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C113" w14:textId="77777777" w:rsidR="009E06F8" w:rsidRPr="00A12B63" w:rsidRDefault="009E06F8" w:rsidP="001D0050">
      <w:pPr>
        <w:spacing w:line="360" w:lineRule="auto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  <w:noProof/>
          <w:lang w:eastAsia="pt-BR"/>
        </w:rPr>
        <w:drawing>
          <wp:inline distT="0" distB="0" distL="0" distR="0" wp14:anchorId="62060896" wp14:editId="6B8C7049">
            <wp:extent cx="1280160" cy="749993"/>
            <wp:effectExtent l="0" t="0" r="0" b="0"/>
            <wp:docPr id="446679491" name="Imagem 1" descr="Uma imagem contendo 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9491" name="Imagem 1" descr="Uma imagem contendo Diagrama&#10;&#10;O conteúdo gerado por IA pode estar incorre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4332" cy="7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CCDCC" w14:textId="77777777" w:rsidR="009E06F8" w:rsidRPr="00A12B63" w:rsidRDefault="009E06F8" w:rsidP="00244A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PONTIFÍCIA UNIVERSIDADE CATÓLICA DE GOIÁS – PUC GOIÁS</w:t>
      </w:r>
    </w:p>
    <w:p w14:paraId="45B7D96C" w14:textId="77777777" w:rsidR="00AE238E" w:rsidRPr="00A12B63" w:rsidRDefault="009E06F8" w:rsidP="00244A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 xml:space="preserve"> PRÓ-REITORIA DE GRADUAÇÃO </w:t>
      </w:r>
    </w:p>
    <w:p w14:paraId="55095BDF" w14:textId="77777777" w:rsidR="00AE238E" w:rsidRPr="00A12B63" w:rsidRDefault="009E06F8" w:rsidP="00244A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 xml:space="preserve">ESCOLA DE DIREITO, NEGÓCIOS E COMUNICAÇÃO </w:t>
      </w:r>
      <w:r w:rsidR="00AE238E" w:rsidRPr="00A12B63">
        <w:rPr>
          <w:rFonts w:ascii="Times New Roman" w:hAnsi="Times New Roman" w:cs="Times New Roman"/>
          <w:b/>
        </w:rPr>
        <w:t>(EDNC)</w:t>
      </w:r>
    </w:p>
    <w:p w14:paraId="32BFC10F" w14:textId="508D3A7B" w:rsidR="009E06F8" w:rsidRPr="00A12B63" w:rsidRDefault="009E06F8" w:rsidP="00244A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CURSO DE CIÊNCIAS CONTÁBEI</w:t>
      </w:r>
      <w:r w:rsidR="00EF5E8F" w:rsidRPr="00A12B63">
        <w:rPr>
          <w:rFonts w:ascii="Times New Roman" w:hAnsi="Times New Roman" w:cs="Times New Roman"/>
          <w:b/>
        </w:rPr>
        <w:t>S</w:t>
      </w:r>
    </w:p>
    <w:p w14:paraId="1FB169EF" w14:textId="77777777" w:rsidR="009E06F8" w:rsidRDefault="009E06F8" w:rsidP="00244A39">
      <w:pPr>
        <w:spacing w:after="0" w:line="360" w:lineRule="auto"/>
        <w:rPr>
          <w:rFonts w:ascii="Times New Roman" w:hAnsi="Times New Roman" w:cs="Times New Roman"/>
          <w:b/>
        </w:rPr>
      </w:pPr>
    </w:p>
    <w:p w14:paraId="2531F286" w14:textId="77777777" w:rsidR="00244A39" w:rsidRDefault="00244A39" w:rsidP="00244A39">
      <w:pPr>
        <w:spacing w:after="0" w:line="360" w:lineRule="auto"/>
        <w:rPr>
          <w:rFonts w:ascii="Times New Roman" w:hAnsi="Times New Roman" w:cs="Times New Roman"/>
          <w:b/>
        </w:rPr>
      </w:pPr>
    </w:p>
    <w:p w14:paraId="77B4615F" w14:textId="77777777" w:rsidR="00244A39" w:rsidRPr="00A12B63" w:rsidRDefault="00244A39" w:rsidP="00244A39">
      <w:pPr>
        <w:spacing w:after="0" w:line="360" w:lineRule="auto"/>
        <w:rPr>
          <w:rFonts w:ascii="Times New Roman" w:hAnsi="Times New Roman" w:cs="Times New Roman"/>
          <w:b/>
        </w:rPr>
      </w:pPr>
    </w:p>
    <w:p w14:paraId="7439C83E" w14:textId="77777777" w:rsidR="009E06F8" w:rsidRPr="00A12B63" w:rsidRDefault="009E06F8" w:rsidP="00A12B6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7C3EB3B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ESTEVÃO SOARES QUEIROZ</w:t>
      </w:r>
    </w:p>
    <w:p w14:paraId="6224283F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EAE7DDA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471EF7ED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A1A0FE0" w14:textId="02891D64" w:rsidR="009E06F8" w:rsidRPr="00A12B63" w:rsidRDefault="00244A39" w:rsidP="00A12B6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A IMPORTÂNCIA DA CONTABILIDADE GERENCIAL PARA ÀS MICRO E PEQUENAS EMPRESAS NO SÉCULO XXI NO BRASIL.</w:t>
      </w:r>
    </w:p>
    <w:p w14:paraId="24DFB082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 xml:space="preserve"> </w:t>
      </w:r>
    </w:p>
    <w:p w14:paraId="6483A4FE" w14:textId="77777777" w:rsidR="009E06F8" w:rsidRPr="00A12B63" w:rsidRDefault="009E06F8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295D8D66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F175C56" w14:textId="77777777" w:rsidR="009E06F8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C5BDBF7" w14:textId="77777777" w:rsidR="00244A39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DD323AA" w14:textId="77777777" w:rsidR="00244A39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09AC5C8" w14:textId="77777777" w:rsidR="00244A39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B5D017E" w14:textId="77777777" w:rsidR="00244A39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F4FDACC" w14:textId="77777777" w:rsidR="00244A39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BF6A7A6" w14:textId="77777777" w:rsidR="00244A39" w:rsidRPr="00A12B63" w:rsidRDefault="00244A39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E3E4389" w14:textId="77777777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7BA52C5" w14:textId="7CBF98DE" w:rsidR="009E06F8" w:rsidRPr="00A12B63" w:rsidRDefault="009E06F8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GOIÂNIA</w:t>
      </w:r>
      <w:r w:rsidR="007D47A6" w:rsidRPr="00A12B63">
        <w:rPr>
          <w:rFonts w:ascii="Times New Roman" w:hAnsi="Times New Roman" w:cs="Times New Roman"/>
          <w:b/>
        </w:rPr>
        <w:t xml:space="preserve"> </w:t>
      </w:r>
      <w:r w:rsidRPr="00A12B63">
        <w:rPr>
          <w:rFonts w:ascii="Times New Roman" w:hAnsi="Times New Roman" w:cs="Times New Roman"/>
          <w:b/>
        </w:rPr>
        <w:t>202</w:t>
      </w:r>
      <w:r w:rsidR="00A12B63">
        <w:rPr>
          <w:rFonts w:ascii="Times New Roman" w:hAnsi="Times New Roman" w:cs="Times New Roman"/>
          <w:b/>
        </w:rPr>
        <w:t>5</w:t>
      </w:r>
    </w:p>
    <w:p w14:paraId="745C1F46" w14:textId="1B4DABE8" w:rsidR="00CB56DD" w:rsidRPr="00A12B63" w:rsidRDefault="00244A39" w:rsidP="00244A3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  <w:noProof/>
          <w:lang w:eastAsia="pt-BR"/>
        </w:rPr>
        <w:lastRenderedPageBreak/>
        <w:drawing>
          <wp:inline distT="0" distB="0" distL="0" distR="0" wp14:anchorId="5BC62042" wp14:editId="5AD05C17">
            <wp:extent cx="1280160" cy="749993"/>
            <wp:effectExtent l="0" t="0" r="0" b="0"/>
            <wp:docPr id="1128004647" name="Imagem 1" descr="Uma imagem contendo 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79491" name="Imagem 1" descr="Uma imagem contendo Diagrama&#10;&#10;O conteúdo gerado por IA pode estar incorre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4332" cy="7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C308" w14:textId="77777777" w:rsidR="00CB56DD" w:rsidRPr="00A12B63" w:rsidRDefault="00CB56DD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ESTEVÃO SOARES QUEIROZ</w:t>
      </w:r>
    </w:p>
    <w:p w14:paraId="6FCED475" w14:textId="77777777" w:rsidR="00CB56DD" w:rsidRDefault="00CB56DD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6288EAF1" w14:textId="77777777" w:rsidR="00244A39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4A806F9A" w14:textId="77777777" w:rsidR="00244A39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6D7838F7" w14:textId="77777777" w:rsidR="00244A39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284D3AF8" w14:textId="77777777" w:rsidR="00244A39" w:rsidRPr="00A12B63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6CB98270" w14:textId="77777777" w:rsidR="00CB56DD" w:rsidRPr="00A12B63" w:rsidRDefault="00CB56DD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3CDFF4C" w14:textId="51E7212F" w:rsidR="00CB56DD" w:rsidRPr="00A12B63" w:rsidRDefault="00244A39" w:rsidP="00A12B6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A IMPORTÂNCIA DA CONTABILIDADE GERENCIAL PARA ÀS MICRO E PEQUENAS EMPRESAS NO SÉCULO XXI NO BRASIL.</w:t>
      </w:r>
    </w:p>
    <w:p w14:paraId="5D58CA36" w14:textId="77777777" w:rsidR="00CB56DD" w:rsidRPr="00A12B63" w:rsidRDefault="00CB56DD" w:rsidP="00A12B6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2525568" w14:textId="44143536" w:rsidR="00CB56DD" w:rsidRPr="00244A39" w:rsidRDefault="00CB56DD" w:rsidP="00244A39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</w:rPr>
      </w:pPr>
      <w:r w:rsidRPr="00244A39">
        <w:rPr>
          <w:rFonts w:ascii="Times New Roman" w:hAnsi="Times New Roman" w:cs="Times New Roman"/>
          <w:bCs/>
        </w:rPr>
        <w:t>P</w:t>
      </w:r>
      <w:r w:rsidR="00AE238E" w:rsidRPr="00244A39">
        <w:rPr>
          <w:rFonts w:ascii="Times New Roman" w:hAnsi="Times New Roman" w:cs="Times New Roman"/>
          <w:bCs/>
        </w:rPr>
        <w:t>rojeto de p</w:t>
      </w:r>
      <w:r w:rsidRPr="00244A39">
        <w:rPr>
          <w:rFonts w:ascii="Times New Roman" w:hAnsi="Times New Roman" w:cs="Times New Roman"/>
          <w:bCs/>
        </w:rPr>
        <w:t xml:space="preserve">esquisa apresentada à Escola de Direito, Negócios e Comunicação, da Pontifícia Universidade Católica de Goiás, no curso de Ciências Contábeis </w:t>
      </w:r>
      <w:r w:rsidR="00AE238E" w:rsidRPr="00244A39">
        <w:rPr>
          <w:rFonts w:ascii="Times New Roman" w:hAnsi="Times New Roman" w:cs="Times New Roman"/>
          <w:bCs/>
        </w:rPr>
        <w:t>como requisito parcial para avaliação na disciplina de Trabalho de Conclusão de Curso I, como pré-requisito</w:t>
      </w:r>
      <w:r w:rsidR="00AE238E" w:rsidRPr="00244A39">
        <w:rPr>
          <w:rFonts w:ascii="Times New Roman" w:hAnsi="Times New Roman" w:cs="Times New Roman"/>
          <w:bCs/>
          <w:spacing w:val="-9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para</w:t>
      </w:r>
      <w:r w:rsidR="00AE238E" w:rsidRPr="00244A39">
        <w:rPr>
          <w:rFonts w:ascii="Times New Roman" w:hAnsi="Times New Roman" w:cs="Times New Roman"/>
          <w:bCs/>
          <w:spacing w:val="-13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matrícula</w:t>
      </w:r>
      <w:r w:rsidR="00AE238E" w:rsidRPr="00244A39">
        <w:rPr>
          <w:rFonts w:ascii="Times New Roman" w:hAnsi="Times New Roman" w:cs="Times New Roman"/>
          <w:bCs/>
          <w:spacing w:val="-11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no</w:t>
      </w:r>
      <w:r w:rsidR="00AE238E" w:rsidRPr="00244A39">
        <w:rPr>
          <w:rFonts w:ascii="Times New Roman" w:hAnsi="Times New Roman" w:cs="Times New Roman"/>
          <w:bCs/>
          <w:spacing w:val="-11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Trabalho</w:t>
      </w:r>
      <w:r w:rsidR="00AE238E" w:rsidRPr="00244A39">
        <w:rPr>
          <w:rFonts w:ascii="Times New Roman" w:hAnsi="Times New Roman" w:cs="Times New Roman"/>
          <w:bCs/>
          <w:spacing w:val="-10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de Conclusão</w:t>
      </w:r>
      <w:r w:rsidR="00AE238E" w:rsidRPr="00244A39">
        <w:rPr>
          <w:rFonts w:ascii="Times New Roman" w:hAnsi="Times New Roman" w:cs="Times New Roman"/>
          <w:bCs/>
          <w:spacing w:val="-4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de</w:t>
      </w:r>
      <w:r w:rsidR="00AE238E" w:rsidRPr="00244A39">
        <w:rPr>
          <w:rFonts w:ascii="Times New Roman" w:hAnsi="Times New Roman" w:cs="Times New Roman"/>
          <w:bCs/>
          <w:spacing w:val="-2"/>
        </w:rPr>
        <w:t xml:space="preserve"> </w:t>
      </w:r>
      <w:r w:rsidR="00AE238E" w:rsidRPr="00244A39">
        <w:rPr>
          <w:rFonts w:ascii="Times New Roman" w:hAnsi="Times New Roman" w:cs="Times New Roman"/>
          <w:bCs/>
        </w:rPr>
        <w:t>Curso II,</w:t>
      </w:r>
      <w:r w:rsidR="00AE238E" w:rsidRPr="00244A39">
        <w:rPr>
          <w:rFonts w:ascii="Times New Roman" w:hAnsi="Times New Roman" w:cs="Times New Roman"/>
          <w:bCs/>
          <w:spacing w:val="-1"/>
        </w:rPr>
        <w:t xml:space="preserve"> </w:t>
      </w:r>
      <w:r w:rsidRPr="00244A39">
        <w:rPr>
          <w:rFonts w:ascii="Times New Roman" w:hAnsi="Times New Roman" w:cs="Times New Roman"/>
          <w:bCs/>
        </w:rPr>
        <w:t xml:space="preserve">sob a orientação do prof. Me. Vital Henrique Barbosa Costa </w:t>
      </w:r>
    </w:p>
    <w:p w14:paraId="1BA33DD1" w14:textId="76F2A621" w:rsidR="00CB56DD" w:rsidRPr="00244A39" w:rsidRDefault="00CB56DD" w:rsidP="00244A39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</w:rPr>
      </w:pPr>
      <w:r w:rsidRPr="00244A39">
        <w:rPr>
          <w:rFonts w:ascii="Times New Roman" w:hAnsi="Times New Roman" w:cs="Times New Roman"/>
          <w:bCs/>
        </w:rPr>
        <w:t xml:space="preserve">Linha de Pesquisa: Gestão Estratégica </w:t>
      </w:r>
    </w:p>
    <w:p w14:paraId="608735E5" w14:textId="7CE2DE0B" w:rsidR="00CB56DD" w:rsidRPr="00244A39" w:rsidRDefault="00CB56DD" w:rsidP="00244A39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</w:rPr>
      </w:pPr>
      <w:r w:rsidRPr="00244A39">
        <w:rPr>
          <w:rFonts w:ascii="Times New Roman" w:hAnsi="Times New Roman" w:cs="Times New Roman"/>
          <w:bCs/>
        </w:rPr>
        <w:t xml:space="preserve">Área de Pesquisa:  Gerencial </w:t>
      </w:r>
    </w:p>
    <w:p w14:paraId="3E2B6A28" w14:textId="77777777" w:rsidR="00CB56DD" w:rsidRPr="00A12B63" w:rsidRDefault="00CB56DD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14639EBD" w14:textId="77777777" w:rsidR="00B64833" w:rsidRDefault="00B64833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360E1A12" w14:textId="77777777" w:rsidR="00244A39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7B190B96" w14:textId="77777777" w:rsidR="00244A39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39BADB92" w14:textId="77777777" w:rsidR="00244A39" w:rsidRPr="00A12B63" w:rsidRDefault="00244A39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229463D0" w14:textId="77777777" w:rsidR="00CB56DD" w:rsidRPr="00A12B63" w:rsidRDefault="00CB56DD" w:rsidP="00A12B63">
      <w:pPr>
        <w:spacing w:line="360" w:lineRule="auto"/>
        <w:rPr>
          <w:rFonts w:ascii="Times New Roman" w:hAnsi="Times New Roman" w:cs="Times New Roman"/>
          <w:b/>
        </w:rPr>
      </w:pPr>
    </w:p>
    <w:p w14:paraId="284A170B" w14:textId="60F5A10D" w:rsidR="00A12B63" w:rsidRPr="00A12B63" w:rsidRDefault="00CB56DD" w:rsidP="00244A3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t>GOIÂNIA 202</w:t>
      </w:r>
      <w:r w:rsidR="00244A39">
        <w:rPr>
          <w:rFonts w:ascii="Times New Roman" w:hAnsi="Times New Roman" w:cs="Times New Roman"/>
          <w:b/>
        </w:rPr>
        <w:t>5</w:t>
      </w:r>
    </w:p>
    <w:p w14:paraId="64E3F055" w14:textId="4537E9E9" w:rsidR="00992CC8" w:rsidRPr="00A12B63" w:rsidRDefault="00D764A8" w:rsidP="00A12B63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12B63">
        <w:rPr>
          <w:rFonts w:ascii="Times New Roman" w:hAnsi="Times New Roman" w:cs="Times New Roman"/>
          <w:b/>
        </w:rPr>
        <w:lastRenderedPageBreak/>
        <w:t>RESUMO</w:t>
      </w:r>
    </w:p>
    <w:p w14:paraId="11F71F76" w14:textId="0B299E56" w:rsidR="00992CC8" w:rsidRPr="00561D09" w:rsidRDefault="009E1743" w:rsidP="00561D09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color w:val="EE0000"/>
        </w:rPr>
      </w:pPr>
      <w:r w:rsidRPr="00843FCF">
        <w:rPr>
          <w:rFonts w:ascii="Times New Roman" w:eastAsia="MS Mincho" w:hAnsi="Times New Roman" w:cs="Times New Roman"/>
          <w:color w:val="000000" w:themeColor="text1"/>
        </w:rPr>
        <w:t>A pesquisa tem como</w:t>
      </w:r>
      <w:r w:rsidR="00597A99" w:rsidRPr="00843FCF">
        <w:rPr>
          <w:rFonts w:ascii="Times New Roman" w:eastAsia="MS Mincho" w:hAnsi="Times New Roman" w:cs="Times New Roman"/>
          <w:color w:val="000000" w:themeColor="text1"/>
        </w:rPr>
        <w:t xml:space="preserve"> objetivo </w:t>
      </w:r>
      <w:proofErr w:type="gramStart"/>
      <w:r w:rsidR="00561D09" w:rsidRPr="00843FCF">
        <w:rPr>
          <w:rFonts w:ascii="Times New Roman" w:hAnsi="Times New Roman" w:cs="Times New Roman"/>
          <w:color w:val="000000" w:themeColor="text1"/>
        </w:rPr>
        <w:t>analisa</w:t>
      </w:r>
      <w:r w:rsidRPr="00843FCF">
        <w:rPr>
          <w:rFonts w:ascii="Times New Roman" w:hAnsi="Times New Roman" w:cs="Times New Roman"/>
          <w:color w:val="000000" w:themeColor="text1"/>
        </w:rPr>
        <w:t>r</w:t>
      </w:r>
      <w:r w:rsidR="0078243D" w:rsidRPr="00843FCF">
        <w:rPr>
          <w:rFonts w:ascii="Times New Roman" w:hAnsi="Times New Roman" w:cs="Times New Roman"/>
          <w:color w:val="000000" w:themeColor="text1"/>
        </w:rPr>
        <w:t xml:space="preserve"> </w:t>
      </w:r>
      <w:r w:rsidR="00561D09" w:rsidRPr="00843FCF">
        <w:rPr>
          <w:rFonts w:ascii="Times New Roman" w:hAnsi="Times New Roman" w:cs="Times New Roman"/>
          <w:color w:val="000000" w:themeColor="text1"/>
        </w:rPr>
        <w:t xml:space="preserve"> como</w:t>
      </w:r>
      <w:proofErr w:type="gramEnd"/>
      <w:r w:rsidR="00561D09" w:rsidRPr="00843FCF">
        <w:rPr>
          <w:rFonts w:ascii="Times New Roman" w:hAnsi="Times New Roman" w:cs="Times New Roman"/>
          <w:color w:val="000000" w:themeColor="text1"/>
        </w:rPr>
        <w:t xml:space="preserve"> a contabilidade gerencial atua como ferramenta estratégica para apoiar a tomada de decisão nas organizações, identificando os fatores que favorecem ou dificultam sua implementação e utilização efetiva. Justifica-se pela crescente necessidade das organizações em utilizarem informações contábeis não apenas para fins fiscais, mas como instrumento estratégico de apoio à gestão. Em um ambiente de negócios cada vez mais competitivo e dinâmico, as empresas precisam de dados confiáveis, atualizados e relevantes para tomar decisões assertivas e sustentáveis. </w:t>
      </w:r>
      <w:r w:rsidR="00561D09" w:rsidRPr="00843FCF">
        <w:rPr>
          <w:rFonts w:ascii="Times New Roman" w:eastAsia="MS Mincho" w:hAnsi="Times New Roman" w:cs="Times New Roman"/>
          <w:bCs/>
          <w:color w:val="000000" w:themeColor="text1"/>
        </w:rPr>
        <w:t xml:space="preserve">A </w:t>
      </w:r>
      <w:proofErr w:type="gramStart"/>
      <w:r w:rsidR="00561D09" w:rsidRPr="00843FCF">
        <w:rPr>
          <w:rFonts w:ascii="Times New Roman" w:eastAsia="MS Mincho" w:hAnsi="Times New Roman" w:cs="Times New Roman"/>
          <w:bCs/>
          <w:color w:val="000000" w:themeColor="text1"/>
        </w:rPr>
        <w:t xml:space="preserve">metodologia </w:t>
      </w:r>
      <w:r w:rsidR="0078243D" w:rsidRPr="00843FCF">
        <w:rPr>
          <w:rFonts w:ascii="Times New Roman" w:eastAsia="MS Mincho" w:hAnsi="Times New Roman" w:cs="Times New Roman"/>
          <w:bCs/>
          <w:color w:val="000000" w:themeColor="text1"/>
        </w:rPr>
        <w:t xml:space="preserve"> qualitativa</w:t>
      </w:r>
      <w:proofErr w:type="gramEnd"/>
      <w:r w:rsidR="0078243D" w:rsidRPr="00843FCF">
        <w:rPr>
          <w:rFonts w:ascii="Times New Roman" w:eastAsia="MS Mincho" w:hAnsi="Times New Roman" w:cs="Times New Roman"/>
          <w:bCs/>
          <w:color w:val="000000" w:themeColor="text1"/>
        </w:rPr>
        <w:t xml:space="preserve"> </w:t>
      </w:r>
      <w:r w:rsidR="00561D09" w:rsidRPr="00843FCF">
        <w:rPr>
          <w:rFonts w:ascii="Times New Roman" w:eastAsia="MS Mincho" w:hAnsi="Times New Roman" w:cs="Times New Roman"/>
          <w:bCs/>
          <w:color w:val="000000" w:themeColor="text1"/>
        </w:rPr>
        <w:t>utilizada fundamenta-se em referências sólidas e oferece uma leitura crítica sobre o tema. A partir da análise comparativa das fontes consultadas, este estudo busca contribuir para a compreensão dos fatores que limitam o uso efetivo da contabilidade gerencial nas micro e pequenas empresas e apontar caminhos que permitam sua incorporação ao processo decisório.</w:t>
      </w:r>
      <w:r w:rsidR="00561D09" w:rsidRPr="00843FCF">
        <w:rPr>
          <w:rFonts w:ascii="Times New Roman" w:eastAsia="MS Mincho" w:hAnsi="Times New Roman" w:cs="Times New Roman"/>
          <w:color w:val="000000" w:themeColor="text1"/>
        </w:rPr>
        <w:t xml:space="preserve"> </w:t>
      </w:r>
      <w:r w:rsidR="008672F5" w:rsidRPr="00843FCF">
        <w:rPr>
          <w:rFonts w:ascii="Times New Roman" w:hAnsi="Times New Roman" w:cs="Times New Roman"/>
          <w:bCs/>
          <w:color w:val="000000" w:themeColor="text1"/>
        </w:rPr>
        <w:t>No</w:t>
      </w:r>
      <w:r w:rsidR="00992CC8" w:rsidRPr="00843FCF">
        <w:rPr>
          <w:rFonts w:ascii="Times New Roman" w:hAnsi="Times New Roman" w:cs="Times New Roman"/>
          <w:bCs/>
          <w:color w:val="000000" w:themeColor="text1"/>
        </w:rPr>
        <w:t xml:space="preserve"> contexto atual, marcado por alta competitividade e rápidas mudanças econômicas e tecnológicas, a contabilidade gerencial tornou-se uma ferramenta essencial para a sob</w:t>
      </w:r>
      <w:r w:rsidR="00992CC8" w:rsidRPr="00A12B63">
        <w:rPr>
          <w:rFonts w:ascii="Times New Roman" w:hAnsi="Times New Roman" w:cs="Times New Roman"/>
          <w:bCs/>
        </w:rPr>
        <w:t>revivência e crescimento das micro e pequenas empresas (</w:t>
      </w:r>
      <w:proofErr w:type="spellStart"/>
      <w:r w:rsidR="00992CC8" w:rsidRPr="00A12B63">
        <w:rPr>
          <w:rFonts w:ascii="Times New Roman" w:hAnsi="Times New Roman" w:cs="Times New Roman"/>
          <w:bCs/>
        </w:rPr>
        <w:t>MPEs</w:t>
      </w:r>
      <w:proofErr w:type="spellEnd"/>
      <w:r w:rsidR="00992CC8" w:rsidRPr="00A12B63">
        <w:rPr>
          <w:rFonts w:ascii="Times New Roman" w:hAnsi="Times New Roman" w:cs="Times New Roman"/>
          <w:bCs/>
        </w:rPr>
        <w:t>) no Brasil.</w:t>
      </w:r>
      <w:r w:rsidR="00D8460E" w:rsidRPr="00A12B63">
        <w:rPr>
          <w:rFonts w:ascii="Times New Roman" w:hAnsi="Times New Roman" w:cs="Times New Roman"/>
          <w:bCs/>
        </w:rPr>
        <w:t xml:space="preserve"> </w:t>
      </w:r>
      <w:r w:rsidR="00992CC8" w:rsidRPr="00A12B63">
        <w:rPr>
          <w:rFonts w:ascii="Times New Roman" w:hAnsi="Times New Roman" w:cs="Times New Roman"/>
          <w:bCs/>
        </w:rPr>
        <w:t>Essas empresas representam a maior parte do país e têm papel relevante na geração de emprego e renda. Contudo, muitas vezes enfrentam dificuldades de gestão por falta de controle financeiro adequado.</w:t>
      </w:r>
      <w:r w:rsidR="00DC2B13" w:rsidRPr="00A12B63">
        <w:rPr>
          <w:rFonts w:ascii="Times New Roman" w:hAnsi="Times New Roman" w:cs="Times New Roman"/>
          <w:bCs/>
        </w:rPr>
        <w:t xml:space="preserve"> </w:t>
      </w:r>
      <w:r w:rsidR="00992CC8" w:rsidRPr="00A12B63">
        <w:rPr>
          <w:rFonts w:ascii="Times New Roman" w:hAnsi="Times New Roman" w:cs="Times New Roman"/>
          <w:bCs/>
        </w:rPr>
        <w:t xml:space="preserve">A contabilidade gerencial </w:t>
      </w:r>
      <w:r w:rsidR="008672F5" w:rsidRPr="00A12B63">
        <w:rPr>
          <w:rFonts w:ascii="Times New Roman" w:hAnsi="Times New Roman" w:cs="Times New Roman"/>
          <w:bCs/>
        </w:rPr>
        <w:t>contribui para:</w:t>
      </w:r>
      <w:r w:rsidR="00D8460E" w:rsidRPr="00A12B63">
        <w:rPr>
          <w:rFonts w:ascii="Times New Roman" w:hAnsi="Times New Roman" w:cs="Times New Roman"/>
          <w:bCs/>
        </w:rPr>
        <w:t xml:space="preserve"> </w:t>
      </w:r>
      <w:r w:rsidR="00992CC8" w:rsidRPr="00A12B63">
        <w:rPr>
          <w:rFonts w:ascii="Times New Roman" w:hAnsi="Times New Roman" w:cs="Times New Roman"/>
          <w:bCs/>
        </w:rPr>
        <w:t>Organizar e interpretar informações financeiras e não financeiras, possibilitando maior clareza sobre custos, receitas e resultados</w:t>
      </w:r>
      <w:r w:rsidR="00D8460E" w:rsidRPr="00A12B63">
        <w:rPr>
          <w:rFonts w:ascii="Times New Roman" w:hAnsi="Times New Roman" w:cs="Times New Roman"/>
          <w:bCs/>
        </w:rPr>
        <w:t>; a</w:t>
      </w:r>
      <w:r w:rsidR="00992CC8" w:rsidRPr="00A12B63">
        <w:rPr>
          <w:rFonts w:ascii="Times New Roman" w:hAnsi="Times New Roman" w:cs="Times New Roman"/>
          <w:bCs/>
        </w:rPr>
        <w:t>uxiliar na tomada de decisões estratégicas, como formação de preços, definição de investimentos e controle de gastos</w:t>
      </w:r>
      <w:r w:rsidR="00D8460E" w:rsidRPr="00A12B63">
        <w:rPr>
          <w:rFonts w:ascii="Times New Roman" w:hAnsi="Times New Roman" w:cs="Times New Roman"/>
          <w:bCs/>
        </w:rPr>
        <w:t>; p</w:t>
      </w:r>
      <w:r w:rsidR="00992CC8" w:rsidRPr="00A12B63">
        <w:rPr>
          <w:rFonts w:ascii="Times New Roman" w:hAnsi="Times New Roman" w:cs="Times New Roman"/>
          <w:bCs/>
        </w:rPr>
        <w:t>lanejar e projetar cenários futuros, reduzindo riscos e aumentando a eficiência operacional.</w:t>
      </w:r>
      <w:r w:rsidR="00DC2B13" w:rsidRPr="00A12B63">
        <w:rPr>
          <w:rFonts w:ascii="Times New Roman" w:hAnsi="Times New Roman" w:cs="Times New Roman"/>
          <w:bCs/>
        </w:rPr>
        <w:t xml:space="preserve"> </w:t>
      </w:r>
      <w:r w:rsidR="00992CC8" w:rsidRPr="00A12B63">
        <w:rPr>
          <w:rFonts w:ascii="Times New Roman" w:hAnsi="Times New Roman" w:cs="Times New Roman"/>
          <w:bCs/>
        </w:rPr>
        <w:t>Favorecer o acesso ao crédito e a investidores, ao gerar relatórios confiáveis</w:t>
      </w:r>
      <w:r w:rsidR="00D8460E" w:rsidRPr="00A12B63">
        <w:rPr>
          <w:rFonts w:ascii="Times New Roman" w:hAnsi="Times New Roman" w:cs="Times New Roman"/>
          <w:bCs/>
        </w:rPr>
        <w:t>; a</w:t>
      </w:r>
      <w:r w:rsidR="00992CC8" w:rsidRPr="00A12B63">
        <w:rPr>
          <w:rFonts w:ascii="Times New Roman" w:hAnsi="Times New Roman" w:cs="Times New Roman"/>
          <w:bCs/>
        </w:rPr>
        <w:t>poiar a inovação e adaptação, aspectos fundamentais no século XXI diante da digitalização e da globalização.</w:t>
      </w:r>
      <w:r w:rsidR="00DC2B13" w:rsidRPr="00A12B63">
        <w:rPr>
          <w:rFonts w:ascii="Times New Roman" w:hAnsi="Times New Roman" w:cs="Times New Roman"/>
          <w:bCs/>
        </w:rPr>
        <w:t xml:space="preserve"> </w:t>
      </w:r>
      <w:r w:rsidR="00992CC8" w:rsidRPr="00A12B63">
        <w:rPr>
          <w:rFonts w:ascii="Times New Roman" w:hAnsi="Times New Roman" w:cs="Times New Roman"/>
          <w:bCs/>
        </w:rPr>
        <w:t xml:space="preserve">Assim, para as micro e pequenas empresas brasileiras, a contabilidade gerencial deixou de ser apenas um instrumento opcional e passou a ser uma vantagem competitiva indispensável, garantindo maior sustentabilidade e crescimento em um mercado cada vez mais </w:t>
      </w:r>
      <w:r w:rsidR="005039A1" w:rsidRPr="00A12B63">
        <w:rPr>
          <w:rFonts w:ascii="Times New Roman" w:hAnsi="Times New Roman" w:cs="Times New Roman"/>
          <w:bCs/>
        </w:rPr>
        <w:t>desafiador.</w:t>
      </w:r>
    </w:p>
    <w:p w14:paraId="507EB7A0" w14:textId="0B0A411F" w:rsidR="00992CC8" w:rsidRPr="00A12B63" w:rsidRDefault="00597A99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A12B63">
        <w:rPr>
          <w:rFonts w:ascii="Times New Roman" w:hAnsi="Times New Roman" w:cs="Times New Roman"/>
          <w:bCs/>
        </w:rPr>
        <w:t xml:space="preserve">        </w:t>
      </w:r>
    </w:p>
    <w:p w14:paraId="28575316" w14:textId="40A0D0D1" w:rsidR="00992CC8" w:rsidRPr="00A12B63" w:rsidRDefault="00992CC8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A12B63">
        <w:rPr>
          <w:rFonts w:ascii="Times New Roman" w:hAnsi="Times New Roman" w:cs="Times New Roman"/>
          <w:bCs/>
        </w:rPr>
        <w:t xml:space="preserve">Palavras-chave: contabilidade gerencial; micro e pequena empresa; ferramentas </w:t>
      </w:r>
      <w:r w:rsidR="005039A1" w:rsidRPr="00A12B63">
        <w:rPr>
          <w:rFonts w:ascii="Times New Roman" w:hAnsi="Times New Roman" w:cs="Times New Roman"/>
          <w:bCs/>
        </w:rPr>
        <w:t>gerenciais.</w:t>
      </w:r>
    </w:p>
    <w:p w14:paraId="6D508791" w14:textId="77777777" w:rsidR="005039A1" w:rsidRPr="00A12B63" w:rsidRDefault="005039A1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739BC00" w14:textId="77777777" w:rsidR="006641CC" w:rsidRDefault="006641CC" w:rsidP="00A12B6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CEE436F" w14:textId="77777777" w:rsidR="006641CC" w:rsidRDefault="006641CC" w:rsidP="00A12B6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B9DE7D8" w14:textId="77777777" w:rsidR="006641CC" w:rsidRDefault="006641CC" w:rsidP="00A12B6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3D4204F" w14:textId="77777777" w:rsidR="006641CC" w:rsidRDefault="006641CC" w:rsidP="00A12B6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CD4B6F0" w14:textId="1EFAC35B" w:rsidR="005039A1" w:rsidRPr="00A12B63" w:rsidRDefault="00D764A8" w:rsidP="00A12B6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12B63">
        <w:rPr>
          <w:rFonts w:ascii="Times New Roman" w:hAnsi="Times New Roman" w:cs="Times New Roman"/>
          <w:b/>
          <w:bCs/>
        </w:rPr>
        <w:lastRenderedPageBreak/>
        <w:t>ABSTRACT</w:t>
      </w:r>
    </w:p>
    <w:p w14:paraId="7E801F51" w14:textId="77777777" w:rsidR="005039A1" w:rsidRPr="00A12B63" w:rsidRDefault="005039A1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311E5ED" w14:textId="77777777" w:rsidR="00385734" w:rsidRPr="00385734" w:rsidRDefault="00385734" w:rsidP="00385734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385734">
        <w:rPr>
          <w:rFonts w:ascii="Times New Roman" w:hAnsi="Times New Roman" w:cs="Times New Roman"/>
          <w:bCs/>
        </w:rPr>
        <w:t>This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research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aims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analyze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how</w:t>
      </w:r>
      <w:proofErr w:type="spellEnd"/>
      <w:r w:rsidRPr="00385734">
        <w:rPr>
          <w:rFonts w:ascii="Times New Roman" w:hAnsi="Times New Roman" w:cs="Times New Roman"/>
          <w:bCs/>
        </w:rPr>
        <w:t xml:space="preserve"> management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acts</w:t>
      </w:r>
      <w:proofErr w:type="spellEnd"/>
      <w:r w:rsidRPr="00385734">
        <w:rPr>
          <w:rFonts w:ascii="Times New Roman" w:hAnsi="Times New Roman" w:cs="Times New Roman"/>
          <w:bCs/>
        </w:rPr>
        <w:t xml:space="preserve"> as a </w:t>
      </w:r>
      <w:proofErr w:type="spellStart"/>
      <w:r w:rsidRPr="00385734">
        <w:rPr>
          <w:rFonts w:ascii="Times New Roman" w:hAnsi="Times New Roman" w:cs="Times New Roman"/>
          <w:bCs/>
        </w:rPr>
        <w:t>strategic</w:t>
      </w:r>
      <w:proofErr w:type="spellEnd"/>
      <w:r w:rsidRPr="00385734">
        <w:rPr>
          <w:rFonts w:ascii="Times New Roman" w:hAnsi="Times New Roman" w:cs="Times New Roman"/>
          <w:bCs/>
        </w:rPr>
        <w:t xml:space="preserve"> tool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support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decision</w:t>
      </w:r>
      <w:proofErr w:type="spellEnd"/>
      <w:r w:rsidRPr="00385734">
        <w:rPr>
          <w:rFonts w:ascii="Times New Roman" w:hAnsi="Times New Roman" w:cs="Times New Roman"/>
          <w:bCs/>
        </w:rPr>
        <w:t xml:space="preserve">-making in </w:t>
      </w:r>
      <w:proofErr w:type="spellStart"/>
      <w:r w:rsidRPr="00385734">
        <w:rPr>
          <w:rFonts w:ascii="Times New Roman" w:hAnsi="Times New Roman" w:cs="Times New Roman"/>
          <w:bCs/>
        </w:rPr>
        <w:t>organizations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identifying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factors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that</w:t>
      </w:r>
      <w:proofErr w:type="spellEnd"/>
      <w:r w:rsidRPr="00385734">
        <w:rPr>
          <w:rFonts w:ascii="Times New Roman" w:hAnsi="Times New Roman" w:cs="Times New Roman"/>
          <w:bCs/>
        </w:rPr>
        <w:t xml:space="preserve"> favor </w:t>
      </w:r>
      <w:proofErr w:type="spellStart"/>
      <w:r w:rsidRPr="00385734">
        <w:rPr>
          <w:rFonts w:ascii="Times New Roman" w:hAnsi="Times New Roman" w:cs="Times New Roman"/>
          <w:bCs/>
        </w:rPr>
        <w:t>or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hinder</w:t>
      </w:r>
      <w:proofErr w:type="spellEnd"/>
      <w:r w:rsidRPr="00385734">
        <w:rPr>
          <w:rFonts w:ascii="Times New Roman" w:hAnsi="Times New Roman" w:cs="Times New Roman"/>
          <w:bCs/>
        </w:rPr>
        <w:t xml:space="preserve"> its </w:t>
      </w:r>
      <w:proofErr w:type="spellStart"/>
      <w:r w:rsidRPr="00385734">
        <w:rPr>
          <w:rFonts w:ascii="Times New Roman" w:hAnsi="Times New Roman" w:cs="Times New Roman"/>
          <w:bCs/>
        </w:rPr>
        <w:t>effective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implementation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use. It </w:t>
      </w:r>
      <w:proofErr w:type="spellStart"/>
      <w:r w:rsidRPr="00385734">
        <w:rPr>
          <w:rFonts w:ascii="Times New Roman" w:hAnsi="Times New Roman" w:cs="Times New Roman"/>
          <w:bCs/>
        </w:rPr>
        <w:t>is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justified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growing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need</w:t>
      </w:r>
      <w:proofErr w:type="spellEnd"/>
      <w:r w:rsidRPr="00385734">
        <w:rPr>
          <w:rFonts w:ascii="Times New Roman" w:hAnsi="Times New Roman" w:cs="Times New Roman"/>
          <w:bCs/>
        </w:rPr>
        <w:t xml:space="preserve"> for </w:t>
      </w:r>
      <w:proofErr w:type="spellStart"/>
      <w:r w:rsidRPr="00385734">
        <w:rPr>
          <w:rFonts w:ascii="Times New Roman" w:hAnsi="Times New Roman" w:cs="Times New Roman"/>
          <w:bCs/>
        </w:rPr>
        <w:t>organizations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use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information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not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only</w:t>
      </w:r>
      <w:proofErr w:type="spellEnd"/>
      <w:r w:rsidRPr="00385734">
        <w:rPr>
          <w:rFonts w:ascii="Times New Roman" w:hAnsi="Times New Roman" w:cs="Times New Roman"/>
          <w:bCs/>
        </w:rPr>
        <w:t xml:space="preserve"> for </w:t>
      </w:r>
      <w:proofErr w:type="spellStart"/>
      <w:r w:rsidRPr="00385734">
        <w:rPr>
          <w:rFonts w:ascii="Times New Roman" w:hAnsi="Times New Roman" w:cs="Times New Roman"/>
          <w:bCs/>
        </w:rPr>
        <w:t>tax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purposes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but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also</w:t>
      </w:r>
      <w:proofErr w:type="spellEnd"/>
      <w:r w:rsidRPr="00385734">
        <w:rPr>
          <w:rFonts w:ascii="Times New Roman" w:hAnsi="Times New Roman" w:cs="Times New Roman"/>
          <w:bCs/>
        </w:rPr>
        <w:t xml:space="preserve"> as a </w:t>
      </w:r>
      <w:proofErr w:type="spellStart"/>
      <w:r w:rsidRPr="00385734">
        <w:rPr>
          <w:rFonts w:ascii="Times New Roman" w:hAnsi="Times New Roman" w:cs="Times New Roman"/>
          <w:bCs/>
        </w:rPr>
        <w:t>strategic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instrument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support</w:t>
      </w:r>
      <w:proofErr w:type="spellEnd"/>
      <w:r w:rsidRPr="00385734">
        <w:rPr>
          <w:rFonts w:ascii="Times New Roman" w:hAnsi="Times New Roman" w:cs="Times New Roman"/>
          <w:bCs/>
        </w:rPr>
        <w:t xml:space="preserve"> management. In </w:t>
      </w:r>
      <w:proofErr w:type="spellStart"/>
      <w:r w:rsidRPr="00385734">
        <w:rPr>
          <w:rFonts w:ascii="Times New Roman" w:hAnsi="Times New Roman" w:cs="Times New Roman"/>
          <w:bCs/>
        </w:rPr>
        <w:t>an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increasingly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competitive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dynamic</w:t>
      </w:r>
      <w:proofErr w:type="spellEnd"/>
      <w:r w:rsidRPr="00385734">
        <w:rPr>
          <w:rFonts w:ascii="Times New Roman" w:hAnsi="Times New Roman" w:cs="Times New Roman"/>
          <w:bCs/>
        </w:rPr>
        <w:t xml:space="preserve"> business </w:t>
      </w:r>
      <w:proofErr w:type="spellStart"/>
      <w:r w:rsidRPr="00385734">
        <w:rPr>
          <w:rFonts w:ascii="Times New Roman" w:hAnsi="Times New Roman" w:cs="Times New Roman"/>
          <w:bCs/>
        </w:rPr>
        <w:t>environment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companies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need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reliable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up</w:t>
      </w:r>
      <w:proofErr w:type="spellEnd"/>
      <w:r w:rsidRPr="00385734">
        <w:rPr>
          <w:rFonts w:ascii="Times New Roman" w:hAnsi="Times New Roman" w:cs="Times New Roman"/>
          <w:bCs/>
        </w:rPr>
        <w:t>-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-date,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relevant</w:t>
      </w:r>
      <w:proofErr w:type="spellEnd"/>
      <w:r w:rsidRPr="00385734">
        <w:rPr>
          <w:rFonts w:ascii="Times New Roman" w:hAnsi="Times New Roman" w:cs="Times New Roman"/>
          <w:bCs/>
        </w:rPr>
        <w:t xml:space="preserve"> data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make </w:t>
      </w:r>
      <w:proofErr w:type="spellStart"/>
      <w:r w:rsidRPr="00385734">
        <w:rPr>
          <w:rFonts w:ascii="Times New Roman" w:hAnsi="Times New Roman" w:cs="Times New Roman"/>
          <w:bCs/>
        </w:rPr>
        <w:t>assertive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sustainable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decisions</w:t>
      </w:r>
      <w:proofErr w:type="spellEnd"/>
      <w:r w:rsidRPr="00385734">
        <w:rPr>
          <w:rFonts w:ascii="Times New Roman" w:hAnsi="Times New Roman" w:cs="Times New Roman"/>
          <w:bCs/>
        </w:rPr>
        <w:t xml:space="preserve">. The </w:t>
      </w:r>
      <w:proofErr w:type="spellStart"/>
      <w:r w:rsidRPr="00385734">
        <w:rPr>
          <w:rFonts w:ascii="Times New Roman" w:hAnsi="Times New Roman" w:cs="Times New Roman"/>
          <w:bCs/>
        </w:rPr>
        <w:t>qualitative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methodology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used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based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solid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references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offers</w:t>
      </w:r>
      <w:proofErr w:type="spellEnd"/>
      <w:r w:rsidRPr="00385734">
        <w:rPr>
          <w:rFonts w:ascii="Times New Roman" w:hAnsi="Times New Roman" w:cs="Times New Roman"/>
          <w:bCs/>
        </w:rPr>
        <w:t xml:space="preserve"> a </w:t>
      </w:r>
      <w:proofErr w:type="spellStart"/>
      <w:r w:rsidRPr="00385734">
        <w:rPr>
          <w:rFonts w:ascii="Times New Roman" w:hAnsi="Times New Roman" w:cs="Times New Roman"/>
          <w:bCs/>
        </w:rPr>
        <w:t>critical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reading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topic</w:t>
      </w:r>
      <w:proofErr w:type="spellEnd"/>
      <w:r w:rsidRPr="00385734">
        <w:rPr>
          <w:rFonts w:ascii="Times New Roman" w:hAnsi="Times New Roman" w:cs="Times New Roman"/>
          <w:bCs/>
        </w:rPr>
        <w:t xml:space="preserve">. </w:t>
      </w:r>
      <w:proofErr w:type="spellStart"/>
      <w:r w:rsidRPr="00385734">
        <w:rPr>
          <w:rFonts w:ascii="Times New Roman" w:hAnsi="Times New Roman" w:cs="Times New Roman"/>
          <w:bCs/>
        </w:rPr>
        <w:t>Through</w:t>
      </w:r>
      <w:proofErr w:type="spellEnd"/>
      <w:r w:rsidRPr="00385734">
        <w:rPr>
          <w:rFonts w:ascii="Times New Roman" w:hAnsi="Times New Roman" w:cs="Times New Roman"/>
          <w:bCs/>
        </w:rPr>
        <w:t xml:space="preserve"> a </w:t>
      </w:r>
      <w:proofErr w:type="spellStart"/>
      <w:r w:rsidRPr="00385734">
        <w:rPr>
          <w:rFonts w:ascii="Times New Roman" w:hAnsi="Times New Roman" w:cs="Times New Roman"/>
          <w:bCs/>
        </w:rPr>
        <w:t>comparative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analysis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consulted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sources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this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study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seeks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contribute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understanding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factors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that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limit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effective</w:t>
      </w:r>
      <w:proofErr w:type="spellEnd"/>
      <w:r w:rsidRPr="00385734">
        <w:rPr>
          <w:rFonts w:ascii="Times New Roman" w:hAnsi="Times New Roman" w:cs="Times New Roman"/>
          <w:bCs/>
        </w:rPr>
        <w:t xml:space="preserve"> use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management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in micro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small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enterprises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point out </w:t>
      </w:r>
      <w:proofErr w:type="spellStart"/>
      <w:r w:rsidRPr="00385734">
        <w:rPr>
          <w:rFonts w:ascii="Times New Roman" w:hAnsi="Times New Roman" w:cs="Times New Roman"/>
          <w:bCs/>
        </w:rPr>
        <w:t>ways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that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allow</w:t>
      </w:r>
      <w:proofErr w:type="spellEnd"/>
      <w:r w:rsidRPr="00385734">
        <w:rPr>
          <w:rFonts w:ascii="Times New Roman" w:hAnsi="Times New Roman" w:cs="Times New Roman"/>
          <w:bCs/>
        </w:rPr>
        <w:t xml:space="preserve"> its </w:t>
      </w:r>
      <w:proofErr w:type="spellStart"/>
      <w:r w:rsidRPr="00385734">
        <w:rPr>
          <w:rFonts w:ascii="Times New Roman" w:hAnsi="Times New Roman" w:cs="Times New Roman"/>
          <w:bCs/>
        </w:rPr>
        <w:t>incorporation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decision</w:t>
      </w:r>
      <w:proofErr w:type="spellEnd"/>
      <w:r w:rsidRPr="00385734">
        <w:rPr>
          <w:rFonts w:ascii="Times New Roman" w:hAnsi="Times New Roman" w:cs="Times New Roman"/>
          <w:bCs/>
        </w:rPr>
        <w:t xml:space="preserve">-making </w:t>
      </w:r>
      <w:proofErr w:type="spellStart"/>
      <w:r w:rsidRPr="00385734">
        <w:rPr>
          <w:rFonts w:ascii="Times New Roman" w:hAnsi="Times New Roman" w:cs="Times New Roman"/>
          <w:bCs/>
        </w:rPr>
        <w:t>process</w:t>
      </w:r>
      <w:proofErr w:type="spellEnd"/>
      <w:r w:rsidRPr="00385734">
        <w:rPr>
          <w:rFonts w:ascii="Times New Roman" w:hAnsi="Times New Roman" w:cs="Times New Roman"/>
          <w:bCs/>
        </w:rPr>
        <w:t xml:space="preserve">. In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current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context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marked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by</w:t>
      </w:r>
      <w:proofErr w:type="spellEnd"/>
      <w:r w:rsidRPr="00385734">
        <w:rPr>
          <w:rFonts w:ascii="Times New Roman" w:hAnsi="Times New Roman" w:cs="Times New Roman"/>
          <w:bCs/>
        </w:rPr>
        <w:t xml:space="preserve"> high </w:t>
      </w:r>
      <w:proofErr w:type="spellStart"/>
      <w:r w:rsidRPr="00385734">
        <w:rPr>
          <w:rFonts w:ascii="Times New Roman" w:hAnsi="Times New Roman" w:cs="Times New Roman"/>
          <w:bCs/>
        </w:rPr>
        <w:t>competitiveness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rapid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economic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technological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changes</w:t>
      </w:r>
      <w:proofErr w:type="spellEnd"/>
      <w:r w:rsidRPr="00385734">
        <w:rPr>
          <w:rFonts w:ascii="Times New Roman" w:hAnsi="Times New Roman" w:cs="Times New Roman"/>
          <w:bCs/>
        </w:rPr>
        <w:t xml:space="preserve">, management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has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become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essential</w:t>
      </w:r>
      <w:proofErr w:type="spellEnd"/>
      <w:r w:rsidRPr="00385734">
        <w:rPr>
          <w:rFonts w:ascii="Times New Roman" w:hAnsi="Times New Roman" w:cs="Times New Roman"/>
          <w:bCs/>
        </w:rPr>
        <w:t xml:space="preserve"> tool for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survival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growth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micro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small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enterprises</w:t>
      </w:r>
      <w:proofErr w:type="spellEnd"/>
      <w:r w:rsidRPr="00385734">
        <w:rPr>
          <w:rFonts w:ascii="Times New Roman" w:hAnsi="Times New Roman" w:cs="Times New Roman"/>
          <w:bCs/>
        </w:rPr>
        <w:t xml:space="preserve"> (</w:t>
      </w:r>
      <w:proofErr w:type="spellStart"/>
      <w:r w:rsidRPr="00385734">
        <w:rPr>
          <w:rFonts w:ascii="Times New Roman" w:hAnsi="Times New Roman" w:cs="Times New Roman"/>
          <w:bCs/>
        </w:rPr>
        <w:t>MSEs</w:t>
      </w:r>
      <w:proofErr w:type="spellEnd"/>
      <w:r w:rsidRPr="00385734">
        <w:rPr>
          <w:rFonts w:ascii="Times New Roman" w:hAnsi="Times New Roman" w:cs="Times New Roman"/>
          <w:bCs/>
        </w:rPr>
        <w:t xml:space="preserve">) in </w:t>
      </w:r>
      <w:proofErr w:type="spellStart"/>
      <w:r w:rsidRPr="00385734">
        <w:rPr>
          <w:rFonts w:ascii="Times New Roman" w:hAnsi="Times New Roman" w:cs="Times New Roman"/>
          <w:bCs/>
        </w:rPr>
        <w:t>Brazil</w:t>
      </w:r>
      <w:proofErr w:type="spellEnd"/>
      <w:r w:rsidRPr="00385734">
        <w:rPr>
          <w:rFonts w:ascii="Times New Roman" w:hAnsi="Times New Roman" w:cs="Times New Roman"/>
          <w:bCs/>
        </w:rPr>
        <w:t xml:space="preserve">. </w:t>
      </w:r>
      <w:proofErr w:type="spellStart"/>
      <w:r w:rsidRPr="00385734">
        <w:rPr>
          <w:rFonts w:ascii="Times New Roman" w:hAnsi="Times New Roman" w:cs="Times New Roman"/>
          <w:bCs/>
        </w:rPr>
        <w:t>These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companies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represent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majority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country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play a </w:t>
      </w:r>
      <w:proofErr w:type="spellStart"/>
      <w:r w:rsidRPr="00385734">
        <w:rPr>
          <w:rFonts w:ascii="Times New Roman" w:hAnsi="Times New Roman" w:cs="Times New Roman"/>
          <w:bCs/>
        </w:rPr>
        <w:t>significant</w:t>
      </w:r>
      <w:proofErr w:type="spellEnd"/>
      <w:r w:rsidRPr="00385734">
        <w:rPr>
          <w:rFonts w:ascii="Times New Roman" w:hAnsi="Times New Roman" w:cs="Times New Roman"/>
          <w:bCs/>
        </w:rPr>
        <w:t xml:space="preserve"> role in </w:t>
      </w:r>
      <w:proofErr w:type="spellStart"/>
      <w:r w:rsidRPr="00385734">
        <w:rPr>
          <w:rFonts w:ascii="Times New Roman" w:hAnsi="Times New Roman" w:cs="Times New Roman"/>
          <w:bCs/>
        </w:rPr>
        <w:t>generating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employment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income. </w:t>
      </w:r>
      <w:proofErr w:type="spellStart"/>
      <w:r w:rsidRPr="00385734">
        <w:rPr>
          <w:rFonts w:ascii="Times New Roman" w:hAnsi="Times New Roman" w:cs="Times New Roman"/>
          <w:bCs/>
        </w:rPr>
        <w:t>However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they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often</w:t>
      </w:r>
      <w:proofErr w:type="spellEnd"/>
      <w:r w:rsidRPr="00385734">
        <w:rPr>
          <w:rFonts w:ascii="Times New Roman" w:hAnsi="Times New Roman" w:cs="Times New Roman"/>
          <w:bCs/>
        </w:rPr>
        <w:t xml:space="preserve"> face management </w:t>
      </w:r>
      <w:proofErr w:type="spellStart"/>
      <w:r w:rsidRPr="00385734">
        <w:rPr>
          <w:rFonts w:ascii="Times New Roman" w:hAnsi="Times New Roman" w:cs="Times New Roman"/>
          <w:bCs/>
        </w:rPr>
        <w:t>difficulties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due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a </w:t>
      </w:r>
      <w:proofErr w:type="spellStart"/>
      <w:r w:rsidRPr="00385734">
        <w:rPr>
          <w:rFonts w:ascii="Times New Roman" w:hAnsi="Times New Roman" w:cs="Times New Roman"/>
          <w:bCs/>
        </w:rPr>
        <w:t>lack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adequate</w:t>
      </w:r>
      <w:proofErr w:type="spellEnd"/>
      <w:r w:rsidRPr="00385734">
        <w:rPr>
          <w:rFonts w:ascii="Times New Roman" w:hAnsi="Times New Roman" w:cs="Times New Roman"/>
          <w:bCs/>
        </w:rPr>
        <w:t xml:space="preserve"> financial </w:t>
      </w:r>
      <w:proofErr w:type="spellStart"/>
      <w:r w:rsidRPr="00385734">
        <w:rPr>
          <w:rFonts w:ascii="Times New Roman" w:hAnsi="Times New Roman" w:cs="Times New Roman"/>
          <w:bCs/>
        </w:rPr>
        <w:t>control</w:t>
      </w:r>
      <w:proofErr w:type="spellEnd"/>
      <w:r w:rsidRPr="00385734">
        <w:rPr>
          <w:rFonts w:ascii="Times New Roman" w:hAnsi="Times New Roman" w:cs="Times New Roman"/>
          <w:bCs/>
        </w:rPr>
        <w:t xml:space="preserve">. </w:t>
      </w:r>
      <w:proofErr w:type="spellStart"/>
      <w:r w:rsidRPr="00385734">
        <w:rPr>
          <w:rFonts w:ascii="Times New Roman" w:hAnsi="Times New Roman" w:cs="Times New Roman"/>
          <w:bCs/>
        </w:rPr>
        <w:t>Managerial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contributes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: </w:t>
      </w:r>
      <w:proofErr w:type="spellStart"/>
      <w:r w:rsidRPr="00385734">
        <w:rPr>
          <w:rFonts w:ascii="Times New Roman" w:hAnsi="Times New Roman" w:cs="Times New Roman"/>
          <w:bCs/>
        </w:rPr>
        <w:t>organizing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interpreting</w:t>
      </w:r>
      <w:proofErr w:type="spellEnd"/>
      <w:r w:rsidRPr="00385734">
        <w:rPr>
          <w:rFonts w:ascii="Times New Roman" w:hAnsi="Times New Roman" w:cs="Times New Roman"/>
          <w:bCs/>
        </w:rPr>
        <w:t xml:space="preserve"> financial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non-financial </w:t>
      </w:r>
      <w:proofErr w:type="spellStart"/>
      <w:r w:rsidRPr="00385734">
        <w:rPr>
          <w:rFonts w:ascii="Times New Roman" w:hAnsi="Times New Roman" w:cs="Times New Roman"/>
          <w:bCs/>
        </w:rPr>
        <w:t>information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enabling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greater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clarity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costs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revenues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results</w:t>
      </w:r>
      <w:proofErr w:type="spellEnd"/>
      <w:r w:rsidRPr="00385734">
        <w:rPr>
          <w:rFonts w:ascii="Times New Roman" w:hAnsi="Times New Roman" w:cs="Times New Roman"/>
          <w:bCs/>
        </w:rPr>
        <w:t xml:space="preserve">; </w:t>
      </w:r>
      <w:proofErr w:type="spellStart"/>
      <w:r w:rsidRPr="00385734">
        <w:rPr>
          <w:rFonts w:ascii="Times New Roman" w:hAnsi="Times New Roman" w:cs="Times New Roman"/>
          <w:bCs/>
        </w:rPr>
        <w:t>assisting</w:t>
      </w:r>
      <w:proofErr w:type="spellEnd"/>
      <w:r w:rsidRPr="00385734">
        <w:rPr>
          <w:rFonts w:ascii="Times New Roman" w:hAnsi="Times New Roman" w:cs="Times New Roman"/>
          <w:bCs/>
        </w:rPr>
        <w:t xml:space="preserve"> in </w:t>
      </w:r>
      <w:proofErr w:type="spellStart"/>
      <w:r w:rsidRPr="00385734">
        <w:rPr>
          <w:rFonts w:ascii="Times New Roman" w:hAnsi="Times New Roman" w:cs="Times New Roman"/>
          <w:bCs/>
        </w:rPr>
        <w:t>strategic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decision</w:t>
      </w:r>
      <w:proofErr w:type="spellEnd"/>
      <w:r w:rsidRPr="00385734">
        <w:rPr>
          <w:rFonts w:ascii="Times New Roman" w:hAnsi="Times New Roman" w:cs="Times New Roman"/>
          <w:bCs/>
        </w:rPr>
        <w:t xml:space="preserve">-making, </w:t>
      </w:r>
      <w:proofErr w:type="spellStart"/>
      <w:r w:rsidRPr="00385734">
        <w:rPr>
          <w:rFonts w:ascii="Times New Roman" w:hAnsi="Times New Roman" w:cs="Times New Roman"/>
          <w:bCs/>
        </w:rPr>
        <w:t>such</w:t>
      </w:r>
      <w:proofErr w:type="spellEnd"/>
      <w:r w:rsidRPr="00385734">
        <w:rPr>
          <w:rFonts w:ascii="Times New Roman" w:hAnsi="Times New Roman" w:cs="Times New Roman"/>
          <w:bCs/>
        </w:rPr>
        <w:t xml:space="preserve"> as </w:t>
      </w:r>
      <w:proofErr w:type="spellStart"/>
      <w:r w:rsidRPr="00385734">
        <w:rPr>
          <w:rFonts w:ascii="Times New Roman" w:hAnsi="Times New Roman" w:cs="Times New Roman"/>
          <w:bCs/>
        </w:rPr>
        <w:t>pricing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investment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definition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expense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control</w:t>
      </w:r>
      <w:proofErr w:type="spellEnd"/>
      <w:r w:rsidRPr="00385734">
        <w:rPr>
          <w:rFonts w:ascii="Times New Roman" w:hAnsi="Times New Roman" w:cs="Times New Roman"/>
          <w:bCs/>
        </w:rPr>
        <w:t xml:space="preserve">; </w:t>
      </w:r>
      <w:proofErr w:type="spellStart"/>
      <w:r w:rsidRPr="00385734">
        <w:rPr>
          <w:rFonts w:ascii="Times New Roman" w:hAnsi="Times New Roman" w:cs="Times New Roman"/>
          <w:bCs/>
        </w:rPr>
        <w:t>planning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projecting</w:t>
      </w:r>
      <w:proofErr w:type="spellEnd"/>
      <w:r w:rsidRPr="00385734">
        <w:rPr>
          <w:rFonts w:ascii="Times New Roman" w:hAnsi="Times New Roman" w:cs="Times New Roman"/>
          <w:bCs/>
        </w:rPr>
        <w:t xml:space="preserve"> future </w:t>
      </w:r>
      <w:proofErr w:type="spellStart"/>
      <w:r w:rsidRPr="00385734">
        <w:rPr>
          <w:rFonts w:ascii="Times New Roman" w:hAnsi="Times New Roman" w:cs="Times New Roman"/>
          <w:bCs/>
        </w:rPr>
        <w:t>scenarios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reducing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risks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increasing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operational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efficiency</w:t>
      </w:r>
      <w:proofErr w:type="spellEnd"/>
      <w:r w:rsidRPr="00385734">
        <w:rPr>
          <w:rFonts w:ascii="Times New Roman" w:hAnsi="Times New Roman" w:cs="Times New Roman"/>
          <w:bCs/>
        </w:rPr>
        <w:t xml:space="preserve">; </w:t>
      </w:r>
      <w:proofErr w:type="spellStart"/>
      <w:r w:rsidRPr="00385734">
        <w:rPr>
          <w:rFonts w:ascii="Times New Roman" w:hAnsi="Times New Roman" w:cs="Times New Roman"/>
          <w:bCs/>
        </w:rPr>
        <w:t>facilitating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access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credit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investors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generating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reliable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reports</w:t>
      </w:r>
      <w:proofErr w:type="spellEnd"/>
      <w:r w:rsidRPr="00385734">
        <w:rPr>
          <w:rFonts w:ascii="Times New Roman" w:hAnsi="Times New Roman" w:cs="Times New Roman"/>
          <w:bCs/>
        </w:rPr>
        <w:t xml:space="preserve">;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supporting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innovation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adaptation</w:t>
      </w:r>
      <w:proofErr w:type="spellEnd"/>
      <w:r w:rsidRPr="00385734">
        <w:rPr>
          <w:rFonts w:ascii="Times New Roman" w:hAnsi="Times New Roman" w:cs="Times New Roman"/>
          <w:bCs/>
        </w:rPr>
        <w:t xml:space="preserve">, fundamental </w:t>
      </w:r>
      <w:proofErr w:type="spellStart"/>
      <w:r w:rsidRPr="00385734">
        <w:rPr>
          <w:rFonts w:ascii="Times New Roman" w:hAnsi="Times New Roman" w:cs="Times New Roman"/>
          <w:bCs/>
        </w:rPr>
        <w:t>aspects</w:t>
      </w:r>
      <w:proofErr w:type="spellEnd"/>
      <w:r w:rsidRPr="00385734">
        <w:rPr>
          <w:rFonts w:ascii="Times New Roman" w:hAnsi="Times New Roman" w:cs="Times New Roman"/>
          <w:bCs/>
        </w:rPr>
        <w:t xml:space="preserve"> in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21st </w:t>
      </w:r>
      <w:proofErr w:type="spellStart"/>
      <w:r w:rsidRPr="00385734">
        <w:rPr>
          <w:rFonts w:ascii="Times New Roman" w:hAnsi="Times New Roman" w:cs="Times New Roman"/>
          <w:bCs/>
        </w:rPr>
        <w:t>century</w:t>
      </w:r>
      <w:proofErr w:type="spellEnd"/>
      <w:r w:rsidRPr="00385734">
        <w:rPr>
          <w:rFonts w:ascii="Times New Roman" w:hAnsi="Times New Roman" w:cs="Times New Roman"/>
          <w:bCs/>
        </w:rPr>
        <w:t xml:space="preserve"> in </w:t>
      </w:r>
      <w:proofErr w:type="spellStart"/>
      <w:r w:rsidRPr="00385734">
        <w:rPr>
          <w:rFonts w:ascii="Times New Roman" w:hAnsi="Times New Roman" w:cs="Times New Roman"/>
          <w:bCs/>
        </w:rPr>
        <w:t>the</w:t>
      </w:r>
      <w:proofErr w:type="spellEnd"/>
      <w:r w:rsidRPr="00385734">
        <w:rPr>
          <w:rFonts w:ascii="Times New Roman" w:hAnsi="Times New Roman" w:cs="Times New Roman"/>
          <w:bCs/>
        </w:rPr>
        <w:t xml:space="preserve"> face </w:t>
      </w:r>
      <w:proofErr w:type="spellStart"/>
      <w:r w:rsidRPr="00385734">
        <w:rPr>
          <w:rFonts w:ascii="Times New Roman" w:hAnsi="Times New Roman" w:cs="Times New Roman"/>
          <w:bCs/>
        </w:rPr>
        <w:t>of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digitalization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globalization</w:t>
      </w:r>
      <w:proofErr w:type="spellEnd"/>
      <w:r w:rsidRPr="00385734">
        <w:rPr>
          <w:rFonts w:ascii="Times New Roman" w:hAnsi="Times New Roman" w:cs="Times New Roman"/>
          <w:bCs/>
        </w:rPr>
        <w:t xml:space="preserve">. </w:t>
      </w:r>
      <w:proofErr w:type="spellStart"/>
      <w:r w:rsidRPr="00385734">
        <w:rPr>
          <w:rFonts w:ascii="Times New Roman" w:hAnsi="Times New Roman" w:cs="Times New Roman"/>
          <w:bCs/>
        </w:rPr>
        <w:t>Thus</w:t>
      </w:r>
      <w:proofErr w:type="spellEnd"/>
      <w:r w:rsidRPr="00385734">
        <w:rPr>
          <w:rFonts w:ascii="Times New Roman" w:hAnsi="Times New Roman" w:cs="Times New Roman"/>
          <w:bCs/>
        </w:rPr>
        <w:t xml:space="preserve">, for </w:t>
      </w:r>
      <w:proofErr w:type="spellStart"/>
      <w:r w:rsidRPr="00385734">
        <w:rPr>
          <w:rFonts w:ascii="Times New Roman" w:hAnsi="Times New Roman" w:cs="Times New Roman"/>
          <w:bCs/>
        </w:rPr>
        <w:t>Brazilian</w:t>
      </w:r>
      <w:proofErr w:type="spellEnd"/>
      <w:r w:rsidRPr="00385734">
        <w:rPr>
          <w:rFonts w:ascii="Times New Roman" w:hAnsi="Times New Roman" w:cs="Times New Roman"/>
          <w:bCs/>
        </w:rPr>
        <w:t xml:space="preserve"> micro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small</w:t>
      </w:r>
      <w:proofErr w:type="spellEnd"/>
      <w:r w:rsidRPr="00385734">
        <w:rPr>
          <w:rFonts w:ascii="Times New Roman" w:hAnsi="Times New Roman" w:cs="Times New Roman"/>
          <w:bCs/>
        </w:rPr>
        <w:t xml:space="preserve"> businesses, </w:t>
      </w:r>
      <w:proofErr w:type="spellStart"/>
      <w:r w:rsidRPr="00385734">
        <w:rPr>
          <w:rFonts w:ascii="Times New Roman" w:hAnsi="Times New Roman" w:cs="Times New Roman"/>
          <w:bCs/>
        </w:rPr>
        <w:t>managerial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has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ceased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to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merely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optional</w:t>
      </w:r>
      <w:proofErr w:type="spellEnd"/>
      <w:r w:rsidRPr="00385734">
        <w:rPr>
          <w:rFonts w:ascii="Times New Roman" w:hAnsi="Times New Roman" w:cs="Times New Roman"/>
          <w:bCs/>
        </w:rPr>
        <w:t xml:space="preserve"> tool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has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become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indispensable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competitive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advantage</w:t>
      </w:r>
      <w:proofErr w:type="spellEnd"/>
      <w:r w:rsidRPr="00385734">
        <w:rPr>
          <w:rFonts w:ascii="Times New Roman" w:hAnsi="Times New Roman" w:cs="Times New Roman"/>
          <w:bCs/>
        </w:rPr>
        <w:t xml:space="preserve">, </w:t>
      </w:r>
      <w:proofErr w:type="spellStart"/>
      <w:r w:rsidRPr="00385734">
        <w:rPr>
          <w:rFonts w:ascii="Times New Roman" w:hAnsi="Times New Roman" w:cs="Times New Roman"/>
          <w:bCs/>
        </w:rPr>
        <w:t>ensuring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greater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sustainability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growth</w:t>
      </w:r>
      <w:proofErr w:type="spellEnd"/>
      <w:r w:rsidRPr="00385734">
        <w:rPr>
          <w:rFonts w:ascii="Times New Roman" w:hAnsi="Times New Roman" w:cs="Times New Roman"/>
          <w:bCs/>
        </w:rPr>
        <w:t xml:space="preserve"> in </w:t>
      </w:r>
      <w:proofErr w:type="spellStart"/>
      <w:r w:rsidRPr="00385734">
        <w:rPr>
          <w:rFonts w:ascii="Times New Roman" w:hAnsi="Times New Roman" w:cs="Times New Roman"/>
          <w:bCs/>
        </w:rPr>
        <w:t>an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increasingly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challenging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market</w:t>
      </w:r>
      <w:proofErr w:type="spellEnd"/>
      <w:r w:rsidRPr="00385734">
        <w:rPr>
          <w:rFonts w:ascii="Times New Roman" w:hAnsi="Times New Roman" w:cs="Times New Roman"/>
          <w:bCs/>
        </w:rPr>
        <w:t>.</w:t>
      </w:r>
    </w:p>
    <w:p w14:paraId="10AEAEB6" w14:textId="77777777" w:rsidR="00385734" w:rsidRPr="00385734" w:rsidRDefault="00385734" w:rsidP="00385734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3ED8AC45" w14:textId="1871281A" w:rsidR="00A12B63" w:rsidRDefault="00385734" w:rsidP="00385734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385734">
        <w:rPr>
          <w:rFonts w:ascii="Times New Roman" w:hAnsi="Times New Roman" w:cs="Times New Roman"/>
          <w:bCs/>
        </w:rPr>
        <w:t xml:space="preserve">Keywords: </w:t>
      </w:r>
      <w:proofErr w:type="spellStart"/>
      <w:r w:rsidRPr="00385734">
        <w:rPr>
          <w:rFonts w:ascii="Times New Roman" w:hAnsi="Times New Roman" w:cs="Times New Roman"/>
          <w:bCs/>
        </w:rPr>
        <w:t>managerial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accounting</w:t>
      </w:r>
      <w:proofErr w:type="spellEnd"/>
      <w:r w:rsidRPr="00385734">
        <w:rPr>
          <w:rFonts w:ascii="Times New Roman" w:hAnsi="Times New Roman" w:cs="Times New Roman"/>
          <w:bCs/>
        </w:rPr>
        <w:t xml:space="preserve">; micro </w:t>
      </w:r>
      <w:proofErr w:type="spellStart"/>
      <w:r w:rsidRPr="00385734">
        <w:rPr>
          <w:rFonts w:ascii="Times New Roman" w:hAnsi="Times New Roman" w:cs="Times New Roman"/>
          <w:bCs/>
        </w:rPr>
        <w:t>and</w:t>
      </w:r>
      <w:proofErr w:type="spellEnd"/>
      <w:r w:rsidRPr="00385734">
        <w:rPr>
          <w:rFonts w:ascii="Times New Roman" w:hAnsi="Times New Roman" w:cs="Times New Roman"/>
          <w:bCs/>
        </w:rPr>
        <w:t xml:space="preserve"> </w:t>
      </w:r>
      <w:proofErr w:type="spellStart"/>
      <w:r w:rsidRPr="00385734">
        <w:rPr>
          <w:rFonts w:ascii="Times New Roman" w:hAnsi="Times New Roman" w:cs="Times New Roman"/>
          <w:bCs/>
        </w:rPr>
        <w:t>small</w:t>
      </w:r>
      <w:proofErr w:type="spellEnd"/>
      <w:r w:rsidRPr="00385734">
        <w:rPr>
          <w:rFonts w:ascii="Times New Roman" w:hAnsi="Times New Roman" w:cs="Times New Roman"/>
          <w:bCs/>
        </w:rPr>
        <w:t xml:space="preserve"> businesses; management tools</w:t>
      </w:r>
    </w:p>
    <w:p w14:paraId="210EF649" w14:textId="77777777" w:rsidR="00A12B63" w:rsidRDefault="00A12B63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0D2F14AF" w14:textId="77777777" w:rsidR="00A12B63" w:rsidRDefault="00A12B63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715B879" w14:textId="77777777" w:rsidR="00A12B63" w:rsidRDefault="00A12B63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CF8ED73" w14:textId="77777777" w:rsidR="00A12B63" w:rsidRDefault="00A12B63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488393F" w14:textId="77777777" w:rsidR="006965ED" w:rsidRDefault="006965ED" w:rsidP="00A12B63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701B4C8" w14:textId="77777777" w:rsidR="00244A39" w:rsidRDefault="00244A39" w:rsidP="00A12B63">
      <w:pPr>
        <w:pStyle w:val="Ttulo1"/>
        <w:keepNext w:val="0"/>
        <w:keepLines w:val="0"/>
        <w:widowControl w:val="0"/>
        <w:autoSpaceDE w:val="0"/>
        <w:autoSpaceDN w:val="0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98888041"/>
    </w:p>
    <w:p w14:paraId="40F59EE3" w14:textId="22528CDC" w:rsidR="0006143D" w:rsidRDefault="0006143D" w:rsidP="00A12B63">
      <w:pPr>
        <w:pStyle w:val="Ttulo1"/>
        <w:keepNext w:val="0"/>
        <w:keepLines w:val="0"/>
        <w:widowControl w:val="0"/>
        <w:numPr>
          <w:ilvl w:val="0"/>
          <w:numId w:val="41"/>
        </w:numPr>
        <w:autoSpaceDE w:val="0"/>
        <w:autoSpaceDN w:val="0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12B6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INTRODUÇÃO</w:t>
      </w:r>
      <w:bookmarkEnd w:id="0"/>
    </w:p>
    <w:p w14:paraId="185058FB" w14:textId="77777777" w:rsidR="00435C4D" w:rsidRPr="00435C4D" w:rsidRDefault="00435C4D" w:rsidP="00435C4D"/>
    <w:p w14:paraId="2728F803" w14:textId="77777777" w:rsidR="00A12B63" w:rsidRDefault="0006143D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eastAsia="MS Mincho" w:hAnsi="Times New Roman" w:cs="Times New Roman"/>
        </w:rPr>
        <w:t>A contabilidade gerencial representa um campo fundamental para as micro e pequenas empresas, voltado especificamente para o fornecimento de informações que auxiliam os gestores no processo de tomada de decisão. Diferentemente da contabilidade financeira, que se concentra em relatórios para usuários externos, a contabilidade gerencial foca nas necessidades informacionais internas das organizações, buscando subsidiar o planejamento, controle e avaliação de d</w:t>
      </w:r>
      <w:r w:rsidR="00EF5E8F" w:rsidRPr="00A12B63">
        <w:rPr>
          <w:rFonts w:ascii="Times New Roman" w:eastAsia="MS Mincho" w:hAnsi="Times New Roman" w:cs="Times New Roman"/>
        </w:rPr>
        <w:t xml:space="preserve">esempenho. </w:t>
      </w:r>
      <w:r w:rsidR="00D1018A" w:rsidRPr="00A12B63">
        <w:rPr>
          <w:rFonts w:ascii="Times New Roman" w:eastAsia="MS Mincho" w:hAnsi="Times New Roman" w:cs="Times New Roman"/>
        </w:rPr>
        <w:t xml:space="preserve">Nesse sentido, Atkinson et al. (2011) e </w:t>
      </w:r>
      <w:proofErr w:type="spellStart"/>
      <w:r w:rsidR="00D1018A" w:rsidRPr="00A12B63">
        <w:rPr>
          <w:rFonts w:ascii="Times New Roman" w:eastAsia="MS Mincho" w:hAnsi="Times New Roman" w:cs="Times New Roman"/>
        </w:rPr>
        <w:t>Padoveze</w:t>
      </w:r>
      <w:proofErr w:type="spellEnd"/>
      <w:r w:rsidR="00D1018A" w:rsidRPr="00A12B63">
        <w:rPr>
          <w:rFonts w:ascii="Times New Roman" w:eastAsia="MS Mincho" w:hAnsi="Times New Roman" w:cs="Times New Roman"/>
        </w:rPr>
        <w:t xml:space="preserve"> (2012) destacam que a contabilidade gerencial tem como principal objetivo gerar informações relevantes para os administradores, contribuindo para o processo decisório e a eficiência organizacional.</w:t>
      </w:r>
    </w:p>
    <w:p w14:paraId="1675D462" w14:textId="77777777" w:rsidR="00A12B63" w:rsidRDefault="0006143D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eastAsia="MS Mincho" w:hAnsi="Times New Roman" w:cs="Times New Roman"/>
        </w:rPr>
        <w:t xml:space="preserve">Nas últimas décadas, as micro e pequenas </w:t>
      </w:r>
      <w:r w:rsidR="008B3489" w:rsidRPr="00A12B63">
        <w:rPr>
          <w:rFonts w:ascii="Times New Roman" w:eastAsia="MS Mincho" w:hAnsi="Times New Roman" w:cs="Times New Roman"/>
        </w:rPr>
        <w:t>empresas, tem</w:t>
      </w:r>
      <w:r w:rsidRPr="00A12B63">
        <w:rPr>
          <w:rFonts w:ascii="Times New Roman" w:eastAsia="MS Mincho" w:hAnsi="Times New Roman" w:cs="Times New Roman"/>
        </w:rPr>
        <w:t xml:space="preserve"> se tornado cada vez mais complexas e competitivas, exigindo das organizações maior agilidade e assertividade em suas decisões estratégicas. Nesse contexto, a contabilidade gerencial emerge como uma ferramenta essencial, capaz de transformar dados contábeis em informações relevantes para a gestão, contribuindo para a sustentabilidade e crescimento dos negóci</w:t>
      </w:r>
      <w:r w:rsidR="00EF5E8F" w:rsidRPr="00A12B63">
        <w:rPr>
          <w:rFonts w:ascii="Times New Roman" w:eastAsia="MS Mincho" w:hAnsi="Times New Roman" w:cs="Times New Roman"/>
        </w:rPr>
        <w:t>os.</w:t>
      </w:r>
      <w:r w:rsidR="001C12B1" w:rsidRPr="00A12B63">
        <w:rPr>
          <w:rFonts w:ascii="Times New Roman" w:eastAsia="MS Mincho" w:hAnsi="Times New Roman" w:cs="Times New Roman"/>
        </w:rPr>
        <w:t xml:space="preserve"> Conforme Crepaldi (2011) e </w:t>
      </w:r>
      <w:proofErr w:type="spellStart"/>
      <w:r w:rsidR="001C12B1" w:rsidRPr="00A12B63">
        <w:rPr>
          <w:rFonts w:ascii="Times New Roman" w:eastAsia="MS Mincho" w:hAnsi="Times New Roman" w:cs="Times New Roman"/>
        </w:rPr>
        <w:t>Padoveze</w:t>
      </w:r>
      <w:proofErr w:type="spellEnd"/>
      <w:r w:rsidR="001C12B1" w:rsidRPr="00A12B63">
        <w:rPr>
          <w:rFonts w:ascii="Times New Roman" w:eastAsia="MS Mincho" w:hAnsi="Times New Roman" w:cs="Times New Roman"/>
        </w:rPr>
        <w:t xml:space="preserve"> (2012), a contabilidade gerencial atua como um instrumento indispensável à administração moderna, pois fornece informações estratégicas que orientam o processo decisório e fortalecem a competitividade das organizações.</w:t>
      </w:r>
    </w:p>
    <w:p w14:paraId="126FDD6A" w14:textId="77777777" w:rsidR="00A12B63" w:rsidRDefault="0006143D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eastAsia="MS Mincho" w:hAnsi="Times New Roman" w:cs="Times New Roman"/>
        </w:rPr>
        <w:t>Estudos recentes, como os analisados neste projeto, demonstram que a utilização adequada das ferramentas de contabilidade gerencial está diretamente relacionada à melhoria do processo decisório e, consequentemente, ao desempenho organizacional. No entanto, observa-se que muitas micro e pequenas empresas ainda enfrentam dificuldades para implementar e utilizar efetivamente essas ferramentas da Contabilidade Gerencial, seja por falta de conhecimento técnico, recursos limitados ou resistência à mudança.</w:t>
      </w:r>
    </w:p>
    <w:p w14:paraId="508FE8CB" w14:textId="77777777" w:rsidR="00A12B63" w:rsidRDefault="00A83FD6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eastAsia="MS Mincho" w:hAnsi="Times New Roman" w:cs="Times New Roman"/>
        </w:rPr>
        <w:t xml:space="preserve">A problemática desta pesquisa consiste em compreender, a </w:t>
      </w:r>
      <w:proofErr w:type="gramStart"/>
      <w:r w:rsidRPr="00A12B63">
        <w:rPr>
          <w:rFonts w:ascii="Times New Roman" w:eastAsia="MS Mincho" w:hAnsi="Times New Roman" w:cs="Times New Roman"/>
        </w:rPr>
        <w:t>importância  da</w:t>
      </w:r>
      <w:proofErr w:type="gramEnd"/>
      <w:r w:rsidRPr="00A12B63">
        <w:rPr>
          <w:rFonts w:ascii="Times New Roman" w:eastAsia="MS Mincho" w:hAnsi="Times New Roman" w:cs="Times New Roman"/>
        </w:rPr>
        <w:t xml:space="preserve"> Contabilidade Gerencial para o processo de tomada de decisão nas micro e pequenas empresas. Trata-se de analisar como as informações produzidas por esse ramo da contabilidade podem orientar escolhas mais seguras e estratégicas. Como afirmam Atkinson et al. (2011), “informação clara melhora decisões”, reforçando que dados gerenciais estruturados influenciam diretamente a precisão das escolhas administrativas. Da mesma forma, Crepaldi (2011) destaca que “o gestor decide melhor quando é </w:t>
      </w:r>
      <w:r w:rsidR="00D764A8" w:rsidRPr="00A12B63">
        <w:rPr>
          <w:rFonts w:ascii="Times New Roman" w:eastAsia="MS Mincho" w:hAnsi="Times New Roman" w:cs="Times New Roman"/>
        </w:rPr>
        <w:t>bem-informado</w:t>
      </w:r>
      <w:r w:rsidRPr="00A12B63">
        <w:rPr>
          <w:rFonts w:ascii="Times New Roman" w:eastAsia="MS Mincho" w:hAnsi="Times New Roman" w:cs="Times New Roman"/>
        </w:rPr>
        <w:t xml:space="preserve">”, evidenciando que a </w:t>
      </w:r>
      <w:r w:rsidRPr="00A12B63">
        <w:rPr>
          <w:rFonts w:ascii="Times New Roman" w:eastAsia="MS Mincho" w:hAnsi="Times New Roman" w:cs="Times New Roman"/>
        </w:rPr>
        <w:lastRenderedPageBreak/>
        <w:t>contabilidade gerencial desempenha papel central no planejamento, no controle e na eficiência organizacional.</w:t>
      </w:r>
    </w:p>
    <w:p w14:paraId="35CE6737" w14:textId="77777777" w:rsidR="00A12B63" w:rsidRDefault="00376103" w:rsidP="00A12B63">
      <w:pPr>
        <w:spacing w:after="20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eastAsia="MS Mincho" w:hAnsi="Times New Roman" w:cs="Times New Roman"/>
        </w:rPr>
        <w:t xml:space="preserve">Essa pesquisa tem </w:t>
      </w:r>
      <w:proofErr w:type="gramStart"/>
      <w:r w:rsidRPr="00A12B63">
        <w:rPr>
          <w:rFonts w:ascii="Times New Roman" w:eastAsia="MS Mincho" w:hAnsi="Times New Roman" w:cs="Times New Roman"/>
        </w:rPr>
        <w:t xml:space="preserve">como </w:t>
      </w:r>
      <w:r w:rsidR="00585639" w:rsidRPr="00A12B63">
        <w:rPr>
          <w:rFonts w:ascii="Times New Roman" w:hAnsi="Times New Roman" w:cs="Times New Roman"/>
        </w:rPr>
        <w:t xml:space="preserve"> objetivo</w:t>
      </w:r>
      <w:proofErr w:type="gramEnd"/>
      <w:r w:rsidR="00585639" w:rsidRPr="00A12B63">
        <w:rPr>
          <w:rFonts w:ascii="Times New Roman" w:hAnsi="Times New Roman" w:cs="Times New Roman"/>
        </w:rPr>
        <w:t xml:space="preserve"> analisar como a contabilidade gerencial atua como ferramenta estratégica para apoiar a tomada de decisão nas organizações, identificando os fatores que favorecem ou dificultam sua implementação e utilização efetiva. Essa abordagem se fundamenta na compreensão de que informações gerenciais bem estruturadas ampliam a capacidade decisória dos gestores, conforme defendem Atkinson et al. (2011). Crepaldi (2011) reforça que os instrumentos da contabilidade gerencial permitem acompanhar o desempenho e orientar ações corretivas. </w:t>
      </w:r>
    </w:p>
    <w:p w14:paraId="40263E98" w14:textId="56026AF7" w:rsidR="00A12B63" w:rsidRDefault="00585639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hAnsi="Times New Roman" w:cs="Times New Roman"/>
        </w:rPr>
        <w:t>Além disso, Chiavenato (2014) destaca que processos administrativos eficientes dependem de informações confiáveis e tempestivas, enquanto Dornelas (2018) aponta que a gestão estratégica, especialmente em ambientes competitivos, exige métodos que reduzam incertezas e fortaleçam o planejamento. Nesse contexto, a contabilidade gerencial se torna indispensável para a formulação de decisões mais precisas e alinhadas aos objetivos organizacionais.</w:t>
      </w:r>
    </w:p>
    <w:p w14:paraId="38C79B4D" w14:textId="77777777" w:rsidR="00A12B63" w:rsidRDefault="0006143D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hAnsi="Times New Roman" w:cs="Times New Roman"/>
        </w:rPr>
        <w:t>Justifica-se pela crescente necessidade das organizações em utilizarem informações contábeis não apenas para fins fiscais, mas como instrumento estratégico de apoio à gestão. Em um ambiente de negócios cada vez mais competitivo e dinâmico, as empresas precisam de dados confiáveis, atualizados e relevantes para tomar decisões assertivas e sustentáveis.</w:t>
      </w:r>
    </w:p>
    <w:p w14:paraId="67355A9A" w14:textId="77777777" w:rsidR="00A12B63" w:rsidRDefault="0006143D" w:rsidP="00A12B63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</w:rPr>
      </w:pPr>
      <w:r w:rsidRPr="00A12B63">
        <w:rPr>
          <w:rFonts w:ascii="Times New Roman" w:hAnsi="Times New Roman" w:cs="Times New Roman"/>
        </w:rPr>
        <w:t>A contabilidade gerencial desempenha um papel fundamental nesse cenário, ao fornecer informações que auxiliam no planejamento, controle e avaliação do desempenho organizacional. Por meio de ferramentas como análise de custos, orçamentos, indicadores de desempenho e sistemas de informações contábeis, é possível melhorar a eficiência operacional e a capacidade de resposta das empresas frente às mudanças do mercado.</w:t>
      </w:r>
    </w:p>
    <w:p w14:paraId="03816D12" w14:textId="77777777" w:rsidR="00244A39" w:rsidRDefault="0006143D" w:rsidP="00244A39">
      <w:pPr>
        <w:spacing w:after="20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Além disso, o presente estudo também se baseia na percepção de que muitas micro, pequenas e médias empresas ainda subutilizam os recursos da contabilidade gerencial, o que pode comprometer sua competitividade e sobrevivência. Dessa forma, compreender como a contabilidade gerencial é aplicada na prática, identificar suas limitações e propor melhorias é de grande relevância tanto acadêmica quanto profissional</w:t>
      </w:r>
      <w:r w:rsidR="00A12B63">
        <w:rPr>
          <w:rFonts w:ascii="Times New Roman" w:hAnsi="Times New Roman" w:cs="Times New Roman"/>
        </w:rPr>
        <w:t xml:space="preserve">. </w:t>
      </w:r>
      <w:r w:rsidRPr="00A12B63">
        <w:rPr>
          <w:rFonts w:ascii="Times New Roman" w:hAnsi="Times New Roman" w:cs="Times New Roman"/>
        </w:rPr>
        <w:t xml:space="preserve">O desenvolvimento deste projeto contribuirá para o aprofundamento do conhecimento na área contábil, fornecendo subsídios </w:t>
      </w:r>
      <w:r w:rsidRPr="00A12B63">
        <w:rPr>
          <w:rFonts w:ascii="Times New Roman" w:hAnsi="Times New Roman" w:cs="Times New Roman"/>
        </w:rPr>
        <w:lastRenderedPageBreak/>
        <w:t>teóricos e práticos que poderão beneficiar gestores, contadores e demais interessados na melhoria da gestão empresarial</w:t>
      </w:r>
      <w:r w:rsidR="00B64833" w:rsidRPr="00A12B63">
        <w:rPr>
          <w:rFonts w:ascii="Times New Roman" w:hAnsi="Times New Roman" w:cs="Times New Roman"/>
        </w:rPr>
        <w:t>.</w:t>
      </w:r>
    </w:p>
    <w:p w14:paraId="16D5901E" w14:textId="77777777" w:rsidR="00435C4D" w:rsidRPr="00435C4D" w:rsidRDefault="00B64833" w:rsidP="00435C4D">
      <w:pPr>
        <w:pStyle w:val="PargrafodaLista"/>
        <w:numPr>
          <w:ilvl w:val="0"/>
          <w:numId w:val="41"/>
        </w:numPr>
        <w:spacing w:after="200" w:line="360" w:lineRule="auto"/>
        <w:jc w:val="both"/>
        <w:rPr>
          <w:rFonts w:ascii="Times New Roman" w:hAnsi="Times New Roman" w:cs="Times New Roman"/>
        </w:rPr>
      </w:pPr>
      <w:r w:rsidRPr="00244A39">
        <w:rPr>
          <w:rFonts w:ascii="Times New Roman" w:hAnsi="Times New Roman" w:cs="Times New Roman"/>
          <w:b/>
        </w:rPr>
        <w:t xml:space="preserve">REFERENCIAL TEÓRICO </w:t>
      </w:r>
    </w:p>
    <w:p w14:paraId="02A0D3AA" w14:textId="03F2DB59" w:rsidR="00A12B63" w:rsidRPr="00435C4D" w:rsidRDefault="00B64833" w:rsidP="00435C4D">
      <w:pPr>
        <w:spacing w:after="200" w:line="360" w:lineRule="auto"/>
        <w:ind w:firstLine="709"/>
        <w:jc w:val="both"/>
        <w:rPr>
          <w:rFonts w:ascii="Times New Roman" w:hAnsi="Times New Roman" w:cs="Times New Roman"/>
        </w:rPr>
      </w:pPr>
      <w:r w:rsidRPr="00435C4D">
        <w:rPr>
          <w:rFonts w:ascii="Times New Roman" w:hAnsi="Times New Roman" w:cs="Times New Roman"/>
        </w:rPr>
        <w:t>A estrutura desse referencial está organizada de modo que se apresentem conceitos e definições, aspectos históricos e a importância da contabilidade gerencial como ferramenta de gestão para as Microempresas e Pequenas Empresas, assim como algumas das ferramentas que podem ser utilizadas para alavancar a eficiência no processo dessas organizações.</w:t>
      </w:r>
    </w:p>
    <w:p w14:paraId="6D493598" w14:textId="3FA8A640" w:rsidR="00B64833" w:rsidRPr="00A12B63" w:rsidRDefault="00B64833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="00A12B63">
        <w:rPr>
          <w:rFonts w:ascii="Times New Roman" w:hAnsi="Times New Roman" w:cs="Times New Roman"/>
        </w:rPr>
        <w:t xml:space="preserve"> (</w:t>
      </w:r>
      <w:r w:rsidRPr="00A12B63">
        <w:rPr>
          <w:rFonts w:ascii="Times New Roman" w:hAnsi="Times New Roman" w:cs="Times New Roman"/>
        </w:rPr>
        <w:t xml:space="preserve">2010) afirma que a contabilidade gerencial é “indispensável à administração contemporânea”, destacando que sua função vai além do simples registro de dados ao oferecer suporte estratégico à gestão. De forma semelhante, De Souza, </w:t>
      </w:r>
      <w:proofErr w:type="spellStart"/>
      <w:r w:rsidRPr="00A12B63">
        <w:rPr>
          <w:rFonts w:ascii="Times New Roman" w:hAnsi="Times New Roman" w:cs="Times New Roman"/>
        </w:rPr>
        <w:t>Necyk</w:t>
      </w:r>
      <w:proofErr w:type="spellEnd"/>
      <w:r w:rsidRPr="00A12B63">
        <w:rPr>
          <w:rFonts w:ascii="Times New Roman" w:hAnsi="Times New Roman" w:cs="Times New Roman"/>
        </w:rPr>
        <w:t xml:space="preserve"> e </w:t>
      </w:r>
      <w:proofErr w:type="spellStart"/>
      <w:r w:rsidRPr="00A12B63">
        <w:rPr>
          <w:rFonts w:ascii="Times New Roman" w:hAnsi="Times New Roman" w:cs="Times New Roman"/>
        </w:rPr>
        <w:t>Frezatti</w:t>
      </w:r>
      <w:proofErr w:type="spellEnd"/>
      <w:r w:rsidRPr="00A12B63">
        <w:rPr>
          <w:rFonts w:ascii="Times New Roman" w:hAnsi="Times New Roman" w:cs="Times New Roman"/>
        </w:rPr>
        <w:t xml:space="preserve"> (2008) enfatizam que esse ramo contábil “ultrapassa o âmbito técnico”, pois envolve análise, planejamento e avaliação do desempenho organizacional. Já Rosa e Santos (2015) apontam que a contabilidade gerencial “integra as áreas da empresa” ao transformar informações financeiras em dados claros e acessíveis, fortalecendo a comunicação interna. Assim, consolida-se como um instrumento essencial tanto para decisões operacionais quanto estratégicas.         </w:t>
      </w:r>
    </w:p>
    <w:p w14:paraId="4A56B889" w14:textId="1D2187E9" w:rsidR="00195CA4" w:rsidRPr="00435C4D" w:rsidRDefault="00844055" w:rsidP="00435C4D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>.</w:t>
      </w:r>
      <w:r w:rsidR="00AE430F" w:rsidRPr="00A12B63">
        <w:rPr>
          <w:rFonts w:ascii="Times New Roman" w:hAnsi="Times New Roman" w:cs="Times New Roman"/>
        </w:rPr>
        <w:t xml:space="preserve">      </w:t>
      </w:r>
    </w:p>
    <w:p w14:paraId="0630FA4B" w14:textId="6319B93E" w:rsidR="00410D9E" w:rsidRPr="00A12B63" w:rsidRDefault="00AF62EA" w:rsidP="00A12B6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412C9" w:rsidRPr="00A12B63">
        <w:rPr>
          <w:rFonts w:ascii="Times New Roman" w:hAnsi="Times New Roman" w:cs="Times New Roman"/>
        </w:rPr>
        <w:t xml:space="preserve">.1. </w:t>
      </w:r>
      <w:r w:rsidR="00613096" w:rsidRPr="00A12B63">
        <w:rPr>
          <w:rFonts w:ascii="Times New Roman" w:hAnsi="Times New Roman" w:cs="Times New Roman"/>
        </w:rPr>
        <w:t>A CONTABILIDADE GERENCIAL</w:t>
      </w:r>
    </w:p>
    <w:p w14:paraId="624D6499" w14:textId="77777777" w:rsidR="00435C4D" w:rsidRDefault="00D0630A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Segundo </w:t>
      </w: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e Clóvis Luís (2012),</w:t>
      </w:r>
      <w:r w:rsidR="00BF0943" w:rsidRPr="00A12B63">
        <w:rPr>
          <w:rFonts w:ascii="Times New Roman" w:hAnsi="Times New Roman" w:cs="Times New Roman"/>
        </w:rPr>
        <w:t xml:space="preserve"> a</w:t>
      </w:r>
      <w:r w:rsidR="00410D9E" w:rsidRPr="00A12B63">
        <w:rPr>
          <w:rFonts w:ascii="Times New Roman" w:hAnsi="Times New Roman" w:cs="Times New Roman"/>
        </w:rPr>
        <w:t xml:space="preserve"> Contabilidade Gerencial se destaca como atividade essencial na vida econômica</w:t>
      </w:r>
      <w:r w:rsidR="00403861" w:rsidRPr="00A12B63">
        <w:rPr>
          <w:rFonts w:ascii="Times New Roman" w:hAnsi="Times New Roman" w:cs="Times New Roman"/>
        </w:rPr>
        <w:t xml:space="preserve"> da </w:t>
      </w:r>
      <w:r w:rsidR="00F82BD1" w:rsidRPr="00A12B63">
        <w:rPr>
          <w:rFonts w:ascii="Times New Roman" w:hAnsi="Times New Roman" w:cs="Times New Roman"/>
        </w:rPr>
        <w:t>empresa,</w:t>
      </w:r>
      <w:r w:rsidR="00410D9E" w:rsidRPr="00A12B63">
        <w:rPr>
          <w:rFonts w:ascii="Times New Roman" w:hAnsi="Times New Roman" w:cs="Times New Roman"/>
        </w:rPr>
        <w:t xml:space="preserve"> apoiando </w:t>
      </w:r>
      <w:r w:rsidR="00AF3DC1" w:rsidRPr="00A12B63">
        <w:rPr>
          <w:rFonts w:ascii="Times New Roman" w:hAnsi="Times New Roman" w:cs="Times New Roman"/>
        </w:rPr>
        <w:t xml:space="preserve">contadores e </w:t>
      </w:r>
      <w:r w:rsidR="00410D9E" w:rsidRPr="00A12B63">
        <w:rPr>
          <w:rFonts w:ascii="Times New Roman" w:hAnsi="Times New Roman" w:cs="Times New Roman"/>
        </w:rPr>
        <w:t>administradores em organizações privadas</w:t>
      </w:r>
      <w:r w:rsidR="00403861" w:rsidRPr="00A12B63">
        <w:rPr>
          <w:rFonts w:ascii="Times New Roman" w:hAnsi="Times New Roman" w:cs="Times New Roman"/>
        </w:rPr>
        <w:t xml:space="preserve"> </w:t>
      </w:r>
      <w:r w:rsidR="003E4B6D" w:rsidRPr="00A12B63">
        <w:rPr>
          <w:rFonts w:ascii="Times New Roman" w:hAnsi="Times New Roman" w:cs="Times New Roman"/>
        </w:rPr>
        <w:t>e públicas</w:t>
      </w:r>
      <w:r w:rsidR="00410D9E" w:rsidRPr="00A12B63">
        <w:rPr>
          <w:rFonts w:ascii="Times New Roman" w:hAnsi="Times New Roman" w:cs="Times New Roman"/>
        </w:rPr>
        <w:t>. Ela tem a função de organizar e comunicar informações sobre o desempenho das atividades mostrando o desempenho financeiro e contábil, torna-se indispensável o controle de ativos, passivos e transações de mercados.</w:t>
      </w:r>
      <w:r w:rsidR="00AF3DC1" w:rsidRPr="00A12B63">
        <w:rPr>
          <w:rFonts w:ascii="Times New Roman" w:hAnsi="Times New Roman" w:cs="Times New Roman"/>
        </w:rPr>
        <w:t xml:space="preserve"> </w:t>
      </w:r>
    </w:p>
    <w:p w14:paraId="249F50A5" w14:textId="6DE940F0" w:rsidR="00435C4D" w:rsidRDefault="007E4729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Conforme </w:t>
      </w:r>
      <w:proofErr w:type="spellStart"/>
      <w:r w:rsidR="000B650E" w:rsidRPr="00A12B63">
        <w:rPr>
          <w:rFonts w:ascii="Times New Roman" w:hAnsi="Times New Roman" w:cs="Times New Roman"/>
        </w:rPr>
        <w:t>Iudícibus</w:t>
      </w:r>
      <w:proofErr w:type="spellEnd"/>
      <w:r w:rsidR="000B650E" w:rsidRPr="00A12B63">
        <w:rPr>
          <w:rFonts w:ascii="Times New Roman" w:hAnsi="Times New Roman" w:cs="Times New Roman"/>
        </w:rPr>
        <w:t xml:space="preserve">, </w:t>
      </w:r>
      <w:r w:rsidRPr="00A12B63">
        <w:rPr>
          <w:rFonts w:ascii="Times New Roman" w:hAnsi="Times New Roman" w:cs="Times New Roman"/>
        </w:rPr>
        <w:t>(2008</w:t>
      </w:r>
      <w:r w:rsidR="003E4B6D" w:rsidRPr="00A12B63">
        <w:rPr>
          <w:rFonts w:ascii="Times New Roman" w:hAnsi="Times New Roman" w:cs="Times New Roman"/>
        </w:rPr>
        <w:t>). A</w:t>
      </w:r>
      <w:r w:rsidR="006610F3" w:rsidRPr="00A12B63">
        <w:rPr>
          <w:rFonts w:ascii="Times New Roman" w:hAnsi="Times New Roman" w:cs="Times New Roman"/>
        </w:rPr>
        <w:t xml:space="preserve"> contabilidade gerencial tem caráter interno e busca fornecer informações úteis aos administradores no processo de decisão</w:t>
      </w:r>
      <w:r w:rsidR="00FF0D64" w:rsidRPr="00A12B63">
        <w:rPr>
          <w:rFonts w:ascii="Times New Roman" w:hAnsi="Times New Roman" w:cs="Times New Roman"/>
        </w:rPr>
        <w:t xml:space="preserve"> na administração </w:t>
      </w:r>
      <w:r w:rsidR="003E4B6D" w:rsidRPr="00A12B63">
        <w:rPr>
          <w:rFonts w:ascii="Times New Roman" w:hAnsi="Times New Roman" w:cs="Times New Roman"/>
        </w:rPr>
        <w:t>financeira da</w:t>
      </w:r>
      <w:r w:rsidR="00FF0D64" w:rsidRPr="00A12B63">
        <w:rPr>
          <w:rFonts w:ascii="Times New Roman" w:hAnsi="Times New Roman" w:cs="Times New Roman"/>
        </w:rPr>
        <w:t xml:space="preserve"> </w:t>
      </w:r>
      <w:r w:rsidR="003E4B6D" w:rsidRPr="00A12B63">
        <w:rPr>
          <w:rFonts w:ascii="Times New Roman" w:hAnsi="Times New Roman" w:cs="Times New Roman"/>
        </w:rPr>
        <w:t>empresa.</w:t>
      </w:r>
      <w:r w:rsidR="006610F3" w:rsidRPr="00A12B63">
        <w:rPr>
          <w:rFonts w:ascii="Times New Roman" w:hAnsi="Times New Roman" w:cs="Times New Roman"/>
        </w:rPr>
        <w:t xml:space="preserve"> </w:t>
      </w:r>
      <w:r w:rsidR="003B70DF" w:rsidRPr="00A12B63">
        <w:rPr>
          <w:rFonts w:ascii="Times New Roman" w:hAnsi="Times New Roman" w:cs="Times New Roman"/>
        </w:rPr>
        <w:t xml:space="preserve">Os Demonstrativos Contábeis são importantes </w:t>
      </w:r>
      <w:r w:rsidR="00A94878" w:rsidRPr="00A12B63">
        <w:rPr>
          <w:rFonts w:ascii="Times New Roman" w:hAnsi="Times New Roman" w:cs="Times New Roman"/>
        </w:rPr>
        <w:t>para coletas</w:t>
      </w:r>
      <w:r w:rsidR="003B70DF" w:rsidRPr="00A12B63">
        <w:rPr>
          <w:rFonts w:ascii="Times New Roman" w:hAnsi="Times New Roman" w:cs="Times New Roman"/>
        </w:rPr>
        <w:t xml:space="preserve"> de </w:t>
      </w:r>
      <w:r w:rsidR="00A94878" w:rsidRPr="00A12B63">
        <w:rPr>
          <w:rFonts w:ascii="Times New Roman" w:hAnsi="Times New Roman" w:cs="Times New Roman"/>
        </w:rPr>
        <w:t>dados para</w:t>
      </w:r>
      <w:r w:rsidR="003B70DF" w:rsidRPr="00A12B63">
        <w:rPr>
          <w:rFonts w:ascii="Times New Roman" w:hAnsi="Times New Roman" w:cs="Times New Roman"/>
        </w:rPr>
        <w:t xml:space="preserve"> termos um gerenciamento da composição do Patrimonio e da gestão financeira e econômica para termos uma visão hol</w:t>
      </w:r>
      <w:r w:rsidR="007742DC" w:rsidRPr="00A12B63">
        <w:rPr>
          <w:rFonts w:ascii="Times New Roman" w:hAnsi="Times New Roman" w:cs="Times New Roman"/>
        </w:rPr>
        <w:t>í</w:t>
      </w:r>
      <w:r w:rsidR="003B70DF" w:rsidRPr="00A12B63">
        <w:rPr>
          <w:rFonts w:ascii="Times New Roman" w:hAnsi="Times New Roman" w:cs="Times New Roman"/>
        </w:rPr>
        <w:t xml:space="preserve">stica da situação da </w:t>
      </w:r>
      <w:r w:rsidR="00A94878" w:rsidRPr="00A12B63">
        <w:rPr>
          <w:rFonts w:ascii="Times New Roman" w:hAnsi="Times New Roman" w:cs="Times New Roman"/>
        </w:rPr>
        <w:t>empresa, no</w:t>
      </w:r>
      <w:r w:rsidR="003B70DF" w:rsidRPr="00A12B63">
        <w:rPr>
          <w:rFonts w:ascii="Times New Roman" w:hAnsi="Times New Roman" w:cs="Times New Roman"/>
        </w:rPr>
        <w:t xml:space="preserve"> momento </w:t>
      </w:r>
      <w:r w:rsidR="003E4B6D" w:rsidRPr="00A12B63">
        <w:rPr>
          <w:rFonts w:ascii="Times New Roman" w:hAnsi="Times New Roman" w:cs="Times New Roman"/>
        </w:rPr>
        <w:t>passado,</w:t>
      </w:r>
      <w:r w:rsidR="003E3D2D" w:rsidRPr="00A12B63">
        <w:rPr>
          <w:rFonts w:ascii="Times New Roman" w:hAnsi="Times New Roman" w:cs="Times New Roman"/>
        </w:rPr>
        <w:t xml:space="preserve"> </w:t>
      </w:r>
      <w:r w:rsidR="003B70DF" w:rsidRPr="00A12B63">
        <w:rPr>
          <w:rFonts w:ascii="Times New Roman" w:hAnsi="Times New Roman" w:cs="Times New Roman"/>
        </w:rPr>
        <w:t>presente em direção ao futuro</w:t>
      </w:r>
      <w:r w:rsidR="007742DC" w:rsidRPr="00A12B63">
        <w:rPr>
          <w:rFonts w:ascii="Times New Roman" w:hAnsi="Times New Roman" w:cs="Times New Roman"/>
        </w:rPr>
        <w:t>,</w:t>
      </w:r>
      <w:r w:rsidR="003B70DF" w:rsidRPr="00A12B63">
        <w:rPr>
          <w:rFonts w:ascii="Times New Roman" w:hAnsi="Times New Roman" w:cs="Times New Roman"/>
        </w:rPr>
        <w:t xml:space="preserve"> almejando sempre o objetivo proposto pe</w:t>
      </w:r>
      <w:r w:rsidR="007742DC" w:rsidRPr="00A12B63">
        <w:rPr>
          <w:rFonts w:ascii="Times New Roman" w:hAnsi="Times New Roman" w:cs="Times New Roman"/>
        </w:rPr>
        <w:t>l</w:t>
      </w:r>
      <w:r w:rsidR="003B70DF" w:rsidRPr="00A12B63">
        <w:rPr>
          <w:rFonts w:ascii="Times New Roman" w:hAnsi="Times New Roman" w:cs="Times New Roman"/>
        </w:rPr>
        <w:t xml:space="preserve">os </w:t>
      </w:r>
      <w:proofErr w:type="spellStart"/>
      <w:r w:rsidR="003B70DF" w:rsidRPr="00A12B63">
        <w:rPr>
          <w:rFonts w:ascii="Times New Roman" w:hAnsi="Times New Roman" w:cs="Times New Roman"/>
        </w:rPr>
        <w:t>Ceo</w:t>
      </w:r>
      <w:proofErr w:type="spellEnd"/>
      <w:r w:rsidR="003B70DF" w:rsidRPr="00A12B63">
        <w:rPr>
          <w:rFonts w:ascii="Times New Roman" w:hAnsi="Times New Roman" w:cs="Times New Roman"/>
        </w:rPr>
        <w:t xml:space="preserve"> da </w:t>
      </w:r>
      <w:r w:rsidR="007742DC" w:rsidRPr="00A12B63">
        <w:rPr>
          <w:rFonts w:ascii="Times New Roman" w:hAnsi="Times New Roman" w:cs="Times New Roman"/>
        </w:rPr>
        <w:t>e</w:t>
      </w:r>
      <w:r w:rsidR="003B70DF" w:rsidRPr="00A12B63">
        <w:rPr>
          <w:rFonts w:ascii="Times New Roman" w:hAnsi="Times New Roman" w:cs="Times New Roman"/>
        </w:rPr>
        <w:t>mpresa.</w:t>
      </w:r>
    </w:p>
    <w:p w14:paraId="461667B3" w14:textId="77777777" w:rsidR="00435C4D" w:rsidRDefault="006610F3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Segundo Garrison et al. (2007), as demonstrações financeiras para usuários externos seguem princípios contábeis aceitos, garantindo confiabilidade e comparabilidade. Já a </w:t>
      </w:r>
      <w:r w:rsidRPr="00A12B63">
        <w:rPr>
          <w:rFonts w:ascii="Times New Roman" w:hAnsi="Times New Roman" w:cs="Times New Roman"/>
        </w:rPr>
        <w:lastRenderedPageBreak/>
        <w:t>Contabilidade Gerencial foca em relatórios internos úteis à tomada de decisão, sem estar restrita a normas formais, sendo guiada pelas necessidades dos administradores, desde que os benefícios da informação superem seus custos. Apesar disso, as exigências externas influenciam sua prática.</w:t>
      </w:r>
    </w:p>
    <w:p w14:paraId="36FF2C98" w14:textId="77777777" w:rsidR="00435C4D" w:rsidRDefault="00435C4D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acordo com </w:t>
      </w:r>
      <w:r w:rsidR="006610F3" w:rsidRPr="00A12B63">
        <w:rPr>
          <w:rFonts w:ascii="Times New Roman" w:hAnsi="Times New Roman" w:cs="Times New Roman"/>
        </w:rPr>
        <w:t>Sá (2009), a informação contábil exige uma organização eficiente da empresa, integrando setores administrativos para gerar dados confiáveis e úteis à gestão. Falhas no processamento de informações, como omissões ou inadequações, comprometem a orientação gerencial. Mudanças constantes e inovações exigem ajustes na estrutura geral e específica da empresa, de modo a alinhar planejamento, execução e controle no apoio à estratégia organizacional.</w:t>
      </w:r>
      <w:r w:rsidR="00B277C2" w:rsidRPr="00A12B63">
        <w:rPr>
          <w:rFonts w:ascii="Times New Roman" w:hAnsi="Times New Roman" w:cs="Times New Roman"/>
        </w:rPr>
        <w:t xml:space="preserve"> </w:t>
      </w:r>
      <w:r w:rsidR="006610F3" w:rsidRPr="00A12B63">
        <w:rPr>
          <w:rFonts w:ascii="Times New Roman" w:hAnsi="Times New Roman" w:cs="Times New Roman"/>
        </w:rPr>
        <w:t>A Contabilidade Gerencial é fundamental para a estrutura econômica das organizações, auxiliando os administradores na tomada de decisões e adaptando-se às mudanças. Em conjunto com a Contabilidade Financeira, fornece informações claras e sintéticas que influenciam o desempenho gerencial, apoiam o planejamento e permitem equilibrar os benefícios da informação contábil com seus custos, considerando também seus efeitos comportamentais.</w:t>
      </w:r>
    </w:p>
    <w:p w14:paraId="282369F5" w14:textId="77777777" w:rsidR="00435C4D" w:rsidRDefault="007D3D6A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Para</w:t>
      </w:r>
      <w:r w:rsidR="00EA078A" w:rsidRPr="00A12B63">
        <w:rPr>
          <w:rFonts w:ascii="Times New Roman" w:hAnsi="Times New Roman" w:cs="Times New Roman"/>
        </w:rPr>
        <w:t xml:space="preserve"> Crepaldi (2011, p. 37): "A contabilidade gerencial é uma ferramenta de gestão que fornece informações internas à administração, permitindo planejamento, controle e avaliação de desempenho, de forma flexível e adaptada às necessidades da empresa.</w:t>
      </w:r>
      <w:r w:rsidR="00B277C2" w:rsidRPr="00A12B63">
        <w:rPr>
          <w:rFonts w:ascii="Times New Roman" w:hAnsi="Times New Roman" w:cs="Times New Roman"/>
        </w:rPr>
        <w:t xml:space="preserve"> </w:t>
      </w:r>
      <w:r w:rsidR="00EA078A" w:rsidRPr="00A12B63">
        <w:rPr>
          <w:rFonts w:ascii="Times New Roman" w:hAnsi="Times New Roman" w:cs="Times New Roman"/>
        </w:rPr>
        <w:t>"Em suma, enquanto a contabilidade financeira registra e reporta fatos patrimoniais para usuários externos, a contabilidade gerencial é uma ferramenta de gestão interna, voltada para otimizar decisões e resultados dentro da organização.</w:t>
      </w:r>
      <w:r w:rsidR="00EE7157" w:rsidRPr="00A12B63">
        <w:rPr>
          <w:rFonts w:ascii="Times New Roman" w:hAnsi="Times New Roman" w:cs="Times New Roman"/>
        </w:rPr>
        <w:t xml:space="preserve"> </w:t>
      </w:r>
    </w:p>
    <w:p w14:paraId="26510357" w14:textId="77777777" w:rsidR="00435C4D" w:rsidRDefault="00EE7157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Atkinson et al. (2011) diz que a contabilidade gerencial é o processo de produzir informações operacionais e financeiras para os funcionários e gestores, visando apoiar a tomada de decisão, o planejamento e o controle das atividades da organização. A contabilidade gerencial é o processo de produzir informações operacionais e financeiras, quando </w:t>
      </w:r>
      <w:r w:rsidR="00D5101B" w:rsidRPr="00A12B63">
        <w:rPr>
          <w:rFonts w:ascii="Times New Roman" w:hAnsi="Times New Roman" w:cs="Times New Roman"/>
        </w:rPr>
        <w:t>se produz</w:t>
      </w:r>
      <w:r w:rsidRPr="00A12B63">
        <w:rPr>
          <w:rFonts w:ascii="Times New Roman" w:hAnsi="Times New Roman" w:cs="Times New Roman"/>
        </w:rPr>
        <w:t xml:space="preserve"> informações não se refere só a registros de dados contábeis, mas fala sobre transformar esses dados em relatórios úteis que mostrem a realidade da empresa.</w:t>
      </w:r>
      <w:r w:rsidR="00B006C6" w:rsidRPr="00A12B63">
        <w:rPr>
          <w:rFonts w:ascii="Times New Roman" w:hAnsi="Times New Roman" w:cs="Times New Roman"/>
        </w:rPr>
        <w:t xml:space="preserve"> </w:t>
      </w:r>
      <w:r w:rsidRPr="00A12B63">
        <w:rPr>
          <w:rFonts w:ascii="Times New Roman" w:hAnsi="Times New Roman" w:cs="Times New Roman"/>
        </w:rPr>
        <w:t xml:space="preserve">Essas informações referem-se às atividades do dia a dia da organização </w:t>
      </w:r>
      <w:r w:rsidR="00B006C6" w:rsidRPr="00A12B63">
        <w:rPr>
          <w:rFonts w:ascii="Times New Roman" w:hAnsi="Times New Roman" w:cs="Times New Roman"/>
        </w:rPr>
        <w:t xml:space="preserve">tais como </w:t>
      </w:r>
      <w:r w:rsidRPr="00A12B63">
        <w:rPr>
          <w:rFonts w:ascii="Times New Roman" w:hAnsi="Times New Roman" w:cs="Times New Roman"/>
        </w:rPr>
        <w:t>produção, vendas, estoques, custos</w:t>
      </w:r>
      <w:r w:rsidR="00B006C6" w:rsidRPr="00A12B63">
        <w:rPr>
          <w:rFonts w:ascii="Times New Roman" w:hAnsi="Times New Roman" w:cs="Times New Roman"/>
        </w:rPr>
        <w:t xml:space="preserve"> e </w:t>
      </w:r>
      <w:r w:rsidRPr="00A12B63">
        <w:rPr>
          <w:rFonts w:ascii="Times New Roman" w:hAnsi="Times New Roman" w:cs="Times New Roman"/>
        </w:rPr>
        <w:t>desempenho de setores</w:t>
      </w:r>
      <w:r w:rsidR="00B006C6" w:rsidRPr="00A12B63">
        <w:rPr>
          <w:rFonts w:ascii="Times New Roman" w:hAnsi="Times New Roman" w:cs="Times New Roman"/>
        </w:rPr>
        <w:t>.</w:t>
      </w:r>
    </w:p>
    <w:p w14:paraId="67A5F729" w14:textId="77777777" w:rsidR="00435C4D" w:rsidRDefault="00B006C6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As i</w:t>
      </w:r>
      <w:r w:rsidR="00EE7157" w:rsidRPr="00A12B63">
        <w:rPr>
          <w:rFonts w:ascii="Times New Roman" w:hAnsi="Times New Roman" w:cs="Times New Roman"/>
        </w:rPr>
        <w:t xml:space="preserve">nformações financeiras envolvem números sobre receitas, despesas, lucros, fluxo de caixa e investimentos, ou seja, dados monetários que ajudam a medir o desempenho </w:t>
      </w:r>
      <w:r w:rsidR="00EE7157" w:rsidRPr="00A12B63">
        <w:rPr>
          <w:rFonts w:ascii="Times New Roman" w:hAnsi="Times New Roman" w:cs="Times New Roman"/>
        </w:rPr>
        <w:lastRenderedPageBreak/>
        <w:t>econômico</w:t>
      </w:r>
      <w:r w:rsidRPr="00A12B63">
        <w:rPr>
          <w:rFonts w:ascii="Times New Roman" w:hAnsi="Times New Roman" w:cs="Times New Roman"/>
        </w:rPr>
        <w:t xml:space="preserve">, </w:t>
      </w:r>
      <w:r w:rsidR="00EE7157" w:rsidRPr="00A12B63">
        <w:rPr>
          <w:rFonts w:ascii="Times New Roman" w:hAnsi="Times New Roman" w:cs="Times New Roman"/>
        </w:rPr>
        <w:t>pode ser usada por chefes de setor, coordenadores e até equipes, para entenderem melhor o impacto das suas atividades.</w:t>
      </w:r>
      <w:r w:rsidRPr="00A12B63">
        <w:rPr>
          <w:rFonts w:ascii="Times New Roman" w:hAnsi="Times New Roman" w:cs="Times New Roman"/>
        </w:rPr>
        <w:t xml:space="preserve"> </w:t>
      </w:r>
    </w:p>
    <w:p w14:paraId="0B8C16A5" w14:textId="77777777" w:rsidR="00435C4D" w:rsidRDefault="00B006C6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Esta conduta facilita </w:t>
      </w:r>
      <w:r w:rsidR="00EE7157" w:rsidRPr="00A12B63">
        <w:rPr>
          <w:rFonts w:ascii="Times New Roman" w:hAnsi="Times New Roman" w:cs="Times New Roman"/>
        </w:rPr>
        <w:t>a tomada de decisão, planejamento e controle</w:t>
      </w:r>
      <w:r w:rsidRPr="00A12B63">
        <w:rPr>
          <w:rFonts w:ascii="Times New Roman" w:hAnsi="Times New Roman" w:cs="Times New Roman"/>
        </w:rPr>
        <w:t xml:space="preserve"> que tem como</w:t>
      </w:r>
      <w:r w:rsidR="00EE7157" w:rsidRPr="00A12B63">
        <w:rPr>
          <w:rFonts w:ascii="Times New Roman" w:hAnsi="Times New Roman" w:cs="Times New Roman"/>
        </w:rPr>
        <w:t xml:space="preserve"> foco principal:</w:t>
      </w:r>
      <w:r w:rsidRPr="00A12B63">
        <w:rPr>
          <w:rFonts w:ascii="Times New Roman" w:hAnsi="Times New Roman" w:cs="Times New Roman"/>
        </w:rPr>
        <w:t xml:space="preserve"> o poder da decisão, planejamento e o controle das atividades podendo corrigir falhas se houver ou executar o que foi planejado</w:t>
      </w:r>
      <w:r w:rsidR="00B277C2" w:rsidRPr="00A12B63">
        <w:rPr>
          <w:rFonts w:ascii="Times New Roman" w:hAnsi="Times New Roman" w:cs="Times New Roman"/>
        </w:rPr>
        <w:t xml:space="preserve">. </w:t>
      </w:r>
      <w:r w:rsidRPr="00A12B63">
        <w:rPr>
          <w:rFonts w:ascii="Times New Roman" w:hAnsi="Times New Roman" w:cs="Times New Roman"/>
        </w:rPr>
        <w:t xml:space="preserve">De acordo com </w:t>
      </w:r>
      <w:r w:rsidR="00EE7157" w:rsidRPr="00A12B63">
        <w:rPr>
          <w:rFonts w:ascii="Times New Roman" w:hAnsi="Times New Roman" w:cs="Times New Roman"/>
        </w:rPr>
        <w:t>Atkinson et al. (2011) a contabilidade gerencial vai além da contabilidade tradicional. Ela atua como um sistema de informação estratégica, que fornece dados úteis para que gestores possam planejar, decidir e controlar melhor, garantindo a eficiência e a competitividade da organização.</w:t>
      </w:r>
    </w:p>
    <w:p w14:paraId="741836B6" w14:textId="77777777" w:rsidR="00435C4D" w:rsidRDefault="00EE7157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(2012)</w:t>
      </w:r>
      <w:r w:rsidR="00B006C6" w:rsidRPr="00A12B63">
        <w:rPr>
          <w:rFonts w:ascii="Times New Roman" w:hAnsi="Times New Roman" w:cs="Times New Roman"/>
        </w:rPr>
        <w:t xml:space="preserve"> também diz que “a </w:t>
      </w:r>
      <w:r w:rsidRPr="00A12B63">
        <w:rPr>
          <w:rFonts w:ascii="Times New Roman" w:hAnsi="Times New Roman" w:cs="Times New Roman"/>
        </w:rPr>
        <w:t>contabilidade gerencial é um sistema de informação contábil voltado ao uso interno da administração, com a finalidade de fornecer dados relevantes para decisões estratégicas, táticas e operacionais.</w:t>
      </w:r>
      <w:r w:rsidR="00D5101B" w:rsidRPr="00A12B63">
        <w:rPr>
          <w:rFonts w:ascii="Times New Roman" w:hAnsi="Times New Roman" w:cs="Times New Roman"/>
        </w:rPr>
        <w:t xml:space="preserve"> </w:t>
      </w:r>
      <w:r w:rsidR="00B006C6" w:rsidRPr="00A12B63">
        <w:rPr>
          <w:rFonts w:ascii="Times New Roman" w:hAnsi="Times New Roman" w:cs="Times New Roman"/>
        </w:rPr>
        <w:t>Quando</w:t>
      </w:r>
      <w:r w:rsidR="00D5101B" w:rsidRPr="00A12B63">
        <w:rPr>
          <w:rFonts w:ascii="Times New Roman" w:hAnsi="Times New Roman" w:cs="Times New Roman"/>
        </w:rPr>
        <w:t xml:space="preserve"> ele</w:t>
      </w:r>
      <w:r w:rsidR="00B006C6" w:rsidRPr="00A12B63">
        <w:rPr>
          <w:rFonts w:ascii="Times New Roman" w:hAnsi="Times New Roman" w:cs="Times New Roman"/>
        </w:rPr>
        <w:t xml:space="preserve"> fala que a contabilidade gerencial é um sistema de informação contábil, ele quer dizer que ela não se limita apenas a registrar fatos passados, mas funciona como um processo estruturado de coleta, organização, análise e comunicação de dados. </w:t>
      </w:r>
    </w:p>
    <w:p w14:paraId="3810EE58" w14:textId="77777777" w:rsidR="00435C4D" w:rsidRDefault="00B006C6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Ou seja, ela transforma informações brutas em conhecimento útil para a gestão, diferente da contabilidade financeira, que atende a usuários externos (como governo, bancos e investidores), a contabilidade gerencial tem foco exclusivo nos administradores e gestores internos as estratégias estão relacionadas ao longo prazo, como expansão de mercado, investimentos e novos produtos, e define também o prazo médio, para cada setor como a definição de preços, controle de custos, avaliação de desempenho </w:t>
      </w:r>
      <w:r w:rsidR="00D5101B" w:rsidRPr="00A12B63">
        <w:rPr>
          <w:rFonts w:ascii="Times New Roman" w:hAnsi="Times New Roman" w:cs="Times New Roman"/>
        </w:rPr>
        <w:t>diário</w:t>
      </w:r>
      <w:r w:rsidRPr="00A12B63">
        <w:rPr>
          <w:rFonts w:ascii="Times New Roman" w:hAnsi="Times New Roman" w:cs="Times New Roman"/>
        </w:rPr>
        <w:t xml:space="preserve">, </w:t>
      </w:r>
      <w:r w:rsidR="00D5101B" w:rsidRPr="00A12B63">
        <w:rPr>
          <w:rFonts w:ascii="Times New Roman" w:hAnsi="Times New Roman" w:cs="Times New Roman"/>
        </w:rPr>
        <w:t>e</w:t>
      </w:r>
      <w:r w:rsidRPr="00A12B63">
        <w:rPr>
          <w:rFonts w:ascii="Times New Roman" w:hAnsi="Times New Roman" w:cs="Times New Roman"/>
        </w:rPr>
        <w:t xml:space="preserve"> controle d</w:t>
      </w:r>
      <w:r w:rsidR="004C3F88" w:rsidRPr="00A12B63">
        <w:rPr>
          <w:rFonts w:ascii="Times New Roman" w:hAnsi="Times New Roman" w:cs="Times New Roman"/>
        </w:rPr>
        <w:t>o departamento interno como o</w:t>
      </w:r>
      <w:r w:rsidRPr="00A12B63">
        <w:rPr>
          <w:rFonts w:ascii="Times New Roman" w:hAnsi="Times New Roman" w:cs="Times New Roman"/>
        </w:rPr>
        <w:t xml:space="preserve"> estoque, a produção</w:t>
      </w:r>
      <w:r w:rsidR="004C3F88" w:rsidRPr="00A12B63">
        <w:rPr>
          <w:rFonts w:ascii="Times New Roman" w:hAnsi="Times New Roman" w:cs="Times New Roman"/>
        </w:rPr>
        <w:t xml:space="preserve"> e a </w:t>
      </w:r>
      <w:r w:rsidRPr="00A12B63">
        <w:rPr>
          <w:rFonts w:ascii="Times New Roman" w:hAnsi="Times New Roman" w:cs="Times New Roman"/>
        </w:rPr>
        <w:t>organiza</w:t>
      </w:r>
      <w:r w:rsidR="004C3F88" w:rsidRPr="00A12B63">
        <w:rPr>
          <w:rFonts w:ascii="Times New Roman" w:hAnsi="Times New Roman" w:cs="Times New Roman"/>
        </w:rPr>
        <w:t xml:space="preserve">ção da </w:t>
      </w:r>
      <w:r w:rsidRPr="00A12B63">
        <w:rPr>
          <w:rFonts w:ascii="Times New Roman" w:hAnsi="Times New Roman" w:cs="Times New Roman"/>
        </w:rPr>
        <w:t>escala de trabalho.</w:t>
      </w:r>
      <w:r w:rsidR="00B277C2" w:rsidRPr="00A12B63">
        <w:rPr>
          <w:rFonts w:ascii="Times New Roman" w:hAnsi="Times New Roman" w:cs="Times New Roman"/>
        </w:rPr>
        <w:t xml:space="preserve"> </w:t>
      </w: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(2012), </w:t>
      </w:r>
      <w:r w:rsidR="004C3F88" w:rsidRPr="00A12B63">
        <w:rPr>
          <w:rFonts w:ascii="Times New Roman" w:hAnsi="Times New Roman" w:cs="Times New Roman"/>
        </w:rPr>
        <w:t>“</w:t>
      </w:r>
      <w:r w:rsidRPr="00A12B63">
        <w:rPr>
          <w:rFonts w:ascii="Times New Roman" w:hAnsi="Times New Roman" w:cs="Times New Roman"/>
        </w:rPr>
        <w:t xml:space="preserve">a contabilidade gerencial é essencial porque transforma dados em informações úteis que ajudam os gestores a </w:t>
      </w:r>
      <w:r w:rsidR="00D5101B" w:rsidRPr="00A12B63">
        <w:rPr>
          <w:rFonts w:ascii="Times New Roman" w:hAnsi="Times New Roman" w:cs="Times New Roman"/>
        </w:rPr>
        <w:t>decidirem</w:t>
      </w:r>
      <w:r w:rsidRPr="00A12B63">
        <w:rPr>
          <w:rFonts w:ascii="Times New Roman" w:hAnsi="Times New Roman" w:cs="Times New Roman"/>
        </w:rPr>
        <w:t xml:space="preserve"> de forma mais consciente e alinhada com os objetivos da empresa</w:t>
      </w:r>
      <w:r w:rsidR="004C3F88" w:rsidRPr="00A12B63">
        <w:rPr>
          <w:rFonts w:ascii="Times New Roman" w:hAnsi="Times New Roman" w:cs="Times New Roman"/>
        </w:rPr>
        <w:t>.”</w:t>
      </w:r>
    </w:p>
    <w:p w14:paraId="270FE4F3" w14:textId="77777777" w:rsidR="00435C4D" w:rsidRDefault="00435C4D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Já</w:t>
      </w:r>
      <w:r w:rsidR="004C3F88" w:rsidRPr="00A12B63">
        <w:rPr>
          <w:rFonts w:ascii="Times New Roman" w:hAnsi="Times New Roman" w:cs="Times New Roman"/>
        </w:rPr>
        <w:t xml:space="preserve"> </w:t>
      </w:r>
      <w:proofErr w:type="spellStart"/>
      <w:r w:rsidR="00EE7157" w:rsidRPr="00A12B63">
        <w:rPr>
          <w:rFonts w:ascii="Times New Roman" w:hAnsi="Times New Roman" w:cs="Times New Roman"/>
        </w:rPr>
        <w:t>Horngren</w:t>
      </w:r>
      <w:proofErr w:type="spellEnd"/>
      <w:r w:rsidR="00EE7157" w:rsidRPr="00A12B63">
        <w:rPr>
          <w:rFonts w:ascii="Times New Roman" w:hAnsi="Times New Roman" w:cs="Times New Roman"/>
        </w:rPr>
        <w:t xml:space="preserve">, </w:t>
      </w:r>
      <w:proofErr w:type="spellStart"/>
      <w:r w:rsidR="00EE7157" w:rsidRPr="00A12B63">
        <w:rPr>
          <w:rFonts w:ascii="Times New Roman" w:hAnsi="Times New Roman" w:cs="Times New Roman"/>
        </w:rPr>
        <w:t>Sundem</w:t>
      </w:r>
      <w:proofErr w:type="spellEnd"/>
      <w:r w:rsidR="00EE7157" w:rsidRPr="00A12B63">
        <w:rPr>
          <w:rFonts w:ascii="Times New Roman" w:hAnsi="Times New Roman" w:cs="Times New Roman"/>
        </w:rPr>
        <w:t xml:space="preserve"> e </w:t>
      </w:r>
      <w:proofErr w:type="spellStart"/>
      <w:r w:rsidR="00EE7157" w:rsidRPr="00A12B63">
        <w:rPr>
          <w:rFonts w:ascii="Times New Roman" w:hAnsi="Times New Roman" w:cs="Times New Roman"/>
        </w:rPr>
        <w:t>Stratton</w:t>
      </w:r>
      <w:proofErr w:type="spellEnd"/>
      <w:r w:rsidR="00EE7157" w:rsidRPr="00A12B63">
        <w:rPr>
          <w:rFonts w:ascii="Times New Roman" w:hAnsi="Times New Roman" w:cs="Times New Roman"/>
        </w:rPr>
        <w:t xml:space="preserve"> (2004)</w:t>
      </w:r>
      <w:r w:rsidR="004C3F88" w:rsidRPr="00A12B63">
        <w:rPr>
          <w:rFonts w:ascii="Times New Roman" w:hAnsi="Times New Roman" w:cs="Times New Roman"/>
        </w:rPr>
        <w:t>, “a</w:t>
      </w:r>
      <w:r w:rsidR="00EE7157" w:rsidRPr="00A12B63">
        <w:rPr>
          <w:rFonts w:ascii="Times New Roman" w:hAnsi="Times New Roman" w:cs="Times New Roman"/>
        </w:rPr>
        <w:t xml:space="preserve"> contabilidade gerencial tem por objetivo fornecer informações para os gerentes dentro da organização, a fim de ajudar no planejamento, o controle e na tomada de decisões</w:t>
      </w:r>
      <w:r w:rsidR="004C3F88" w:rsidRPr="00A12B63">
        <w:rPr>
          <w:rFonts w:ascii="Times New Roman" w:hAnsi="Times New Roman" w:cs="Times New Roman"/>
        </w:rPr>
        <w:t xml:space="preserve">”, os autores afirmam que a contabilidade gerencial tem como objetivo principal fornecer informações para os gerentes dentro da organização. Isso reforça que o foco dela é interno e voltado diretamente ao processo de gestão. </w:t>
      </w:r>
      <w:r w:rsidR="0004363B" w:rsidRPr="00A12B63">
        <w:rPr>
          <w:rFonts w:ascii="Times New Roman" w:hAnsi="Times New Roman" w:cs="Times New Roman"/>
        </w:rPr>
        <w:t>Essas três dimensões constituem a base da função administrativa e atuam de forma integrada para orientar o processo de gestão e o alcance dos objetivos organizacionais.</w:t>
      </w:r>
      <w:r w:rsidR="006E5DAD" w:rsidRPr="00A12B63">
        <w:rPr>
          <w:rFonts w:ascii="Times New Roman" w:hAnsi="Times New Roman" w:cs="Times New Roman"/>
        </w:rPr>
        <w:t xml:space="preserve"> As </w:t>
      </w:r>
      <w:r w:rsidR="00DD780B" w:rsidRPr="00A12B63">
        <w:rPr>
          <w:rFonts w:ascii="Times New Roman" w:hAnsi="Times New Roman" w:cs="Times New Roman"/>
        </w:rPr>
        <w:t xml:space="preserve">três </w:t>
      </w:r>
      <w:r w:rsidR="004C3F88" w:rsidRPr="00A12B63">
        <w:rPr>
          <w:rFonts w:ascii="Times New Roman" w:hAnsi="Times New Roman" w:cs="Times New Roman"/>
        </w:rPr>
        <w:t>dimensões fundamentais</w:t>
      </w:r>
      <w:r w:rsidR="00342424" w:rsidRPr="00A12B63">
        <w:rPr>
          <w:rFonts w:ascii="Times New Roman" w:hAnsi="Times New Roman" w:cs="Times New Roman"/>
        </w:rPr>
        <w:t xml:space="preserve"> são o planejamento, controle e a tomada de decisão.</w:t>
      </w:r>
      <w:r w:rsidR="00E07D66" w:rsidRPr="00A12B63">
        <w:rPr>
          <w:rFonts w:ascii="Times New Roman" w:hAnsi="Times New Roman" w:cs="Times New Roman"/>
        </w:rPr>
        <w:t xml:space="preserve"> </w:t>
      </w:r>
    </w:p>
    <w:p w14:paraId="7F809DDA" w14:textId="77777777" w:rsidR="00435C4D" w:rsidRDefault="004C3F88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lastRenderedPageBreak/>
        <w:t xml:space="preserve">O planejamento que ajuda os gestores a </w:t>
      </w:r>
      <w:r w:rsidR="00D5101B" w:rsidRPr="00A12B63">
        <w:rPr>
          <w:rFonts w:ascii="Times New Roman" w:hAnsi="Times New Roman" w:cs="Times New Roman"/>
        </w:rPr>
        <w:t>definirem</w:t>
      </w:r>
      <w:r w:rsidRPr="00A12B63">
        <w:rPr>
          <w:rFonts w:ascii="Times New Roman" w:hAnsi="Times New Roman" w:cs="Times New Roman"/>
        </w:rPr>
        <w:t xml:space="preserve"> </w:t>
      </w:r>
      <w:r w:rsidR="00D5101B" w:rsidRPr="00A12B63">
        <w:rPr>
          <w:rFonts w:ascii="Times New Roman" w:hAnsi="Times New Roman" w:cs="Times New Roman"/>
        </w:rPr>
        <w:t xml:space="preserve">metas, e </w:t>
      </w:r>
      <w:r w:rsidRPr="00A12B63">
        <w:rPr>
          <w:rFonts w:ascii="Times New Roman" w:hAnsi="Times New Roman" w:cs="Times New Roman"/>
        </w:rPr>
        <w:t>elaborar</w:t>
      </w:r>
      <w:r w:rsidR="00D5101B" w:rsidRPr="00A12B63">
        <w:rPr>
          <w:rFonts w:ascii="Times New Roman" w:hAnsi="Times New Roman" w:cs="Times New Roman"/>
        </w:rPr>
        <w:t>em</w:t>
      </w:r>
      <w:r w:rsidRPr="00A12B63">
        <w:rPr>
          <w:rFonts w:ascii="Times New Roman" w:hAnsi="Times New Roman" w:cs="Times New Roman"/>
        </w:rPr>
        <w:t xml:space="preserve"> orçamentos e prever</w:t>
      </w:r>
      <w:r w:rsidR="00D5101B" w:rsidRPr="00A12B63">
        <w:rPr>
          <w:rFonts w:ascii="Times New Roman" w:hAnsi="Times New Roman" w:cs="Times New Roman"/>
        </w:rPr>
        <w:t>em</w:t>
      </w:r>
      <w:r w:rsidRPr="00A12B63">
        <w:rPr>
          <w:rFonts w:ascii="Times New Roman" w:hAnsi="Times New Roman" w:cs="Times New Roman"/>
        </w:rPr>
        <w:t xml:space="preserve"> resultados, </w:t>
      </w:r>
      <w:r w:rsidR="00D5101B" w:rsidRPr="00A12B63">
        <w:rPr>
          <w:rFonts w:ascii="Times New Roman" w:hAnsi="Times New Roman" w:cs="Times New Roman"/>
        </w:rPr>
        <w:t>este</w:t>
      </w:r>
      <w:r w:rsidRPr="00A12B63">
        <w:rPr>
          <w:rFonts w:ascii="Times New Roman" w:hAnsi="Times New Roman" w:cs="Times New Roman"/>
        </w:rPr>
        <w:t xml:space="preserve"> controle permite </w:t>
      </w:r>
      <w:r w:rsidR="00D5101B" w:rsidRPr="00A12B63">
        <w:rPr>
          <w:rFonts w:ascii="Times New Roman" w:hAnsi="Times New Roman" w:cs="Times New Roman"/>
        </w:rPr>
        <w:t xml:space="preserve">o </w:t>
      </w:r>
      <w:r w:rsidRPr="00A12B63">
        <w:rPr>
          <w:rFonts w:ascii="Times New Roman" w:hAnsi="Times New Roman" w:cs="Times New Roman"/>
        </w:rPr>
        <w:t>acompanha</w:t>
      </w:r>
      <w:r w:rsidR="00D5101B" w:rsidRPr="00A12B63">
        <w:rPr>
          <w:rFonts w:ascii="Times New Roman" w:hAnsi="Times New Roman" w:cs="Times New Roman"/>
        </w:rPr>
        <w:t>mento</w:t>
      </w:r>
      <w:r w:rsidRPr="00A12B63">
        <w:rPr>
          <w:rFonts w:ascii="Times New Roman" w:hAnsi="Times New Roman" w:cs="Times New Roman"/>
        </w:rPr>
        <w:t xml:space="preserve"> </w:t>
      </w:r>
      <w:r w:rsidR="00D5101B" w:rsidRPr="00A12B63">
        <w:rPr>
          <w:rFonts w:ascii="Times New Roman" w:hAnsi="Times New Roman" w:cs="Times New Roman"/>
        </w:rPr>
        <w:t>d</w:t>
      </w:r>
      <w:r w:rsidRPr="00A12B63">
        <w:rPr>
          <w:rFonts w:ascii="Times New Roman" w:hAnsi="Times New Roman" w:cs="Times New Roman"/>
        </w:rPr>
        <w:t xml:space="preserve">o </w:t>
      </w:r>
      <w:r w:rsidR="00D5101B" w:rsidRPr="00A12B63">
        <w:rPr>
          <w:rFonts w:ascii="Times New Roman" w:hAnsi="Times New Roman" w:cs="Times New Roman"/>
        </w:rPr>
        <w:t xml:space="preserve">que se </w:t>
      </w:r>
      <w:r w:rsidRPr="00A12B63">
        <w:rPr>
          <w:rFonts w:ascii="Times New Roman" w:hAnsi="Times New Roman" w:cs="Times New Roman"/>
        </w:rPr>
        <w:t>foi planejado e</w:t>
      </w:r>
      <w:r w:rsidR="00D5101B" w:rsidRPr="00A12B63">
        <w:rPr>
          <w:rFonts w:ascii="Times New Roman" w:hAnsi="Times New Roman" w:cs="Times New Roman"/>
        </w:rPr>
        <w:t xml:space="preserve"> se as metas estão sendo cumpridas</w:t>
      </w:r>
      <w:r w:rsidRPr="00A12B63">
        <w:rPr>
          <w:rFonts w:ascii="Times New Roman" w:hAnsi="Times New Roman" w:cs="Times New Roman"/>
        </w:rPr>
        <w:t xml:space="preserve">, </w:t>
      </w:r>
      <w:r w:rsidR="00D5101B" w:rsidRPr="00A12B63">
        <w:rPr>
          <w:rFonts w:ascii="Times New Roman" w:hAnsi="Times New Roman" w:cs="Times New Roman"/>
        </w:rPr>
        <w:t xml:space="preserve">além de </w:t>
      </w:r>
      <w:r w:rsidRPr="00A12B63">
        <w:rPr>
          <w:rFonts w:ascii="Times New Roman" w:hAnsi="Times New Roman" w:cs="Times New Roman"/>
        </w:rPr>
        <w:t>compara</w:t>
      </w:r>
      <w:r w:rsidR="00D5101B" w:rsidRPr="00A12B63">
        <w:rPr>
          <w:rFonts w:ascii="Times New Roman" w:hAnsi="Times New Roman" w:cs="Times New Roman"/>
        </w:rPr>
        <w:t>r</w:t>
      </w:r>
      <w:r w:rsidRPr="00A12B63">
        <w:rPr>
          <w:rFonts w:ascii="Times New Roman" w:hAnsi="Times New Roman" w:cs="Times New Roman"/>
        </w:rPr>
        <w:t xml:space="preserve"> </w:t>
      </w:r>
      <w:r w:rsidR="00D5101B" w:rsidRPr="00A12B63">
        <w:rPr>
          <w:rFonts w:ascii="Times New Roman" w:hAnsi="Times New Roman" w:cs="Times New Roman"/>
        </w:rPr>
        <w:t>os</w:t>
      </w:r>
      <w:r w:rsidRPr="00A12B63">
        <w:rPr>
          <w:rFonts w:ascii="Times New Roman" w:hAnsi="Times New Roman" w:cs="Times New Roman"/>
        </w:rPr>
        <w:t xml:space="preserve"> resultados </w:t>
      </w:r>
      <w:r w:rsidR="00D5101B" w:rsidRPr="00A12B63">
        <w:rPr>
          <w:rFonts w:ascii="Times New Roman" w:hAnsi="Times New Roman" w:cs="Times New Roman"/>
        </w:rPr>
        <w:t>reais, e se apropriar de um</w:t>
      </w:r>
      <w:r w:rsidRPr="00A12B63">
        <w:rPr>
          <w:rFonts w:ascii="Times New Roman" w:hAnsi="Times New Roman" w:cs="Times New Roman"/>
        </w:rPr>
        <w:t>a tomada de decisão que oferece dados e relatórios que orientam os administradores na escolha da melhor alternativa entre várias opções.</w:t>
      </w:r>
      <w:r w:rsidR="00546F21" w:rsidRPr="00A12B63">
        <w:rPr>
          <w:rFonts w:ascii="Times New Roman" w:hAnsi="Times New Roman" w:cs="Times New Roman"/>
        </w:rPr>
        <w:t xml:space="preserve"> </w:t>
      </w:r>
      <w:r w:rsidR="00940FE1" w:rsidRPr="00A12B63">
        <w:rPr>
          <w:rFonts w:ascii="Times New Roman" w:hAnsi="Times New Roman" w:cs="Times New Roman"/>
        </w:rPr>
        <w:t>Assim, o planejamento orienta a utilização racional dos recursos e contribui para o alcance dos resultados esperados.</w:t>
      </w:r>
    </w:p>
    <w:p w14:paraId="2EC2A318" w14:textId="77777777" w:rsidR="00435C4D" w:rsidRDefault="00546F21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O</w:t>
      </w:r>
      <w:r w:rsidR="00F1283A" w:rsidRPr="00A12B63">
        <w:rPr>
          <w:rFonts w:ascii="Times New Roman" w:hAnsi="Times New Roman" w:cs="Times New Roman"/>
        </w:rPr>
        <w:t xml:space="preserve"> Controle</w:t>
      </w:r>
      <w:r w:rsidRPr="00A12B63">
        <w:rPr>
          <w:rFonts w:ascii="Times New Roman" w:hAnsi="Times New Roman" w:cs="Times New Roman"/>
        </w:rPr>
        <w:t xml:space="preserve"> que </w:t>
      </w:r>
      <w:r w:rsidR="001A3EA6" w:rsidRPr="00A12B63">
        <w:rPr>
          <w:rFonts w:ascii="Times New Roman" w:hAnsi="Times New Roman" w:cs="Times New Roman"/>
        </w:rPr>
        <w:t>se refere</w:t>
      </w:r>
      <w:r w:rsidR="00F1283A" w:rsidRPr="00A12B63">
        <w:rPr>
          <w:rFonts w:ascii="Times New Roman" w:hAnsi="Times New Roman" w:cs="Times New Roman"/>
        </w:rPr>
        <w:t xml:space="preserve"> ao acompanhamento das atividades e à avaliação do desempenho real em comparação ao planejado.</w:t>
      </w:r>
      <w:r w:rsidRPr="00A12B63">
        <w:rPr>
          <w:rFonts w:ascii="Times New Roman" w:hAnsi="Times New Roman" w:cs="Times New Roman"/>
        </w:rPr>
        <w:t xml:space="preserve"> </w:t>
      </w:r>
      <w:r w:rsidR="00F1283A" w:rsidRPr="00A12B63">
        <w:rPr>
          <w:rFonts w:ascii="Times New Roman" w:hAnsi="Times New Roman" w:cs="Times New Roman"/>
        </w:rPr>
        <w:t>Quando há diferenças (desvios), o gestor pode agir para corrigir e melhorar processos.</w:t>
      </w:r>
      <w:r w:rsidRPr="00A12B63">
        <w:rPr>
          <w:rFonts w:ascii="Times New Roman" w:hAnsi="Times New Roman" w:cs="Times New Roman"/>
        </w:rPr>
        <w:t xml:space="preserve"> </w:t>
      </w:r>
      <w:r w:rsidR="00ED60AF" w:rsidRPr="00A12B63">
        <w:rPr>
          <w:rFonts w:ascii="Times New Roman" w:hAnsi="Times New Roman" w:cs="Times New Roman"/>
        </w:rPr>
        <w:t>Essa etapa permite comparar resultados, identificar possíveis desvios e realizar os ajustes necessários para garantir que as metas sejam atingidas. Além disso, o controle possibilita avaliar a eficiência das estratégias adotadas e promover melhorias contínuas nos processos internos, tornando a gestão mais transparente e eficaz.</w:t>
      </w:r>
      <w:r w:rsidR="006C1F7B" w:rsidRPr="00A12B63">
        <w:rPr>
          <w:rFonts w:ascii="Times New Roman" w:hAnsi="Times New Roman" w:cs="Times New Roman"/>
        </w:rPr>
        <w:t xml:space="preserve"> </w:t>
      </w:r>
    </w:p>
    <w:p w14:paraId="3F0A3CBA" w14:textId="77777777" w:rsidR="00435C4D" w:rsidRDefault="00546F21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A </w:t>
      </w:r>
      <w:r w:rsidR="00F1283A" w:rsidRPr="00A12B63">
        <w:rPr>
          <w:rFonts w:ascii="Times New Roman" w:hAnsi="Times New Roman" w:cs="Times New Roman"/>
        </w:rPr>
        <w:t>Tomada de decisão</w:t>
      </w:r>
      <w:r w:rsidRPr="00A12B63">
        <w:rPr>
          <w:rFonts w:ascii="Times New Roman" w:hAnsi="Times New Roman" w:cs="Times New Roman"/>
        </w:rPr>
        <w:t xml:space="preserve"> </w:t>
      </w:r>
      <w:r w:rsidR="009B1E71" w:rsidRPr="00A12B63">
        <w:rPr>
          <w:rFonts w:ascii="Times New Roman" w:hAnsi="Times New Roman" w:cs="Times New Roman"/>
        </w:rPr>
        <w:t>a última dimensão ocorre a partir da análise das</w:t>
      </w:r>
      <w:r w:rsidR="00F1283A" w:rsidRPr="00A12B63">
        <w:rPr>
          <w:rFonts w:ascii="Times New Roman" w:hAnsi="Times New Roman" w:cs="Times New Roman"/>
        </w:rPr>
        <w:t xml:space="preserve"> informações fornecidas pela contabilidade gerencial.</w:t>
      </w:r>
      <w:r w:rsidRPr="00A12B63">
        <w:rPr>
          <w:rFonts w:ascii="Times New Roman" w:hAnsi="Times New Roman" w:cs="Times New Roman"/>
        </w:rPr>
        <w:t xml:space="preserve"> </w:t>
      </w:r>
      <w:r w:rsidR="00F1283A" w:rsidRPr="00A12B63">
        <w:rPr>
          <w:rFonts w:ascii="Times New Roman" w:hAnsi="Times New Roman" w:cs="Times New Roman"/>
        </w:rPr>
        <w:t>O gestor analisa alternativas e escolhe o melhor caminho para alcançar os objetivos organizacionais.</w:t>
      </w:r>
      <w:r w:rsidR="006C1F7B" w:rsidRPr="00A12B63">
        <w:rPr>
          <w:rFonts w:ascii="Times New Roman" w:hAnsi="Times New Roman" w:cs="Times New Roman"/>
        </w:rPr>
        <w:t xml:space="preserve"> Essa fase é essencial para definir rumos estratégicos, corrigir falhas e buscar novas oportunidades, contribuindo diretamente para a competitividade e sustentabilidade da empresa.</w:t>
      </w:r>
    </w:p>
    <w:p w14:paraId="7586E51B" w14:textId="478F0F7B" w:rsidR="00435C4D" w:rsidRDefault="00347943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Para </w:t>
      </w:r>
      <w:proofErr w:type="spellStart"/>
      <w:r w:rsidR="000B650E" w:rsidRPr="00A12B63">
        <w:rPr>
          <w:rFonts w:ascii="Times New Roman" w:hAnsi="Times New Roman" w:cs="Times New Roman"/>
        </w:rPr>
        <w:t>Horngren</w:t>
      </w:r>
      <w:proofErr w:type="spellEnd"/>
      <w:r w:rsidR="000B650E" w:rsidRPr="00A12B63">
        <w:rPr>
          <w:rFonts w:ascii="Times New Roman" w:hAnsi="Times New Roman" w:cs="Times New Roman"/>
        </w:rPr>
        <w:t xml:space="preserve">; </w:t>
      </w:r>
      <w:proofErr w:type="spellStart"/>
      <w:r w:rsidR="000B650E" w:rsidRPr="00A12B63">
        <w:rPr>
          <w:rFonts w:ascii="Times New Roman" w:hAnsi="Times New Roman" w:cs="Times New Roman"/>
        </w:rPr>
        <w:t>Sundem</w:t>
      </w:r>
      <w:proofErr w:type="spellEnd"/>
      <w:r w:rsidR="000B650E" w:rsidRPr="00A12B63">
        <w:rPr>
          <w:rFonts w:ascii="Times New Roman" w:hAnsi="Times New Roman" w:cs="Times New Roman"/>
        </w:rPr>
        <w:t xml:space="preserve">; </w:t>
      </w:r>
      <w:proofErr w:type="spellStart"/>
      <w:r w:rsidR="000B650E" w:rsidRPr="00A12B63">
        <w:rPr>
          <w:rFonts w:ascii="Times New Roman" w:hAnsi="Times New Roman" w:cs="Times New Roman"/>
        </w:rPr>
        <w:t>Stratton</w:t>
      </w:r>
      <w:proofErr w:type="spellEnd"/>
      <w:r w:rsidRPr="00A12B63">
        <w:rPr>
          <w:rFonts w:ascii="Times New Roman" w:hAnsi="Times New Roman" w:cs="Times New Roman"/>
        </w:rPr>
        <w:t>, 2004; e</w:t>
      </w:r>
      <w:r w:rsidR="00BD3474" w:rsidRPr="00A12B63">
        <w:rPr>
          <w:rFonts w:ascii="Times New Roman" w:hAnsi="Times New Roman" w:cs="Times New Roman"/>
        </w:rPr>
        <w:t>ssas três dimensões — planejamento, controle e tomada de decisão — não atuam isoladamente, mas de forma interdependente. O planejamento estabelece o que se pretende alcançar, o controle monitora se o que foi proposto está sendo cumprido e a tomada de decisão direciona os ajustes e as ações necessárias para garantir o sucesso das operações. Assim, a contabilidade gerencial se consolida como um instrumento de apoio fundamental à administração moderna</w:t>
      </w:r>
      <w:r w:rsidR="0013685C" w:rsidRPr="00A12B63">
        <w:rPr>
          <w:rFonts w:ascii="Times New Roman" w:hAnsi="Times New Roman" w:cs="Times New Roman"/>
        </w:rPr>
        <w:t>.</w:t>
      </w:r>
    </w:p>
    <w:p w14:paraId="04189684" w14:textId="17746249" w:rsidR="0092712B" w:rsidRPr="00A12B63" w:rsidRDefault="00010838" w:rsidP="00435C4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Segundo </w:t>
      </w:r>
      <w:proofErr w:type="spellStart"/>
      <w:r w:rsidR="000B650E" w:rsidRPr="00A12B63">
        <w:rPr>
          <w:rFonts w:ascii="Times New Roman" w:hAnsi="Times New Roman" w:cs="Times New Roman"/>
        </w:rPr>
        <w:t>Horngren</w:t>
      </w:r>
      <w:proofErr w:type="spellEnd"/>
      <w:r w:rsidR="000B650E" w:rsidRPr="00A12B63">
        <w:rPr>
          <w:rFonts w:ascii="Times New Roman" w:hAnsi="Times New Roman" w:cs="Times New Roman"/>
        </w:rPr>
        <w:t xml:space="preserve">; </w:t>
      </w:r>
      <w:proofErr w:type="spellStart"/>
      <w:r w:rsidR="000B650E" w:rsidRPr="00A12B63">
        <w:rPr>
          <w:rFonts w:ascii="Times New Roman" w:hAnsi="Times New Roman" w:cs="Times New Roman"/>
        </w:rPr>
        <w:t>Sundem</w:t>
      </w:r>
      <w:proofErr w:type="spellEnd"/>
      <w:r w:rsidR="000B650E" w:rsidRPr="00A12B63">
        <w:rPr>
          <w:rFonts w:ascii="Times New Roman" w:hAnsi="Times New Roman" w:cs="Times New Roman"/>
        </w:rPr>
        <w:t xml:space="preserve">; </w:t>
      </w:r>
      <w:proofErr w:type="spellStart"/>
      <w:r w:rsidR="000B650E" w:rsidRPr="00A12B63">
        <w:rPr>
          <w:rFonts w:ascii="Times New Roman" w:hAnsi="Times New Roman" w:cs="Times New Roman"/>
        </w:rPr>
        <w:t>Stratton</w:t>
      </w:r>
      <w:proofErr w:type="spellEnd"/>
      <w:r w:rsidR="000B650E" w:rsidRPr="00A12B63">
        <w:rPr>
          <w:rFonts w:ascii="Times New Roman" w:hAnsi="Times New Roman" w:cs="Times New Roman"/>
        </w:rPr>
        <w:t xml:space="preserve">, </w:t>
      </w:r>
      <w:r w:rsidRPr="00A12B63">
        <w:rPr>
          <w:rFonts w:ascii="Times New Roman" w:hAnsi="Times New Roman" w:cs="Times New Roman"/>
        </w:rPr>
        <w:t xml:space="preserve">2004, </w:t>
      </w:r>
      <w:r w:rsidR="004C3F88" w:rsidRPr="00A12B63">
        <w:rPr>
          <w:rFonts w:ascii="Times New Roman" w:hAnsi="Times New Roman" w:cs="Times New Roman"/>
        </w:rPr>
        <w:t>a contabilidade gerencial não é apenas um processo técnico de números, mas um instrumento de gestão estratégica, pois fornece informações para que os líderes possam antecipar problemas, corrigir falhas e aproveitar oportunidades.</w:t>
      </w:r>
      <w:r w:rsidR="00D5101B" w:rsidRPr="00A12B63">
        <w:rPr>
          <w:rFonts w:ascii="Times New Roman" w:hAnsi="Times New Roman" w:cs="Times New Roman"/>
        </w:rPr>
        <w:t xml:space="preserve"> </w:t>
      </w:r>
      <w:r w:rsidR="004C3F88" w:rsidRPr="00A12B63">
        <w:rPr>
          <w:rFonts w:ascii="Times New Roman" w:hAnsi="Times New Roman" w:cs="Times New Roman"/>
        </w:rPr>
        <w:t>Para eles, a contabilidade gerencial é essencial para que os gestores planejem, controlem e tomem decisões assertivas, garantindo a eficiência e a competitividade da organização.</w:t>
      </w:r>
      <w:r w:rsidR="00D5101B" w:rsidRPr="00A12B63">
        <w:rPr>
          <w:rFonts w:ascii="Times New Roman" w:hAnsi="Times New Roman" w:cs="Times New Roman"/>
        </w:rPr>
        <w:t xml:space="preserve"> </w:t>
      </w:r>
      <w:r w:rsidR="00EE7157" w:rsidRPr="00A12B63">
        <w:rPr>
          <w:rFonts w:ascii="Times New Roman" w:hAnsi="Times New Roman" w:cs="Times New Roman"/>
        </w:rPr>
        <w:t>A contabilidade gerencial pode ser entendida como o ramo da contabilidade que se dedica a produzir, organizar e interpretar informações econômicas e financeiras voltadas ao uso interno dos gestores, auxiliando-os no processo de planejamento, controle e tomada de decisões para melhorar o desempenho da empresa.</w:t>
      </w:r>
    </w:p>
    <w:p w14:paraId="3E956FD7" w14:textId="0FFD0E2F" w:rsidR="00EE7157" w:rsidRPr="00A12B63" w:rsidRDefault="00AF62EA" w:rsidP="00A12B6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="00A67621" w:rsidRPr="00A12B63">
        <w:rPr>
          <w:rFonts w:ascii="Times New Roman" w:hAnsi="Times New Roman" w:cs="Times New Roman"/>
        </w:rPr>
        <w:t>.2</w:t>
      </w:r>
      <w:r w:rsidR="00271E6C" w:rsidRPr="00A12B63">
        <w:rPr>
          <w:rFonts w:ascii="Times New Roman" w:hAnsi="Times New Roman" w:cs="Times New Roman"/>
        </w:rPr>
        <w:t>.CARACTERIZAÇÃO DA CONTABILIDADE GERENCIAL</w:t>
      </w:r>
    </w:p>
    <w:p w14:paraId="402D990B" w14:textId="77777777" w:rsidR="00435C4D" w:rsidRDefault="00435C4D" w:rsidP="00435C4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9F061B" w14:textId="77777777" w:rsidR="00435C4D" w:rsidRDefault="001B183F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Segundo </w:t>
      </w: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(2012</w:t>
      </w:r>
      <w:r w:rsidR="00BA0E8F" w:rsidRPr="00A12B63">
        <w:rPr>
          <w:rFonts w:ascii="Times New Roman" w:hAnsi="Times New Roman" w:cs="Times New Roman"/>
        </w:rPr>
        <w:t>)</w:t>
      </w:r>
      <w:r w:rsidRPr="00A12B63">
        <w:rPr>
          <w:rFonts w:ascii="Times New Roman" w:hAnsi="Times New Roman" w:cs="Times New Roman"/>
        </w:rPr>
        <w:t xml:space="preserve"> </w:t>
      </w:r>
      <w:r w:rsidR="007E17D9" w:rsidRPr="00A12B63">
        <w:rPr>
          <w:rFonts w:ascii="Times New Roman" w:hAnsi="Times New Roman" w:cs="Times New Roman"/>
        </w:rPr>
        <w:t xml:space="preserve">A contabilidade gerencial caracteriza-se como um instrumento de apoio à gestão, voltado prioritariamente ao uso interno da administração de caráter flexível, que transforma dados em relatórios úteis para apoiar os gestores na condução estratégica e operacional da organização. Sua finalidade é produzir informações financeiras e não financeiras relevantes, úteis e oportunas, de modo a subsidiar gestores no processo de planejamento, controle e tomada de decisões em diferentes níveis organizacionais. Ela destina-se principalmente a gestores internos (administradores, diretores, coordenadores, líderes de equipes). Diferencia-se da contabilidade financeira, que é voltada a usuários externos (acionistas, governo, bancos, investidores). Diferentemente da contabilidade financeira, que atende às exigências legais e a usuários externos, a contabilidade gerencial é flexível, podendo ser adaptada às necessidades específicas de cada organização, sem estar vinculada a normas rígidas. </w:t>
      </w:r>
    </w:p>
    <w:p w14:paraId="0A782263" w14:textId="30BA17EB" w:rsidR="00BF0943" w:rsidRPr="00A12B63" w:rsidRDefault="007E17D9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A natureza das Informações integra dados financeiros e não financeiros. Utiliza projeções, estimativas e análises, não se limitando apenas a registros históricos. É flexível </w:t>
      </w:r>
      <w:r w:rsidR="00A94878" w:rsidRPr="00A12B63">
        <w:rPr>
          <w:rFonts w:ascii="Times New Roman" w:hAnsi="Times New Roman" w:cs="Times New Roman"/>
        </w:rPr>
        <w:t>e segue</w:t>
      </w:r>
      <w:r w:rsidRPr="00A12B63">
        <w:rPr>
          <w:rFonts w:ascii="Times New Roman" w:hAnsi="Times New Roman" w:cs="Times New Roman"/>
        </w:rPr>
        <w:t xml:space="preserve"> um padrão lega</w:t>
      </w:r>
      <w:r w:rsidR="00532A32" w:rsidRPr="00A12B63">
        <w:rPr>
          <w:rFonts w:ascii="Times New Roman" w:hAnsi="Times New Roman" w:cs="Times New Roman"/>
        </w:rPr>
        <w:t>l</w:t>
      </w:r>
      <w:r w:rsidRPr="00A12B63">
        <w:rPr>
          <w:rFonts w:ascii="Times New Roman" w:hAnsi="Times New Roman" w:cs="Times New Roman"/>
        </w:rPr>
        <w:t xml:space="preserve"> (como as normas do CPC ou IFRS). As informações </w:t>
      </w:r>
      <w:r w:rsidR="00A94878" w:rsidRPr="00A12B63">
        <w:rPr>
          <w:rFonts w:ascii="Times New Roman" w:hAnsi="Times New Roman" w:cs="Times New Roman"/>
        </w:rPr>
        <w:t>contábeis e</w:t>
      </w:r>
      <w:r w:rsidR="00EF26F3" w:rsidRPr="00A12B63">
        <w:rPr>
          <w:rFonts w:ascii="Times New Roman" w:hAnsi="Times New Roman" w:cs="Times New Roman"/>
        </w:rPr>
        <w:t xml:space="preserve"> financeiras </w:t>
      </w:r>
      <w:r w:rsidRPr="00A12B63">
        <w:rPr>
          <w:rFonts w:ascii="Times New Roman" w:hAnsi="Times New Roman" w:cs="Times New Roman"/>
        </w:rPr>
        <w:t>podem ser adaptadas à realidade e às necessidades específicas da empresa. Além disso, possui caráter prospectivo, uma vez que direciona sua atenção</w:t>
      </w:r>
      <w:r w:rsidR="00EF26F3" w:rsidRPr="00A12B63">
        <w:rPr>
          <w:rFonts w:ascii="Times New Roman" w:hAnsi="Times New Roman" w:cs="Times New Roman"/>
        </w:rPr>
        <w:t>,</w:t>
      </w:r>
      <w:r w:rsidRPr="00A12B63">
        <w:rPr>
          <w:rFonts w:ascii="Times New Roman" w:hAnsi="Times New Roman" w:cs="Times New Roman"/>
        </w:rPr>
        <w:t xml:space="preserve"> não apenas ao registro de fatos passados, mas também à projeção de cenários futuros, contribuindo para decisões estratégicas, táticas e operacionais. A periodicidade dos relatórios pode ser elaborada de forma constante (diária, semanal, mensal), conforme a necessidade do gestor, e não apenas no encerramento do </w:t>
      </w:r>
      <w:r w:rsidR="00A94878" w:rsidRPr="00A12B63">
        <w:rPr>
          <w:rFonts w:ascii="Times New Roman" w:hAnsi="Times New Roman" w:cs="Times New Roman"/>
        </w:rPr>
        <w:t>exercício conforme</w:t>
      </w:r>
      <w:r w:rsidR="00EF26F3" w:rsidRPr="00A12B63">
        <w:rPr>
          <w:rFonts w:ascii="Times New Roman" w:hAnsi="Times New Roman" w:cs="Times New Roman"/>
        </w:rPr>
        <w:t xml:space="preserve"> os </w:t>
      </w:r>
      <w:r w:rsidR="00EA6D76" w:rsidRPr="00A12B63">
        <w:rPr>
          <w:rFonts w:ascii="Times New Roman" w:hAnsi="Times New Roman" w:cs="Times New Roman"/>
        </w:rPr>
        <w:t>autores</w:t>
      </w:r>
      <w:r w:rsidRPr="00A12B63">
        <w:rPr>
          <w:rFonts w:ascii="Times New Roman" w:hAnsi="Times New Roman" w:cs="Times New Roman"/>
        </w:rPr>
        <w:t xml:space="preserve"> como Atkinson et al. (2011), </w:t>
      </w: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(2012) e </w:t>
      </w:r>
      <w:proofErr w:type="spellStart"/>
      <w:r w:rsidRPr="00A12B63">
        <w:rPr>
          <w:rFonts w:ascii="Times New Roman" w:hAnsi="Times New Roman" w:cs="Times New Roman"/>
        </w:rPr>
        <w:t>Horngren</w:t>
      </w:r>
      <w:proofErr w:type="spellEnd"/>
      <w:r w:rsidRPr="00A12B63">
        <w:rPr>
          <w:rFonts w:ascii="Times New Roman" w:hAnsi="Times New Roman" w:cs="Times New Roman"/>
        </w:rPr>
        <w:t xml:space="preserve">, </w:t>
      </w:r>
      <w:proofErr w:type="spellStart"/>
      <w:r w:rsidRPr="00A12B63">
        <w:rPr>
          <w:rFonts w:ascii="Times New Roman" w:hAnsi="Times New Roman" w:cs="Times New Roman"/>
        </w:rPr>
        <w:t>Sundem</w:t>
      </w:r>
      <w:proofErr w:type="spellEnd"/>
      <w:r w:rsidRPr="00A12B63">
        <w:rPr>
          <w:rFonts w:ascii="Times New Roman" w:hAnsi="Times New Roman" w:cs="Times New Roman"/>
        </w:rPr>
        <w:t xml:space="preserve"> e </w:t>
      </w:r>
      <w:proofErr w:type="spellStart"/>
      <w:r w:rsidRPr="00A12B63">
        <w:rPr>
          <w:rFonts w:ascii="Times New Roman" w:hAnsi="Times New Roman" w:cs="Times New Roman"/>
        </w:rPr>
        <w:t>Stratton</w:t>
      </w:r>
      <w:proofErr w:type="spellEnd"/>
      <w:r w:rsidRPr="00A12B63">
        <w:rPr>
          <w:rFonts w:ascii="Times New Roman" w:hAnsi="Times New Roman" w:cs="Times New Roman"/>
        </w:rPr>
        <w:t xml:space="preserve"> (2004)</w:t>
      </w:r>
      <w:r w:rsidR="00371B5C" w:rsidRPr="00A12B63">
        <w:rPr>
          <w:rFonts w:ascii="Times New Roman" w:hAnsi="Times New Roman" w:cs="Times New Roman"/>
        </w:rPr>
        <w:t>.</w:t>
      </w:r>
    </w:p>
    <w:p w14:paraId="52A1CF0F" w14:textId="77777777" w:rsidR="00BF0943" w:rsidRPr="00A12B63" w:rsidRDefault="00BF0943" w:rsidP="00A12B6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1398A89" w14:textId="33346F23" w:rsidR="00874A8F" w:rsidRPr="00A12B63" w:rsidRDefault="00AF62EA" w:rsidP="00A12B6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321C1" w:rsidRPr="00A12B63">
        <w:rPr>
          <w:rFonts w:ascii="Times New Roman" w:hAnsi="Times New Roman" w:cs="Times New Roman"/>
        </w:rPr>
        <w:t>.</w:t>
      </w:r>
      <w:r w:rsidR="00040EC0" w:rsidRPr="00A12B63">
        <w:rPr>
          <w:rFonts w:ascii="Times New Roman" w:hAnsi="Times New Roman" w:cs="Times New Roman"/>
        </w:rPr>
        <w:t xml:space="preserve">3. </w:t>
      </w:r>
      <w:r w:rsidR="00A94878" w:rsidRPr="00A12B63">
        <w:rPr>
          <w:rFonts w:ascii="Times New Roman" w:hAnsi="Times New Roman" w:cs="Times New Roman"/>
        </w:rPr>
        <w:t>A IMPORTÂNCIA DA CONTABILIDADE GERENCIAL PARA A TOMADA DE DECISÃ</w:t>
      </w:r>
      <w:r w:rsidR="007D3D6A" w:rsidRPr="00A12B63">
        <w:rPr>
          <w:rFonts w:ascii="Times New Roman" w:hAnsi="Times New Roman" w:cs="Times New Roman"/>
        </w:rPr>
        <w:t>O</w:t>
      </w:r>
    </w:p>
    <w:p w14:paraId="5560185A" w14:textId="77777777" w:rsidR="00785907" w:rsidRPr="00A12B63" w:rsidRDefault="00785907" w:rsidP="00A12B6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038CC5" w14:textId="77777777" w:rsidR="00435C4D" w:rsidRDefault="00600A53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Para </w:t>
      </w:r>
      <w:proofErr w:type="spellStart"/>
      <w:r w:rsidR="00C555D3" w:rsidRPr="00A12B63">
        <w:rPr>
          <w:rFonts w:ascii="Times New Roman" w:hAnsi="Times New Roman" w:cs="Times New Roman"/>
        </w:rPr>
        <w:t>Padoveze</w:t>
      </w:r>
      <w:proofErr w:type="spellEnd"/>
      <w:r w:rsidR="00785907" w:rsidRPr="00A12B63">
        <w:rPr>
          <w:rFonts w:ascii="Times New Roman" w:hAnsi="Times New Roman" w:cs="Times New Roman"/>
          <w:b/>
          <w:bCs/>
        </w:rPr>
        <w:t xml:space="preserve"> </w:t>
      </w:r>
      <w:r w:rsidR="00785907" w:rsidRPr="00435C4D">
        <w:rPr>
          <w:rFonts w:ascii="Times New Roman" w:hAnsi="Times New Roman" w:cs="Times New Roman"/>
        </w:rPr>
        <w:t>(20</w:t>
      </w:r>
      <w:r w:rsidR="00551001" w:rsidRPr="00435C4D">
        <w:rPr>
          <w:rFonts w:ascii="Times New Roman" w:hAnsi="Times New Roman" w:cs="Times New Roman"/>
        </w:rPr>
        <w:t>09</w:t>
      </w:r>
      <w:r w:rsidR="00785907" w:rsidRPr="00435C4D">
        <w:rPr>
          <w:rFonts w:ascii="Times New Roman" w:hAnsi="Times New Roman" w:cs="Times New Roman"/>
        </w:rPr>
        <w:t xml:space="preserve">), </w:t>
      </w:r>
      <w:r w:rsidRPr="00A12B63">
        <w:rPr>
          <w:rFonts w:ascii="Times New Roman" w:hAnsi="Times New Roman" w:cs="Times New Roman"/>
        </w:rPr>
        <w:t>a importância da contabilidade gerencial para a tomada de decisão</w:t>
      </w:r>
      <w:r w:rsidR="00785907" w:rsidRPr="00A12B63">
        <w:rPr>
          <w:rFonts w:ascii="Times New Roman" w:hAnsi="Times New Roman" w:cs="Times New Roman"/>
        </w:rPr>
        <w:t xml:space="preserve"> é uma das principais bases de apoio ao processo decisório dentro das organizações, pois transforma dados contábeis e operacionais em informações que permitem ao gestor avaliar alternativas, comparar cenários e escolher o melhor caminho para atingir os objetivos da empresa.</w:t>
      </w:r>
    </w:p>
    <w:p w14:paraId="4C066056" w14:textId="77777777" w:rsidR="00435C4D" w:rsidRDefault="00551001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lastRenderedPageBreak/>
        <w:t>Segundo o autor, a contabilidade financeira tem como principal função registrar, classificar e demonstrar os fatos contábeis de acordo com normas legais e princípios vigentes.</w:t>
      </w:r>
      <w:r w:rsidR="00435C4D">
        <w:rPr>
          <w:rFonts w:ascii="Times New Roman" w:hAnsi="Times New Roman" w:cs="Times New Roman"/>
        </w:rPr>
        <w:t xml:space="preserve"> </w:t>
      </w:r>
      <w:r w:rsidRPr="00A12B63">
        <w:rPr>
          <w:rFonts w:ascii="Times New Roman" w:hAnsi="Times New Roman" w:cs="Times New Roman"/>
        </w:rPr>
        <w:t xml:space="preserve">Já a contabilidade gerencial, conforme </w:t>
      </w: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(2019), tem foco exclusivamente interno e é voltada ao atendimento das necessidades</w:t>
      </w:r>
      <w:r w:rsidR="00C555D3" w:rsidRPr="00A12B63">
        <w:rPr>
          <w:rFonts w:ascii="Times New Roman" w:hAnsi="Times New Roman" w:cs="Times New Roman"/>
        </w:rPr>
        <w:t xml:space="preserve"> </w:t>
      </w:r>
      <w:r w:rsidRPr="00A12B63">
        <w:rPr>
          <w:rFonts w:ascii="Times New Roman" w:hAnsi="Times New Roman" w:cs="Times New Roman"/>
        </w:rPr>
        <w:t>informacionais dos gestores. Seu objetivo é apoiar o planejamento, o controle e a tomada de decisões</w:t>
      </w:r>
      <w:r w:rsidR="00C555D3" w:rsidRPr="00A12B63">
        <w:rPr>
          <w:rFonts w:ascii="Times New Roman" w:hAnsi="Times New Roman" w:cs="Times New Roman"/>
        </w:rPr>
        <w:t>.</w:t>
      </w:r>
    </w:p>
    <w:p w14:paraId="26820B9B" w14:textId="0E0E0C9B" w:rsidR="00C555D3" w:rsidRPr="00A12B63" w:rsidRDefault="00C555D3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A12B63">
        <w:rPr>
          <w:rFonts w:ascii="Times New Roman" w:hAnsi="Times New Roman" w:cs="Times New Roman"/>
        </w:rPr>
        <w:t>Padoveze</w:t>
      </w:r>
      <w:proofErr w:type="spellEnd"/>
      <w:r w:rsidRPr="00A12B63">
        <w:rPr>
          <w:rFonts w:ascii="Times New Roman" w:hAnsi="Times New Roman" w:cs="Times New Roman"/>
        </w:rPr>
        <w:t xml:space="preserve"> (2019) enfatiza que ambas são essenciais, porém cada uma cumpre funções complementares: a financeira garante transparência e responsabilidade, enquanto a gerencial fortalece a eficiência, competitividade e sustentabilidade do negócio.</w:t>
      </w:r>
    </w:p>
    <w:p w14:paraId="32D4CCCE" w14:textId="77777777" w:rsidR="00164041" w:rsidRPr="00A12B63" w:rsidRDefault="00164041" w:rsidP="00A12B6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0E3A93A" w14:textId="58C81643" w:rsidR="00164041" w:rsidRPr="00A12B63" w:rsidRDefault="00AF62EA" w:rsidP="00A12B6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64041" w:rsidRPr="00A12B63">
        <w:rPr>
          <w:rFonts w:ascii="Times New Roman" w:hAnsi="Times New Roman" w:cs="Times New Roman"/>
        </w:rPr>
        <w:t>.</w:t>
      </w:r>
      <w:r w:rsidR="00040EC0" w:rsidRPr="00A12B63">
        <w:rPr>
          <w:rFonts w:ascii="Times New Roman" w:hAnsi="Times New Roman" w:cs="Times New Roman"/>
        </w:rPr>
        <w:t>4</w:t>
      </w:r>
      <w:r w:rsidR="00164041" w:rsidRPr="00A12B63">
        <w:rPr>
          <w:rFonts w:ascii="Times New Roman" w:hAnsi="Times New Roman" w:cs="Times New Roman"/>
        </w:rPr>
        <w:t>.COMPARAÇÃO: CONTABILIDADE GERENCIAL E A CONTABILIDADE FINANCEIRA</w:t>
      </w:r>
    </w:p>
    <w:p w14:paraId="65700983" w14:textId="77777777" w:rsidR="00435C4D" w:rsidRDefault="00164041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Surgem dois grandes ramos com finalidades diferentes  a Contabilidade Financeira e a Contabilidade Gerencial Segundo </w:t>
      </w:r>
      <w:proofErr w:type="spellStart"/>
      <w:r w:rsidRPr="00A12B63">
        <w:rPr>
          <w:rFonts w:ascii="Times New Roman" w:hAnsi="Times New Roman" w:cs="Times New Roman"/>
        </w:rPr>
        <w:t>Iudícibus</w:t>
      </w:r>
      <w:proofErr w:type="spellEnd"/>
      <w:r w:rsidRPr="00A12B63">
        <w:rPr>
          <w:rFonts w:ascii="Times New Roman" w:hAnsi="Times New Roman" w:cs="Times New Roman"/>
        </w:rPr>
        <w:t xml:space="preserve"> ( 2013) : ‘A contabilidade gerencial pode ser caracterizada  como um enfoque especial conferida a várias técnicas e procedimentos contábeis que estão inseridas  em outros tipos de contabilidade como :  contabilidade financeira,  contabilidade de custos, análises das demonstrações  e  balanços , colocados numa perspectiva diferente, num grau de detalhe mais analítico ou numa forma de apresentação e classificação diferenciada dos resultados obtidos conforme os dados coletados  nas documentações da empresa. </w:t>
      </w:r>
    </w:p>
    <w:p w14:paraId="5C351D35" w14:textId="77777777" w:rsidR="00435C4D" w:rsidRDefault="00164041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Conforme Sousa (2008) Os registros contábeis foram elaborados para representar as transações econômicas e financeiras do Patrimônio e de seus resultados. Portanto, a contabilidade financeira é aceita pelos princípios da contabilidade, já a contabilidade gerencial está ligada mais para a organização interna auxiliando nos planejamentos das tomadas de decisões da empresa. </w:t>
      </w:r>
    </w:p>
    <w:p w14:paraId="607FE54A" w14:textId="30F5CD81" w:rsidR="00C555D3" w:rsidRDefault="00164041" w:rsidP="00810E6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A importância da Integração entre as duas embora tenham finalidades distintas, a Contabilidade Financeira fornece a base de dados reais e históricos, já Contabilidade Gerencial utiliza essas informações para planejar e tomar decisões estratégicas. A Contabilidade Financeira e a Contabilidade Gerencial são fundamentais para o sucesso organizacional. </w:t>
      </w:r>
    </w:p>
    <w:p w14:paraId="3956D4B1" w14:textId="77777777" w:rsidR="00810E6A" w:rsidRPr="00810E6A" w:rsidRDefault="00810E6A" w:rsidP="00810E6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10E6A">
        <w:rPr>
          <w:rFonts w:ascii="Times New Roman" w:hAnsi="Times New Roman" w:cs="Times New Roman"/>
        </w:rPr>
        <w:t xml:space="preserve">A Contabilidade Financeira e a Contabilidade Gerencial desempenham papéis distintos e complementares dentro das organizações. Enquanto a primeira prioriza o atendimento às exigências legais e à comunicação com usuários externos, assegurando transparência e credibilidade das informações, a segunda concentra-se no apoio direto à gestão, contribuindo para maior eficiência operacional, controle interno e visão estratégica. O uso equilibrado de </w:t>
      </w:r>
      <w:r w:rsidRPr="00810E6A">
        <w:rPr>
          <w:rFonts w:ascii="Times New Roman" w:hAnsi="Times New Roman" w:cs="Times New Roman"/>
        </w:rPr>
        <w:lastRenderedPageBreak/>
        <w:t xml:space="preserve">ambas fortalece o desempenho e a sustentabilidade empresarial, conforme discutido por </w:t>
      </w:r>
      <w:proofErr w:type="spellStart"/>
      <w:r w:rsidRPr="00810E6A">
        <w:rPr>
          <w:rFonts w:ascii="Times New Roman" w:hAnsi="Times New Roman" w:cs="Times New Roman"/>
        </w:rPr>
        <w:t>Padoveze</w:t>
      </w:r>
      <w:proofErr w:type="spellEnd"/>
      <w:r w:rsidRPr="00810E6A">
        <w:rPr>
          <w:rFonts w:ascii="Times New Roman" w:hAnsi="Times New Roman" w:cs="Times New Roman"/>
        </w:rPr>
        <w:t xml:space="preserve"> (2009).</w:t>
      </w:r>
    </w:p>
    <w:p w14:paraId="532A65A3" w14:textId="77777777" w:rsidR="00810E6A" w:rsidRPr="00810E6A" w:rsidRDefault="00810E6A" w:rsidP="00810E6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10E6A">
        <w:rPr>
          <w:rFonts w:ascii="Times New Roman" w:hAnsi="Times New Roman" w:cs="Times New Roman"/>
        </w:rPr>
        <w:t>A Contabilidade Financeira produz relatórios padronizados, destinados a investidores, instituições financeiras, governo e demais interessados externos, seguindo normas rígidas que garantem confiabilidade e comparabilidade. Seus demonstrativos apresentam a situação patrimonial e financeira da empresa com base em fatos já ocorridos, geralmente divulgados em períodos previamente definidos.</w:t>
      </w:r>
    </w:p>
    <w:p w14:paraId="1C8A082A" w14:textId="77777777" w:rsidR="00810E6A" w:rsidRPr="00810E6A" w:rsidRDefault="00810E6A" w:rsidP="00810E6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10E6A">
        <w:rPr>
          <w:rFonts w:ascii="Times New Roman" w:hAnsi="Times New Roman" w:cs="Times New Roman"/>
        </w:rPr>
        <w:t>Por outro lado, a Contabilidade Gerencial é voltada exclusivamente aos gestores internos. Seus relatórios são flexíveis, elaborados conforme a necessidade da administração, podendo ser emitidos a qualquer momento. Utiliza tanto dados históricos quanto projeções futuras, empregando diferentes formas de mensuração, inclusive não monetárias, com o objetivo de apoiar o planejamento, o controle e a tomada de decisões estratégicas.</w:t>
      </w:r>
    </w:p>
    <w:p w14:paraId="2EA3B674" w14:textId="790C6E61" w:rsidR="0098393C" w:rsidRPr="00A12B63" w:rsidRDefault="00810E6A" w:rsidP="00810E6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10E6A">
        <w:rPr>
          <w:rFonts w:ascii="Times New Roman" w:hAnsi="Times New Roman" w:cs="Times New Roman"/>
        </w:rPr>
        <w:t>Assim, enquanto a Contabilidade Financeira tem uma visão retrospectiva e normativa, a Contabilidade Gerencial é prospectiva, adaptável e orientada às necessidades internas, tornando-se essencial para a condução eficiente das organizações</w:t>
      </w:r>
      <w:r>
        <w:rPr>
          <w:rFonts w:ascii="Times New Roman" w:hAnsi="Times New Roman" w:cs="Times New Roman"/>
        </w:rPr>
        <w:t>.</w:t>
      </w:r>
    </w:p>
    <w:p w14:paraId="13B4525B" w14:textId="77777777" w:rsidR="00435C4D" w:rsidRDefault="00435C4D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Assim, o</w:t>
      </w:r>
      <w:r w:rsidR="008601B1" w:rsidRPr="00A12B63">
        <w:rPr>
          <w:rFonts w:ascii="Times New Roman" w:hAnsi="Times New Roman" w:cs="Times New Roman"/>
        </w:rPr>
        <w:t xml:space="preserve"> quadro comparativo da Contabilidade Financeira e Gerencial mostram aspectos distintos entre as duas vertentes de contabilidade , quanto a financeira  ela analise o externo das situações da empresa mostrando o qualitativos e quantitativos dos </w:t>
      </w:r>
      <w:r w:rsidR="00C555D3" w:rsidRPr="00A12B63">
        <w:rPr>
          <w:rFonts w:ascii="Times New Roman" w:hAnsi="Times New Roman" w:cs="Times New Roman"/>
        </w:rPr>
        <w:t>d</w:t>
      </w:r>
      <w:r w:rsidR="008601B1" w:rsidRPr="00A12B63">
        <w:rPr>
          <w:rFonts w:ascii="Times New Roman" w:hAnsi="Times New Roman" w:cs="Times New Roman"/>
        </w:rPr>
        <w:t>emonstrativos contábeis e seus resultados e  a gerencia</w:t>
      </w:r>
      <w:r w:rsidR="00EB0DFC" w:rsidRPr="00A12B63">
        <w:rPr>
          <w:rFonts w:ascii="Times New Roman" w:hAnsi="Times New Roman" w:cs="Times New Roman"/>
        </w:rPr>
        <w:t>l  atende mais o interno da empresa mostrando a organização das atividades da empresa</w:t>
      </w:r>
      <w:r w:rsidR="00E455BD" w:rsidRPr="00A12B63">
        <w:rPr>
          <w:rFonts w:ascii="Times New Roman" w:hAnsi="Times New Roman" w:cs="Times New Roman"/>
        </w:rPr>
        <w:t xml:space="preserve"> aplicando ferramentas orçamentárias e planejamento estratégico  codificando os levantamentos de entradas e saídas de recursos e materiais </w:t>
      </w:r>
      <w:r w:rsidR="00EB0DFC" w:rsidRPr="00A12B63">
        <w:rPr>
          <w:rFonts w:ascii="Times New Roman" w:hAnsi="Times New Roman" w:cs="Times New Roman"/>
        </w:rPr>
        <w:t xml:space="preserve">  tomadas decisões  e investimentos no Patrimônio da empresa.</w:t>
      </w:r>
    </w:p>
    <w:p w14:paraId="6215DF61" w14:textId="77777777" w:rsidR="00435C4D" w:rsidRDefault="00AB53C6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As micro e pequenas empresas (</w:t>
      </w:r>
      <w:proofErr w:type="spellStart"/>
      <w:r w:rsidRPr="00A12B63">
        <w:rPr>
          <w:rFonts w:ascii="Times New Roman" w:hAnsi="Times New Roman" w:cs="Times New Roman"/>
        </w:rPr>
        <w:t>MPEs</w:t>
      </w:r>
      <w:proofErr w:type="spellEnd"/>
      <w:r w:rsidRPr="00A12B63">
        <w:rPr>
          <w:rFonts w:ascii="Times New Roman" w:hAnsi="Times New Roman" w:cs="Times New Roman"/>
        </w:rPr>
        <w:t>) representam um importante pilar da economia brasileira, tanto pela geração de empregos quanto pela movimentação econômica que proporcionam. Segundo o Serviço Brasileiro de Apoio às Micro e Pequenas Empresas (SEBRAE, 2023), essas organizações correspondem a mais de 90% dos empreendimentos formais do país e são responsáveis por cerca de 30% do Produto Interno Bruto (PIB).</w:t>
      </w:r>
    </w:p>
    <w:p w14:paraId="2CB35E51" w14:textId="5809EA6F" w:rsidR="00435C4D" w:rsidRDefault="009C46B8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Conforme Dornelas (2018), a falta de planejamento estratégico, o desconhecimento de técnicas de gestão e a carência de capital de giro são fatores determinantes para o fechamento precoce dos negócios. </w:t>
      </w:r>
      <w:r w:rsidR="00AB53C6" w:rsidRPr="00A12B63">
        <w:rPr>
          <w:rFonts w:ascii="Times New Roman" w:hAnsi="Times New Roman" w:cs="Times New Roman"/>
        </w:rPr>
        <w:t xml:space="preserve">Apesar dessa relevância, o índice de mortalidade dessas empresas ainda é elevado. </w:t>
      </w:r>
      <w:r w:rsidR="00897C08" w:rsidRPr="00A12B63">
        <w:rPr>
          <w:rFonts w:ascii="Times New Roman" w:hAnsi="Times New Roman" w:cs="Times New Roman"/>
        </w:rPr>
        <w:t>Muitos</w:t>
      </w:r>
      <w:r w:rsidR="00897C08">
        <w:rPr>
          <w:rFonts w:ascii="Times New Roman" w:hAnsi="Times New Roman" w:cs="Times New Roman"/>
        </w:rPr>
        <w:t xml:space="preserve"> </w:t>
      </w:r>
      <w:r w:rsidR="00897C08" w:rsidRPr="00A12B63">
        <w:rPr>
          <w:rFonts w:ascii="Times New Roman" w:hAnsi="Times New Roman" w:cs="Times New Roman"/>
        </w:rPr>
        <w:t>empreendimentos</w:t>
      </w:r>
      <w:r w:rsidR="00F6373E" w:rsidRPr="00A12B63">
        <w:rPr>
          <w:rFonts w:ascii="Times New Roman" w:hAnsi="Times New Roman" w:cs="Times New Roman"/>
        </w:rPr>
        <w:t xml:space="preserve"> </w:t>
      </w:r>
      <w:r w:rsidR="00AB53C6" w:rsidRPr="00A12B63">
        <w:rPr>
          <w:rFonts w:ascii="Times New Roman" w:hAnsi="Times New Roman" w:cs="Times New Roman"/>
        </w:rPr>
        <w:t xml:space="preserve">encerram suas atividades nos primeiros anos de funcionamento. </w:t>
      </w:r>
    </w:p>
    <w:p w14:paraId="627935F7" w14:textId="77777777" w:rsidR="00435C4D" w:rsidRDefault="007E7E26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Marion (2020) destaca que a contabilidade gerencial, quando bem utilizada, pode oferecer informações essenciais para a tomada de decisão e a sobrevivência empresarial. No </w:t>
      </w:r>
      <w:r w:rsidRPr="00A12B63">
        <w:rPr>
          <w:rFonts w:ascii="Times New Roman" w:hAnsi="Times New Roman" w:cs="Times New Roman"/>
        </w:rPr>
        <w:lastRenderedPageBreak/>
        <w:t xml:space="preserve">entanto, muitos empresários ainda a enxergam apenas como uma exigência fiscal, deixando de aproveitar seu potencial estratégico. </w:t>
      </w:r>
      <w:r w:rsidR="00AB53C6" w:rsidRPr="00A12B63">
        <w:rPr>
          <w:rFonts w:ascii="Times New Roman" w:hAnsi="Times New Roman" w:cs="Times New Roman"/>
        </w:rPr>
        <w:t xml:space="preserve">Outro aspecto que contribui para a mortalidade das </w:t>
      </w:r>
      <w:proofErr w:type="spellStart"/>
      <w:r w:rsidR="00AB53C6" w:rsidRPr="00A12B63">
        <w:rPr>
          <w:rFonts w:ascii="Times New Roman" w:hAnsi="Times New Roman" w:cs="Times New Roman"/>
        </w:rPr>
        <w:t>MPEs</w:t>
      </w:r>
      <w:proofErr w:type="spellEnd"/>
      <w:r w:rsidR="00AB53C6" w:rsidRPr="00A12B63">
        <w:rPr>
          <w:rFonts w:ascii="Times New Roman" w:hAnsi="Times New Roman" w:cs="Times New Roman"/>
        </w:rPr>
        <w:t xml:space="preserve"> está relacionado à ausência de controles financeiros adequados. </w:t>
      </w:r>
    </w:p>
    <w:p w14:paraId="63671611" w14:textId="77777777" w:rsidR="00435C4D" w:rsidRDefault="00495A79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De acordo com o IBGE (2022), aproximadamente 22% das empresas brasileiras encerram suas atividades em até dois anos após a abertura, principalmente por falta de preparo para lidar com desafios financeiros e administrativos. </w:t>
      </w:r>
      <w:r w:rsidR="00AB53C6" w:rsidRPr="00A12B63">
        <w:rPr>
          <w:rFonts w:ascii="Times New Roman" w:hAnsi="Times New Roman" w:cs="Times New Roman"/>
        </w:rPr>
        <w:t xml:space="preserve">Além disso, fatores externos como instabilidade econômica, alta carga tributária e burocracia também dificultam a manutenção das pequenas empresas no mercado. </w:t>
      </w:r>
    </w:p>
    <w:p w14:paraId="032F2BF5" w14:textId="04C66FA2" w:rsidR="00874A8F" w:rsidRDefault="0020751E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Como reforça Chiavenato (2014), o sucesso empresarial está diretamente ligado à capacidade do gestor de planejar, organizar e controlar os recursos da empresa de forma estratégica e sustentável.</w:t>
      </w:r>
      <w:r w:rsidR="00B04648" w:rsidRPr="00A12B63">
        <w:rPr>
          <w:rFonts w:ascii="Times New Roman" w:hAnsi="Times New Roman" w:cs="Times New Roman"/>
        </w:rPr>
        <w:t xml:space="preserve"> </w:t>
      </w:r>
      <w:r w:rsidR="00AB53C6" w:rsidRPr="00A12B63">
        <w:rPr>
          <w:rFonts w:ascii="Times New Roman" w:hAnsi="Times New Roman" w:cs="Times New Roman"/>
        </w:rPr>
        <w:t xml:space="preserve">Portanto, a longevidade das micro e pequenas empresas depende, em grande parte, da adoção de práticas de gestão eficientes, da busca por capacitação contínua e da utilização de informações contábeis e financeiras como ferramentas de apoio às decisões. </w:t>
      </w:r>
    </w:p>
    <w:p w14:paraId="050E2512" w14:textId="77777777" w:rsidR="00435C4D" w:rsidRPr="00A12B63" w:rsidRDefault="00435C4D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A5D0176" w14:textId="2F155613" w:rsidR="00CE0FED" w:rsidRPr="00A12B63" w:rsidRDefault="00AF62EA" w:rsidP="00A12B6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321C1" w:rsidRPr="00A12B63">
        <w:rPr>
          <w:rFonts w:ascii="Times New Roman" w:hAnsi="Times New Roman" w:cs="Times New Roman"/>
        </w:rPr>
        <w:t>.5</w:t>
      </w:r>
      <w:r w:rsidR="00BB1E86" w:rsidRPr="00A12B63">
        <w:rPr>
          <w:rFonts w:ascii="Times New Roman" w:hAnsi="Times New Roman" w:cs="Times New Roman"/>
        </w:rPr>
        <w:t>.</w:t>
      </w:r>
      <w:r w:rsidR="00BB1E86" w:rsidRPr="00435C4D">
        <w:rPr>
          <w:rFonts w:ascii="Times New Roman" w:hAnsi="Times New Roman" w:cs="Times New Roman"/>
          <w:b/>
          <w:bCs/>
        </w:rPr>
        <w:t>BENEFÍCIOS DA CONTABILIDADE GERENCIAL EM MICRO E PEQUENAS EMPRESAS</w:t>
      </w:r>
    </w:p>
    <w:p w14:paraId="1D428F36" w14:textId="59E7BD69" w:rsidR="00874A8F" w:rsidRPr="00A12B63" w:rsidRDefault="00874A8F" w:rsidP="00A12B6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6F7C041" w14:textId="2FBF377C" w:rsidR="00435C4D" w:rsidRDefault="00546F21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Segundo </w:t>
      </w:r>
      <w:proofErr w:type="spellStart"/>
      <w:r w:rsidR="000B650E" w:rsidRPr="00A12B63">
        <w:rPr>
          <w:rFonts w:ascii="Times New Roman" w:hAnsi="Times New Roman" w:cs="Times New Roman"/>
        </w:rPr>
        <w:t>Iudícibus</w:t>
      </w:r>
      <w:proofErr w:type="spellEnd"/>
      <w:r w:rsidR="000B650E" w:rsidRPr="00A12B63">
        <w:rPr>
          <w:rFonts w:ascii="Times New Roman" w:hAnsi="Times New Roman" w:cs="Times New Roman"/>
        </w:rPr>
        <w:t xml:space="preserve">, 2010; </w:t>
      </w:r>
      <w:proofErr w:type="spellStart"/>
      <w:r w:rsidR="000B650E" w:rsidRPr="00A12B63">
        <w:rPr>
          <w:rFonts w:ascii="Times New Roman" w:hAnsi="Times New Roman" w:cs="Times New Roman"/>
        </w:rPr>
        <w:t>Padoveze</w:t>
      </w:r>
      <w:proofErr w:type="spellEnd"/>
      <w:r w:rsidR="000B650E" w:rsidRPr="00A12B63">
        <w:rPr>
          <w:rFonts w:ascii="Times New Roman" w:hAnsi="Times New Roman" w:cs="Times New Roman"/>
        </w:rPr>
        <w:t>, 2012; Marion</w:t>
      </w:r>
      <w:r w:rsidRPr="00A12B63">
        <w:rPr>
          <w:rFonts w:ascii="Times New Roman" w:hAnsi="Times New Roman" w:cs="Times New Roman"/>
        </w:rPr>
        <w:t>, 2019, d</w:t>
      </w:r>
      <w:r w:rsidR="00CE0FED" w:rsidRPr="00A12B63">
        <w:rPr>
          <w:rFonts w:ascii="Times New Roman" w:hAnsi="Times New Roman" w:cs="Times New Roman"/>
        </w:rPr>
        <w:t>esde os tempos mais antigos, a Contabilidade tem evoluído com o objetivo de registrar e demonstrar o movimento da riqueza dentro das organizações, permitindo o controle e a organização das informações para auxiliar na gestão</w:t>
      </w:r>
      <w:r w:rsidR="009F2859" w:rsidRPr="00A12B63">
        <w:rPr>
          <w:rFonts w:ascii="Times New Roman" w:hAnsi="Times New Roman" w:cs="Times New Roman"/>
        </w:rPr>
        <w:t xml:space="preserve"> das micro e pequenas empresas</w:t>
      </w:r>
      <w:r w:rsidR="00CE0FED" w:rsidRPr="00A12B63">
        <w:rPr>
          <w:rFonts w:ascii="Times New Roman" w:hAnsi="Times New Roman" w:cs="Times New Roman"/>
        </w:rPr>
        <w:t xml:space="preserve">. </w:t>
      </w:r>
    </w:p>
    <w:p w14:paraId="0CE322C4" w14:textId="77777777" w:rsidR="00435C4D" w:rsidRDefault="00305BF3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De acordo com Marion (2020), a contabilidade é uma ciência que envolve o registro, a análise e a interpretação das informações financeiras e das transações econômicas, constituindo-se em uma ferramenta essencial para o sucesso dos negócios. Por meio dela, o empresário pode compreender os resultados alcançados, como o lucro e o crescimento da empresa. Além disso, as informações contábeis despertam o interesse de diversos públicos — governo, investidores, credores, sindicatos e administradores — que as utilizam para embasar decisões de forma mais segura e eficaz.</w:t>
      </w:r>
    </w:p>
    <w:p w14:paraId="3EF1F2EE" w14:textId="77777777" w:rsidR="00435C4D" w:rsidRDefault="00A42B2E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>Para</w:t>
      </w:r>
      <w:r w:rsidR="001C1A27" w:rsidRPr="00A12B63">
        <w:rPr>
          <w:rFonts w:ascii="Times New Roman" w:hAnsi="Times New Roman" w:cs="Times New Roman"/>
        </w:rPr>
        <w:t xml:space="preserve"> </w:t>
      </w:r>
      <w:proofErr w:type="spellStart"/>
      <w:r w:rsidR="001C1A27" w:rsidRPr="00A12B63">
        <w:rPr>
          <w:rFonts w:ascii="Times New Roman" w:hAnsi="Times New Roman" w:cs="Times New Roman"/>
        </w:rPr>
        <w:t>Ricardino</w:t>
      </w:r>
      <w:proofErr w:type="spellEnd"/>
      <w:r w:rsidR="001C1A27" w:rsidRPr="00A12B63">
        <w:rPr>
          <w:rFonts w:ascii="Times New Roman" w:hAnsi="Times New Roman" w:cs="Times New Roman"/>
        </w:rPr>
        <w:t xml:space="preserve"> (2005, p.234), a importância da Contabilidade Gerencial, “Quanto menos restrições na adoção de critérios contábeis, maior o número de ângulos pelos quais as operações da empresa podem ser visualizadas, se isso pode não ser interessante para um analista financeiro, certamente é fundamental para alguém que precise mensurar as ações futuras de sua empresa.” </w:t>
      </w:r>
      <w:r w:rsidR="00CE0FED" w:rsidRPr="00A12B63">
        <w:rPr>
          <w:rFonts w:ascii="Times New Roman" w:hAnsi="Times New Roman" w:cs="Times New Roman"/>
        </w:rPr>
        <w:t xml:space="preserve">A contabilidade </w:t>
      </w:r>
      <w:r w:rsidR="00977B59" w:rsidRPr="00A12B63">
        <w:rPr>
          <w:rFonts w:ascii="Times New Roman" w:hAnsi="Times New Roman" w:cs="Times New Roman"/>
        </w:rPr>
        <w:t xml:space="preserve">gerencial </w:t>
      </w:r>
      <w:r w:rsidR="00CE0FED" w:rsidRPr="00A12B63">
        <w:rPr>
          <w:rFonts w:ascii="Times New Roman" w:hAnsi="Times New Roman" w:cs="Times New Roman"/>
        </w:rPr>
        <w:t>está ligada a comunicação das empresas</w:t>
      </w:r>
      <w:r w:rsidR="009F2859" w:rsidRPr="00A12B63">
        <w:rPr>
          <w:rFonts w:ascii="Times New Roman" w:hAnsi="Times New Roman" w:cs="Times New Roman"/>
        </w:rPr>
        <w:t xml:space="preserve">, seja micro ou </w:t>
      </w:r>
      <w:r w:rsidR="00A105E7" w:rsidRPr="00A12B63">
        <w:rPr>
          <w:rFonts w:ascii="Times New Roman" w:hAnsi="Times New Roman" w:cs="Times New Roman"/>
        </w:rPr>
        <w:t>pequena,</w:t>
      </w:r>
      <w:r w:rsidR="00CE0FED" w:rsidRPr="00A12B63">
        <w:rPr>
          <w:rFonts w:ascii="Times New Roman" w:hAnsi="Times New Roman" w:cs="Times New Roman"/>
        </w:rPr>
        <w:t xml:space="preserve"> trazendo informações que servem de base para novos planejamentos, sem se importar </w:t>
      </w:r>
      <w:r w:rsidR="00CE0FED" w:rsidRPr="00A12B63">
        <w:rPr>
          <w:rFonts w:ascii="Times New Roman" w:hAnsi="Times New Roman" w:cs="Times New Roman"/>
        </w:rPr>
        <w:lastRenderedPageBreak/>
        <w:t xml:space="preserve">com os dados que afetam o patrimônio da empresa. A partir destas informações, visa a decisão e toma o controle de forma eficiente </w:t>
      </w:r>
      <w:r w:rsidR="00E52679" w:rsidRPr="00A12B63">
        <w:rPr>
          <w:rFonts w:ascii="Times New Roman" w:hAnsi="Times New Roman" w:cs="Times New Roman"/>
        </w:rPr>
        <w:t xml:space="preserve">para uma tomada de decisão. </w:t>
      </w:r>
    </w:p>
    <w:p w14:paraId="308C0764" w14:textId="6112D30D" w:rsidR="005E231E" w:rsidRPr="00A12B63" w:rsidRDefault="00435C4D" w:rsidP="00435C4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Pr="00435C4D">
        <w:rPr>
          <w:rFonts w:ascii="Times New Roman" w:hAnsi="Times New Roman" w:cs="Times New Roman"/>
        </w:rPr>
        <w:t>adoveze</w:t>
      </w:r>
      <w:proofErr w:type="spellEnd"/>
      <w:r w:rsidRPr="00435C4D">
        <w:rPr>
          <w:rFonts w:ascii="Times New Roman" w:hAnsi="Times New Roman" w:cs="Times New Roman"/>
        </w:rPr>
        <w:t xml:space="preserve">, 2012; </w:t>
      </w:r>
      <w:r>
        <w:rPr>
          <w:rFonts w:ascii="Times New Roman" w:hAnsi="Times New Roman" w:cs="Times New Roman"/>
        </w:rPr>
        <w:t>A</w:t>
      </w:r>
      <w:r w:rsidRPr="00435C4D">
        <w:rPr>
          <w:rFonts w:ascii="Times New Roman" w:hAnsi="Times New Roman" w:cs="Times New Roman"/>
        </w:rPr>
        <w:t xml:space="preserve">tkinson et al., 2011; </w:t>
      </w:r>
      <w:proofErr w:type="spellStart"/>
      <w:r>
        <w:rPr>
          <w:rFonts w:ascii="Times New Roman" w:hAnsi="Times New Roman" w:cs="Times New Roman"/>
        </w:rPr>
        <w:t>H</w:t>
      </w:r>
      <w:r w:rsidRPr="00435C4D">
        <w:rPr>
          <w:rFonts w:ascii="Times New Roman" w:hAnsi="Times New Roman" w:cs="Times New Roman"/>
        </w:rPr>
        <w:t>orngren</w:t>
      </w:r>
      <w:proofErr w:type="spellEnd"/>
      <w:r w:rsidRPr="00435C4D"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S</w:t>
      </w:r>
      <w:r w:rsidRPr="00435C4D">
        <w:rPr>
          <w:rFonts w:ascii="Times New Roman" w:hAnsi="Times New Roman" w:cs="Times New Roman"/>
        </w:rPr>
        <w:t>undem</w:t>
      </w:r>
      <w:proofErr w:type="spellEnd"/>
      <w:r w:rsidRPr="00435C4D"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S</w:t>
      </w:r>
      <w:r w:rsidRPr="00435C4D">
        <w:rPr>
          <w:rFonts w:ascii="Times New Roman" w:hAnsi="Times New Roman" w:cs="Times New Roman"/>
        </w:rPr>
        <w:t>tratton</w:t>
      </w:r>
      <w:proofErr w:type="spellEnd"/>
      <w:r w:rsidRPr="00435C4D">
        <w:rPr>
          <w:rFonts w:ascii="Times New Roman" w:hAnsi="Times New Roman" w:cs="Times New Roman"/>
        </w:rPr>
        <w:t xml:space="preserve">, </w:t>
      </w:r>
      <w:r w:rsidR="00546F21" w:rsidRPr="00A12B63">
        <w:rPr>
          <w:rFonts w:ascii="Times New Roman" w:hAnsi="Times New Roman" w:cs="Times New Roman"/>
        </w:rPr>
        <w:t>2004</w:t>
      </w:r>
      <w:r w:rsidR="00A42B2E" w:rsidRPr="00A12B63">
        <w:rPr>
          <w:rFonts w:ascii="Times New Roman" w:hAnsi="Times New Roman" w:cs="Times New Roman"/>
        </w:rPr>
        <w:t xml:space="preserve">, dizem que na </w:t>
      </w:r>
      <w:r w:rsidR="00545027" w:rsidRPr="00A12B63">
        <w:rPr>
          <w:rFonts w:ascii="Times New Roman" w:hAnsi="Times New Roman" w:cs="Times New Roman"/>
        </w:rPr>
        <w:t xml:space="preserve">atualidade, </w:t>
      </w:r>
      <w:r w:rsidR="00762A2F" w:rsidRPr="00A12B63">
        <w:rPr>
          <w:rFonts w:ascii="Times New Roman" w:hAnsi="Times New Roman" w:cs="Times New Roman"/>
        </w:rPr>
        <w:t>os micros</w:t>
      </w:r>
      <w:r w:rsidR="00545027" w:rsidRPr="00A12B63">
        <w:rPr>
          <w:rFonts w:ascii="Times New Roman" w:hAnsi="Times New Roman" w:cs="Times New Roman"/>
        </w:rPr>
        <w:t xml:space="preserve"> e pequenas empresas (</w:t>
      </w:r>
      <w:proofErr w:type="spellStart"/>
      <w:r w:rsidR="00545027" w:rsidRPr="00A12B63">
        <w:rPr>
          <w:rFonts w:ascii="Times New Roman" w:hAnsi="Times New Roman" w:cs="Times New Roman"/>
        </w:rPr>
        <w:t>MPEs</w:t>
      </w:r>
      <w:proofErr w:type="spellEnd"/>
      <w:r w:rsidR="00545027" w:rsidRPr="00A12B63">
        <w:rPr>
          <w:rFonts w:ascii="Times New Roman" w:hAnsi="Times New Roman" w:cs="Times New Roman"/>
        </w:rPr>
        <w:t xml:space="preserve">) precisam atender às novas exigências do mercado, buscar inovação, agilidade, qualidade, produtividade e capacidade de resposta rápida às mudanças. Diante deste cenário, a Contabilidade Gerencial passa a ter um papel mais relevante e estratégico, pois fornece as empresas informações que fortalecem a competitividade e auxiliam na superação dos desafios do mercado. </w:t>
      </w:r>
      <w:r w:rsidR="00A67A01" w:rsidRPr="00A12B63">
        <w:rPr>
          <w:rFonts w:ascii="Times New Roman" w:hAnsi="Times New Roman" w:cs="Times New Roman"/>
        </w:rPr>
        <w:t xml:space="preserve">De acordo com </w:t>
      </w:r>
      <w:proofErr w:type="spellStart"/>
      <w:r w:rsidR="00A67A01" w:rsidRPr="00A12B63">
        <w:rPr>
          <w:rFonts w:ascii="Times New Roman" w:hAnsi="Times New Roman" w:cs="Times New Roman"/>
        </w:rPr>
        <w:t>Padoveze</w:t>
      </w:r>
      <w:proofErr w:type="spellEnd"/>
      <w:r w:rsidR="00A67A01" w:rsidRPr="00A12B63">
        <w:rPr>
          <w:rFonts w:ascii="Times New Roman" w:hAnsi="Times New Roman" w:cs="Times New Roman"/>
        </w:rPr>
        <w:t xml:space="preserve"> (2019, p. 62), “a contabilidade gerencial fornece instrumentos e informações que permitem ao gestor planejar, controlar e tomar decisões com foco no futuro da empresa”.</w:t>
      </w:r>
    </w:p>
    <w:p w14:paraId="1CA1E259" w14:textId="12598A73" w:rsidR="00B22B28" w:rsidRPr="00A12B63" w:rsidRDefault="001006BF" w:rsidP="00A12B6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                   </w:t>
      </w:r>
    </w:p>
    <w:p w14:paraId="612F4A4F" w14:textId="24E3CD94" w:rsidR="00546F21" w:rsidRPr="00A12B63" w:rsidRDefault="00AF62EA" w:rsidP="00A12B6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</w:t>
      </w:r>
      <w:r w:rsidR="005321C1" w:rsidRPr="00A12B63">
        <w:rPr>
          <w:rFonts w:ascii="Times New Roman" w:hAnsi="Times New Roman" w:cs="Times New Roman"/>
          <w:color w:val="000000" w:themeColor="text1"/>
        </w:rPr>
        <w:t>.6</w:t>
      </w:r>
      <w:r w:rsidR="00BB1E86" w:rsidRPr="00A12B63">
        <w:rPr>
          <w:rFonts w:ascii="Times New Roman" w:hAnsi="Times New Roman" w:cs="Times New Roman"/>
          <w:color w:val="000000" w:themeColor="text1"/>
        </w:rPr>
        <w:t>.A IMPORTÂNCIA DO CONTADOR PARA A EMPRESA</w:t>
      </w:r>
    </w:p>
    <w:p w14:paraId="2178B455" w14:textId="77777777" w:rsidR="00546F21" w:rsidRPr="00A12B63" w:rsidRDefault="00546F21" w:rsidP="00A12B6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8606666" w14:textId="76A0638E" w:rsidR="002F0A2D" w:rsidRPr="00A12B63" w:rsidRDefault="008F5A93" w:rsidP="000B650E">
      <w:pPr>
        <w:spacing w:line="36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                </w:t>
      </w:r>
      <w:r w:rsidR="00EA6D76" w:rsidRPr="00A12B63">
        <w:rPr>
          <w:rFonts w:ascii="Times New Roman" w:hAnsi="Times New Roman" w:cs="Times New Roman"/>
          <w:color w:val="000000" w:themeColor="text1"/>
        </w:rPr>
        <w:t>O contador tornou-se o profissional mais requisitado para desempenhar essa função, sendo responsável por esclarecer dúvidas e oferecer orientação constante aos empresários.</w:t>
      </w:r>
      <w:r w:rsidR="000B650E">
        <w:rPr>
          <w:rFonts w:ascii="Times New Roman" w:hAnsi="Times New Roman" w:cs="Times New Roman"/>
          <w:color w:val="000000" w:themeColor="text1"/>
        </w:rPr>
        <w:t xml:space="preserve"> </w:t>
      </w:r>
      <w:r w:rsidR="002F0A2D" w:rsidRPr="00A12B63">
        <w:rPr>
          <w:rFonts w:ascii="Times New Roman" w:hAnsi="Times New Roman" w:cs="Times New Roman"/>
          <w:color w:val="000000" w:themeColor="text1"/>
        </w:rPr>
        <w:t>Desta forma, o contador tornou-se indispensável, pois este profissional, em suas atribuições regulamentadas pelo Decreto-Lei n° 9295/46 define que:</w:t>
      </w:r>
    </w:p>
    <w:p w14:paraId="05452F19" w14:textId="77777777" w:rsidR="002F0A2D" w:rsidRPr="00A12B63" w:rsidRDefault="002F0A2D" w:rsidP="000B650E">
      <w:pPr>
        <w:spacing w:after="11" w:line="240" w:lineRule="auto"/>
        <w:ind w:left="3550" w:hanging="10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Art.25. São considerados trabalhos técnicos da contabilidade:</w:t>
      </w:r>
    </w:p>
    <w:p w14:paraId="4A2C95F7" w14:textId="77777777" w:rsidR="002F0A2D" w:rsidRPr="00A12B63" w:rsidRDefault="002F0A2D" w:rsidP="000B650E">
      <w:pPr>
        <w:numPr>
          <w:ilvl w:val="0"/>
          <w:numId w:val="14"/>
        </w:numPr>
        <w:spacing w:after="14" w:line="240" w:lineRule="auto"/>
        <w:ind w:left="3787" w:hanging="247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organização e execução de serviços de contabilidade em geral;</w:t>
      </w:r>
    </w:p>
    <w:p w14:paraId="2B82144D" w14:textId="187AE2ED" w:rsidR="002F0A2D" w:rsidRPr="00A12B63" w:rsidRDefault="002F0A2D" w:rsidP="000B650E">
      <w:pPr>
        <w:numPr>
          <w:ilvl w:val="0"/>
          <w:numId w:val="14"/>
        </w:numPr>
        <w:spacing w:after="10" w:line="240" w:lineRule="auto"/>
        <w:ind w:left="3787" w:hanging="247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escrituração dos livros de contabilidade obrigatórios, bem como de todos</w:t>
      </w:r>
      <w:r w:rsidR="00600A53" w:rsidRPr="00A12B63">
        <w:rPr>
          <w:rFonts w:ascii="Times New Roman" w:hAnsi="Times New Roman" w:cs="Times New Roman"/>
          <w:color w:val="000000" w:themeColor="text1"/>
        </w:rPr>
        <w:t xml:space="preserve"> </w:t>
      </w:r>
      <w:r w:rsidRPr="00A12B63">
        <w:rPr>
          <w:rFonts w:ascii="Times New Roman" w:hAnsi="Times New Roman" w:cs="Times New Roman"/>
          <w:color w:val="000000" w:themeColor="text1"/>
        </w:rPr>
        <w:t>os necessários no conjunto da organização contábil e levantamento dos respectivos balanços e demonstrações;</w:t>
      </w:r>
    </w:p>
    <w:p w14:paraId="38519335" w14:textId="4C774580" w:rsidR="002F0A2D" w:rsidRPr="00A12B63" w:rsidRDefault="002F0A2D" w:rsidP="000B650E">
      <w:pPr>
        <w:numPr>
          <w:ilvl w:val="0"/>
          <w:numId w:val="14"/>
        </w:numPr>
        <w:spacing w:after="345" w:line="240" w:lineRule="auto"/>
        <w:ind w:left="3787" w:hanging="247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perícias judiciais e extrajudiciais, revisão de balanços e de contas </w:t>
      </w:r>
      <w:r w:rsidR="00A94878" w:rsidRPr="00A12B63">
        <w:rPr>
          <w:rFonts w:ascii="Times New Roman" w:hAnsi="Times New Roman" w:cs="Times New Roman"/>
          <w:color w:val="000000" w:themeColor="text1"/>
        </w:rPr>
        <w:t>em geral</w:t>
      </w:r>
      <w:r w:rsidRPr="00A12B63">
        <w:rPr>
          <w:rFonts w:ascii="Times New Roman" w:hAnsi="Times New Roman" w:cs="Times New Roman"/>
          <w:color w:val="000000" w:themeColor="text1"/>
        </w:rPr>
        <w:t>, verificação de haveres, revisão permanente ou periódica de escritas, regulações judiciais e extrajudiciais de avarias grossas e comuns, assistências aos conselhos fiscais das sociedades anônimas e quaisquer outras atribuições de natureza técnica conferidas por lei aos profissionais da contabilidade.</w:t>
      </w:r>
    </w:p>
    <w:p w14:paraId="6CBE0064" w14:textId="77777777" w:rsidR="000B650E" w:rsidRDefault="002F0A2D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Percebe-se que a busca p</w:t>
      </w:r>
      <w:r w:rsidR="00616BCA" w:rsidRPr="00A12B63">
        <w:rPr>
          <w:rFonts w:ascii="Times New Roman" w:hAnsi="Times New Roman" w:cs="Times New Roman"/>
          <w:color w:val="000000" w:themeColor="text1"/>
        </w:rPr>
        <w:t>or</w:t>
      </w:r>
      <w:r w:rsidRPr="00A12B63">
        <w:rPr>
          <w:rFonts w:ascii="Times New Roman" w:hAnsi="Times New Roman" w:cs="Times New Roman"/>
          <w:color w:val="000000" w:themeColor="text1"/>
        </w:rPr>
        <w:t xml:space="preserve"> profissionais que </w:t>
      </w:r>
      <w:r w:rsidR="00A94878" w:rsidRPr="00A12B63">
        <w:rPr>
          <w:rFonts w:ascii="Times New Roman" w:hAnsi="Times New Roman" w:cs="Times New Roman"/>
          <w:color w:val="000000" w:themeColor="text1"/>
        </w:rPr>
        <w:t>compreendam</w:t>
      </w:r>
      <w:r w:rsidRPr="00A12B63">
        <w:rPr>
          <w:rFonts w:ascii="Times New Roman" w:hAnsi="Times New Roman" w:cs="Times New Roman"/>
          <w:color w:val="000000" w:themeColor="text1"/>
        </w:rPr>
        <w:t xml:space="preserve"> a gestão empresarial e não somente foque na prestação de contas, </w:t>
      </w:r>
      <w:r w:rsidR="000A77B6" w:rsidRPr="00A12B63">
        <w:rPr>
          <w:rFonts w:ascii="Times New Roman" w:hAnsi="Times New Roman" w:cs="Times New Roman"/>
          <w:color w:val="000000" w:themeColor="text1"/>
        </w:rPr>
        <w:t xml:space="preserve">tem sido cada vez maior, o objetivo é evitar </w:t>
      </w:r>
      <w:r w:rsidRPr="00A12B63">
        <w:rPr>
          <w:rFonts w:ascii="Times New Roman" w:hAnsi="Times New Roman" w:cs="Times New Roman"/>
          <w:color w:val="000000" w:themeColor="text1"/>
        </w:rPr>
        <w:t xml:space="preserve">a morte da empresa. A Contabilidade Gerencial, para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Corbett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(1997), deverá servir de ponte entre os gerentes e as informações de lucratividade da empresa, desta forma, os gestores poderão avaliar quais ações tomarem, levando sempre em consideração o impacto de seus atos do desempenho </w:t>
      </w:r>
      <w:r w:rsidRPr="00A12B63">
        <w:rPr>
          <w:rFonts w:ascii="Times New Roman" w:hAnsi="Times New Roman" w:cs="Times New Roman"/>
          <w:color w:val="000000" w:themeColor="text1"/>
        </w:rPr>
        <w:lastRenderedPageBreak/>
        <w:t>da empresa, tendo assim, o objetivo principal de fornecer dados/informações para os gestores analisem e decidirem pela empresa o que será melhor</w:t>
      </w:r>
      <w:r w:rsidR="007D3D6A" w:rsidRPr="00A12B63">
        <w:rPr>
          <w:rFonts w:ascii="Times New Roman" w:hAnsi="Times New Roman" w:cs="Times New Roman"/>
          <w:color w:val="000000" w:themeColor="text1"/>
        </w:rPr>
        <w:t xml:space="preserve">. </w:t>
      </w:r>
    </w:p>
    <w:p w14:paraId="0D91D39E" w14:textId="4D27037F" w:rsidR="00AD10F8" w:rsidRPr="00A12B63" w:rsidRDefault="008064F0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Por meio dessa ferramenta, os administradores </w:t>
      </w:r>
      <w:proofErr w:type="gramStart"/>
      <w:r w:rsidRPr="00A12B63">
        <w:rPr>
          <w:rFonts w:ascii="Times New Roman" w:hAnsi="Times New Roman" w:cs="Times New Roman"/>
          <w:color w:val="000000" w:themeColor="text1"/>
        </w:rPr>
        <w:t>podem  compreender</w:t>
      </w:r>
      <w:proofErr w:type="gramEnd"/>
      <w:r w:rsidRPr="00A12B63">
        <w:rPr>
          <w:rFonts w:ascii="Times New Roman" w:hAnsi="Times New Roman" w:cs="Times New Roman"/>
          <w:color w:val="000000" w:themeColor="text1"/>
        </w:rPr>
        <w:t xml:space="preserve"> os efeitos de suas ações sobre os resultados da empresa. Assim, o principal propósito da contabilidade gerencial é fornecer dados e informações que auxiliem na análise e na tomada de decisões voltadas ao sucesso e à continuidade do </w:t>
      </w:r>
      <w:r w:rsidR="007D3D6A" w:rsidRPr="00A12B63">
        <w:rPr>
          <w:rFonts w:ascii="Times New Roman" w:hAnsi="Times New Roman" w:cs="Times New Roman"/>
          <w:color w:val="000000" w:themeColor="text1"/>
        </w:rPr>
        <w:t>negócio.</w:t>
      </w:r>
    </w:p>
    <w:p w14:paraId="6FEDA03D" w14:textId="77777777" w:rsidR="0012279A" w:rsidRPr="00A12B63" w:rsidRDefault="0012279A" w:rsidP="00A12B63">
      <w:pPr>
        <w:spacing w:line="36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14:paraId="2DF520F8" w14:textId="7DFD77F0" w:rsidR="00AD10F8" w:rsidRPr="00A12B63" w:rsidRDefault="00AF62EA" w:rsidP="00A12B63">
      <w:pPr>
        <w:spacing w:line="36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</w:t>
      </w:r>
      <w:r w:rsidR="005321C1" w:rsidRPr="00A12B63">
        <w:rPr>
          <w:rFonts w:ascii="Times New Roman" w:hAnsi="Times New Roman" w:cs="Times New Roman"/>
          <w:color w:val="000000" w:themeColor="text1"/>
        </w:rPr>
        <w:t>.7.</w:t>
      </w:r>
      <w:r w:rsidR="00AD10F8" w:rsidRPr="00A12B63">
        <w:rPr>
          <w:rFonts w:ascii="Times New Roman" w:hAnsi="Times New Roman" w:cs="Times New Roman"/>
          <w:color w:val="000000" w:themeColor="text1"/>
        </w:rPr>
        <w:t xml:space="preserve"> </w:t>
      </w:r>
      <w:r w:rsidR="00AD10F8" w:rsidRPr="00A12B63">
        <w:rPr>
          <w:rFonts w:ascii="Times New Roman" w:hAnsi="Times New Roman" w:cs="Times New Roman"/>
          <w:color w:val="000000"/>
        </w:rPr>
        <w:t>CAMPO DE APLICAÇÃO</w:t>
      </w:r>
      <w:r w:rsidR="00AD10F8" w:rsidRPr="00A12B63">
        <w:rPr>
          <w:rFonts w:ascii="Times New Roman" w:hAnsi="Times New Roman" w:cs="Times New Roman"/>
          <w:color w:val="000000" w:themeColor="text1"/>
        </w:rPr>
        <w:t xml:space="preserve"> </w:t>
      </w:r>
    </w:p>
    <w:p w14:paraId="2A5CF520" w14:textId="77777777" w:rsidR="000B650E" w:rsidRDefault="00AD10F8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O alcance da Contabilidade é amplo e acompanha as transformações econômicas e sociais ao longo da história. A Resolução CFC nº 774/94 estabelece que seu objeto central é o patrimônio das entidades, sejam elas pessoas físicas ou jurídicas, com ou sem finalidade lucrativa. Assim, sempre que houver uma atividade econômica organizada, a contabilidade se apresenta como ferramenta essencial para registrar fatos, analisar resultados e apoiar a administração.</w:t>
      </w:r>
    </w:p>
    <w:p w14:paraId="7533992D" w14:textId="77777777" w:rsidR="000B650E" w:rsidRDefault="00AD10F8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Autores como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Iudícibus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ressaltam que a contabilidade funciona como um “repositório fundamental de informações”, capaz de atender diferentes perfis de usuários conforme suas necessidades. Dessa forma, seu uso vai além do atendimento a normas legais ou fiscais, servindo também como base para planejamento, monitoramento das operações e suporte às decisões gerenciais em organizações de variados portes.</w:t>
      </w:r>
    </w:p>
    <w:p w14:paraId="7FC3323F" w14:textId="578849CF" w:rsidR="0012279A" w:rsidRDefault="00AD10F8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Portanto, seu campo de aplicação abrange desde grandes empresas, submetidas a exigências regulatórias complexas, até micro e pequenas organizações, que dependem de dados precisos para competir e se manter ativas. Além do setor privado, instituições públicas, entidades sem fins lucrativos e associações também utilizam essas informações, reforçando o caráter universal da contabilidade como ciência voltada à compreensão e gestão do patrimônio.</w:t>
      </w:r>
    </w:p>
    <w:p w14:paraId="2FCEB828" w14:textId="77777777" w:rsidR="00763ED4" w:rsidRDefault="00763ED4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BA5C422" w14:textId="77777777" w:rsidR="00763ED4" w:rsidRPr="00435C4D" w:rsidRDefault="00763ED4" w:rsidP="00763ED4">
      <w:pPr>
        <w:pStyle w:val="PargrafodaLista"/>
        <w:numPr>
          <w:ilvl w:val="0"/>
          <w:numId w:val="41"/>
        </w:numPr>
        <w:spacing w:after="200" w:line="360" w:lineRule="auto"/>
        <w:jc w:val="both"/>
        <w:rPr>
          <w:rFonts w:ascii="Times New Roman" w:eastAsia="MS Mincho" w:hAnsi="Times New Roman" w:cs="Times New Roman"/>
          <w:b/>
        </w:rPr>
      </w:pPr>
      <w:r w:rsidRPr="00435C4D">
        <w:rPr>
          <w:rFonts w:ascii="Times New Roman" w:eastAsia="MS Mincho" w:hAnsi="Times New Roman" w:cs="Times New Roman"/>
          <w:b/>
        </w:rPr>
        <w:t>ASPECTOS METODOLÓGICOS</w:t>
      </w:r>
    </w:p>
    <w:p w14:paraId="1162237F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 xml:space="preserve"> O presente estudo foi desenvolvido a partir de uma </w:t>
      </w:r>
      <w:r w:rsidRPr="00435C4D">
        <w:rPr>
          <w:rFonts w:ascii="Times New Roman" w:eastAsia="MS Mincho" w:hAnsi="Times New Roman" w:cs="Times New Roman"/>
        </w:rPr>
        <w:t>abordagem qualitativa e documental,</w:t>
      </w:r>
      <w:r w:rsidRPr="00A12B63">
        <w:rPr>
          <w:rFonts w:ascii="Times New Roman" w:eastAsia="MS Mincho" w:hAnsi="Times New Roman" w:cs="Times New Roman"/>
          <w:bCs/>
        </w:rPr>
        <w:t xml:space="preserve"> com o objetivo de compreender como a contabilidade gerencial pode atuar como instrumento estratégico de apoio à gestão nas micro e pequenas empresas brasileiras. Mais do que tratar apenas de dados numéricos, esse tipo de abordagem busca interpretar significados, </w:t>
      </w:r>
      <w:r w:rsidRPr="00A12B63">
        <w:rPr>
          <w:rFonts w:ascii="Times New Roman" w:eastAsia="MS Mincho" w:hAnsi="Times New Roman" w:cs="Times New Roman"/>
          <w:bCs/>
        </w:rPr>
        <w:lastRenderedPageBreak/>
        <w:t xml:space="preserve">comportamentos e práticas que emergem dentro do contexto organizacional. Conforme destaca </w:t>
      </w:r>
      <w:proofErr w:type="spellStart"/>
      <w:r w:rsidRPr="00A12B63">
        <w:rPr>
          <w:rFonts w:ascii="Times New Roman" w:eastAsia="MS Mincho" w:hAnsi="Times New Roman" w:cs="Times New Roman"/>
          <w:bCs/>
        </w:rPr>
        <w:t>Minayo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(2017), a pesquisa qualitativa é indicada quando se pretende analisar fenômenos que não podem ser explicados por meio exclusivamente estatístico, exigindo uma leitura detalhada, sensível e contextualizada da realidade estudada.</w:t>
      </w:r>
    </w:p>
    <w:p w14:paraId="7CF87C20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 xml:space="preserve">Quanto aos objetivos, o estudo possui </w:t>
      </w:r>
      <w:proofErr w:type="gramStart"/>
      <w:r w:rsidRPr="00A12B63">
        <w:rPr>
          <w:rFonts w:ascii="Times New Roman" w:eastAsia="MS Mincho" w:hAnsi="Times New Roman" w:cs="Times New Roman"/>
          <w:bCs/>
        </w:rPr>
        <w:t xml:space="preserve">caráter </w:t>
      </w:r>
      <w:r>
        <w:rPr>
          <w:rFonts w:ascii="Times New Roman" w:eastAsia="MS Mincho" w:hAnsi="Times New Roman" w:cs="Times New Roman"/>
          <w:bCs/>
        </w:rPr>
        <w:t xml:space="preserve"> </w:t>
      </w:r>
      <w:r w:rsidRPr="00435C4D">
        <w:rPr>
          <w:rFonts w:ascii="Times New Roman" w:eastAsia="MS Mincho" w:hAnsi="Times New Roman" w:cs="Times New Roman"/>
        </w:rPr>
        <w:t>descritivo</w:t>
      </w:r>
      <w:proofErr w:type="gramEnd"/>
      <w:r w:rsidRPr="00A12B63">
        <w:rPr>
          <w:rFonts w:ascii="Times New Roman" w:eastAsia="MS Mincho" w:hAnsi="Times New Roman" w:cs="Times New Roman"/>
          <w:bCs/>
        </w:rPr>
        <w:t>, uma vez que procura identificar de que formas a contabilidade gerencial é aplicada nas micro e pequenas empresas, bem como compreender as consequências de sua ausência no processo de gestão. De acordo com Gil (2019) e Vergara (2016), pesquisas exploratórias favorecem o primeiro contato com temas que requerem investigação mais ampla, permitindo ao pesquisador construir interpretações gradualmente. Já o viés descritivo contribui para a sistematização das informações obtidas, registrando características e particularidades relevantes ao objeto de estudo.</w:t>
      </w:r>
    </w:p>
    <w:p w14:paraId="63BED248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 xml:space="preserve">Para atender aos propósitos definidos, a coleta de dados foi realizada por meio de </w:t>
      </w:r>
      <w:r w:rsidRPr="00435C4D">
        <w:rPr>
          <w:rFonts w:ascii="Times New Roman" w:eastAsia="MS Mincho" w:hAnsi="Times New Roman" w:cs="Times New Roman"/>
        </w:rPr>
        <w:t>revisão bibliográfica e documental. Foram</w:t>
      </w:r>
      <w:r w:rsidRPr="00A12B63">
        <w:rPr>
          <w:rFonts w:ascii="Times New Roman" w:eastAsia="MS Mincho" w:hAnsi="Times New Roman" w:cs="Times New Roman"/>
          <w:bCs/>
        </w:rPr>
        <w:t xml:space="preserve"> selecionados livros, artigos científicos e estudos que discutem o papel da contabilidade gerencial no processo de tomada de decisão. Entre os autores consultados, destacam-se Crepaldi (2018), </w:t>
      </w:r>
      <w:proofErr w:type="spellStart"/>
      <w:r w:rsidRPr="00A12B63">
        <w:rPr>
          <w:rFonts w:ascii="Times New Roman" w:eastAsia="MS Mincho" w:hAnsi="Times New Roman" w:cs="Times New Roman"/>
          <w:bCs/>
        </w:rPr>
        <w:t>Padoveze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(2010), Atkinson et al. (2011) e </w:t>
      </w:r>
      <w:proofErr w:type="spellStart"/>
      <w:r w:rsidRPr="00A12B63">
        <w:rPr>
          <w:rFonts w:ascii="Times New Roman" w:eastAsia="MS Mincho" w:hAnsi="Times New Roman" w:cs="Times New Roman"/>
          <w:bCs/>
        </w:rPr>
        <w:t>Iudícibus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(2010), cujas contribuições abordam temas como controle gerencial, análise econômica e fundamentos da decisão administrativa. </w:t>
      </w:r>
    </w:p>
    <w:p w14:paraId="2A95FB56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>
        <w:rPr>
          <w:rFonts w:ascii="Times New Roman" w:eastAsia="MS Mincho" w:hAnsi="Times New Roman" w:cs="Times New Roman"/>
          <w:bCs/>
        </w:rPr>
        <w:t>F</w:t>
      </w:r>
      <w:r w:rsidRPr="00A12B63">
        <w:rPr>
          <w:rFonts w:ascii="Times New Roman" w:eastAsia="MS Mincho" w:hAnsi="Times New Roman" w:cs="Times New Roman"/>
          <w:bCs/>
        </w:rPr>
        <w:t xml:space="preserve">oram analisadas pesquisas recentes direcionadas ao universo das micro e pequenas empresas, como as de Rosa e Santos (2015), De Souza, </w:t>
      </w:r>
      <w:proofErr w:type="spellStart"/>
      <w:r w:rsidRPr="00A12B63">
        <w:rPr>
          <w:rFonts w:ascii="Times New Roman" w:eastAsia="MS Mincho" w:hAnsi="Times New Roman" w:cs="Times New Roman"/>
          <w:bCs/>
        </w:rPr>
        <w:t>Necyk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e </w:t>
      </w:r>
      <w:proofErr w:type="spellStart"/>
      <w:r w:rsidRPr="00A12B63">
        <w:rPr>
          <w:rFonts w:ascii="Times New Roman" w:eastAsia="MS Mincho" w:hAnsi="Times New Roman" w:cs="Times New Roman"/>
          <w:bCs/>
        </w:rPr>
        <w:t>Frezatti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(2008), Laurentino et al. (2008), Venturini e Carraro (2020) e Back, Silva e Pinheiro (2025). Esses trabalhos ampliaram a compreensão sobre os desafios enfrentados por esse segmento e evidenciaram como a contabilidade gerencial pode contribuir para sua sustentabilidade e competitividade.</w:t>
      </w:r>
    </w:p>
    <w:p w14:paraId="56D7CA4A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>Além da literatura científica, foram examinados</w:t>
      </w:r>
      <w:r w:rsidRPr="00435C4D">
        <w:rPr>
          <w:rFonts w:ascii="Times New Roman" w:eastAsia="MS Mincho" w:hAnsi="Times New Roman" w:cs="Times New Roman"/>
          <w:b/>
        </w:rPr>
        <w:t xml:space="preserve"> </w:t>
      </w:r>
      <w:r w:rsidRPr="00435C4D">
        <w:rPr>
          <w:rFonts w:ascii="Times New Roman" w:eastAsia="MS Mincho" w:hAnsi="Times New Roman" w:cs="Times New Roman"/>
          <w:bCs/>
        </w:rPr>
        <w:t>documentos oficiais e legislações específicas,</w:t>
      </w:r>
      <w:r w:rsidRPr="00A12B63">
        <w:rPr>
          <w:rFonts w:ascii="Times New Roman" w:eastAsia="MS Mincho" w:hAnsi="Times New Roman" w:cs="Times New Roman"/>
          <w:bCs/>
        </w:rPr>
        <w:t xml:space="preserve"> os quais auxiliaram na compreensão do ambiente normativo que envolve as micro e pequenas empresas. Entre esses materiais, destaca-se a Lei Complementar nº 123/2006, que institui o Estatuto Nacional da Microempresa e da Empresa de Pequeno Porte, bem como relatórios atualizados do Sebrae (2023), que apresentam informações sobre crescimento, dificuldades e índices de mortalidade desses empreendimentos. A combinação desses dados permitiu a construção de um panorama mais consistente sobre o contexto em que as </w:t>
      </w:r>
      <w:proofErr w:type="spellStart"/>
      <w:r w:rsidRPr="00A12B63">
        <w:rPr>
          <w:rFonts w:ascii="Times New Roman" w:eastAsia="MS Mincho" w:hAnsi="Times New Roman" w:cs="Times New Roman"/>
          <w:bCs/>
        </w:rPr>
        <w:t>MPEs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 estão inseridas, possibilitando uma análise integrada entre teoria e prática.</w:t>
      </w:r>
    </w:p>
    <w:p w14:paraId="2F784DA1" w14:textId="77777777" w:rsidR="00763ED4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lastRenderedPageBreak/>
        <w:t xml:space="preserve">A análise do material coletado foi conduzida com base na </w:t>
      </w:r>
      <w:r w:rsidRPr="00435C4D">
        <w:rPr>
          <w:rFonts w:ascii="Times New Roman" w:eastAsia="MS Mincho" w:hAnsi="Times New Roman" w:cs="Times New Roman"/>
        </w:rPr>
        <w:t>análise de conteúdo,</w:t>
      </w:r>
      <w:r w:rsidRPr="00A12B63">
        <w:rPr>
          <w:rFonts w:ascii="Times New Roman" w:eastAsia="MS Mincho" w:hAnsi="Times New Roman" w:cs="Times New Roman"/>
          <w:bCs/>
        </w:rPr>
        <w:t xml:space="preserve"> conforme proposta por Bardin (2011). Essa técnica envolve leitura criteriosa, categorização e interpretação dos textos, com o intuito de identificar temas recorrentes e convergências na literatura. A aplicação do método permitiu observar como a contabilidade gerencial é descrita em estudos voltados ao cotidiano das empresas, revelando, entre outros aspectos, que muitas micro e pequenas organizações ainda utilizam a contabilidade apenas com finalidades fiscais, sem explorar seu potencial como ferramenta gerencial (De Souza; </w:t>
      </w:r>
      <w:proofErr w:type="spellStart"/>
      <w:r w:rsidRPr="00A12B63">
        <w:rPr>
          <w:rFonts w:ascii="Times New Roman" w:eastAsia="MS Mincho" w:hAnsi="Times New Roman" w:cs="Times New Roman"/>
          <w:bCs/>
        </w:rPr>
        <w:t>Necyk</w:t>
      </w:r>
      <w:proofErr w:type="spellEnd"/>
      <w:r w:rsidRPr="00A12B63">
        <w:rPr>
          <w:rFonts w:ascii="Times New Roman" w:eastAsia="MS Mincho" w:hAnsi="Times New Roman" w:cs="Times New Roman"/>
          <w:bCs/>
        </w:rPr>
        <w:t xml:space="preserve">; </w:t>
      </w:r>
      <w:proofErr w:type="spellStart"/>
      <w:r w:rsidRPr="00A12B63">
        <w:rPr>
          <w:rFonts w:ascii="Times New Roman" w:eastAsia="MS Mincho" w:hAnsi="Times New Roman" w:cs="Times New Roman"/>
          <w:bCs/>
        </w:rPr>
        <w:t>Frezatti</w:t>
      </w:r>
      <w:proofErr w:type="spellEnd"/>
      <w:r w:rsidRPr="00A12B63">
        <w:rPr>
          <w:rFonts w:ascii="Times New Roman" w:eastAsia="MS Mincho" w:hAnsi="Times New Roman" w:cs="Times New Roman"/>
          <w:bCs/>
        </w:rPr>
        <w:t>, 2008; Rosa; Santos, 2015). Essa constatação reforça a necessidade de um uso mais estratégico da informação contábil.</w:t>
      </w:r>
    </w:p>
    <w:p w14:paraId="3546DDAD" w14:textId="77777777" w:rsidR="00763ED4" w:rsidRPr="00435C4D" w:rsidRDefault="00763ED4" w:rsidP="00763ED4">
      <w:pPr>
        <w:spacing w:after="200" w:line="360" w:lineRule="auto"/>
        <w:ind w:firstLine="709"/>
        <w:jc w:val="both"/>
        <w:rPr>
          <w:rFonts w:ascii="Times New Roman" w:eastAsia="MS Mincho" w:hAnsi="Times New Roman" w:cs="Times New Roman"/>
          <w:bCs/>
        </w:rPr>
      </w:pPr>
      <w:r w:rsidRPr="00A12B63">
        <w:rPr>
          <w:rFonts w:ascii="Times New Roman" w:eastAsia="MS Mincho" w:hAnsi="Times New Roman" w:cs="Times New Roman"/>
          <w:bCs/>
        </w:rPr>
        <w:t>De modo geral, a metodologia utilizada fundamenta-se em referências sólidas e oferece uma leitura crítica sobre o tema. A partir da análise comparativa das fontes consultadas, este estudo busca contribuir para a compreensão dos fatores que limitam o uso efetivo da contabilidade gerencial nas micro e pequenas empresas e apontar caminhos que permitam sua incorporação ao processo decisório. Assim, evidencia-se que a contabilidade, além de cumprir obrigações legais, pode desempenhar um papel essencial no crescimento, na eficiência administrativa e na sustentabilidade desses empreendimentos.</w:t>
      </w:r>
      <w:r w:rsidRPr="00A12B63">
        <w:rPr>
          <w:rFonts w:ascii="Times New Roman" w:hAnsi="Times New Roman" w:cs="Times New Roman"/>
        </w:rPr>
        <w:t xml:space="preserve">      </w:t>
      </w:r>
    </w:p>
    <w:p w14:paraId="287BACED" w14:textId="77777777" w:rsidR="00763ED4" w:rsidRPr="00A12B63" w:rsidRDefault="00763ED4" w:rsidP="000B65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92C0A1A" w14:textId="22846AC9" w:rsidR="00AD10F8" w:rsidRPr="000B650E" w:rsidRDefault="0012279A" w:rsidP="000B650E">
      <w:pPr>
        <w:spacing w:line="360" w:lineRule="auto"/>
        <w:ind w:left="-15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A12B63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5321C1" w:rsidRPr="00A12B63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AD10F8" w:rsidRPr="00A12B63"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550DE54A" w14:textId="77777777" w:rsidR="000B650E" w:rsidRDefault="00AD10F8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Para aprofundar a análise realizada, foram revisitados os entendimentos de diversos autores sobre a contabilidade gerencial aplicada às micro e pequenas empresas. A revisão de livros e artigos permitiu identificar tanto convergências quanto diferenças entre as abordagens. Muitos estudiosos enfatizam a contabilidade gerencial como instrumento de apoio à tomada de decisão e ao controle financeiro, enquanto outros ampliam sua relevância ao destacá-la como elemento essencial para o planejamento e a organização interna dos negócios.</w:t>
      </w:r>
    </w:p>
    <w:p w14:paraId="1A1CD698" w14:textId="11223DF9" w:rsidR="00040EC0" w:rsidRDefault="00AD10F8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>A partir dessa revisão, foi elaborado um quadro síntese com os principais estudos consultados, reunindo seus objetivos e conclusões, conforme apresentado na Tabela abaixo. Tal sistematização facilita visualizar a contribuição específica de cada autor e possibilita a construção de uma comparação fundamentada, que sustenta a discussão proposta nesta pesquisa.</w:t>
      </w:r>
    </w:p>
    <w:p w14:paraId="24AEC8F3" w14:textId="77777777" w:rsidR="00BC7751" w:rsidRPr="00A12B63" w:rsidRDefault="00BC7751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</w:p>
    <w:p w14:paraId="1CD6A620" w14:textId="26D6E7ED" w:rsidR="00AF5552" w:rsidRPr="00A12B63" w:rsidRDefault="00810E6A" w:rsidP="00810E6A">
      <w:pPr>
        <w:spacing w:line="360" w:lineRule="auto"/>
        <w:ind w:left="-15"/>
        <w:rPr>
          <w:rFonts w:ascii="Times New Roman" w:hAnsi="Times New Roman" w:cs="Times New Roman"/>
          <w:b/>
          <w:bCs/>
          <w:color w:val="000000" w:themeColor="text1"/>
        </w:rPr>
      </w:pPr>
      <w:r w:rsidRPr="00810E6A">
        <w:rPr>
          <w:rFonts w:ascii="Times New Roman" w:hAnsi="Times New Roman" w:cs="Times New Roman"/>
          <w:b/>
          <w:bCs/>
          <w:color w:val="000000" w:themeColor="text1"/>
        </w:rPr>
        <w:lastRenderedPageBreak/>
        <w:t>Quadro1–Síntese dos principais autores consultados</w:t>
      </w:r>
      <w:r w:rsidRPr="00810E6A">
        <w:rPr>
          <w:rFonts w:ascii="Times New Roman" w:hAnsi="Times New Roman" w:cs="Times New Roman"/>
          <w:b/>
          <w:bCs/>
          <w:color w:val="000000" w:themeColor="text1"/>
        </w:rPr>
        <w:br/>
      </w:r>
    </w:p>
    <w:tbl>
      <w:tblPr>
        <w:tblStyle w:val="Tabelacomgrade"/>
        <w:tblW w:w="8805" w:type="dxa"/>
        <w:tblLook w:val="04A0" w:firstRow="1" w:lastRow="0" w:firstColumn="1" w:lastColumn="0" w:noHBand="0" w:noVBand="1"/>
      </w:tblPr>
      <w:tblGrid>
        <w:gridCol w:w="1695"/>
        <w:gridCol w:w="656"/>
        <w:gridCol w:w="2225"/>
        <w:gridCol w:w="1991"/>
        <w:gridCol w:w="2238"/>
      </w:tblGrid>
      <w:tr w:rsidR="009620C9" w:rsidRPr="00897C08" w14:paraId="4CEB9123" w14:textId="77777777" w:rsidTr="00BC7751">
        <w:tc>
          <w:tcPr>
            <w:tcW w:w="1696" w:type="dxa"/>
            <w:vAlign w:val="center"/>
          </w:tcPr>
          <w:p w14:paraId="1133B839" w14:textId="4D4BB811" w:rsidR="009620C9" w:rsidRPr="00897C08" w:rsidRDefault="009620C9" w:rsidP="00A12B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Autores</w:t>
            </w:r>
          </w:p>
        </w:tc>
        <w:tc>
          <w:tcPr>
            <w:tcW w:w="656" w:type="dxa"/>
            <w:vAlign w:val="center"/>
          </w:tcPr>
          <w:p w14:paraId="082F186F" w14:textId="6CE14EDF" w:rsidR="009620C9" w:rsidRPr="00897C08" w:rsidRDefault="009620C9" w:rsidP="00A12B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0" w:type="auto"/>
            <w:vAlign w:val="center"/>
          </w:tcPr>
          <w:p w14:paraId="11C916DF" w14:textId="1A9BB407" w:rsidR="009620C9" w:rsidRPr="00897C08" w:rsidRDefault="009620C9" w:rsidP="00A12B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Título</w:t>
            </w:r>
          </w:p>
        </w:tc>
        <w:tc>
          <w:tcPr>
            <w:tcW w:w="0" w:type="auto"/>
            <w:vAlign w:val="center"/>
          </w:tcPr>
          <w:p w14:paraId="6A7F137E" w14:textId="6256437D" w:rsidR="009620C9" w:rsidRPr="00897C08" w:rsidRDefault="009620C9" w:rsidP="00A12B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Objetivo</w:t>
            </w:r>
          </w:p>
        </w:tc>
        <w:tc>
          <w:tcPr>
            <w:tcW w:w="0" w:type="auto"/>
            <w:vAlign w:val="center"/>
          </w:tcPr>
          <w:p w14:paraId="281BC89A" w14:textId="2267EF2C" w:rsidR="009620C9" w:rsidRPr="00897C08" w:rsidRDefault="009620C9" w:rsidP="00A12B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Principais Resultados</w:t>
            </w:r>
          </w:p>
        </w:tc>
      </w:tr>
      <w:tr w:rsidR="009620C9" w:rsidRPr="00897C08" w14:paraId="46F14F2B" w14:textId="77777777" w:rsidTr="00BC7751">
        <w:tc>
          <w:tcPr>
            <w:tcW w:w="1696" w:type="dxa"/>
            <w:vAlign w:val="center"/>
          </w:tcPr>
          <w:p w14:paraId="042BD9B7" w14:textId="084F3FE2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ATKINSON, Anthony A. et al.</w:t>
            </w:r>
          </w:p>
        </w:tc>
        <w:tc>
          <w:tcPr>
            <w:tcW w:w="656" w:type="dxa"/>
            <w:vAlign w:val="center"/>
          </w:tcPr>
          <w:p w14:paraId="214BE779" w14:textId="63526CDC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0" w:type="auto"/>
            <w:vAlign w:val="center"/>
          </w:tcPr>
          <w:p w14:paraId="77FBC3F4" w14:textId="6C2710C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Gerencial</w:t>
            </w:r>
          </w:p>
        </w:tc>
        <w:tc>
          <w:tcPr>
            <w:tcW w:w="0" w:type="auto"/>
            <w:vAlign w:val="center"/>
          </w:tcPr>
          <w:p w14:paraId="10994DEC" w14:textId="31BABE5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Apresentar conceitos, métodos e práticas avançadas da contabilidade gerencial.</w:t>
            </w:r>
          </w:p>
        </w:tc>
        <w:tc>
          <w:tcPr>
            <w:tcW w:w="0" w:type="auto"/>
            <w:vAlign w:val="center"/>
          </w:tcPr>
          <w:p w14:paraId="644F07F6" w14:textId="6424DDC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Evidência que informações gerenciais melhoram o desempenho organizacional ao apoiar decisões baseadas em custos, desempenho e criação de valor.</w:t>
            </w:r>
          </w:p>
        </w:tc>
      </w:tr>
      <w:tr w:rsidR="009620C9" w:rsidRPr="00897C08" w14:paraId="6DBC6A37" w14:textId="77777777" w:rsidTr="00BC7751">
        <w:tc>
          <w:tcPr>
            <w:tcW w:w="1696" w:type="dxa"/>
            <w:vAlign w:val="center"/>
          </w:tcPr>
          <w:p w14:paraId="3277068E" w14:textId="755C2042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CHIAVENATO, I.</w:t>
            </w:r>
          </w:p>
        </w:tc>
        <w:tc>
          <w:tcPr>
            <w:tcW w:w="656" w:type="dxa"/>
            <w:vAlign w:val="center"/>
          </w:tcPr>
          <w:p w14:paraId="1B433893" w14:textId="6A4E7A70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14:paraId="7CDE21B6" w14:textId="5FBBFB4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Introdução à Teoria Geral da Administração</w:t>
            </w:r>
          </w:p>
        </w:tc>
        <w:tc>
          <w:tcPr>
            <w:tcW w:w="0" w:type="auto"/>
            <w:vAlign w:val="center"/>
          </w:tcPr>
          <w:p w14:paraId="70C039CD" w14:textId="49A36513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Explicar fundamentos da administração e sua evolução.</w:t>
            </w:r>
          </w:p>
        </w:tc>
        <w:tc>
          <w:tcPr>
            <w:tcW w:w="0" w:type="auto"/>
            <w:vAlign w:val="center"/>
          </w:tcPr>
          <w:p w14:paraId="197662E3" w14:textId="1C69700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Mostra que a gestão eficiente depende de sistemas de informação que auxiliem no planejamento, organização e controle, o que reforça o papel da contabilidade gerencial.</w:t>
            </w:r>
          </w:p>
        </w:tc>
      </w:tr>
      <w:tr w:rsidR="009620C9" w:rsidRPr="00897C08" w14:paraId="491773A8" w14:textId="77777777" w:rsidTr="00BC7751">
        <w:tc>
          <w:tcPr>
            <w:tcW w:w="1696" w:type="dxa"/>
            <w:vAlign w:val="center"/>
          </w:tcPr>
          <w:p w14:paraId="7043B252" w14:textId="13FBAC7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CREPALDI, Silvio Aparecido</w:t>
            </w:r>
          </w:p>
        </w:tc>
        <w:tc>
          <w:tcPr>
            <w:tcW w:w="656" w:type="dxa"/>
            <w:vAlign w:val="center"/>
          </w:tcPr>
          <w:p w14:paraId="701CD4D2" w14:textId="3914F91F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0" w:type="auto"/>
            <w:vAlign w:val="center"/>
          </w:tcPr>
          <w:p w14:paraId="1D1D5ED2" w14:textId="74A5FF90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Gerencial: teoria e prática</w:t>
            </w:r>
          </w:p>
        </w:tc>
        <w:tc>
          <w:tcPr>
            <w:tcW w:w="0" w:type="auto"/>
            <w:vAlign w:val="center"/>
          </w:tcPr>
          <w:p w14:paraId="0ACB72BD" w14:textId="1F4A275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Apresentar os fundamentos teóricos e aplicações práticas da contabilidade gerencial.</w:t>
            </w:r>
          </w:p>
        </w:tc>
        <w:tc>
          <w:tcPr>
            <w:tcW w:w="0" w:type="auto"/>
            <w:vAlign w:val="center"/>
          </w:tcPr>
          <w:p w14:paraId="39FD64F9" w14:textId="7AD3B0A2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Demonstra que a contabilidade gerencial é essencial para o planejamento, o controle e a avaliação de resultados nas organizações.</w:t>
            </w:r>
          </w:p>
        </w:tc>
      </w:tr>
      <w:tr w:rsidR="009620C9" w:rsidRPr="00897C08" w14:paraId="4DB8679B" w14:textId="77777777" w:rsidTr="00BC7751">
        <w:tc>
          <w:tcPr>
            <w:tcW w:w="1696" w:type="dxa"/>
            <w:vAlign w:val="center"/>
          </w:tcPr>
          <w:p w14:paraId="23BCCDA6" w14:textId="262C1F0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DORNELAS, J. C. A.</w:t>
            </w:r>
          </w:p>
        </w:tc>
        <w:tc>
          <w:tcPr>
            <w:tcW w:w="656" w:type="dxa"/>
            <w:vAlign w:val="center"/>
          </w:tcPr>
          <w:p w14:paraId="1D2A1613" w14:textId="05AE2F6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0" w:type="auto"/>
            <w:vAlign w:val="center"/>
          </w:tcPr>
          <w:p w14:paraId="729D964A" w14:textId="065E15B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Empreendedorismo: transformando ideias em negócios</w:t>
            </w:r>
          </w:p>
        </w:tc>
        <w:tc>
          <w:tcPr>
            <w:tcW w:w="0" w:type="auto"/>
            <w:vAlign w:val="center"/>
          </w:tcPr>
          <w:p w14:paraId="229B8859" w14:textId="6273819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Orientar sobre a criação, desenvolvimento e gestão de novos negócios.</w:t>
            </w:r>
          </w:p>
        </w:tc>
        <w:tc>
          <w:tcPr>
            <w:tcW w:w="0" w:type="auto"/>
            <w:vAlign w:val="center"/>
          </w:tcPr>
          <w:p w14:paraId="43CA94B9" w14:textId="067CEA0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 xml:space="preserve">Indica que </w:t>
            </w:r>
            <w:r w:rsidR="00D764A8" w:rsidRPr="00897C08">
              <w:rPr>
                <w:rFonts w:ascii="Times New Roman" w:hAnsi="Times New Roman" w:cs="Times New Roman"/>
                <w:sz w:val="22"/>
                <w:szCs w:val="22"/>
              </w:rPr>
              <w:t>empreendimento</w:t>
            </w: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 xml:space="preserve"> bem-sucedidos dependem de planejamento financeiro e análise de desempenho, </w:t>
            </w:r>
            <w:r w:rsidRPr="00897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reforçando a importância da contabilidade gerencial.</w:t>
            </w:r>
          </w:p>
        </w:tc>
      </w:tr>
      <w:tr w:rsidR="009620C9" w:rsidRPr="00897C08" w14:paraId="13B32AA1" w14:textId="77777777" w:rsidTr="00BC7751">
        <w:tc>
          <w:tcPr>
            <w:tcW w:w="1696" w:type="dxa"/>
            <w:vAlign w:val="center"/>
          </w:tcPr>
          <w:p w14:paraId="366B7C73" w14:textId="6B44FEBC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IBGE</w:t>
            </w:r>
          </w:p>
        </w:tc>
        <w:tc>
          <w:tcPr>
            <w:tcW w:w="656" w:type="dxa"/>
            <w:vAlign w:val="center"/>
          </w:tcPr>
          <w:p w14:paraId="54922B22" w14:textId="50ED5CD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0" w:type="auto"/>
            <w:vAlign w:val="center"/>
          </w:tcPr>
          <w:p w14:paraId="068D8BA6" w14:textId="3D0FAFB3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Demografia das Empresas e Estatísticas de Empreendedorismo 2022</w:t>
            </w:r>
          </w:p>
        </w:tc>
        <w:tc>
          <w:tcPr>
            <w:tcW w:w="0" w:type="auto"/>
            <w:vAlign w:val="center"/>
          </w:tcPr>
          <w:p w14:paraId="7F33200A" w14:textId="1DD428B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Apresentar dados sobre criação, sobrevivência e fechamento de empresas no Brasil.</w:t>
            </w:r>
          </w:p>
        </w:tc>
        <w:tc>
          <w:tcPr>
            <w:tcW w:w="0" w:type="auto"/>
            <w:vAlign w:val="center"/>
          </w:tcPr>
          <w:p w14:paraId="67611D6F" w14:textId="6F2AC14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Revela altos índices de mortalidade empresarial, reforçando a necessidade de práticas de gestão e controle financeiro, como as oferecidas pela contabilidade gerencial.</w:t>
            </w:r>
          </w:p>
        </w:tc>
      </w:tr>
      <w:tr w:rsidR="009620C9" w:rsidRPr="00897C08" w14:paraId="17D9F694" w14:textId="77777777" w:rsidTr="00BC7751">
        <w:tc>
          <w:tcPr>
            <w:tcW w:w="1696" w:type="dxa"/>
            <w:vAlign w:val="center"/>
          </w:tcPr>
          <w:p w14:paraId="5B772D44" w14:textId="5645C7F6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MARION, José Carlos</w:t>
            </w:r>
          </w:p>
        </w:tc>
        <w:tc>
          <w:tcPr>
            <w:tcW w:w="656" w:type="dxa"/>
            <w:vAlign w:val="center"/>
          </w:tcPr>
          <w:p w14:paraId="06106E30" w14:textId="4E151C4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0" w:type="auto"/>
            <w:vAlign w:val="center"/>
          </w:tcPr>
          <w:p w14:paraId="3F5FCACE" w14:textId="1AEACFEC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Empresarial</w:t>
            </w:r>
          </w:p>
        </w:tc>
        <w:tc>
          <w:tcPr>
            <w:tcW w:w="0" w:type="auto"/>
            <w:vAlign w:val="center"/>
          </w:tcPr>
          <w:p w14:paraId="58F4107C" w14:textId="3D375B70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Explicar os fundamentos da contabilidade aplicada às entidades.</w:t>
            </w:r>
          </w:p>
        </w:tc>
        <w:tc>
          <w:tcPr>
            <w:tcW w:w="0" w:type="auto"/>
            <w:vAlign w:val="center"/>
          </w:tcPr>
          <w:p w14:paraId="2629421C" w14:textId="0FBBB534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Aponta que registros contábeis estruturados fornecem informações essenciais para decisões internas, ampliando a utilidade da contabilidade gerencial.</w:t>
            </w:r>
          </w:p>
        </w:tc>
      </w:tr>
      <w:tr w:rsidR="009620C9" w:rsidRPr="00897C08" w14:paraId="1DDC6EB9" w14:textId="77777777" w:rsidTr="00BC7751">
        <w:tc>
          <w:tcPr>
            <w:tcW w:w="1696" w:type="dxa"/>
            <w:vAlign w:val="center"/>
          </w:tcPr>
          <w:p w14:paraId="1FD54D68" w14:textId="2F23336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MARION, José Carlos</w:t>
            </w:r>
          </w:p>
        </w:tc>
        <w:tc>
          <w:tcPr>
            <w:tcW w:w="656" w:type="dxa"/>
            <w:vAlign w:val="center"/>
          </w:tcPr>
          <w:p w14:paraId="550746C0" w14:textId="7476DF82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0" w:type="auto"/>
            <w:vAlign w:val="center"/>
          </w:tcPr>
          <w:p w14:paraId="133227E4" w14:textId="0F69852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Empresarial</w:t>
            </w:r>
          </w:p>
        </w:tc>
        <w:tc>
          <w:tcPr>
            <w:tcW w:w="0" w:type="auto"/>
            <w:vAlign w:val="center"/>
          </w:tcPr>
          <w:p w14:paraId="06311E23" w14:textId="5E26C81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Atualizar conceitos e práticas da contabilidade aplicada às empresas.</w:t>
            </w:r>
          </w:p>
        </w:tc>
        <w:tc>
          <w:tcPr>
            <w:tcW w:w="0" w:type="auto"/>
            <w:vAlign w:val="center"/>
          </w:tcPr>
          <w:p w14:paraId="255DE30F" w14:textId="10D62146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Reforça que a contabilidade serve como base informacional para administrar recursos e avaliar resultados organizacionais.</w:t>
            </w:r>
          </w:p>
        </w:tc>
      </w:tr>
      <w:tr w:rsidR="009620C9" w:rsidRPr="00897C08" w14:paraId="55BAFA46" w14:textId="77777777" w:rsidTr="00BC7751">
        <w:tc>
          <w:tcPr>
            <w:tcW w:w="1696" w:type="dxa"/>
            <w:vAlign w:val="center"/>
          </w:tcPr>
          <w:p w14:paraId="2C90727F" w14:textId="01C73FE4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PADOVEZE, Clóvis Luís</w:t>
            </w:r>
          </w:p>
        </w:tc>
        <w:tc>
          <w:tcPr>
            <w:tcW w:w="656" w:type="dxa"/>
            <w:vAlign w:val="center"/>
          </w:tcPr>
          <w:p w14:paraId="3C8529F5" w14:textId="53EACFEA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</w:p>
        </w:tc>
        <w:tc>
          <w:tcPr>
            <w:tcW w:w="0" w:type="auto"/>
            <w:vAlign w:val="center"/>
          </w:tcPr>
          <w:p w14:paraId="5BA78234" w14:textId="723725CA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Gerencial</w:t>
            </w:r>
          </w:p>
        </w:tc>
        <w:tc>
          <w:tcPr>
            <w:tcW w:w="0" w:type="auto"/>
            <w:vAlign w:val="center"/>
          </w:tcPr>
          <w:p w14:paraId="443AFBCD" w14:textId="48B1A8CC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Abordar conceitos fundamentais e aplicações práticas da contabilidade gerencial.</w:t>
            </w:r>
          </w:p>
        </w:tc>
        <w:tc>
          <w:tcPr>
            <w:tcW w:w="0" w:type="auto"/>
            <w:vAlign w:val="center"/>
          </w:tcPr>
          <w:p w14:paraId="25DACB6E" w14:textId="62A5820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Demonstra que sistemas de informação contábil apoiam decisões estratégicas, operacionais e de controle.</w:t>
            </w:r>
          </w:p>
        </w:tc>
      </w:tr>
      <w:tr w:rsidR="009620C9" w:rsidRPr="00897C08" w14:paraId="6BE332EE" w14:textId="77777777" w:rsidTr="00BC7751">
        <w:tc>
          <w:tcPr>
            <w:tcW w:w="1696" w:type="dxa"/>
            <w:vAlign w:val="center"/>
          </w:tcPr>
          <w:p w14:paraId="01203BEE" w14:textId="027A6AA4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PADOVEZE, Clóvis Luís</w:t>
            </w:r>
          </w:p>
        </w:tc>
        <w:tc>
          <w:tcPr>
            <w:tcW w:w="656" w:type="dxa"/>
            <w:vAlign w:val="center"/>
          </w:tcPr>
          <w:p w14:paraId="4CA7CD89" w14:textId="2D59C11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</w:p>
        </w:tc>
        <w:tc>
          <w:tcPr>
            <w:tcW w:w="0" w:type="auto"/>
            <w:vAlign w:val="center"/>
          </w:tcPr>
          <w:p w14:paraId="5C84E3D3" w14:textId="67523D7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Contabilidade Gerencial: um enfoque em sistema de informação contábil</w:t>
            </w:r>
          </w:p>
        </w:tc>
        <w:tc>
          <w:tcPr>
            <w:tcW w:w="0" w:type="auto"/>
            <w:vAlign w:val="center"/>
          </w:tcPr>
          <w:p w14:paraId="7124FFE6" w14:textId="590CFD7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Explicar o papel dos sistemas de informação contábil no suporte gerencial.</w:t>
            </w:r>
          </w:p>
        </w:tc>
        <w:tc>
          <w:tcPr>
            <w:tcW w:w="0" w:type="auto"/>
            <w:vAlign w:val="center"/>
          </w:tcPr>
          <w:p w14:paraId="337A0A20" w14:textId="690D27A6" w:rsidR="009620C9" w:rsidRPr="00897C08" w:rsidRDefault="00D764A8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Evidência</w:t>
            </w:r>
            <w:r w:rsidR="009620C9" w:rsidRPr="00897C08">
              <w:rPr>
                <w:rFonts w:ascii="Times New Roman" w:hAnsi="Times New Roman" w:cs="Times New Roman"/>
                <w:sz w:val="22"/>
                <w:szCs w:val="22"/>
              </w:rPr>
              <w:t xml:space="preserve"> que informações integradas permitem maior precisão na tomada de decisão e melhoria no desempenho organizacional.</w:t>
            </w:r>
          </w:p>
        </w:tc>
      </w:tr>
      <w:tr w:rsidR="009620C9" w:rsidRPr="00897C08" w14:paraId="7442BC32" w14:textId="77777777" w:rsidTr="00BC7751">
        <w:tc>
          <w:tcPr>
            <w:tcW w:w="1696" w:type="dxa"/>
            <w:vAlign w:val="center"/>
          </w:tcPr>
          <w:p w14:paraId="0625D557" w14:textId="3F1DE473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SEBRAE</w:t>
            </w:r>
          </w:p>
        </w:tc>
        <w:tc>
          <w:tcPr>
            <w:tcW w:w="656" w:type="dxa"/>
            <w:vAlign w:val="center"/>
          </w:tcPr>
          <w:p w14:paraId="74762E43" w14:textId="78D1D92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0" w:type="auto"/>
            <w:vAlign w:val="center"/>
          </w:tcPr>
          <w:p w14:paraId="74D9C15D" w14:textId="2583C086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Panorama dos Pequenos Negócios 2023</w:t>
            </w:r>
          </w:p>
        </w:tc>
        <w:tc>
          <w:tcPr>
            <w:tcW w:w="0" w:type="auto"/>
            <w:vAlign w:val="center"/>
          </w:tcPr>
          <w:p w14:paraId="60DC04E5" w14:textId="4A7DA022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Apresentar dados sobre a realidade das micro e pequenas empresas brasileiras.</w:t>
            </w:r>
          </w:p>
        </w:tc>
        <w:tc>
          <w:tcPr>
            <w:tcW w:w="0" w:type="auto"/>
            <w:vAlign w:val="center"/>
          </w:tcPr>
          <w:p w14:paraId="73B4A59F" w14:textId="50750ED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 xml:space="preserve">Mostra que </w:t>
            </w:r>
            <w:proofErr w:type="spellStart"/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MPEs</w:t>
            </w:r>
            <w:proofErr w:type="spellEnd"/>
            <w:r w:rsidRPr="00897C08">
              <w:rPr>
                <w:rFonts w:ascii="Times New Roman" w:hAnsi="Times New Roman" w:cs="Times New Roman"/>
                <w:sz w:val="22"/>
                <w:szCs w:val="22"/>
              </w:rPr>
              <w:t xml:space="preserve"> carecem de ferramentas de gestão e que controles gerenciais contribuem para maior sobrevivência e competitividade.</w:t>
            </w:r>
          </w:p>
        </w:tc>
      </w:tr>
      <w:tr w:rsidR="009620C9" w:rsidRPr="00897C08" w14:paraId="45A57F7A" w14:textId="77777777" w:rsidTr="00BC7751">
        <w:tc>
          <w:tcPr>
            <w:tcW w:w="1696" w:type="dxa"/>
            <w:vAlign w:val="center"/>
          </w:tcPr>
          <w:p w14:paraId="3F3AB8AF" w14:textId="35C6594B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SEBRAE</w:t>
            </w:r>
          </w:p>
        </w:tc>
        <w:tc>
          <w:tcPr>
            <w:tcW w:w="656" w:type="dxa"/>
            <w:vAlign w:val="center"/>
          </w:tcPr>
          <w:p w14:paraId="4ACBE86A" w14:textId="155C654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0" w:type="auto"/>
            <w:vAlign w:val="center"/>
          </w:tcPr>
          <w:p w14:paraId="0BA0185B" w14:textId="14A5C570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Relatório de Sobrevivência das Empresas no Brasil</w:t>
            </w:r>
          </w:p>
        </w:tc>
        <w:tc>
          <w:tcPr>
            <w:tcW w:w="0" w:type="auto"/>
            <w:vAlign w:val="center"/>
          </w:tcPr>
          <w:p w14:paraId="17D3197A" w14:textId="36940419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Analisar os níveis de sobrevivência das empresas e os fatores que influenciam seu fechamento.</w:t>
            </w:r>
          </w:p>
        </w:tc>
        <w:tc>
          <w:tcPr>
            <w:tcW w:w="0" w:type="auto"/>
            <w:vAlign w:val="center"/>
          </w:tcPr>
          <w:p w14:paraId="18851C90" w14:textId="676E0593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</w:rPr>
              <w:t>Conclui que a ausência de planejamento financeiro e controles estruturados é</w:t>
            </w:r>
          </w:p>
        </w:tc>
      </w:tr>
      <w:tr w:rsidR="009620C9" w:rsidRPr="00897C08" w14:paraId="0AF2DF46" w14:textId="77777777" w:rsidTr="00BC7751">
        <w:tc>
          <w:tcPr>
            <w:tcW w:w="1696" w:type="dxa"/>
            <w:vAlign w:val="center"/>
          </w:tcPr>
          <w:p w14:paraId="791849E0" w14:textId="02D8D816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BACK, A. P. R.; SILVA, A. J.; PINHEIRO, O. D. S.</w:t>
            </w:r>
          </w:p>
        </w:tc>
        <w:tc>
          <w:tcPr>
            <w:tcW w:w="656" w:type="dxa"/>
            <w:vAlign w:val="center"/>
          </w:tcPr>
          <w:p w14:paraId="33D71F6B" w14:textId="53E664E3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2025</w:t>
            </w:r>
          </w:p>
        </w:tc>
        <w:tc>
          <w:tcPr>
            <w:tcW w:w="0" w:type="auto"/>
            <w:vAlign w:val="center"/>
          </w:tcPr>
          <w:p w14:paraId="5EDD2E40" w14:textId="48B9285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Contabilidade gerencial como ferramenta para gestão de micro e pequenas empresas</w:t>
            </w:r>
          </w:p>
        </w:tc>
        <w:tc>
          <w:tcPr>
            <w:tcW w:w="0" w:type="auto"/>
            <w:vAlign w:val="center"/>
          </w:tcPr>
          <w:p w14:paraId="66443A0B" w14:textId="024D743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Demonstrar como a contabilidade gerencial auxilia na tomada de decisão nas </w:t>
            </w:r>
            <w:proofErr w:type="spellStart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MPEs</w:t>
            </w:r>
            <w:proofErr w:type="spellEnd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0" w:type="auto"/>
            <w:vAlign w:val="center"/>
          </w:tcPr>
          <w:p w14:paraId="6273AE4E" w14:textId="707016F4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Mostra que relatórios gerenciais auxiliam no controle financeiro e na eficiência administrativa.</w:t>
            </w:r>
          </w:p>
        </w:tc>
      </w:tr>
      <w:tr w:rsidR="009620C9" w:rsidRPr="00897C08" w14:paraId="33B0DCBE" w14:textId="77777777" w:rsidTr="00BC7751">
        <w:tc>
          <w:tcPr>
            <w:tcW w:w="1696" w:type="dxa"/>
            <w:vAlign w:val="center"/>
          </w:tcPr>
          <w:p w14:paraId="226C3A5A" w14:textId="172D789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CATAPAN, A.; CATAPAN, D. A.; WOLLMANN, D. O.</w:t>
            </w:r>
          </w:p>
        </w:tc>
        <w:tc>
          <w:tcPr>
            <w:tcW w:w="656" w:type="dxa"/>
            <w:vAlign w:val="center"/>
          </w:tcPr>
          <w:p w14:paraId="2D0751D5" w14:textId="467823A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2011</w:t>
            </w:r>
          </w:p>
        </w:tc>
        <w:tc>
          <w:tcPr>
            <w:tcW w:w="0" w:type="auto"/>
            <w:vAlign w:val="center"/>
          </w:tcPr>
          <w:p w14:paraId="0CDB28A1" w14:textId="09FBAB1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Contabilidade gerencial: ferramenta para a gestão das pequenas empresas</w:t>
            </w:r>
          </w:p>
        </w:tc>
        <w:tc>
          <w:tcPr>
            <w:tcW w:w="0" w:type="auto"/>
            <w:vAlign w:val="center"/>
          </w:tcPr>
          <w:p w14:paraId="4EB27092" w14:textId="16E01FE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Analisar como pequenas empresas utilizam a contabilidade gerencial para administrar o negócio.</w:t>
            </w:r>
          </w:p>
        </w:tc>
        <w:tc>
          <w:tcPr>
            <w:tcW w:w="0" w:type="auto"/>
            <w:vAlign w:val="center"/>
          </w:tcPr>
          <w:p w14:paraId="2E9560D7" w14:textId="2F3576E7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Conclui que muitas pequenas empresas utilizam pouco a contabilidade gerencial, limitando o desempenho.</w:t>
            </w:r>
          </w:p>
        </w:tc>
      </w:tr>
      <w:tr w:rsidR="009620C9" w:rsidRPr="00897C08" w14:paraId="7778DD2A" w14:textId="77777777" w:rsidTr="00BC7751">
        <w:tc>
          <w:tcPr>
            <w:tcW w:w="1696" w:type="dxa"/>
            <w:vAlign w:val="center"/>
          </w:tcPr>
          <w:p w14:paraId="23112730" w14:textId="595CD13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lastRenderedPageBreak/>
              <w:t>SOUZA, B. C.; NECYK, G. A.; FREZATTI, F.</w:t>
            </w:r>
          </w:p>
        </w:tc>
        <w:tc>
          <w:tcPr>
            <w:tcW w:w="656" w:type="dxa"/>
            <w:vAlign w:val="center"/>
          </w:tcPr>
          <w:p w14:paraId="64191ED2" w14:textId="27859B8A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2008</w:t>
            </w:r>
          </w:p>
        </w:tc>
        <w:tc>
          <w:tcPr>
            <w:tcW w:w="0" w:type="auto"/>
            <w:vAlign w:val="center"/>
          </w:tcPr>
          <w:p w14:paraId="32C05BF2" w14:textId="3CB22ED1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Ciclo de vida das organizações e a contabilidade gerencial</w:t>
            </w:r>
          </w:p>
        </w:tc>
        <w:tc>
          <w:tcPr>
            <w:tcW w:w="0" w:type="auto"/>
            <w:vAlign w:val="center"/>
          </w:tcPr>
          <w:p w14:paraId="18941DD8" w14:textId="0D1DDD4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Relacionar a prática da contabilidade gerencial às fases de evolução organizacional.</w:t>
            </w:r>
          </w:p>
        </w:tc>
        <w:tc>
          <w:tcPr>
            <w:tcW w:w="0" w:type="auto"/>
            <w:vAlign w:val="center"/>
          </w:tcPr>
          <w:p w14:paraId="0549B386" w14:textId="18477C4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 aplicação da contabilidade gerencial depende do nível de maturidade e desenvolvimento da empresa.</w:t>
            </w:r>
          </w:p>
        </w:tc>
      </w:tr>
      <w:tr w:rsidR="009620C9" w:rsidRPr="00897C08" w14:paraId="70CD479B" w14:textId="77777777" w:rsidTr="00BC7751">
        <w:tc>
          <w:tcPr>
            <w:tcW w:w="1696" w:type="dxa"/>
            <w:vAlign w:val="center"/>
          </w:tcPr>
          <w:p w14:paraId="72C98B04" w14:textId="77AAF33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ROSA, L. L. S.; SANTOS, S. V.</w:t>
            </w:r>
          </w:p>
        </w:tc>
        <w:tc>
          <w:tcPr>
            <w:tcW w:w="656" w:type="dxa"/>
            <w:vAlign w:val="center"/>
          </w:tcPr>
          <w:p w14:paraId="38E714E9" w14:textId="33BBB97F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2015</w:t>
            </w:r>
          </w:p>
        </w:tc>
        <w:tc>
          <w:tcPr>
            <w:tcW w:w="0" w:type="auto"/>
            <w:vAlign w:val="center"/>
          </w:tcPr>
          <w:p w14:paraId="1419FD3F" w14:textId="6AF5EB3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 importância da contabilidade gerencial para a administração</w:t>
            </w:r>
          </w:p>
        </w:tc>
        <w:tc>
          <w:tcPr>
            <w:tcW w:w="0" w:type="auto"/>
            <w:vAlign w:val="center"/>
          </w:tcPr>
          <w:p w14:paraId="4415221E" w14:textId="7A6E04F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Evidenciar o papel da contabilidade gerencial no processo decisório.</w:t>
            </w:r>
          </w:p>
        </w:tc>
        <w:tc>
          <w:tcPr>
            <w:tcW w:w="0" w:type="auto"/>
            <w:vAlign w:val="center"/>
          </w:tcPr>
          <w:p w14:paraId="79CAB6A1" w14:textId="433BE2DB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Empresas que utilizam dados contábeis tomam decisões mais assertivas, reduzindo riscos.</w:t>
            </w:r>
          </w:p>
        </w:tc>
      </w:tr>
      <w:tr w:rsidR="009620C9" w:rsidRPr="00897C08" w14:paraId="3B627AE0" w14:textId="77777777" w:rsidTr="00BC7751">
        <w:tc>
          <w:tcPr>
            <w:tcW w:w="1696" w:type="dxa"/>
            <w:vAlign w:val="center"/>
          </w:tcPr>
          <w:p w14:paraId="0E40EEBC" w14:textId="3F4F065B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LAURENTINO, A. J.; LESTENSKY, D. L.; NOGARA, J. G.; PRIA, T. D.</w:t>
            </w:r>
          </w:p>
        </w:tc>
        <w:tc>
          <w:tcPr>
            <w:tcW w:w="656" w:type="dxa"/>
            <w:vAlign w:val="center"/>
          </w:tcPr>
          <w:p w14:paraId="6C136BA6" w14:textId="6A1D1AC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2008</w:t>
            </w:r>
          </w:p>
        </w:tc>
        <w:tc>
          <w:tcPr>
            <w:tcW w:w="0" w:type="auto"/>
            <w:vAlign w:val="center"/>
          </w:tcPr>
          <w:p w14:paraId="4015B8D7" w14:textId="26A10BD8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 importância da contabilidade gerencial para as micro e pequenas empresas no Brasil</w:t>
            </w:r>
          </w:p>
        </w:tc>
        <w:tc>
          <w:tcPr>
            <w:tcW w:w="0" w:type="auto"/>
            <w:vAlign w:val="center"/>
          </w:tcPr>
          <w:p w14:paraId="1C60DB90" w14:textId="1F4424ED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Investigar a influência da contabilidade gerencial na sobrevivência das </w:t>
            </w:r>
            <w:proofErr w:type="spellStart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MPEs</w:t>
            </w:r>
            <w:proofErr w:type="spellEnd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0" w:type="auto"/>
            <w:vAlign w:val="center"/>
          </w:tcPr>
          <w:p w14:paraId="4AD3D36B" w14:textId="5C7D45B5" w:rsidR="009620C9" w:rsidRPr="00897C08" w:rsidRDefault="009620C9" w:rsidP="00A12B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A falta de controle gerencial contribui para altas taxas de mortalidade das </w:t>
            </w:r>
            <w:proofErr w:type="spellStart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MPEs</w:t>
            </w:r>
            <w:proofErr w:type="spellEnd"/>
            <w:r w:rsidRPr="00897C08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.</w:t>
            </w:r>
          </w:p>
        </w:tc>
      </w:tr>
      <w:tr w:rsidR="009620C9" w:rsidRPr="00BC7751" w14:paraId="69DA9C4E" w14:textId="77777777" w:rsidTr="00BC7751">
        <w:tc>
          <w:tcPr>
            <w:tcW w:w="1696" w:type="dxa"/>
            <w:vAlign w:val="center"/>
          </w:tcPr>
          <w:p w14:paraId="4C10B665" w14:textId="137DFE66" w:rsidR="009620C9" w:rsidRPr="00BC7751" w:rsidRDefault="009620C9" w:rsidP="00A12B63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775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CREPALDI, S. A.; CREPALDI, S. A.</w:t>
            </w:r>
          </w:p>
        </w:tc>
        <w:tc>
          <w:tcPr>
            <w:tcW w:w="656" w:type="dxa"/>
            <w:vAlign w:val="center"/>
          </w:tcPr>
          <w:p w14:paraId="3832246C" w14:textId="73BE03B1" w:rsidR="009620C9" w:rsidRPr="00BC7751" w:rsidRDefault="009620C9" w:rsidP="00A12B63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775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2018</w:t>
            </w:r>
          </w:p>
        </w:tc>
        <w:tc>
          <w:tcPr>
            <w:tcW w:w="0" w:type="auto"/>
            <w:vAlign w:val="center"/>
          </w:tcPr>
          <w:p w14:paraId="76AC1401" w14:textId="398E0938" w:rsidR="009620C9" w:rsidRPr="00BC7751" w:rsidRDefault="009620C9" w:rsidP="00A12B63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775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Contabilidade gerencial: teoria e prática</w:t>
            </w:r>
          </w:p>
        </w:tc>
        <w:tc>
          <w:tcPr>
            <w:tcW w:w="0" w:type="auto"/>
            <w:vAlign w:val="center"/>
          </w:tcPr>
          <w:p w14:paraId="42886339" w14:textId="59F078DC" w:rsidR="009620C9" w:rsidRPr="00BC7751" w:rsidRDefault="009620C9" w:rsidP="00A12B63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775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Apresentar bases teóricas e práticas da contabilidade gerencial.</w:t>
            </w:r>
          </w:p>
        </w:tc>
        <w:tc>
          <w:tcPr>
            <w:tcW w:w="0" w:type="auto"/>
            <w:vAlign w:val="center"/>
          </w:tcPr>
          <w:p w14:paraId="05535B1A" w14:textId="7AEF9952" w:rsidR="009620C9" w:rsidRPr="00BC7751" w:rsidRDefault="009620C9" w:rsidP="00A12B63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C775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Demonstra que a contabilidade gerencial auxilia no planejamento, controle e avaliação de desempenho.</w:t>
            </w:r>
          </w:p>
        </w:tc>
      </w:tr>
    </w:tbl>
    <w:p w14:paraId="539CD3D4" w14:textId="59262143" w:rsidR="00AD10F8" w:rsidRPr="00BC7751" w:rsidRDefault="00BC7751" w:rsidP="00A12B63">
      <w:pPr>
        <w:spacing w:line="360" w:lineRule="auto"/>
        <w:rPr>
          <w:rFonts w:ascii="Times New Roman" w:hAnsi="Times New Roman" w:cs="Times New Roman"/>
        </w:rPr>
      </w:pPr>
      <w:r w:rsidRPr="00BC7751">
        <w:rPr>
          <w:rFonts w:ascii="Times New Roman" w:hAnsi="Times New Roman" w:cs="Times New Roman"/>
          <w:bCs/>
          <w:color w:val="000000" w:themeColor="text1"/>
        </w:rPr>
        <w:t>Fonte: O próprio autor</w:t>
      </w:r>
    </w:p>
    <w:p w14:paraId="2FD3D51E" w14:textId="4AC60409" w:rsidR="00AD10F8" w:rsidRPr="00A12B63" w:rsidRDefault="00AD10F8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  <w:r w:rsidRPr="003A385F">
        <w:rPr>
          <w:rFonts w:ascii="Times New Roman" w:hAnsi="Times New Roman" w:cs="Times New Roman"/>
          <w:color w:val="0E2841" w:themeColor="text2"/>
        </w:rPr>
        <w:t>Os</w:t>
      </w:r>
      <w:r w:rsidR="00AC11EF" w:rsidRPr="003A385F">
        <w:rPr>
          <w:rFonts w:ascii="Times New Roman" w:hAnsi="Times New Roman" w:cs="Times New Roman"/>
          <w:color w:val="0E2841" w:themeColor="text2"/>
        </w:rPr>
        <w:t xml:space="preserve"> resultados</w:t>
      </w:r>
      <w:r w:rsidRPr="003A385F">
        <w:rPr>
          <w:rFonts w:ascii="Times New Roman" w:hAnsi="Times New Roman" w:cs="Times New Roman"/>
          <w:color w:val="0E2841" w:themeColor="text2"/>
        </w:rPr>
        <w:t xml:space="preserve"> apontam que </w:t>
      </w:r>
      <w:r w:rsidRPr="00A12B63">
        <w:rPr>
          <w:rFonts w:ascii="Times New Roman" w:hAnsi="Times New Roman" w:cs="Times New Roman"/>
          <w:color w:val="000000" w:themeColor="text1"/>
        </w:rPr>
        <w:t xml:space="preserve">a contabilidade gerencial é um recurso estratégico fundamental para as micro e pequenas empresas, embora ainda pouco utilizada nesse segmento. Segundo Back, Silva e Pinheiro (2025), ferramentas de controle financeiro e monitoramento de indicadores tornam as decisões mais precisas e fortalecem a gestão. Em contraste,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Catapan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Catapan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e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Wollmann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(2011) identificam que muitas pequenas empresas limitam a contabilidade ao âmbito fiscal, o que fragiliza o planejamento e a avaliação de desempenho.</w:t>
      </w:r>
    </w:p>
    <w:p w14:paraId="33B56425" w14:textId="77777777" w:rsidR="000B650E" w:rsidRDefault="00AD10F8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As evidências também mostram que o papel da contabilidade gerencial vai além do controle de custos, abrangendo suporte à tomada de decisão, definição de metas e preparação para diferentes cenários. Souza,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Necyk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e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Frezatti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(2008) observam que sua adoção depende do nível de desenvolvimento organizacional, e Venturini e Carraro (2020) destacam que sua eficácia está ligada à integração das informações financeiras à estratégia empresarial. Assim, a </w:t>
      </w:r>
      <w:r w:rsidRPr="00A12B63">
        <w:rPr>
          <w:rFonts w:ascii="Times New Roman" w:hAnsi="Times New Roman" w:cs="Times New Roman"/>
          <w:color w:val="000000" w:themeColor="text1"/>
        </w:rPr>
        <w:lastRenderedPageBreak/>
        <w:t xml:space="preserve">adoção dessas práticas se confirma como elemento decisivo para a competitividade e a permanência das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MPEs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 xml:space="preserve"> no mercado.</w:t>
      </w:r>
    </w:p>
    <w:p w14:paraId="1914F332" w14:textId="4DE70B9D" w:rsidR="00AD10F8" w:rsidRDefault="00AD10F8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  <w:r w:rsidRPr="00A12B63">
        <w:rPr>
          <w:rFonts w:ascii="Times New Roman" w:hAnsi="Times New Roman" w:cs="Times New Roman"/>
          <w:color w:val="000000" w:themeColor="text1"/>
        </w:rPr>
        <w:t xml:space="preserve">Além disso, pesquisas como as de Rosa e Santos (2015) e Laurentino et al. (2008) reforçam que a ausência de planejamento financeiro e de controles estruturados está entre as principais causas de encerramento das atividades empresariais. Esses resultados sustentam a hipótese deste estudo de que a falta de contabilidade gerencial reduz a capacidade de adaptação das </w:t>
      </w:r>
      <w:proofErr w:type="spellStart"/>
      <w:r w:rsidRPr="00A12B63">
        <w:rPr>
          <w:rFonts w:ascii="Times New Roman" w:hAnsi="Times New Roman" w:cs="Times New Roman"/>
          <w:color w:val="000000" w:themeColor="text1"/>
        </w:rPr>
        <w:t>MPEs</w:t>
      </w:r>
      <w:proofErr w:type="spellEnd"/>
      <w:r w:rsidRPr="00A12B63">
        <w:rPr>
          <w:rFonts w:ascii="Times New Roman" w:hAnsi="Times New Roman" w:cs="Times New Roman"/>
          <w:color w:val="000000" w:themeColor="text1"/>
        </w:rPr>
        <w:t>, comprometendo sua sobrevivência em ambientes dinâmicos. Nesse sentido, torna-se necessária a conscientização dos gestores sobre a contabilidade como ferramenta estratégica, e não apenas burocrática.</w:t>
      </w:r>
    </w:p>
    <w:p w14:paraId="2FB003AA" w14:textId="77777777" w:rsidR="000B650E" w:rsidRPr="00A12B63" w:rsidRDefault="000B650E" w:rsidP="000B650E">
      <w:pPr>
        <w:spacing w:line="360" w:lineRule="auto"/>
        <w:ind w:left="-15" w:firstLine="724"/>
        <w:jc w:val="both"/>
        <w:rPr>
          <w:rFonts w:ascii="Times New Roman" w:hAnsi="Times New Roman" w:cs="Times New Roman"/>
          <w:color w:val="000000" w:themeColor="text1"/>
        </w:rPr>
      </w:pPr>
    </w:p>
    <w:p w14:paraId="120B4BDC" w14:textId="7E9750CA" w:rsidR="00732BB1" w:rsidRPr="00A12B63" w:rsidRDefault="0012279A" w:rsidP="00A12B63">
      <w:pPr>
        <w:spacing w:line="360" w:lineRule="auto"/>
        <w:ind w:left="-15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A12B63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7D3D6A" w:rsidRPr="00A12B63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732BB1" w:rsidRPr="00A12B63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7D3D6A" w:rsidRPr="00A12B63">
        <w:rPr>
          <w:rFonts w:ascii="Times New Roman" w:hAnsi="Times New Roman" w:cs="Times New Roman"/>
          <w:b/>
          <w:bCs/>
          <w:color w:val="000000" w:themeColor="text1"/>
        </w:rPr>
        <w:t>ON</w:t>
      </w:r>
      <w:r w:rsidR="00AD10F8" w:rsidRPr="00A12B63">
        <w:rPr>
          <w:rFonts w:ascii="Times New Roman" w:hAnsi="Times New Roman" w:cs="Times New Roman"/>
          <w:b/>
          <w:bCs/>
          <w:color w:val="000000" w:themeColor="text1"/>
        </w:rPr>
        <w:t>SIDERAÇÕES FINAIS</w:t>
      </w:r>
    </w:p>
    <w:p w14:paraId="74CF43E7" w14:textId="77777777" w:rsidR="000B650E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t>A análise proposta nesta pesquisa destaca um ponto central para a realidade das micro e pequenas empresas (</w:t>
      </w:r>
      <w:proofErr w:type="spellStart"/>
      <w:r w:rsidRPr="000B650E">
        <w:rPr>
          <w:rFonts w:ascii="Times New Roman" w:hAnsi="Times New Roman" w:cs="Times New Roman"/>
        </w:rPr>
        <w:t>MPEs</w:t>
      </w:r>
      <w:proofErr w:type="spellEnd"/>
      <w:r w:rsidRPr="000B650E">
        <w:rPr>
          <w:rFonts w:ascii="Times New Roman" w:hAnsi="Times New Roman" w:cs="Times New Roman"/>
        </w:rPr>
        <w:t>) brasileiras: a necessidade crescente de informações gerenciais qualificadas para enfrentar um ambiente de negócios dinâmico e altamente competitivo. A problematização sobre a relevância da contabilidade gerencial no século XXI é pertinente, sobretudo porque esse grupo de empresas, embora essencial para a economia nacional, enfrenta limitações estruturais e gerenciais que dificultam sua consolidação no mercado.</w:t>
      </w:r>
    </w:p>
    <w:p w14:paraId="36A868E4" w14:textId="1C25CC38" w:rsidR="000B650E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t>Ao situar a contabilidade gerencial como ferramenta estratégica, o estudo evidencia que ela não se restringe ao registro de operações, mas exerce papel ativo na gestão. A organização e interpretação de dados financeiros e não financeiros permitem que os gestores compreendam melhor seus custos, margens e desempenho operacional, o que é vital para tomada de decisões assertivas. Em empresas de pequeno porte onde muitas escolhas são feitas com base em percepções empíricas</w:t>
      </w:r>
      <w:r w:rsidR="000B650E">
        <w:rPr>
          <w:rFonts w:ascii="Times New Roman" w:hAnsi="Times New Roman" w:cs="Times New Roman"/>
        </w:rPr>
        <w:t xml:space="preserve"> </w:t>
      </w:r>
      <w:r w:rsidRPr="000B650E">
        <w:rPr>
          <w:rFonts w:ascii="Times New Roman" w:hAnsi="Times New Roman" w:cs="Times New Roman"/>
        </w:rPr>
        <w:t>a introdução de informações sistematizadas contribui para reduzir incertezas e orientar ações mais racionais.</w:t>
      </w:r>
    </w:p>
    <w:p w14:paraId="249CDB26" w14:textId="77777777" w:rsidR="000B650E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t>Outro ponto relevante levantado</w:t>
      </w:r>
      <w:r w:rsidR="00EF5E8F" w:rsidRPr="000B650E">
        <w:rPr>
          <w:rFonts w:ascii="Times New Roman" w:hAnsi="Times New Roman" w:cs="Times New Roman"/>
        </w:rPr>
        <w:t xml:space="preserve"> </w:t>
      </w:r>
      <w:r w:rsidRPr="000B650E">
        <w:rPr>
          <w:rFonts w:ascii="Times New Roman" w:hAnsi="Times New Roman" w:cs="Times New Roman"/>
        </w:rPr>
        <w:t>refere-se à capacidade da contabilidade gerencial de apoiar o planejamento e a projeção de cenários. Em um contexto marcado por mudanças rápidas, como transformações tecnológicas e oscilações econômicas, a antecipação de tendências e riscos torna-se essencial para garantir a continuidade do negócio. A contabilidade gerencial, ao oferecer simulações, estimativas e análises de viabilidade, auxilia o gestor a visualizar estratégias futuras com maior segurança.</w:t>
      </w:r>
    </w:p>
    <w:p w14:paraId="20E4069A" w14:textId="77777777" w:rsidR="000B650E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lastRenderedPageBreak/>
        <w:t xml:space="preserve">Além disso, o texto menciona aspectos que extrapolam o controle interno, como a melhoria no acesso ao crédito e na relação com investidores. Relatórios confiáveis elevam a credibilidade das </w:t>
      </w:r>
      <w:proofErr w:type="spellStart"/>
      <w:r w:rsidRPr="000B650E">
        <w:rPr>
          <w:rFonts w:ascii="Times New Roman" w:hAnsi="Times New Roman" w:cs="Times New Roman"/>
        </w:rPr>
        <w:t>MPEs</w:t>
      </w:r>
      <w:proofErr w:type="spellEnd"/>
      <w:r w:rsidRPr="000B650E">
        <w:rPr>
          <w:rFonts w:ascii="Times New Roman" w:hAnsi="Times New Roman" w:cs="Times New Roman"/>
        </w:rPr>
        <w:t>, o que é especialmente relevante em um país onde a informalidade e a falta de organização financeira ainda são obstáculos para o crescimento empresarial. Assim, o uso adequado de instrumentos gerenciais pode permitir que essas empresas se desenvolvam de forma estruturada e profissionalizada.</w:t>
      </w:r>
    </w:p>
    <w:p w14:paraId="6285195B" w14:textId="49FE8026" w:rsidR="000B650E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t xml:space="preserve">Por fim, </w:t>
      </w:r>
      <w:r w:rsidR="00EF5E8F" w:rsidRPr="000B650E">
        <w:rPr>
          <w:rFonts w:ascii="Times New Roman" w:hAnsi="Times New Roman" w:cs="Times New Roman"/>
        </w:rPr>
        <w:t>o estudo</w:t>
      </w:r>
      <w:r w:rsidRPr="000B650E">
        <w:rPr>
          <w:rFonts w:ascii="Times New Roman" w:hAnsi="Times New Roman" w:cs="Times New Roman"/>
        </w:rPr>
        <w:t xml:space="preserve"> destaca corretamente que, no cenário contemporâneo, a contabilidade gerencial deixa de ser uma alternativa opcional para as micro e pequenas empresas e passa a ser um elemento indispensável de competitividade. Em mercados globalizados e digitalizados, sobreviver exige rapidez de resposta, capacidade de adaptação e visão estratégica qualidades fortemente associadas a uma gestão baseada em informações confiáveis.</w:t>
      </w:r>
    </w:p>
    <w:p w14:paraId="5A74A781" w14:textId="545AC6AB" w:rsidR="0012279A" w:rsidRDefault="00732BB1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B650E">
        <w:rPr>
          <w:rFonts w:ascii="Times New Roman" w:hAnsi="Times New Roman" w:cs="Times New Roman"/>
        </w:rPr>
        <w:t xml:space="preserve">Dessa forma, a pesquisa se justifica ao evidenciar que a contabilidade gerencial desempenha um papel transformador para as </w:t>
      </w:r>
      <w:proofErr w:type="spellStart"/>
      <w:r w:rsidRPr="000B650E">
        <w:rPr>
          <w:rFonts w:ascii="Times New Roman" w:hAnsi="Times New Roman" w:cs="Times New Roman"/>
        </w:rPr>
        <w:t>MPEs</w:t>
      </w:r>
      <w:proofErr w:type="spellEnd"/>
      <w:r w:rsidRPr="000B650E">
        <w:rPr>
          <w:rFonts w:ascii="Times New Roman" w:hAnsi="Times New Roman" w:cs="Times New Roman"/>
        </w:rPr>
        <w:t>, contribuindo não apenas para a melhoria do desempenho financeiro, mas também para sua permanência e expansão em um ambiente de negócios cada vez mais exigente.</w:t>
      </w:r>
      <w:r w:rsidR="00B05E4C" w:rsidRPr="000B650E">
        <w:rPr>
          <w:rFonts w:ascii="Times New Roman" w:hAnsi="Times New Roman" w:cs="Times New Roman"/>
        </w:rPr>
        <w:t xml:space="preserve"> Espero que as pesquisas dos </w:t>
      </w:r>
      <w:proofErr w:type="gramStart"/>
      <w:r w:rsidR="00B05E4C" w:rsidRPr="000B650E">
        <w:rPr>
          <w:rFonts w:ascii="Times New Roman" w:hAnsi="Times New Roman" w:cs="Times New Roman"/>
        </w:rPr>
        <w:t>próximos  trabalhos</w:t>
      </w:r>
      <w:proofErr w:type="gramEnd"/>
      <w:r w:rsidR="00B05E4C" w:rsidRPr="000B650E">
        <w:rPr>
          <w:rFonts w:ascii="Times New Roman" w:hAnsi="Times New Roman" w:cs="Times New Roman"/>
        </w:rPr>
        <w:t xml:space="preserve"> aprofundem mais sobre a prática dessa ciência para a alavancagem das empresas em questão.</w:t>
      </w:r>
    </w:p>
    <w:p w14:paraId="2A413B43" w14:textId="77777777" w:rsidR="000B650E" w:rsidRPr="000B650E" w:rsidRDefault="000B650E" w:rsidP="000B65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0205A5CC" w14:textId="30B23058" w:rsidR="00207E70" w:rsidRPr="00A12B63" w:rsidRDefault="0012279A" w:rsidP="00A12B6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12B63">
        <w:rPr>
          <w:rFonts w:ascii="Times New Roman" w:hAnsi="Times New Roman" w:cs="Times New Roman"/>
          <w:b/>
          <w:bCs/>
        </w:rPr>
        <w:t>6</w:t>
      </w:r>
      <w:r w:rsidR="00562C7B" w:rsidRPr="00A12B63">
        <w:rPr>
          <w:rFonts w:ascii="Times New Roman" w:hAnsi="Times New Roman" w:cs="Times New Roman"/>
          <w:b/>
          <w:bCs/>
        </w:rPr>
        <w:t>.</w:t>
      </w:r>
      <w:r w:rsidR="005066CB" w:rsidRPr="00A12B63">
        <w:rPr>
          <w:rFonts w:ascii="Times New Roman" w:hAnsi="Times New Roman" w:cs="Times New Roman"/>
          <w:b/>
          <w:bCs/>
        </w:rPr>
        <w:t xml:space="preserve"> REFERÊNCIAS BIBLIOGRÁFICA</w:t>
      </w:r>
      <w:r w:rsidR="007D3D6A" w:rsidRPr="00A12B63">
        <w:rPr>
          <w:rFonts w:ascii="Times New Roman" w:hAnsi="Times New Roman" w:cs="Times New Roman"/>
          <w:b/>
          <w:bCs/>
        </w:rPr>
        <w:t>S</w:t>
      </w:r>
    </w:p>
    <w:p w14:paraId="1D2013BE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ATKINSON, Anthony A. et al. </w:t>
      </w:r>
      <w:r w:rsidRPr="00A12B63">
        <w:rPr>
          <w:rFonts w:ascii="Times New Roman" w:hAnsi="Times New Roman" w:cs="Times New Roman"/>
          <w:b/>
          <w:bCs/>
        </w:rPr>
        <w:t>Contabilidade gerencial</w:t>
      </w:r>
      <w:r w:rsidRPr="00A12B63">
        <w:rPr>
          <w:rFonts w:ascii="Times New Roman" w:hAnsi="Times New Roman" w:cs="Times New Roman"/>
        </w:rPr>
        <w:t>. 6. ed. São Paulo: Atlas, 2011.</w:t>
      </w:r>
    </w:p>
    <w:p w14:paraId="72A22E3F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BACK, A. P. R.; SILVA, A. J.; PINHEIRO, O. D. S. </w:t>
      </w:r>
      <w:r w:rsidRPr="00A12B63">
        <w:rPr>
          <w:rFonts w:ascii="Times New Roman" w:hAnsi="Times New Roman" w:cs="Times New Roman"/>
          <w:b/>
          <w:bCs/>
        </w:rPr>
        <w:t>Contabilidade gerencial como ferramenta para gestão de micro e pequenas empresas</w:t>
      </w:r>
      <w:r w:rsidRPr="00A12B63">
        <w:rPr>
          <w:rFonts w:ascii="Times New Roman" w:hAnsi="Times New Roman" w:cs="Times New Roman"/>
        </w:rPr>
        <w:t>. 2025.</w:t>
      </w:r>
    </w:p>
    <w:p w14:paraId="52D51900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CATAPAN, A.; CATAPAN, D. A.; WOLLMANN, D. O. </w:t>
      </w:r>
      <w:r w:rsidRPr="00A12B63">
        <w:rPr>
          <w:rFonts w:ascii="Times New Roman" w:hAnsi="Times New Roman" w:cs="Times New Roman"/>
          <w:b/>
          <w:bCs/>
        </w:rPr>
        <w:t>Contabilidade gerencial: ferramenta para a gestão das pequenas empresas</w:t>
      </w:r>
      <w:r w:rsidRPr="00A12B63">
        <w:rPr>
          <w:rFonts w:ascii="Times New Roman" w:hAnsi="Times New Roman" w:cs="Times New Roman"/>
        </w:rPr>
        <w:t>. 2011.</w:t>
      </w:r>
    </w:p>
    <w:p w14:paraId="542D076A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CHIAVENATO, I. </w:t>
      </w:r>
      <w:r w:rsidRPr="00A12B63">
        <w:rPr>
          <w:rFonts w:ascii="Times New Roman" w:hAnsi="Times New Roman" w:cs="Times New Roman"/>
          <w:b/>
          <w:bCs/>
        </w:rPr>
        <w:t>Introdução à teoria geral da administração</w:t>
      </w:r>
      <w:r w:rsidRPr="00A12B63">
        <w:rPr>
          <w:rFonts w:ascii="Times New Roman" w:hAnsi="Times New Roman" w:cs="Times New Roman"/>
        </w:rPr>
        <w:t>. 9. ed. Rio de Janeiro: Elsevier, 2014.</w:t>
      </w:r>
    </w:p>
    <w:p w14:paraId="5E82555B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CREPALDI, Silvio Aparecido. </w:t>
      </w:r>
      <w:r w:rsidRPr="00A12B63">
        <w:rPr>
          <w:rFonts w:ascii="Times New Roman" w:hAnsi="Times New Roman" w:cs="Times New Roman"/>
          <w:b/>
          <w:bCs/>
        </w:rPr>
        <w:t>Contabilidade gerencial: teoria e prática</w:t>
      </w:r>
      <w:r w:rsidRPr="00A12B63">
        <w:rPr>
          <w:rFonts w:ascii="Times New Roman" w:hAnsi="Times New Roman" w:cs="Times New Roman"/>
        </w:rPr>
        <w:t>. 6. ed. São Paulo: Atlas, 2011.</w:t>
      </w:r>
    </w:p>
    <w:p w14:paraId="49117AD2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CREPALDI, S. A.; CREPALDI, S. A. </w:t>
      </w:r>
      <w:r w:rsidRPr="00A12B63">
        <w:rPr>
          <w:rFonts w:ascii="Times New Roman" w:hAnsi="Times New Roman" w:cs="Times New Roman"/>
          <w:b/>
          <w:bCs/>
        </w:rPr>
        <w:t>Contabilidade gerencial: teoria e prática</w:t>
      </w:r>
      <w:r w:rsidRPr="00A12B63">
        <w:rPr>
          <w:rFonts w:ascii="Times New Roman" w:hAnsi="Times New Roman" w:cs="Times New Roman"/>
        </w:rPr>
        <w:t>. 7. ed. São Paulo: Atlas, 2018.</w:t>
      </w:r>
    </w:p>
    <w:p w14:paraId="499FBA06" w14:textId="0FB05CD0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lastRenderedPageBreak/>
        <w:t xml:space="preserve">DORNELAS, J. C. A. </w:t>
      </w:r>
      <w:r w:rsidRPr="00A12B63">
        <w:rPr>
          <w:rFonts w:ascii="Times New Roman" w:hAnsi="Times New Roman" w:cs="Times New Roman"/>
          <w:b/>
          <w:bCs/>
        </w:rPr>
        <w:t>Empreendedorismo: transformando ideias em negócios</w:t>
      </w:r>
      <w:r w:rsidRPr="00A12B63">
        <w:rPr>
          <w:rFonts w:ascii="Times New Roman" w:hAnsi="Times New Roman" w:cs="Times New Roman"/>
        </w:rPr>
        <w:t>. 6. ed. Rio de Janeiro: Empreende/LTC, 2018.</w:t>
      </w:r>
    </w:p>
    <w:p w14:paraId="598FBE41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IBGE. </w:t>
      </w:r>
      <w:r w:rsidRPr="00A12B63">
        <w:rPr>
          <w:rFonts w:ascii="Times New Roman" w:hAnsi="Times New Roman" w:cs="Times New Roman"/>
          <w:b/>
          <w:bCs/>
        </w:rPr>
        <w:t>Demografia das empresas e estatísticas de empreendedorismo</w:t>
      </w:r>
      <w:r w:rsidRPr="00A12B63">
        <w:rPr>
          <w:rFonts w:ascii="Times New Roman" w:hAnsi="Times New Roman" w:cs="Times New Roman"/>
        </w:rPr>
        <w:t xml:space="preserve"> 2022. Rio de Janeiro: IBGE, 2022.</w:t>
      </w:r>
    </w:p>
    <w:p w14:paraId="7A82AF5B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LAURENTINO, A. J. et al. </w:t>
      </w:r>
      <w:r w:rsidRPr="00A12B63">
        <w:rPr>
          <w:rFonts w:ascii="Times New Roman" w:hAnsi="Times New Roman" w:cs="Times New Roman"/>
          <w:b/>
          <w:bCs/>
        </w:rPr>
        <w:t>A importância da contabilidade gerencial para as micro e pequenas empresas no Brasil.</w:t>
      </w:r>
      <w:r w:rsidRPr="00A12B63">
        <w:rPr>
          <w:rFonts w:ascii="Times New Roman" w:hAnsi="Times New Roman" w:cs="Times New Roman"/>
        </w:rPr>
        <w:t xml:space="preserve"> 2008.</w:t>
      </w:r>
    </w:p>
    <w:p w14:paraId="028E3DE8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MARION, José Carlos. </w:t>
      </w:r>
      <w:r w:rsidRPr="00A12B63">
        <w:rPr>
          <w:rFonts w:ascii="Times New Roman" w:hAnsi="Times New Roman" w:cs="Times New Roman"/>
          <w:b/>
          <w:bCs/>
        </w:rPr>
        <w:t>Contabilidade empresarial</w:t>
      </w:r>
      <w:r w:rsidRPr="00A12B63">
        <w:rPr>
          <w:rFonts w:ascii="Times New Roman" w:hAnsi="Times New Roman" w:cs="Times New Roman"/>
        </w:rPr>
        <w:t>. 17. ed. São Paulo: Atlas, 2019.</w:t>
      </w:r>
    </w:p>
    <w:p w14:paraId="25E9ACE6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MARION, José Carlos. </w:t>
      </w:r>
      <w:r w:rsidRPr="00A12B63">
        <w:rPr>
          <w:rFonts w:ascii="Times New Roman" w:hAnsi="Times New Roman" w:cs="Times New Roman"/>
          <w:b/>
          <w:bCs/>
        </w:rPr>
        <w:t>Contabilidade empresarial</w:t>
      </w:r>
      <w:r w:rsidRPr="00A12B63">
        <w:rPr>
          <w:rFonts w:ascii="Times New Roman" w:hAnsi="Times New Roman" w:cs="Times New Roman"/>
        </w:rPr>
        <w:t>. 18. ed. São Paulo: Atlas, 2020.</w:t>
      </w:r>
    </w:p>
    <w:p w14:paraId="109AAF34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PADOVEZE, Clóvis Luís. </w:t>
      </w:r>
      <w:r w:rsidRPr="00A12B63">
        <w:rPr>
          <w:rFonts w:ascii="Times New Roman" w:hAnsi="Times New Roman" w:cs="Times New Roman"/>
          <w:b/>
          <w:bCs/>
        </w:rPr>
        <w:t>Contabilidade gerencial</w:t>
      </w:r>
      <w:r w:rsidRPr="00A12B63">
        <w:rPr>
          <w:rFonts w:ascii="Times New Roman" w:hAnsi="Times New Roman" w:cs="Times New Roman"/>
        </w:rPr>
        <w:t xml:space="preserve">. 5. ed. São Paulo: </w:t>
      </w:r>
      <w:proofErr w:type="spellStart"/>
      <w:r w:rsidRPr="00A12B63">
        <w:rPr>
          <w:rFonts w:ascii="Times New Roman" w:hAnsi="Times New Roman" w:cs="Times New Roman"/>
        </w:rPr>
        <w:t>Cengage</w:t>
      </w:r>
      <w:proofErr w:type="spellEnd"/>
      <w:r w:rsidRPr="00A12B63">
        <w:rPr>
          <w:rFonts w:ascii="Times New Roman" w:hAnsi="Times New Roman" w:cs="Times New Roman"/>
        </w:rPr>
        <w:t xml:space="preserve"> Learning, 2012.</w:t>
      </w:r>
    </w:p>
    <w:p w14:paraId="1940187D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PADOVEZE, Clóvis Luís. </w:t>
      </w:r>
      <w:r w:rsidRPr="00A12B63">
        <w:rPr>
          <w:rFonts w:ascii="Times New Roman" w:hAnsi="Times New Roman" w:cs="Times New Roman"/>
          <w:b/>
          <w:bCs/>
        </w:rPr>
        <w:t>Contabilidade gerencial: um enfoque em sistemas de informação contábil.</w:t>
      </w:r>
      <w:r w:rsidRPr="00A12B63">
        <w:rPr>
          <w:rFonts w:ascii="Times New Roman" w:hAnsi="Times New Roman" w:cs="Times New Roman"/>
        </w:rPr>
        <w:t xml:space="preserve"> 7. ed. São Paulo: </w:t>
      </w:r>
      <w:proofErr w:type="spellStart"/>
      <w:r w:rsidRPr="00A12B63">
        <w:rPr>
          <w:rFonts w:ascii="Times New Roman" w:hAnsi="Times New Roman" w:cs="Times New Roman"/>
        </w:rPr>
        <w:t>Cengage</w:t>
      </w:r>
      <w:proofErr w:type="spellEnd"/>
      <w:r w:rsidRPr="00A12B63">
        <w:rPr>
          <w:rFonts w:ascii="Times New Roman" w:hAnsi="Times New Roman" w:cs="Times New Roman"/>
        </w:rPr>
        <w:t xml:space="preserve"> Learning, 2012.</w:t>
      </w:r>
    </w:p>
    <w:p w14:paraId="4AF82889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ROSA, L. L. S.; SANTOS, S. V. </w:t>
      </w:r>
      <w:r w:rsidRPr="00A12B63">
        <w:rPr>
          <w:rFonts w:ascii="Times New Roman" w:hAnsi="Times New Roman" w:cs="Times New Roman"/>
          <w:b/>
          <w:bCs/>
        </w:rPr>
        <w:t>A importância da contabilidade gerencial para a administração</w:t>
      </w:r>
      <w:r w:rsidRPr="00A12B63">
        <w:rPr>
          <w:rFonts w:ascii="Times New Roman" w:hAnsi="Times New Roman" w:cs="Times New Roman"/>
        </w:rPr>
        <w:t>. 2015.</w:t>
      </w:r>
    </w:p>
    <w:p w14:paraId="2D37E14B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SEBRAE. </w:t>
      </w:r>
      <w:r w:rsidRPr="00A12B63">
        <w:rPr>
          <w:rFonts w:ascii="Times New Roman" w:hAnsi="Times New Roman" w:cs="Times New Roman"/>
          <w:b/>
          <w:bCs/>
        </w:rPr>
        <w:t>Panorama dos pequenos negócios</w:t>
      </w:r>
      <w:r w:rsidRPr="00A12B63">
        <w:rPr>
          <w:rFonts w:ascii="Times New Roman" w:hAnsi="Times New Roman" w:cs="Times New Roman"/>
        </w:rPr>
        <w:t xml:space="preserve"> 2023. Brasília: Sebrae, 2023.</w:t>
      </w:r>
    </w:p>
    <w:p w14:paraId="53CAC5B3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SEBRAE. </w:t>
      </w:r>
      <w:r w:rsidRPr="00A12B63">
        <w:rPr>
          <w:rFonts w:ascii="Times New Roman" w:hAnsi="Times New Roman" w:cs="Times New Roman"/>
          <w:b/>
          <w:bCs/>
        </w:rPr>
        <w:t>Relatório de sobrevivência das empresas no Brasil</w:t>
      </w:r>
      <w:r w:rsidRPr="00A12B63">
        <w:rPr>
          <w:rFonts w:ascii="Times New Roman" w:hAnsi="Times New Roman" w:cs="Times New Roman"/>
        </w:rPr>
        <w:t>. Brasília: Sebrae, 2023.</w:t>
      </w:r>
    </w:p>
    <w:p w14:paraId="250F3A7F" w14:textId="77777777" w:rsidR="00CB351F" w:rsidRPr="00A12B63" w:rsidRDefault="00CB351F" w:rsidP="00A12B63">
      <w:pPr>
        <w:spacing w:line="360" w:lineRule="auto"/>
        <w:jc w:val="both"/>
        <w:rPr>
          <w:rFonts w:ascii="Times New Roman" w:hAnsi="Times New Roman" w:cs="Times New Roman"/>
        </w:rPr>
      </w:pPr>
      <w:r w:rsidRPr="00A12B63">
        <w:rPr>
          <w:rFonts w:ascii="Times New Roman" w:hAnsi="Times New Roman" w:cs="Times New Roman"/>
        </w:rPr>
        <w:t xml:space="preserve">SOUZA, B. C.; NECYK, G. A.; FREZATTI, F. </w:t>
      </w:r>
      <w:r w:rsidRPr="00A12B63">
        <w:rPr>
          <w:rFonts w:ascii="Times New Roman" w:hAnsi="Times New Roman" w:cs="Times New Roman"/>
          <w:b/>
          <w:bCs/>
        </w:rPr>
        <w:t>Ciclo de vida das organizações e a contabilidade gerencial</w:t>
      </w:r>
      <w:r w:rsidRPr="00A12B63">
        <w:rPr>
          <w:rFonts w:ascii="Times New Roman" w:hAnsi="Times New Roman" w:cs="Times New Roman"/>
        </w:rPr>
        <w:t>. 2008.</w:t>
      </w:r>
    </w:p>
    <w:p w14:paraId="25449862" w14:textId="24C9980F" w:rsidR="00207E70" w:rsidRPr="00A12B63" w:rsidRDefault="00207E70" w:rsidP="00A12B63">
      <w:pPr>
        <w:tabs>
          <w:tab w:val="left" w:pos="5835"/>
        </w:tabs>
        <w:spacing w:line="360" w:lineRule="auto"/>
        <w:jc w:val="both"/>
        <w:rPr>
          <w:rFonts w:ascii="Times New Roman" w:hAnsi="Times New Roman" w:cs="Times New Roman"/>
        </w:rPr>
      </w:pPr>
    </w:p>
    <w:sectPr w:rsidR="00207E70" w:rsidRPr="00A12B63" w:rsidSect="00A12B63">
      <w:headerReference w:type="default" r:id="rId9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0B64" w14:textId="77777777" w:rsidR="00387D26" w:rsidRDefault="00387D26" w:rsidP="00D736BB">
      <w:pPr>
        <w:spacing w:after="0" w:line="240" w:lineRule="auto"/>
      </w:pPr>
      <w:r>
        <w:separator/>
      </w:r>
    </w:p>
  </w:endnote>
  <w:endnote w:type="continuationSeparator" w:id="0">
    <w:p w14:paraId="42A9EFD2" w14:textId="77777777" w:rsidR="00387D26" w:rsidRDefault="00387D26" w:rsidP="00D73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8AB5" w14:textId="77777777" w:rsidR="00387D26" w:rsidRDefault="00387D26" w:rsidP="00D736BB">
      <w:pPr>
        <w:spacing w:after="0" w:line="240" w:lineRule="auto"/>
      </w:pPr>
      <w:r>
        <w:separator/>
      </w:r>
    </w:p>
  </w:footnote>
  <w:footnote w:type="continuationSeparator" w:id="0">
    <w:p w14:paraId="66516D40" w14:textId="77777777" w:rsidR="00387D26" w:rsidRDefault="00387D26" w:rsidP="00D73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348955"/>
      <w:docPartObj>
        <w:docPartGallery w:val="Page Numbers (Top of Page)"/>
        <w:docPartUnique/>
      </w:docPartObj>
    </w:sdtPr>
    <w:sdtContent>
      <w:p w14:paraId="2676A60A" w14:textId="1DA073B5" w:rsidR="00A12B63" w:rsidRDefault="00A12B63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85F">
          <w:rPr>
            <w:noProof/>
          </w:rPr>
          <w:t>25</w:t>
        </w:r>
        <w:r>
          <w:fldChar w:fldCharType="end"/>
        </w:r>
      </w:p>
    </w:sdtContent>
  </w:sdt>
  <w:p w14:paraId="008B4768" w14:textId="77777777" w:rsidR="00D736BB" w:rsidRDefault="00D736BB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EDB"/>
    <w:multiLevelType w:val="multilevel"/>
    <w:tmpl w:val="8DD4A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3F15BCF"/>
    <w:multiLevelType w:val="multilevel"/>
    <w:tmpl w:val="DBFE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03701"/>
    <w:multiLevelType w:val="multilevel"/>
    <w:tmpl w:val="BB5A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166C8"/>
    <w:multiLevelType w:val="multilevel"/>
    <w:tmpl w:val="8E7483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808E9"/>
    <w:multiLevelType w:val="multilevel"/>
    <w:tmpl w:val="2BEA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B3297"/>
    <w:multiLevelType w:val="hybridMultilevel"/>
    <w:tmpl w:val="471672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30B2B"/>
    <w:multiLevelType w:val="hybridMultilevel"/>
    <w:tmpl w:val="2B28F054"/>
    <w:lvl w:ilvl="0" w:tplc="507ADCB6">
      <w:start w:val="1"/>
      <w:numFmt w:val="lowerLetter"/>
      <w:lvlText w:val="%1)"/>
      <w:lvlJc w:val="left"/>
      <w:pPr>
        <w:ind w:left="2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544358">
      <w:start w:val="1"/>
      <w:numFmt w:val="lowerLetter"/>
      <w:lvlText w:val="%2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4CDFEE">
      <w:start w:val="1"/>
      <w:numFmt w:val="lowerRoman"/>
      <w:lvlText w:val="%3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F4C288">
      <w:start w:val="1"/>
      <w:numFmt w:val="decimal"/>
      <w:lvlText w:val="%4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F8BAD6">
      <w:start w:val="1"/>
      <w:numFmt w:val="lowerLetter"/>
      <w:lvlText w:val="%5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72043C">
      <w:start w:val="1"/>
      <w:numFmt w:val="lowerRoman"/>
      <w:lvlText w:val="%6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2ADC8E">
      <w:start w:val="1"/>
      <w:numFmt w:val="decimal"/>
      <w:lvlText w:val="%7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DC7FAA">
      <w:start w:val="1"/>
      <w:numFmt w:val="lowerLetter"/>
      <w:lvlText w:val="%8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62BAE8">
      <w:start w:val="1"/>
      <w:numFmt w:val="lowerRoman"/>
      <w:lvlText w:val="%9"/>
      <w:lvlJc w:val="left"/>
      <w:pPr>
        <w:ind w:left="8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BFF2B23"/>
    <w:multiLevelType w:val="multilevel"/>
    <w:tmpl w:val="0CF6A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70CBC"/>
    <w:multiLevelType w:val="multilevel"/>
    <w:tmpl w:val="953E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26483"/>
    <w:multiLevelType w:val="hybridMultilevel"/>
    <w:tmpl w:val="BC0002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C02F7"/>
    <w:multiLevelType w:val="hybridMultilevel"/>
    <w:tmpl w:val="DBA62760"/>
    <w:lvl w:ilvl="0" w:tplc="E0EC4B8E">
      <w:start w:val="1"/>
      <w:numFmt w:val="bullet"/>
      <w:lvlText w:val="•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C1EA77E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2347026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7C21238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140692A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132F544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EAAE776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9DC705E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C800BBC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9B2A42"/>
    <w:multiLevelType w:val="multilevel"/>
    <w:tmpl w:val="D8B6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06171"/>
    <w:multiLevelType w:val="multilevel"/>
    <w:tmpl w:val="0DBE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D0BD9"/>
    <w:multiLevelType w:val="multilevel"/>
    <w:tmpl w:val="7738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927DD9"/>
    <w:multiLevelType w:val="multilevel"/>
    <w:tmpl w:val="717042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8" w:hanging="1800"/>
      </w:pPr>
      <w:rPr>
        <w:rFonts w:hint="default"/>
      </w:rPr>
    </w:lvl>
  </w:abstractNum>
  <w:abstractNum w:abstractNumId="15" w15:restartNumberingAfterBreak="0">
    <w:nsid w:val="35EE2D04"/>
    <w:multiLevelType w:val="hybridMultilevel"/>
    <w:tmpl w:val="7AA6948E"/>
    <w:lvl w:ilvl="0" w:tplc="83AA6F72">
      <w:start w:val="1"/>
      <w:numFmt w:val="decimal"/>
      <w:lvlText w:val="%1."/>
      <w:lvlJc w:val="left"/>
      <w:pPr>
        <w:ind w:left="1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0EB6A">
      <w:start w:val="1"/>
      <w:numFmt w:val="lowerLetter"/>
      <w:lvlText w:val="%2)"/>
      <w:lvlJc w:val="left"/>
      <w:pPr>
        <w:ind w:left="1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DCEE8E">
      <w:start w:val="1"/>
      <w:numFmt w:val="lowerRoman"/>
      <w:lvlText w:val="%3"/>
      <w:lvlJc w:val="left"/>
      <w:pPr>
        <w:ind w:left="2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E2850">
      <w:start w:val="1"/>
      <w:numFmt w:val="decimal"/>
      <w:lvlText w:val="%4"/>
      <w:lvlJc w:val="left"/>
      <w:pPr>
        <w:ind w:left="3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BC5770">
      <w:start w:val="1"/>
      <w:numFmt w:val="lowerLetter"/>
      <w:lvlText w:val="%5"/>
      <w:lvlJc w:val="left"/>
      <w:pPr>
        <w:ind w:left="3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AAD2C">
      <w:start w:val="1"/>
      <w:numFmt w:val="lowerRoman"/>
      <w:lvlText w:val="%6"/>
      <w:lvlJc w:val="left"/>
      <w:pPr>
        <w:ind w:left="4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BA3044">
      <w:start w:val="1"/>
      <w:numFmt w:val="decimal"/>
      <w:lvlText w:val="%7"/>
      <w:lvlJc w:val="left"/>
      <w:pPr>
        <w:ind w:left="5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DF18">
      <w:start w:val="1"/>
      <w:numFmt w:val="lowerLetter"/>
      <w:lvlText w:val="%8"/>
      <w:lvlJc w:val="left"/>
      <w:pPr>
        <w:ind w:left="5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E29E4E">
      <w:start w:val="1"/>
      <w:numFmt w:val="lowerRoman"/>
      <w:lvlText w:val="%9"/>
      <w:lvlJc w:val="left"/>
      <w:pPr>
        <w:ind w:left="6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6DD6893"/>
    <w:multiLevelType w:val="hybridMultilevel"/>
    <w:tmpl w:val="1F4AA2F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65CFF"/>
    <w:multiLevelType w:val="multilevel"/>
    <w:tmpl w:val="B9A2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3B21F8"/>
    <w:multiLevelType w:val="hybridMultilevel"/>
    <w:tmpl w:val="C23889F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22539"/>
    <w:multiLevelType w:val="multilevel"/>
    <w:tmpl w:val="4C18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81B89"/>
    <w:multiLevelType w:val="multilevel"/>
    <w:tmpl w:val="0CAA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D147A"/>
    <w:multiLevelType w:val="multilevel"/>
    <w:tmpl w:val="6490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431364"/>
    <w:multiLevelType w:val="multilevel"/>
    <w:tmpl w:val="223A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6B09B2"/>
    <w:multiLevelType w:val="hybridMultilevel"/>
    <w:tmpl w:val="D780D39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C2934"/>
    <w:multiLevelType w:val="multilevel"/>
    <w:tmpl w:val="DD86E4A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59B410BA"/>
    <w:multiLevelType w:val="hybridMultilevel"/>
    <w:tmpl w:val="C07609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8512F"/>
    <w:multiLevelType w:val="multilevel"/>
    <w:tmpl w:val="9A66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0F4CF5"/>
    <w:multiLevelType w:val="multilevel"/>
    <w:tmpl w:val="3662C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5B6156"/>
    <w:multiLevelType w:val="multilevel"/>
    <w:tmpl w:val="B76E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8637FC"/>
    <w:multiLevelType w:val="hybridMultilevel"/>
    <w:tmpl w:val="15CC9A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52840"/>
    <w:multiLevelType w:val="multilevel"/>
    <w:tmpl w:val="C080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B15A9D"/>
    <w:multiLevelType w:val="multilevel"/>
    <w:tmpl w:val="01486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53433C"/>
    <w:multiLevelType w:val="multilevel"/>
    <w:tmpl w:val="2EB8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625577"/>
    <w:multiLevelType w:val="multilevel"/>
    <w:tmpl w:val="D8C201F8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1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0" w:hanging="1800"/>
      </w:pPr>
      <w:rPr>
        <w:rFonts w:hint="default"/>
      </w:rPr>
    </w:lvl>
  </w:abstractNum>
  <w:abstractNum w:abstractNumId="34" w15:restartNumberingAfterBreak="0">
    <w:nsid w:val="64B077F9"/>
    <w:multiLevelType w:val="hybridMultilevel"/>
    <w:tmpl w:val="DD3854A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F7BE5"/>
    <w:multiLevelType w:val="hybridMultilevel"/>
    <w:tmpl w:val="096241BA"/>
    <w:lvl w:ilvl="0" w:tplc="CF22F1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20B66"/>
    <w:multiLevelType w:val="multilevel"/>
    <w:tmpl w:val="ED5E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AC45AF"/>
    <w:multiLevelType w:val="multilevel"/>
    <w:tmpl w:val="1E7C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AE6CB9"/>
    <w:multiLevelType w:val="multilevel"/>
    <w:tmpl w:val="84EE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B1344"/>
    <w:multiLevelType w:val="hybridMultilevel"/>
    <w:tmpl w:val="B510A528"/>
    <w:lvl w:ilvl="0" w:tplc="7FF430E2">
      <w:start w:val="1"/>
      <w:numFmt w:val="bullet"/>
      <w:lvlText w:val="•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CE8CF46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73A7614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BB24BAA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E4C1C0E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9B63CA6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C40020E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7B25DC2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F14099A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7218E2"/>
    <w:multiLevelType w:val="multilevel"/>
    <w:tmpl w:val="7FDA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617428">
    <w:abstractNumId w:val="17"/>
  </w:num>
  <w:num w:numId="2" w16cid:durableId="879248458">
    <w:abstractNumId w:val="5"/>
  </w:num>
  <w:num w:numId="3" w16cid:durableId="944114734">
    <w:abstractNumId w:val="14"/>
  </w:num>
  <w:num w:numId="4" w16cid:durableId="348337788">
    <w:abstractNumId w:val="40"/>
  </w:num>
  <w:num w:numId="5" w16cid:durableId="127631002">
    <w:abstractNumId w:val="3"/>
  </w:num>
  <w:num w:numId="6" w16cid:durableId="1796169586">
    <w:abstractNumId w:val="8"/>
  </w:num>
  <w:num w:numId="7" w16cid:durableId="1000039246">
    <w:abstractNumId w:val="31"/>
  </w:num>
  <w:num w:numId="8" w16cid:durableId="1510681396">
    <w:abstractNumId w:val="20"/>
  </w:num>
  <w:num w:numId="9" w16cid:durableId="1693677670">
    <w:abstractNumId w:val="27"/>
  </w:num>
  <w:num w:numId="10" w16cid:durableId="1538392897">
    <w:abstractNumId w:val="12"/>
  </w:num>
  <w:num w:numId="11" w16cid:durableId="74477018">
    <w:abstractNumId w:val="21"/>
  </w:num>
  <w:num w:numId="12" w16cid:durableId="18238507">
    <w:abstractNumId w:val="4"/>
  </w:num>
  <w:num w:numId="13" w16cid:durableId="1399206076">
    <w:abstractNumId w:val="11"/>
  </w:num>
  <w:num w:numId="14" w16cid:durableId="236786736">
    <w:abstractNumId w:val="6"/>
  </w:num>
  <w:num w:numId="15" w16cid:durableId="1627543111">
    <w:abstractNumId w:val="39"/>
  </w:num>
  <w:num w:numId="16" w16cid:durableId="417797363">
    <w:abstractNumId w:val="10"/>
  </w:num>
  <w:num w:numId="17" w16cid:durableId="976371641">
    <w:abstractNumId w:val="15"/>
  </w:num>
  <w:num w:numId="18" w16cid:durableId="570427991">
    <w:abstractNumId w:val="33"/>
  </w:num>
  <w:num w:numId="19" w16cid:durableId="1216236479">
    <w:abstractNumId w:val="26"/>
  </w:num>
  <w:num w:numId="20" w16cid:durableId="575744731">
    <w:abstractNumId w:val="13"/>
  </w:num>
  <w:num w:numId="21" w16cid:durableId="1467501652">
    <w:abstractNumId w:val="22"/>
  </w:num>
  <w:num w:numId="22" w16cid:durableId="550117660">
    <w:abstractNumId w:val="25"/>
  </w:num>
  <w:num w:numId="23" w16cid:durableId="1078944650">
    <w:abstractNumId w:val="19"/>
  </w:num>
  <w:num w:numId="24" w16cid:durableId="718090828">
    <w:abstractNumId w:val="29"/>
  </w:num>
  <w:num w:numId="25" w16cid:durableId="493227650">
    <w:abstractNumId w:val="0"/>
  </w:num>
  <w:num w:numId="26" w16cid:durableId="753862537">
    <w:abstractNumId w:val="16"/>
  </w:num>
  <w:num w:numId="27" w16cid:durableId="1083990387">
    <w:abstractNumId w:val="23"/>
  </w:num>
  <w:num w:numId="28" w16cid:durableId="781850474">
    <w:abstractNumId w:val="34"/>
  </w:num>
  <w:num w:numId="29" w16cid:durableId="1694040976">
    <w:abstractNumId w:val="18"/>
  </w:num>
  <w:num w:numId="30" w16cid:durableId="1420830956">
    <w:abstractNumId w:val="9"/>
  </w:num>
  <w:num w:numId="31" w16cid:durableId="794568227">
    <w:abstractNumId w:val="2"/>
  </w:num>
  <w:num w:numId="32" w16cid:durableId="205607854">
    <w:abstractNumId w:val="38"/>
  </w:num>
  <w:num w:numId="33" w16cid:durableId="1936549737">
    <w:abstractNumId w:val="36"/>
  </w:num>
  <w:num w:numId="34" w16cid:durableId="1554194065">
    <w:abstractNumId w:val="1"/>
  </w:num>
  <w:num w:numId="35" w16cid:durableId="213784539">
    <w:abstractNumId w:val="7"/>
  </w:num>
  <w:num w:numId="36" w16cid:durableId="1755933089">
    <w:abstractNumId w:val="32"/>
  </w:num>
  <w:num w:numId="37" w16cid:durableId="134495492">
    <w:abstractNumId w:val="28"/>
  </w:num>
  <w:num w:numId="38" w16cid:durableId="262108804">
    <w:abstractNumId w:val="37"/>
  </w:num>
  <w:num w:numId="39" w16cid:durableId="718675875">
    <w:abstractNumId w:val="30"/>
  </w:num>
  <w:num w:numId="40" w16cid:durableId="362556305">
    <w:abstractNumId w:val="24"/>
  </w:num>
  <w:num w:numId="41" w16cid:durableId="201244186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931"/>
    <w:rsid w:val="00010838"/>
    <w:rsid w:val="00030EB0"/>
    <w:rsid w:val="0003458E"/>
    <w:rsid w:val="00040EC0"/>
    <w:rsid w:val="0004363B"/>
    <w:rsid w:val="0004651A"/>
    <w:rsid w:val="00047039"/>
    <w:rsid w:val="00050722"/>
    <w:rsid w:val="000565D1"/>
    <w:rsid w:val="0006143D"/>
    <w:rsid w:val="00072168"/>
    <w:rsid w:val="00073DB7"/>
    <w:rsid w:val="00093F82"/>
    <w:rsid w:val="00094FBF"/>
    <w:rsid w:val="000A4C10"/>
    <w:rsid w:val="000A77B6"/>
    <w:rsid w:val="000B0115"/>
    <w:rsid w:val="000B45C4"/>
    <w:rsid w:val="000B650E"/>
    <w:rsid w:val="000C4485"/>
    <w:rsid w:val="000D4EC3"/>
    <w:rsid w:val="000D630A"/>
    <w:rsid w:val="000E1894"/>
    <w:rsid w:val="000E4D1B"/>
    <w:rsid w:val="001006BF"/>
    <w:rsid w:val="001016E1"/>
    <w:rsid w:val="001115AC"/>
    <w:rsid w:val="001115BA"/>
    <w:rsid w:val="0012279A"/>
    <w:rsid w:val="0013310E"/>
    <w:rsid w:val="00135FF1"/>
    <w:rsid w:val="0013685C"/>
    <w:rsid w:val="00136E79"/>
    <w:rsid w:val="00141625"/>
    <w:rsid w:val="00151ED6"/>
    <w:rsid w:val="00156A8B"/>
    <w:rsid w:val="00163BF7"/>
    <w:rsid w:val="00163DCC"/>
    <w:rsid w:val="00164041"/>
    <w:rsid w:val="0017055A"/>
    <w:rsid w:val="001733B3"/>
    <w:rsid w:val="001764CA"/>
    <w:rsid w:val="00181491"/>
    <w:rsid w:val="00186C75"/>
    <w:rsid w:val="00195CA4"/>
    <w:rsid w:val="001A0B76"/>
    <w:rsid w:val="001A3EA6"/>
    <w:rsid w:val="001A439F"/>
    <w:rsid w:val="001A5743"/>
    <w:rsid w:val="001B183F"/>
    <w:rsid w:val="001C12B1"/>
    <w:rsid w:val="001C1A27"/>
    <w:rsid w:val="001D0050"/>
    <w:rsid w:val="001D1EDA"/>
    <w:rsid w:val="001E0AA2"/>
    <w:rsid w:val="001F7025"/>
    <w:rsid w:val="00201893"/>
    <w:rsid w:val="0020751E"/>
    <w:rsid w:val="00207E70"/>
    <w:rsid w:val="00210254"/>
    <w:rsid w:val="0021766C"/>
    <w:rsid w:val="00242F1C"/>
    <w:rsid w:val="00244A39"/>
    <w:rsid w:val="002462FC"/>
    <w:rsid w:val="00271E6C"/>
    <w:rsid w:val="00274049"/>
    <w:rsid w:val="0027645F"/>
    <w:rsid w:val="00282EC6"/>
    <w:rsid w:val="002A3A56"/>
    <w:rsid w:val="002A477B"/>
    <w:rsid w:val="002B5E3A"/>
    <w:rsid w:val="002B74B8"/>
    <w:rsid w:val="002C3F67"/>
    <w:rsid w:val="002C46DA"/>
    <w:rsid w:val="002C626F"/>
    <w:rsid w:val="002E6D7F"/>
    <w:rsid w:val="002E793F"/>
    <w:rsid w:val="002F0A2D"/>
    <w:rsid w:val="00305BF3"/>
    <w:rsid w:val="003104F9"/>
    <w:rsid w:val="00332E5D"/>
    <w:rsid w:val="00342424"/>
    <w:rsid w:val="00347943"/>
    <w:rsid w:val="00352ACF"/>
    <w:rsid w:val="00356316"/>
    <w:rsid w:val="00360BE3"/>
    <w:rsid w:val="00371B5C"/>
    <w:rsid w:val="003720A9"/>
    <w:rsid w:val="003730B9"/>
    <w:rsid w:val="00374FFB"/>
    <w:rsid w:val="003756AA"/>
    <w:rsid w:val="00376103"/>
    <w:rsid w:val="00382D65"/>
    <w:rsid w:val="003846A1"/>
    <w:rsid w:val="00385734"/>
    <w:rsid w:val="00386A83"/>
    <w:rsid w:val="00387D26"/>
    <w:rsid w:val="00392AD4"/>
    <w:rsid w:val="003A385F"/>
    <w:rsid w:val="003B70DF"/>
    <w:rsid w:val="003E3D2D"/>
    <w:rsid w:val="003E4B6D"/>
    <w:rsid w:val="003E6E0F"/>
    <w:rsid w:val="003F590B"/>
    <w:rsid w:val="00403861"/>
    <w:rsid w:val="00410D9E"/>
    <w:rsid w:val="0041108E"/>
    <w:rsid w:val="0041403C"/>
    <w:rsid w:val="0042028E"/>
    <w:rsid w:val="0042554E"/>
    <w:rsid w:val="00435C4D"/>
    <w:rsid w:val="00442943"/>
    <w:rsid w:val="00447B70"/>
    <w:rsid w:val="004517BA"/>
    <w:rsid w:val="004527C9"/>
    <w:rsid w:val="004561C3"/>
    <w:rsid w:val="00456E07"/>
    <w:rsid w:val="00461FEC"/>
    <w:rsid w:val="00470B2F"/>
    <w:rsid w:val="00476E13"/>
    <w:rsid w:val="0047763B"/>
    <w:rsid w:val="00482714"/>
    <w:rsid w:val="00495A79"/>
    <w:rsid w:val="00497AB4"/>
    <w:rsid w:val="004A33F4"/>
    <w:rsid w:val="004B3428"/>
    <w:rsid w:val="004C3F88"/>
    <w:rsid w:val="004C7AD1"/>
    <w:rsid w:val="004D176A"/>
    <w:rsid w:val="004D2458"/>
    <w:rsid w:val="004E16D2"/>
    <w:rsid w:val="004F59AD"/>
    <w:rsid w:val="005029C4"/>
    <w:rsid w:val="005039A1"/>
    <w:rsid w:val="005042BD"/>
    <w:rsid w:val="005066CB"/>
    <w:rsid w:val="00512532"/>
    <w:rsid w:val="0051727F"/>
    <w:rsid w:val="00524F19"/>
    <w:rsid w:val="0053210C"/>
    <w:rsid w:val="005321C1"/>
    <w:rsid w:val="00532A32"/>
    <w:rsid w:val="00533171"/>
    <w:rsid w:val="005352AC"/>
    <w:rsid w:val="00537931"/>
    <w:rsid w:val="005412C9"/>
    <w:rsid w:val="00545027"/>
    <w:rsid w:val="00546F21"/>
    <w:rsid w:val="00551001"/>
    <w:rsid w:val="00557D87"/>
    <w:rsid w:val="00561D09"/>
    <w:rsid w:val="00562C7B"/>
    <w:rsid w:val="005676B3"/>
    <w:rsid w:val="005753C5"/>
    <w:rsid w:val="00585639"/>
    <w:rsid w:val="00597A99"/>
    <w:rsid w:val="005A3E4C"/>
    <w:rsid w:val="005A7CF9"/>
    <w:rsid w:val="005B5734"/>
    <w:rsid w:val="005B7B05"/>
    <w:rsid w:val="005C4F1F"/>
    <w:rsid w:val="005E231E"/>
    <w:rsid w:val="005E580B"/>
    <w:rsid w:val="005F37CA"/>
    <w:rsid w:val="005F3ECD"/>
    <w:rsid w:val="00600A53"/>
    <w:rsid w:val="006066C1"/>
    <w:rsid w:val="00613096"/>
    <w:rsid w:val="00616BCA"/>
    <w:rsid w:val="006278D3"/>
    <w:rsid w:val="00630C3A"/>
    <w:rsid w:val="006470CF"/>
    <w:rsid w:val="00654A3B"/>
    <w:rsid w:val="0065607A"/>
    <w:rsid w:val="006610F3"/>
    <w:rsid w:val="006638C4"/>
    <w:rsid w:val="006641CC"/>
    <w:rsid w:val="00681298"/>
    <w:rsid w:val="00682909"/>
    <w:rsid w:val="0069144F"/>
    <w:rsid w:val="006965ED"/>
    <w:rsid w:val="006A39C5"/>
    <w:rsid w:val="006A4228"/>
    <w:rsid w:val="006A6822"/>
    <w:rsid w:val="006A7ADA"/>
    <w:rsid w:val="006C1CC3"/>
    <w:rsid w:val="006C1E7E"/>
    <w:rsid w:val="006C1F7B"/>
    <w:rsid w:val="006C4E58"/>
    <w:rsid w:val="006C4F7D"/>
    <w:rsid w:val="006C770A"/>
    <w:rsid w:val="006D18B3"/>
    <w:rsid w:val="006E58FE"/>
    <w:rsid w:val="006E5DAD"/>
    <w:rsid w:val="006F3858"/>
    <w:rsid w:val="006F51AE"/>
    <w:rsid w:val="00706D0D"/>
    <w:rsid w:val="00717F82"/>
    <w:rsid w:val="00717FC7"/>
    <w:rsid w:val="007251E7"/>
    <w:rsid w:val="00725EC3"/>
    <w:rsid w:val="00732BB1"/>
    <w:rsid w:val="00735EB9"/>
    <w:rsid w:val="00747374"/>
    <w:rsid w:val="00755ECB"/>
    <w:rsid w:val="00757476"/>
    <w:rsid w:val="00762A2F"/>
    <w:rsid w:val="00763ED4"/>
    <w:rsid w:val="00764814"/>
    <w:rsid w:val="007650D3"/>
    <w:rsid w:val="007742DC"/>
    <w:rsid w:val="00776B44"/>
    <w:rsid w:val="00780615"/>
    <w:rsid w:val="00780B01"/>
    <w:rsid w:val="0078243D"/>
    <w:rsid w:val="00785907"/>
    <w:rsid w:val="00793336"/>
    <w:rsid w:val="0079487C"/>
    <w:rsid w:val="00795635"/>
    <w:rsid w:val="007A30CC"/>
    <w:rsid w:val="007D3D6A"/>
    <w:rsid w:val="007D47A6"/>
    <w:rsid w:val="007D6F47"/>
    <w:rsid w:val="007E17D9"/>
    <w:rsid w:val="007E4729"/>
    <w:rsid w:val="007E7E26"/>
    <w:rsid w:val="007F287B"/>
    <w:rsid w:val="008013C3"/>
    <w:rsid w:val="00804594"/>
    <w:rsid w:val="008064F0"/>
    <w:rsid w:val="00810E6A"/>
    <w:rsid w:val="00814CD1"/>
    <w:rsid w:val="00821865"/>
    <w:rsid w:val="00821C1E"/>
    <w:rsid w:val="00823EBA"/>
    <w:rsid w:val="00824EAE"/>
    <w:rsid w:val="0083493E"/>
    <w:rsid w:val="00840E6F"/>
    <w:rsid w:val="00841B74"/>
    <w:rsid w:val="00843FCF"/>
    <w:rsid w:val="00844055"/>
    <w:rsid w:val="008601B1"/>
    <w:rsid w:val="008672F5"/>
    <w:rsid w:val="00874267"/>
    <w:rsid w:val="00874A8F"/>
    <w:rsid w:val="008765BC"/>
    <w:rsid w:val="008817C7"/>
    <w:rsid w:val="00882D8A"/>
    <w:rsid w:val="008833DB"/>
    <w:rsid w:val="008855DF"/>
    <w:rsid w:val="00894C78"/>
    <w:rsid w:val="00897C08"/>
    <w:rsid w:val="008A146E"/>
    <w:rsid w:val="008B0C65"/>
    <w:rsid w:val="008B3489"/>
    <w:rsid w:val="008D08AE"/>
    <w:rsid w:val="008E0D0F"/>
    <w:rsid w:val="008E41DD"/>
    <w:rsid w:val="008F25BD"/>
    <w:rsid w:val="008F39C5"/>
    <w:rsid w:val="008F5A93"/>
    <w:rsid w:val="0091065B"/>
    <w:rsid w:val="009110B6"/>
    <w:rsid w:val="00914E60"/>
    <w:rsid w:val="00923915"/>
    <w:rsid w:val="00926972"/>
    <w:rsid w:val="0092712B"/>
    <w:rsid w:val="00927901"/>
    <w:rsid w:val="00936704"/>
    <w:rsid w:val="00940FE1"/>
    <w:rsid w:val="00945D19"/>
    <w:rsid w:val="009620C9"/>
    <w:rsid w:val="00974A58"/>
    <w:rsid w:val="00977B59"/>
    <w:rsid w:val="0098393C"/>
    <w:rsid w:val="00985CE1"/>
    <w:rsid w:val="009861C4"/>
    <w:rsid w:val="0099265E"/>
    <w:rsid w:val="00992CC8"/>
    <w:rsid w:val="00993BEE"/>
    <w:rsid w:val="009959CE"/>
    <w:rsid w:val="009A2B89"/>
    <w:rsid w:val="009A34E0"/>
    <w:rsid w:val="009A66B1"/>
    <w:rsid w:val="009B1E71"/>
    <w:rsid w:val="009C46B8"/>
    <w:rsid w:val="009D66BE"/>
    <w:rsid w:val="009E06F8"/>
    <w:rsid w:val="009E1743"/>
    <w:rsid w:val="009E6F3E"/>
    <w:rsid w:val="009F2493"/>
    <w:rsid w:val="009F2859"/>
    <w:rsid w:val="009F66D1"/>
    <w:rsid w:val="009F71DF"/>
    <w:rsid w:val="00A00AA1"/>
    <w:rsid w:val="00A105E7"/>
    <w:rsid w:val="00A12B63"/>
    <w:rsid w:val="00A17450"/>
    <w:rsid w:val="00A2185D"/>
    <w:rsid w:val="00A32AB5"/>
    <w:rsid w:val="00A4201E"/>
    <w:rsid w:val="00A42B2E"/>
    <w:rsid w:val="00A51FDB"/>
    <w:rsid w:val="00A60664"/>
    <w:rsid w:val="00A60DAD"/>
    <w:rsid w:val="00A630B5"/>
    <w:rsid w:val="00A67621"/>
    <w:rsid w:val="00A67A01"/>
    <w:rsid w:val="00A809AB"/>
    <w:rsid w:val="00A83FD6"/>
    <w:rsid w:val="00A94878"/>
    <w:rsid w:val="00A97D37"/>
    <w:rsid w:val="00AA01FF"/>
    <w:rsid w:val="00AB07AA"/>
    <w:rsid w:val="00AB3949"/>
    <w:rsid w:val="00AB4887"/>
    <w:rsid w:val="00AB53C6"/>
    <w:rsid w:val="00AC0708"/>
    <w:rsid w:val="00AC11EF"/>
    <w:rsid w:val="00AD10F8"/>
    <w:rsid w:val="00AE238E"/>
    <w:rsid w:val="00AE430F"/>
    <w:rsid w:val="00AE5295"/>
    <w:rsid w:val="00AF02C7"/>
    <w:rsid w:val="00AF0A96"/>
    <w:rsid w:val="00AF3175"/>
    <w:rsid w:val="00AF3DC1"/>
    <w:rsid w:val="00AF5552"/>
    <w:rsid w:val="00AF62EA"/>
    <w:rsid w:val="00B006C6"/>
    <w:rsid w:val="00B0154E"/>
    <w:rsid w:val="00B04648"/>
    <w:rsid w:val="00B05E4C"/>
    <w:rsid w:val="00B1009E"/>
    <w:rsid w:val="00B22B28"/>
    <w:rsid w:val="00B2497F"/>
    <w:rsid w:val="00B277C2"/>
    <w:rsid w:val="00B40778"/>
    <w:rsid w:val="00B442F8"/>
    <w:rsid w:val="00B64833"/>
    <w:rsid w:val="00B77D58"/>
    <w:rsid w:val="00B801A5"/>
    <w:rsid w:val="00B83FF9"/>
    <w:rsid w:val="00B870B3"/>
    <w:rsid w:val="00B903B6"/>
    <w:rsid w:val="00B92297"/>
    <w:rsid w:val="00B92DB7"/>
    <w:rsid w:val="00B95755"/>
    <w:rsid w:val="00B95EF3"/>
    <w:rsid w:val="00B96B1C"/>
    <w:rsid w:val="00BA0E8F"/>
    <w:rsid w:val="00BA4F0E"/>
    <w:rsid w:val="00BB1E86"/>
    <w:rsid w:val="00BC1052"/>
    <w:rsid w:val="00BC13A7"/>
    <w:rsid w:val="00BC6705"/>
    <w:rsid w:val="00BC7751"/>
    <w:rsid w:val="00BD3474"/>
    <w:rsid w:val="00BD77AE"/>
    <w:rsid w:val="00BF0943"/>
    <w:rsid w:val="00BF36F4"/>
    <w:rsid w:val="00C0075C"/>
    <w:rsid w:val="00C10A59"/>
    <w:rsid w:val="00C11654"/>
    <w:rsid w:val="00C12471"/>
    <w:rsid w:val="00C14130"/>
    <w:rsid w:val="00C43129"/>
    <w:rsid w:val="00C5005E"/>
    <w:rsid w:val="00C5325E"/>
    <w:rsid w:val="00C555D3"/>
    <w:rsid w:val="00C6307F"/>
    <w:rsid w:val="00C65831"/>
    <w:rsid w:val="00C65A75"/>
    <w:rsid w:val="00C803FA"/>
    <w:rsid w:val="00C84C9B"/>
    <w:rsid w:val="00C85520"/>
    <w:rsid w:val="00C929BD"/>
    <w:rsid w:val="00C92B08"/>
    <w:rsid w:val="00CA39F7"/>
    <w:rsid w:val="00CA5456"/>
    <w:rsid w:val="00CB351F"/>
    <w:rsid w:val="00CB4188"/>
    <w:rsid w:val="00CB56DD"/>
    <w:rsid w:val="00CC592B"/>
    <w:rsid w:val="00CD1943"/>
    <w:rsid w:val="00CD5F87"/>
    <w:rsid w:val="00CE0FED"/>
    <w:rsid w:val="00CE7D64"/>
    <w:rsid w:val="00CF4EC4"/>
    <w:rsid w:val="00CF55DB"/>
    <w:rsid w:val="00D01595"/>
    <w:rsid w:val="00D0630A"/>
    <w:rsid w:val="00D1018A"/>
    <w:rsid w:val="00D107CF"/>
    <w:rsid w:val="00D17B89"/>
    <w:rsid w:val="00D31C21"/>
    <w:rsid w:val="00D42BF4"/>
    <w:rsid w:val="00D5101B"/>
    <w:rsid w:val="00D57172"/>
    <w:rsid w:val="00D6087F"/>
    <w:rsid w:val="00D65A81"/>
    <w:rsid w:val="00D736BB"/>
    <w:rsid w:val="00D764A8"/>
    <w:rsid w:val="00D8460E"/>
    <w:rsid w:val="00D9309B"/>
    <w:rsid w:val="00DA04A0"/>
    <w:rsid w:val="00DA2298"/>
    <w:rsid w:val="00DA2ACE"/>
    <w:rsid w:val="00DA5F51"/>
    <w:rsid w:val="00DA6143"/>
    <w:rsid w:val="00DB7EBD"/>
    <w:rsid w:val="00DC2B13"/>
    <w:rsid w:val="00DC3E6C"/>
    <w:rsid w:val="00DD780B"/>
    <w:rsid w:val="00DE6DFE"/>
    <w:rsid w:val="00DF77F5"/>
    <w:rsid w:val="00E07D66"/>
    <w:rsid w:val="00E106AE"/>
    <w:rsid w:val="00E123B7"/>
    <w:rsid w:val="00E252C1"/>
    <w:rsid w:val="00E25D61"/>
    <w:rsid w:val="00E27DD3"/>
    <w:rsid w:val="00E33F56"/>
    <w:rsid w:val="00E455BD"/>
    <w:rsid w:val="00E52679"/>
    <w:rsid w:val="00E6136E"/>
    <w:rsid w:val="00E65511"/>
    <w:rsid w:val="00E77589"/>
    <w:rsid w:val="00E8215E"/>
    <w:rsid w:val="00E86260"/>
    <w:rsid w:val="00E93318"/>
    <w:rsid w:val="00EA078A"/>
    <w:rsid w:val="00EA6C84"/>
    <w:rsid w:val="00EA6D76"/>
    <w:rsid w:val="00EB0DFC"/>
    <w:rsid w:val="00EB3F13"/>
    <w:rsid w:val="00EB4ECE"/>
    <w:rsid w:val="00ED60AF"/>
    <w:rsid w:val="00ED6A40"/>
    <w:rsid w:val="00ED7743"/>
    <w:rsid w:val="00EE5A01"/>
    <w:rsid w:val="00EE7157"/>
    <w:rsid w:val="00EF26F3"/>
    <w:rsid w:val="00EF5E8F"/>
    <w:rsid w:val="00EF6C78"/>
    <w:rsid w:val="00F078C2"/>
    <w:rsid w:val="00F07A4F"/>
    <w:rsid w:val="00F1283A"/>
    <w:rsid w:val="00F15895"/>
    <w:rsid w:val="00F259DE"/>
    <w:rsid w:val="00F25A84"/>
    <w:rsid w:val="00F35D0E"/>
    <w:rsid w:val="00F42013"/>
    <w:rsid w:val="00F430FC"/>
    <w:rsid w:val="00F442E7"/>
    <w:rsid w:val="00F6373E"/>
    <w:rsid w:val="00F63CE2"/>
    <w:rsid w:val="00F75098"/>
    <w:rsid w:val="00F81B86"/>
    <w:rsid w:val="00F82BD1"/>
    <w:rsid w:val="00F95060"/>
    <w:rsid w:val="00FA0E65"/>
    <w:rsid w:val="00FB3FA5"/>
    <w:rsid w:val="00FC104F"/>
    <w:rsid w:val="00FC7007"/>
    <w:rsid w:val="00FD1E6A"/>
    <w:rsid w:val="00FE7376"/>
    <w:rsid w:val="00FF0D64"/>
    <w:rsid w:val="00FF1195"/>
    <w:rsid w:val="00FF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C983"/>
  <w15:chartTrackingRefBased/>
  <w15:docId w15:val="{9964B504-41C3-4043-8DAC-30A319AF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ED4"/>
  </w:style>
  <w:style w:type="paragraph" w:styleId="Ttulo1">
    <w:name w:val="heading 1"/>
    <w:basedOn w:val="Normal"/>
    <w:next w:val="Normal"/>
    <w:link w:val="Ttulo1Char"/>
    <w:uiPriority w:val="9"/>
    <w:qFormat/>
    <w:rsid w:val="00537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7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7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7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537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537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7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7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7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7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7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7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79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rsid w:val="0053793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rsid w:val="005379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793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79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79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7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37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7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7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7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379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793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793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7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793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7931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410D9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10D9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10D9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0D9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0D9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078A"/>
    <w:rPr>
      <w:rFonts w:ascii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D736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6BB"/>
  </w:style>
  <w:style w:type="paragraph" w:styleId="Rodap">
    <w:name w:val="footer"/>
    <w:basedOn w:val="Normal"/>
    <w:link w:val="RodapChar"/>
    <w:uiPriority w:val="99"/>
    <w:unhideWhenUsed/>
    <w:rsid w:val="00D736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6BB"/>
  </w:style>
  <w:style w:type="table" w:styleId="Tabelacomgrade">
    <w:name w:val="Table Grid"/>
    <w:basedOn w:val="Tabelanormal"/>
    <w:uiPriority w:val="39"/>
    <w:rsid w:val="00874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24F19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61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43D"/>
    <w:rPr>
      <w:rFonts w:ascii="Segoe UI" w:hAnsi="Segoe UI" w:cs="Segoe UI"/>
      <w:sz w:val="18"/>
      <w:szCs w:val="18"/>
    </w:rPr>
  </w:style>
  <w:style w:type="character" w:customStyle="1" w:styleId="ABNTChar">
    <w:name w:val="ABNT Char"/>
    <w:basedOn w:val="Fontepargpadro"/>
    <w:link w:val="ABNT"/>
    <w:locked/>
    <w:rsid w:val="00C5325E"/>
    <w:rPr>
      <w:rFonts w:ascii="Times New Roman" w:hAnsi="Times New Roman" w:cs="Times New Roman"/>
    </w:rPr>
  </w:style>
  <w:style w:type="paragraph" w:customStyle="1" w:styleId="ABNT">
    <w:name w:val="ABNT"/>
    <w:basedOn w:val="Normal"/>
    <w:link w:val="ABNTChar"/>
    <w:qFormat/>
    <w:rsid w:val="00C5325E"/>
    <w:pPr>
      <w:spacing w:after="0" w:line="360" w:lineRule="auto"/>
      <w:ind w:firstLine="709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C83A0-D9CF-4EC3-BFBA-1A69B53D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8052</Words>
  <Characters>43483</Characters>
  <Application>Microsoft Office Word</Application>
  <DocSecurity>0</DocSecurity>
  <Lines>362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fscq</dc:creator>
  <cp:keywords/>
  <dc:description/>
  <cp:lastModifiedBy>VITAL HENRIQUE BARBOSA COSTA</cp:lastModifiedBy>
  <cp:revision>2</cp:revision>
  <dcterms:created xsi:type="dcterms:W3CDTF">2025-12-16T01:03:00Z</dcterms:created>
  <dcterms:modified xsi:type="dcterms:W3CDTF">2025-12-16T01:03:00Z</dcterms:modified>
</cp:coreProperties>
</file>