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813653" w:rsidP="003C1FFD" w:rsidRDefault="43E7AB4E" w14:paraId="1BADF5CA" w14:textId="6BD42AE1">
      <w:pPr>
        <w:spacing w:before="40" w:line="480" w:lineRule="auto"/>
        <w:rPr>
          <w:rFonts w:ascii="Arial" w:hAnsi="Arial" w:eastAsia="Arial" w:cs="Arial"/>
          <w:b/>
          <w:bCs/>
        </w:rPr>
      </w:pPr>
      <w:r w:rsidRPr="0D01A58E">
        <w:rPr>
          <w:rFonts w:ascii="Arial" w:hAnsi="Arial" w:eastAsia="Arial" w:cs="Arial"/>
          <w:b/>
          <w:bCs/>
        </w:rPr>
        <w:t>DIETAS VEGANAS E VEGETARIANAS NA PREVENÇÃO E TRATAMENTO DO CÂNCER</w:t>
      </w:r>
    </w:p>
    <w:p w:rsidR="2D78C6EB" w:rsidP="0D01A58E" w:rsidRDefault="2D78C6EB" w14:paraId="188A926C" w14:textId="20F1D503">
      <w:pPr>
        <w:spacing w:before="40" w:line="480" w:lineRule="auto"/>
        <w:rPr>
          <w:rFonts w:ascii="Arial" w:hAnsi="Arial" w:eastAsia="Arial" w:cs="Arial"/>
          <w:b/>
          <w:bCs/>
        </w:rPr>
      </w:pPr>
      <w:r w:rsidRPr="0D01A58E">
        <w:rPr>
          <w:rFonts w:ascii="Arial" w:hAnsi="Arial" w:eastAsia="Arial" w:cs="Arial"/>
          <w:b/>
          <w:bCs/>
        </w:rPr>
        <w:t xml:space="preserve">VEGAN AND VEGETARIAN DIETS IN THE PREVENTION AND TREATMENT </w:t>
      </w:r>
      <w:r w:rsidRPr="0D01A58E" w:rsidR="6B0781A0">
        <w:rPr>
          <w:rFonts w:ascii="Arial" w:hAnsi="Arial" w:eastAsia="Arial" w:cs="Arial"/>
          <w:b/>
          <w:bCs/>
        </w:rPr>
        <w:t>OF</w:t>
      </w:r>
      <w:r w:rsidRPr="0D01A58E">
        <w:rPr>
          <w:rFonts w:ascii="Arial" w:hAnsi="Arial" w:eastAsia="Arial" w:cs="Arial"/>
          <w:b/>
          <w:bCs/>
        </w:rPr>
        <w:t xml:space="preserve"> C</w:t>
      </w:r>
      <w:r w:rsidRPr="0D01A58E" w:rsidR="169EEEB0">
        <w:rPr>
          <w:rFonts w:ascii="Arial" w:hAnsi="Arial" w:eastAsia="Arial" w:cs="Arial"/>
          <w:b/>
          <w:bCs/>
        </w:rPr>
        <w:t>ANCER</w:t>
      </w:r>
    </w:p>
    <w:p w:rsidRPr="003C1FFD" w:rsidR="00310074" w:rsidP="003C1FFD" w:rsidRDefault="00310074" w14:paraId="7F37DF19" w14:textId="5D5D8A38">
      <w:pPr>
        <w:spacing w:before="40" w:line="480" w:lineRule="auto"/>
        <w:rPr>
          <w:rFonts w:ascii="Arial" w:hAnsi="Arial" w:eastAsia="Arial" w:cs="Arial"/>
        </w:rPr>
      </w:pPr>
      <w:r w:rsidRPr="3F842BF3" w:rsidR="00310074">
        <w:rPr>
          <w:rFonts w:ascii="Arial" w:hAnsi="Arial" w:eastAsia="Arial" w:cs="Arial"/>
          <w:b w:val="1"/>
          <w:bCs w:val="1"/>
        </w:rPr>
        <w:t xml:space="preserve">Título abreviado: </w:t>
      </w:r>
      <w:r w:rsidRPr="3F842BF3" w:rsidR="00310074">
        <w:rPr>
          <w:rFonts w:ascii="Arial" w:hAnsi="Arial" w:eastAsia="Arial" w:cs="Arial"/>
        </w:rPr>
        <w:t xml:space="preserve">Dietas </w:t>
      </w:r>
      <w:r w:rsidRPr="3F842BF3" w:rsidR="00310074">
        <w:rPr>
          <w:rFonts w:ascii="Arial" w:hAnsi="Arial" w:eastAsia="Arial" w:cs="Arial"/>
          <w:color w:val="000000" w:themeColor="text1" w:themeTint="FF" w:themeShade="FF"/>
        </w:rPr>
        <w:t>Baseada</w:t>
      </w:r>
      <w:r w:rsidRPr="3F842BF3" w:rsidR="1416549C">
        <w:rPr>
          <w:rFonts w:ascii="Arial" w:hAnsi="Arial" w:eastAsia="Arial" w:cs="Arial"/>
          <w:color w:val="000000" w:themeColor="text1" w:themeTint="FF" w:themeShade="FF"/>
        </w:rPr>
        <w:t>s</w:t>
      </w:r>
      <w:r w:rsidRPr="3F842BF3" w:rsidR="00310074">
        <w:rPr>
          <w:rFonts w:ascii="Arial" w:hAnsi="Arial" w:eastAsia="Arial" w:cs="Arial"/>
          <w:color w:val="000000" w:themeColor="text1" w:themeTint="FF" w:themeShade="FF"/>
        </w:rPr>
        <w:t xml:space="preserve"> em Plantas e Câncer</w:t>
      </w:r>
    </w:p>
    <w:p w:rsidRPr="003C1FFD" w:rsidR="00310074" w:rsidP="003C1FFD" w:rsidRDefault="00310074" w14:paraId="600B1E92" w14:textId="533F9134">
      <w:pPr>
        <w:spacing w:before="40" w:line="480" w:lineRule="auto"/>
        <w:rPr>
          <w:rFonts w:ascii="Arial" w:hAnsi="Arial" w:eastAsia="Arial" w:cs="Arial"/>
          <w:b/>
          <w:bCs/>
        </w:rPr>
      </w:pPr>
      <w:r w:rsidRPr="003C1FFD">
        <w:rPr>
          <w:rFonts w:ascii="Arial" w:hAnsi="Arial" w:eastAsia="Arial" w:cs="Arial"/>
          <w:b/>
          <w:bCs/>
        </w:rPr>
        <w:t>Area temática: Nutrição Clínica</w:t>
      </w:r>
    </w:p>
    <w:p w:rsidRPr="003C1FFD" w:rsidR="00813653" w:rsidP="003C1FFD" w:rsidRDefault="5240635C" w14:paraId="10ABAD81" w14:textId="3C3CE553">
      <w:pPr>
        <w:spacing w:before="40" w:line="480" w:lineRule="auto"/>
        <w:rPr>
          <w:rFonts w:ascii="Arial" w:hAnsi="Arial" w:eastAsia="Arial" w:cs="Arial"/>
        </w:rPr>
      </w:pPr>
      <w:r w:rsidRPr="003C1FFD">
        <w:rPr>
          <w:rFonts w:ascii="Arial" w:hAnsi="Arial" w:eastAsia="Arial" w:cs="Arial"/>
          <w:b/>
          <w:bCs/>
        </w:rPr>
        <w:t>Resumo</w:t>
      </w:r>
    </w:p>
    <w:p w:rsidRPr="003C1FFD" w:rsidR="00813653" w:rsidP="003C1FFD" w:rsidRDefault="5240635C" w14:paraId="6BEB8282" w14:textId="0DF034FF">
      <w:pPr>
        <w:spacing w:before="40" w:line="480" w:lineRule="auto"/>
        <w:rPr>
          <w:rFonts w:ascii="Arial" w:hAnsi="Arial" w:eastAsia="Arial" w:cs="Arial"/>
        </w:rPr>
      </w:pPr>
      <w:r w:rsidRPr="3F842BF3" w:rsidR="5240635C">
        <w:rPr>
          <w:rFonts w:ascii="Arial" w:hAnsi="Arial" w:eastAsia="Arial" w:cs="Arial"/>
          <w:b w:val="1"/>
          <w:bCs w:val="1"/>
          <w:i w:val="1"/>
          <w:iCs w:val="1"/>
          <w:color w:val="000000" w:themeColor="text1" w:themeTint="FF" w:themeShade="FF"/>
        </w:rPr>
        <w:t>Introdução:</w:t>
      </w:r>
      <w:r w:rsidRPr="3F842BF3" w:rsidR="5240635C">
        <w:rPr>
          <w:rFonts w:ascii="Arial" w:hAnsi="Arial" w:eastAsia="Arial" w:cs="Arial"/>
          <w:color w:val="000000" w:themeColor="text1" w:themeTint="FF" w:themeShade="FF"/>
        </w:rPr>
        <w:t xml:space="preserve"> O câncer é uma doença multifatorial influenciada por fatores alimentares e de estilo de vida, e as dietas veganas e vegetarianas têm se destacado por seus potenciais efeitos protetores, contribuindo para a prevenção e o tratamento por meio de ações anti-inflamatórias e antioxidantes. </w:t>
      </w:r>
      <w:r w:rsidRPr="3F842BF3" w:rsidR="5240635C">
        <w:rPr>
          <w:rFonts w:ascii="Arial" w:hAnsi="Arial" w:eastAsia="Arial" w:cs="Arial"/>
          <w:b w:val="1"/>
          <w:bCs w:val="1"/>
          <w:i w:val="1"/>
          <w:iCs w:val="1"/>
          <w:color w:val="000000" w:themeColor="text1" w:themeTint="FF" w:themeShade="FF"/>
        </w:rPr>
        <w:t xml:space="preserve">Objetivo: </w:t>
      </w:r>
      <w:r w:rsidRPr="3F842BF3" w:rsidR="5240635C">
        <w:rPr>
          <w:rFonts w:ascii="Arial" w:hAnsi="Arial" w:eastAsia="Arial" w:cs="Arial"/>
          <w:color w:val="000000" w:themeColor="text1" w:themeTint="FF" w:themeShade="FF"/>
        </w:rPr>
        <w:t>Reunir e analisar publicações científicas que abordem os efeitos das dietas veganas e vegetarianas no tratamento e p</w:t>
      </w:r>
      <w:r w:rsidRPr="3F842BF3" w:rsidR="1BF19DA7">
        <w:rPr>
          <w:rFonts w:ascii="Arial" w:hAnsi="Arial" w:eastAsia="Arial" w:cs="Arial"/>
          <w:color w:val="000000" w:themeColor="text1" w:themeTint="FF" w:themeShade="FF"/>
        </w:rPr>
        <w:t>revenção</w:t>
      </w:r>
      <w:r w:rsidRPr="3F842BF3" w:rsidR="5240635C">
        <w:rPr>
          <w:rFonts w:ascii="Arial" w:hAnsi="Arial" w:eastAsia="Arial" w:cs="Arial"/>
          <w:color w:val="000000" w:themeColor="text1" w:themeTint="FF" w:themeShade="FF"/>
        </w:rPr>
        <w:t xml:space="preserve"> do câncer.</w:t>
      </w:r>
      <w:r w:rsidRPr="3F842BF3" w:rsidR="5240635C">
        <w:rPr>
          <w:rFonts w:ascii="Arial" w:hAnsi="Arial" w:eastAsia="Arial" w:cs="Arial"/>
          <w:b w:val="1"/>
          <w:bCs w:val="1"/>
          <w:i w:val="1"/>
          <w:iCs w:val="1"/>
          <w:color w:val="000000" w:themeColor="text1" w:themeTint="FF" w:themeShade="FF"/>
        </w:rPr>
        <w:t xml:space="preserve"> Métodos:</w:t>
      </w:r>
      <w:r w:rsidRPr="3F842BF3" w:rsidR="5240635C">
        <w:rPr>
          <w:rFonts w:ascii="Arial" w:hAnsi="Arial" w:eastAsia="Arial" w:cs="Arial"/>
          <w:color w:val="000000" w:themeColor="text1" w:themeTint="FF" w:themeShade="FF"/>
        </w:rPr>
        <w:t xml:space="preserve"> Revisão de literatura narrativa, nas bases de dados </w:t>
      </w:r>
      <w:r w:rsidRPr="3F842BF3" w:rsidR="5240635C">
        <w:rPr>
          <w:rFonts w:ascii="Arial" w:hAnsi="Arial" w:eastAsia="Arial" w:cs="Arial"/>
          <w:i w:val="1"/>
          <w:iCs w:val="1"/>
          <w:color w:val="000000" w:themeColor="text1" w:themeTint="FF" w:themeShade="FF"/>
        </w:rPr>
        <w:t>PubMed</w:t>
      </w:r>
      <w:r w:rsidRPr="3F842BF3" w:rsidR="5240635C">
        <w:rPr>
          <w:rFonts w:ascii="Arial" w:hAnsi="Arial" w:eastAsia="Arial" w:cs="Arial"/>
          <w:i w:val="1"/>
          <w:iCs w:val="1"/>
          <w:color w:val="000000" w:themeColor="text1" w:themeTint="FF" w:themeShade="FF"/>
        </w:rPr>
        <w:t xml:space="preserve">, SciELO, </w:t>
      </w:r>
      <w:r w:rsidRPr="3F842BF3" w:rsidR="5240635C">
        <w:rPr>
          <w:rFonts w:ascii="Arial" w:hAnsi="Arial" w:eastAsia="Arial" w:cs="Arial"/>
          <w:i w:val="1"/>
          <w:iCs w:val="1"/>
          <w:color w:val="000000" w:themeColor="text1" w:themeTint="FF" w:themeShade="FF"/>
        </w:rPr>
        <w:t>ScienceDirect</w:t>
      </w:r>
      <w:r w:rsidRPr="3F842BF3" w:rsidR="7C55DE04">
        <w:rPr>
          <w:rFonts w:ascii="Arial" w:hAnsi="Arial" w:eastAsia="Arial" w:cs="Arial"/>
          <w:i w:val="1"/>
          <w:iCs w:val="1"/>
          <w:color w:val="000000" w:themeColor="text1" w:themeTint="FF" w:themeShade="FF"/>
        </w:rPr>
        <w:t xml:space="preserve">, BVS e </w:t>
      </w:r>
      <w:r w:rsidRPr="3F842BF3" w:rsidR="5240635C">
        <w:rPr>
          <w:rFonts w:ascii="Arial" w:hAnsi="Arial" w:eastAsia="Arial" w:cs="Arial"/>
          <w:i w:val="1"/>
          <w:iCs w:val="1"/>
          <w:color w:val="000000" w:themeColor="text1" w:themeTint="FF" w:themeShade="FF"/>
        </w:rPr>
        <w:t>Scopus</w:t>
      </w:r>
      <w:r w:rsidRPr="3F842BF3" w:rsidR="5240635C">
        <w:rPr>
          <w:rFonts w:ascii="Arial" w:hAnsi="Arial" w:eastAsia="Arial" w:cs="Arial"/>
          <w:color w:val="000000" w:themeColor="text1" w:themeTint="FF" w:themeShade="FF"/>
        </w:rPr>
        <w:t xml:space="preserve">, utilizando os descritores </w:t>
      </w:r>
      <w:r w:rsidRPr="3F842BF3" w:rsidR="5240635C">
        <w:rPr>
          <w:rFonts w:ascii="Arial" w:hAnsi="Arial" w:eastAsia="Arial" w:cs="Arial"/>
          <w:i w:val="1"/>
          <w:iCs w:val="1"/>
          <w:color w:val="000000" w:themeColor="text1" w:themeTint="FF" w:themeShade="FF"/>
        </w:rPr>
        <w:t>“</w:t>
      </w:r>
      <w:r w:rsidRPr="3F842BF3" w:rsidR="5240635C">
        <w:rPr>
          <w:rFonts w:ascii="Arial" w:hAnsi="Arial" w:eastAsia="Arial" w:cs="Arial"/>
          <w:i w:val="1"/>
          <w:iCs w:val="1"/>
          <w:color w:val="000000" w:themeColor="text1" w:themeTint="FF" w:themeShade="FF"/>
        </w:rPr>
        <w:t>treatmen</w:t>
      </w:r>
      <w:r w:rsidRPr="3F842BF3" w:rsidR="5240635C">
        <w:rPr>
          <w:rFonts w:ascii="Arial" w:hAnsi="Arial" w:eastAsia="Arial" w:cs="Arial"/>
          <w:i w:val="1"/>
          <w:iCs w:val="1"/>
          <w:color w:val="000000" w:themeColor="text1" w:themeTint="FF" w:themeShade="FF"/>
        </w:rPr>
        <w:t>t</w:t>
      </w:r>
      <w:r w:rsidRPr="3F842BF3" w:rsidR="5240635C">
        <w:rPr>
          <w:rFonts w:ascii="Arial" w:hAnsi="Arial" w:eastAsia="Arial" w:cs="Arial"/>
          <w:i w:val="1"/>
          <w:iCs w:val="1"/>
          <w:color w:val="000000" w:themeColor="text1" w:themeTint="FF" w:themeShade="FF"/>
        </w:rPr>
        <w:t xml:space="preserve">”, </w:t>
      </w:r>
      <w:r w:rsidRPr="3F842BF3" w:rsidR="5240635C">
        <w:rPr>
          <w:rFonts w:ascii="Arial" w:hAnsi="Arial" w:eastAsia="Arial" w:cs="Arial"/>
          <w:i w:val="1"/>
          <w:iCs w:val="1"/>
          <w:color w:val="000000" w:themeColor="text1" w:themeTint="FF" w:themeShade="FF"/>
        </w:rPr>
        <w:t>“</w:t>
      </w:r>
      <w:r w:rsidRPr="3F842BF3" w:rsidR="5240635C">
        <w:rPr>
          <w:rFonts w:ascii="Arial" w:hAnsi="Arial" w:eastAsia="Arial" w:cs="Arial"/>
          <w:i w:val="1"/>
          <w:iCs w:val="1"/>
          <w:color w:val="000000" w:themeColor="text1" w:themeTint="FF" w:themeShade="FF"/>
        </w:rPr>
        <w:t>preventio</w:t>
      </w:r>
      <w:r w:rsidRPr="3F842BF3" w:rsidR="5240635C">
        <w:rPr>
          <w:rFonts w:ascii="Arial" w:hAnsi="Arial" w:eastAsia="Arial" w:cs="Arial"/>
          <w:i w:val="1"/>
          <w:iCs w:val="1"/>
          <w:color w:val="000000" w:themeColor="text1" w:themeTint="FF" w:themeShade="FF"/>
        </w:rPr>
        <w:t>n</w:t>
      </w:r>
      <w:r w:rsidRPr="3F842BF3" w:rsidR="5240635C">
        <w:rPr>
          <w:rFonts w:ascii="Arial" w:hAnsi="Arial" w:eastAsia="Arial" w:cs="Arial"/>
          <w:i w:val="1"/>
          <w:iCs w:val="1"/>
          <w:color w:val="000000" w:themeColor="text1" w:themeTint="FF" w:themeShade="FF"/>
        </w:rPr>
        <w:t>”,</w:t>
      </w:r>
      <w:r w:rsidRPr="3F842BF3" w:rsidR="5240635C">
        <w:rPr>
          <w:rFonts w:ascii="Arial" w:hAnsi="Arial" w:eastAsia="Arial" w:cs="Arial"/>
          <w:i w:val="1"/>
          <w:iCs w:val="1"/>
          <w:color w:val="000000" w:themeColor="text1" w:themeTint="FF" w:themeShade="FF"/>
        </w:rPr>
        <w:t>“</w:t>
      </w:r>
      <w:r w:rsidRPr="3F842BF3" w:rsidR="5240635C">
        <w:rPr>
          <w:rFonts w:ascii="Arial" w:hAnsi="Arial" w:eastAsia="Arial" w:cs="Arial"/>
          <w:i w:val="1"/>
          <w:iCs w:val="1"/>
          <w:color w:val="000000" w:themeColor="text1" w:themeTint="FF" w:themeShade="FF"/>
        </w:rPr>
        <w:t>vega</w:t>
      </w:r>
      <w:r w:rsidRPr="3F842BF3" w:rsidR="5240635C">
        <w:rPr>
          <w:rFonts w:ascii="Arial" w:hAnsi="Arial" w:eastAsia="Arial" w:cs="Arial"/>
          <w:i w:val="1"/>
          <w:iCs w:val="1"/>
          <w:color w:val="000000" w:themeColor="text1" w:themeTint="FF" w:themeShade="FF"/>
        </w:rPr>
        <w:t>n</w:t>
      </w:r>
      <w:r w:rsidRPr="3F842BF3" w:rsidR="5240635C">
        <w:rPr>
          <w:rFonts w:ascii="Arial" w:hAnsi="Arial" w:eastAsia="Arial" w:cs="Arial"/>
          <w:i w:val="1"/>
          <w:iCs w:val="1"/>
          <w:color w:val="000000" w:themeColor="text1" w:themeTint="FF" w:themeShade="FF"/>
        </w:rPr>
        <w:t xml:space="preserve"> diet”, </w:t>
      </w:r>
      <w:r w:rsidRPr="3F842BF3" w:rsidR="5240635C">
        <w:rPr>
          <w:rFonts w:ascii="Arial" w:hAnsi="Arial" w:eastAsia="Arial" w:cs="Arial"/>
          <w:i w:val="1"/>
          <w:iCs w:val="1"/>
          <w:color w:val="000000" w:themeColor="text1" w:themeTint="FF" w:themeShade="FF"/>
        </w:rPr>
        <w:t>“</w:t>
      </w:r>
      <w:r w:rsidRPr="3F842BF3" w:rsidR="5240635C">
        <w:rPr>
          <w:rFonts w:ascii="Arial" w:hAnsi="Arial" w:eastAsia="Arial" w:cs="Arial"/>
          <w:i w:val="1"/>
          <w:iCs w:val="1"/>
          <w:color w:val="000000" w:themeColor="text1" w:themeTint="FF" w:themeShade="FF"/>
        </w:rPr>
        <w:t>vegetaria</w:t>
      </w:r>
      <w:r w:rsidRPr="3F842BF3" w:rsidR="5240635C">
        <w:rPr>
          <w:rFonts w:ascii="Arial" w:hAnsi="Arial" w:eastAsia="Arial" w:cs="Arial"/>
          <w:i w:val="1"/>
          <w:iCs w:val="1"/>
          <w:color w:val="000000" w:themeColor="text1" w:themeTint="FF" w:themeShade="FF"/>
        </w:rPr>
        <w:t>n</w:t>
      </w:r>
      <w:r w:rsidRPr="3F842BF3" w:rsidR="5240635C">
        <w:rPr>
          <w:rFonts w:ascii="Arial" w:hAnsi="Arial" w:eastAsia="Arial" w:cs="Arial"/>
          <w:i w:val="1"/>
          <w:iCs w:val="1"/>
          <w:color w:val="000000" w:themeColor="text1" w:themeTint="FF" w:themeShade="FF"/>
        </w:rPr>
        <w:t xml:space="preserve"> diet”, </w:t>
      </w:r>
      <w:r w:rsidRPr="3F842BF3" w:rsidR="5240635C">
        <w:rPr>
          <w:rFonts w:ascii="Arial" w:hAnsi="Arial" w:eastAsia="Arial" w:cs="Arial"/>
          <w:i w:val="1"/>
          <w:iCs w:val="1"/>
          <w:color w:val="000000" w:themeColor="text1" w:themeTint="FF" w:themeShade="FF"/>
        </w:rPr>
        <w:t>“</w:t>
      </w:r>
      <w:r w:rsidRPr="3F842BF3" w:rsidR="5240635C">
        <w:rPr>
          <w:rFonts w:ascii="Arial" w:hAnsi="Arial" w:eastAsia="Arial" w:cs="Arial"/>
          <w:i w:val="1"/>
          <w:iCs w:val="1"/>
          <w:color w:val="000000" w:themeColor="text1" w:themeTint="FF" w:themeShade="FF"/>
        </w:rPr>
        <w:t>plant-base</w:t>
      </w:r>
      <w:r w:rsidRPr="3F842BF3" w:rsidR="5240635C">
        <w:rPr>
          <w:rFonts w:ascii="Arial" w:hAnsi="Arial" w:eastAsia="Arial" w:cs="Arial"/>
          <w:i w:val="1"/>
          <w:iCs w:val="1"/>
          <w:color w:val="000000" w:themeColor="text1" w:themeTint="FF" w:themeShade="FF"/>
        </w:rPr>
        <w:t>d</w:t>
      </w:r>
      <w:r w:rsidRPr="3F842BF3" w:rsidR="5240635C">
        <w:rPr>
          <w:rFonts w:ascii="Arial" w:hAnsi="Arial" w:eastAsia="Arial" w:cs="Arial"/>
          <w:i w:val="1"/>
          <w:iCs w:val="1"/>
          <w:color w:val="000000" w:themeColor="text1" w:themeTint="FF" w:themeShade="FF"/>
        </w:rPr>
        <w:t xml:space="preserve"> diet”, </w:t>
      </w:r>
      <w:r w:rsidRPr="3F842BF3" w:rsidR="5240635C">
        <w:rPr>
          <w:rFonts w:ascii="Arial" w:hAnsi="Arial" w:eastAsia="Arial" w:cs="Arial"/>
          <w:i w:val="1"/>
          <w:iCs w:val="1"/>
          <w:color w:val="000000" w:themeColor="text1" w:themeTint="FF" w:themeShade="FF"/>
        </w:rPr>
        <w:t>“</w:t>
      </w:r>
      <w:r w:rsidRPr="3F842BF3" w:rsidR="5240635C">
        <w:rPr>
          <w:rFonts w:ascii="Arial" w:hAnsi="Arial" w:eastAsia="Arial" w:cs="Arial"/>
          <w:i w:val="1"/>
          <w:iCs w:val="1"/>
          <w:color w:val="000000" w:themeColor="text1" w:themeTint="FF" w:themeShade="FF"/>
        </w:rPr>
        <w:t>cance</w:t>
      </w:r>
      <w:r w:rsidRPr="3F842BF3" w:rsidR="5240635C">
        <w:rPr>
          <w:rFonts w:ascii="Arial" w:hAnsi="Arial" w:eastAsia="Arial" w:cs="Arial"/>
          <w:i w:val="1"/>
          <w:iCs w:val="1"/>
          <w:color w:val="000000" w:themeColor="text1" w:themeTint="FF" w:themeShade="FF"/>
        </w:rPr>
        <w:t>r</w:t>
      </w:r>
      <w:r w:rsidRPr="3F842BF3" w:rsidR="5240635C">
        <w:rPr>
          <w:rFonts w:ascii="Arial" w:hAnsi="Arial" w:eastAsia="Arial" w:cs="Arial"/>
          <w:i w:val="1"/>
          <w:iCs w:val="1"/>
          <w:color w:val="000000" w:themeColor="text1" w:themeTint="FF" w:themeShade="FF"/>
        </w:rPr>
        <w:t xml:space="preserve">” e </w:t>
      </w:r>
      <w:r w:rsidRPr="3F842BF3" w:rsidR="5240635C">
        <w:rPr>
          <w:rFonts w:ascii="Arial" w:hAnsi="Arial" w:eastAsia="Arial" w:cs="Arial"/>
          <w:i w:val="1"/>
          <w:iCs w:val="1"/>
          <w:color w:val="000000" w:themeColor="text1" w:themeTint="FF" w:themeShade="FF"/>
        </w:rPr>
        <w:t>“</w:t>
      </w:r>
      <w:r w:rsidRPr="3F842BF3" w:rsidR="5240635C">
        <w:rPr>
          <w:rFonts w:ascii="Arial" w:hAnsi="Arial" w:eastAsia="Arial" w:cs="Arial"/>
          <w:i w:val="1"/>
          <w:iCs w:val="1"/>
          <w:color w:val="000000" w:themeColor="text1" w:themeTint="FF" w:themeShade="FF"/>
        </w:rPr>
        <w:t>Neoplasm</w:t>
      </w:r>
      <w:r w:rsidRPr="3F842BF3" w:rsidR="5240635C">
        <w:rPr>
          <w:rFonts w:ascii="Arial" w:hAnsi="Arial" w:eastAsia="Arial" w:cs="Arial"/>
          <w:i w:val="1"/>
          <w:iCs w:val="1"/>
          <w:color w:val="000000" w:themeColor="text1" w:themeTint="FF" w:themeShade="FF"/>
        </w:rPr>
        <w:t>s</w:t>
      </w:r>
      <w:r w:rsidRPr="3F842BF3" w:rsidR="5240635C">
        <w:rPr>
          <w:rFonts w:ascii="Arial" w:hAnsi="Arial" w:eastAsia="Arial" w:cs="Arial"/>
          <w:i w:val="1"/>
          <w:iCs w:val="1"/>
          <w:color w:val="000000" w:themeColor="text1" w:themeTint="FF" w:themeShade="FF"/>
        </w:rPr>
        <w:t>”</w:t>
      </w:r>
      <w:r w:rsidRPr="3F842BF3" w:rsidR="5240635C">
        <w:rPr>
          <w:rFonts w:ascii="Arial" w:hAnsi="Arial" w:eastAsia="Arial" w:cs="Arial"/>
          <w:color w:val="000000" w:themeColor="text1" w:themeTint="FF" w:themeShade="FF"/>
        </w:rPr>
        <w:t xml:space="preserve">, de artigos originais publicados nos últimos 10 anos (2015 e 2025). </w:t>
      </w:r>
      <w:r w:rsidRPr="3F842BF3" w:rsidR="5240635C">
        <w:rPr>
          <w:rFonts w:ascii="Arial" w:hAnsi="Arial" w:eastAsia="Arial" w:cs="Arial"/>
          <w:b w:val="1"/>
          <w:bCs w:val="1"/>
          <w:i w:val="1"/>
          <w:iCs w:val="1"/>
          <w:color w:val="000000" w:themeColor="text1" w:themeTint="FF" w:themeShade="FF"/>
        </w:rPr>
        <w:t xml:space="preserve">Resultados: </w:t>
      </w:r>
      <w:r w:rsidRPr="3F842BF3" w:rsidR="5240635C">
        <w:rPr>
          <w:rFonts w:ascii="Arial" w:hAnsi="Arial" w:eastAsia="Arial" w:cs="Arial"/>
          <w:color w:val="000000" w:themeColor="text1" w:themeTint="FF" w:themeShade="FF"/>
        </w:rPr>
        <w:t xml:space="preserve">Dietas vegetarianas e veganas melhoram marcadores cardiometabólicos e hormonais e estão associadas a menor risco e melhor prognóstico de câncer, especialmente quando compostas por alimentos integrais e minimamente processados. O aporte elevado de fibras, micronutrientes e compostos bioativos presentes nos alimentos de origem vegetal favorece a redução da inflamação sistêmica e do estresse oxidativo. Dietas vegetais não saudáveis podem elevar o risco de mortalidade e a incidência de vários tipos de câncer, reforçando a importância de escolhas alimentares equilibradas no contexto da prevenção e tratamento oncológico. </w:t>
      </w:r>
      <w:r w:rsidRPr="3F842BF3" w:rsidR="5240635C">
        <w:rPr>
          <w:rFonts w:ascii="Arial" w:hAnsi="Arial" w:eastAsia="Arial" w:cs="Arial"/>
          <w:b w:val="1"/>
          <w:bCs w:val="1"/>
          <w:i w:val="1"/>
          <w:iCs w:val="1"/>
          <w:color w:val="000000" w:themeColor="text1" w:themeTint="FF" w:themeShade="FF"/>
        </w:rPr>
        <w:t>Conclusões:</w:t>
      </w:r>
      <w:r w:rsidRPr="3F842BF3" w:rsidR="5240635C">
        <w:rPr>
          <w:rFonts w:ascii="Arial" w:hAnsi="Arial" w:eastAsia="Arial" w:cs="Arial"/>
          <w:color w:val="000000" w:themeColor="text1" w:themeTint="FF" w:themeShade="FF"/>
        </w:rPr>
        <w:t xml:space="preserve"> a nutrição exerce papel decisivo em marcadores de progressão tumoral, na promoção da saúde e no manejo oncológico, reforçando a importância de novos estudos clínicos sobre o tema.</w:t>
      </w:r>
    </w:p>
    <w:p w:rsidRPr="003C1FFD" w:rsidR="00813653" w:rsidP="003C1FFD" w:rsidRDefault="33C0E80D" w14:paraId="71FDAD4A" w14:textId="3F573372">
      <w:pPr>
        <w:spacing w:line="480" w:lineRule="auto"/>
        <w:rPr>
          <w:rFonts w:ascii="Arial" w:hAnsi="Arial" w:cs="Arial"/>
        </w:rPr>
      </w:pPr>
      <w:r w:rsidRPr="003C1FFD">
        <w:rPr>
          <w:rFonts w:ascii="Arial" w:hAnsi="Arial" w:eastAsia="Arial" w:cs="Arial"/>
          <w:b/>
          <w:bCs/>
          <w:color w:val="000000" w:themeColor="text1"/>
        </w:rPr>
        <w:t xml:space="preserve">Palavras-chave: </w:t>
      </w:r>
      <w:r w:rsidRPr="003C1FFD">
        <w:rPr>
          <w:rFonts w:ascii="Arial" w:hAnsi="Arial" w:eastAsia="Arial" w:cs="Arial"/>
          <w:color w:val="000000" w:themeColor="text1"/>
        </w:rPr>
        <w:t xml:space="preserve">Terapêutica; Prevenção de Doenças; Dieta vegana; Dieta Vegetariana; Dieta Baseada em Plantas; Neoplasias. </w:t>
      </w:r>
      <w:r w:rsidRPr="003C1FFD">
        <w:rPr>
          <w:rFonts w:ascii="Arial" w:hAnsi="Arial" w:eastAsia="Arial" w:cs="Arial"/>
        </w:rPr>
        <w:t xml:space="preserve"> </w:t>
      </w:r>
    </w:p>
    <w:p w:rsidR="00646196" w:rsidP="003C1FFD" w:rsidRDefault="00646196" w14:paraId="4F75B550" w14:textId="77777777">
      <w:pPr>
        <w:spacing w:before="40" w:line="480" w:lineRule="auto"/>
        <w:jc w:val="both"/>
        <w:rPr>
          <w:rFonts w:ascii="Arial" w:hAnsi="Arial" w:eastAsia="Arial" w:cs="Arial"/>
          <w:lang w:val="en-US"/>
        </w:rPr>
      </w:pPr>
    </w:p>
    <w:p w:rsidRPr="00646196" w:rsidR="00813653" w:rsidP="003C1FFD" w:rsidRDefault="33C0E80D" w14:paraId="1E207724" w14:textId="415405F7">
      <w:pPr>
        <w:spacing w:before="40" w:line="480" w:lineRule="auto"/>
        <w:jc w:val="both"/>
        <w:rPr>
          <w:rFonts w:ascii="Arial" w:hAnsi="Arial" w:eastAsia="Arial" w:cs="Arial"/>
          <w:b/>
          <w:bCs/>
          <w:lang w:val="en-US"/>
        </w:rPr>
      </w:pPr>
      <w:r w:rsidRPr="00646196">
        <w:rPr>
          <w:rFonts w:ascii="Arial" w:hAnsi="Arial" w:eastAsia="Arial" w:cs="Arial"/>
          <w:b/>
          <w:bCs/>
          <w:lang w:val="en-US"/>
        </w:rPr>
        <w:t>Abstract</w:t>
      </w:r>
    </w:p>
    <w:p w:rsidRPr="003C1FFD" w:rsidR="33C0E80D" w:rsidP="3F842BF3" w:rsidRDefault="33C0E80D" w14:paraId="11DD193C" w14:textId="59E75B09">
      <w:pPr>
        <w:pStyle w:val="Normal"/>
        <w:suppressLineNumbers w:val="0"/>
        <w:bidi w:val="0"/>
        <w:spacing w:before="40" w:beforeAutospacing="off" w:after="160" w:afterAutospacing="off" w:line="480" w:lineRule="auto"/>
        <w:ind w:left="0" w:right="0"/>
        <w:jc w:val="left"/>
        <w:rPr>
          <w:rFonts w:ascii="Arial" w:hAnsi="Arial" w:eastAsia="Arial" w:cs="Arial"/>
          <w:lang w:val="en-US"/>
        </w:rPr>
      </w:pPr>
      <w:r w:rsidRPr="3F842BF3" w:rsidR="33C0E80D">
        <w:rPr>
          <w:rFonts w:ascii="Arial" w:hAnsi="Arial" w:eastAsia="Arial" w:cs="Arial"/>
          <w:b w:val="1"/>
          <w:bCs w:val="1"/>
          <w:lang w:val="en-US"/>
        </w:rPr>
        <w:t>Introduction:</w:t>
      </w:r>
      <w:r w:rsidRPr="3F842BF3" w:rsidR="33C0E80D">
        <w:rPr>
          <w:rFonts w:ascii="Arial" w:hAnsi="Arial" w:eastAsia="Arial" w:cs="Arial"/>
          <w:lang w:val="en-US"/>
        </w:rPr>
        <w:t xml:space="preserve"> Cancer is a multifactorial disease influenced by dietary and lifestyle factors. Vegan and vegetarian diets have gained prominence due to their potential protective effects, contributing to prevention and treatment through anti-inflammatory and</w:t>
      </w:r>
      <w:r w:rsidRPr="3F842BF3" w:rsidR="4FAE29F2">
        <w:rPr>
          <w:rFonts w:ascii="Arial" w:hAnsi="Arial" w:eastAsia="Arial" w:cs="Arial"/>
          <w:lang w:val="en-US"/>
        </w:rPr>
        <w:t xml:space="preserve"> </w:t>
      </w:r>
      <w:r w:rsidRPr="3F842BF3" w:rsidR="33C0E80D">
        <w:rPr>
          <w:rFonts w:ascii="Arial" w:hAnsi="Arial" w:eastAsia="Arial" w:cs="Arial"/>
          <w:lang w:val="en-US"/>
        </w:rPr>
        <w:t>antioxidant actions.</w:t>
      </w:r>
      <w:r w:rsidRPr="3F842BF3" w:rsidR="174CB22C">
        <w:rPr>
          <w:rFonts w:ascii="Arial" w:hAnsi="Arial" w:eastAsia="Arial" w:cs="Arial"/>
          <w:lang w:val="en-US"/>
        </w:rPr>
        <w:t xml:space="preserve"> </w:t>
      </w:r>
      <w:r w:rsidRPr="3F842BF3" w:rsidR="33C0E80D">
        <w:rPr>
          <w:rFonts w:ascii="Arial" w:hAnsi="Arial" w:eastAsia="Arial" w:cs="Arial"/>
          <w:b w:val="1"/>
          <w:bCs w:val="1"/>
          <w:lang w:val="en-US"/>
        </w:rPr>
        <w:t>Objective:</w:t>
      </w:r>
      <w:r w:rsidRPr="3F842BF3" w:rsidR="33C0E80D">
        <w:rPr>
          <w:rFonts w:ascii="Arial" w:hAnsi="Arial" w:eastAsia="Arial" w:cs="Arial"/>
          <w:lang w:val="en-US"/>
        </w:rPr>
        <w:t xml:space="preserve"> To gather and analyze scientific publications addressing the effects of vegan and vegetarian diets on cancer treatment and pr</w:t>
      </w:r>
      <w:r w:rsidRPr="3F842BF3" w:rsidR="6B5F3750">
        <w:rPr>
          <w:rFonts w:ascii="Arial" w:hAnsi="Arial" w:eastAsia="Arial" w:cs="Arial"/>
          <w:lang w:val="en-US"/>
        </w:rPr>
        <w:t>evention</w:t>
      </w:r>
      <w:r w:rsidRPr="3F842BF3" w:rsidR="33C0E80D">
        <w:rPr>
          <w:rFonts w:ascii="Arial" w:hAnsi="Arial" w:eastAsia="Arial" w:cs="Arial"/>
          <w:lang w:val="en-US"/>
        </w:rPr>
        <w:t>.</w:t>
      </w:r>
      <w:r w:rsidRPr="3F842BF3" w:rsidR="5D16EA36">
        <w:rPr>
          <w:rFonts w:ascii="Arial" w:hAnsi="Arial" w:eastAsia="Arial" w:cs="Arial"/>
          <w:lang w:val="en-US"/>
        </w:rPr>
        <w:t xml:space="preserve"> </w:t>
      </w:r>
      <w:r w:rsidRPr="3F842BF3" w:rsidR="33C0E80D">
        <w:rPr>
          <w:rFonts w:ascii="Arial" w:hAnsi="Arial" w:eastAsia="Arial" w:cs="Arial"/>
          <w:b w:val="1"/>
          <w:bCs w:val="1"/>
          <w:lang w:val="en-US"/>
        </w:rPr>
        <w:t>Methods:</w:t>
      </w:r>
      <w:r w:rsidRPr="3F842BF3" w:rsidR="33C0E80D">
        <w:rPr>
          <w:rFonts w:ascii="Arial" w:hAnsi="Arial" w:eastAsia="Arial" w:cs="Arial"/>
          <w:lang w:val="en-US"/>
        </w:rPr>
        <w:t xml:space="preserve"> Narrative literature review conducted in the PubMed, </w:t>
      </w:r>
      <w:r w:rsidRPr="3F842BF3" w:rsidR="33C0E80D">
        <w:rPr>
          <w:rFonts w:ascii="Arial" w:hAnsi="Arial" w:eastAsia="Arial" w:cs="Arial"/>
          <w:lang w:val="en-US"/>
        </w:rPr>
        <w:t>SciELO</w:t>
      </w:r>
      <w:r w:rsidRPr="3F842BF3" w:rsidR="33C0E80D">
        <w:rPr>
          <w:rFonts w:ascii="Arial" w:hAnsi="Arial" w:eastAsia="Arial" w:cs="Arial"/>
          <w:lang w:val="en-US"/>
        </w:rPr>
        <w:t>, ScienceDirect,</w:t>
      </w:r>
      <w:r w:rsidRPr="3F842BF3" w:rsidR="7E12CFFA">
        <w:rPr>
          <w:rFonts w:ascii="Arial" w:hAnsi="Arial" w:eastAsia="Arial" w:cs="Arial"/>
          <w:lang w:val="en-US"/>
        </w:rPr>
        <w:t xml:space="preserve"> BVS</w:t>
      </w:r>
      <w:r w:rsidRPr="3F842BF3" w:rsidR="33C0E80D">
        <w:rPr>
          <w:rFonts w:ascii="Arial" w:hAnsi="Arial" w:eastAsia="Arial" w:cs="Arial"/>
          <w:lang w:val="en-US"/>
        </w:rPr>
        <w:t xml:space="preserve"> and Scopus databases, using the descriptors “treatment,” “prevention,” “vegan diet,” “vegetarian diet,” “plant-based diet,” “cancer,” and “neoplasms”</w:t>
      </w:r>
      <w:r w:rsidRPr="3F842BF3" w:rsidR="7644AB7D">
        <w:rPr>
          <w:rFonts w:ascii="Arial" w:hAnsi="Arial" w:eastAsia="Arial" w:cs="Arial"/>
          <w:lang w:val="en-US"/>
        </w:rPr>
        <w:t>,</w:t>
      </w:r>
      <w:r w:rsidRPr="3F842BF3" w:rsidR="33C0E80D">
        <w:rPr>
          <w:rFonts w:ascii="Arial" w:hAnsi="Arial" w:eastAsia="Arial" w:cs="Arial"/>
          <w:lang w:val="en-US"/>
        </w:rPr>
        <w:t xml:space="preserve"> including original articles published in the last 10 years (2015–2025).</w:t>
      </w:r>
      <w:r w:rsidRPr="3F842BF3" w:rsidR="5B55BA6E">
        <w:rPr>
          <w:rFonts w:ascii="Arial" w:hAnsi="Arial" w:eastAsia="Arial" w:cs="Arial"/>
          <w:lang w:val="en-US"/>
        </w:rPr>
        <w:t xml:space="preserve"> </w:t>
      </w:r>
      <w:r w:rsidRPr="3F842BF3" w:rsidR="33C0E80D">
        <w:rPr>
          <w:rFonts w:ascii="Arial" w:hAnsi="Arial" w:eastAsia="Arial" w:cs="Arial"/>
          <w:b w:val="1"/>
          <w:bCs w:val="1"/>
          <w:lang w:val="en-US"/>
        </w:rPr>
        <w:t>Results:</w:t>
      </w:r>
      <w:r w:rsidRPr="3F842BF3" w:rsidR="33C0E80D">
        <w:rPr>
          <w:rFonts w:ascii="Arial" w:hAnsi="Arial" w:eastAsia="Arial" w:cs="Arial"/>
          <w:lang w:val="en-US"/>
        </w:rPr>
        <w:t xml:space="preserve"> Vegetarian and vegan diets improve cardiometabolic and hormonal markers and are associated with lower risk and better prognosis of cancer, especially when composed of whole and minimally processed foods. The high intake of fiber, micronutrients, and bioactive compounds present in plant-based foods contributes to the reduction of systemic inflammation and oxidative stress. Unhealthy plant-based diets may increase mortality risk and the incidence of various cancer types, emphasizing the importance of balanced food choices in the context of cancer prevention and treatment.</w:t>
      </w:r>
      <w:r w:rsidRPr="3F842BF3" w:rsidR="022E3ED8">
        <w:rPr>
          <w:rFonts w:ascii="Arial" w:hAnsi="Arial" w:eastAsia="Arial" w:cs="Arial"/>
          <w:lang w:val="en-US"/>
        </w:rPr>
        <w:t xml:space="preserve"> </w:t>
      </w:r>
      <w:r w:rsidRPr="3F842BF3" w:rsidR="33C0E80D">
        <w:rPr>
          <w:rFonts w:ascii="Arial" w:hAnsi="Arial" w:eastAsia="Arial" w:cs="Arial"/>
          <w:b w:val="1"/>
          <w:bCs w:val="1"/>
          <w:i w:val="1"/>
          <w:iCs w:val="1"/>
          <w:lang w:val="en-US"/>
        </w:rPr>
        <w:t>Conclusions:</w:t>
      </w:r>
      <w:r w:rsidRPr="3F842BF3" w:rsidR="33C0E80D">
        <w:rPr>
          <w:rFonts w:ascii="Arial" w:hAnsi="Arial" w:eastAsia="Arial" w:cs="Arial"/>
          <w:lang w:val="en-US"/>
        </w:rPr>
        <w:t xml:space="preserve"> Nutrition plays a decisive role in tumor progression markers, health promotion, and oncological management, highlighting the importance of further clinical studies on the subject.</w:t>
      </w:r>
    </w:p>
    <w:p w:rsidRPr="003C1FFD" w:rsidR="40369698" w:rsidP="003C1FFD" w:rsidRDefault="40369698" w14:paraId="04038785" w14:textId="7D6DE0FB">
      <w:pPr>
        <w:spacing w:line="480" w:lineRule="auto"/>
        <w:rPr>
          <w:rFonts w:ascii="Arial" w:hAnsi="Arial" w:eastAsia="Arial" w:cs="Arial"/>
          <w:lang w:val="en-US"/>
        </w:rPr>
      </w:pPr>
      <w:r w:rsidRPr="003C1FFD">
        <w:rPr>
          <w:rFonts w:ascii="Arial" w:hAnsi="Arial" w:eastAsia="Arial" w:cs="Arial"/>
          <w:b/>
          <w:bCs/>
          <w:color w:val="000000" w:themeColor="text1"/>
          <w:lang w:val="en-US"/>
        </w:rPr>
        <w:t>Keywords:</w:t>
      </w:r>
      <w:r w:rsidRPr="003C1FFD">
        <w:rPr>
          <w:rFonts w:ascii="Arial" w:hAnsi="Arial" w:eastAsia="Arial" w:cs="Arial"/>
          <w:color w:val="000000" w:themeColor="text1"/>
          <w:lang w:val="en-US"/>
        </w:rPr>
        <w:t xml:space="preserve"> Therapeutics; Disease Prevention; Diet Vegan; Diet Vegetarian; Diet, Plant-Based; Neoplasms.</w:t>
      </w:r>
    </w:p>
    <w:p w:rsidRPr="003C1FFD" w:rsidR="15AD49D5" w:rsidP="003C1FFD" w:rsidRDefault="15AD49D5" w14:paraId="5C2BDC12" w14:textId="0E4A4CAA">
      <w:pPr>
        <w:spacing w:line="480" w:lineRule="auto"/>
        <w:rPr>
          <w:rFonts w:ascii="Arial" w:hAnsi="Arial" w:eastAsia="Arial" w:cs="Arial"/>
          <w:color w:val="000000" w:themeColor="text1"/>
          <w:lang w:val="en-US"/>
        </w:rPr>
      </w:pPr>
    </w:p>
    <w:p w:rsidRPr="003C1FFD" w:rsidR="494F8C96" w:rsidP="003C1FFD" w:rsidRDefault="494F8C96" w14:paraId="08714F69" w14:textId="1C795CE0">
      <w:pPr>
        <w:spacing w:line="480" w:lineRule="auto"/>
        <w:rPr>
          <w:rFonts w:ascii="Arial" w:hAnsi="Arial" w:eastAsia="Arial" w:cs="Arial"/>
          <w:b/>
          <w:bCs/>
          <w:color w:val="000000" w:themeColor="text1"/>
        </w:rPr>
      </w:pPr>
      <w:r w:rsidRPr="003C1FFD">
        <w:rPr>
          <w:rFonts w:ascii="Arial" w:hAnsi="Arial" w:eastAsia="Arial" w:cs="Arial"/>
          <w:b/>
          <w:bCs/>
          <w:color w:val="000000" w:themeColor="text1"/>
        </w:rPr>
        <w:t xml:space="preserve">INTRODUÇÃO </w:t>
      </w:r>
    </w:p>
    <w:p w:rsidR="038B3FCB" w:rsidP="2CE7506F" w:rsidRDefault="038B3FCB" w14:paraId="47C2B288" w14:textId="27A0F017">
      <w:pPr>
        <w:spacing w:line="480" w:lineRule="auto"/>
        <w:ind w:firstLine="708"/>
        <w:rPr>
          <w:rFonts w:ascii="Arial" w:hAnsi="Arial" w:eastAsia="Arial" w:cs="Arial"/>
          <w:color w:val="000000" w:themeColor="text1"/>
        </w:rPr>
      </w:pPr>
      <w:r w:rsidRPr="2CE7506F">
        <w:rPr>
          <w:rFonts w:ascii="Arial" w:hAnsi="Arial" w:eastAsia="Arial" w:cs="Arial"/>
          <w:color w:val="000000" w:themeColor="text1"/>
        </w:rPr>
        <w:t>O desenvolvimento da carcinogênese consiste na transformação de uma célula normal em uma célula cancerígena, processo que ocorre em múltiplas etapas, iniciando-se geralmente com a ativação de oncogenes ou a inativação de genes supressores de tumor. Essas alterações favorecem a replicação descontrolada das células, que, com o tempo, podem invadir tecidos adjacentes e originar metástases. A origem do câncer é multifatorial; segundo Friedenreich et al. (202</w:t>
      </w:r>
      <w:r w:rsidRPr="2CE7506F" w:rsidR="7C9390F7">
        <w:rPr>
          <w:rFonts w:ascii="Arial" w:hAnsi="Arial" w:eastAsia="Arial" w:cs="Arial"/>
          <w:color w:val="000000" w:themeColor="text1"/>
        </w:rPr>
        <w:t>1</w:t>
      </w:r>
      <w:r w:rsidRPr="2CE7506F">
        <w:rPr>
          <w:rFonts w:ascii="Arial" w:hAnsi="Arial" w:eastAsia="Arial" w:cs="Arial"/>
          <w:color w:val="000000" w:themeColor="text1"/>
        </w:rPr>
        <w:t>)</w:t>
      </w:r>
      <w:r w:rsidRPr="2CE7506F" w:rsidR="20061916">
        <w:rPr>
          <w:rFonts w:ascii="Arial" w:hAnsi="Arial" w:eastAsia="Arial" w:cs="Arial"/>
          <w:color w:val="000000" w:themeColor="text1"/>
        </w:rPr>
        <w:t xml:space="preserve"> </w:t>
      </w:r>
      <w:r w:rsidRPr="2CE7506F" w:rsidR="20061916">
        <w:rPr>
          <w:rFonts w:ascii="Arial" w:hAnsi="Arial" w:eastAsia="Arial" w:cs="Arial"/>
          <w:color w:val="000000" w:themeColor="text1"/>
          <w:vertAlign w:val="superscript"/>
        </w:rPr>
        <w:t>1</w:t>
      </w:r>
      <w:r w:rsidRPr="2CE7506F">
        <w:rPr>
          <w:rFonts w:ascii="Arial" w:hAnsi="Arial" w:eastAsia="Arial" w:cs="Arial"/>
          <w:color w:val="000000" w:themeColor="text1"/>
        </w:rPr>
        <w:t xml:space="preserve">, fatores relacionados ao estilo de vida, como dietas inadequadas, sedentarismo, consumo de álcool e tabagismo, estão fortemente associados à maior incidência de diferentes tipos de câncer, especialmente pulmão, cólon e mama. </w:t>
      </w:r>
    </w:p>
    <w:p w:rsidR="038B3FCB" w:rsidP="2CE7506F" w:rsidRDefault="038B3FCB" w14:paraId="6604BED1" w14:textId="4C11EDE2">
      <w:pPr>
        <w:spacing w:line="480" w:lineRule="auto"/>
        <w:ind w:firstLine="708"/>
      </w:pPr>
      <w:r w:rsidRPr="2CE7506F">
        <w:rPr>
          <w:rFonts w:ascii="Arial" w:hAnsi="Arial" w:eastAsia="Arial" w:cs="Arial"/>
          <w:color w:val="000000" w:themeColor="text1"/>
        </w:rPr>
        <w:t>Estudos apontam que o envelhecimento populacional, especialmente em países desenvolvidos, está relacionado ao aumento da incidência de câncer. Vivenciamos atualmente uma transição epidemiológica, na qual a urbanização e o desenvolvimento socioeconômico estão associados à substituição de doenças infecciosas por doenças crônicas. No entanto, Bray et al. (2018)</w:t>
      </w:r>
      <w:r w:rsidRPr="2CE7506F" w:rsidR="3CBAD882">
        <w:rPr>
          <w:rFonts w:ascii="Arial" w:hAnsi="Arial" w:eastAsia="Arial" w:cs="Arial"/>
          <w:color w:val="000000" w:themeColor="text1"/>
          <w:vertAlign w:val="superscript"/>
        </w:rPr>
        <w:t xml:space="preserve">2 </w:t>
      </w:r>
      <w:r w:rsidRPr="2CE7506F">
        <w:rPr>
          <w:rFonts w:ascii="Arial" w:hAnsi="Arial" w:eastAsia="Arial" w:cs="Arial"/>
          <w:color w:val="000000" w:themeColor="text1"/>
        </w:rPr>
        <w:t xml:space="preserve">ressaltam que países de baixa e média renda ainda enfrentam uma realidade dual, com alta prevalência de cânceres tanto de origem infecciosa quanto associados ao estilo de vida ocidental. Isso evidencia que os fatores epidemiológicos do câncer variam conforme as condições socioeconômicas e estruturais de cada país, exigindo políticas públicas específicas e sensíveis às necessidades regionais. </w:t>
      </w:r>
    </w:p>
    <w:p w:rsidR="7AC0CED3" w:rsidP="003C1FFD" w:rsidRDefault="7AC0CED3" w14:paraId="7AD72BBE" w14:textId="628D919C">
      <w:pPr>
        <w:spacing w:line="480" w:lineRule="auto"/>
        <w:ind w:firstLine="708"/>
      </w:pPr>
      <w:r w:rsidRPr="003C1FFD">
        <w:rPr>
          <w:rFonts w:ascii="Arial" w:hAnsi="Arial" w:eastAsia="Arial" w:cs="Arial"/>
          <w:color w:val="000000" w:themeColor="text1"/>
        </w:rPr>
        <w:t xml:space="preserve">A alimentação, além de fornecer nutrientes essenciais ao organismo, também pode desempenhar um papel imunológico, agindo como fonte de antígenos que estimulam respostas do sistema imune intestinal. Células imunes presentes na lâmina própria do intestino ou em órgãos linfoides secundários, como as placas de Peyer, podem ser ativadas por substâncias alimentares. Nesse contexto, alimentos ricos em compostos bioativos, como os polifenóis, têm sido associados a efeitos anti-inflamatórios. </w:t>
      </w:r>
      <w:r w:rsidRPr="2CE7506F" w:rsidR="038B3FCB">
        <w:rPr>
          <w:rFonts w:ascii="Arial" w:hAnsi="Arial" w:eastAsia="Arial" w:cs="Arial"/>
          <w:color w:val="000000" w:themeColor="text1"/>
        </w:rPr>
        <w:t>Segundo Soldati et al. (2018)</w:t>
      </w:r>
      <w:r w:rsidRPr="2CE7506F" w:rsidR="2576486C">
        <w:rPr>
          <w:rFonts w:ascii="Arial" w:hAnsi="Arial" w:eastAsia="Arial" w:cs="Arial"/>
          <w:color w:val="000000" w:themeColor="text1"/>
        </w:rPr>
        <w:t xml:space="preserve"> </w:t>
      </w:r>
      <w:r w:rsidRPr="2CE7506F" w:rsidR="2576486C">
        <w:rPr>
          <w:rFonts w:ascii="Arial" w:hAnsi="Arial" w:eastAsia="Arial" w:cs="Arial"/>
          <w:color w:val="000000" w:themeColor="text1"/>
          <w:vertAlign w:val="superscript"/>
        </w:rPr>
        <w:t>3</w:t>
      </w:r>
      <w:r w:rsidRPr="2CE7506F" w:rsidR="038B3FCB">
        <w:rPr>
          <w:rFonts w:ascii="Arial" w:hAnsi="Arial" w:eastAsia="Arial" w:cs="Arial"/>
          <w:color w:val="000000" w:themeColor="text1"/>
        </w:rPr>
        <w:t>,</w:t>
      </w:r>
      <w:r w:rsidRPr="003C1FFD">
        <w:rPr>
          <w:rFonts w:ascii="Arial" w:hAnsi="Arial" w:eastAsia="Arial" w:cs="Arial"/>
          <w:color w:val="000000" w:themeColor="text1"/>
        </w:rPr>
        <w:t xml:space="preserve"> dietas saudáveis como a vegetariana, vegana e mediterrânea estimulam a produção de citocinas anti-inflamatórias, como a IL-10, e reduzem as pró-inflamatórias, como a IL-17, promovendo o equilíbrio entre células T reguladoras (TREG) e Th17. </w:t>
      </w:r>
    </w:p>
    <w:p w:rsidR="7AC0CED3" w:rsidP="003C1FFD" w:rsidRDefault="7AC0CED3" w14:paraId="25710B48" w14:textId="48C913B2">
      <w:pPr>
        <w:spacing w:line="480" w:lineRule="auto"/>
        <w:ind w:firstLine="708"/>
      </w:pPr>
      <w:r w:rsidRPr="003C1FFD">
        <w:rPr>
          <w:rFonts w:ascii="Arial" w:hAnsi="Arial" w:eastAsia="Arial" w:cs="Arial"/>
          <w:color w:val="000000" w:themeColor="text1"/>
        </w:rPr>
        <w:t xml:space="preserve">Anteriormente, dietas vegetarianas e veganas estavam associadas principalmente a crenças religiosas. </w:t>
      </w:r>
      <w:r w:rsidRPr="2CE7506F" w:rsidR="038B3FCB">
        <w:rPr>
          <w:rFonts w:ascii="Arial" w:hAnsi="Arial" w:eastAsia="Arial" w:cs="Arial"/>
          <w:color w:val="000000" w:themeColor="text1"/>
        </w:rPr>
        <w:t>Atualmente, essas escolhas alimentares também refletem valores éticos e ambientais, sendo vistas como estratégias para reduzir o impacto ambiental, em resposta à crise climática global. Fresán e Sabaté (2019)</w:t>
      </w:r>
      <w:r w:rsidRPr="003C1FFD">
        <w:rPr>
          <w:rFonts w:ascii="Arial" w:hAnsi="Arial" w:eastAsia="Arial" w:cs="Arial"/>
          <w:color w:val="000000" w:themeColor="text1"/>
        </w:rPr>
        <w:t xml:space="preserve"> </w:t>
      </w:r>
      <w:r w:rsidRPr="003C1FFD" w:rsidR="51653BDE">
        <w:rPr>
          <w:rFonts w:ascii="Arial" w:hAnsi="Arial" w:eastAsia="Arial" w:cs="Arial"/>
          <w:color w:val="000000" w:themeColor="text1"/>
          <w:vertAlign w:val="superscript"/>
        </w:rPr>
        <w:t>4</w:t>
      </w:r>
      <w:r w:rsidRPr="003C1FFD" w:rsidR="51653BDE">
        <w:rPr>
          <w:rFonts w:ascii="Arial" w:hAnsi="Arial" w:eastAsia="Arial" w:cs="Arial"/>
          <w:color w:val="000000" w:themeColor="text1"/>
        </w:rPr>
        <w:t xml:space="preserve"> </w:t>
      </w:r>
      <w:r w:rsidRPr="003C1FFD">
        <w:rPr>
          <w:rFonts w:ascii="Arial" w:hAnsi="Arial" w:eastAsia="Arial" w:cs="Arial"/>
          <w:color w:val="000000" w:themeColor="text1"/>
        </w:rPr>
        <w:t xml:space="preserve">afirmam que dietas à base de plantas não apenas contribuem para a sustentabilidade do planeta, mas também estão diretamente relacionadas à prevenção e ao controle de doenças crônicas não transmissíveis, incluindo o câncer. </w:t>
      </w:r>
    </w:p>
    <w:p w:rsidR="038B3FCB" w:rsidP="2CE7506F" w:rsidRDefault="038B3FCB" w14:paraId="15ECB4BC" w14:textId="22BCFA15">
      <w:pPr>
        <w:spacing w:line="480" w:lineRule="auto"/>
        <w:ind w:firstLine="708"/>
      </w:pPr>
      <w:r w:rsidRPr="2CE7506F">
        <w:rPr>
          <w:rFonts w:ascii="Arial" w:hAnsi="Arial" w:eastAsia="Arial" w:cs="Arial"/>
          <w:color w:val="000000" w:themeColor="text1"/>
        </w:rPr>
        <w:t>Em complemento a tais evidências Miles et al. (2022)</w:t>
      </w:r>
      <w:r w:rsidRPr="2CE7506F" w:rsidR="509A1048">
        <w:rPr>
          <w:rFonts w:ascii="Arial" w:hAnsi="Arial" w:eastAsia="Arial" w:cs="Arial"/>
          <w:color w:val="000000" w:themeColor="text1"/>
          <w:vertAlign w:val="superscript"/>
        </w:rPr>
        <w:t>5</w:t>
      </w:r>
      <w:r w:rsidRPr="2CE7506F">
        <w:rPr>
          <w:rFonts w:ascii="Arial" w:hAnsi="Arial" w:eastAsia="Arial" w:cs="Arial"/>
          <w:color w:val="000000" w:themeColor="text1"/>
        </w:rPr>
        <w:t xml:space="preserve"> elucida que ao analisar o estudo de coorte Adventist Health Study-2 os veganos e vegetarianos apresentaram maior abundância de compostos relacionados ao metabolismo de polifenóis, fibras e vitaminas, os quais possuem propriedades antioxidantes, anti-inflamatórias e potencial modulador da imunidade. Entre os principais metabólitos identificados estavam produtos da fermentação bacteriana intestinal, como o butirato, associado à integridade da barreira intestinal e à regulação da inflamação. Além disso, observou-se uma menor concentração de metabólitos pró-inflamatórios e lipídios prejudiciais à saúde nos veganos, como ceramidas e acilcarnitinas de cadeia longa. Esses achados enfatizam a importância das dietas à base de plantas na promoção de um ambiente imunológico mais equilibrado. Um sistema menos propenso à inflamação sistêmica representa um fator relevante no prognóstico do câncer.</w:t>
      </w:r>
    </w:p>
    <w:p w:rsidRPr="003C1FFD" w:rsidR="0A67E005" w:rsidP="003C1FFD" w:rsidRDefault="0A67E005" w14:paraId="024F68B1" w14:textId="1654BFCE">
      <w:pPr>
        <w:spacing w:line="480" w:lineRule="auto"/>
        <w:rPr>
          <w:rFonts w:ascii="Arial" w:hAnsi="Arial" w:eastAsia="Arial" w:cs="Arial"/>
          <w:color w:val="000000" w:themeColor="text1"/>
        </w:rPr>
      </w:pPr>
    </w:p>
    <w:p w:rsidRPr="003C1FFD" w:rsidR="7F9F6A89" w:rsidP="003C1FFD" w:rsidRDefault="68CDD6B8" w14:paraId="58B81923" w14:textId="767399C8">
      <w:pPr>
        <w:spacing w:line="480" w:lineRule="auto"/>
        <w:rPr>
          <w:rFonts w:ascii="Arial" w:hAnsi="Arial" w:eastAsia="Arial" w:cs="Arial"/>
          <w:b/>
          <w:bCs/>
          <w:color w:val="000000" w:themeColor="text1"/>
        </w:rPr>
      </w:pPr>
      <w:r w:rsidRPr="003C1FFD">
        <w:rPr>
          <w:rFonts w:ascii="Arial" w:hAnsi="Arial" w:eastAsia="Arial" w:cs="Arial"/>
          <w:b/>
          <w:bCs/>
          <w:color w:val="000000" w:themeColor="text1"/>
        </w:rPr>
        <w:t xml:space="preserve">MÉTODOS </w:t>
      </w:r>
    </w:p>
    <w:p w:rsidRPr="003C1FFD" w:rsidR="48A3E5E5" w:rsidP="003C1FFD" w:rsidRDefault="48A3E5E5" w14:paraId="4DFB7EFA" w14:textId="611A0BFA">
      <w:pPr>
        <w:spacing w:line="480" w:lineRule="auto"/>
        <w:ind w:firstLine="708"/>
        <w:rPr>
          <w:rFonts w:ascii="Arial" w:hAnsi="Arial" w:eastAsia="Arial" w:cs="Arial"/>
          <w:color w:val="000000" w:themeColor="text1"/>
        </w:rPr>
      </w:pPr>
      <w:r w:rsidRPr="3F842BF3" w:rsidR="48A3E5E5">
        <w:rPr>
          <w:rFonts w:ascii="Arial" w:hAnsi="Arial" w:eastAsia="Arial" w:cs="Arial"/>
          <w:color w:val="000000" w:themeColor="text1" w:themeTint="FF" w:themeShade="FF"/>
        </w:rPr>
        <w:t>O presente trabalho utiliza como ferramenta a revisão de literatura</w:t>
      </w:r>
      <w:r w:rsidRPr="3F842BF3" w:rsidR="00646196">
        <w:rPr>
          <w:rFonts w:ascii="Arial" w:hAnsi="Arial" w:eastAsia="Arial" w:cs="Arial"/>
          <w:color w:val="000000" w:themeColor="text1" w:themeTint="FF" w:themeShade="FF"/>
        </w:rPr>
        <w:t xml:space="preserve"> do tipo narrativa</w:t>
      </w:r>
      <w:r w:rsidRPr="3F842BF3" w:rsidR="48A3E5E5">
        <w:rPr>
          <w:rFonts w:ascii="Arial" w:hAnsi="Arial" w:eastAsia="Arial" w:cs="Arial"/>
          <w:color w:val="000000" w:themeColor="text1" w:themeTint="FF" w:themeShade="FF"/>
        </w:rPr>
        <w:t>, cuja finalidade foi reunir e analisar publicações científicas que abordem dietas veganas e vegetarianas e seu efeito no tratamento e pr</w:t>
      </w:r>
      <w:r w:rsidRPr="3F842BF3" w:rsidR="3E3C8559">
        <w:rPr>
          <w:rFonts w:ascii="Arial" w:hAnsi="Arial" w:eastAsia="Arial" w:cs="Arial"/>
          <w:color w:val="000000" w:themeColor="text1" w:themeTint="FF" w:themeShade="FF"/>
        </w:rPr>
        <w:t>evenção</w:t>
      </w:r>
      <w:r w:rsidRPr="3F842BF3" w:rsidR="48A3E5E5">
        <w:rPr>
          <w:rFonts w:ascii="Arial" w:hAnsi="Arial" w:eastAsia="Arial" w:cs="Arial"/>
          <w:color w:val="000000" w:themeColor="text1" w:themeTint="FF" w:themeShade="FF"/>
        </w:rPr>
        <w:t xml:space="preserve"> do câncer. A revisão bibliográfica é um método amplamente utilizado na área da saúde por permitir uma abordagem abrangente de temas complexos, reunindo estudos com diferentes delineamentos metodológicos. </w:t>
      </w:r>
    </w:p>
    <w:p w:rsidRPr="003C1FFD" w:rsidR="48A3E5E5" w:rsidP="003C1FFD" w:rsidRDefault="14F6CB26" w14:paraId="7DB7218F" w14:textId="051A4BA6">
      <w:pPr>
        <w:spacing w:line="480" w:lineRule="auto"/>
        <w:ind w:firstLine="708"/>
        <w:rPr>
          <w:rFonts w:ascii="Arial" w:hAnsi="Arial" w:cs="Arial"/>
        </w:rPr>
      </w:pPr>
      <w:r w:rsidRPr="003C1FFD">
        <w:rPr>
          <w:rFonts w:ascii="Arial" w:hAnsi="Arial" w:eastAsia="Arial" w:cs="Arial"/>
          <w:color w:val="000000" w:themeColor="text1"/>
        </w:rPr>
        <w:t xml:space="preserve">A busca foi realizada em bases de dados como PubMed, SciELO, ScienceDirect e Scopus, utilizando os seguintes descritores:  “treatment”, “prevention”,“vegan diet”, “vegetarian diet”, “plant-based diet”, “cancer” e “Neoplasms”, além de suas respectivas traduções para o português. Além disso foram incluídos artigos publicados entre 2015 e 2025 disponíveis na íntegra, redigidos em português, inglês ou espanhol. </w:t>
      </w:r>
      <w:r w:rsidRPr="003C1FFD" w:rsidR="48A3E5E5">
        <w:rPr>
          <w:rFonts w:ascii="Arial" w:hAnsi="Arial" w:eastAsia="Arial" w:cs="Arial"/>
          <w:color w:val="000000" w:themeColor="text1"/>
        </w:rPr>
        <w:t xml:space="preserve"> </w:t>
      </w:r>
    </w:p>
    <w:p w:rsidRPr="003C1FFD" w:rsidR="14F6CB26" w:rsidP="003C1FFD" w:rsidRDefault="14F6CB26" w14:paraId="7ADD9543" w14:textId="2A4D4FB3">
      <w:pPr>
        <w:spacing w:line="480" w:lineRule="auto"/>
        <w:ind w:firstLine="708"/>
        <w:rPr>
          <w:rFonts w:ascii="Arial" w:hAnsi="Arial" w:cs="Arial"/>
        </w:rPr>
      </w:pPr>
      <w:r w:rsidRPr="003C1FFD">
        <w:rPr>
          <w:rFonts w:ascii="Arial" w:hAnsi="Arial" w:eastAsia="Arial" w:cs="Arial"/>
          <w:color w:val="000000" w:themeColor="text1"/>
        </w:rPr>
        <w:t xml:space="preserve">Foram considerados elegíveis estudos que abordassem a relação entre padrões alimentares baseados em plantas e seus efeitos sobre o sistema imunológico e o tratamento do câncer, envolvendo populações humanas. </w:t>
      </w:r>
      <w:r w:rsidRPr="003C1FFD" w:rsidR="48A3E5E5">
        <w:rPr>
          <w:rFonts w:ascii="Arial" w:hAnsi="Arial" w:eastAsia="Arial" w:cs="Arial"/>
          <w:color w:val="000000" w:themeColor="text1"/>
        </w:rPr>
        <w:t xml:space="preserve">Foram excluídos estudos que tratassem exclusivamente de suplementação, fármacos ou pesquisas com modelos animais. </w:t>
      </w:r>
    </w:p>
    <w:p w:rsidRPr="003C1FFD" w:rsidR="51BFDE82" w:rsidP="003C1FFD" w:rsidRDefault="14F6CB26" w14:paraId="48C7DD8E" w14:textId="1D7F9937">
      <w:pPr>
        <w:spacing w:line="480" w:lineRule="auto"/>
        <w:ind w:firstLine="708"/>
        <w:rPr>
          <w:rFonts w:ascii="Arial" w:hAnsi="Arial" w:cs="Arial"/>
        </w:rPr>
      </w:pPr>
      <w:r w:rsidRPr="003C1FFD">
        <w:rPr>
          <w:rFonts w:ascii="Arial" w:hAnsi="Arial" w:eastAsia="Arial" w:cs="Arial"/>
          <w:color w:val="000000" w:themeColor="text1"/>
        </w:rPr>
        <w:t>A seleção dos estudos ocorreu em três etapas: leitura dos títulos, análise dos resumos e, posteriormente, leitura completa dos artigos selecionados. Por fim, os dados foram analisados de forma qualitativa e descritiva, com o objetivo de identificar padrões e associações entre alimentação baseada em vegetais, parâmetros imunológicos e fatores relacionados ao tratamento do câncer, permitindo uma discussão crítica dos achados à luz da literatura atual.</w:t>
      </w:r>
    </w:p>
    <w:p w:rsidRPr="003C1FFD" w:rsidR="1AFE2D26" w:rsidP="003C1FFD" w:rsidRDefault="1AFE2D26" w14:paraId="783D39C9" w14:textId="284CA1EF">
      <w:pPr>
        <w:spacing w:line="480" w:lineRule="auto"/>
        <w:ind w:firstLine="708"/>
        <w:rPr>
          <w:rFonts w:ascii="Arial" w:hAnsi="Arial" w:eastAsia="Arial" w:cs="Arial"/>
          <w:color w:val="000000" w:themeColor="text1"/>
        </w:rPr>
      </w:pPr>
    </w:p>
    <w:p w:rsidRPr="003C1FFD" w:rsidR="5B5A1D7D" w:rsidP="003C1FFD" w:rsidRDefault="2879C717" w14:paraId="1E7DACBB" w14:textId="0E9754B2">
      <w:pPr>
        <w:spacing w:line="480" w:lineRule="auto"/>
        <w:rPr>
          <w:rFonts w:ascii="Arial" w:hAnsi="Arial" w:eastAsia="Arial" w:cs="Arial"/>
          <w:b/>
          <w:bCs/>
          <w:color w:val="000000" w:themeColor="text1"/>
        </w:rPr>
      </w:pPr>
      <w:r w:rsidRPr="003C1FFD">
        <w:rPr>
          <w:rFonts w:ascii="Arial" w:hAnsi="Arial" w:eastAsia="Arial" w:cs="Arial"/>
          <w:b/>
          <w:bCs/>
          <w:color w:val="000000" w:themeColor="text1"/>
        </w:rPr>
        <w:t>RESULTADOS</w:t>
      </w:r>
    </w:p>
    <w:p w:rsidR="0266D810" w:rsidP="003C1FFD" w:rsidRDefault="029D771B" w14:paraId="5B1B0245" w14:textId="32D1CF47">
      <w:pPr>
        <w:spacing w:line="480" w:lineRule="auto"/>
        <w:ind w:firstLine="708"/>
        <w:rPr>
          <w:rFonts w:ascii="Arial" w:hAnsi="Arial" w:eastAsia="Arial" w:cs="Arial"/>
        </w:rPr>
      </w:pPr>
      <w:r w:rsidRPr="003C1FFD">
        <w:rPr>
          <w:rFonts w:ascii="Arial" w:hAnsi="Arial" w:eastAsia="Arial" w:cs="Arial"/>
        </w:rPr>
        <w:t>A busca nas bases de dados BVS e PubMed resultou em um total de 321 artigos, sendo 197 provenientes da BVS e 124 do PubMed. Além disso, 2 artigos foram incluídos por meio de busca manual, totalizando 323 estudos identificados</w:t>
      </w:r>
      <w:r w:rsidRPr="003C1FFD" w:rsidR="00AB659F">
        <w:rPr>
          <w:rFonts w:ascii="Arial" w:hAnsi="Arial" w:eastAsia="Arial" w:cs="Arial"/>
        </w:rPr>
        <w:t>, conforme fluxograma (Figura 1)</w:t>
      </w:r>
      <w:r w:rsidR="00646196">
        <w:rPr>
          <w:rFonts w:ascii="Arial" w:hAnsi="Arial" w:eastAsia="Arial" w:cs="Arial"/>
        </w:rPr>
        <w:t xml:space="preserve"> e 10 artigos esquematizados na tabela 1.</w:t>
      </w:r>
    </w:p>
    <w:p w:rsidRPr="00646196" w:rsidR="00646196" w:rsidP="00646196" w:rsidRDefault="00646196" w14:paraId="61251DEA" w14:textId="49EF1B91">
      <w:pPr>
        <w:spacing w:line="480" w:lineRule="auto"/>
        <w:ind w:firstLine="708"/>
        <w:rPr>
          <w:rFonts w:ascii="Arial" w:hAnsi="Arial" w:eastAsia="Arial" w:cs="Arial"/>
          <w:vertAlign w:val="superscript"/>
        </w:rPr>
      </w:pPr>
      <w:r w:rsidRPr="00646196">
        <w:rPr>
          <w:rFonts w:ascii="Arial" w:hAnsi="Arial" w:eastAsia="Arial" w:cs="Arial"/>
        </w:rPr>
        <w:t>O papel das dietas veganas e vegetarianas na prevenção, tratamento e prognóstico do câncer tem despertado crescente interesse científico, sobretudo pelos seus potenciais efeitos anti-inflamatórios, antioxidantes e metabólicos. Evidências recentes sugerem que padrões alimentares baseados em vegetais podem exercer efeitos benéficos tanto na redução do risco de desenvolvimento de diversos tipos de câncer quanto na melhora da qualidade de vida e dos desfechos clínicos de pacientes já diagnosticados</w:t>
      </w:r>
      <w:r w:rsidRPr="2CE7506F" w:rsidR="3BD8B3B3">
        <w:rPr>
          <w:rFonts w:ascii="Arial" w:hAnsi="Arial" w:eastAsia="Arial" w:cs="Arial"/>
        </w:rPr>
        <w:t>.</w:t>
      </w:r>
      <w:r w:rsidRPr="2CE7506F" w:rsidR="19A1548C">
        <w:rPr>
          <w:rFonts w:ascii="Arial" w:hAnsi="Arial" w:eastAsia="Arial" w:cs="Arial"/>
        </w:rPr>
        <w:t xml:space="preserve"> </w:t>
      </w:r>
      <w:r w:rsidRPr="2CE7506F" w:rsidR="105AF4D2">
        <w:rPr>
          <w:rFonts w:ascii="Arial" w:hAnsi="Arial" w:eastAsia="Arial" w:cs="Arial"/>
          <w:vertAlign w:val="superscript"/>
        </w:rPr>
        <w:t>6</w:t>
      </w:r>
    </w:p>
    <w:p w:rsidRPr="00646196" w:rsidR="00646196" w:rsidP="00646196" w:rsidRDefault="00646196" w14:paraId="691A4F47" w14:textId="7CE50005">
      <w:pPr>
        <w:spacing w:line="480" w:lineRule="auto"/>
        <w:ind w:firstLine="708"/>
        <w:rPr>
          <w:rFonts w:ascii="Arial" w:hAnsi="Arial" w:eastAsia="Arial" w:cs="Arial"/>
        </w:rPr>
      </w:pPr>
      <w:r w:rsidRPr="3F842BF3" w:rsidR="00646196">
        <w:rPr>
          <w:rFonts w:ascii="Arial" w:hAnsi="Arial" w:eastAsia="Arial" w:cs="Arial"/>
        </w:rPr>
        <w:t>No contexto do tratamento oncológico, Campbell et al. (2024)</w:t>
      </w:r>
      <w:r w:rsidRPr="3F842BF3" w:rsidR="1CF826B0">
        <w:rPr>
          <w:rFonts w:ascii="Arial" w:hAnsi="Arial" w:eastAsia="Arial" w:cs="Arial"/>
        </w:rPr>
        <w:t xml:space="preserve"> </w:t>
      </w:r>
      <w:r w:rsidRPr="3F842BF3" w:rsidR="07622047">
        <w:rPr>
          <w:rFonts w:ascii="Arial" w:hAnsi="Arial" w:eastAsia="Arial" w:cs="Arial"/>
          <w:vertAlign w:val="superscript"/>
        </w:rPr>
        <w:t>6</w:t>
      </w:r>
      <w:r w:rsidRPr="3F842BF3" w:rsidR="00646196">
        <w:rPr>
          <w:rFonts w:ascii="Arial" w:hAnsi="Arial" w:eastAsia="Arial" w:cs="Arial"/>
        </w:rPr>
        <w:t xml:space="preserve"> conduziram um ensaio clínico randomizado com mulheres com câncer de mama metastático e observaram que a adoção de uma dieta baseada em alimentos integrais e vegetais (WFPB</w:t>
      </w:r>
      <w:r w:rsidRPr="3F842BF3" w:rsidR="21460095">
        <w:rPr>
          <w:rFonts w:ascii="Arial" w:hAnsi="Arial" w:eastAsia="Arial" w:cs="Arial"/>
        </w:rPr>
        <w:t xml:space="preserve"> - </w:t>
      </w:r>
      <w:r w:rsidRPr="3F842BF3" w:rsidR="21460095">
        <w:rPr>
          <w:rFonts w:ascii="Arial" w:hAnsi="Arial" w:eastAsia="Arial" w:cs="Arial"/>
        </w:rPr>
        <w:t>whole</w:t>
      </w:r>
      <w:r w:rsidRPr="3F842BF3" w:rsidR="21460095">
        <w:rPr>
          <w:rFonts w:ascii="Arial" w:hAnsi="Arial" w:eastAsia="Arial" w:cs="Arial"/>
        </w:rPr>
        <w:t xml:space="preserve">-food, </w:t>
      </w:r>
      <w:r w:rsidRPr="3F842BF3" w:rsidR="21460095">
        <w:rPr>
          <w:rFonts w:ascii="Arial" w:hAnsi="Arial" w:eastAsia="Arial" w:cs="Arial"/>
        </w:rPr>
        <w:t>plant-based</w:t>
      </w:r>
      <w:r w:rsidRPr="3F842BF3" w:rsidR="21460095">
        <w:rPr>
          <w:rFonts w:ascii="Arial" w:hAnsi="Arial" w:eastAsia="Arial" w:cs="Arial"/>
        </w:rPr>
        <w:t xml:space="preserve"> é baseada em alimentos vegetais integrais e minimamente processados, como frutas, legumes, grãos e leguminosas)</w:t>
      </w:r>
      <w:r w:rsidRPr="3F842BF3" w:rsidR="00646196">
        <w:rPr>
          <w:rFonts w:ascii="Arial" w:hAnsi="Arial" w:eastAsia="Arial" w:cs="Arial"/>
        </w:rPr>
        <w:t xml:space="preserve"> por 8 semanas resultou em perda de peso média de 6,6%, além de melhorias significativas em marcadores cardiometabólicos e hormonais, como insulina, colesterol total,</w:t>
      </w:r>
      <w:r w:rsidRPr="3F842BF3" w:rsidR="452DD501">
        <w:rPr>
          <w:rFonts w:ascii="Arial" w:hAnsi="Arial" w:eastAsia="Arial" w:cs="Arial"/>
        </w:rPr>
        <w:t xml:space="preserve"> lipoproteína de baixa densidade</w:t>
      </w:r>
      <w:r w:rsidRPr="3F842BF3" w:rsidR="00646196">
        <w:rPr>
          <w:rFonts w:ascii="Arial" w:hAnsi="Arial" w:eastAsia="Arial" w:cs="Arial"/>
        </w:rPr>
        <w:t xml:space="preserve"> </w:t>
      </w:r>
      <w:r w:rsidRPr="3F842BF3" w:rsidR="24321B55">
        <w:rPr>
          <w:rFonts w:ascii="Arial" w:hAnsi="Arial" w:eastAsia="Arial" w:cs="Arial"/>
        </w:rPr>
        <w:t>(</w:t>
      </w:r>
      <w:r w:rsidRPr="3F842BF3" w:rsidR="00646196">
        <w:rPr>
          <w:rFonts w:ascii="Arial" w:hAnsi="Arial" w:eastAsia="Arial" w:cs="Arial"/>
        </w:rPr>
        <w:t>LDL</w:t>
      </w:r>
      <w:r w:rsidRPr="3F842BF3" w:rsidR="4910B646">
        <w:rPr>
          <w:rFonts w:ascii="Arial" w:hAnsi="Arial" w:eastAsia="Arial" w:cs="Arial"/>
        </w:rPr>
        <w:t>)</w:t>
      </w:r>
      <w:r w:rsidRPr="3F842BF3" w:rsidR="00646196">
        <w:rPr>
          <w:rFonts w:ascii="Arial" w:hAnsi="Arial" w:eastAsia="Arial" w:cs="Arial"/>
        </w:rPr>
        <w:t xml:space="preserve"> e </w:t>
      </w:r>
      <w:r w:rsidRPr="3F842BF3" w:rsidR="05ED0422">
        <w:rPr>
          <w:rFonts w:ascii="Arial" w:hAnsi="Arial" w:eastAsia="Arial" w:cs="Arial"/>
        </w:rPr>
        <w:t>Globulina Ligadora de Hormônios Sexuais (</w:t>
      </w:r>
      <w:r w:rsidRPr="3F842BF3" w:rsidR="00646196">
        <w:rPr>
          <w:rFonts w:ascii="Arial" w:hAnsi="Arial" w:eastAsia="Arial" w:cs="Arial"/>
        </w:rPr>
        <w:t>SHBG</w:t>
      </w:r>
      <w:r w:rsidRPr="3F842BF3" w:rsidR="2BFFFD8B">
        <w:rPr>
          <w:rFonts w:ascii="Arial" w:hAnsi="Arial" w:eastAsia="Arial" w:cs="Arial"/>
        </w:rPr>
        <w:t>)</w:t>
      </w:r>
      <w:r w:rsidRPr="3F842BF3" w:rsidR="00646196">
        <w:rPr>
          <w:rFonts w:ascii="Arial" w:hAnsi="Arial" w:eastAsia="Arial" w:cs="Arial"/>
        </w:rPr>
        <w:t>. Embo</w:t>
      </w:r>
      <w:r w:rsidRPr="3F842BF3" w:rsidR="00646196">
        <w:rPr>
          <w:rFonts w:ascii="Arial" w:hAnsi="Arial" w:eastAsia="Arial" w:cs="Arial"/>
        </w:rPr>
        <w:t>ra não t</w:t>
      </w:r>
      <w:r w:rsidRPr="3F842BF3" w:rsidR="00646196">
        <w:rPr>
          <w:rFonts w:ascii="Arial" w:hAnsi="Arial" w:eastAsia="Arial" w:cs="Arial"/>
        </w:rPr>
        <w:t xml:space="preserve">enham sido observadas mudanças nos marcadores de progressão tumoral, os dados indicam que esse padrão alimentar pode oferecer suporte metabólico relevante durante o tratamento. </w:t>
      </w:r>
    </w:p>
    <w:p w:rsidRPr="00646196" w:rsidR="00646196" w:rsidP="00646196" w:rsidRDefault="00646196" w14:paraId="53337D24" w14:textId="37F52804">
      <w:pPr>
        <w:spacing w:line="480" w:lineRule="auto"/>
        <w:ind w:firstLine="708"/>
        <w:rPr>
          <w:rFonts w:ascii="Arial" w:hAnsi="Arial" w:eastAsia="Arial" w:cs="Arial"/>
          <w:vertAlign w:val="superscript"/>
        </w:rPr>
      </w:pPr>
      <w:r w:rsidRPr="3F842BF3" w:rsidR="00646196">
        <w:rPr>
          <w:rFonts w:ascii="Arial" w:hAnsi="Arial" w:eastAsia="Arial" w:cs="Arial"/>
        </w:rPr>
        <w:t xml:space="preserve">Complementando esses achados, um estudo de coorte com mais de 3.600 mulheres identificou uma associação significativa entre maior adesão a uma dieta saudável à base de plantas (índice </w:t>
      </w:r>
      <w:r w:rsidRPr="3F842BF3" w:rsidR="00646196">
        <w:rPr>
          <w:rFonts w:ascii="Arial" w:hAnsi="Arial" w:eastAsia="Arial" w:cs="Arial"/>
        </w:rPr>
        <w:t>hPDI</w:t>
      </w:r>
      <w:r w:rsidRPr="3F842BF3" w:rsidR="51AADA7F">
        <w:rPr>
          <w:rFonts w:ascii="Arial" w:hAnsi="Arial" w:eastAsia="Arial" w:cs="Arial"/>
        </w:rPr>
        <w:t xml:space="preserve"> - É uma ferramenta utilizada em pesquisas para medir a qualidade de uma dieta baseada em plantas</w:t>
      </w:r>
      <w:r w:rsidRPr="3F842BF3" w:rsidR="00646196">
        <w:rPr>
          <w:rFonts w:ascii="Arial" w:hAnsi="Arial" w:eastAsia="Arial" w:cs="Arial"/>
        </w:rPr>
        <w:t>) e menor mortalidade por todas as causas, inclusive por câncer de mama. Da mesma forma, um ensaio clínico avaliou a viabilidade da dieta WFPB em mulheres com câncer de mama metastático e reportou melhora na qualidade de vida, incluindo redução de fadiga e melhora cognitiva, além de boa adesão ao plano alimentar</w:t>
      </w:r>
      <w:r w:rsidRPr="3F842BF3" w:rsidR="1956A499">
        <w:rPr>
          <w:rFonts w:ascii="Arial" w:hAnsi="Arial" w:eastAsia="Arial" w:cs="Arial"/>
        </w:rPr>
        <w:t>.</w:t>
      </w:r>
      <w:r w:rsidRPr="3F842BF3" w:rsidR="19A1548C">
        <w:rPr>
          <w:rFonts w:ascii="Arial" w:hAnsi="Arial" w:eastAsia="Arial" w:cs="Arial"/>
        </w:rPr>
        <w:t xml:space="preserve"> </w:t>
      </w:r>
      <w:r w:rsidRPr="3F842BF3" w:rsidR="20D4608E">
        <w:rPr>
          <w:rFonts w:ascii="Arial" w:hAnsi="Arial" w:eastAsia="Arial" w:cs="Arial"/>
          <w:vertAlign w:val="superscript"/>
        </w:rPr>
        <w:t>6,</w:t>
      </w:r>
      <w:r w:rsidRPr="3F842BF3" w:rsidR="71257FC5">
        <w:rPr>
          <w:rFonts w:ascii="Arial" w:hAnsi="Arial" w:eastAsia="Arial" w:cs="Arial"/>
          <w:vertAlign w:val="superscript"/>
        </w:rPr>
        <w:t>7</w:t>
      </w:r>
    </w:p>
    <w:p w:rsidRPr="00646196" w:rsidR="00646196" w:rsidP="00646196" w:rsidRDefault="00646196" w14:paraId="42CE509C" w14:textId="4B1CA899">
      <w:pPr>
        <w:spacing w:line="480" w:lineRule="auto"/>
        <w:ind w:firstLine="708"/>
        <w:rPr>
          <w:rFonts w:ascii="Arial" w:hAnsi="Arial" w:eastAsia="Arial" w:cs="Arial"/>
        </w:rPr>
      </w:pPr>
      <w:r w:rsidRPr="00646196">
        <w:rPr>
          <w:rFonts w:ascii="Arial" w:hAnsi="Arial" w:eastAsia="Arial" w:cs="Arial"/>
        </w:rPr>
        <w:t>Entre os homens, Liu et al. (2024)</w:t>
      </w:r>
      <w:r w:rsidRPr="2CE7506F" w:rsidR="5F5431FA">
        <w:rPr>
          <w:rFonts w:ascii="Arial" w:hAnsi="Arial" w:eastAsia="Arial" w:cs="Arial"/>
          <w:vertAlign w:val="superscript"/>
        </w:rPr>
        <w:t>8</w:t>
      </w:r>
      <w:r w:rsidRPr="00646196">
        <w:rPr>
          <w:rFonts w:ascii="Arial" w:hAnsi="Arial" w:eastAsia="Arial" w:cs="Arial"/>
        </w:rPr>
        <w:t xml:space="preserve"> demonstraram que maior adesão a uma dieta baseada em vegetais esteve associada a menor risco de progressão do câncer de próstata, especialmente entre indivíduos com sobrepeso ou obesidade. Em sobreviventes de câncer colorretal, Ratjen et al. (2021)</w:t>
      </w:r>
      <w:r w:rsidRPr="2CE7506F" w:rsidR="4F6C0FD0">
        <w:rPr>
          <w:rFonts w:ascii="Arial" w:hAnsi="Arial" w:eastAsia="Arial" w:cs="Arial"/>
          <w:vertAlign w:val="superscript"/>
        </w:rPr>
        <w:t>9</w:t>
      </w:r>
      <w:r w:rsidRPr="00646196">
        <w:rPr>
          <w:rFonts w:ascii="Arial" w:hAnsi="Arial" w:eastAsia="Arial" w:cs="Arial"/>
        </w:rPr>
        <w:t xml:space="preserve"> observaram que maior consumo de alimentos de origem vegetal em relação aos de origem animal, após o diagnóstico, esteve relacionado a menor mortalidade por todas as causas, reforçando o potencial de dietas plant-based também no prognóstico de longo prazo. </w:t>
      </w:r>
    </w:p>
    <w:p w:rsidRPr="00646196" w:rsidR="00646196" w:rsidP="00646196" w:rsidRDefault="00646196" w14:paraId="4A62F2BF" w14:textId="508D5466">
      <w:pPr>
        <w:spacing w:line="480" w:lineRule="auto"/>
        <w:ind w:firstLine="708"/>
        <w:rPr>
          <w:rFonts w:ascii="Arial" w:hAnsi="Arial" w:eastAsia="Arial" w:cs="Arial"/>
        </w:rPr>
      </w:pPr>
      <w:r w:rsidRPr="00646196">
        <w:rPr>
          <w:rFonts w:ascii="Arial" w:hAnsi="Arial" w:eastAsia="Arial" w:cs="Arial"/>
        </w:rPr>
        <w:t xml:space="preserve">No âmbito da prevenção do câncer, diversos estudos apontam associações entre padrões alimentares vegetarianos e menor incidência de certos tipos de câncer. Ao analisarem uma coorte norte-americana, Penniecook-Sawyers </w:t>
      </w:r>
      <w:r w:rsidRPr="2CE7506F" w:rsidR="034D2FC1">
        <w:rPr>
          <w:rFonts w:ascii="Arial" w:hAnsi="Arial" w:eastAsia="Arial" w:cs="Arial"/>
        </w:rPr>
        <w:t>et al. (2016)</w:t>
      </w:r>
      <w:r w:rsidRPr="2CE7506F" w:rsidR="37200642">
        <w:rPr>
          <w:rFonts w:ascii="Arial" w:hAnsi="Arial" w:eastAsia="Arial" w:cs="Arial"/>
          <w:vertAlign w:val="superscript"/>
        </w:rPr>
        <w:t>10</w:t>
      </w:r>
      <w:r w:rsidRPr="2CE7506F">
        <w:rPr>
          <w:rFonts w:ascii="Arial" w:hAnsi="Arial" w:eastAsia="Arial" w:cs="Arial"/>
          <w:vertAlign w:val="superscript"/>
        </w:rPr>
        <w:t xml:space="preserve"> </w:t>
      </w:r>
      <w:r w:rsidRPr="00646196">
        <w:rPr>
          <w:rFonts w:ascii="Arial" w:hAnsi="Arial" w:eastAsia="Arial" w:cs="Arial"/>
        </w:rPr>
        <w:t xml:space="preserve">constataram que, embora dietas vegetarianas em geral não tenham reduzido significativamente o risco de câncer de mama, o subgrupo vegano apresentou menor risco estimado, ainda que sem significância estatística. Por outro lado, </w:t>
      </w:r>
      <w:r w:rsidR="00692D73">
        <w:rPr>
          <w:rFonts w:ascii="Arial" w:hAnsi="Arial" w:eastAsia="Arial" w:cs="Arial"/>
        </w:rPr>
        <w:t xml:space="preserve">Rigi </w:t>
      </w:r>
      <w:r w:rsidRPr="2CE7506F" w:rsidR="4F641E9F">
        <w:rPr>
          <w:rFonts w:ascii="Arial" w:hAnsi="Arial" w:eastAsia="Arial" w:cs="Arial"/>
        </w:rPr>
        <w:t>et al., (2021)</w:t>
      </w:r>
      <w:r w:rsidRPr="2CE7506F" w:rsidR="4F641E9F">
        <w:rPr>
          <w:rFonts w:ascii="Arial" w:hAnsi="Arial" w:eastAsia="Arial" w:cs="Arial"/>
          <w:vertAlign w:val="superscript"/>
        </w:rPr>
        <w:t>11</w:t>
      </w:r>
      <w:r w:rsidRPr="2CE7506F">
        <w:rPr>
          <w:rFonts w:ascii="Arial" w:hAnsi="Arial" w:eastAsia="Arial" w:cs="Arial"/>
          <w:vertAlign w:val="superscript"/>
        </w:rPr>
        <w:t xml:space="preserve"> </w:t>
      </w:r>
      <w:r w:rsidRPr="00646196">
        <w:rPr>
          <w:rFonts w:ascii="Arial" w:hAnsi="Arial" w:eastAsia="Arial" w:cs="Arial"/>
        </w:rPr>
        <w:t xml:space="preserve">encontraram que mulheres com maior adesão a padrões alimentares vegetais saudáveis apresentaram redução significativa no risco de câncer de mama, enquanto o consumo de alimentos vegetais menos saudáveis (uPDI) foi associado a maior risco, especialmente em mulheres na pós-menopausa </w:t>
      </w:r>
      <w:r w:rsidRPr="2CE7506F" w:rsidR="19A1548C">
        <w:rPr>
          <w:rFonts w:ascii="Arial" w:hAnsi="Arial" w:eastAsia="Arial" w:cs="Arial"/>
        </w:rPr>
        <w:t xml:space="preserve"> </w:t>
      </w:r>
    </w:p>
    <w:p w:rsidRPr="003C1FFD" w:rsidR="56D1BD25" w:rsidP="00646196" w:rsidRDefault="00646196" w14:paraId="58A39B54" w14:textId="74CDE185">
      <w:pPr>
        <w:spacing w:line="480" w:lineRule="auto"/>
        <w:ind w:firstLine="708"/>
        <w:rPr>
          <w:rFonts w:ascii="Arial" w:hAnsi="Arial" w:eastAsia="Arial" w:cs="Arial"/>
        </w:rPr>
      </w:pPr>
      <w:r w:rsidRPr="00646196">
        <w:rPr>
          <w:rFonts w:ascii="Arial" w:hAnsi="Arial" w:eastAsia="Arial" w:cs="Arial"/>
        </w:rPr>
        <w:t>Resultados consistentes também foram observados em relação ao câncer colorretal. Orlich et al. (2015)</w:t>
      </w:r>
      <w:r w:rsidRPr="00D559B3" w:rsidR="00D559B3">
        <w:rPr>
          <w:rFonts w:ascii="Arial" w:hAnsi="Arial" w:eastAsia="Arial" w:cs="Arial"/>
          <w:vertAlign w:val="superscript"/>
        </w:rPr>
        <w:t>12</w:t>
      </w:r>
      <w:r w:rsidR="00D559B3">
        <w:rPr>
          <w:rFonts w:ascii="Arial" w:hAnsi="Arial" w:eastAsia="Arial" w:cs="Arial"/>
        </w:rPr>
        <w:t xml:space="preserve">, </w:t>
      </w:r>
      <w:r w:rsidRPr="00646196">
        <w:rPr>
          <w:rFonts w:ascii="Arial" w:hAnsi="Arial" w:eastAsia="Arial" w:cs="Arial"/>
        </w:rPr>
        <w:t>em uma coorte com mais de 77 mil participantes, mostraram que vegetarianos tinham risco 22% menor de câncer colorretal, sendo o grupo pescovegetariano o que apresentou maior proteção (43% menor risco). Por fim, Fraser et al. (2019)</w:t>
      </w:r>
      <w:r w:rsidRPr="004A5F2C" w:rsidR="00175521">
        <w:rPr>
          <w:rFonts w:ascii="Arial" w:hAnsi="Arial" w:eastAsia="Arial" w:cs="Arial"/>
          <w:vertAlign w:val="superscript"/>
        </w:rPr>
        <w:t>13</w:t>
      </w:r>
      <w:r w:rsidR="004A5F2C">
        <w:rPr>
          <w:rFonts w:ascii="Arial" w:hAnsi="Arial" w:eastAsia="Arial" w:cs="Arial"/>
        </w:rPr>
        <w:t xml:space="preserve">, </w:t>
      </w:r>
      <w:r w:rsidRPr="00646196">
        <w:rPr>
          <w:rFonts w:ascii="Arial" w:hAnsi="Arial" w:eastAsia="Arial" w:cs="Arial"/>
        </w:rPr>
        <w:t>ao compararem uma coorte de adventistas do sétimo dia com a população geral americana, evidenciaram reduções significativas na mortalidade por todas as causas e na incidência de vários tipos de câncer, como mama, colorretal, reto e pulmão reforçando o papel do estilo de vida, incluindo a dieta vegetariana, como fator protetor.</w:t>
      </w:r>
    </w:p>
    <w:p w:rsidRPr="003C1FFD" w:rsidR="0BBFC495" w:rsidP="003C1FFD" w:rsidRDefault="0BBFC495" w14:paraId="3D59497E" w14:textId="01AE31BC">
      <w:pPr>
        <w:spacing w:line="480" w:lineRule="auto"/>
        <w:rPr>
          <w:rFonts w:ascii="Arial" w:hAnsi="Arial" w:cs="Arial"/>
        </w:rPr>
      </w:pPr>
    </w:p>
    <w:p w:rsidRPr="003C1FFD" w:rsidR="7AC0CED3" w:rsidP="003C1FFD" w:rsidRDefault="7AC0CED3" w14:paraId="4B152E9D" w14:textId="5A6866E2">
      <w:pPr>
        <w:spacing w:line="480" w:lineRule="auto"/>
        <w:rPr>
          <w:rFonts w:ascii="Arial" w:hAnsi="Arial" w:eastAsia="Arial" w:cs="Arial"/>
          <w:b/>
          <w:bCs/>
          <w:color w:val="000000" w:themeColor="text1"/>
        </w:rPr>
      </w:pPr>
      <w:r w:rsidRPr="003C1FFD">
        <w:rPr>
          <w:rFonts w:ascii="Arial" w:hAnsi="Arial" w:eastAsia="Arial" w:cs="Arial"/>
          <w:b/>
          <w:bCs/>
          <w:color w:val="000000" w:themeColor="text1"/>
        </w:rPr>
        <w:t xml:space="preserve"> </w:t>
      </w:r>
      <w:r w:rsidRPr="003C1FFD" w:rsidR="186C0D8D">
        <w:rPr>
          <w:rFonts w:ascii="Arial" w:hAnsi="Arial" w:eastAsia="Arial" w:cs="Arial"/>
          <w:b/>
          <w:bCs/>
          <w:color w:val="000000" w:themeColor="text1"/>
        </w:rPr>
        <w:t>DISCUSSÃO</w:t>
      </w:r>
    </w:p>
    <w:p w:rsidRPr="003C1FFD" w:rsidR="785E426D" w:rsidP="003C1FFD" w:rsidRDefault="785E426D" w14:paraId="2E2873AB" w14:textId="0D27177A">
      <w:pPr>
        <w:spacing w:line="480" w:lineRule="auto"/>
        <w:ind w:firstLine="708"/>
        <w:rPr>
          <w:rFonts w:ascii="Arial" w:hAnsi="Arial" w:eastAsia="Arial" w:cs="Arial"/>
          <w:color w:val="000000" w:themeColor="text1"/>
          <w:vertAlign w:val="superscript"/>
        </w:rPr>
      </w:pPr>
      <w:r w:rsidRPr="003C1FFD">
        <w:rPr>
          <w:rFonts w:ascii="Arial" w:hAnsi="Arial" w:eastAsia="Arial" w:cs="Arial"/>
          <w:color w:val="000000" w:themeColor="text1"/>
        </w:rPr>
        <w:t xml:space="preserve">As dietas vegetarianas e veganas, quando nutricionalmente adequadas, exercem papel relevante na regulação do sistema imunológico, indo além da proteção contra doenças crônicas não transmissíveis. O aporte elevado de fibras, vitaminas, minerais e compostos bioativos presentes nos alimentos de origem vegetal favorece a redução da inflamação sistêmica e do estresse oxidativo, condições que prejudicam a função imune e aumentam a suscetibilidade a patologias metabólicas e cardiovasculares. Ao mesmo tempo, a menor ingestão de proteínas e gorduras de origem animal contribui para um ambiente metabólico mais equilibrado, menos propenso ao desenvolvimento de desequilíbrios fisiológicos que comprometem a imunidade. </w:t>
      </w:r>
      <w:r w:rsidR="008E42D8">
        <w:rPr>
          <w:rFonts w:ascii="Arial" w:hAnsi="Arial" w:eastAsia="Arial" w:cs="Arial"/>
          <w:color w:val="000000" w:themeColor="text1"/>
          <w:vertAlign w:val="superscript"/>
        </w:rPr>
        <w:t>14</w:t>
      </w:r>
    </w:p>
    <w:p w:rsidRPr="003C1FFD" w:rsidR="785E426D" w:rsidP="003C1FFD" w:rsidRDefault="785E426D" w14:paraId="6821C10F" w14:textId="29E04B68">
      <w:pPr>
        <w:spacing w:line="480" w:lineRule="auto"/>
        <w:ind w:firstLine="708"/>
        <w:rPr>
          <w:rFonts w:ascii="Arial" w:hAnsi="Arial" w:eastAsia="Arial" w:cs="Arial"/>
          <w:color w:val="000000" w:themeColor="text1"/>
          <w:vertAlign w:val="superscript"/>
        </w:rPr>
      </w:pPr>
      <w:r w:rsidRPr="003C1FFD">
        <w:rPr>
          <w:rFonts w:ascii="Arial" w:hAnsi="Arial" w:eastAsia="Arial" w:cs="Arial"/>
          <w:color w:val="000000" w:themeColor="text1"/>
        </w:rPr>
        <w:t>Tais nutrientes funcionais atuam diretamente na modulação imunológica por diferentes vias. As fibras, por exemplo, estimulam a fermentação intestinal e a produção de ácidos graxos de cadeia curta, como o butirato, que exercem efeito anti-inflamatório e fortalecem a barreira intestinal. Compostos bioativos como polifenóis, carotenoides e flavonoides apresentam ação antioxidante, neutralizando radicais livres e prevenindo danos celulares que poderiam ativar respostas inflamatórias exacerbadas. Já vitaminas e minerais, como vitamina C, vitamina E, zinco e selênio, são cofatores essenciais em reações enzimáticas do sistema imune, promovendo a adequada proliferação e atividade de células de defesa. Dessa forma, o consumo predominante de alimentos vegetais fortalece os mecanismos de defesa do organismo e contribui para a manutenção do equilíbrio imunometabólico.</w:t>
      </w:r>
      <w:r w:rsidR="00CD403B">
        <w:rPr>
          <w:rFonts w:ascii="Arial" w:hAnsi="Arial" w:eastAsia="Arial" w:cs="Arial"/>
          <w:color w:val="000000" w:themeColor="text1"/>
          <w:vertAlign w:val="superscript"/>
        </w:rPr>
        <w:t>14</w:t>
      </w:r>
    </w:p>
    <w:p w:rsidRPr="00A36B73" w:rsidR="785E426D" w:rsidP="003C1FFD" w:rsidRDefault="785E426D" w14:paraId="0AC93625" w14:textId="6D0005DF">
      <w:pPr>
        <w:spacing w:line="480" w:lineRule="auto"/>
        <w:ind w:firstLine="708"/>
        <w:rPr>
          <w:rFonts w:ascii="Arial" w:hAnsi="Arial" w:eastAsia="Arial" w:cs="Arial"/>
          <w:color w:val="000000" w:themeColor="text1"/>
          <w:vertAlign w:val="superscript"/>
        </w:rPr>
      </w:pPr>
      <w:r w:rsidRPr="003C1FFD">
        <w:rPr>
          <w:rFonts w:ascii="Arial" w:hAnsi="Arial" w:eastAsia="Arial" w:cs="Arial"/>
          <w:color w:val="000000" w:themeColor="text1"/>
        </w:rPr>
        <w:t>Esse padrão alimentar, caracterizado por maior ingestão de fibras, fitoquímicos e antioxidantes, e pela ausência de proteínas e gorduras de origem animal, pode potencializar a modulação imunológica descrita anteriormente, favorecendo um microambiente menos inflamatório e menos propício ao desenvolvimento tumoral. Além disso, o menor índice de massa corporal observado em veganas reforça o papel da regulação imunometabólica na redução de fatores de risco relacionados a neoplasias hormônio-dependentes, como o câncer de mama. Tais achados, ainda que inconclusivos, fortalecem a hipótese de que a adoção de dietas predominantemente vegetais exerce influência positiva na prevenção oncológica, sobretudo por mecanismos que integram nutrição, metabolismo e imunidade.</w:t>
      </w:r>
      <w:r w:rsidR="00A36B73">
        <w:rPr>
          <w:rFonts w:ascii="Arial" w:hAnsi="Arial" w:eastAsia="Arial" w:cs="Arial"/>
          <w:color w:val="000000" w:themeColor="text1"/>
        </w:rPr>
        <w:t xml:space="preserve"> </w:t>
      </w:r>
      <w:r w:rsidR="009C4934">
        <w:rPr>
          <w:rFonts w:ascii="Arial" w:hAnsi="Arial" w:eastAsia="Arial" w:cs="Arial"/>
          <w:color w:val="000000" w:themeColor="text1"/>
          <w:vertAlign w:val="superscript"/>
        </w:rPr>
        <w:t>10</w:t>
      </w:r>
    </w:p>
    <w:p w:rsidR="785E426D" w:rsidP="003C1FFD" w:rsidRDefault="785E426D" w14:paraId="152CB204" w14:textId="0CE44EDF">
      <w:pPr>
        <w:spacing w:line="480" w:lineRule="auto"/>
        <w:ind w:firstLine="708"/>
      </w:pPr>
      <w:r w:rsidRPr="003C1FFD">
        <w:rPr>
          <w:rFonts w:ascii="Arial" w:hAnsi="Arial" w:eastAsia="Arial" w:cs="Arial"/>
          <w:color w:val="000000" w:themeColor="text1"/>
        </w:rPr>
        <w:t>O consumo elevado de alimentos de origem animal, em especial carnes vermelhas, processadas e laticínios integrais, está associado a piores desfechos oncológicos por expor o organismo a compostos carcinogênicos, como aminas heterocíclicas, nitritos, nitratos e ferro heme, além de favorecer resistência insulínica, aumento dos níveis de IGF-1, inflamação e estresse oxidativo, mecanismos ligados à progressão e mortalidade por diferentes tipos de câncer, incluindo o de próstata e o colorretal</w:t>
      </w:r>
      <w:r w:rsidR="00F9392C">
        <w:rPr>
          <w:rFonts w:ascii="Arial" w:hAnsi="Arial" w:eastAsia="Arial" w:cs="Arial"/>
          <w:color w:val="000000" w:themeColor="text1"/>
          <w:vertAlign w:val="superscript"/>
        </w:rPr>
        <w:t xml:space="preserve">8 </w:t>
      </w:r>
      <w:r w:rsidRPr="2CE7506F" w:rsidR="165A35F9">
        <w:rPr>
          <w:rFonts w:ascii="Arial" w:hAnsi="Arial" w:eastAsia="Arial" w:cs="Arial"/>
          <w:color w:val="000000" w:themeColor="text1"/>
        </w:rPr>
        <w:t>. Ademais, dietas ricas em alimentos de origem animal apresentam menor teor de fibras e contribuem para alterações da microbiota intestinal e maior produção de metabólitos tóxicos, fatores que intensificam o risco carcinogênico. Nesse sentido, os achados de Orlich et al. (2015)</w:t>
      </w:r>
      <w:r w:rsidRPr="00DC434C" w:rsidR="00DC434C">
        <w:rPr>
          <w:rFonts w:ascii="Arial" w:hAnsi="Arial" w:eastAsia="Arial" w:cs="Arial"/>
          <w:color w:val="000000" w:themeColor="text1"/>
          <w:vertAlign w:val="superscript"/>
        </w:rPr>
        <w:t>12</w:t>
      </w:r>
      <w:r w:rsidR="00DC434C">
        <w:rPr>
          <w:rFonts w:ascii="Arial" w:hAnsi="Arial" w:eastAsia="Arial" w:cs="Arial"/>
          <w:color w:val="000000" w:themeColor="text1"/>
        </w:rPr>
        <w:t xml:space="preserve"> </w:t>
      </w:r>
      <w:r w:rsidRPr="003C1FFD">
        <w:rPr>
          <w:rFonts w:ascii="Arial" w:hAnsi="Arial" w:eastAsia="Arial" w:cs="Arial"/>
          <w:color w:val="000000" w:themeColor="text1"/>
        </w:rPr>
        <w:t xml:space="preserve">corroboram a literatura ao demonstrar que padrões vegetarianos estiveram associados a menor risco de câncer colorretal, reforçando a importância de reduzir o consumo de carnes e derivados e priorizar alimentos vegetais integrais, ricos em fibras, antioxidantes e fitoquímicos, como estratégia efetiva de prevenção e controle do câncer. </w:t>
      </w:r>
    </w:p>
    <w:p w:rsidR="785E426D" w:rsidP="003C1FFD" w:rsidRDefault="785E426D" w14:paraId="1CD7C13C" w14:textId="4CC73C52">
      <w:pPr>
        <w:spacing w:line="480" w:lineRule="auto"/>
        <w:ind w:firstLine="708"/>
      </w:pPr>
      <w:r w:rsidRPr="003C1FFD">
        <w:rPr>
          <w:rFonts w:ascii="Arial" w:hAnsi="Arial" w:eastAsia="Arial" w:cs="Arial"/>
          <w:color w:val="000000" w:themeColor="text1"/>
        </w:rPr>
        <w:t xml:space="preserve">A prevalência de câncer em idosos cresce de forma significativa em função do envelhecimento populacional e da maior exposição cumulativa a fatores de risco metabólicos. Nesse contexto, o estudo de </w:t>
      </w:r>
      <w:r w:rsidRPr="2CE7506F" w:rsidR="165A35F9">
        <w:rPr>
          <w:rFonts w:ascii="Arial" w:hAnsi="Arial" w:eastAsia="Arial" w:cs="Arial"/>
          <w:color w:val="000000" w:themeColor="text1"/>
        </w:rPr>
        <w:t>Campbell et al. (2024)</w:t>
      </w:r>
      <w:r w:rsidR="00996100">
        <w:rPr>
          <w:rFonts w:ascii="Arial" w:hAnsi="Arial" w:eastAsia="Arial" w:cs="Arial"/>
          <w:color w:val="000000" w:themeColor="text1"/>
          <w:vertAlign w:val="superscript"/>
        </w:rPr>
        <w:t>6</w:t>
      </w:r>
      <w:r w:rsidRPr="003C1FFD">
        <w:rPr>
          <w:rFonts w:ascii="Arial" w:hAnsi="Arial" w:eastAsia="Arial" w:cs="Arial"/>
          <w:color w:val="000000" w:themeColor="text1"/>
        </w:rPr>
        <w:t xml:space="preserve"> reforça que intervenções dietéticas baseadas em alimentos integrais de origem vegetal são capazes de melhorar parâmetros cardiometabólicos e hormonais relevantes para a progressão tumoral, como resistência insulínica, níveis de colesterol e fatores de crescimento semelhantes à insulina (IGF-1). Essas alterações são particularmente importantes em idosos, já que o declínio imunológico natural associado ao envelhecimento favorece estados inflamatórios crônicos e maior risco de mutações celulares que podem evoluir para neoplasias. </w:t>
      </w:r>
    </w:p>
    <w:p w:rsidR="785E426D" w:rsidP="003C1FFD" w:rsidRDefault="785E426D" w14:paraId="240DB5E9" w14:textId="4729A5A1">
      <w:pPr>
        <w:spacing w:line="480" w:lineRule="auto"/>
        <w:ind w:firstLine="708"/>
      </w:pPr>
      <w:r w:rsidRPr="003C1FFD">
        <w:rPr>
          <w:rFonts w:ascii="Arial" w:hAnsi="Arial" w:eastAsia="Arial" w:cs="Arial"/>
          <w:color w:val="000000" w:themeColor="text1"/>
        </w:rPr>
        <w:t xml:space="preserve">Outro ponto crucial é que o excesso de peso e a obesidade, condições altamente prevalentes em idosos, estão diretamente associados a piores desfechos oncológicos. </w:t>
      </w:r>
      <w:r w:rsidRPr="2CE7506F" w:rsidR="165A35F9">
        <w:rPr>
          <w:rFonts w:ascii="Arial" w:hAnsi="Arial" w:eastAsia="Arial" w:cs="Arial"/>
          <w:color w:val="000000" w:themeColor="text1"/>
        </w:rPr>
        <w:t>O ensaio clínico conduzido por Campbell et al. (2024)</w:t>
      </w:r>
      <w:r w:rsidR="00F81B66">
        <w:rPr>
          <w:rFonts w:ascii="Arial" w:hAnsi="Arial" w:eastAsia="Arial" w:cs="Arial"/>
          <w:color w:val="000000" w:themeColor="text1"/>
          <w:vertAlign w:val="superscript"/>
        </w:rPr>
        <w:t>6</w:t>
      </w:r>
      <w:r w:rsidRPr="003C1FFD">
        <w:rPr>
          <w:rFonts w:ascii="Arial" w:hAnsi="Arial" w:eastAsia="Arial" w:cs="Arial"/>
          <w:color w:val="000000" w:themeColor="text1"/>
        </w:rPr>
        <w:t xml:space="preserve"> demonstrou que a adoção de uma dieta plant-based resultou em perda de peso significativa (média de 6,6% em oito semanas) e aumento da globulina ligadora de hormônios sexuais (SHBG), o que contribui para reduzir a biodisponibilidade de hormônios associados ao risco de câncer, como estrogênios e andrógenos. Esses achados sugerem que uma alimentação rica em fibras, antioxidantes e fitoquímicos pode auxiliar na regulação hormonal e no controle de fatores de risco metabólicos que influenciam diretamente a incidência de câncer em idosos.  </w:t>
      </w:r>
    </w:p>
    <w:p w:rsidR="785E426D" w:rsidP="003C1FFD" w:rsidRDefault="165A35F9" w14:paraId="00AFEC0D" w14:textId="19D31079">
      <w:pPr>
        <w:spacing w:line="480" w:lineRule="auto"/>
        <w:ind w:firstLine="708"/>
      </w:pPr>
      <w:r w:rsidRPr="2CE7506F">
        <w:rPr>
          <w:rFonts w:ascii="Arial" w:hAnsi="Arial" w:eastAsia="Arial" w:cs="Arial"/>
          <w:color w:val="000000" w:themeColor="text1"/>
        </w:rPr>
        <w:t xml:space="preserve"> </w:t>
      </w:r>
      <w:r w:rsidRPr="003C1FFD" w:rsidR="785E426D">
        <w:rPr>
          <w:rFonts w:ascii="Arial" w:hAnsi="Arial" w:eastAsia="Arial" w:cs="Arial"/>
          <w:color w:val="000000" w:themeColor="text1"/>
        </w:rPr>
        <w:t xml:space="preserve">No entanto, como demonstrado por </w:t>
      </w:r>
      <w:r w:rsidRPr="2CE7506F">
        <w:rPr>
          <w:rFonts w:ascii="Arial" w:hAnsi="Arial" w:eastAsia="Arial" w:cs="Arial"/>
          <w:color w:val="000000" w:themeColor="text1"/>
        </w:rPr>
        <w:t>Rigi et al. (2021)</w:t>
      </w:r>
      <w:r w:rsidRPr="004716AA" w:rsidR="004716AA">
        <w:rPr>
          <w:rFonts w:ascii="Arial" w:hAnsi="Arial" w:eastAsia="Arial" w:cs="Arial"/>
          <w:color w:val="000000" w:themeColor="text1"/>
          <w:vertAlign w:val="superscript"/>
        </w:rPr>
        <w:t>11</w:t>
      </w:r>
      <w:r w:rsidR="004716AA">
        <w:rPr>
          <w:rFonts w:ascii="Arial" w:hAnsi="Arial" w:eastAsia="Arial" w:cs="Arial"/>
          <w:color w:val="000000" w:themeColor="text1"/>
        </w:rPr>
        <w:t>,</w:t>
      </w:r>
      <w:r w:rsidRPr="003C1FFD" w:rsidR="785E426D">
        <w:rPr>
          <w:rFonts w:ascii="Arial" w:hAnsi="Arial" w:eastAsia="Arial" w:cs="Arial"/>
          <w:color w:val="000000" w:themeColor="text1"/>
        </w:rPr>
        <w:t xml:space="preserve">o efeito protetor depende da qualidade da dieta, visto que padrões saudáveis (hPDI), ricos em alimentos integrais e densos em nutrientes, associaram-se a menor risco de câncer de mama, enquanto dietas vegetais não saudáveis (uPDI) tiveram efeito oposto. Dessa forma, evidencia-se que não basta adotar uma dieta plant-based, mas sim priorizar alimentos vegetais integrais capazes de modular processos inflamatórios, metabólicos e genéticos envolvidos na carcinogênese, sobretudo em contextos de maior vulnerabilidade, como o envelhecimento. </w:t>
      </w:r>
    </w:p>
    <w:p w:rsidR="785E426D" w:rsidP="003C1FFD" w:rsidRDefault="785E426D" w14:paraId="36D0F846" w14:textId="05DE5EF8">
      <w:pPr>
        <w:spacing w:line="480" w:lineRule="auto"/>
        <w:ind w:firstLine="708"/>
      </w:pPr>
      <w:r w:rsidRPr="003C1FFD">
        <w:rPr>
          <w:rFonts w:ascii="Arial" w:hAnsi="Arial" w:eastAsia="Arial" w:cs="Arial"/>
          <w:color w:val="000000" w:themeColor="text1"/>
        </w:rPr>
        <w:t>Em contraponto, temos a obesidade como um agravante no prognóstico de pacientes oncológicos, o que pode exacerbar os sintomas relacionados ao tratamento e comprometer a qualidade de vida. Indivíduos obesos apresentam níveis inflamatórios mais elevados quando comparados a pacientes sem obesidade, reforçando o papel desse parâmetro como fator de risco adicional na população de estudo, podendo danificar ou aumentar a toxicidade terapêutica do tratamento. Além disso, a obesidade está associada a alterações metabólicas, como resistência insulínica e desregulação hormonal, que podem favorecer a progressão tumoral e reduzir a eficácia das terapias antineoplásicas. Dessa forma, estratégias voltadas à redução de peso e ao controle da inflamação tornam-se fundamentais no manejo oncológico, contribuindo não apenas para minimizar efeitos adversos, mas também para melhorar a resposta clínica e o prognóstico a longo prazo.</w:t>
      </w:r>
      <w:r w:rsidRPr="00572955" w:rsidR="007D1572">
        <w:rPr>
          <w:rFonts w:ascii="Arial" w:hAnsi="Arial" w:eastAsia="Arial" w:cs="Arial"/>
          <w:color w:val="000000" w:themeColor="text1"/>
          <w:vertAlign w:val="superscript"/>
        </w:rPr>
        <w:t>6</w:t>
      </w:r>
    </w:p>
    <w:p w:rsidR="785E426D" w:rsidP="003C1FFD" w:rsidRDefault="785E426D" w14:paraId="63FCB88A" w14:textId="7D516292">
      <w:pPr>
        <w:spacing w:line="480" w:lineRule="auto"/>
        <w:ind w:firstLine="708"/>
      </w:pPr>
      <w:r w:rsidRPr="003C1FFD">
        <w:rPr>
          <w:rFonts w:ascii="Arial" w:hAnsi="Arial" w:eastAsia="Arial" w:cs="Arial"/>
          <w:color w:val="000000" w:themeColor="text1"/>
        </w:rPr>
        <w:t>Estudos apontam que a adesão a padrões alimentares saudáveis à base de plantas (hPDI) contribui para a redução da mortalidade, enquanto dietas vegetais de baixa qualidade (uPDI) elevam o risco, ressaltando que a composição alimentar tem papel determinante no desfecho clínico. Nesse sentido, intervenções nutricionais que promovam perda de peso clinicamente significativa, com foco em alimentos integrais e minimamente processados, representam uma estratégia viável e benéfica no cuidado oncológico, já que favorecem a melhora da qualidade de vida, reduzem a inflamação e podem potencialmente diminuir a progressão tumoral</w:t>
      </w:r>
      <w:r w:rsidR="00BD7815">
        <w:rPr>
          <w:rFonts w:ascii="Arial" w:hAnsi="Arial" w:eastAsia="Arial" w:cs="Arial"/>
          <w:color w:val="000000" w:themeColor="text1"/>
          <w:vertAlign w:val="superscript"/>
        </w:rPr>
        <w:t>7</w:t>
      </w:r>
      <w:r w:rsidRPr="2CE7506F" w:rsidR="165A35F9">
        <w:rPr>
          <w:rFonts w:ascii="Arial" w:hAnsi="Arial" w:eastAsia="Arial" w:cs="Arial"/>
          <w:color w:val="000000" w:themeColor="text1"/>
        </w:rPr>
        <w:t>.</w:t>
      </w:r>
      <w:r w:rsidRPr="003C1FFD">
        <w:rPr>
          <w:rFonts w:ascii="Arial" w:hAnsi="Arial" w:eastAsia="Arial" w:cs="Arial"/>
          <w:color w:val="000000" w:themeColor="text1"/>
        </w:rPr>
        <w:t xml:space="preserve"> Corroborando essa perspectiva, estudos também indicam reduções na ocorrência de diferentes tipos de câncer, com destaque para o impacto positivo em grupos mais vulneráveis, evidenciando que a adesão a um estilo de vida centrado no consumo de alimentos vegetais pode reduzir a carga de doenças crônicas e melhorar a longevidade. Dessa forma, reforça-se a importância de estratégias nutricionais que priorizem alimentos integrais e minimamente processados no contexto da oncologia</w:t>
      </w:r>
      <w:r w:rsidR="00F6612F">
        <w:rPr>
          <w:rFonts w:ascii="Arial" w:hAnsi="Arial" w:eastAsia="Arial" w:cs="Arial"/>
          <w:color w:val="000000" w:themeColor="text1"/>
          <w:vertAlign w:val="superscript"/>
        </w:rPr>
        <w:t>13</w:t>
      </w:r>
      <w:r w:rsidRPr="2CE7506F" w:rsidR="165A35F9">
        <w:rPr>
          <w:rFonts w:ascii="Arial" w:hAnsi="Arial" w:eastAsia="Arial" w:cs="Arial"/>
          <w:color w:val="000000" w:themeColor="text1"/>
        </w:rPr>
        <w:t>.</w:t>
      </w:r>
      <w:r w:rsidRPr="003C1FFD">
        <w:rPr>
          <w:rFonts w:ascii="Arial" w:hAnsi="Arial" w:eastAsia="Arial" w:cs="Arial"/>
          <w:color w:val="000000" w:themeColor="text1"/>
        </w:rPr>
        <w:t xml:space="preserve"> </w:t>
      </w:r>
    </w:p>
    <w:p w:rsidR="785E426D" w:rsidP="003C1FFD" w:rsidRDefault="785E426D" w14:paraId="70F24E93" w14:textId="6B023270">
      <w:pPr>
        <w:spacing w:line="480" w:lineRule="auto"/>
        <w:ind w:firstLine="708"/>
      </w:pPr>
      <w:r w:rsidRPr="003C1FFD">
        <w:rPr>
          <w:rFonts w:ascii="Arial" w:hAnsi="Arial" w:eastAsia="Arial" w:cs="Arial"/>
          <w:color w:val="000000" w:themeColor="text1"/>
        </w:rPr>
        <w:t xml:space="preserve">A adoção de dietas vegetarianas ou veganas, por si só, não garante benefícios clínicos, já que a qualidade dos alimentos escolhidos é fator determinante para o prognóstico. </w:t>
      </w:r>
      <w:r w:rsidRPr="2CE7506F" w:rsidR="165A35F9">
        <w:rPr>
          <w:rFonts w:ascii="Arial" w:hAnsi="Arial" w:eastAsia="Arial" w:cs="Arial"/>
          <w:color w:val="000000" w:themeColor="text1"/>
        </w:rPr>
        <w:t>Ratjen et al. (2021)</w:t>
      </w:r>
      <w:r w:rsidRPr="00E42B36" w:rsidR="00E42B36">
        <w:rPr>
          <w:rFonts w:ascii="Arial" w:hAnsi="Arial" w:eastAsia="Arial" w:cs="Arial"/>
          <w:color w:val="000000" w:themeColor="text1"/>
          <w:vertAlign w:val="superscript"/>
        </w:rPr>
        <w:t>9</w:t>
      </w:r>
      <w:r w:rsidRPr="2CE7506F" w:rsidR="165A35F9">
        <w:rPr>
          <w:rFonts w:ascii="Arial" w:hAnsi="Arial" w:eastAsia="Arial" w:cs="Arial"/>
          <w:color w:val="000000" w:themeColor="text1"/>
        </w:rPr>
        <w:t xml:space="preserve"> evidenciaram que padrões vegetais não saudáveis, ricos em ultraprocessados, grãos refinados e bebidas adoçadas, estiveram associados a maior risco de mortalidade entre sobreviventes de câncer colorretal, sobretudo em indivíduos fisicamente inativos. De forma complementar, Martínez et al. (2023)</w:t>
      </w:r>
      <w:r w:rsidRPr="002271AC" w:rsidR="00413099">
        <w:rPr>
          <w:rFonts w:ascii="Arial" w:hAnsi="Arial" w:eastAsia="Arial" w:cs="Arial"/>
          <w:color w:val="000000" w:themeColor="text1"/>
          <w:vertAlign w:val="superscript"/>
        </w:rPr>
        <w:t>15</w:t>
      </w:r>
      <w:r w:rsidRPr="003C1FFD">
        <w:rPr>
          <w:rFonts w:ascii="Arial" w:hAnsi="Arial" w:eastAsia="Arial" w:cs="Arial"/>
          <w:color w:val="000000" w:themeColor="text1"/>
        </w:rPr>
        <w:t xml:space="preserve"> observaram que a adesão a padrões pró-vegetarianos saudáveis estiveram relacionados à menor incidência de câncer, especialmente digestivo e respiratório, enquanto dietas pró-vegetarianas de baixa qualidade aumentaram o risco de câncer respiratório. Assim, ambos os estudos reforçam que não basta reduzir alimentos de origem animal: a ênfase em frutas, vegetais, leguminosas, grãos integrais e azeite é essencial para que dietas plant-based exerçam real efeito protetor contra o câncer.</w:t>
      </w:r>
    </w:p>
    <w:p w:rsidRPr="003C1FFD" w:rsidR="56D1BD25" w:rsidP="003C1FFD" w:rsidRDefault="56D1BD25" w14:paraId="0F24D0B4" w14:textId="482DB07A">
      <w:pPr>
        <w:spacing w:line="480" w:lineRule="auto"/>
        <w:rPr>
          <w:rFonts w:ascii="Arial" w:hAnsi="Arial" w:eastAsia="Arial" w:cs="Arial"/>
          <w:color w:val="000000" w:themeColor="text1"/>
        </w:rPr>
      </w:pPr>
    </w:p>
    <w:p w:rsidRPr="003C1FFD" w:rsidR="7AC0CED3" w:rsidP="003C1FFD" w:rsidRDefault="6C347480" w14:paraId="204BCA9C" w14:textId="1E27AD8A">
      <w:pPr>
        <w:spacing w:line="480" w:lineRule="auto"/>
        <w:rPr>
          <w:rFonts w:ascii="Arial" w:hAnsi="Arial" w:eastAsia="Arial" w:cs="Arial"/>
          <w:b/>
          <w:bCs/>
          <w:color w:val="000000" w:themeColor="text1"/>
        </w:rPr>
      </w:pPr>
      <w:r w:rsidRPr="003C1FFD">
        <w:rPr>
          <w:rFonts w:ascii="Arial" w:hAnsi="Arial" w:eastAsia="Arial" w:cs="Arial"/>
          <w:b/>
          <w:bCs/>
          <w:color w:val="000000" w:themeColor="text1"/>
        </w:rPr>
        <w:t xml:space="preserve">CONCLUSÃO </w:t>
      </w:r>
    </w:p>
    <w:p w:rsidRPr="003C1FFD" w:rsidR="6C347480" w:rsidP="003C1FFD" w:rsidRDefault="6C347480" w14:paraId="711F0935" w14:textId="6AD21FE0">
      <w:pPr>
        <w:spacing w:line="480" w:lineRule="auto"/>
        <w:ind w:firstLine="708"/>
        <w:rPr>
          <w:rFonts w:ascii="Arial" w:hAnsi="Arial" w:eastAsia="Arial" w:cs="Arial"/>
          <w:color w:val="000000" w:themeColor="text1"/>
        </w:rPr>
      </w:pPr>
      <w:r w:rsidRPr="003C1FFD">
        <w:rPr>
          <w:rFonts w:ascii="Arial" w:hAnsi="Arial" w:eastAsia="Arial" w:cs="Arial"/>
          <w:color w:val="000000" w:themeColor="text1"/>
        </w:rPr>
        <w:t>As evidências analisadas indicam que dietas veganas e vegetarianas, especialmente quando compostas por alimentos integrais e minimamente processados, exercem efeitos protetores significativos na prevenção e no tratamento do câncer. Esses padrões alimentares estão associados à melhora de parâmetros metabólicos, como glicemia, perfil lipídico e peso corporal, além de apresentarem propriedades anti-inflamatórias e antioxidantes que contribuem para a redução do risco e da progressão tumoral. Estudos também demonstram menor incidência e mortalidade por câncer de mama, próstata e colorretal entre indivíduos com maior adesão a dietas baseadas em vegetais, reforçando seu potencial como estratégia segura e eficaz na promoção da saúde e qualidade de vida de pacientes oncológicos.</w:t>
      </w:r>
    </w:p>
    <w:p w:rsidRPr="003C1FFD" w:rsidR="6C347480" w:rsidP="003C1FFD" w:rsidRDefault="6C347480" w14:paraId="0DEBAA3A" w14:textId="4CBA391C">
      <w:pPr>
        <w:spacing w:before="240" w:after="240" w:line="480" w:lineRule="auto"/>
        <w:ind w:firstLine="708"/>
        <w:rPr>
          <w:rFonts w:ascii="Arial" w:hAnsi="Arial" w:eastAsia="Arial" w:cs="Arial"/>
          <w:color w:val="000000" w:themeColor="text1"/>
        </w:rPr>
      </w:pPr>
      <w:r w:rsidRPr="003C1FFD">
        <w:rPr>
          <w:rFonts w:ascii="Arial" w:hAnsi="Arial" w:eastAsia="Arial" w:cs="Arial"/>
          <w:color w:val="000000" w:themeColor="text1"/>
        </w:rPr>
        <w:t>As limitações desta pesquisa incluem a heterogeneidade metodológica dos estudos analisados, marcada por diferenças entre tipos de câncer, delineamentos e métodos de avaliação das dietas, o que reduz a comparabilidade e a generalização dos resultados. Também se observa a falta de estudos realizados em populações brasileiras, o que limita a aplicação prática dos achados ao contexto nacional e reforça a necessidade de investigações locais que considerem aspectos culturais e alimentares específicos.</w:t>
      </w:r>
    </w:p>
    <w:p w:rsidRPr="003C1FFD" w:rsidR="6C347480" w:rsidP="003C1FFD" w:rsidRDefault="6C347480" w14:paraId="4403A41C" w14:textId="6E1B4B39">
      <w:pPr>
        <w:spacing w:before="240" w:after="240" w:line="480" w:lineRule="auto"/>
        <w:ind w:firstLine="708"/>
        <w:rPr>
          <w:rFonts w:ascii="Arial" w:hAnsi="Arial" w:eastAsia="Arial" w:cs="Arial"/>
          <w:color w:val="000000" w:themeColor="text1"/>
        </w:rPr>
      </w:pPr>
      <w:r w:rsidRPr="003C1FFD">
        <w:rPr>
          <w:rFonts w:ascii="Arial" w:hAnsi="Arial" w:eastAsia="Arial" w:cs="Arial"/>
          <w:color w:val="000000" w:themeColor="text1"/>
        </w:rPr>
        <w:t>Em contrapartida, o presente trabalho contribui para o avanço da nutrição oncológica ao reunir evidências atualizadas sobre o papel das dietas veganas e vegetarianas na prevenção e no manejo do câncer, destacando o papel do nutricionista na promoção de padrões alimentares saudáveis e sustentáveis. Para pesquisas futuras, recomenda-se a realização de ensaios clínicos de longa duração que avaliem o impacto dessas dietas em marcadores tumorais, microbiota intestinal e resposta imunológica, além do desenvolvimento de estudos nacionais que possam embasar políticas públicas e diretrizes voltadas à prevenção e ao tratamento oncológico.</w:t>
      </w:r>
    </w:p>
    <w:p w:rsidRPr="003C1FFD" w:rsidR="56D1BD25" w:rsidP="003C1FFD" w:rsidRDefault="56D1BD25" w14:paraId="57D64818" w14:textId="4AF17E04">
      <w:pPr>
        <w:spacing w:before="240" w:after="240" w:line="480" w:lineRule="auto"/>
        <w:ind w:firstLine="708"/>
        <w:rPr>
          <w:rFonts w:ascii="Arial" w:hAnsi="Arial" w:eastAsia="Arial" w:cs="Arial"/>
          <w:color w:val="000000" w:themeColor="text1"/>
        </w:rPr>
      </w:pPr>
    </w:p>
    <w:p w:rsidRPr="003C1FFD" w:rsidR="1FFE9976" w:rsidP="003C1FFD" w:rsidRDefault="1FFE9976" w14:paraId="31A6E001" w14:textId="432F4125">
      <w:pPr>
        <w:spacing w:before="240" w:after="240" w:line="480" w:lineRule="auto"/>
        <w:rPr>
          <w:rFonts w:ascii="Arial" w:hAnsi="Arial" w:eastAsia="Arial" w:cs="Arial"/>
          <w:b/>
          <w:bCs/>
          <w:color w:val="000000" w:themeColor="text1"/>
        </w:rPr>
      </w:pPr>
      <w:r w:rsidRPr="003C1FFD">
        <w:rPr>
          <w:rFonts w:ascii="Arial" w:hAnsi="Arial" w:eastAsia="Arial" w:cs="Arial"/>
          <w:b/>
          <w:bCs/>
          <w:color w:val="000000" w:themeColor="text1"/>
        </w:rPr>
        <w:t xml:space="preserve">REFERÊNCIAS </w:t>
      </w:r>
    </w:p>
    <w:p w:rsidRPr="003C1FFD" w:rsidR="56D1BD25" w:rsidP="003C1FFD" w:rsidRDefault="0C3FED49" w14:paraId="18790323" w14:textId="7C6D317D">
      <w:pPr>
        <w:pStyle w:val="ListParagraph"/>
        <w:numPr>
          <w:ilvl w:val="0"/>
          <w:numId w:val="1"/>
        </w:numPr>
        <w:spacing w:line="480" w:lineRule="auto"/>
        <w:rPr>
          <w:rFonts w:ascii="Arial" w:hAnsi="Arial" w:eastAsia="Arial" w:cs="Arial"/>
          <w:color w:val="000000" w:themeColor="text1"/>
          <w:lang w:val="en-US"/>
        </w:rPr>
      </w:pPr>
      <w:r w:rsidRPr="2CE7506F">
        <w:rPr>
          <w:rFonts w:ascii="Arial" w:hAnsi="Arial" w:eastAsia="Arial" w:cs="Arial"/>
          <w:color w:val="000000" w:themeColor="text1"/>
          <w:lang w:val="en-US"/>
        </w:rPr>
        <w:t>Friedenreich CM, Ryder-Burbidge C, McNeil J. Physical activity, obesity and sedentary behavior in cancer etiology: epidemiologic evidence and biologic mechanisms. Mol Oncol. 2021 Jan;15(3):790-800. doi:10.1002/1878-0261.12772</w:t>
      </w:r>
    </w:p>
    <w:p w:rsidR="5A9D7D4F" w:rsidP="2CE7506F" w:rsidRDefault="5A9D7D4F" w14:paraId="14CFBE54" w14:textId="00691D84">
      <w:pPr>
        <w:pStyle w:val="ListParagraph"/>
        <w:numPr>
          <w:ilvl w:val="0"/>
          <w:numId w:val="1"/>
        </w:numPr>
        <w:spacing w:line="480" w:lineRule="auto"/>
        <w:rPr>
          <w:rFonts w:ascii="Arial" w:hAnsi="Arial" w:eastAsia="Arial" w:cs="Arial"/>
          <w:color w:val="000000" w:themeColor="text1"/>
        </w:rPr>
      </w:pPr>
      <w:r w:rsidRPr="2CE7506F">
        <w:rPr>
          <w:rFonts w:ascii="Arial" w:hAnsi="Arial" w:eastAsia="Arial" w:cs="Arial"/>
          <w:color w:val="000000" w:themeColor="text1"/>
        </w:rPr>
        <w:t>Bray F, Ferlay J, Soerjomataram I, Siegel RL, Torre LA, Jemal A. Global cancer statistics 2018: GLOBOCAN estimates of incidence and mortality worldwide for 36 cancers in 185 countries. CA Cancer J Clin. 2018 Nov;68(6):394-424. doi:10.3322/caac.21492.</w:t>
      </w:r>
    </w:p>
    <w:p w:rsidR="0B48E200" w:rsidP="2CE7506F" w:rsidRDefault="0B48E200" w14:paraId="1963335A" w14:textId="251494FF">
      <w:pPr>
        <w:pStyle w:val="ListParagraph"/>
        <w:numPr>
          <w:ilvl w:val="0"/>
          <w:numId w:val="1"/>
        </w:numPr>
        <w:spacing w:line="480" w:lineRule="auto"/>
        <w:rPr>
          <w:rFonts w:ascii="Arial" w:hAnsi="Arial" w:eastAsia="Arial" w:cs="Arial"/>
          <w:color w:val="000000" w:themeColor="text1"/>
        </w:rPr>
      </w:pPr>
      <w:r w:rsidRPr="2CE7506F">
        <w:rPr>
          <w:rFonts w:ascii="Arial" w:hAnsi="Arial" w:eastAsia="Arial" w:cs="Arial"/>
          <w:color w:val="000000" w:themeColor="text1"/>
        </w:rPr>
        <w:t>Soldati L, Di Renzo L, Jirillo E, Ascierto PA, Marincola FM, De Lorenzo A. The influence of diet on anti-cancer immune responsiveness. J Transl Med. 2018 Mar 20;16:75. doi:10.1186/s12967-018-1448-0.</w:t>
      </w:r>
    </w:p>
    <w:p w:rsidR="3B07C021" w:rsidP="2CE7506F" w:rsidRDefault="3B07C021" w14:paraId="0E24903E" w14:textId="6EE60A54">
      <w:pPr>
        <w:pStyle w:val="ListParagraph"/>
        <w:numPr>
          <w:ilvl w:val="0"/>
          <w:numId w:val="1"/>
        </w:numPr>
        <w:spacing w:line="480" w:lineRule="auto"/>
        <w:rPr>
          <w:rFonts w:ascii="Arial" w:hAnsi="Arial" w:eastAsia="Arial" w:cs="Arial"/>
          <w:color w:val="000000" w:themeColor="text1"/>
        </w:rPr>
      </w:pPr>
      <w:r w:rsidRPr="2CE7506F">
        <w:rPr>
          <w:rFonts w:ascii="Arial" w:hAnsi="Arial" w:eastAsia="Arial" w:cs="Arial"/>
          <w:color w:val="000000" w:themeColor="text1"/>
        </w:rPr>
        <w:t>Fresán U, Sabaté J. Dietas vegetarianas: saúde planetária e seu alinhamento com a saúde humana. Adv Nutr. 2019;10(6):1044-68. doi: 10.1093/advances/nmz019.</w:t>
      </w:r>
    </w:p>
    <w:p w:rsidR="3A98447C" w:rsidP="2CE7506F" w:rsidRDefault="3A98447C" w14:paraId="1C5161AD" w14:textId="21B85DEB">
      <w:pPr>
        <w:pStyle w:val="ListParagraph"/>
        <w:numPr>
          <w:ilvl w:val="0"/>
          <w:numId w:val="1"/>
        </w:numPr>
        <w:spacing w:line="480" w:lineRule="auto"/>
        <w:rPr>
          <w:rFonts w:ascii="Arial" w:hAnsi="Arial" w:eastAsia="Arial" w:cs="Arial"/>
          <w:color w:val="000000" w:themeColor="text1"/>
        </w:rPr>
      </w:pPr>
      <w:r w:rsidRPr="2CE7506F">
        <w:rPr>
          <w:rFonts w:ascii="Arial" w:hAnsi="Arial" w:eastAsia="Arial" w:cs="Arial"/>
          <w:color w:val="000000" w:themeColor="text1"/>
        </w:rPr>
        <w:t>Miles FL, Orlich MJ, Mashchak A, Chandler PD, Lampe JW, Duerksen-Hughes P, Fraser GE. The biology of veganism: Plasma metabolomics analysis reveals distinct profiles of vegans and non-vegetarians in the Adventist Health Study-2 cohort. Nutrients. 2022;14(3):709. doi:10.3390/nu14030709.</w:t>
      </w:r>
    </w:p>
    <w:p w:rsidR="10ACFB1F" w:rsidP="2CE7506F" w:rsidRDefault="10ACFB1F" w14:paraId="61C44285" w14:textId="337B6DEF">
      <w:pPr>
        <w:pStyle w:val="ListParagraph"/>
        <w:numPr>
          <w:ilvl w:val="0"/>
          <w:numId w:val="1"/>
        </w:numPr>
        <w:spacing w:line="480" w:lineRule="auto"/>
        <w:rPr>
          <w:rFonts w:ascii="Arial" w:hAnsi="Arial" w:eastAsia="Arial" w:cs="Arial"/>
          <w:color w:val="000000" w:themeColor="text1"/>
        </w:rPr>
      </w:pPr>
      <w:r w:rsidRPr="2CE7506F">
        <w:rPr>
          <w:rFonts w:ascii="Arial" w:hAnsi="Arial" w:eastAsia="Arial" w:cs="Arial"/>
          <w:color w:val="000000" w:themeColor="text1"/>
        </w:rPr>
        <w:t>Campbell EK, Campbell TM, Culakova E, Blanchard L, Wixom N, Guido JJ, Fetten J, Huston A, Shayne M, Janelsins MC, Mustian KM, Moore RG, Peppone LJ. A whole food, plant-based randomized controlled trial in metastatic breast cancer: feasibility, nutrient, and patient-reported outcomes. Breast Cancer Res Treat. 2024;206(2):273–283. doi:10.1007/s10549-024-07284-z.</w:t>
      </w:r>
    </w:p>
    <w:p w:rsidR="2D1E876A" w:rsidP="2CE7506F" w:rsidRDefault="2D1E876A" w14:paraId="11618D01" w14:textId="32B42964">
      <w:pPr>
        <w:pStyle w:val="ListParagraph"/>
        <w:numPr>
          <w:ilvl w:val="0"/>
          <w:numId w:val="1"/>
        </w:numPr>
        <w:spacing w:line="480" w:lineRule="auto"/>
        <w:rPr>
          <w:rFonts w:ascii="Arial" w:hAnsi="Arial" w:eastAsia="Arial" w:cs="Arial"/>
          <w:color w:val="000000" w:themeColor="text1"/>
        </w:rPr>
      </w:pPr>
      <w:r w:rsidRPr="2CE7506F">
        <w:rPr>
          <w:rFonts w:ascii="Arial" w:hAnsi="Arial" w:eastAsia="Arial" w:cs="Arial"/>
          <w:color w:val="000000" w:themeColor="text1"/>
        </w:rPr>
        <w:t>Anyene IC, Ergas IJ, Kwan ML, Roh JM, Ambrosone CB, Kushi LH, Cespedes Feliciano EM. Plant-based dietary patterns and breast cancer recurrence and survival in the Pathways Study. Nutrients. 2021;13(10):3374. doi:10.3390/nu13103374.</w:t>
      </w:r>
    </w:p>
    <w:p w:rsidR="3571A7B1" w:rsidP="2CE7506F" w:rsidRDefault="3571A7B1" w14:paraId="6E18D3E0" w14:textId="20528D7E">
      <w:pPr>
        <w:pStyle w:val="ListParagraph"/>
        <w:numPr>
          <w:ilvl w:val="0"/>
          <w:numId w:val="1"/>
        </w:numPr>
        <w:spacing w:line="480" w:lineRule="auto"/>
        <w:rPr>
          <w:rFonts w:ascii="Arial" w:hAnsi="Arial" w:eastAsia="Arial" w:cs="Arial"/>
          <w:color w:val="000000" w:themeColor="text1"/>
        </w:rPr>
      </w:pPr>
      <w:r w:rsidRPr="2CE7506F">
        <w:rPr>
          <w:rFonts w:ascii="Arial" w:hAnsi="Arial" w:eastAsia="Arial" w:cs="Arial"/>
          <w:color w:val="000000" w:themeColor="text1"/>
        </w:rPr>
        <w:t>Liu VN, Van Blarigan EL, Zhang L, Graff RE, Loeb S, Langlais CS, Cowan JE, Carroll PR, Chan JM, Kenfield SA. Plant-based diets and disease progression in men with prostate cancer. JAMA Netw Open. 2024 May 1;7(5):e249053. doi:10.1001/jamanetworkopen.2024.9053.</w:t>
      </w:r>
    </w:p>
    <w:p w:rsidR="7D7FE4E4" w:rsidP="2CE7506F" w:rsidRDefault="7D7FE4E4" w14:paraId="7AB5DCB2" w14:textId="3CAF298C">
      <w:pPr>
        <w:pStyle w:val="ListParagraph"/>
        <w:numPr>
          <w:ilvl w:val="0"/>
          <w:numId w:val="1"/>
        </w:numPr>
        <w:spacing w:line="480" w:lineRule="auto"/>
      </w:pPr>
      <w:r w:rsidRPr="2CE7506F">
        <w:rPr>
          <w:rFonts w:ascii="Arial" w:hAnsi="Arial" w:eastAsia="Arial" w:cs="Arial"/>
          <w:color w:val="000000" w:themeColor="text1"/>
          <w:lang w:val="en-US"/>
        </w:rPr>
        <w:t xml:space="preserve">Ilka Ratjen , Enderle J, Burmeister </w:t>
      </w:r>
      <w:r w:rsidRPr="2CE7506F" w:rsidR="62E7A9E3">
        <w:rPr>
          <w:rFonts w:ascii="Arial" w:hAnsi="Arial" w:eastAsia="Arial" w:cs="Arial"/>
          <w:color w:val="000000" w:themeColor="text1"/>
          <w:lang w:val="en-US"/>
        </w:rPr>
        <w:t>G</w:t>
      </w:r>
      <w:r w:rsidRPr="2CE7506F">
        <w:rPr>
          <w:rFonts w:ascii="Arial" w:hAnsi="Arial" w:eastAsia="Arial" w:cs="Arial"/>
          <w:color w:val="000000" w:themeColor="text1"/>
          <w:lang w:val="en-US"/>
        </w:rPr>
        <w:t xml:space="preserve">, Koch </w:t>
      </w:r>
      <w:r w:rsidRPr="2CE7506F" w:rsidR="1EA2C68A">
        <w:rPr>
          <w:rFonts w:ascii="Arial" w:hAnsi="Arial" w:eastAsia="Arial" w:cs="Arial"/>
          <w:color w:val="000000" w:themeColor="text1"/>
          <w:lang w:val="en-US"/>
        </w:rPr>
        <w:t>M</w:t>
      </w:r>
      <w:r w:rsidRPr="2CE7506F">
        <w:rPr>
          <w:rFonts w:ascii="Arial" w:hAnsi="Arial" w:eastAsia="Arial" w:cs="Arial"/>
          <w:color w:val="000000" w:themeColor="text1"/>
          <w:lang w:val="en-US"/>
        </w:rPr>
        <w:t>,</w:t>
      </w:r>
      <w:r w:rsidRPr="2CE7506F" w:rsidR="6C2F711A">
        <w:rPr>
          <w:rFonts w:ascii="Arial" w:hAnsi="Arial" w:eastAsia="Arial" w:cs="Arial"/>
          <w:color w:val="000000" w:themeColor="text1"/>
          <w:lang w:val="en-US"/>
        </w:rPr>
        <w:t xml:space="preserve"> </w:t>
      </w:r>
      <w:r w:rsidRPr="2CE7506F">
        <w:rPr>
          <w:rFonts w:ascii="Arial" w:hAnsi="Arial" w:eastAsia="Arial" w:cs="Arial"/>
          <w:color w:val="000000" w:themeColor="text1"/>
          <w:lang w:val="en-US"/>
        </w:rPr>
        <w:t xml:space="preserve">Nöthlings </w:t>
      </w:r>
      <w:r w:rsidRPr="2CE7506F" w:rsidR="482E1E25">
        <w:rPr>
          <w:rFonts w:ascii="Arial" w:hAnsi="Arial" w:eastAsia="Arial" w:cs="Arial"/>
          <w:color w:val="000000" w:themeColor="text1"/>
          <w:lang w:val="en-US"/>
        </w:rPr>
        <w:t>U</w:t>
      </w:r>
      <w:r w:rsidRPr="2CE7506F">
        <w:rPr>
          <w:rFonts w:ascii="Arial" w:hAnsi="Arial" w:eastAsia="Arial" w:cs="Arial"/>
          <w:color w:val="000000" w:themeColor="text1"/>
          <w:lang w:val="en-US"/>
        </w:rPr>
        <w:t xml:space="preserve">, Hampe </w:t>
      </w:r>
      <w:r w:rsidRPr="2CE7506F" w:rsidR="751C22C0">
        <w:rPr>
          <w:rFonts w:ascii="Arial" w:hAnsi="Arial" w:eastAsia="Arial" w:cs="Arial"/>
          <w:color w:val="000000" w:themeColor="text1"/>
          <w:lang w:val="en-US"/>
        </w:rPr>
        <w:t>J</w:t>
      </w:r>
      <w:r w:rsidRPr="2CE7506F">
        <w:rPr>
          <w:rFonts w:ascii="Arial" w:hAnsi="Arial" w:eastAsia="Arial" w:cs="Arial"/>
          <w:color w:val="000000" w:themeColor="text1"/>
          <w:lang w:val="en-US"/>
        </w:rPr>
        <w:t>, Lieb</w:t>
      </w:r>
      <w:r w:rsidRPr="2CE7506F" w:rsidR="6F08613D">
        <w:rPr>
          <w:rFonts w:ascii="Arial" w:hAnsi="Arial" w:eastAsia="Arial" w:cs="Arial"/>
          <w:color w:val="000000" w:themeColor="text1"/>
          <w:lang w:val="en-US"/>
        </w:rPr>
        <w:t xml:space="preserve"> W. Post-diagnostic reliance on plant-compared with animal-based foods and all-cause mortality in omnivorous long-term colorectal cancer survivors</w:t>
      </w:r>
      <w:r w:rsidRPr="2CE7506F" w:rsidR="4C7A332D">
        <w:rPr>
          <w:rFonts w:ascii="Arial" w:hAnsi="Arial" w:eastAsia="Arial" w:cs="Arial"/>
          <w:color w:val="000000" w:themeColor="text1"/>
          <w:lang w:val="en-US"/>
        </w:rPr>
        <w:t>. Am J Clin Nutr. 2021 Aug 2;114(2):441-449.</w:t>
      </w:r>
      <w:r w:rsidR="4C7A332D">
        <w:t xml:space="preserve"> doi: 10.1093/ajcn/nqab061.</w:t>
      </w:r>
    </w:p>
    <w:p w:rsidR="286F67CB" w:rsidP="2CE7506F" w:rsidRDefault="286F67CB" w14:paraId="695EC076" w14:textId="23A13C8E">
      <w:pPr>
        <w:pStyle w:val="ListParagraph"/>
        <w:numPr>
          <w:ilvl w:val="0"/>
          <w:numId w:val="1"/>
        </w:numPr>
        <w:spacing w:line="480" w:lineRule="auto"/>
        <w:rPr>
          <w:rFonts w:ascii="Arial" w:hAnsi="Arial" w:eastAsia="Arial" w:cs="Arial"/>
          <w:color w:val="000000" w:themeColor="text1"/>
          <w:lang w:val="en-US"/>
        </w:rPr>
      </w:pPr>
      <w:r w:rsidRPr="2CE7506F">
        <w:rPr>
          <w:rFonts w:ascii="Arial" w:hAnsi="Arial" w:eastAsia="Arial" w:cs="Arial"/>
          <w:color w:val="000000" w:themeColor="text1"/>
          <w:lang w:val="en-US"/>
        </w:rPr>
        <w:t>Penniecook-Sawyers JA, Jaceldo-Siegl K, Fan J, Beeson L, Knutsen S, Herring P, Fraser GE. Vegetarian dietary patterns and the risk of breast cancer in a low-risk population. Br J Nutr. 2016 May;115(10):1790–1797. doi:10.1017/S0007114516000751.</w:t>
      </w:r>
    </w:p>
    <w:p w:rsidR="72B84D59" w:rsidP="2CE7506F" w:rsidRDefault="72B84D59" w14:paraId="18E84D7B" w14:textId="1D011B6F">
      <w:pPr>
        <w:pStyle w:val="ListParagraph"/>
        <w:numPr>
          <w:ilvl w:val="0"/>
          <w:numId w:val="1"/>
        </w:numPr>
        <w:spacing w:line="480" w:lineRule="auto"/>
        <w:rPr>
          <w:rFonts w:ascii="Arial" w:hAnsi="Arial" w:eastAsia="Arial" w:cs="Arial"/>
          <w:color w:val="000000" w:themeColor="text1"/>
        </w:rPr>
      </w:pPr>
      <w:r w:rsidRPr="2CE7506F">
        <w:rPr>
          <w:rFonts w:ascii="Arial" w:hAnsi="Arial" w:eastAsia="Arial" w:cs="Arial"/>
          <w:color w:val="000000" w:themeColor="text1"/>
        </w:rPr>
        <w:t xml:space="preserve">Rigi S, Mousavi SM, Benisi-Kohansal </w:t>
      </w:r>
      <w:r w:rsidRPr="2CE7506F" w:rsidR="6B7427B4">
        <w:rPr>
          <w:rFonts w:ascii="Arial" w:hAnsi="Arial" w:eastAsia="Arial" w:cs="Arial"/>
          <w:color w:val="000000" w:themeColor="text1"/>
        </w:rPr>
        <w:t>S</w:t>
      </w:r>
      <w:r w:rsidRPr="2CE7506F">
        <w:rPr>
          <w:rFonts w:ascii="Arial" w:hAnsi="Arial" w:eastAsia="Arial" w:cs="Arial"/>
          <w:color w:val="000000" w:themeColor="text1"/>
        </w:rPr>
        <w:t xml:space="preserve">, Azadbakht </w:t>
      </w:r>
      <w:r w:rsidRPr="2CE7506F" w:rsidR="2CF46FC3">
        <w:rPr>
          <w:rFonts w:ascii="Arial" w:hAnsi="Arial" w:eastAsia="Arial" w:cs="Arial"/>
          <w:color w:val="000000" w:themeColor="text1"/>
        </w:rPr>
        <w:t>L</w:t>
      </w:r>
      <w:r w:rsidRPr="2CE7506F">
        <w:rPr>
          <w:rFonts w:ascii="Arial" w:hAnsi="Arial" w:eastAsia="Arial" w:cs="Arial"/>
          <w:color w:val="000000" w:themeColor="text1"/>
        </w:rPr>
        <w:t xml:space="preserve">, Esmaillzadeh </w:t>
      </w:r>
      <w:r w:rsidRPr="2CE7506F" w:rsidR="73096BCB">
        <w:rPr>
          <w:rFonts w:ascii="Arial" w:hAnsi="Arial" w:eastAsia="Arial" w:cs="Arial"/>
          <w:color w:val="000000" w:themeColor="text1"/>
        </w:rPr>
        <w:t>A. A associação entre padrões alimentares à base de plantas e risco de câncer de mama: um estudo caso-controle</w:t>
      </w:r>
      <w:r w:rsidRPr="2CE7506F" w:rsidR="274ECEDC">
        <w:rPr>
          <w:rFonts w:ascii="Arial" w:hAnsi="Arial" w:eastAsia="Arial" w:cs="Arial"/>
          <w:color w:val="000000" w:themeColor="text1"/>
        </w:rPr>
        <w:t xml:space="preserve">. </w:t>
      </w:r>
      <w:r w:rsidRPr="2CE7506F" w:rsidR="684979F6">
        <w:rPr>
          <w:rFonts w:ascii="Arial" w:hAnsi="Arial" w:eastAsia="Arial" w:cs="Arial"/>
          <w:color w:val="000000" w:themeColor="text1"/>
        </w:rPr>
        <w:t xml:space="preserve">Natureresearch. </w:t>
      </w:r>
      <w:r w:rsidRPr="1DF56001" w:rsidR="684979F6">
        <w:rPr>
          <w:rFonts w:ascii="Arial" w:hAnsi="Arial" w:eastAsia="Arial" w:cs="Arial"/>
          <w:color w:val="1B1B1B"/>
        </w:rPr>
        <w:t>9 de fevereiro de 2021;11:3391.</w:t>
      </w:r>
      <w:r w:rsidRPr="2CE7506F" w:rsidR="684979F6">
        <w:rPr>
          <w:rFonts w:ascii="Bahnschrift" w:hAnsi="Bahnschrift" w:eastAsia="Bahnschrift" w:cs="Bahnschrift"/>
          <w:color w:val="1B1B1B"/>
        </w:rPr>
        <w:t xml:space="preserve"> </w:t>
      </w:r>
      <w:r w:rsidRPr="1578D00A" w:rsidR="684979F6">
        <w:rPr>
          <w:rFonts w:ascii="Arial" w:hAnsi="Arial" w:eastAsia="Arial" w:cs="Arial"/>
          <w:color w:val="000000" w:themeColor="text1"/>
        </w:rPr>
        <w:t xml:space="preserve">DOI: 10.1038/s41598-021-82659-6. </w:t>
      </w:r>
    </w:p>
    <w:p w:rsidR="1A11D299" w:rsidP="1A11D299" w:rsidRDefault="28A6EC39" w14:paraId="39BF73DF" w14:textId="2DED49B2">
      <w:pPr>
        <w:pStyle w:val="ListParagraph"/>
        <w:numPr>
          <w:ilvl w:val="0"/>
          <w:numId w:val="1"/>
        </w:numPr>
        <w:spacing w:line="480" w:lineRule="auto"/>
        <w:rPr>
          <w:rFonts w:ascii="Arial" w:hAnsi="Arial" w:eastAsia="Arial" w:cs="Arial"/>
          <w:color w:val="000000" w:themeColor="text1"/>
        </w:rPr>
      </w:pPr>
      <w:r w:rsidRPr="62FC6385">
        <w:rPr>
          <w:rFonts w:ascii="Arial" w:hAnsi="Arial" w:eastAsia="Arial" w:cs="Arial"/>
          <w:color w:val="000000" w:themeColor="text1"/>
        </w:rPr>
        <w:t>Orlich MJ, Singh PN, Sabaté J,</w:t>
      </w:r>
      <w:r w:rsidRPr="62FC6385" w:rsidR="1D974320">
        <w:rPr>
          <w:rFonts w:ascii="Arial" w:hAnsi="Arial" w:eastAsia="Arial" w:cs="Arial"/>
          <w:color w:val="000000" w:themeColor="text1"/>
        </w:rPr>
        <w:t xml:space="preserve"> </w:t>
      </w:r>
      <w:r w:rsidRPr="62FC6385">
        <w:rPr>
          <w:rFonts w:ascii="Arial" w:hAnsi="Arial" w:eastAsia="Arial" w:cs="Arial"/>
          <w:color w:val="000000" w:themeColor="text1"/>
        </w:rPr>
        <w:t xml:space="preserve">Ventilador J, Sveen </w:t>
      </w:r>
      <w:r w:rsidRPr="62FC6385" w:rsidR="7C73E4FE">
        <w:rPr>
          <w:rFonts w:ascii="Arial" w:hAnsi="Arial" w:eastAsia="Arial" w:cs="Arial"/>
          <w:color w:val="000000" w:themeColor="text1"/>
        </w:rPr>
        <w:t>L</w:t>
      </w:r>
      <w:r w:rsidRPr="62FC6385">
        <w:rPr>
          <w:rFonts w:ascii="Arial" w:hAnsi="Arial" w:eastAsia="Arial" w:cs="Arial"/>
          <w:color w:val="000000" w:themeColor="text1"/>
        </w:rPr>
        <w:t xml:space="preserve">, Bennett </w:t>
      </w:r>
      <w:r w:rsidRPr="62FC6385" w:rsidR="7C94D306">
        <w:rPr>
          <w:rFonts w:ascii="Arial" w:hAnsi="Arial" w:eastAsia="Arial" w:cs="Arial"/>
          <w:color w:val="000000" w:themeColor="text1"/>
        </w:rPr>
        <w:t>H</w:t>
      </w:r>
      <w:r w:rsidRPr="62FC6385">
        <w:rPr>
          <w:rFonts w:ascii="Arial" w:hAnsi="Arial" w:eastAsia="Arial" w:cs="Arial"/>
          <w:color w:val="000000" w:themeColor="text1"/>
        </w:rPr>
        <w:t>,</w:t>
      </w:r>
      <w:r w:rsidRPr="62FC6385" w:rsidR="319D82F2">
        <w:rPr>
          <w:rFonts w:ascii="Arial" w:hAnsi="Arial" w:eastAsia="Arial" w:cs="Arial"/>
          <w:color w:val="000000" w:themeColor="text1"/>
        </w:rPr>
        <w:t xml:space="preserve"> </w:t>
      </w:r>
      <w:r w:rsidRPr="62FC6385">
        <w:rPr>
          <w:rFonts w:ascii="Arial" w:hAnsi="Arial" w:eastAsia="Arial" w:cs="Arial"/>
          <w:color w:val="000000" w:themeColor="text1"/>
        </w:rPr>
        <w:t xml:space="preserve">Knutsen </w:t>
      </w:r>
      <w:r w:rsidRPr="62FC6385" w:rsidR="5AC52E74">
        <w:rPr>
          <w:rFonts w:ascii="Arial" w:hAnsi="Arial" w:eastAsia="Arial" w:cs="Arial"/>
          <w:color w:val="000000" w:themeColor="text1"/>
        </w:rPr>
        <w:t>SF</w:t>
      </w:r>
      <w:r w:rsidRPr="62FC6385">
        <w:rPr>
          <w:rFonts w:ascii="Arial" w:hAnsi="Arial" w:eastAsia="Arial" w:cs="Arial"/>
          <w:color w:val="000000" w:themeColor="text1"/>
        </w:rPr>
        <w:t>,</w:t>
      </w:r>
      <w:r w:rsidRPr="62FC6385" w:rsidR="5B98B761">
        <w:rPr>
          <w:rFonts w:ascii="Arial" w:hAnsi="Arial" w:eastAsia="Arial" w:cs="Arial"/>
          <w:color w:val="000000" w:themeColor="text1"/>
        </w:rPr>
        <w:t xml:space="preserve"> </w:t>
      </w:r>
      <w:r w:rsidRPr="62FC6385">
        <w:rPr>
          <w:rFonts w:ascii="Arial" w:hAnsi="Arial" w:eastAsia="Arial" w:cs="Arial"/>
          <w:color w:val="000000" w:themeColor="text1"/>
        </w:rPr>
        <w:t xml:space="preserve">Beeson </w:t>
      </w:r>
      <w:r w:rsidRPr="62FC6385" w:rsidR="793DD0FF">
        <w:rPr>
          <w:rFonts w:ascii="Arial" w:hAnsi="Arial" w:eastAsia="Arial" w:cs="Arial"/>
          <w:color w:val="000000" w:themeColor="text1"/>
        </w:rPr>
        <w:t>WL</w:t>
      </w:r>
      <w:r w:rsidRPr="62FC6385">
        <w:rPr>
          <w:rFonts w:ascii="Arial" w:hAnsi="Arial" w:eastAsia="Arial" w:cs="Arial"/>
          <w:color w:val="000000" w:themeColor="text1"/>
        </w:rPr>
        <w:t xml:space="preserve">, Jaceldo-Siegl </w:t>
      </w:r>
      <w:r w:rsidRPr="62FC6385" w:rsidR="7E2B7D16">
        <w:rPr>
          <w:rFonts w:ascii="Arial" w:hAnsi="Arial" w:eastAsia="Arial" w:cs="Arial"/>
          <w:color w:val="000000" w:themeColor="text1"/>
        </w:rPr>
        <w:t>K</w:t>
      </w:r>
      <w:r w:rsidRPr="62FC6385">
        <w:rPr>
          <w:rFonts w:ascii="Arial" w:hAnsi="Arial" w:eastAsia="Arial" w:cs="Arial"/>
          <w:color w:val="000000" w:themeColor="text1"/>
        </w:rPr>
        <w:t xml:space="preserve">, Mordomo </w:t>
      </w:r>
      <w:r w:rsidRPr="62FC6385" w:rsidR="55C46D96">
        <w:rPr>
          <w:rFonts w:ascii="Arial" w:hAnsi="Arial" w:eastAsia="Arial" w:cs="Arial"/>
          <w:color w:val="000000" w:themeColor="text1"/>
        </w:rPr>
        <w:t>TL</w:t>
      </w:r>
      <w:r w:rsidRPr="62FC6385">
        <w:rPr>
          <w:rFonts w:ascii="Arial" w:hAnsi="Arial" w:eastAsia="Arial" w:cs="Arial"/>
          <w:color w:val="000000" w:themeColor="text1"/>
        </w:rPr>
        <w:t xml:space="preserve">, Herring </w:t>
      </w:r>
      <w:r w:rsidRPr="62FC6385" w:rsidR="345F761E">
        <w:rPr>
          <w:rFonts w:ascii="Arial" w:hAnsi="Arial" w:eastAsia="Arial" w:cs="Arial"/>
          <w:color w:val="000000" w:themeColor="text1"/>
        </w:rPr>
        <w:t>RP</w:t>
      </w:r>
      <w:r w:rsidRPr="62FC6385">
        <w:rPr>
          <w:rFonts w:ascii="Arial" w:hAnsi="Arial" w:eastAsia="Arial" w:cs="Arial"/>
          <w:color w:val="000000" w:themeColor="text1"/>
        </w:rPr>
        <w:t xml:space="preserve">, Fraser </w:t>
      </w:r>
      <w:r w:rsidRPr="62FC6385" w:rsidR="1C34F750">
        <w:rPr>
          <w:rFonts w:ascii="Arial" w:hAnsi="Arial" w:eastAsia="Arial" w:cs="Arial"/>
          <w:color w:val="000000" w:themeColor="text1"/>
        </w:rPr>
        <w:t xml:space="preserve">GE. Padrões alimentares vegetarianos e o risco de câncer colorretal. </w:t>
      </w:r>
      <w:r w:rsidRPr="62FC6385" w:rsidR="7AC28E30">
        <w:rPr>
          <w:rFonts w:ascii="Arial" w:hAnsi="Arial" w:eastAsia="Arial" w:cs="Arial"/>
          <w:color w:val="000000" w:themeColor="text1"/>
        </w:rPr>
        <w:t>JAMA Intern Med. 2015 1º de maio; 175(5):767–776. DOI: 10.1001/jamainternmed.2015.59</w:t>
      </w:r>
    </w:p>
    <w:p w:rsidR="2FAA00C3" w:rsidP="2FAA00C3" w:rsidRDefault="331F949A" w14:paraId="6DE50B06" w14:textId="6D98D484">
      <w:pPr>
        <w:pStyle w:val="ListParagraph"/>
        <w:numPr>
          <w:ilvl w:val="0"/>
          <w:numId w:val="1"/>
        </w:numPr>
        <w:spacing w:line="480" w:lineRule="auto"/>
        <w:rPr>
          <w:rFonts w:ascii="Arial" w:hAnsi="Arial" w:eastAsia="Arial" w:cs="Arial"/>
          <w:color w:val="000000" w:themeColor="text1"/>
          <w:lang w:val="en-US"/>
        </w:rPr>
      </w:pPr>
      <w:r w:rsidRPr="0D01A58E">
        <w:rPr>
          <w:rFonts w:ascii="Arial" w:hAnsi="Arial" w:eastAsia="Arial" w:cs="Arial"/>
          <w:color w:val="000000" w:themeColor="text1"/>
          <w:lang w:val="en-US"/>
        </w:rPr>
        <w:t xml:space="preserve"> </w:t>
      </w:r>
      <w:r w:rsidRPr="0D01A58E" w:rsidR="2008A960">
        <w:rPr>
          <w:rFonts w:ascii="Arial" w:hAnsi="Arial" w:eastAsia="Arial" w:cs="Arial"/>
          <w:color w:val="000000" w:themeColor="text1"/>
          <w:lang w:val="en-US"/>
        </w:rPr>
        <w:t xml:space="preserve">Fraser </w:t>
      </w:r>
      <w:r w:rsidRPr="0D01A58E" w:rsidR="19887CEF">
        <w:rPr>
          <w:rFonts w:ascii="Arial" w:hAnsi="Arial" w:eastAsia="Arial" w:cs="Arial"/>
          <w:color w:val="000000" w:themeColor="text1"/>
          <w:lang w:val="en-US"/>
        </w:rPr>
        <w:t>GE</w:t>
      </w:r>
      <w:r w:rsidRPr="0D01A58E" w:rsidR="2008A960">
        <w:rPr>
          <w:rFonts w:ascii="Arial" w:hAnsi="Arial" w:eastAsia="Arial" w:cs="Arial"/>
          <w:color w:val="000000" w:themeColor="text1"/>
          <w:lang w:val="en-US"/>
        </w:rPr>
        <w:t xml:space="preserve">, Cosgrove </w:t>
      </w:r>
      <w:r w:rsidRPr="0D01A58E" w:rsidR="2DF538D8">
        <w:rPr>
          <w:rFonts w:ascii="Arial" w:hAnsi="Arial" w:eastAsia="Arial" w:cs="Arial"/>
          <w:color w:val="000000" w:themeColor="text1"/>
          <w:lang w:val="en-US"/>
        </w:rPr>
        <w:t>CM</w:t>
      </w:r>
      <w:r w:rsidRPr="0D01A58E" w:rsidR="2008A960">
        <w:rPr>
          <w:rFonts w:ascii="Arial" w:hAnsi="Arial" w:eastAsia="Arial" w:cs="Arial"/>
          <w:color w:val="000000" w:themeColor="text1"/>
          <w:lang w:val="en-US"/>
        </w:rPr>
        <w:t>, Mashchak AD, Orlich MJ, Altekruse SF</w:t>
      </w:r>
      <w:r w:rsidRPr="0D01A58E" w:rsidR="6E4C0643">
        <w:rPr>
          <w:rFonts w:ascii="Arial" w:hAnsi="Arial" w:eastAsia="Arial" w:cs="Arial"/>
          <w:color w:val="000000" w:themeColor="text1"/>
          <w:lang w:val="en-US"/>
        </w:rPr>
        <w:t xml:space="preserve">. American cancer society. </w:t>
      </w:r>
      <w:r w:rsidRPr="0D01A58E" w:rsidR="5D341BC3">
        <w:rPr>
          <w:rFonts w:ascii="Arial" w:hAnsi="Arial" w:eastAsia="Arial" w:cs="Arial"/>
          <w:color w:val="000000" w:themeColor="text1"/>
          <w:lang w:val="en-US"/>
        </w:rPr>
        <w:t>2020 Mar 1;126(5):1102-1111.</w:t>
      </w:r>
      <w:r w:rsidRPr="0D01A58E" w:rsidR="2C431F0F">
        <w:rPr>
          <w:rFonts w:ascii="Arial" w:hAnsi="Arial" w:eastAsia="Arial" w:cs="Arial"/>
          <w:color w:val="000000" w:themeColor="text1"/>
          <w:lang w:val="en-US"/>
        </w:rPr>
        <w:t xml:space="preserve"> </w:t>
      </w:r>
      <w:r w:rsidRPr="0D01A58E" w:rsidR="770F37DA">
        <w:rPr>
          <w:rFonts w:ascii="Arial" w:hAnsi="Arial" w:eastAsia="Arial" w:cs="Arial"/>
          <w:color w:val="000000" w:themeColor="text1"/>
          <w:lang w:val="en-US"/>
        </w:rPr>
        <w:t xml:space="preserve"> </w:t>
      </w:r>
      <w:r w:rsidRPr="0D01A58E" w:rsidR="2C431F0F">
        <w:rPr>
          <w:rFonts w:ascii="Arial" w:hAnsi="Arial" w:eastAsia="Arial" w:cs="Arial"/>
          <w:color w:val="000000" w:themeColor="text1"/>
          <w:lang w:val="en-US"/>
        </w:rPr>
        <w:t>https://doi.org/10.1002/cncr.32571</w:t>
      </w:r>
    </w:p>
    <w:p w:rsidR="2CE7506F" w:rsidP="2CE7506F" w:rsidRDefault="6EFDE63F" w14:paraId="333B7912" w14:textId="493A0CC0">
      <w:pPr>
        <w:pStyle w:val="ListParagraph"/>
        <w:numPr>
          <w:ilvl w:val="0"/>
          <w:numId w:val="1"/>
        </w:numPr>
        <w:spacing w:line="480" w:lineRule="auto"/>
        <w:rPr>
          <w:rFonts w:ascii="Arial" w:hAnsi="Arial" w:eastAsia="Arial" w:cs="Arial"/>
          <w:color w:val="000000" w:themeColor="text1"/>
          <w:lang w:val="en-US"/>
        </w:rPr>
      </w:pPr>
      <w:r w:rsidRPr="146892A7">
        <w:rPr>
          <w:rFonts w:ascii="Arial" w:hAnsi="Arial" w:eastAsia="Arial" w:cs="Arial"/>
          <w:color w:val="000000" w:themeColor="text1"/>
          <w:lang w:val="en-US"/>
        </w:rPr>
        <w:t>Maggini S, Wintergerst ES, Beveridge S, Hornig DH. Selected vitamins and trace elements support immune function by strengthening epithelial barriers and cellular and humoral immune responses. Br J Nutr. 2007;98(Suppl 1):S29-S35. doi:10.1017/S0007114507832971</w:t>
      </w:r>
    </w:p>
    <w:p w:rsidR="37CCD141" w:rsidP="37CCD141" w:rsidRDefault="656BBC88" w14:paraId="1E72E480" w14:textId="09AF438D">
      <w:pPr>
        <w:pStyle w:val="ListParagraph"/>
        <w:numPr>
          <w:ilvl w:val="0"/>
          <w:numId w:val="1"/>
        </w:numPr>
        <w:spacing w:line="480" w:lineRule="auto"/>
        <w:rPr>
          <w:rFonts w:ascii="Arial" w:hAnsi="Arial" w:eastAsia="Arial" w:cs="Arial"/>
          <w:color w:val="000000" w:themeColor="text1"/>
          <w:lang w:val="en-US"/>
        </w:rPr>
      </w:pPr>
      <w:r w:rsidRPr="0D01A58E">
        <w:rPr>
          <w:rFonts w:ascii="Arial" w:hAnsi="Arial" w:eastAsia="Arial" w:cs="Arial"/>
          <w:color w:val="000000" w:themeColor="text1"/>
          <w:lang w:val="en-US"/>
        </w:rPr>
        <w:t xml:space="preserve"> </w:t>
      </w:r>
      <w:r w:rsidRPr="0D01A58E" w:rsidR="572ECCE8">
        <w:rPr>
          <w:rFonts w:ascii="Arial" w:hAnsi="Arial" w:eastAsia="Arial" w:cs="Arial"/>
          <w:color w:val="000000" w:themeColor="text1"/>
          <w:lang w:val="en-US"/>
        </w:rPr>
        <w:t>Martínez, C.F.; Di Castelnuovo, A.; Costanzo, S.; Panzera, T.; Esposito, S.; Cerletti, C.; Donati, M.B.; de Gaetano, G.; Iacoviello, L.; Bonaccio, M.; et al. Pro-Vegetarian Food Patterns and Cancer Risk among Italians from the Moli-Sani Study Cohort. Nutrients 2023, 15, 3976. https://doi.org/ 10.3390/nu15183976</w:t>
      </w:r>
    </w:p>
    <w:p w:rsidRPr="003C1FFD" w:rsidR="15AD49D5" w:rsidP="003C1FFD" w:rsidRDefault="15AD49D5" w14:paraId="5FF9617D" w14:textId="5F3A5CFE">
      <w:pPr>
        <w:spacing w:line="480" w:lineRule="auto"/>
        <w:rPr>
          <w:rFonts w:ascii="Arial" w:hAnsi="Arial" w:eastAsia="Arial" w:cs="Arial"/>
          <w:color w:val="000000" w:themeColor="text1"/>
        </w:rPr>
      </w:pPr>
    </w:p>
    <w:p w:rsidRPr="003C1FFD" w:rsidR="56D1BD25" w:rsidP="003C1FFD" w:rsidRDefault="358F47D1" w14:paraId="42D1560C" w14:textId="76FA76D8">
      <w:pPr>
        <w:spacing w:before="40" w:line="480" w:lineRule="auto"/>
        <w:rPr>
          <w:rFonts w:ascii="Arial" w:hAnsi="Arial" w:eastAsia="Arial" w:cs="Arial"/>
          <w:lang w:val="en-US"/>
        </w:rPr>
      </w:pPr>
      <w:r w:rsidRPr="003C1FFD">
        <w:rPr>
          <w:rFonts w:ascii="Arial" w:hAnsi="Arial" w:eastAsia="Arial" w:cs="Arial"/>
          <w:b/>
          <w:bCs/>
          <w:lang w:val="en-US"/>
        </w:rPr>
        <w:t>CONFLITO DE INTERESSES:</w:t>
      </w:r>
      <w:r w:rsidRPr="003C1FFD">
        <w:rPr>
          <w:rFonts w:ascii="Arial" w:hAnsi="Arial" w:eastAsia="Arial" w:cs="Arial"/>
          <w:lang w:val="en-US"/>
        </w:rPr>
        <w:t xml:space="preserve"> não possui</w:t>
      </w:r>
    </w:p>
    <w:p w:rsidRPr="003C1FFD" w:rsidR="00AB659F" w:rsidP="003C1FFD" w:rsidRDefault="00AB659F" w14:paraId="64DF290D" w14:textId="77777777">
      <w:pPr>
        <w:spacing w:line="480" w:lineRule="auto"/>
        <w:ind w:firstLine="708"/>
        <w:rPr>
          <w:rFonts w:ascii="Arial" w:hAnsi="Arial" w:eastAsia="Arial" w:cs="Arial"/>
        </w:rPr>
      </w:pPr>
    </w:p>
    <w:p w:rsidRPr="003C1FFD" w:rsidR="00AB659F" w:rsidP="003C1FFD" w:rsidRDefault="00AB659F" w14:paraId="6036D5FA" w14:textId="77777777">
      <w:pPr>
        <w:spacing w:line="480" w:lineRule="auto"/>
        <w:rPr>
          <w:rFonts w:ascii="Arial" w:hAnsi="Arial" w:eastAsia="Arial" w:cs="Arial"/>
        </w:rPr>
      </w:pPr>
      <w:r w:rsidRPr="003C1FFD">
        <w:rPr>
          <w:rFonts w:ascii="Arial" w:hAnsi="Arial" w:eastAsia="Arial" w:cs="Arial"/>
          <w:b/>
          <w:bCs/>
        </w:rPr>
        <w:t>Figura 1.</w:t>
      </w:r>
      <w:r w:rsidRPr="003C1FFD">
        <w:rPr>
          <w:rFonts w:ascii="Arial" w:hAnsi="Arial" w:eastAsia="Arial" w:cs="Arial"/>
        </w:rPr>
        <w:t xml:space="preserve"> Fluxograma de seleção dos estudos. </w:t>
      </w:r>
    </w:p>
    <w:p w:rsidR="00AB659F" w:rsidP="00AB659F" w:rsidRDefault="00AB659F" w14:paraId="32BBB422" w14:textId="77777777">
      <w:r>
        <w:rPr>
          <w:noProof/>
        </w:rPr>
        <w:drawing>
          <wp:inline distT="0" distB="0" distL="0" distR="0" wp14:anchorId="4E8775F5" wp14:editId="3DC51298">
            <wp:extent cx="5724525" cy="3829050"/>
            <wp:effectExtent l="0" t="0" r="0" b="0"/>
            <wp:docPr id="1" name="drawing">
              <a:extLst xmlns:a="http://schemas.openxmlformats.org/drawingml/2006/main">
                <a:ext uri="{FF2B5EF4-FFF2-40B4-BE49-F238E27FC236}">
                  <a16:creationId xmlns:a16="http://schemas.microsoft.com/office/drawing/2014/main" id="{ED1217DB-EAA9-4768-A7D8-5C1A4BEBDF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39232" name=""/>
                    <pic:cNvPicPr/>
                  </pic:nvPicPr>
                  <pic:blipFill>
                    <a:blip r:embed="rId5">
                      <a:extLst>
                        <a:ext uri="{28A0092B-C50C-407E-A947-70E740481C1C}">
                          <a14:useLocalDpi xmlns:a14="http://schemas.microsoft.com/office/drawing/2010/main" val="0"/>
                        </a:ext>
                      </a:extLst>
                    </a:blip>
                    <a:stretch>
                      <a:fillRect/>
                    </a:stretch>
                  </pic:blipFill>
                  <pic:spPr>
                    <a:xfrm>
                      <a:off x="0" y="0"/>
                      <a:ext cx="5724525" cy="3829050"/>
                    </a:xfrm>
                    <a:prstGeom prst="rect">
                      <a:avLst/>
                    </a:prstGeom>
                  </pic:spPr>
                </pic:pic>
              </a:graphicData>
            </a:graphic>
          </wp:inline>
        </w:drawing>
      </w:r>
    </w:p>
    <w:p w:rsidR="00AB659F" w:rsidP="00AB659F" w:rsidRDefault="00AB659F" w14:paraId="2AA42A60" w14:textId="77777777">
      <w:pPr>
        <w:rPr>
          <w:rFonts w:ascii="Arial" w:hAnsi="Arial" w:eastAsia="Arial" w:cs="Arial"/>
          <w:b/>
          <w:bCs/>
          <w:color w:val="000000" w:themeColor="text1"/>
        </w:rPr>
        <w:sectPr w:rsidR="00AB659F">
          <w:pgSz w:w="11906" w:h="16838" w:orient="portrait"/>
          <w:pgMar w:top="1440" w:right="1440" w:bottom="1440" w:left="1440" w:header="720" w:footer="720" w:gutter="0"/>
          <w:cols w:space="720"/>
          <w:docGrid w:linePitch="360"/>
        </w:sectPr>
      </w:pPr>
      <w:r w:rsidRPr="56D1BD25">
        <w:rPr>
          <w:rFonts w:ascii="Arial" w:hAnsi="Arial" w:eastAsia="Arial" w:cs="Arial"/>
          <w:b/>
          <w:bCs/>
          <w:color w:val="000000" w:themeColor="text1"/>
        </w:rPr>
        <w:t xml:space="preserve"> </w:t>
      </w:r>
    </w:p>
    <w:p w:rsidRPr="00AB659F" w:rsidR="00AB659F" w:rsidP="0D01A58E" w:rsidRDefault="00AB659F" w14:paraId="0840C5F9" w14:textId="272504DC">
      <w:pPr>
        <w:spacing w:before="40"/>
        <w:rPr>
          <w:rFonts w:ascii="Arial" w:hAnsi="Arial" w:eastAsia="Arial" w:cs="Arial"/>
          <w:highlight w:val="yellow"/>
          <w:lang w:val="en-US"/>
        </w:rPr>
      </w:pPr>
      <w:r w:rsidRPr="0D01A58E">
        <w:rPr>
          <w:rFonts w:ascii="Times New Roman" w:hAnsi="Times New Roman" w:cs="Times New Roman"/>
          <w:sz w:val="22"/>
          <w:szCs w:val="22"/>
        </w:rPr>
        <w:t>Tabela 1. Principais características dos estudos selecionados sobre dietas veganas e vegetarianas na prevenção e tratamento do câncer.</w:t>
      </w:r>
    </w:p>
    <w:tbl>
      <w:tblPr>
        <w:tblStyle w:val="TableGrid"/>
        <w:tblW w:w="0" w:type="auto"/>
        <w:tblLayout w:type="fixed"/>
        <w:tblLook w:val="04A0" w:firstRow="1" w:lastRow="0" w:firstColumn="1" w:lastColumn="0" w:noHBand="0" w:noVBand="1"/>
      </w:tblPr>
      <w:tblGrid>
        <w:gridCol w:w="1555"/>
        <w:gridCol w:w="850"/>
        <w:gridCol w:w="851"/>
        <w:gridCol w:w="850"/>
        <w:gridCol w:w="567"/>
        <w:gridCol w:w="709"/>
        <w:gridCol w:w="709"/>
        <w:gridCol w:w="1559"/>
        <w:gridCol w:w="1134"/>
        <w:gridCol w:w="1134"/>
        <w:gridCol w:w="4009"/>
      </w:tblGrid>
      <w:tr w:rsidRPr="00887695" w:rsidR="00AB659F" w:rsidTr="00AB659F" w14:paraId="28D11F63" w14:textId="77777777">
        <w:trPr>
          <w:trHeight w:val="300"/>
        </w:trPr>
        <w:tc>
          <w:tcPr>
            <w:tcW w:w="1555" w:type="dxa"/>
          </w:tcPr>
          <w:p w:rsidRPr="00887695" w:rsidR="00AB659F" w:rsidP="00C52B6D" w:rsidRDefault="00AB659F" w14:paraId="37F78F17" w14:textId="77777777">
            <w:pPr>
              <w:jc w:val="center"/>
              <w:rPr>
                <w:rFonts w:ascii="Times New Roman" w:hAnsi="Times New Roman" w:cs="Times New Roman"/>
                <w:b/>
                <w:sz w:val="22"/>
                <w:szCs w:val="22"/>
                <w:vertAlign w:val="superscript"/>
              </w:rPr>
            </w:pPr>
            <w:r w:rsidRPr="00887695">
              <w:rPr>
                <w:rFonts w:ascii="Times New Roman" w:hAnsi="Times New Roman" w:cs="Times New Roman"/>
                <w:b/>
                <w:sz w:val="22"/>
                <w:szCs w:val="22"/>
              </w:rPr>
              <w:t>N</w:t>
            </w:r>
            <w:r w:rsidRPr="00887695">
              <w:rPr>
                <w:rFonts w:ascii="Times New Roman" w:hAnsi="Times New Roman" w:cs="Times New Roman"/>
                <w:b/>
                <w:sz w:val="22"/>
                <w:szCs w:val="22"/>
                <w:vertAlign w:val="superscript"/>
              </w:rPr>
              <w:t>0</w:t>
            </w:r>
          </w:p>
        </w:tc>
        <w:tc>
          <w:tcPr>
            <w:tcW w:w="850" w:type="dxa"/>
          </w:tcPr>
          <w:p w:rsidRPr="00887695" w:rsidR="00AB659F" w:rsidP="00C52B6D" w:rsidRDefault="00AB659F" w14:paraId="2F393096" w14:textId="77777777">
            <w:pPr>
              <w:jc w:val="center"/>
              <w:rPr>
                <w:rFonts w:ascii="Times New Roman" w:hAnsi="Times New Roman" w:cs="Times New Roman"/>
                <w:b/>
                <w:bCs/>
                <w:sz w:val="22"/>
                <w:szCs w:val="22"/>
              </w:rPr>
            </w:pPr>
            <w:r w:rsidRPr="5DB18A16">
              <w:rPr>
                <w:rFonts w:ascii="Times New Roman" w:hAnsi="Times New Roman" w:cs="Times New Roman"/>
                <w:b/>
                <w:bCs/>
                <w:sz w:val="22"/>
                <w:szCs w:val="22"/>
              </w:rPr>
              <w:t>Autor/ano</w:t>
            </w:r>
          </w:p>
          <w:p w:rsidRPr="00887695" w:rsidR="00AB659F" w:rsidP="00C52B6D" w:rsidRDefault="00AB659F" w14:paraId="4009AC0E" w14:textId="77777777">
            <w:pPr>
              <w:rPr>
                <w:rFonts w:ascii="Times New Roman" w:hAnsi="Times New Roman" w:cs="Times New Roman"/>
                <w:b/>
                <w:sz w:val="22"/>
                <w:szCs w:val="22"/>
              </w:rPr>
            </w:pPr>
          </w:p>
        </w:tc>
        <w:tc>
          <w:tcPr>
            <w:tcW w:w="851" w:type="dxa"/>
          </w:tcPr>
          <w:p w:rsidRPr="00887695" w:rsidR="00AB659F" w:rsidP="00C52B6D" w:rsidRDefault="00AB659F" w14:paraId="4E1A6C74" w14:textId="77777777">
            <w:pPr>
              <w:jc w:val="center"/>
              <w:rPr>
                <w:rFonts w:ascii="Times New Roman" w:hAnsi="Times New Roman" w:cs="Times New Roman"/>
                <w:b/>
                <w:sz w:val="22"/>
                <w:szCs w:val="22"/>
              </w:rPr>
            </w:pPr>
            <w:r>
              <w:rPr>
                <w:rFonts w:ascii="Times New Roman" w:hAnsi="Times New Roman" w:cs="Times New Roman"/>
                <w:b/>
                <w:sz w:val="22"/>
                <w:szCs w:val="22"/>
              </w:rPr>
              <w:t>Tipo de</w:t>
            </w:r>
            <w:r w:rsidRPr="00887695">
              <w:rPr>
                <w:rFonts w:ascii="Times New Roman" w:hAnsi="Times New Roman" w:cs="Times New Roman"/>
                <w:b/>
                <w:sz w:val="22"/>
                <w:szCs w:val="22"/>
              </w:rPr>
              <w:t xml:space="preserve"> estudo</w:t>
            </w:r>
          </w:p>
        </w:tc>
        <w:tc>
          <w:tcPr>
            <w:tcW w:w="850" w:type="dxa"/>
          </w:tcPr>
          <w:p w:rsidRPr="00887695" w:rsidR="00AB659F" w:rsidP="00C52B6D" w:rsidRDefault="00AB659F" w14:paraId="66BF7009" w14:textId="77777777">
            <w:pPr>
              <w:jc w:val="center"/>
              <w:rPr>
                <w:rFonts w:ascii="Times New Roman" w:hAnsi="Times New Roman" w:cs="Times New Roman"/>
                <w:b/>
                <w:sz w:val="22"/>
                <w:szCs w:val="22"/>
              </w:rPr>
            </w:pPr>
            <w:r>
              <w:rPr>
                <w:rFonts w:ascii="Times New Roman" w:hAnsi="Times New Roman" w:cs="Times New Roman"/>
                <w:b/>
                <w:sz w:val="22"/>
                <w:szCs w:val="22"/>
              </w:rPr>
              <w:t>Local</w:t>
            </w:r>
          </w:p>
        </w:tc>
        <w:tc>
          <w:tcPr>
            <w:tcW w:w="1985" w:type="dxa"/>
            <w:gridSpan w:val="3"/>
          </w:tcPr>
          <w:p w:rsidR="00AB659F" w:rsidP="00C52B6D" w:rsidRDefault="00AB659F" w14:paraId="5939F790" w14:textId="77777777">
            <w:pPr>
              <w:jc w:val="center"/>
              <w:rPr>
                <w:rFonts w:ascii="Times New Roman" w:hAnsi="Times New Roman" w:cs="Times New Roman"/>
                <w:b/>
                <w:sz w:val="22"/>
                <w:szCs w:val="22"/>
              </w:rPr>
            </w:pPr>
            <w:r w:rsidRPr="00887695">
              <w:rPr>
                <w:rFonts w:ascii="Times New Roman" w:hAnsi="Times New Roman" w:cs="Times New Roman"/>
                <w:b/>
                <w:sz w:val="22"/>
                <w:szCs w:val="22"/>
              </w:rPr>
              <w:t xml:space="preserve">População do estudo </w:t>
            </w:r>
          </w:p>
        </w:tc>
        <w:tc>
          <w:tcPr>
            <w:tcW w:w="1559" w:type="dxa"/>
          </w:tcPr>
          <w:p w:rsidRPr="00887695" w:rsidR="00AB659F" w:rsidP="00C52B6D" w:rsidRDefault="00AB659F" w14:paraId="1FDB378A" w14:textId="77777777">
            <w:pPr>
              <w:jc w:val="center"/>
              <w:rPr>
                <w:rFonts w:ascii="Times New Roman" w:hAnsi="Times New Roman" w:cs="Times New Roman"/>
                <w:b/>
                <w:sz w:val="22"/>
                <w:szCs w:val="22"/>
              </w:rPr>
            </w:pPr>
            <w:r>
              <w:rPr>
                <w:rFonts w:ascii="Times New Roman" w:hAnsi="Times New Roman" w:cs="Times New Roman"/>
                <w:b/>
                <w:sz w:val="22"/>
                <w:szCs w:val="22"/>
              </w:rPr>
              <w:t>Objetivo</w:t>
            </w:r>
          </w:p>
        </w:tc>
        <w:tc>
          <w:tcPr>
            <w:tcW w:w="1134" w:type="dxa"/>
          </w:tcPr>
          <w:p w:rsidR="00AB659F" w:rsidP="00C52B6D" w:rsidRDefault="00AB659F" w14:paraId="37EE7603" w14:textId="77777777">
            <w:pPr>
              <w:jc w:val="center"/>
              <w:rPr>
                <w:rFonts w:ascii="Times New Roman" w:hAnsi="Times New Roman" w:cs="Times New Roman"/>
                <w:b/>
                <w:sz w:val="22"/>
                <w:szCs w:val="22"/>
              </w:rPr>
            </w:pPr>
            <w:r>
              <w:rPr>
                <w:rFonts w:ascii="Times New Roman" w:hAnsi="Times New Roman" w:cs="Times New Roman"/>
                <w:b/>
                <w:sz w:val="22"/>
                <w:szCs w:val="22"/>
              </w:rPr>
              <w:t>Tipo de dieta</w:t>
            </w:r>
          </w:p>
        </w:tc>
        <w:tc>
          <w:tcPr>
            <w:tcW w:w="1134" w:type="dxa"/>
          </w:tcPr>
          <w:p w:rsidR="00AB659F" w:rsidP="00C52B6D" w:rsidRDefault="00AB659F" w14:paraId="52321280" w14:textId="77777777">
            <w:pPr>
              <w:jc w:val="center"/>
              <w:rPr>
                <w:rFonts w:ascii="Times New Roman" w:hAnsi="Times New Roman" w:cs="Times New Roman"/>
                <w:b/>
                <w:bCs/>
                <w:sz w:val="22"/>
                <w:szCs w:val="22"/>
              </w:rPr>
            </w:pPr>
            <w:r w:rsidRPr="5DB18A16">
              <w:rPr>
                <w:rFonts w:ascii="Times New Roman" w:hAnsi="Times New Roman" w:cs="Times New Roman"/>
                <w:b/>
                <w:bCs/>
                <w:sz w:val="22"/>
                <w:szCs w:val="22"/>
              </w:rPr>
              <w:t>Duração</w:t>
            </w:r>
          </w:p>
        </w:tc>
        <w:tc>
          <w:tcPr>
            <w:tcW w:w="4009" w:type="dxa"/>
            <w:vMerge w:val="restart"/>
          </w:tcPr>
          <w:p w:rsidRPr="00887695" w:rsidR="00AB659F" w:rsidP="00C52B6D" w:rsidRDefault="00AB659F" w14:paraId="65FCA84B" w14:textId="77777777">
            <w:pPr>
              <w:jc w:val="center"/>
              <w:rPr>
                <w:rFonts w:ascii="Times New Roman" w:hAnsi="Times New Roman" w:cs="Times New Roman"/>
                <w:b/>
                <w:sz w:val="22"/>
                <w:szCs w:val="22"/>
              </w:rPr>
            </w:pPr>
            <w:r w:rsidRPr="00887695">
              <w:rPr>
                <w:rFonts w:ascii="Times New Roman" w:hAnsi="Times New Roman" w:cs="Times New Roman"/>
                <w:b/>
                <w:sz w:val="22"/>
                <w:szCs w:val="22"/>
              </w:rPr>
              <w:t>Principais resultados</w:t>
            </w:r>
          </w:p>
        </w:tc>
      </w:tr>
      <w:tr w:rsidRPr="00887695" w:rsidR="00AB659F" w:rsidTr="00AB659F" w14:paraId="122414D8" w14:textId="77777777">
        <w:trPr>
          <w:trHeight w:val="300"/>
        </w:trPr>
        <w:tc>
          <w:tcPr>
            <w:tcW w:w="1555" w:type="dxa"/>
          </w:tcPr>
          <w:p w:rsidRPr="00887695" w:rsidR="00AB659F" w:rsidP="00C52B6D" w:rsidRDefault="00AB659F" w14:paraId="79ADE025" w14:textId="77777777">
            <w:pPr>
              <w:rPr>
                <w:rFonts w:ascii="Times New Roman" w:hAnsi="Times New Roman" w:cs="Times New Roman"/>
                <w:sz w:val="22"/>
                <w:szCs w:val="22"/>
              </w:rPr>
            </w:pPr>
          </w:p>
        </w:tc>
        <w:tc>
          <w:tcPr>
            <w:tcW w:w="850" w:type="dxa"/>
          </w:tcPr>
          <w:p w:rsidRPr="00887695" w:rsidR="00AB659F" w:rsidP="00C52B6D" w:rsidRDefault="00AB659F" w14:paraId="1E7CDAB6" w14:textId="77777777">
            <w:pPr>
              <w:rPr>
                <w:rFonts w:ascii="Times New Roman" w:hAnsi="Times New Roman" w:cs="Times New Roman"/>
                <w:sz w:val="22"/>
                <w:szCs w:val="22"/>
              </w:rPr>
            </w:pPr>
          </w:p>
        </w:tc>
        <w:tc>
          <w:tcPr>
            <w:tcW w:w="851" w:type="dxa"/>
          </w:tcPr>
          <w:p w:rsidRPr="00887695" w:rsidR="00AB659F" w:rsidP="00C52B6D" w:rsidRDefault="00AB659F" w14:paraId="36DF47EB" w14:textId="77777777">
            <w:pPr>
              <w:rPr>
                <w:rFonts w:ascii="Times New Roman" w:hAnsi="Times New Roman" w:cs="Times New Roman"/>
                <w:sz w:val="22"/>
                <w:szCs w:val="22"/>
              </w:rPr>
            </w:pPr>
          </w:p>
        </w:tc>
        <w:tc>
          <w:tcPr>
            <w:tcW w:w="850" w:type="dxa"/>
          </w:tcPr>
          <w:p w:rsidR="00AB659F" w:rsidP="00C52B6D" w:rsidRDefault="00AB659F" w14:paraId="2ED6C702" w14:textId="77777777">
            <w:pPr>
              <w:jc w:val="center"/>
              <w:rPr>
                <w:rFonts w:ascii="Times New Roman" w:hAnsi="Times New Roman" w:cs="Times New Roman"/>
                <w:sz w:val="22"/>
                <w:szCs w:val="22"/>
              </w:rPr>
            </w:pPr>
          </w:p>
        </w:tc>
        <w:tc>
          <w:tcPr>
            <w:tcW w:w="567" w:type="dxa"/>
          </w:tcPr>
          <w:p w:rsidRPr="00887695" w:rsidR="00AB659F" w:rsidP="00C52B6D" w:rsidRDefault="00AB659F" w14:paraId="009D59E4" w14:textId="77777777">
            <w:pPr>
              <w:jc w:val="center"/>
              <w:rPr>
                <w:rFonts w:ascii="Times New Roman" w:hAnsi="Times New Roman" w:cs="Times New Roman"/>
                <w:sz w:val="22"/>
                <w:szCs w:val="22"/>
              </w:rPr>
            </w:pPr>
            <w:r>
              <w:rPr>
                <w:rFonts w:ascii="Times New Roman" w:hAnsi="Times New Roman" w:cs="Times New Roman"/>
                <w:sz w:val="22"/>
                <w:szCs w:val="22"/>
              </w:rPr>
              <w:t>n</w:t>
            </w:r>
          </w:p>
        </w:tc>
        <w:tc>
          <w:tcPr>
            <w:tcW w:w="709" w:type="dxa"/>
          </w:tcPr>
          <w:p w:rsidRPr="00887695" w:rsidR="00AB659F" w:rsidP="00C52B6D" w:rsidRDefault="00AB659F" w14:paraId="2F8E4237" w14:textId="77777777">
            <w:pPr>
              <w:jc w:val="center"/>
              <w:rPr>
                <w:rFonts w:ascii="Times New Roman" w:hAnsi="Times New Roman" w:cs="Times New Roman"/>
                <w:sz w:val="22"/>
                <w:szCs w:val="22"/>
              </w:rPr>
            </w:pPr>
            <w:r>
              <w:rPr>
                <w:rFonts w:ascii="Times New Roman" w:hAnsi="Times New Roman" w:cs="Times New Roman"/>
                <w:sz w:val="22"/>
                <w:szCs w:val="22"/>
              </w:rPr>
              <w:t>idade</w:t>
            </w:r>
          </w:p>
        </w:tc>
        <w:tc>
          <w:tcPr>
            <w:tcW w:w="709" w:type="dxa"/>
          </w:tcPr>
          <w:p w:rsidRPr="00887695" w:rsidR="00AB659F" w:rsidP="00C52B6D" w:rsidRDefault="00AB659F" w14:paraId="7F8F0F45" w14:textId="77777777">
            <w:pPr>
              <w:rPr>
                <w:rFonts w:ascii="Times New Roman" w:hAnsi="Times New Roman" w:cs="Times New Roman"/>
                <w:sz w:val="22"/>
                <w:szCs w:val="22"/>
              </w:rPr>
            </w:pPr>
            <w:r>
              <w:rPr>
                <w:rFonts w:ascii="Times New Roman" w:hAnsi="Times New Roman" w:cs="Times New Roman"/>
                <w:sz w:val="22"/>
                <w:szCs w:val="22"/>
              </w:rPr>
              <w:t>sexo</w:t>
            </w:r>
          </w:p>
        </w:tc>
        <w:tc>
          <w:tcPr>
            <w:tcW w:w="1559" w:type="dxa"/>
          </w:tcPr>
          <w:p w:rsidRPr="00887695" w:rsidR="00AB659F" w:rsidP="00C52B6D" w:rsidRDefault="00AB659F" w14:paraId="2E49C6DC" w14:textId="77777777">
            <w:pPr>
              <w:rPr>
                <w:rFonts w:ascii="Times New Roman" w:hAnsi="Times New Roman" w:cs="Times New Roman"/>
                <w:sz w:val="22"/>
                <w:szCs w:val="22"/>
              </w:rPr>
            </w:pPr>
          </w:p>
        </w:tc>
        <w:tc>
          <w:tcPr>
            <w:tcW w:w="1134" w:type="dxa"/>
          </w:tcPr>
          <w:p w:rsidR="00AB659F" w:rsidP="00C52B6D" w:rsidRDefault="00AB659F" w14:paraId="5F5EC0A9" w14:textId="77777777">
            <w:pPr>
              <w:jc w:val="center"/>
              <w:rPr>
                <w:rFonts w:ascii="Times New Roman" w:hAnsi="Times New Roman" w:cs="Times New Roman"/>
                <w:sz w:val="22"/>
                <w:szCs w:val="22"/>
              </w:rPr>
            </w:pPr>
          </w:p>
        </w:tc>
        <w:tc>
          <w:tcPr>
            <w:tcW w:w="1134" w:type="dxa"/>
          </w:tcPr>
          <w:p w:rsidR="00AB659F" w:rsidP="00C52B6D" w:rsidRDefault="00AB659F" w14:paraId="5111EBF6" w14:textId="77777777"/>
        </w:tc>
        <w:tc>
          <w:tcPr>
            <w:tcW w:w="4009" w:type="dxa"/>
            <w:vMerge/>
          </w:tcPr>
          <w:p w:rsidRPr="00887695" w:rsidR="00AB659F" w:rsidP="00C52B6D" w:rsidRDefault="00AB659F" w14:paraId="37960AAB" w14:textId="77777777">
            <w:pPr>
              <w:rPr>
                <w:rFonts w:ascii="Times New Roman" w:hAnsi="Times New Roman" w:cs="Times New Roman"/>
                <w:sz w:val="22"/>
                <w:szCs w:val="22"/>
              </w:rPr>
            </w:pPr>
          </w:p>
        </w:tc>
      </w:tr>
      <w:tr w:rsidR="00AB659F" w:rsidTr="00AB659F" w14:paraId="7B3BD368" w14:textId="77777777">
        <w:trPr>
          <w:trHeight w:val="300"/>
        </w:trPr>
        <w:tc>
          <w:tcPr>
            <w:tcW w:w="13927" w:type="dxa"/>
            <w:gridSpan w:val="11"/>
          </w:tcPr>
          <w:p w:rsidR="00AB659F" w:rsidP="00C52B6D" w:rsidRDefault="00AB659F" w14:paraId="0D406A54" w14:textId="77777777">
            <w:pPr>
              <w:rPr>
                <w:rFonts w:ascii="Times New Roman" w:hAnsi="Times New Roman" w:cs="Times New Roman"/>
                <w:b/>
                <w:bCs/>
                <w:sz w:val="22"/>
                <w:szCs w:val="22"/>
              </w:rPr>
            </w:pPr>
            <w:r w:rsidRPr="5DB18A16">
              <w:rPr>
                <w:rFonts w:ascii="Times New Roman" w:hAnsi="Times New Roman" w:cs="Times New Roman"/>
                <w:b/>
                <w:bCs/>
                <w:sz w:val="22"/>
                <w:szCs w:val="22"/>
              </w:rPr>
              <w:t>Tratamento do câncer</w:t>
            </w:r>
          </w:p>
        </w:tc>
      </w:tr>
      <w:tr w:rsidRPr="00887695" w:rsidR="00AB659F" w:rsidTr="00AB659F" w14:paraId="1487B170" w14:textId="77777777">
        <w:trPr>
          <w:trHeight w:val="300"/>
        </w:trPr>
        <w:tc>
          <w:tcPr>
            <w:tcW w:w="1555" w:type="dxa"/>
          </w:tcPr>
          <w:p w:rsidR="00AB659F" w:rsidP="00C52B6D" w:rsidRDefault="00AB659F" w14:paraId="412A3424" w14:textId="77777777">
            <w:pPr>
              <w:rPr>
                <w:rFonts w:ascii="Times New Roman" w:hAnsi="Times New Roman" w:cs="Times New Roman"/>
                <w:sz w:val="22"/>
                <w:szCs w:val="22"/>
              </w:rPr>
            </w:pPr>
            <w:r w:rsidRPr="00887695">
              <w:rPr>
                <w:rFonts w:ascii="Times New Roman" w:hAnsi="Times New Roman" w:cs="Times New Roman"/>
                <w:sz w:val="22"/>
                <w:szCs w:val="22"/>
              </w:rPr>
              <w:t>1</w:t>
            </w:r>
          </w:p>
          <w:p w:rsidR="00AB659F" w:rsidP="00C52B6D" w:rsidRDefault="00AB659F" w14:paraId="0B1F308F" w14:textId="77777777">
            <w:pPr>
              <w:rPr>
                <w:rFonts w:ascii="Times New Roman" w:hAnsi="Times New Roman" w:cs="Times New Roman"/>
                <w:sz w:val="22"/>
                <w:szCs w:val="22"/>
              </w:rPr>
            </w:pPr>
          </w:p>
          <w:p w:rsidR="00AB659F" w:rsidP="00C52B6D" w:rsidRDefault="00AB659F" w14:paraId="46968B81" w14:textId="77777777">
            <w:pPr>
              <w:rPr>
                <w:rFonts w:ascii="Times New Roman" w:hAnsi="Times New Roman" w:eastAsia="Times New Roman" w:cs="Times New Roman"/>
                <w:sz w:val="22"/>
                <w:szCs w:val="22"/>
              </w:rPr>
            </w:pPr>
            <w:hyperlink w:anchor="Sec2" r:id="rId6">
              <w:r w:rsidRPr="2CE968C1">
                <w:rPr>
                  <w:rStyle w:val="Hyperlink"/>
                  <w:rFonts w:ascii="Times New Roman" w:hAnsi="Times New Roman" w:eastAsia="Times New Roman" w:cs="Times New Roman"/>
                  <w:sz w:val="22"/>
                  <w:szCs w:val="22"/>
                </w:rPr>
                <w:t>Um estudo controlado randomizado baseado em plantas em câncer de mama metastático: peso, resultados cardiometabólicos e hormonais - PMC</w:t>
              </w:r>
            </w:hyperlink>
          </w:p>
          <w:p w:rsidRPr="00887695" w:rsidR="00AB659F" w:rsidP="00C52B6D" w:rsidRDefault="00AB659F" w14:paraId="1872BE7D" w14:textId="77777777">
            <w:pPr>
              <w:rPr>
                <w:rFonts w:ascii="Times New Roman" w:hAnsi="Times New Roman" w:cs="Times New Roman"/>
                <w:sz w:val="22"/>
                <w:szCs w:val="22"/>
              </w:rPr>
            </w:pPr>
          </w:p>
        </w:tc>
        <w:tc>
          <w:tcPr>
            <w:tcW w:w="850" w:type="dxa"/>
          </w:tcPr>
          <w:p w:rsidRPr="00887695" w:rsidR="00AB659F" w:rsidP="00C52B6D" w:rsidRDefault="00AB659F" w14:paraId="05028719" w14:textId="77777777">
            <w:pPr>
              <w:rPr>
                <w:rFonts w:ascii="Times New Roman" w:hAnsi="Times New Roman" w:cs="Times New Roman"/>
                <w:sz w:val="22"/>
                <w:szCs w:val="22"/>
              </w:rPr>
            </w:pPr>
          </w:p>
          <w:p w:rsidRPr="00887695" w:rsidR="00AB659F" w:rsidP="00C52B6D" w:rsidRDefault="00AB659F" w14:paraId="4D057AB6" w14:textId="77777777">
            <w:r w:rsidRPr="2CE968C1">
              <w:rPr>
                <w:rFonts w:ascii="Times New Roman" w:hAnsi="Times New Roman" w:eastAsia="Times New Roman" w:cs="Times New Roman"/>
                <w:sz w:val="22"/>
                <w:szCs w:val="22"/>
              </w:rPr>
              <w:t>Campbell et al., 2024.</w:t>
            </w:r>
          </w:p>
        </w:tc>
        <w:tc>
          <w:tcPr>
            <w:tcW w:w="851" w:type="dxa"/>
          </w:tcPr>
          <w:p w:rsidRPr="00887695" w:rsidR="00AB659F" w:rsidP="00C52B6D" w:rsidRDefault="00AB659F" w14:paraId="66416D89" w14:textId="77777777">
            <w:r w:rsidRPr="2CE968C1">
              <w:rPr>
                <w:rFonts w:ascii="Times New Roman" w:hAnsi="Times New Roman" w:eastAsia="Times New Roman" w:cs="Times New Roman"/>
                <w:sz w:val="22"/>
                <w:szCs w:val="22"/>
              </w:rPr>
              <w:t>Ensaio clínico randomizado</w:t>
            </w:r>
          </w:p>
        </w:tc>
        <w:tc>
          <w:tcPr>
            <w:tcW w:w="850" w:type="dxa"/>
          </w:tcPr>
          <w:p w:rsidRPr="00AB659F" w:rsidR="00AB659F" w:rsidP="00C52B6D" w:rsidRDefault="00AB659F" w14:paraId="7713FD4E" w14:textId="77777777">
            <w:pPr>
              <w:rPr>
                <w:lang w:val="en-US"/>
              </w:rPr>
            </w:pPr>
            <w:r w:rsidRPr="00AB659F">
              <w:rPr>
                <w:rFonts w:ascii="Times New Roman" w:hAnsi="Times New Roman" w:eastAsia="Times New Roman" w:cs="Times New Roman"/>
                <w:sz w:val="22"/>
                <w:szCs w:val="22"/>
                <w:lang w:val="en-US"/>
              </w:rPr>
              <w:t>University of Rochester Medical Center, NY, EUA</w:t>
            </w:r>
          </w:p>
        </w:tc>
        <w:tc>
          <w:tcPr>
            <w:tcW w:w="567" w:type="dxa"/>
          </w:tcPr>
          <w:p w:rsidRPr="00887695" w:rsidR="00AB659F" w:rsidP="00C52B6D" w:rsidRDefault="00AB659F" w14:paraId="54E97FB0" w14:textId="77777777">
            <w:pPr>
              <w:rPr>
                <w:rFonts w:ascii="Times New Roman" w:hAnsi="Times New Roman" w:cs="Times New Roman"/>
                <w:sz w:val="22"/>
                <w:szCs w:val="22"/>
              </w:rPr>
            </w:pPr>
            <w:r w:rsidRPr="2CE968C1">
              <w:rPr>
                <w:rFonts w:ascii="Times New Roman" w:hAnsi="Times New Roman" w:cs="Times New Roman"/>
                <w:sz w:val="22"/>
                <w:szCs w:val="22"/>
              </w:rPr>
              <w:t xml:space="preserve">32 </w:t>
            </w:r>
          </w:p>
        </w:tc>
        <w:tc>
          <w:tcPr>
            <w:tcW w:w="709" w:type="dxa"/>
          </w:tcPr>
          <w:p w:rsidRPr="00887695" w:rsidR="00AB659F" w:rsidP="00C52B6D" w:rsidRDefault="00AB659F" w14:paraId="1CD46193" w14:textId="77777777">
            <w:pPr>
              <w:rPr>
                <w:rFonts w:ascii="Times New Roman" w:hAnsi="Times New Roman" w:cs="Times New Roman"/>
                <w:sz w:val="22"/>
                <w:szCs w:val="22"/>
              </w:rPr>
            </w:pPr>
            <w:r w:rsidRPr="2CE968C1">
              <w:rPr>
                <w:rFonts w:ascii="Times New Roman" w:hAnsi="Times New Roman" w:cs="Times New Roman"/>
                <w:sz w:val="22"/>
                <w:szCs w:val="22"/>
              </w:rPr>
              <w:t xml:space="preserve">Não especifícado </w:t>
            </w:r>
          </w:p>
        </w:tc>
        <w:tc>
          <w:tcPr>
            <w:tcW w:w="709" w:type="dxa"/>
          </w:tcPr>
          <w:p w:rsidRPr="00887695" w:rsidR="00AB659F" w:rsidP="00C52B6D" w:rsidRDefault="00AB659F" w14:paraId="1AB007B1" w14:textId="77777777">
            <w:pPr>
              <w:rPr>
                <w:rFonts w:ascii="Times New Roman" w:hAnsi="Times New Roman" w:cs="Times New Roman"/>
                <w:sz w:val="22"/>
                <w:szCs w:val="22"/>
              </w:rPr>
            </w:pPr>
            <w:r w:rsidRPr="2CE968C1">
              <w:rPr>
                <w:rFonts w:ascii="Times New Roman" w:hAnsi="Times New Roman" w:cs="Times New Roman"/>
                <w:sz w:val="22"/>
                <w:szCs w:val="22"/>
              </w:rPr>
              <w:t xml:space="preserve">Feminino </w:t>
            </w:r>
          </w:p>
        </w:tc>
        <w:tc>
          <w:tcPr>
            <w:tcW w:w="1559" w:type="dxa"/>
          </w:tcPr>
          <w:p w:rsidRPr="00887695" w:rsidR="00AB659F" w:rsidP="00C52B6D" w:rsidRDefault="00AB659F" w14:paraId="6E23C91F" w14:textId="77777777">
            <w:r w:rsidRPr="2CE968C1">
              <w:rPr>
                <w:rFonts w:ascii="Times New Roman" w:hAnsi="Times New Roman" w:eastAsia="Times New Roman" w:cs="Times New Roman"/>
                <w:sz w:val="22"/>
                <w:szCs w:val="22"/>
              </w:rPr>
              <w:t>Avaliar os efeitos de uma dieta baseada em alimentos integrais e vegetais sobre peso, marcadores cardiometabólicos e hormonais em pacientes com câncer de mama metastático.</w:t>
            </w:r>
          </w:p>
        </w:tc>
        <w:tc>
          <w:tcPr>
            <w:tcW w:w="1134" w:type="dxa"/>
          </w:tcPr>
          <w:p w:rsidRPr="00C764DB" w:rsidR="00AB659F" w:rsidP="00C52B6D" w:rsidRDefault="00AB659F" w14:paraId="6DE79076" w14:textId="77777777">
            <w:r w:rsidRPr="2CE968C1">
              <w:rPr>
                <w:rFonts w:ascii="Times New Roman" w:hAnsi="Times New Roman" w:eastAsia="Times New Roman" w:cs="Times New Roman"/>
                <w:sz w:val="22"/>
                <w:szCs w:val="22"/>
              </w:rPr>
              <w:t xml:space="preserve"> Dieta baseada em alimentos integrais e vegetais (</w:t>
            </w:r>
            <w:r w:rsidRPr="2CE968C1">
              <w:rPr>
                <w:rFonts w:ascii="Times New Roman" w:hAnsi="Times New Roman" w:eastAsia="Times New Roman" w:cs="Times New Roman"/>
                <w:i/>
                <w:iCs/>
                <w:sz w:val="22"/>
                <w:szCs w:val="22"/>
              </w:rPr>
              <w:t>whole-food, plant-based</w:t>
            </w:r>
            <w:r w:rsidRPr="2CE968C1">
              <w:rPr>
                <w:rFonts w:ascii="Times New Roman" w:hAnsi="Times New Roman" w:eastAsia="Times New Roman" w:cs="Times New Roman"/>
                <w:sz w:val="22"/>
                <w:szCs w:val="22"/>
              </w:rPr>
              <w:t>, WFPB), com refeições fornecidas, ad libitum (sem restrição calórica)</w:t>
            </w:r>
          </w:p>
        </w:tc>
        <w:tc>
          <w:tcPr>
            <w:tcW w:w="1134" w:type="dxa"/>
          </w:tcPr>
          <w:p w:rsidR="00AB659F" w:rsidP="00C52B6D" w:rsidRDefault="00AB659F" w14:paraId="679DF5C7" w14:textId="77777777">
            <w:pPr>
              <w:rPr>
                <w:rFonts w:ascii="Times New Roman" w:hAnsi="Times New Roman" w:eastAsia="Times New Roman" w:cs="Times New Roman"/>
                <w:sz w:val="22"/>
                <w:szCs w:val="22"/>
              </w:rPr>
            </w:pPr>
            <w:r w:rsidRPr="2CE968C1">
              <w:rPr>
                <w:rFonts w:ascii="Times New Roman" w:hAnsi="Times New Roman" w:eastAsia="Times New Roman" w:cs="Times New Roman"/>
                <w:sz w:val="22"/>
                <w:szCs w:val="22"/>
              </w:rPr>
              <w:t>8 semanas</w:t>
            </w:r>
          </w:p>
        </w:tc>
        <w:tc>
          <w:tcPr>
            <w:tcW w:w="4009" w:type="dxa"/>
          </w:tcPr>
          <w:p w:rsidRPr="00887695" w:rsidR="00AB659F" w:rsidP="00C52B6D" w:rsidRDefault="00AB659F" w14:paraId="31EAB753" w14:textId="77777777">
            <w:r w:rsidRPr="5DB18A16">
              <w:rPr>
                <w:rFonts w:ascii="Times New Roman" w:hAnsi="Times New Roman" w:eastAsia="Times New Roman" w:cs="Times New Roman"/>
                <w:sz w:val="22"/>
                <w:szCs w:val="22"/>
              </w:rPr>
              <w:t>a adoção de uma dieta WFPB resultou em benefícios metabólicos significativos. As participantes que seguiram a dieta apresentaram perda de peso média de 6,6%, além de melhorias em marcadores cardiometabólicos, como reduções nos níveis de insulina, resistência à insulina, colesterol total e LDL. Houve também aumento dos níveis de SHBG e tendência de queda na testosterona livre, sugerindo efeitos hormonais potencialmente benéficos. Não foram observadas diferenças significativas nos marcadores de progressão tumoral nesse período.</w:t>
            </w:r>
          </w:p>
        </w:tc>
      </w:tr>
      <w:tr w:rsidRPr="00887695" w:rsidR="00AB659F" w:rsidTr="00AB659F" w14:paraId="7E9B0641" w14:textId="77777777">
        <w:trPr>
          <w:trHeight w:val="300"/>
        </w:trPr>
        <w:tc>
          <w:tcPr>
            <w:tcW w:w="1555" w:type="dxa"/>
          </w:tcPr>
          <w:p w:rsidRPr="00887695" w:rsidR="00AB659F" w:rsidP="00C52B6D" w:rsidRDefault="00AB659F" w14:paraId="34AED7B3" w14:textId="77777777">
            <w:pPr>
              <w:rPr>
                <w:rFonts w:ascii="Times New Roman" w:hAnsi="Times New Roman" w:cs="Times New Roman"/>
                <w:sz w:val="22"/>
                <w:szCs w:val="22"/>
              </w:rPr>
            </w:pPr>
            <w:r w:rsidRPr="2CE968C1">
              <w:rPr>
                <w:rFonts w:ascii="Times New Roman" w:hAnsi="Times New Roman" w:cs="Times New Roman"/>
                <w:sz w:val="22"/>
                <w:szCs w:val="22"/>
              </w:rPr>
              <w:t>2</w:t>
            </w:r>
          </w:p>
          <w:p w:rsidRPr="00887695" w:rsidR="00AB659F" w:rsidP="00C52B6D" w:rsidRDefault="00AB659F" w14:paraId="3295C8D7" w14:textId="77777777">
            <w:hyperlink r:id="rId7">
              <w:r w:rsidRPr="2CE968C1">
                <w:rPr>
                  <w:rStyle w:val="Hyperlink"/>
                  <w:rFonts w:ascii="Calibri" w:hAnsi="Calibri" w:eastAsia="Calibri" w:cs="Calibri"/>
                  <w:sz w:val="22"/>
                  <w:szCs w:val="22"/>
                </w:rPr>
                <w:t>Padrões alimentares baseados em plantas e recorrência e sobrevivência do câncer de mama no estudo de vias</w:t>
              </w:r>
            </w:hyperlink>
          </w:p>
          <w:p w:rsidRPr="00887695" w:rsidR="00AB659F" w:rsidP="00C52B6D" w:rsidRDefault="00AB659F" w14:paraId="3746BFA4" w14:textId="77777777">
            <w:pPr>
              <w:rPr>
                <w:rFonts w:ascii="Times New Roman" w:hAnsi="Times New Roman" w:cs="Times New Roman"/>
                <w:sz w:val="22"/>
                <w:szCs w:val="22"/>
              </w:rPr>
            </w:pPr>
          </w:p>
        </w:tc>
        <w:tc>
          <w:tcPr>
            <w:tcW w:w="850" w:type="dxa"/>
          </w:tcPr>
          <w:p w:rsidRPr="00887695" w:rsidR="00AB659F" w:rsidP="00C52B6D" w:rsidRDefault="00AB659F" w14:paraId="3032C0C2" w14:textId="77777777">
            <w:pPr>
              <w:rPr>
                <w:rFonts w:ascii="Times New Roman" w:hAnsi="Times New Roman" w:cs="Times New Roman"/>
                <w:sz w:val="22"/>
                <w:szCs w:val="22"/>
              </w:rPr>
            </w:pPr>
          </w:p>
          <w:p w:rsidRPr="00887695" w:rsidR="00AB659F" w:rsidP="00C52B6D" w:rsidRDefault="00AB659F" w14:paraId="2619A593" w14:textId="77777777">
            <w:pPr>
              <w:rPr>
                <w:rFonts w:ascii="Times New Roman" w:hAnsi="Times New Roman" w:eastAsia="Times New Roman" w:cs="Times New Roman"/>
                <w:sz w:val="22"/>
                <w:szCs w:val="22"/>
                <w:lang w:val="en-US"/>
              </w:rPr>
            </w:pPr>
            <w:r w:rsidRPr="00AB659F">
              <w:rPr>
                <w:rFonts w:ascii="Times New Roman" w:hAnsi="Times New Roman" w:eastAsia="Times New Roman" w:cs="Times New Roman"/>
                <w:sz w:val="22"/>
                <w:szCs w:val="22"/>
              </w:rPr>
              <w:t xml:space="preserve"> </w:t>
            </w:r>
            <w:r w:rsidRPr="5DB18A16">
              <w:rPr>
                <w:rFonts w:ascii="Times New Roman" w:hAnsi="Times New Roman" w:eastAsia="Times New Roman" w:cs="Times New Roman"/>
                <w:sz w:val="22"/>
                <w:szCs w:val="22"/>
                <w:lang w:val="en-US"/>
              </w:rPr>
              <w:t>Anyene et al., 2021</w:t>
            </w:r>
          </w:p>
        </w:tc>
        <w:tc>
          <w:tcPr>
            <w:tcW w:w="851" w:type="dxa"/>
          </w:tcPr>
          <w:p w:rsidRPr="00887695" w:rsidR="00AB659F" w:rsidP="00C52B6D" w:rsidRDefault="00AB659F" w14:paraId="40F1BCBD" w14:textId="77777777">
            <w:r w:rsidRPr="2CE968C1">
              <w:rPr>
                <w:rFonts w:ascii="Times New Roman" w:hAnsi="Times New Roman" w:eastAsia="Times New Roman" w:cs="Times New Roman"/>
                <w:sz w:val="22"/>
                <w:szCs w:val="22"/>
              </w:rPr>
              <w:t>Estudo de coorte prospectivo</w:t>
            </w:r>
          </w:p>
        </w:tc>
        <w:tc>
          <w:tcPr>
            <w:tcW w:w="850" w:type="dxa"/>
          </w:tcPr>
          <w:p w:rsidRPr="00887695" w:rsidR="00AB659F" w:rsidP="00C52B6D" w:rsidRDefault="00AB659F" w14:paraId="14E26B51" w14:textId="77777777">
            <w:r w:rsidRPr="2CE968C1">
              <w:rPr>
                <w:rFonts w:ascii="Times New Roman" w:hAnsi="Times New Roman" w:eastAsia="Times New Roman" w:cs="Times New Roman"/>
                <w:sz w:val="22"/>
                <w:szCs w:val="22"/>
                <w:lang w:val="es-ES"/>
              </w:rPr>
              <w:t>Estados Unidos (Kaiser Permanente Northern California)</w:t>
            </w:r>
          </w:p>
        </w:tc>
        <w:tc>
          <w:tcPr>
            <w:tcW w:w="567" w:type="dxa"/>
          </w:tcPr>
          <w:p w:rsidRPr="00887695" w:rsidR="00AB659F" w:rsidP="00C52B6D" w:rsidRDefault="00AB659F" w14:paraId="4D3BAEEF" w14:textId="77777777">
            <w:pPr>
              <w:spacing w:line="259" w:lineRule="auto"/>
            </w:pPr>
            <w:r w:rsidRPr="2CE968C1">
              <w:rPr>
                <w:rFonts w:ascii="Times New Roman" w:hAnsi="Times New Roman" w:eastAsia="Times New Roman" w:cs="Times New Roman"/>
                <w:sz w:val="22"/>
                <w:szCs w:val="22"/>
              </w:rPr>
              <w:t>3660</w:t>
            </w:r>
          </w:p>
        </w:tc>
        <w:tc>
          <w:tcPr>
            <w:tcW w:w="709" w:type="dxa"/>
          </w:tcPr>
          <w:p w:rsidRPr="00887695" w:rsidR="00AB659F" w:rsidP="00C52B6D" w:rsidRDefault="00AB659F" w14:paraId="05B2DC9F" w14:textId="77777777">
            <w:pPr>
              <w:spacing w:line="259" w:lineRule="auto"/>
            </w:pPr>
            <w:r w:rsidRPr="2CE968C1">
              <w:rPr>
                <w:rFonts w:ascii="Times New Roman" w:hAnsi="Times New Roman" w:cs="Times New Roman"/>
                <w:sz w:val="22"/>
                <w:szCs w:val="22"/>
              </w:rPr>
              <w:t xml:space="preserve">Entre 21 e 79 anos </w:t>
            </w:r>
          </w:p>
          <w:p w:rsidRPr="00887695" w:rsidR="00AB659F" w:rsidP="00C52B6D" w:rsidRDefault="00AB659F" w14:paraId="39C6726A" w14:textId="77777777">
            <w:pPr>
              <w:rPr>
                <w:rFonts w:ascii="Times New Roman" w:hAnsi="Times New Roman" w:cs="Times New Roman"/>
                <w:sz w:val="22"/>
                <w:szCs w:val="22"/>
              </w:rPr>
            </w:pPr>
          </w:p>
        </w:tc>
        <w:tc>
          <w:tcPr>
            <w:tcW w:w="709" w:type="dxa"/>
          </w:tcPr>
          <w:p w:rsidRPr="00887695" w:rsidR="00AB659F" w:rsidP="00C52B6D" w:rsidRDefault="00AB659F" w14:paraId="0D201E42" w14:textId="77777777">
            <w:pPr>
              <w:rPr>
                <w:rFonts w:ascii="Times New Roman" w:hAnsi="Times New Roman" w:cs="Times New Roman"/>
                <w:sz w:val="22"/>
                <w:szCs w:val="22"/>
              </w:rPr>
            </w:pPr>
            <w:r w:rsidRPr="2CE968C1">
              <w:rPr>
                <w:rFonts w:ascii="Times New Roman" w:hAnsi="Times New Roman" w:cs="Times New Roman"/>
                <w:sz w:val="22"/>
                <w:szCs w:val="22"/>
              </w:rPr>
              <w:t xml:space="preserve">Feminino </w:t>
            </w:r>
          </w:p>
        </w:tc>
        <w:tc>
          <w:tcPr>
            <w:tcW w:w="1559" w:type="dxa"/>
          </w:tcPr>
          <w:p w:rsidRPr="00887695" w:rsidR="00AB659F" w:rsidP="00C52B6D" w:rsidRDefault="00AB659F" w14:paraId="243583F9" w14:textId="77777777">
            <w:r w:rsidRPr="2CE968C1">
              <w:rPr>
                <w:rFonts w:ascii="Times New Roman" w:hAnsi="Times New Roman" w:eastAsia="Times New Roman" w:cs="Times New Roman"/>
                <w:sz w:val="22"/>
                <w:szCs w:val="22"/>
              </w:rPr>
              <w:t>Avaliar se diferentes padrões de dietas à base de plantas estão associados com a recorrência do câncer de mama e com a mortalidade por todas as causas e por câncer de mama.</w:t>
            </w:r>
          </w:p>
        </w:tc>
        <w:tc>
          <w:tcPr>
            <w:tcW w:w="1134" w:type="dxa"/>
          </w:tcPr>
          <w:p w:rsidRPr="00887695" w:rsidR="00AB659F" w:rsidP="00C52B6D" w:rsidRDefault="00AB659F" w14:paraId="3414B190"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Plant – based (Dieta baseada em alimentos integrais e vegetais)</w:t>
            </w:r>
          </w:p>
          <w:p w:rsidRPr="00887695" w:rsidR="00AB659F" w:rsidP="00C52B6D" w:rsidRDefault="00AB659F" w14:paraId="18ECAD71" w14:textId="77777777">
            <w:pPr>
              <w:rPr>
                <w:rFonts w:ascii="Times New Roman" w:hAnsi="Times New Roman" w:eastAsia="Times New Roman" w:cs="Times New Roman"/>
                <w:sz w:val="22"/>
                <w:szCs w:val="22"/>
              </w:rPr>
            </w:pPr>
          </w:p>
        </w:tc>
        <w:tc>
          <w:tcPr>
            <w:tcW w:w="1134" w:type="dxa"/>
          </w:tcPr>
          <w:p w:rsidR="00AB659F" w:rsidP="00C52B6D" w:rsidRDefault="00AB659F" w14:paraId="4AC69082"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 xml:space="preserve">9,51 anos </w:t>
            </w:r>
          </w:p>
        </w:tc>
        <w:tc>
          <w:tcPr>
            <w:tcW w:w="4009" w:type="dxa"/>
          </w:tcPr>
          <w:p w:rsidRPr="00887695" w:rsidR="00AB659F" w:rsidP="00C52B6D" w:rsidRDefault="00AB659F" w14:paraId="3EA29781" w14:textId="77777777">
            <w:pPr>
              <w:rPr>
                <w:rFonts w:ascii="Times New Roman" w:hAnsi="Times New Roman" w:cs="Times New Roman"/>
                <w:sz w:val="22"/>
                <w:szCs w:val="22"/>
              </w:rPr>
            </w:pPr>
            <w:r w:rsidRPr="5DB18A16">
              <w:rPr>
                <w:rFonts w:ascii="Times New Roman" w:hAnsi="Times New Roman" w:cs="Times New Roman"/>
                <w:sz w:val="22"/>
                <w:szCs w:val="22"/>
              </w:rPr>
              <w:t>Uma maior adesão a uma dieta saudável à base de plantas — caracterizada pelo alto consumo de frutas, vegetais, grãos integrais e leguminosas (índice hPDI) — foi significativamente associada à redução da mortalidade por todas as causas e por câncer de mama.</w:t>
            </w:r>
          </w:p>
        </w:tc>
      </w:tr>
      <w:tr w:rsidRPr="00887695" w:rsidR="00AB659F" w:rsidTr="00AB659F" w14:paraId="64A356F2" w14:textId="77777777">
        <w:trPr>
          <w:trHeight w:val="300"/>
        </w:trPr>
        <w:tc>
          <w:tcPr>
            <w:tcW w:w="1555" w:type="dxa"/>
          </w:tcPr>
          <w:p w:rsidRPr="00887695" w:rsidR="00AB659F" w:rsidP="00C52B6D" w:rsidRDefault="00AB659F" w14:paraId="1C4BD604" w14:textId="77777777">
            <w:pPr>
              <w:rPr>
                <w:rFonts w:ascii="Times New Roman" w:hAnsi="Times New Roman" w:cs="Times New Roman"/>
                <w:sz w:val="22"/>
                <w:szCs w:val="22"/>
              </w:rPr>
            </w:pPr>
            <w:r w:rsidRPr="2CE968C1">
              <w:rPr>
                <w:rFonts w:ascii="Times New Roman" w:hAnsi="Times New Roman" w:cs="Times New Roman"/>
                <w:sz w:val="22"/>
                <w:szCs w:val="22"/>
              </w:rPr>
              <w:t>3</w:t>
            </w:r>
          </w:p>
          <w:p w:rsidRPr="00887695" w:rsidR="00AB659F" w:rsidP="00C52B6D" w:rsidRDefault="00AB659F" w14:paraId="245E083C" w14:textId="77777777">
            <w:pPr>
              <w:rPr>
                <w:rFonts w:ascii="Times New Roman" w:hAnsi="Times New Roman" w:eastAsia="Times New Roman" w:cs="Times New Roman"/>
                <w:sz w:val="22"/>
                <w:szCs w:val="22"/>
              </w:rPr>
            </w:pPr>
            <w:hyperlink w:anchor="Sec5" r:id="rId8">
              <w:r w:rsidRPr="2CE968C1">
                <w:rPr>
                  <w:rStyle w:val="Hyperlink"/>
                  <w:rFonts w:ascii="Times New Roman" w:hAnsi="Times New Roman" w:eastAsia="Times New Roman" w:cs="Times New Roman"/>
                  <w:sz w:val="22"/>
                  <w:szCs w:val="22"/>
                </w:rPr>
                <w:t>Um estudo controlado randomizado baseado em plantas em câncer de mama metastático: viabilidade, nutrientes e resultados relatados pelo paciente - PMC</w:t>
              </w:r>
            </w:hyperlink>
          </w:p>
        </w:tc>
        <w:tc>
          <w:tcPr>
            <w:tcW w:w="850" w:type="dxa"/>
          </w:tcPr>
          <w:p w:rsidRPr="00887695" w:rsidR="00AB659F" w:rsidP="00C52B6D" w:rsidRDefault="00AB659F" w14:paraId="466EA2CA" w14:textId="77777777">
            <w:r w:rsidRPr="00AB659F">
              <w:rPr>
                <w:rFonts w:ascii="Times New Roman" w:hAnsi="Times New Roman" w:eastAsia="Times New Roman" w:cs="Times New Roman"/>
                <w:sz w:val="22"/>
                <w:szCs w:val="22"/>
              </w:rPr>
              <w:t xml:space="preserve"> </w:t>
            </w:r>
            <w:r w:rsidRPr="5DB18A16">
              <w:rPr>
                <w:rFonts w:ascii="Times New Roman" w:hAnsi="Times New Roman" w:eastAsia="Times New Roman" w:cs="Times New Roman"/>
                <w:sz w:val="22"/>
                <w:szCs w:val="22"/>
                <w:lang w:val="en-US"/>
              </w:rPr>
              <w:t xml:space="preserve">Campbell et. Al., 2024. </w:t>
            </w:r>
          </w:p>
          <w:p w:rsidRPr="00887695" w:rsidR="00AB659F" w:rsidP="00C52B6D" w:rsidRDefault="00AB659F" w14:paraId="1D67F3AE" w14:textId="77777777">
            <w:pPr>
              <w:rPr>
                <w:rFonts w:ascii="Times New Roman" w:hAnsi="Times New Roman" w:cs="Times New Roman"/>
                <w:sz w:val="22"/>
                <w:szCs w:val="22"/>
              </w:rPr>
            </w:pPr>
          </w:p>
        </w:tc>
        <w:tc>
          <w:tcPr>
            <w:tcW w:w="851" w:type="dxa"/>
          </w:tcPr>
          <w:p w:rsidRPr="00887695" w:rsidR="00AB659F" w:rsidP="00C52B6D" w:rsidRDefault="00AB659F" w14:paraId="37FC1AF3" w14:textId="77777777">
            <w:r w:rsidRPr="2CE968C1">
              <w:rPr>
                <w:rFonts w:ascii="Times New Roman" w:hAnsi="Times New Roman" w:eastAsia="Times New Roman" w:cs="Times New Roman"/>
                <w:sz w:val="22"/>
                <w:szCs w:val="22"/>
              </w:rPr>
              <w:t>Ensaio clínico randomizado controlado</w:t>
            </w:r>
          </w:p>
        </w:tc>
        <w:tc>
          <w:tcPr>
            <w:tcW w:w="850" w:type="dxa"/>
          </w:tcPr>
          <w:p w:rsidRPr="00887695" w:rsidR="00AB659F" w:rsidP="00C52B6D" w:rsidRDefault="00AB659F" w14:paraId="5DA2B3B8" w14:textId="77777777">
            <w:r w:rsidRPr="2CE968C1">
              <w:rPr>
                <w:rFonts w:ascii="Times New Roman" w:hAnsi="Times New Roman" w:eastAsia="Times New Roman" w:cs="Times New Roman"/>
                <w:sz w:val="22"/>
                <w:szCs w:val="22"/>
                <w:lang w:val="en-US"/>
              </w:rPr>
              <w:t>University of Rochester Medical Center, Estados Unidos</w:t>
            </w:r>
          </w:p>
        </w:tc>
        <w:tc>
          <w:tcPr>
            <w:tcW w:w="567" w:type="dxa"/>
          </w:tcPr>
          <w:p w:rsidRPr="00887695" w:rsidR="00AB659F" w:rsidP="00C52B6D" w:rsidRDefault="00AB659F" w14:paraId="45D572B5" w14:textId="77777777">
            <w:pPr>
              <w:rPr>
                <w:rFonts w:ascii="Times New Roman" w:hAnsi="Times New Roman" w:cs="Times New Roman"/>
                <w:sz w:val="22"/>
                <w:szCs w:val="22"/>
              </w:rPr>
            </w:pPr>
            <w:r w:rsidRPr="2CE968C1">
              <w:rPr>
                <w:rFonts w:ascii="Times New Roman" w:hAnsi="Times New Roman" w:cs="Times New Roman"/>
                <w:sz w:val="22"/>
                <w:szCs w:val="22"/>
              </w:rPr>
              <w:t>32</w:t>
            </w:r>
          </w:p>
        </w:tc>
        <w:tc>
          <w:tcPr>
            <w:tcW w:w="709" w:type="dxa"/>
          </w:tcPr>
          <w:p w:rsidRPr="00887695" w:rsidR="00AB659F" w:rsidP="00C52B6D" w:rsidRDefault="00AB659F" w14:paraId="289E73EE" w14:textId="77777777">
            <w:pPr>
              <w:rPr>
                <w:rFonts w:ascii="Times New Roman" w:hAnsi="Times New Roman" w:cs="Times New Roman"/>
                <w:sz w:val="22"/>
                <w:szCs w:val="22"/>
              </w:rPr>
            </w:pPr>
            <w:r w:rsidRPr="2CE968C1">
              <w:rPr>
                <w:rFonts w:ascii="Times New Roman" w:hAnsi="Times New Roman" w:cs="Times New Roman"/>
                <w:sz w:val="22"/>
                <w:szCs w:val="22"/>
              </w:rPr>
              <w:t>Não especificado</w:t>
            </w:r>
          </w:p>
        </w:tc>
        <w:tc>
          <w:tcPr>
            <w:tcW w:w="709" w:type="dxa"/>
          </w:tcPr>
          <w:p w:rsidRPr="00887695" w:rsidR="00AB659F" w:rsidP="00C52B6D" w:rsidRDefault="00AB659F" w14:paraId="61D233B2" w14:textId="77777777">
            <w:pPr>
              <w:rPr>
                <w:rFonts w:ascii="Times New Roman" w:hAnsi="Times New Roman" w:cs="Times New Roman"/>
                <w:sz w:val="22"/>
                <w:szCs w:val="22"/>
              </w:rPr>
            </w:pPr>
            <w:r w:rsidRPr="2CE968C1">
              <w:rPr>
                <w:rFonts w:ascii="Times New Roman" w:hAnsi="Times New Roman" w:cs="Times New Roman"/>
                <w:sz w:val="22"/>
                <w:szCs w:val="22"/>
              </w:rPr>
              <w:t xml:space="preserve">Feminino </w:t>
            </w:r>
          </w:p>
        </w:tc>
        <w:tc>
          <w:tcPr>
            <w:tcW w:w="1559" w:type="dxa"/>
          </w:tcPr>
          <w:p w:rsidRPr="00887695" w:rsidR="00AB659F" w:rsidP="00C52B6D" w:rsidRDefault="00AB659F" w14:paraId="27AD2C3C" w14:textId="30B5321F">
            <w:pPr>
              <w:rPr>
                <w:rFonts w:ascii="Times New Roman" w:hAnsi="Times New Roman" w:cs="Times New Roman"/>
                <w:sz w:val="22"/>
                <w:szCs w:val="22"/>
              </w:rPr>
            </w:pPr>
            <w:r w:rsidRPr="2CE968C1">
              <w:rPr>
                <w:rFonts w:ascii="Times New Roman" w:hAnsi="Times New Roman" w:cs="Times New Roman"/>
                <w:sz w:val="22"/>
                <w:szCs w:val="22"/>
              </w:rPr>
              <w:t>Avaliar a viabilidade de uma dieta baseada em alimentos integrais de origem vegetal (Whole Food Plant-Based, WFPB) e seu impacto na qualidade de vida (QOL), ingestão nutricional e variáveis relatadas pelas pacientes.</w:t>
            </w:r>
          </w:p>
        </w:tc>
        <w:tc>
          <w:tcPr>
            <w:tcW w:w="1134" w:type="dxa"/>
          </w:tcPr>
          <w:p w:rsidRPr="00887695" w:rsidR="00AB659F" w:rsidP="00C52B6D" w:rsidRDefault="00AB659F" w14:paraId="3986C254" w14:textId="77777777">
            <w:r w:rsidRPr="2CE968C1">
              <w:rPr>
                <w:rFonts w:ascii="Times New Roman" w:hAnsi="Times New Roman" w:eastAsia="Times New Roman" w:cs="Times New Roman"/>
                <w:sz w:val="22"/>
                <w:szCs w:val="22"/>
              </w:rPr>
              <w:t>Dieta baseada em alimentos integrais de origem vegetal (WFPB), consumida à vontade, com três refeições diárias preparadas fornecidas.</w:t>
            </w:r>
          </w:p>
        </w:tc>
        <w:tc>
          <w:tcPr>
            <w:tcW w:w="1134" w:type="dxa"/>
          </w:tcPr>
          <w:p w:rsidR="00AB659F" w:rsidP="00C52B6D" w:rsidRDefault="00AB659F" w14:paraId="01D9E3C4"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 xml:space="preserve">15 anos </w:t>
            </w:r>
          </w:p>
        </w:tc>
        <w:tc>
          <w:tcPr>
            <w:tcW w:w="4009" w:type="dxa"/>
          </w:tcPr>
          <w:p w:rsidRPr="00887695" w:rsidR="00AB659F" w:rsidP="00C52B6D" w:rsidRDefault="00AB659F" w14:paraId="1F03821D" w14:textId="77777777">
            <w:r w:rsidRPr="2CE968C1">
              <w:rPr>
                <w:rFonts w:ascii="Times New Roman" w:hAnsi="Times New Roman" w:eastAsia="Times New Roman" w:cs="Times New Roman"/>
                <w:sz w:val="22"/>
                <w:szCs w:val="22"/>
              </w:rPr>
              <w:t>A dieta foi bem tolerada e houve alta adesão. As participantes no grupo intervenção relataram melhoras significativas em sintomas como fadiga e cognição. Houve também perda de peso modesta e melhora no consumo de nutrientes. A intervenção demonstrou ser viável e potencialmente benéfica para mulheres com câncer de mama metastático.</w:t>
            </w:r>
          </w:p>
        </w:tc>
      </w:tr>
      <w:tr w:rsidRPr="00887695" w:rsidR="00AB659F" w:rsidTr="00AB659F" w14:paraId="44358983" w14:textId="77777777">
        <w:trPr>
          <w:trHeight w:val="300"/>
        </w:trPr>
        <w:tc>
          <w:tcPr>
            <w:tcW w:w="1555" w:type="dxa"/>
          </w:tcPr>
          <w:p w:rsidRPr="00887695" w:rsidR="00AB659F" w:rsidP="00C52B6D" w:rsidRDefault="00AB659F" w14:paraId="694B6C89" w14:textId="77777777">
            <w:pPr>
              <w:rPr>
                <w:rFonts w:ascii="Times New Roman" w:hAnsi="Times New Roman" w:cs="Times New Roman"/>
                <w:sz w:val="22"/>
                <w:szCs w:val="22"/>
              </w:rPr>
            </w:pPr>
            <w:r w:rsidRPr="2CE968C1">
              <w:rPr>
                <w:rFonts w:ascii="Times New Roman" w:hAnsi="Times New Roman" w:cs="Times New Roman"/>
                <w:sz w:val="22"/>
                <w:szCs w:val="22"/>
              </w:rPr>
              <w:t>4</w:t>
            </w:r>
          </w:p>
          <w:p w:rsidRPr="00887695" w:rsidR="00AB659F" w:rsidP="00C52B6D" w:rsidRDefault="00AB659F" w14:paraId="0D8FAFD2" w14:textId="77777777">
            <w:pPr>
              <w:rPr>
                <w:rFonts w:ascii="Times New Roman" w:hAnsi="Times New Roman" w:eastAsia="Times New Roman" w:cs="Times New Roman"/>
                <w:sz w:val="22"/>
                <w:szCs w:val="22"/>
              </w:rPr>
            </w:pPr>
            <w:hyperlink r:id="rId9">
              <w:r w:rsidRPr="2CE968C1">
                <w:rPr>
                  <w:rStyle w:val="Hyperlink"/>
                  <w:rFonts w:ascii="Times New Roman" w:hAnsi="Times New Roman" w:eastAsia="Times New Roman" w:cs="Times New Roman"/>
                  <w:sz w:val="22"/>
                  <w:szCs w:val="22"/>
                </w:rPr>
                <w:t>Dietas à base de plantas e progressão da doença em homens com câncer de próstata - PubMed</w:t>
              </w:r>
            </w:hyperlink>
          </w:p>
        </w:tc>
        <w:tc>
          <w:tcPr>
            <w:tcW w:w="850" w:type="dxa"/>
          </w:tcPr>
          <w:p w:rsidRPr="00887695" w:rsidR="00AB659F" w:rsidP="00C52B6D" w:rsidRDefault="00AB659F" w14:paraId="5C58BBEB" w14:textId="77777777">
            <w:r w:rsidRPr="5DB18A16">
              <w:rPr>
                <w:rFonts w:ascii="Times New Roman" w:hAnsi="Times New Roman" w:eastAsia="Times New Roman" w:cs="Times New Roman"/>
                <w:sz w:val="22"/>
                <w:szCs w:val="22"/>
                <w:lang w:val="en-US"/>
              </w:rPr>
              <w:t xml:space="preserve">Liu et. Al., 2024. </w:t>
            </w:r>
          </w:p>
          <w:p w:rsidRPr="00887695" w:rsidR="00AB659F" w:rsidP="00C52B6D" w:rsidRDefault="00AB659F" w14:paraId="532DFBCA" w14:textId="77777777">
            <w:pPr>
              <w:rPr>
                <w:rFonts w:ascii="Times New Roman" w:hAnsi="Times New Roman" w:cs="Times New Roman"/>
                <w:sz w:val="22"/>
                <w:szCs w:val="22"/>
              </w:rPr>
            </w:pPr>
          </w:p>
        </w:tc>
        <w:tc>
          <w:tcPr>
            <w:tcW w:w="851" w:type="dxa"/>
          </w:tcPr>
          <w:p w:rsidRPr="00887695" w:rsidR="00AB659F" w:rsidP="00C52B6D" w:rsidRDefault="00AB659F" w14:paraId="262150EC" w14:textId="77777777">
            <w:r w:rsidRPr="2CE968C1">
              <w:rPr>
                <w:rFonts w:ascii="Times New Roman" w:hAnsi="Times New Roman" w:eastAsia="Times New Roman" w:cs="Times New Roman"/>
                <w:sz w:val="22"/>
                <w:szCs w:val="22"/>
              </w:rPr>
              <w:t>Estudo observacional prospectivo</w:t>
            </w:r>
          </w:p>
        </w:tc>
        <w:tc>
          <w:tcPr>
            <w:tcW w:w="850" w:type="dxa"/>
          </w:tcPr>
          <w:p w:rsidRPr="00887695" w:rsidR="00AB659F" w:rsidP="00C52B6D" w:rsidRDefault="00AB659F" w14:paraId="672A2DB9" w14:textId="77777777">
            <w:r w:rsidRPr="2CE968C1">
              <w:rPr>
                <w:rFonts w:ascii="Times New Roman" w:hAnsi="Times New Roman" w:eastAsia="Times New Roman" w:cs="Times New Roman"/>
                <w:sz w:val="22"/>
                <w:szCs w:val="22"/>
              </w:rPr>
              <w:t>Universidade da Califórnia, São Francisco (EUA)</w:t>
            </w:r>
          </w:p>
        </w:tc>
        <w:tc>
          <w:tcPr>
            <w:tcW w:w="567" w:type="dxa"/>
          </w:tcPr>
          <w:p w:rsidRPr="00887695" w:rsidR="00AB659F" w:rsidP="00C52B6D" w:rsidRDefault="00AB659F" w14:paraId="5828F0B1" w14:textId="77777777">
            <w:pPr>
              <w:rPr>
                <w:rFonts w:ascii="Times New Roman" w:hAnsi="Times New Roman" w:cs="Times New Roman"/>
                <w:sz w:val="22"/>
                <w:szCs w:val="22"/>
              </w:rPr>
            </w:pPr>
            <w:r w:rsidRPr="2CE968C1">
              <w:rPr>
                <w:rFonts w:ascii="Times New Roman" w:hAnsi="Times New Roman" w:cs="Times New Roman"/>
                <w:sz w:val="22"/>
                <w:szCs w:val="22"/>
              </w:rPr>
              <w:t>2062</w:t>
            </w:r>
          </w:p>
        </w:tc>
        <w:tc>
          <w:tcPr>
            <w:tcW w:w="709" w:type="dxa"/>
          </w:tcPr>
          <w:p w:rsidRPr="00887695" w:rsidR="00AB659F" w:rsidP="00C52B6D" w:rsidRDefault="00AB659F" w14:paraId="35A69204" w14:textId="77777777">
            <w:pPr>
              <w:rPr>
                <w:rFonts w:ascii="Times New Roman" w:hAnsi="Times New Roman" w:cs="Times New Roman"/>
                <w:sz w:val="22"/>
                <w:szCs w:val="22"/>
              </w:rPr>
            </w:pPr>
            <w:r w:rsidRPr="2CE968C1">
              <w:rPr>
                <w:rFonts w:ascii="Times New Roman" w:hAnsi="Times New Roman" w:cs="Times New Roman"/>
                <w:sz w:val="22"/>
                <w:szCs w:val="22"/>
              </w:rPr>
              <w:t xml:space="preserve">42 e 91 anos </w:t>
            </w:r>
          </w:p>
        </w:tc>
        <w:tc>
          <w:tcPr>
            <w:tcW w:w="709" w:type="dxa"/>
          </w:tcPr>
          <w:p w:rsidRPr="00887695" w:rsidR="00AB659F" w:rsidP="00C52B6D" w:rsidRDefault="00AB659F" w14:paraId="523C6384" w14:textId="77777777">
            <w:pPr>
              <w:rPr>
                <w:rFonts w:ascii="Times New Roman" w:hAnsi="Times New Roman" w:cs="Times New Roman"/>
                <w:sz w:val="22"/>
                <w:szCs w:val="22"/>
              </w:rPr>
            </w:pPr>
            <w:r w:rsidRPr="2CE968C1">
              <w:rPr>
                <w:rFonts w:ascii="Times New Roman" w:hAnsi="Times New Roman" w:cs="Times New Roman"/>
                <w:sz w:val="22"/>
                <w:szCs w:val="22"/>
              </w:rPr>
              <w:t>Masculino</w:t>
            </w:r>
          </w:p>
        </w:tc>
        <w:tc>
          <w:tcPr>
            <w:tcW w:w="1559" w:type="dxa"/>
          </w:tcPr>
          <w:p w:rsidRPr="00887695" w:rsidR="00AB659F" w:rsidP="00C52B6D" w:rsidRDefault="00AB659F" w14:paraId="71C2A467" w14:textId="77777777">
            <w:r w:rsidRPr="2CE968C1">
              <w:rPr>
                <w:rFonts w:ascii="Times New Roman" w:hAnsi="Times New Roman" w:eastAsia="Times New Roman" w:cs="Times New Roman"/>
                <w:sz w:val="22"/>
                <w:szCs w:val="22"/>
              </w:rPr>
              <w:t xml:space="preserve">Avaliar a associação entre a adesão a dietas à base de plantas e a progressão da doença em homens com câncer de próstata. </w:t>
            </w:r>
          </w:p>
        </w:tc>
        <w:tc>
          <w:tcPr>
            <w:tcW w:w="1134" w:type="dxa"/>
          </w:tcPr>
          <w:p w:rsidRPr="00887695" w:rsidR="00AB659F" w:rsidP="00C52B6D" w:rsidRDefault="00AB659F" w14:paraId="532A015F"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Plant – based (Dieta baseada em alimentos integrais e vegetais)</w:t>
            </w:r>
          </w:p>
        </w:tc>
        <w:tc>
          <w:tcPr>
            <w:tcW w:w="1134" w:type="dxa"/>
          </w:tcPr>
          <w:p w:rsidR="00AB659F" w:rsidP="00C52B6D" w:rsidRDefault="00AB659F" w14:paraId="0D838064"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 xml:space="preserve">12 anos </w:t>
            </w:r>
          </w:p>
        </w:tc>
        <w:tc>
          <w:tcPr>
            <w:tcW w:w="4009" w:type="dxa"/>
          </w:tcPr>
          <w:p w:rsidRPr="00887695" w:rsidR="00AB659F" w:rsidP="00C52B6D" w:rsidRDefault="00AB659F" w14:paraId="08E13EDE" w14:textId="77777777">
            <w:r w:rsidRPr="2CE968C1">
              <w:rPr>
                <w:rFonts w:ascii="Times New Roman" w:hAnsi="Times New Roman" w:eastAsia="Times New Roman" w:cs="Times New Roman"/>
                <w:sz w:val="22"/>
                <w:szCs w:val="22"/>
              </w:rPr>
              <w:t>Maior adesão a dietas à base de plantas foi associada a menor risco de progressão do câncer de próstata. O efeito foi mais evidente entre homens com sobrepeso/obesidade. Nenhuma associação significativa foi encontrada entre dieta e mortalidade por todas as causas.</w:t>
            </w:r>
          </w:p>
        </w:tc>
      </w:tr>
      <w:tr w:rsidRPr="00887695" w:rsidR="00AB659F" w:rsidTr="00AB659F" w14:paraId="56C89CAF" w14:textId="77777777">
        <w:trPr>
          <w:trHeight w:val="300"/>
        </w:trPr>
        <w:tc>
          <w:tcPr>
            <w:tcW w:w="1555" w:type="dxa"/>
          </w:tcPr>
          <w:p w:rsidRPr="00887695" w:rsidR="00AB659F" w:rsidP="00C52B6D" w:rsidRDefault="00AB659F" w14:paraId="54E94FA3" w14:textId="77777777">
            <w:pPr>
              <w:rPr>
                <w:rFonts w:ascii="Times New Roman" w:hAnsi="Times New Roman" w:cs="Times New Roman"/>
                <w:sz w:val="22"/>
                <w:szCs w:val="22"/>
              </w:rPr>
            </w:pPr>
            <w:r w:rsidRPr="2CE968C1">
              <w:rPr>
                <w:rFonts w:ascii="Times New Roman" w:hAnsi="Times New Roman" w:cs="Times New Roman"/>
                <w:sz w:val="22"/>
                <w:szCs w:val="22"/>
              </w:rPr>
              <w:t>5</w:t>
            </w:r>
          </w:p>
          <w:p w:rsidRPr="00887695" w:rsidR="00AB659F" w:rsidP="00C52B6D" w:rsidRDefault="00AB659F" w14:paraId="15A11362" w14:textId="77777777">
            <w:pPr>
              <w:rPr>
                <w:rFonts w:ascii="Times New Roman" w:hAnsi="Times New Roman" w:eastAsia="Times New Roman" w:cs="Times New Roman"/>
                <w:sz w:val="22"/>
                <w:szCs w:val="22"/>
              </w:rPr>
            </w:pPr>
            <w:hyperlink r:id="rId10">
              <w:r w:rsidRPr="2CE968C1">
                <w:rPr>
                  <w:rStyle w:val="Hyperlink"/>
                  <w:rFonts w:ascii="Times New Roman" w:hAnsi="Times New Roman" w:eastAsia="Times New Roman" w:cs="Times New Roman"/>
                  <w:sz w:val="22"/>
                  <w:szCs w:val="22"/>
                </w:rPr>
                <w:t>Dependência pós-diagnóstico de alimentos de origem vegetal em comparação com animais e mortalidade por todas as causas em sobreviventes de câncer colorretal onívoros de longo prazo - PubMed</w:t>
              </w:r>
            </w:hyperlink>
          </w:p>
        </w:tc>
        <w:tc>
          <w:tcPr>
            <w:tcW w:w="850" w:type="dxa"/>
          </w:tcPr>
          <w:p w:rsidRPr="00887695" w:rsidR="00AB659F" w:rsidP="00C52B6D" w:rsidRDefault="00AB659F" w14:paraId="5F71510B" w14:textId="77777777">
            <w:pPr>
              <w:rPr>
                <w:rFonts w:ascii="Times New Roman" w:hAnsi="Times New Roman" w:cs="Times New Roman"/>
                <w:sz w:val="22"/>
                <w:szCs w:val="22"/>
              </w:rPr>
            </w:pPr>
          </w:p>
          <w:p w:rsidRPr="00887695" w:rsidR="00AB659F" w:rsidP="00C52B6D" w:rsidRDefault="00AB659F" w14:paraId="193F06EA" w14:textId="77777777">
            <w:r w:rsidRPr="5DB18A16">
              <w:rPr>
                <w:rFonts w:ascii="Times New Roman" w:hAnsi="Times New Roman" w:eastAsia="Times New Roman" w:cs="Times New Roman"/>
                <w:sz w:val="22"/>
                <w:szCs w:val="22"/>
              </w:rPr>
              <w:t>Ratjen et. Al., 2021.</w:t>
            </w:r>
          </w:p>
        </w:tc>
        <w:tc>
          <w:tcPr>
            <w:tcW w:w="851" w:type="dxa"/>
          </w:tcPr>
          <w:p w:rsidRPr="00887695" w:rsidR="00AB659F" w:rsidP="00C52B6D" w:rsidRDefault="00AB659F" w14:paraId="21F8F269" w14:textId="77777777">
            <w:r w:rsidRPr="2CE968C1">
              <w:rPr>
                <w:rFonts w:ascii="Times New Roman" w:hAnsi="Times New Roman" w:eastAsia="Times New Roman" w:cs="Times New Roman"/>
                <w:sz w:val="22"/>
                <w:szCs w:val="22"/>
              </w:rPr>
              <w:t>Estudo de coorte prospectivo</w:t>
            </w:r>
          </w:p>
        </w:tc>
        <w:tc>
          <w:tcPr>
            <w:tcW w:w="850" w:type="dxa"/>
          </w:tcPr>
          <w:p w:rsidRPr="00887695" w:rsidR="00AB659F" w:rsidP="00C52B6D" w:rsidRDefault="00AB659F" w14:paraId="667870D9" w14:textId="77777777">
            <w:r w:rsidRPr="2CE968C1">
              <w:rPr>
                <w:rFonts w:ascii="Times New Roman" w:hAnsi="Times New Roman" w:eastAsia="Times New Roman" w:cs="Times New Roman"/>
                <w:sz w:val="22"/>
                <w:szCs w:val="22"/>
              </w:rPr>
              <w:t>Alemanha (estudo baseado na coorte EPIC-Germany)</w:t>
            </w:r>
          </w:p>
        </w:tc>
        <w:tc>
          <w:tcPr>
            <w:tcW w:w="567" w:type="dxa"/>
          </w:tcPr>
          <w:p w:rsidRPr="00887695" w:rsidR="00AB659F" w:rsidP="00C52B6D" w:rsidRDefault="00AB659F" w14:paraId="358E1258" w14:textId="77777777">
            <w:pPr>
              <w:rPr>
                <w:rFonts w:ascii="Times New Roman" w:hAnsi="Times New Roman" w:cs="Times New Roman"/>
                <w:sz w:val="22"/>
                <w:szCs w:val="22"/>
              </w:rPr>
            </w:pPr>
            <w:r w:rsidRPr="2CE968C1">
              <w:rPr>
                <w:rFonts w:ascii="Times New Roman" w:hAnsi="Times New Roman" w:cs="Times New Roman"/>
                <w:sz w:val="22"/>
                <w:szCs w:val="22"/>
              </w:rPr>
              <w:t>1110</w:t>
            </w:r>
          </w:p>
        </w:tc>
        <w:tc>
          <w:tcPr>
            <w:tcW w:w="709" w:type="dxa"/>
          </w:tcPr>
          <w:p w:rsidRPr="00887695" w:rsidR="00AB659F" w:rsidP="00C52B6D" w:rsidRDefault="00AB659F" w14:paraId="266287D2" w14:textId="77777777">
            <w:pPr>
              <w:rPr>
                <w:rFonts w:ascii="Times New Roman" w:hAnsi="Times New Roman" w:cs="Times New Roman"/>
                <w:sz w:val="22"/>
                <w:szCs w:val="22"/>
              </w:rPr>
            </w:pPr>
            <w:r w:rsidRPr="2CE968C1">
              <w:rPr>
                <w:rFonts w:ascii="Times New Roman" w:hAnsi="Times New Roman" w:cs="Times New Roman"/>
                <w:sz w:val="22"/>
                <w:szCs w:val="22"/>
              </w:rPr>
              <w:t xml:space="preserve">Médi a de 69 anos </w:t>
            </w:r>
          </w:p>
        </w:tc>
        <w:tc>
          <w:tcPr>
            <w:tcW w:w="709" w:type="dxa"/>
          </w:tcPr>
          <w:p w:rsidRPr="00887695" w:rsidR="00AB659F" w:rsidP="00C52B6D" w:rsidRDefault="00AB659F" w14:paraId="2D015291" w14:textId="77777777">
            <w:pPr>
              <w:rPr>
                <w:rFonts w:ascii="Times New Roman" w:hAnsi="Times New Roman" w:cs="Times New Roman"/>
                <w:sz w:val="22"/>
                <w:szCs w:val="22"/>
              </w:rPr>
            </w:pPr>
            <w:r w:rsidRPr="2CE968C1">
              <w:rPr>
                <w:rFonts w:ascii="Times New Roman" w:hAnsi="Times New Roman" w:cs="Times New Roman"/>
                <w:sz w:val="22"/>
                <w:szCs w:val="22"/>
              </w:rPr>
              <w:t xml:space="preserve">Ambos os sexos </w:t>
            </w:r>
          </w:p>
        </w:tc>
        <w:tc>
          <w:tcPr>
            <w:tcW w:w="1559" w:type="dxa"/>
          </w:tcPr>
          <w:p w:rsidRPr="00887695" w:rsidR="00AB659F" w:rsidP="00C52B6D" w:rsidRDefault="00AB659F" w14:paraId="26C93EE6" w14:textId="77777777">
            <w:r w:rsidRPr="2CE968C1">
              <w:rPr>
                <w:rFonts w:ascii="Times New Roman" w:hAnsi="Times New Roman" w:eastAsia="Times New Roman" w:cs="Times New Roman"/>
                <w:sz w:val="22"/>
                <w:szCs w:val="22"/>
              </w:rPr>
              <w:t>Investigar a associação entre o consumo de alimentos de origem vegetal em comparação com alimentos de origem animal após o diagnóstico e a mortalidade por todas as causas em sobreviventes de longo prazo de câncer colorretal onívoros.</w:t>
            </w:r>
          </w:p>
        </w:tc>
        <w:tc>
          <w:tcPr>
            <w:tcW w:w="1134" w:type="dxa"/>
          </w:tcPr>
          <w:p w:rsidR="00AB659F" w:rsidP="00C52B6D" w:rsidRDefault="00AB659F" w14:paraId="117EB634"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Plant – based (Dieta baseada em alimentos integrais e vegetais)</w:t>
            </w:r>
          </w:p>
          <w:p w:rsidR="00AB659F" w:rsidP="00C52B6D" w:rsidRDefault="00AB659F" w14:paraId="4520A8A8" w14:textId="77777777">
            <w:pPr>
              <w:rPr>
                <w:rFonts w:ascii="Times New Roman" w:hAnsi="Times New Roman" w:eastAsia="Times New Roman" w:cs="Times New Roman"/>
                <w:sz w:val="22"/>
                <w:szCs w:val="22"/>
                <w:highlight w:val="yellow"/>
              </w:rPr>
            </w:pPr>
          </w:p>
          <w:p w:rsidRPr="00887695" w:rsidR="00AB659F" w:rsidP="00C52B6D" w:rsidRDefault="00AB659F" w14:paraId="10F2FE9D" w14:textId="77777777">
            <w:pPr>
              <w:rPr>
                <w:rFonts w:ascii="Times New Roman" w:hAnsi="Times New Roman" w:cs="Times New Roman"/>
                <w:sz w:val="22"/>
                <w:szCs w:val="22"/>
              </w:rPr>
            </w:pPr>
          </w:p>
        </w:tc>
        <w:tc>
          <w:tcPr>
            <w:tcW w:w="1134" w:type="dxa"/>
          </w:tcPr>
          <w:p w:rsidR="00AB659F" w:rsidP="00C52B6D" w:rsidRDefault="00AB659F" w14:paraId="551E8EBF" w14:textId="77777777">
            <w:pPr>
              <w:rPr>
                <w:rFonts w:ascii="Times New Roman" w:hAnsi="Times New Roman" w:cs="Times New Roman"/>
                <w:sz w:val="22"/>
                <w:szCs w:val="22"/>
              </w:rPr>
            </w:pPr>
            <w:r w:rsidRPr="5DB18A16">
              <w:rPr>
                <w:rFonts w:ascii="Times New Roman" w:hAnsi="Times New Roman" w:cs="Times New Roman"/>
                <w:sz w:val="22"/>
                <w:szCs w:val="22"/>
              </w:rPr>
              <w:t xml:space="preserve">7 anos </w:t>
            </w:r>
          </w:p>
        </w:tc>
        <w:tc>
          <w:tcPr>
            <w:tcW w:w="4009" w:type="dxa"/>
          </w:tcPr>
          <w:p w:rsidRPr="00887695" w:rsidR="00AB659F" w:rsidP="00C52B6D" w:rsidRDefault="00AB659F" w14:paraId="10571AB1" w14:textId="77777777">
            <w:pPr>
              <w:rPr>
                <w:rFonts w:ascii="Times New Roman" w:hAnsi="Times New Roman" w:cs="Times New Roman"/>
                <w:sz w:val="22"/>
                <w:szCs w:val="22"/>
              </w:rPr>
            </w:pPr>
            <w:r w:rsidRPr="2CE968C1">
              <w:rPr>
                <w:rFonts w:ascii="Times New Roman" w:hAnsi="Times New Roman" w:cs="Times New Roman"/>
                <w:sz w:val="22"/>
                <w:szCs w:val="22"/>
              </w:rPr>
              <w:t>O estudo encontrou que uma maior proporção de consumo de alimentos de origem vegetal em relação aos de origem animal após o diagnóstico estava associada a um menor risco de mortalidade por todas as causas entre os sobreviventes de câncer colorretal.</w:t>
            </w:r>
          </w:p>
          <w:p w:rsidRPr="00887695" w:rsidR="00AB659F" w:rsidP="00C52B6D" w:rsidRDefault="00AB659F" w14:paraId="78A7C1F4" w14:textId="77777777">
            <w:pPr>
              <w:rPr>
                <w:rFonts w:ascii="Times New Roman" w:hAnsi="Times New Roman" w:cs="Times New Roman"/>
                <w:sz w:val="22"/>
                <w:szCs w:val="22"/>
              </w:rPr>
            </w:pPr>
          </w:p>
        </w:tc>
      </w:tr>
      <w:tr w:rsidRPr="00887695" w:rsidR="00AB659F" w:rsidTr="00AB659F" w14:paraId="68EE8A3F" w14:textId="77777777">
        <w:trPr>
          <w:trHeight w:val="300"/>
        </w:trPr>
        <w:tc>
          <w:tcPr>
            <w:tcW w:w="13927" w:type="dxa"/>
            <w:gridSpan w:val="11"/>
          </w:tcPr>
          <w:p w:rsidR="00AB659F" w:rsidP="00C52B6D" w:rsidRDefault="00AB659F" w14:paraId="692FC6E7" w14:textId="77777777">
            <w:pPr>
              <w:rPr>
                <w:rFonts w:ascii="Times New Roman" w:hAnsi="Times New Roman" w:cs="Times New Roman"/>
                <w:sz w:val="22"/>
                <w:szCs w:val="22"/>
              </w:rPr>
            </w:pPr>
            <w:r w:rsidRPr="5DB18A16">
              <w:rPr>
                <w:rFonts w:ascii="Times New Roman" w:hAnsi="Times New Roman" w:cs="Times New Roman"/>
                <w:sz w:val="22"/>
                <w:szCs w:val="22"/>
              </w:rPr>
              <w:t>Prevenção do câncer</w:t>
            </w:r>
          </w:p>
        </w:tc>
      </w:tr>
      <w:tr w:rsidRPr="00887695" w:rsidR="00AB659F" w:rsidTr="00AB659F" w14:paraId="2E55F566" w14:textId="77777777">
        <w:trPr>
          <w:trHeight w:val="300"/>
        </w:trPr>
        <w:tc>
          <w:tcPr>
            <w:tcW w:w="1555" w:type="dxa"/>
          </w:tcPr>
          <w:p w:rsidRPr="00AB659F" w:rsidR="00AB659F" w:rsidP="00C52B6D" w:rsidRDefault="00AB659F" w14:paraId="223A762B" w14:textId="77777777">
            <w:pPr>
              <w:rPr>
                <w:rFonts w:ascii="Times New Roman" w:hAnsi="Times New Roman" w:cs="Times New Roman"/>
                <w:sz w:val="22"/>
                <w:szCs w:val="22"/>
                <w:lang w:val="en-US"/>
              </w:rPr>
            </w:pPr>
            <w:r w:rsidRPr="00AB659F">
              <w:rPr>
                <w:rFonts w:ascii="Times New Roman" w:hAnsi="Times New Roman" w:cs="Times New Roman"/>
                <w:sz w:val="22"/>
                <w:szCs w:val="22"/>
                <w:lang w:val="en-US"/>
              </w:rPr>
              <w:t>1</w:t>
            </w:r>
          </w:p>
          <w:p w:rsidRPr="00AB659F" w:rsidR="00AB659F" w:rsidP="00C52B6D" w:rsidRDefault="00AB659F" w14:paraId="37D41CF3" w14:textId="77777777">
            <w:pPr>
              <w:rPr>
                <w:rFonts w:ascii="Times New Roman" w:hAnsi="Times New Roman" w:eastAsia="Times New Roman" w:cs="Times New Roman"/>
                <w:sz w:val="22"/>
                <w:szCs w:val="22"/>
                <w:lang w:val="en-US"/>
              </w:rPr>
            </w:pPr>
            <w:hyperlink r:id="rId11">
              <w:r w:rsidRPr="00AB659F">
                <w:rPr>
                  <w:rStyle w:val="Hyperlink"/>
                  <w:rFonts w:ascii="Times New Roman" w:hAnsi="Times New Roman" w:eastAsia="Times New Roman" w:cs="Times New Roman"/>
                  <w:sz w:val="22"/>
                  <w:szCs w:val="22"/>
                  <w:lang w:val="en-US"/>
                </w:rPr>
                <w:t>Vegetarian dietary patterns and the risk of breast cancer in a low-risk population</w:t>
              </w:r>
            </w:hyperlink>
          </w:p>
        </w:tc>
        <w:tc>
          <w:tcPr>
            <w:tcW w:w="850" w:type="dxa"/>
          </w:tcPr>
          <w:p w:rsidRPr="00887695" w:rsidR="00AB659F" w:rsidP="00C52B6D" w:rsidRDefault="00AB659F" w14:paraId="5F675B23" w14:textId="77777777">
            <w:pPr>
              <w:rPr>
                <w:rFonts w:ascii="Times New Roman" w:hAnsi="Times New Roman" w:eastAsia="Times New Roman" w:cs="Times New Roman"/>
                <w:color w:val="000000" w:themeColor="text1"/>
                <w:sz w:val="22"/>
                <w:szCs w:val="22"/>
              </w:rPr>
            </w:pPr>
            <w:r w:rsidRPr="47238FE1">
              <w:rPr>
                <w:rFonts w:ascii="Times New Roman" w:hAnsi="Times New Roman" w:eastAsia="Times New Roman" w:cs="Times New Roman"/>
                <w:color w:val="000000" w:themeColor="text1"/>
                <w:sz w:val="22"/>
                <w:szCs w:val="22"/>
              </w:rPr>
              <w:t>Penniecook-Sawyers et. Al.,  2016.</w:t>
            </w:r>
          </w:p>
        </w:tc>
        <w:tc>
          <w:tcPr>
            <w:tcW w:w="851" w:type="dxa"/>
          </w:tcPr>
          <w:p w:rsidRPr="00887695" w:rsidR="00AB659F" w:rsidP="00C52B6D" w:rsidRDefault="00AB659F" w14:paraId="1B2024C9" w14:textId="77777777">
            <w:pPr>
              <w:rPr>
                <w:rFonts w:ascii="Times New Roman" w:hAnsi="Times New Roman" w:cs="Times New Roman"/>
                <w:sz w:val="22"/>
                <w:szCs w:val="22"/>
              </w:rPr>
            </w:pPr>
            <w:r w:rsidRPr="5DB18A16">
              <w:rPr>
                <w:rFonts w:ascii="Times New Roman" w:hAnsi="Times New Roman" w:cs="Times New Roman"/>
                <w:sz w:val="22"/>
                <w:szCs w:val="22"/>
              </w:rPr>
              <w:t>Estudo observacional longitudinal, coorte prospectiva.</w:t>
            </w:r>
          </w:p>
        </w:tc>
        <w:tc>
          <w:tcPr>
            <w:tcW w:w="850" w:type="dxa"/>
          </w:tcPr>
          <w:p w:rsidRPr="00887695" w:rsidR="00AB659F" w:rsidP="00C52B6D" w:rsidRDefault="00AB659F" w14:paraId="3B2FE90B" w14:textId="77777777">
            <w:r w:rsidRPr="5DB18A16">
              <w:rPr>
                <w:rFonts w:ascii="Times New Roman" w:hAnsi="Times New Roman" w:eastAsia="Times New Roman" w:cs="Times New Roman"/>
                <w:sz w:val="22"/>
                <w:szCs w:val="22"/>
              </w:rPr>
              <w:t>Estados Unidos (48 estados e Washington, DC)</w:t>
            </w:r>
          </w:p>
        </w:tc>
        <w:tc>
          <w:tcPr>
            <w:tcW w:w="567" w:type="dxa"/>
          </w:tcPr>
          <w:p w:rsidRPr="00887695" w:rsidR="00AB659F" w:rsidP="00C52B6D" w:rsidRDefault="00AB659F" w14:paraId="380C236A" w14:textId="77777777">
            <w:r w:rsidRPr="5DB18A16">
              <w:rPr>
                <w:rFonts w:ascii="Times New Roman" w:hAnsi="Times New Roman" w:eastAsia="Times New Roman" w:cs="Times New Roman"/>
                <w:sz w:val="22"/>
                <w:szCs w:val="22"/>
              </w:rPr>
              <w:t>50.404</w:t>
            </w:r>
          </w:p>
        </w:tc>
        <w:tc>
          <w:tcPr>
            <w:tcW w:w="709" w:type="dxa"/>
          </w:tcPr>
          <w:p w:rsidRPr="00887695" w:rsidR="00AB659F" w:rsidP="00C52B6D" w:rsidRDefault="00AB659F" w14:paraId="44B759DF" w14:textId="77777777">
            <w:r w:rsidRPr="5DB18A16">
              <w:rPr>
                <w:rFonts w:ascii="Times New Roman" w:hAnsi="Times New Roman" w:eastAsia="Times New Roman" w:cs="Times New Roman"/>
                <w:sz w:val="22"/>
                <w:szCs w:val="22"/>
              </w:rPr>
              <w:t>35 e 110 anos</w:t>
            </w:r>
          </w:p>
        </w:tc>
        <w:tc>
          <w:tcPr>
            <w:tcW w:w="709" w:type="dxa"/>
          </w:tcPr>
          <w:p w:rsidRPr="00887695" w:rsidR="00AB659F" w:rsidP="00C52B6D" w:rsidRDefault="00AB659F" w14:paraId="48FF9AF9" w14:textId="77777777">
            <w:pPr>
              <w:rPr>
                <w:rFonts w:ascii="Times New Roman" w:hAnsi="Times New Roman" w:cs="Times New Roman"/>
                <w:sz w:val="22"/>
                <w:szCs w:val="22"/>
              </w:rPr>
            </w:pPr>
            <w:r w:rsidRPr="5DB18A16">
              <w:rPr>
                <w:rFonts w:ascii="Times New Roman" w:hAnsi="Times New Roman" w:cs="Times New Roman"/>
                <w:sz w:val="22"/>
                <w:szCs w:val="22"/>
              </w:rPr>
              <w:t xml:space="preserve">Feminino </w:t>
            </w:r>
          </w:p>
        </w:tc>
        <w:tc>
          <w:tcPr>
            <w:tcW w:w="1559" w:type="dxa"/>
          </w:tcPr>
          <w:p w:rsidRPr="00887695" w:rsidR="00AB659F" w:rsidP="00C52B6D" w:rsidRDefault="00AB659F" w14:paraId="10E92FEE" w14:textId="77777777">
            <w:r w:rsidRPr="5DB18A16">
              <w:rPr>
                <w:rFonts w:ascii="Times New Roman" w:hAnsi="Times New Roman" w:eastAsia="Times New Roman" w:cs="Times New Roman"/>
                <w:sz w:val="22"/>
                <w:szCs w:val="22"/>
              </w:rPr>
              <w:t>Avaliar a associação entre diferentes padrões alimentares vegetarianos e o risco de câncer de mama (BC) em uma população de baixo risco.</w:t>
            </w:r>
          </w:p>
        </w:tc>
        <w:tc>
          <w:tcPr>
            <w:tcW w:w="1134" w:type="dxa"/>
          </w:tcPr>
          <w:p w:rsidRPr="007141BA" w:rsidR="00AB659F" w:rsidP="00C52B6D" w:rsidRDefault="00AB659F" w14:paraId="5CE07F65" w14:textId="59AA73E7">
            <w:pPr>
              <w:rPr>
                <w:rFonts w:ascii="Times New Roman" w:hAnsi="Times New Roman" w:cs="Times New Roman"/>
                <w:sz w:val="22"/>
                <w:szCs w:val="22"/>
              </w:rPr>
            </w:pPr>
            <w:r w:rsidRPr="007141BA">
              <w:rPr>
                <w:rFonts w:ascii="Times New Roman" w:hAnsi="Times New Roman" w:cs="Times New Roman"/>
                <w:sz w:val="22"/>
                <w:szCs w:val="22"/>
              </w:rPr>
              <w:t xml:space="preserve">Vegana ) Lacto-ovo-vegetariana </w:t>
            </w:r>
          </w:p>
          <w:p w:rsidRPr="007141BA" w:rsidR="00AB659F" w:rsidP="00C52B6D" w:rsidRDefault="00AB659F" w14:paraId="2B843FE7" w14:textId="52A9D0F6">
            <w:r w:rsidRPr="007141BA">
              <w:rPr>
                <w:rFonts w:ascii="Times New Roman" w:hAnsi="Times New Roman" w:cs="Times New Roman"/>
                <w:sz w:val="22"/>
                <w:szCs w:val="22"/>
              </w:rPr>
              <w:t xml:space="preserve">Pescetariana </w:t>
            </w:r>
          </w:p>
          <w:p w:rsidRPr="007141BA" w:rsidR="00AB659F" w:rsidP="00C52B6D" w:rsidRDefault="00AB659F" w14:paraId="0B943E36" w14:textId="2108336E">
            <w:r w:rsidRPr="007141BA">
              <w:rPr>
                <w:rFonts w:ascii="Times New Roman" w:hAnsi="Times New Roman" w:cs="Times New Roman"/>
                <w:sz w:val="22"/>
                <w:szCs w:val="22"/>
              </w:rPr>
              <w:t>Semi-vegetariana</w:t>
            </w:r>
          </w:p>
          <w:p w:rsidRPr="007141BA" w:rsidR="00AB659F" w:rsidP="00C52B6D" w:rsidRDefault="00AB659F" w14:paraId="5123676C" w14:textId="77777777">
            <w:r w:rsidRPr="007141BA">
              <w:rPr>
                <w:rFonts w:ascii="Times New Roman" w:hAnsi="Times New Roman" w:cs="Times New Roman"/>
                <w:sz w:val="22"/>
                <w:szCs w:val="22"/>
              </w:rPr>
              <w:t>Não vegetariana</w:t>
            </w:r>
          </w:p>
          <w:p w:rsidRPr="007141BA" w:rsidR="00AB659F" w:rsidP="00C52B6D" w:rsidRDefault="00AB659F" w14:paraId="564370DA" w14:textId="77777777">
            <w:pPr>
              <w:rPr>
                <w:rFonts w:ascii="Times New Roman" w:hAnsi="Times New Roman" w:cs="Times New Roman"/>
                <w:sz w:val="22"/>
                <w:szCs w:val="22"/>
              </w:rPr>
            </w:pPr>
          </w:p>
        </w:tc>
        <w:tc>
          <w:tcPr>
            <w:tcW w:w="1134" w:type="dxa"/>
          </w:tcPr>
          <w:p w:rsidR="00AB659F" w:rsidP="00C52B6D" w:rsidRDefault="00AB659F" w14:paraId="744D3422" w14:textId="77777777">
            <w:pPr>
              <w:rPr>
                <w:rFonts w:ascii="Times New Roman" w:hAnsi="Times New Roman" w:cs="Times New Roman"/>
                <w:sz w:val="22"/>
                <w:szCs w:val="22"/>
              </w:rPr>
            </w:pPr>
          </w:p>
          <w:p w:rsidR="00AB659F" w:rsidP="00C52B6D" w:rsidRDefault="00AB659F" w14:paraId="50D5ED7E" w14:textId="77777777">
            <w:pPr>
              <w:rPr>
                <w:rFonts w:ascii="Times New Roman" w:hAnsi="Times New Roman" w:cs="Times New Roman"/>
                <w:sz w:val="22"/>
                <w:szCs w:val="22"/>
              </w:rPr>
            </w:pPr>
            <w:r w:rsidRPr="5DB18A16">
              <w:rPr>
                <w:rFonts w:ascii="Times New Roman" w:hAnsi="Times New Roman" w:cs="Times New Roman"/>
                <w:sz w:val="22"/>
                <w:szCs w:val="22"/>
              </w:rPr>
              <w:t xml:space="preserve">7,8 anos </w:t>
            </w:r>
          </w:p>
        </w:tc>
        <w:tc>
          <w:tcPr>
            <w:tcW w:w="4009" w:type="dxa"/>
          </w:tcPr>
          <w:p w:rsidR="00AB659F" w:rsidP="00C52B6D" w:rsidRDefault="00AB659F" w14:paraId="3A04DF67" w14:textId="77777777">
            <w:pPr>
              <w:rPr>
                <w:rFonts w:ascii="Times New Roman" w:hAnsi="Times New Roman" w:cs="Times New Roman"/>
                <w:sz w:val="22"/>
                <w:szCs w:val="22"/>
              </w:rPr>
            </w:pPr>
          </w:p>
          <w:p w:rsidRPr="00887695" w:rsidR="00AB659F" w:rsidP="00C52B6D" w:rsidRDefault="00AB659F" w14:paraId="67FB4A15" w14:textId="77777777">
            <w:r w:rsidRPr="5DB18A16">
              <w:rPr>
                <w:rFonts w:ascii="Times New Roman" w:hAnsi="Times New Roman" w:eastAsia="Times New Roman" w:cs="Times New Roman"/>
                <w:sz w:val="22"/>
                <w:szCs w:val="22"/>
              </w:rPr>
              <w:t>O estudo não encontrou associação significativa entre dietas vegetarianas, em geral, e o risco de câncer de mama. No entanto, o grupo vegano apresentou menor risco estimado (hazard ratio de 0,78), embora sem significância estatística. Após ajuste pelo IMC, o efeito foi ainda mais discreto, sugerindo que o menor peso corporal das veganas pode mediar parte dessa associação. Conclui-se que a dieta vegana pode estar associada a um risco reduzido de câncer de mama, mas são necessários mais estudos para confirmar essa relação.</w:t>
            </w:r>
          </w:p>
        </w:tc>
      </w:tr>
      <w:tr w:rsidRPr="00887695" w:rsidR="00AB659F" w:rsidTr="00AB659F" w14:paraId="1148695E" w14:textId="77777777">
        <w:trPr>
          <w:trHeight w:val="300"/>
        </w:trPr>
        <w:tc>
          <w:tcPr>
            <w:tcW w:w="1555" w:type="dxa"/>
          </w:tcPr>
          <w:p w:rsidRPr="00887695" w:rsidR="00AB659F" w:rsidP="00C52B6D" w:rsidRDefault="00AB659F" w14:paraId="32B427DE" w14:textId="77777777">
            <w:pPr>
              <w:rPr>
                <w:rFonts w:ascii="Times New Roman" w:hAnsi="Times New Roman" w:cs="Times New Roman"/>
                <w:sz w:val="22"/>
                <w:szCs w:val="22"/>
              </w:rPr>
            </w:pPr>
            <w:r w:rsidRPr="5DB18A16">
              <w:rPr>
                <w:rFonts w:ascii="Times New Roman" w:hAnsi="Times New Roman" w:cs="Times New Roman"/>
                <w:sz w:val="22"/>
                <w:szCs w:val="22"/>
              </w:rPr>
              <w:t>2</w:t>
            </w:r>
          </w:p>
          <w:p w:rsidRPr="00887695" w:rsidR="00AB659F" w:rsidP="00C52B6D" w:rsidRDefault="00AB659F" w14:paraId="446A3302" w14:textId="77777777">
            <w:pPr>
              <w:rPr>
                <w:rFonts w:ascii="Times New Roman" w:hAnsi="Times New Roman" w:eastAsia="Times New Roman" w:cs="Times New Roman"/>
                <w:sz w:val="22"/>
                <w:szCs w:val="22"/>
              </w:rPr>
            </w:pPr>
            <w:hyperlink r:id="rId12">
              <w:r w:rsidRPr="5DB18A16">
                <w:rPr>
                  <w:rStyle w:val="Hyperlink"/>
                  <w:rFonts w:ascii="Times New Roman" w:hAnsi="Times New Roman" w:eastAsia="Times New Roman" w:cs="Times New Roman"/>
                  <w:sz w:val="22"/>
                  <w:szCs w:val="22"/>
                </w:rPr>
                <w:t>A associação entre padrões alimentares à base de plantas e risco de câncer de mama: um estudo caso-controle - PubMed</w:t>
              </w:r>
            </w:hyperlink>
          </w:p>
        </w:tc>
        <w:tc>
          <w:tcPr>
            <w:tcW w:w="850" w:type="dxa"/>
          </w:tcPr>
          <w:p w:rsidRPr="00887695" w:rsidR="00AB659F" w:rsidP="00C52B6D" w:rsidRDefault="00AB659F" w14:paraId="3933B8E1" w14:textId="77777777">
            <w:pPr>
              <w:rPr>
                <w:rFonts w:ascii="Times New Roman" w:hAnsi="Times New Roman" w:eastAsia="Times New Roman" w:cs="Times New Roman"/>
                <w:color w:val="000000" w:themeColor="text1"/>
                <w:sz w:val="22"/>
                <w:szCs w:val="22"/>
              </w:rPr>
            </w:pPr>
            <w:r w:rsidRPr="47238FE1">
              <w:rPr>
                <w:rFonts w:ascii="Times New Roman" w:hAnsi="Times New Roman" w:eastAsia="Times New Roman" w:cs="Times New Roman"/>
                <w:color w:val="000000" w:themeColor="text1"/>
                <w:sz w:val="22"/>
                <w:szCs w:val="22"/>
              </w:rPr>
              <w:t>Rigi et al. (2021)</w:t>
            </w:r>
          </w:p>
        </w:tc>
        <w:tc>
          <w:tcPr>
            <w:tcW w:w="851" w:type="dxa"/>
          </w:tcPr>
          <w:p w:rsidRPr="00887695" w:rsidR="00AB659F" w:rsidP="00C52B6D" w:rsidRDefault="00AB659F" w14:paraId="104871D3" w14:textId="77777777">
            <w:r w:rsidRPr="5DB18A16">
              <w:rPr>
                <w:rFonts w:ascii="Times New Roman" w:hAnsi="Times New Roman" w:eastAsia="Times New Roman" w:cs="Times New Roman"/>
                <w:sz w:val="22"/>
                <w:szCs w:val="22"/>
              </w:rPr>
              <w:t>Estudo observacional do tipo caso-controle</w:t>
            </w:r>
          </w:p>
        </w:tc>
        <w:tc>
          <w:tcPr>
            <w:tcW w:w="850" w:type="dxa"/>
          </w:tcPr>
          <w:p w:rsidRPr="00887695" w:rsidR="00AB659F" w:rsidP="00C52B6D" w:rsidRDefault="00AB659F" w14:paraId="46435636" w14:textId="77777777">
            <w:r w:rsidRPr="5DB18A16">
              <w:rPr>
                <w:rFonts w:ascii="Times New Roman" w:hAnsi="Times New Roman" w:eastAsia="Times New Roman" w:cs="Times New Roman"/>
                <w:sz w:val="22"/>
                <w:szCs w:val="22"/>
              </w:rPr>
              <w:t xml:space="preserve">Isfahan, Irã. </w:t>
            </w:r>
          </w:p>
        </w:tc>
        <w:tc>
          <w:tcPr>
            <w:tcW w:w="567" w:type="dxa"/>
          </w:tcPr>
          <w:p w:rsidRPr="00887695" w:rsidR="00AB659F" w:rsidP="00C52B6D" w:rsidRDefault="00AB659F" w14:paraId="204F360D" w14:textId="77777777">
            <w:r w:rsidRPr="5DB18A16">
              <w:rPr>
                <w:rFonts w:ascii="Times New Roman" w:hAnsi="Times New Roman" w:eastAsia="Times New Roman" w:cs="Times New Roman"/>
                <w:sz w:val="22"/>
                <w:szCs w:val="22"/>
              </w:rPr>
              <w:t>1.050</w:t>
            </w:r>
          </w:p>
        </w:tc>
        <w:tc>
          <w:tcPr>
            <w:tcW w:w="709" w:type="dxa"/>
          </w:tcPr>
          <w:p w:rsidRPr="00887695" w:rsidR="00AB659F" w:rsidP="00C52B6D" w:rsidRDefault="00AB659F" w14:paraId="19D961CC" w14:textId="77777777">
            <w:pPr>
              <w:rPr>
                <w:rFonts w:ascii="Times New Roman" w:hAnsi="Times New Roman" w:cs="Times New Roman"/>
                <w:sz w:val="22"/>
                <w:szCs w:val="22"/>
              </w:rPr>
            </w:pPr>
            <w:r w:rsidRPr="5DB18A16">
              <w:rPr>
                <w:rFonts w:ascii="Times New Roman" w:hAnsi="Times New Roman" w:cs="Times New Roman"/>
                <w:sz w:val="22"/>
                <w:szCs w:val="22"/>
              </w:rPr>
              <w:t xml:space="preserve">Não especificado. </w:t>
            </w:r>
          </w:p>
        </w:tc>
        <w:tc>
          <w:tcPr>
            <w:tcW w:w="709" w:type="dxa"/>
          </w:tcPr>
          <w:p w:rsidRPr="00887695" w:rsidR="00AB659F" w:rsidP="00C52B6D" w:rsidRDefault="00AB659F" w14:paraId="4389971E" w14:textId="77777777">
            <w:pPr>
              <w:rPr>
                <w:rFonts w:ascii="Times New Roman" w:hAnsi="Times New Roman" w:cs="Times New Roman"/>
                <w:sz w:val="22"/>
                <w:szCs w:val="22"/>
              </w:rPr>
            </w:pPr>
            <w:r w:rsidRPr="5DB18A16">
              <w:rPr>
                <w:rFonts w:ascii="Times New Roman" w:hAnsi="Times New Roman" w:cs="Times New Roman"/>
                <w:sz w:val="22"/>
                <w:szCs w:val="22"/>
              </w:rPr>
              <w:t xml:space="preserve">Feminino </w:t>
            </w:r>
          </w:p>
        </w:tc>
        <w:tc>
          <w:tcPr>
            <w:tcW w:w="1559" w:type="dxa"/>
          </w:tcPr>
          <w:p w:rsidRPr="00887695" w:rsidR="00AB659F" w:rsidP="00C52B6D" w:rsidRDefault="00AB659F" w14:paraId="107722BB" w14:textId="77777777">
            <w:r w:rsidRPr="5DB18A16">
              <w:rPr>
                <w:rFonts w:ascii="Times New Roman" w:hAnsi="Times New Roman" w:eastAsia="Times New Roman" w:cs="Times New Roman"/>
                <w:sz w:val="22"/>
                <w:szCs w:val="22"/>
              </w:rPr>
              <w:t>Investigar a associação entre padrões alimentares baseados em vegetais — índice geral (PDI), saudável (hPDI) e não saudável (uPDI) — e o risco de câncer de mama.</w:t>
            </w:r>
          </w:p>
        </w:tc>
        <w:tc>
          <w:tcPr>
            <w:tcW w:w="1134" w:type="dxa"/>
          </w:tcPr>
          <w:p w:rsidRPr="00994366" w:rsidR="00AB659F" w:rsidP="00C52B6D" w:rsidRDefault="00AB659F" w14:paraId="457C28B0" w14:textId="77777777">
            <w:pPr>
              <w:rPr>
                <w:rFonts w:ascii="Times New Roman" w:hAnsi="Times New Roman" w:cs="Times New Roman"/>
                <w:sz w:val="22"/>
                <w:szCs w:val="22"/>
              </w:rPr>
            </w:pPr>
            <w:r w:rsidRPr="00994366">
              <w:rPr>
                <w:rFonts w:ascii="Times New Roman" w:hAnsi="Times New Roman" w:cs="Times New Roman"/>
                <w:sz w:val="22"/>
                <w:szCs w:val="22"/>
              </w:rPr>
              <w:t>PDI (índice geral baseado em vegetais): maior consumo de alimentos vegetais e menor de alimentos de origem animal.</w:t>
            </w:r>
          </w:p>
          <w:p w:rsidRPr="00994366" w:rsidR="00AB659F" w:rsidP="00C52B6D" w:rsidRDefault="00AB659F" w14:paraId="4731D016" w14:textId="0AB0886D">
            <w:r w:rsidRPr="00994366">
              <w:rPr>
                <w:rFonts w:ascii="Times New Roman" w:hAnsi="Times New Roman" w:cs="Times New Roman"/>
                <w:sz w:val="22"/>
                <w:szCs w:val="22"/>
              </w:rPr>
              <w:t>hPDI (índice saudável): consumo elevado de alimentos vegetais saudáveis.</w:t>
            </w:r>
          </w:p>
          <w:p w:rsidRPr="00994366" w:rsidR="00AB659F" w:rsidP="00C52B6D" w:rsidRDefault="00AB659F" w14:paraId="5D08C843" w14:textId="2707FABF">
            <w:r w:rsidRPr="00994366">
              <w:rPr>
                <w:rFonts w:ascii="Times New Roman" w:hAnsi="Times New Roman" w:cs="Times New Roman"/>
                <w:sz w:val="22"/>
                <w:szCs w:val="22"/>
              </w:rPr>
              <w:t>uPDI (índice não saudável): alta ingestão de vegetais menos saudáveis.</w:t>
            </w:r>
          </w:p>
          <w:p w:rsidRPr="00994366" w:rsidR="00AB659F" w:rsidP="00C52B6D" w:rsidRDefault="00AB659F" w14:paraId="34F79E3D" w14:textId="77777777">
            <w:pPr>
              <w:rPr>
                <w:rFonts w:ascii="Times New Roman" w:hAnsi="Times New Roman" w:cs="Times New Roman"/>
                <w:sz w:val="22"/>
                <w:szCs w:val="22"/>
              </w:rPr>
            </w:pPr>
          </w:p>
        </w:tc>
        <w:tc>
          <w:tcPr>
            <w:tcW w:w="1134" w:type="dxa"/>
          </w:tcPr>
          <w:p w:rsidR="00AB659F" w:rsidP="00C52B6D" w:rsidRDefault="00AB659F" w14:paraId="1A7E5338" w14:textId="77777777">
            <w:pPr>
              <w:rPr>
                <w:rFonts w:ascii="Times New Roman" w:hAnsi="Times New Roman" w:cs="Times New Roman"/>
                <w:sz w:val="22"/>
                <w:szCs w:val="22"/>
              </w:rPr>
            </w:pPr>
            <w:r w:rsidRPr="5DB18A16">
              <w:rPr>
                <w:rFonts w:ascii="Times New Roman" w:hAnsi="Times New Roman" w:cs="Times New Roman"/>
                <w:sz w:val="22"/>
                <w:szCs w:val="22"/>
              </w:rPr>
              <w:t xml:space="preserve">2 anos </w:t>
            </w:r>
          </w:p>
        </w:tc>
        <w:tc>
          <w:tcPr>
            <w:tcW w:w="4009" w:type="dxa"/>
          </w:tcPr>
          <w:p w:rsidR="00AB659F" w:rsidP="00C52B6D" w:rsidRDefault="00AB659F" w14:paraId="7B4B42A3" w14:textId="77777777">
            <w:r w:rsidRPr="5DB18A16">
              <w:rPr>
                <w:rFonts w:ascii="Times New Roman" w:hAnsi="Times New Roman" w:eastAsia="Times New Roman" w:cs="Times New Roman"/>
                <w:sz w:val="22"/>
                <w:szCs w:val="22"/>
              </w:rPr>
              <w:t>Maior adesão ao PDI foi associada a uma redução de 67% no risco de câncer de mama (OR: 0,33; IC95%: 0,22–0,50). Mulheres com maior adesão ao hPDI apresentaram 36% menos chance de ter câncer de mama (OR: 0,64; IC95%: 0,43–0,94). Já o uPDI foi associado a um risco 2,23 vezes maior de câncer de mama (OR: 2,23; IC95%: 1,48–3,36). As associações foram mais evidentes entre mulheres na pós-menopausa.</w:t>
            </w:r>
          </w:p>
        </w:tc>
      </w:tr>
      <w:tr w:rsidR="00AB659F" w:rsidTr="00AB659F" w14:paraId="13319E8E" w14:textId="77777777">
        <w:trPr>
          <w:trHeight w:val="300"/>
        </w:trPr>
        <w:tc>
          <w:tcPr>
            <w:tcW w:w="1555" w:type="dxa"/>
          </w:tcPr>
          <w:p w:rsidR="00AB659F" w:rsidP="00C52B6D" w:rsidRDefault="00AB659F" w14:paraId="21FF0242" w14:textId="77777777">
            <w:pPr>
              <w:rPr>
                <w:rFonts w:ascii="Times New Roman" w:hAnsi="Times New Roman" w:cs="Times New Roman"/>
                <w:sz w:val="22"/>
                <w:szCs w:val="22"/>
              </w:rPr>
            </w:pPr>
            <w:r w:rsidRPr="5DB18A16">
              <w:rPr>
                <w:rFonts w:ascii="Times New Roman" w:hAnsi="Times New Roman" w:cs="Times New Roman"/>
                <w:sz w:val="22"/>
                <w:szCs w:val="22"/>
              </w:rPr>
              <w:t>3</w:t>
            </w:r>
          </w:p>
          <w:p w:rsidR="00AB659F" w:rsidP="00C52B6D" w:rsidRDefault="00AB659F" w14:paraId="4F065FEA" w14:textId="77777777">
            <w:pPr>
              <w:rPr>
                <w:rFonts w:ascii="Times New Roman" w:hAnsi="Times New Roman" w:eastAsia="Times New Roman" w:cs="Times New Roman"/>
                <w:sz w:val="22"/>
                <w:szCs w:val="22"/>
              </w:rPr>
            </w:pPr>
            <w:hyperlink r:id="rId13">
              <w:r w:rsidRPr="5DB18A16">
                <w:rPr>
                  <w:rStyle w:val="Hyperlink"/>
                  <w:rFonts w:ascii="Times New Roman" w:hAnsi="Times New Roman" w:eastAsia="Times New Roman" w:cs="Times New Roman"/>
                  <w:sz w:val="22"/>
                  <w:szCs w:val="22"/>
                </w:rPr>
                <w:t>Padrões alimentares vegetarianos e o risco de câncer colorretal - PubMed</w:t>
              </w:r>
            </w:hyperlink>
          </w:p>
        </w:tc>
        <w:tc>
          <w:tcPr>
            <w:tcW w:w="850" w:type="dxa"/>
          </w:tcPr>
          <w:p w:rsidRPr="00AB659F" w:rsidR="00AB659F" w:rsidP="00C52B6D" w:rsidRDefault="00AB659F" w14:paraId="429A67DA" w14:textId="77777777">
            <w:pPr>
              <w:rPr>
                <w:lang w:val="en-US"/>
              </w:rPr>
            </w:pPr>
            <w:r w:rsidRPr="00AB659F">
              <w:rPr>
                <w:rFonts w:ascii="Times New Roman" w:hAnsi="Times New Roman" w:eastAsia="Times New Roman" w:cs="Times New Roman"/>
                <w:sz w:val="22"/>
                <w:szCs w:val="22"/>
                <w:lang w:val="en-US"/>
              </w:rPr>
              <w:t xml:space="preserve">Orlich, M. J. et al., 2015. </w:t>
            </w:r>
          </w:p>
        </w:tc>
        <w:tc>
          <w:tcPr>
            <w:tcW w:w="851" w:type="dxa"/>
          </w:tcPr>
          <w:p w:rsidR="00AB659F" w:rsidP="00C52B6D" w:rsidRDefault="00AB659F" w14:paraId="388EF9DA" w14:textId="77777777">
            <w:r w:rsidRPr="5DB18A16">
              <w:rPr>
                <w:rFonts w:ascii="Times New Roman" w:hAnsi="Times New Roman" w:eastAsia="Times New Roman" w:cs="Times New Roman"/>
                <w:sz w:val="22"/>
                <w:szCs w:val="22"/>
              </w:rPr>
              <w:t>Estudo de coorte prospectivo</w:t>
            </w:r>
          </w:p>
        </w:tc>
        <w:tc>
          <w:tcPr>
            <w:tcW w:w="850" w:type="dxa"/>
          </w:tcPr>
          <w:p w:rsidR="00AB659F" w:rsidP="00C52B6D" w:rsidRDefault="00AB659F" w14:paraId="6013EA00" w14:textId="77777777">
            <w:r w:rsidRPr="5DB18A16">
              <w:rPr>
                <w:rFonts w:ascii="Times New Roman" w:hAnsi="Times New Roman" w:eastAsia="Times New Roman" w:cs="Times New Roman"/>
                <w:sz w:val="22"/>
                <w:szCs w:val="22"/>
              </w:rPr>
              <w:t>Estados Unidos e Canadá</w:t>
            </w:r>
          </w:p>
        </w:tc>
        <w:tc>
          <w:tcPr>
            <w:tcW w:w="567" w:type="dxa"/>
          </w:tcPr>
          <w:p w:rsidR="00AB659F" w:rsidP="00C52B6D" w:rsidRDefault="00AB659F" w14:paraId="7704D89D" w14:textId="77777777">
            <w:r w:rsidRPr="5DB18A16">
              <w:rPr>
                <w:rFonts w:ascii="Times New Roman" w:hAnsi="Times New Roman" w:eastAsia="Times New Roman" w:cs="Times New Roman"/>
                <w:sz w:val="22"/>
                <w:szCs w:val="22"/>
              </w:rPr>
              <w:t>77.659 adultos</w:t>
            </w:r>
          </w:p>
        </w:tc>
        <w:tc>
          <w:tcPr>
            <w:tcW w:w="709" w:type="dxa"/>
          </w:tcPr>
          <w:p w:rsidR="00AB659F" w:rsidP="00C52B6D" w:rsidRDefault="00AB659F" w14:paraId="0FF6FE57" w14:textId="77777777">
            <w:pPr>
              <w:rPr>
                <w:rFonts w:ascii="Times New Roman" w:hAnsi="Times New Roman" w:cs="Times New Roman"/>
                <w:sz w:val="22"/>
                <w:szCs w:val="22"/>
              </w:rPr>
            </w:pPr>
            <w:r w:rsidRPr="5DB18A16">
              <w:rPr>
                <w:rFonts w:ascii="Times New Roman" w:hAnsi="Times New Roman" w:cs="Times New Roman"/>
                <w:sz w:val="22"/>
                <w:szCs w:val="22"/>
              </w:rPr>
              <w:t xml:space="preserve">Não especificado </w:t>
            </w:r>
          </w:p>
        </w:tc>
        <w:tc>
          <w:tcPr>
            <w:tcW w:w="709" w:type="dxa"/>
          </w:tcPr>
          <w:p w:rsidR="00AB659F" w:rsidP="00C52B6D" w:rsidRDefault="00AB659F" w14:paraId="11881A76" w14:textId="77777777">
            <w:pPr>
              <w:rPr>
                <w:rFonts w:ascii="Times New Roman" w:hAnsi="Times New Roman" w:cs="Times New Roman"/>
                <w:sz w:val="22"/>
                <w:szCs w:val="22"/>
              </w:rPr>
            </w:pPr>
            <w:r w:rsidRPr="5DB18A16">
              <w:rPr>
                <w:rFonts w:ascii="Times New Roman" w:hAnsi="Times New Roman" w:cs="Times New Roman"/>
                <w:sz w:val="22"/>
                <w:szCs w:val="22"/>
              </w:rPr>
              <w:t>Ambos os sexos</w:t>
            </w:r>
          </w:p>
        </w:tc>
        <w:tc>
          <w:tcPr>
            <w:tcW w:w="1559" w:type="dxa"/>
          </w:tcPr>
          <w:p w:rsidR="00AB659F" w:rsidP="00C52B6D" w:rsidRDefault="00AB659F" w14:paraId="2D6BE5F4" w14:textId="77777777">
            <w:r w:rsidRPr="5DB18A16">
              <w:rPr>
                <w:rFonts w:ascii="Times New Roman" w:hAnsi="Times New Roman" w:eastAsia="Times New Roman" w:cs="Times New Roman"/>
                <w:sz w:val="22"/>
                <w:szCs w:val="22"/>
              </w:rPr>
              <w:t>Avaliar a associação entre padrões alimentares vegetarianos e a incidência de câncer colorretal (cólon e reto)</w:t>
            </w:r>
          </w:p>
        </w:tc>
        <w:tc>
          <w:tcPr>
            <w:tcW w:w="1134" w:type="dxa"/>
          </w:tcPr>
          <w:p w:rsidRPr="00555D3F" w:rsidR="00AB659F" w:rsidP="00C52B6D" w:rsidRDefault="00AB659F" w14:paraId="1F618740" w14:textId="361C7460">
            <w:pPr>
              <w:rPr>
                <w:rFonts w:ascii="Times New Roman" w:hAnsi="Times New Roman" w:cs="Times New Roman"/>
                <w:sz w:val="22"/>
                <w:szCs w:val="22"/>
              </w:rPr>
            </w:pPr>
            <w:r w:rsidRPr="00555D3F">
              <w:rPr>
                <w:rFonts w:ascii="Times New Roman" w:hAnsi="Times New Roman" w:cs="Times New Roman"/>
                <w:sz w:val="22"/>
                <w:szCs w:val="22"/>
              </w:rPr>
              <w:t>Vegana</w:t>
            </w:r>
            <w:r w:rsidRPr="00555D3F" w:rsidR="00392736">
              <w:rPr>
                <w:rFonts w:ascii="Times New Roman" w:hAnsi="Times New Roman" w:cs="Times New Roman"/>
                <w:sz w:val="22"/>
                <w:szCs w:val="22"/>
              </w:rPr>
              <w:t>,</w:t>
            </w:r>
            <w:r w:rsidRPr="00555D3F">
              <w:rPr>
                <w:rFonts w:ascii="Times New Roman" w:hAnsi="Times New Roman" w:cs="Times New Roman"/>
                <w:sz w:val="22"/>
                <w:szCs w:val="22"/>
              </w:rPr>
              <w:t xml:space="preserve"> Lacto-ovo-vegetarian</w:t>
            </w:r>
            <w:r w:rsidRPr="00555D3F" w:rsidR="00DA6972">
              <w:rPr>
                <w:rFonts w:ascii="Times New Roman" w:hAnsi="Times New Roman" w:cs="Times New Roman"/>
                <w:sz w:val="22"/>
                <w:szCs w:val="22"/>
              </w:rPr>
              <w:t>,</w:t>
            </w:r>
            <w:r w:rsidRPr="00555D3F">
              <w:rPr>
                <w:rFonts w:ascii="Times New Roman" w:hAnsi="Times New Roman" w:cs="Times New Roman"/>
                <w:sz w:val="22"/>
                <w:szCs w:val="22"/>
              </w:rPr>
              <w:t xml:space="preserve">Pescetariana </w:t>
            </w:r>
          </w:p>
          <w:p w:rsidRPr="00555D3F" w:rsidR="00AB659F" w:rsidP="00C52B6D" w:rsidRDefault="00AB659F" w14:paraId="7B8E7245" w14:textId="71970639">
            <w:r w:rsidRPr="00555D3F">
              <w:rPr>
                <w:rFonts w:ascii="Times New Roman" w:hAnsi="Times New Roman" w:cs="Times New Roman"/>
                <w:sz w:val="22"/>
                <w:szCs w:val="22"/>
              </w:rPr>
              <w:t xml:space="preserve">Semi-vegetariana </w:t>
            </w:r>
          </w:p>
          <w:p w:rsidRPr="00555D3F" w:rsidR="00AB659F" w:rsidP="00C52B6D" w:rsidRDefault="00AB659F" w14:paraId="22C2C0F9" w14:textId="77777777">
            <w:r w:rsidRPr="00555D3F">
              <w:rPr>
                <w:rFonts w:ascii="Times New Roman" w:hAnsi="Times New Roman" w:cs="Times New Roman"/>
                <w:sz w:val="22"/>
                <w:szCs w:val="22"/>
              </w:rPr>
              <w:t>Não vegetariana</w:t>
            </w:r>
          </w:p>
          <w:p w:rsidRPr="00555D3F" w:rsidR="00AB659F" w:rsidP="00C52B6D" w:rsidRDefault="00AB659F" w14:paraId="2471C655" w14:textId="77777777">
            <w:pPr>
              <w:rPr>
                <w:rFonts w:ascii="Times New Roman" w:hAnsi="Times New Roman" w:cs="Times New Roman"/>
                <w:sz w:val="22"/>
                <w:szCs w:val="22"/>
              </w:rPr>
            </w:pPr>
          </w:p>
        </w:tc>
        <w:tc>
          <w:tcPr>
            <w:tcW w:w="1134" w:type="dxa"/>
          </w:tcPr>
          <w:p w:rsidR="00AB659F" w:rsidP="00C52B6D" w:rsidRDefault="00AB659F" w14:paraId="3BD2755C" w14:textId="77777777">
            <w:pPr>
              <w:rPr>
                <w:rFonts w:ascii="Times New Roman" w:hAnsi="Times New Roman" w:cs="Times New Roman"/>
                <w:sz w:val="22"/>
                <w:szCs w:val="22"/>
              </w:rPr>
            </w:pPr>
            <w:r w:rsidRPr="5DB18A16">
              <w:rPr>
                <w:rFonts w:ascii="Times New Roman" w:hAnsi="Times New Roman" w:cs="Times New Roman"/>
                <w:sz w:val="22"/>
                <w:szCs w:val="22"/>
              </w:rPr>
              <w:t xml:space="preserve">7,3 anos </w:t>
            </w:r>
          </w:p>
        </w:tc>
        <w:tc>
          <w:tcPr>
            <w:tcW w:w="4009" w:type="dxa"/>
          </w:tcPr>
          <w:p w:rsidR="00AB659F" w:rsidP="00C52B6D" w:rsidRDefault="00AB659F" w14:paraId="13ED1308"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Vegetarianos tiveram risco 22% menor de câncer colorretal comparado aos não vegetarianos (HR 0,78; IC95% 0,64–0,95)</w:t>
            </w:r>
          </w:p>
          <w:p w:rsidR="00AB659F" w:rsidP="00C52B6D" w:rsidRDefault="00AB659F" w14:paraId="08FFCDC3" w14:textId="77777777">
            <w:r w:rsidRPr="5DB18A16">
              <w:rPr>
                <w:rFonts w:ascii="Times New Roman" w:hAnsi="Times New Roman" w:eastAsia="Times New Roman" w:cs="Times New Roman"/>
                <w:sz w:val="22"/>
                <w:szCs w:val="22"/>
              </w:rPr>
              <w:t>Pescovegetarianos apresentaram o menor risco (HR 0,57; IC95% 0,40–0,82)</w:t>
            </w:r>
          </w:p>
          <w:p w:rsidR="00AB659F" w:rsidP="00C52B6D" w:rsidRDefault="00AB659F" w14:paraId="588559A0" w14:textId="77777777">
            <w:r w:rsidRPr="5DB18A16">
              <w:rPr>
                <w:rFonts w:ascii="Times New Roman" w:hAnsi="Times New Roman" w:eastAsia="Times New Roman" w:cs="Times New Roman"/>
                <w:sz w:val="22"/>
                <w:szCs w:val="22"/>
              </w:rPr>
              <w:t>Reduções de risco também observadas para câncer de cólon (HR 0,81; IC95% 0,65–1,00) e de reto (HR 0,71; IC95% 0,47–1,06), embora este último não tenha sido estatisticamente significativo</w:t>
            </w:r>
          </w:p>
          <w:p w:rsidR="00AB659F" w:rsidP="00C52B6D" w:rsidRDefault="00AB659F" w14:paraId="0ECC3A47" w14:textId="77777777">
            <w:r w:rsidRPr="5DB18A16">
              <w:rPr>
                <w:rFonts w:ascii="Times New Roman" w:hAnsi="Times New Roman" w:eastAsia="Times New Roman" w:cs="Times New Roman"/>
                <w:sz w:val="22"/>
                <w:szCs w:val="22"/>
              </w:rPr>
              <w:t>Resultados consistentes entre homens e mulheres e entre pessoas negras e não negras</w:t>
            </w:r>
          </w:p>
          <w:p w:rsidR="00AB659F" w:rsidP="00C52B6D" w:rsidRDefault="00AB659F" w14:paraId="4BE45F87" w14:textId="77777777">
            <w:pPr>
              <w:rPr>
                <w:rFonts w:ascii="Times New Roman" w:hAnsi="Times New Roman" w:eastAsia="Times New Roman" w:cs="Times New Roman"/>
                <w:sz w:val="22"/>
                <w:szCs w:val="22"/>
              </w:rPr>
            </w:pPr>
          </w:p>
        </w:tc>
      </w:tr>
      <w:tr w:rsidR="00AB659F" w:rsidTr="00AB659F" w14:paraId="31A831AC" w14:textId="77777777">
        <w:trPr>
          <w:trHeight w:val="300"/>
        </w:trPr>
        <w:tc>
          <w:tcPr>
            <w:tcW w:w="1555" w:type="dxa"/>
          </w:tcPr>
          <w:p w:rsidR="00AB659F" w:rsidP="00C52B6D" w:rsidRDefault="00AB659F" w14:paraId="719C5F43" w14:textId="77777777">
            <w:pPr>
              <w:rPr>
                <w:rFonts w:ascii="Times New Roman" w:hAnsi="Times New Roman" w:cs="Times New Roman"/>
                <w:sz w:val="22"/>
                <w:szCs w:val="22"/>
              </w:rPr>
            </w:pPr>
            <w:r w:rsidRPr="5DB18A16">
              <w:rPr>
                <w:rFonts w:ascii="Times New Roman" w:hAnsi="Times New Roman" w:cs="Times New Roman"/>
                <w:sz w:val="22"/>
                <w:szCs w:val="22"/>
              </w:rPr>
              <w:t>4</w:t>
            </w:r>
          </w:p>
          <w:p w:rsidR="00AB659F" w:rsidP="00C52B6D" w:rsidRDefault="00AB659F" w14:paraId="16FF7797" w14:textId="77777777">
            <w:pPr>
              <w:rPr>
                <w:rFonts w:ascii="Times New Roman" w:hAnsi="Times New Roman" w:eastAsia="Times New Roman" w:cs="Times New Roman"/>
                <w:sz w:val="22"/>
                <w:szCs w:val="22"/>
              </w:rPr>
            </w:pPr>
            <w:hyperlink r:id="rId14">
              <w:r w:rsidRPr="5DB18A16">
                <w:rPr>
                  <w:rStyle w:val="Hyperlink"/>
                  <w:rFonts w:ascii="Times New Roman" w:hAnsi="Times New Roman" w:eastAsia="Times New Roman" w:cs="Times New Roman"/>
                  <w:sz w:val="22"/>
                  <w:szCs w:val="22"/>
                </w:rPr>
                <w:t>Taxas mais baixas de câncer e mortalidade por todas as causas em uma coorte adventista em comparação com uma população do Censo dos EUA - PubMed</w:t>
              </w:r>
            </w:hyperlink>
          </w:p>
        </w:tc>
        <w:tc>
          <w:tcPr>
            <w:tcW w:w="850" w:type="dxa"/>
          </w:tcPr>
          <w:p w:rsidR="00AB659F" w:rsidP="00C52B6D" w:rsidRDefault="00AB659F" w14:paraId="619BA535" w14:textId="77777777">
            <w:pPr>
              <w:rPr>
                <w:rFonts w:ascii="Times New Roman" w:hAnsi="Times New Roman" w:eastAsia="Times New Roman" w:cs="Times New Roman"/>
                <w:color w:val="000000" w:themeColor="text1"/>
                <w:sz w:val="22"/>
                <w:szCs w:val="22"/>
              </w:rPr>
            </w:pPr>
            <w:r w:rsidRPr="47238FE1">
              <w:rPr>
                <w:rFonts w:ascii="Times New Roman" w:hAnsi="Times New Roman" w:eastAsia="Times New Roman" w:cs="Times New Roman"/>
                <w:color w:val="000000" w:themeColor="text1"/>
                <w:sz w:val="22"/>
                <w:szCs w:val="22"/>
              </w:rPr>
              <w:t>Fraser, G. E. et al., 2019</w:t>
            </w:r>
          </w:p>
          <w:p w:rsidR="00AB659F" w:rsidP="00C52B6D" w:rsidRDefault="00AB659F" w14:paraId="2B1DDBCA" w14:textId="77777777">
            <w:pPr>
              <w:rPr>
                <w:rFonts w:ascii="Times New Roman" w:hAnsi="Times New Roman" w:eastAsia="Times New Roman" w:cs="Times New Roman"/>
                <w:sz w:val="22"/>
                <w:szCs w:val="22"/>
              </w:rPr>
            </w:pPr>
          </w:p>
        </w:tc>
        <w:tc>
          <w:tcPr>
            <w:tcW w:w="851" w:type="dxa"/>
          </w:tcPr>
          <w:p w:rsidR="00AB659F" w:rsidP="00C52B6D" w:rsidRDefault="00AB659F" w14:paraId="33859FB0" w14:textId="77777777">
            <w:pPr>
              <w:rPr>
                <w:rFonts w:ascii="Times New Roman" w:hAnsi="Times New Roman" w:eastAsia="Times New Roman" w:cs="Times New Roman"/>
                <w:sz w:val="22"/>
                <w:szCs w:val="22"/>
              </w:rPr>
            </w:pPr>
            <w:r w:rsidRPr="47238FE1">
              <w:rPr>
                <w:rFonts w:ascii="Times New Roman" w:hAnsi="Times New Roman" w:eastAsia="Times New Roman" w:cs="Times New Roman"/>
                <w:sz w:val="22"/>
                <w:szCs w:val="22"/>
              </w:rPr>
              <w:t>Estudo de coorte prospectivo comparativo.</w:t>
            </w:r>
          </w:p>
          <w:p w:rsidR="00AB659F" w:rsidP="00C52B6D" w:rsidRDefault="00AB659F" w14:paraId="284BEB78" w14:textId="77777777">
            <w:pPr>
              <w:rPr>
                <w:rFonts w:ascii="Times New Roman" w:hAnsi="Times New Roman" w:eastAsia="Times New Roman" w:cs="Times New Roman"/>
                <w:color w:val="FF0000"/>
                <w:sz w:val="22"/>
                <w:szCs w:val="22"/>
              </w:rPr>
            </w:pPr>
          </w:p>
        </w:tc>
        <w:tc>
          <w:tcPr>
            <w:tcW w:w="850" w:type="dxa"/>
          </w:tcPr>
          <w:p w:rsidR="00AB659F" w:rsidP="00C52B6D" w:rsidRDefault="00AB659F" w14:paraId="03952DD8" w14:textId="77777777">
            <w:r w:rsidRPr="5DB18A16">
              <w:rPr>
                <w:rFonts w:ascii="Times New Roman" w:hAnsi="Times New Roman" w:eastAsia="Times New Roman" w:cs="Times New Roman"/>
                <w:sz w:val="22"/>
                <w:szCs w:val="22"/>
              </w:rPr>
              <w:t>Estados Unidos</w:t>
            </w:r>
          </w:p>
        </w:tc>
        <w:tc>
          <w:tcPr>
            <w:tcW w:w="567" w:type="dxa"/>
          </w:tcPr>
          <w:p w:rsidR="00AB659F" w:rsidP="00C52B6D" w:rsidRDefault="00AB659F" w14:paraId="0D0C6361" w14:textId="77777777">
            <w:r w:rsidRPr="5DB18A16">
              <w:rPr>
                <w:rFonts w:ascii="Times New Roman" w:hAnsi="Times New Roman" w:eastAsia="Times New Roman" w:cs="Times New Roman"/>
                <w:sz w:val="22"/>
                <w:szCs w:val="22"/>
              </w:rPr>
              <w:t xml:space="preserve">86.610 adventistas do sétimo dia; População geral dos EUA. </w:t>
            </w:r>
          </w:p>
        </w:tc>
        <w:tc>
          <w:tcPr>
            <w:tcW w:w="709" w:type="dxa"/>
          </w:tcPr>
          <w:p w:rsidR="00AB659F" w:rsidP="00C52B6D" w:rsidRDefault="00AB659F" w14:paraId="2F4D44A6" w14:textId="77777777">
            <w:r w:rsidRPr="5DB18A16">
              <w:rPr>
                <w:rFonts w:ascii="Times New Roman" w:hAnsi="Times New Roman" w:eastAsia="Times New Roman" w:cs="Times New Roman"/>
                <w:sz w:val="22"/>
                <w:szCs w:val="22"/>
              </w:rPr>
              <w:t>≥30 anos</w:t>
            </w:r>
          </w:p>
        </w:tc>
        <w:tc>
          <w:tcPr>
            <w:tcW w:w="709" w:type="dxa"/>
          </w:tcPr>
          <w:p w:rsidR="00AB659F" w:rsidP="00C52B6D" w:rsidRDefault="00AB659F" w14:paraId="424F67ED" w14:textId="77777777">
            <w:pPr>
              <w:rPr>
                <w:rFonts w:ascii="Times New Roman" w:hAnsi="Times New Roman" w:cs="Times New Roman"/>
                <w:sz w:val="22"/>
                <w:szCs w:val="22"/>
              </w:rPr>
            </w:pPr>
            <w:r w:rsidRPr="5DB18A16">
              <w:rPr>
                <w:rFonts w:ascii="Times New Roman" w:hAnsi="Times New Roman" w:cs="Times New Roman"/>
                <w:sz w:val="22"/>
                <w:szCs w:val="22"/>
              </w:rPr>
              <w:t>Ambos os sexos.</w:t>
            </w:r>
          </w:p>
        </w:tc>
        <w:tc>
          <w:tcPr>
            <w:tcW w:w="1559" w:type="dxa"/>
          </w:tcPr>
          <w:p w:rsidR="00AB659F" w:rsidP="00C52B6D" w:rsidRDefault="00AB659F" w14:paraId="7B52BDD8" w14:textId="77777777">
            <w:r w:rsidRPr="5DB18A16">
              <w:rPr>
                <w:rFonts w:ascii="Times New Roman" w:hAnsi="Times New Roman" w:eastAsia="Times New Roman" w:cs="Times New Roman"/>
                <w:sz w:val="22"/>
                <w:szCs w:val="22"/>
              </w:rPr>
              <w:t xml:space="preserve">Comparar taxas de mortalidade por todas as causas e incidência de câncer entre a coorte AHS-2 e a população nacional americana (NLMS e SEER-NLMS), ajustando para fatores como idade, sexo, raça, escolaridade, tabagismo e região de residência. </w:t>
            </w:r>
          </w:p>
        </w:tc>
        <w:tc>
          <w:tcPr>
            <w:tcW w:w="1134" w:type="dxa"/>
          </w:tcPr>
          <w:p w:rsidR="00AB659F" w:rsidP="00C52B6D" w:rsidRDefault="00AB659F" w14:paraId="304A0400" w14:textId="77777777">
            <w:pPr>
              <w:rPr>
                <w:rFonts w:ascii="Times New Roman" w:hAnsi="Times New Roman" w:cs="Times New Roman"/>
                <w:sz w:val="22"/>
                <w:szCs w:val="22"/>
              </w:rPr>
            </w:pPr>
            <w:r w:rsidRPr="5DB18A16">
              <w:rPr>
                <w:rFonts w:ascii="Times New Roman" w:hAnsi="Times New Roman" w:cs="Times New Roman"/>
                <w:sz w:val="22"/>
                <w:szCs w:val="22"/>
              </w:rPr>
              <w:t>Vegetariana (consumo de ovos, leites e seus derivados)</w:t>
            </w:r>
          </w:p>
        </w:tc>
        <w:tc>
          <w:tcPr>
            <w:tcW w:w="1134" w:type="dxa"/>
          </w:tcPr>
          <w:p w:rsidR="00AB659F" w:rsidP="00C52B6D" w:rsidRDefault="00AB659F" w14:paraId="228849A5" w14:textId="77777777">
            <w:pPr>
              <w:rPr>
                <w:rFonts w:ascii="Times New Roman" w:hAnsi="Times New Roman" w:cs="Times New Roman"/>
                <w:sz w:val="22"/>
                <w:szCs w:val="22"/>
              </w:rPr>
            </w:pPr>
            <w:r w:rsidRPr="5DB18A16">
              <w:rPr>
                <w:rFonts w:ascii="Times New Roman" w:hAnsi="Times New Roman" w:cs="Times New Roman"/>
                <w:sz w:val="22"/>
                <w:szCs w:val="22"/>
              </w:rPr>
              <w:t xml:space="preserve">7,8 anos </w:t>
            </w:r>
          </w:p>
        </w:tc>
        <w:tc>
          <w:tcPr>
            <w:tcW w:w="4009" w:type="dxa"/>
          </w:tcPr>
          <w:p w:rsidR="00AB659F" w:rsidP="00C52B6D" w:rsidRDefault="00AB659F" w14:paraId="617E0A05"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Mortalidade por todas as causas foi 33% menor na população adventista (HR: 0,67)</w:t>
            </w:r>
          </w:p>
          <w:p w:rsidR="00AB659F" w:rsidP="00C52B6D" w:rsidRDefault="00AB659F" w14:paraId="3B533BCE" w14:textId="77777777">
            <w:r w:rsidRPr="5DB18A16">
              <w:rPr>
                <w:rFonts w:ascii="Times New Roman" w:hAnsi="Times New Roman" w:eastAsia="Times New Roman" w:cs="Times New Roman"/>
                <w:sz w:val="22"/>
                <w:szCs w:val="22"/>
              </w:rPr>
              <w:t>Incidência total de câncer foi 30% menor (HR: 0,70)</w:t>
            </w:r>
          </w:p>
          <w:p w:rsidR="00AB659F" w:rsidP="00C52B6D" w:rsidRDefault="00AB659F" w14:paraId="032A2D73" w14:textId="77777777">
            <w:r w:rsidRPr="5DB18A16">
              <w:rPr>
                <w:rFonts w:ascii="Times New Roman" w:hAnsi="Times New Roman" w:eastAsia="Times New Roman" w:cs="Times New Roman"/>
                <w:sz w:val="22"/>
                <w:szCs w:val="22"/>
              </w:rPr>
              <w:t>Reduções específicas para câncer de mama (–30%), colorretal (–16%), reto (–50%) e pulmão (–30%)</w:t>
            </w:r>
          </w:p>
          <w:p w:rsidR="00AB659F" w:rsidP="00C52B6D" w:rsidRDefault="00AB659F" w14:paraId="041E3F91" w14:textId="77777777">
            <w:r w:rsidRPr="5DB18A16">
              <w:rPr>
                <w:rFonts w:ascii="Times New Roman" w:hAnsi="Times New Roman" w:eastAsia="Times New Roman" w:cs="Times New Roman"/>
                <w:sz w:val="22"/>
                <w:szCs w:val="22"/>
              </w:rPr>
              <w:t>Entre os negros, houve redução de 36% na mortalidade geral e 22% na incidência total de câncer</w:t>
            </w:r>
          </w:p>
          <w:p w:rsidR="00AB659F" w:rsidP="00C52B6D" w:rsidRDefault="00AB659F" w14:paraId="1779464B" w14:textId="77777777">
            <w:r w:rsidRPr="5DB18A16">
              <w:rPr>
                <w:rFonts w:ascii="Times New Roman" w:hAnsi="Times New Roman" w:eastAsia="Times New Roman" w:cs="Times New Roman"/>
                <w:sz w:val="22"/>
                <w:szCs w:val="22"/>
              </w:rPr>
              <w:t>Os resultados sugerem impacto significativo do estilo de vida (particularmente dieta e não tabagismo) sobre longevidade e prevenção de câncer</w:t>
            </w:r>
          </w:p>
          <w:p w:rsidR="00AB659F" w:rsidP="00C52B6D" w:rsidRDefault="00AB659F" w14:paraId="228A6096" w14:textId="77777777">
            <w:pPr>
              <w:rPr>
                <w:rFonts w:ascii="Times New Roman" w:hAnsi="Times New Roman" w:eastAsia="Times New Roman" w:cs="Times New Roman"/>
                <w:sz w:val="22"/>
                <w:szCs w:val="22"/>
              </w:rPr>
            </w:pPr>
          </w:p>
        </w:tc>
      </w:tr>
      <w:tr w:rsidR="00AB659F" w:rsidTr="00450B43" w14:paraId="4426A629" w14:textId="77777777">
        <w:trPr>
          <w:trHeight w:val="300"/>
        </w:trPr>
        <w:tc>
          <w:tcPr>
            <w:tcW w:w="1555" w:type="dxa"/>
          </w:tcPr>
          <w:p w:rsidRPr="00AB659F" w:rsidR="00AB659F" w:rsidP="00C52B6D" w:rsidRDefault="00AB659F" w14:paraId="1C866725" w14:textId="77777777">
            <w:pPr>
              <w:rPr>
                <w:rFonts w:ascii="Times New Roman" w:hAnsi="Times New Roman" w:cs="Times New Roman"/>
                <w:sz w:val="22"/>
                <w:szCs w:val="22"/>
                <w:lang w:val="en-US"/>
              </w:rPr>
            </w:pPr>
            <w:r w:rsidRPr="00AB659F">
              <w:rPr>
                <w:rFonts w:ascii="Times New Roman" w:hAnsi="Times New Roman" w:cs="Times New Roman"/>
                <w:sz w:val="22"/>
                <w:szCs w:val="22"/>
                <w:lang w:val="en-US"/>
              </w:rPr>
              <w:t xml:space="preserve">5 </w:t>
            </w:r>
          </w:p>
          <w:p w:rsidRPr="00AB659F" w:rsidR="00AB659F" w:rsidP="00C52B6D" w:rsidRDefault="00AB659F" w14:paraId="6B2FB57E" w14:textId="77777777">
            <w:pPr>
              <w:rPr>
                <w:rFonts w:ascii="Times New Roman" w:hAnsi="Times New Roman" w:eastAsia="Times New Roman" w:cs="Times New Roman"/>
                <w:sz w:val="22"/>
                <w:szCs w:val="22"/>
                <w:lang w:val="en-US"/>
              </w:rPr>
            </w:pPr>
            <w:hyperlink r:id="rId15">
              <w:r w:rsidRPr="00AB659F">
                <w:rPr>
                  <w:rStyle w:val="Hyperlink"/>
                  <w:rFonts w:ascii="Times New Roman" w:hAnsi="Times New Roman" w:eastAsia="Times New Roman" w:cs="Times New Roman"/>
                  <w:sz w:val="22"/>
                  <w:szCs w:val="22"/>
                  <w:lang w:val="en-US"/>
                </w:rPr>
                <w:t>Pro-Vegetarian Food Patterns and Cancer Risk among Italians from the Moli-Sani Study Cohort</w:t>
              </w:r>
            </w:hyperlink>
          </w:p>
        </w:tc>
        <w:tc>
          <w:tcPr>
            <w:tcW w:w="850" w:type="dxa"/>
          </w:tcPr>
          <w:p w:rsidR="00AB659F" w:rsidP="00C52B6D" w:rsidRDefault="00AB659F" w14:paraId="20528A10" w14:textId="77777777">
            <w:pPr>
              <w:rPr>
                <w:rFonts w:ascii="Times New Roman" w:hAnsi="Times New Roman" w:eastAsia="Times New Roman" w:cs="Times New Roman"/>
                <w:color w:val="000000" w:themeColor="text1"/>
                <w:sz w:val="22"/>
                <w:szCs w:val="22"/>
              </w:rPr>
            </w:pPr>
            <w:r w:rsidRPr="47238FE1">
              <w:rPr>
                <w:rFonts w:ascii="Times New Roman" w:hAnsi="Times New Roman" w:eastAsia="Times New Roman" w:cs="Times New Roman"/>
                <w:color w:val="000000" w:themeColor="text1"/>
                <w:sz w:val="22"/>
                <w:szCs w:val="22"/>
              </w:rPr>
              <w:t>Martínez, C. F. et al., 2023</w:t>
            </w:r>
          </w:p>
          <w:p w:rsidR="00AB659F" w:rsidP="00C52B6D" w:rsidRDefault="00AB659F" w14:paraId="19875D9C" w14:textId="77777777">
            <w:pPr>
              <w:rPr>
                <w:rFonts w:ascii="Times New Roman" w:hAnsi="Times New Roman" w:eastAsia="Times New Roman" w:cs="Times New Roman"/>
                <w:sz w:val="22"/>
                <w:szCs w:val="22"/>
              </w:rPr>
            </w:pPr>
          </w:p>
        </w:tc>
        <w:tc>
          <w:tcPr>
            <w:tcW w:w="851" w:type="dxa"/>
          </w:tcPr>
          <w:p w:rsidR="00AB659F" w:rsidP="00C52B6D" w:rsidRDefault="00AB659F" w14:paraId="791EDC52" w14:textId="77777777">
            <w:pPr>
              <w:rPr>
                <w:rFonts w:ascii="Times New Roman" w:hAnsi="Times New Roman" w:eastAsia="Times New Roman" w:cs="Times New Roman"/>
                <w:sz w:val="22"/>
                <w:szCs w:val="22"/>
              </w:rPr>
            </w:pPr>
            <w:r w:rsidRPr="47238FE1">
              <w:rPr>
                <w:rFonts w:ascii="Times New Roman" w:hAnsi="Times New Roman" w:eastAsia="Times New Roman" w:cs="Times New Roman"/>
                <w:sz w:val="22"/>
                <w:szCs w:val="22"/>
              </w:rPr>
              <w:t>Estudo de coorte prospectivo comparativo</w:t>
            </w:r>
          </w:p>
        </w:tc>
        <w:tc>
          <w:tcPr>
            <w:tcW w:w="850" w:type="dxa"/>
          </w:tcPr>
          <w:p w:rsidR="00AB659F" w:rsidP="00C52B6D" w:rsidRDefault="00AB659F" w14:paraId="2FF72DE7" w14:textId="77777777">
            <w:r w:rsidRPr="5DB18A16">
              <w:rPr>
                <w:rFonts w:ascii="Times New Roman" w:hAnsi="Times New Roman" w:eastAsia="Times New Roman" w:cs="Times New Roman"/>
                <w:sz w:val="22"/>
                <w:szCs w:val="22"/>
              </w:rPr>
              <w:t>Itália (Região de Molise, sul da Itália)</w:t>
            </w:r>
          </w:p>
          <w:p w:rsidR="00AB659F" w:rsidP="00C52B6D" w:rsidRDefault="00AB659F" w14:paraId="38A8B0FD" w14:textId="77777777">
            <w:pPr>
              <w:rPr>
                <w:rFonts w:ascii="Times New Roman" w:hAnsi="Times New Roman" w:eastAsia="Times New Roman" w:cs="Times New Roman"/>
                <w:sz w:val="22"/>
                <w:szCs w:val="22"/>
              </w:rPr>
            </w:pPr>
          </w:p>
        </w:tc>
        <w:tc>
          <w:tcPr>
            <w:tcW w:w="567" w:type="dxa"/>
          </w:tcPr>
          <w:p w:rsidR="00AB659F" w:rsidP="00C52B6D" w:rsidRDefault="00AB659F" w14:paraId="3A9AAAFC" w14:textId="77777777">
            <w:r w:rsidRPr="5DB18A16">
              <w:rPr>
                <w:rFonts w:ascii="Times New Roman" w:hAnsi="Times New Roman" w:eastAsia="Times New Roman" w:cs="Times New Roman"/>
                <w:sz w:val="22"/>
                <w:szCs w:val="22"/>
              </w:rPr>
              <w:t>22.081 adultos</w:t>
            </w:r>
          </w:p>
        </w:tc>
        <w:tc>
          <w:tcPr>
            <w:tcW w:w="709" w:type="dxa"/>
          </w:tcPr>
          <w:p w:rsidR="00AB659F" w:rsidP="00C52B6D" w:rsidRDefault="00AB659F" w14:paraId="5A9E4D8D" w14:textId="77777777">
            <w:r w:rsidRPr="5DB18A16">
              <w:rPr>
                <w:rFonts w:ascii="Times New Roman" w:hAnsi="Times New Roman" w:eastAsia="Times New Roman" w:cs="Times New Roman"/>
                <w:sz w:val="22"/>
                <w:szCs w:val="22"/>
              </w:rPr>
              <w:t>média de 55 ± 12 anos</w:t>
            </w:r>
          </w:p>
        </w:tc>
        <w:tc>
          <w:tcPr>
            <w:tcW w:w="709" w:type="dxa"/>
          </w:tcPr>
          <w:p w:rsidR="00AB659F" w:rsidP="00C52B6D" w:rsidRDefault="00AB659F" w14:paraId="0612096C" w14:textId="77777777">
            <w:pPr>
              <w:rPr>
                <w:rFonts w:ascii="Times New Roman" w:hAnsi="Times New Roman" w:cs="Times New Roman"/>
                <w:sz w:val="22"/>
                <w:szCs w:val="22"/>
              </w:rPr>
            </w:pPr>
            <w:r w:rsidRPr="5DB18A16">
              <w:rPr>
                <w:rFonts w:ascii="Times New Roman" w:hAnsi="Times New Roman" w:cs="Times New Roman"/>
                <w:sz w:val="22"/>
                <w:szCs w:val="22"/>
              </w:rPr>
              <w:t xml:space="preserve">Ambos os sexos </w:t>
            </w:r>
          </w:p>
        </w:tc>
        <w:tc>
          <w:tcPr>
            <w:tcW w:w="1559" w:type="dxa"/>
          </w:tcPr>
          <w:p w:rsidR="00AB659F" w:rsidP="00C52B6D" w:rsidRDefault="00AB659F" w14:paraId="7D0016A0"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Investigar a associação entre padrões alimentares pró-vegetarianos (geral, saudável e não saudável) e o risco de hospitalização por câncer</w:t>
            </w:r>
          </w:p>
          <w:p w:rsidR="00AB659F" w:rsidP="00C52B6D" w:rsidRDefault="00AB659F" w14:paraId="0770E047" w14:textId="77777777">
            <w:pPr>
              <w:rPr>
                <w:rFonts w:ascii="Times New Roman" w:hAnsi="Times New Roman" w:eastAsia="Times New Roman" w:cs="Times New Roman"/>
                <w:sz w:val="22"/>
                <w:szCs w:val="22"/>
              </w:rPr>
            </w:pPr>
          </w:p>
          <w:p w:rsidR="00AB659F" w:rsidP="00C52B6D" w:rsidRDefault="00AB659F" w14:paraId="1058C9DB" w14:textId="77777777">
            <w:pPr>
              <w:rPr>
                <w:rFonts w:ascii="Times New Roman" w:hAnsi="Times New Roman" w:eastAsia="Times New Roman" w:cs="Times New Roman"/>
                <w:sz w:val="22"/>
                <w:szCs w:val="22"/>
              </w:rPr>
            </w:pPr>
          </w:p>
        </w:tc>
        <w:tc>
          <w:tcPr>
            <w:tcW w:w="1134" w:type="dxa"/>
            <w:shd w:val="clear" w:color="auto" w:fill="FFFFFF" w:themeFill="background1"/>
          </w:tcPr>
          <w:p w:rsidRPr="00701ED4" w:rsidR="00AB659F" w:rsidP="00C52B6D" w:rsidRDefault="00AB659F" w14:paraId="394483AB" w14:textId="77777777">
            <w:pPr>
              <w:rPr>
                <w:rFonts w:ascii="Times New Roman" w:hAnsi="Times New Roman" w:cs="Times New Roman"/>
                <w:sz w:val="22"/>
                <w:szCs w:val="22"/>
              </w:rPr>
            </w:pPr>
            <w:r w:rsidRPr="00701ED4">
              <w:rPr>
                <w:rFonts w:ascii="Times New Roman" w:hAnsi="Times New Roman" w:cs="Times New Roman"/>
                <w:sz w:val="22"/>
                <w:szCs w:val="22"/>
              </w:rPr>
              <w:t>Vegetariana geral: dá preferência a alimentos vegetais e reduz o consumo de alimentos de origem animal</w:t>
            </w:r>
          </w:p>
          <w:p w:rsidRPr="00701ED4" w:rsidR="00AB659F" w:rsidP="00C52B6D" w:rsidRDefault="00AB659F" w14:paraId="147BF7F0" w14:textId="12179CF7">
            <w:r w:rsidRPr="00701ED4">
              <w:rPr>
                <w:rFonts w:ascii="Times New Roman" w:hAnsi="Times New Roman" w:cs="Times New Roman"/>
                <w:sz w:val="22"/>
                <w:szCs w:val="22"/>
              </w:rPr>
              <w:t xml:space="preserve">Pró-vegetariana saudável: ênfase em alimentos vegetais saudáveis </w:t>
            </w:r>
          </w:p>
          <w:p w:rsidRPr="00701ED4" w:rsidR="00AB659F" w:rsidP="00962C06" w:rsidRDefault="00AB659F" w14:paraId="196F548B" w14:textId="53FEEE54">
            <w:pPr>
              <w:rPr>
                <w:rFonts w:ascii="Times New Roman" w:hAnsi="Times New Roman" w:cs="Times New Roman"/>
                <w:sz w:val="22"/>
                <w:szCs w:val="22"/>
              </w:rPr>
            </w:pPr>
            <w:r w:rsidRPr="00701ED4">
              <w:rPr>
                <w:rFonts w:ascii="Times New Roman" w:hAnsi="Times New Roman" w:cs="Times New Roman"/>
                <w:sz w:val="22"/>
                <w:szCs w:val="22"/>
              </w:rPr>
              <w:t xml:space="preserve">Pró-vegetariana não saudável: inclui vegetais menos saudáveis </w:t>
            </w:r>
          </w:p>
        </w:tc>
        <w:tc>
          <w:tcPr>
            <w:tcW w:w="1134" w:type="dxa"/>
          </w:tcPr>
          <w:p w:rsidR="00AB659F" w:rsidP="00C52B6D" w:rsidRDefault="00AB659F" w14:paraId="5F0B1CC1" w14:textId="77777777">
            <w:pPr>
              <w:rPr>
                <w:rFonts w:ascii="Times New Roman" w:hAnsi="Times New Roman" w:cs="Times New Roman"/>
                <w:sz w:val="22"/>
                <w:szCs w:val="22"/>
              </w:rPr>
            </w:pPr>
            <w:r w:rsidRPr="5DB18A16">
              <w:rPr>
                <w:rFonts w:ascii="Times New Roman" w:hAnsi="Times New Roman" w:cs="Times New Roman"/>
                <w:sz w:val="22"/>
                <w:szCs w:val="22"/>
              </w:rPr>
              <w:t xml:space="preserve">12,9 anos </w:t>
            </w:r>
          </w:p>
        </w:tc>
        <w:tc>
          <w:tcPr>
            <w:tcW w:w="4009" w:type="dxa"/>
          </w:tcPr>
          <w:p w:rsidR="00AB659F" w:rsidP="00C52B6D" w:rsidRDefault="00AB659F" w14:paraId="485B0429" w14:textId="77777777">
            <w:pPr>
              <w:rPr>
                <w:rFonts w:ascii="Times New Roman" w:hAnsi="Times New Roman" w:eastAsia="Times New Roman" w:cs="Times New Roman"/>
                <w:sz w:val="22"/>
                <w:szCs w:val="22"/>
              </w:rPr>
            </w:pPr>
            <w:r w:rsidRPr="5DB18A16">
              <w:rPr>
                <w:rFonts w:ascii="Times New Roman" w:hAnsi="Times New Roman" w:eastAsia="Times New Roman" w:cs="Times New Roman"/>
                <w:sz w:val="22"/>
                <w:szCs w:val="22"/>
              </w:rPr>
              <w:t>A maior adesão ao padrão pró-vegetariano geral foi associada a uma redução de 15% no risco de hospitalização por câncer (HR = 0,85; IC95%: 0,75–0,97)</w:t>
            </w:r>
          </w:p>
          <w:p w:rsidR="00AB659F" w:rsidP="00C52B6D" w:rsidRDefault="00AB659F" w14:paraId="66BB6FE2" w14:textId="77777777">
            <w:r w:rsidRPr="5DB18A16">
              <w:rPr>
                <w:rFonts w:ascii="Times New Roman" w:hAnsi="Times New Roman" w:eastAsia="Times New Roman" w:cs="Times New Roman"/>
                <w:sz w:val="22"/>
                <w:szCs w:val="22"/>
              </w:rPr>
              <w:t>A dieta pró-vegetariana saudável foi associada a menor risco de câncer digestivo (HR = 0,76; IC95%: 0,58–0,99)</w:t>
            </w:r>
          </w:p>
          <w:p w:rsidR="00AB659F" w:rsidP="00C52B6D" w:rsidRDefault="00AB659F" w14:paraId="3FC02CE2" w14:textId="77777777">
            <w:r w:rsidRPr="5DB18A16">
              <w:rPr>
                <w:rFonts w:ascii="Times New Roman" w:hAnsi="Times New Roman" w:eastAsia="Times New Roman" w:cs="Times New Roman"/>
                <w:sz w:val="22"/>
                <w:szCs w:val="22"/>
              </w:rPr>
              <w:t>A dieta pró-vegetariana não saudável foi associada a maior risco de câncer respiratório (HR = 1,68; IC95%: 1,06–2,68)</w:t>
            </w:r>
          </w:p>
          <w:p w:rsidR="00AB659F" w:rsidP="00C52B6D" w:rsidRDefault="00AB659F" w14:paraId="4A86B6A3" w14:textId="77777777">
            <w:r w:rsidRPr="5DB18A16">
              <w:rPr>
                <w:rFonts w:ascii="Times New Roman" w:hAnsi="Times New Roman" w:eastAsia="Times New Roman" w:cs="Times New Roman"/>
                <w:sz w:val="22"/>
                <w:szCs w:val="22"/>
              </w:rPr>
              <w:t xml:space="preserve">Não houve associação significativa entre os padrões saudáveis ou não saudáveis e risco geral de câncer. </w:t>
            </w:r>
          </w:p>
          <w:p w:rsidR="00AB659F" w:rsidP="00C52B6D" w:rsidRDefault="00AB659F" w14:paraId="2D197192" w14:textId="77777777">
            <w:pPr>
              <w:rPr>
                <w:rFonts w:ascii="Times New Roman" w:hAnsi="Times New Roman" w:eastAsia="Times New Roman" w:cs="Times New Roman"/>
                <w:sz w:val="22"/>
                <w:szCs w:val="22"/>
              </w:rPr>
            </w:pPr>
          </w:p>
        </w:tc>
      </w:tr>
    </w:tbl>
    <w:p w:rsidR="00AB659F" w:rsidP="00AB659F" w:rsidRDefault="00AB659F" w14:paraId="7564EFBF" w14:textId="77777777">
      <w:pPr>
        <w:jc w:val="both"/>
        <w:rPr>
          <w:rFonts w:ascii="Times New Roman" w:hAnsi="Times New Roman" w:cs="Times New Roman"/>
          <w:sz w:val="22"/>
          <w:szCs w:val="22"/>
        </w:rPr>
      </w:pPr>
    </w:p>
    <w:p w:rsidRPr="00AB659F" w:rsidR="00AB659F" w:rsidP="00AB659F" w:rsidRDefault="00AB659F" w14:paraId="2838A07C" w14:textId="0849553C">
      <w:pPr>
        <w:jc w:val="both"/>
      </w:pPr>
      <w:r w:rsidRPr="47238FE1">
        <w:rPr>
          <w:rFonts w:ascii="Times New Roman" w:hAnsi="Times New Roman" w:cs="Times New Roman"/>
          <w:sz w:val="22"/>
          <w:szCs w:val="22"/>
        </w:rPr>
        <w:t xml:space="preserve">Legenda: </w:t>
      </w:r>
      <w:r w:rsidRPr="5DB18A16">
        <w:rPr>
          <w:rFonts w:ascii="Times New Roman" w:hAnsi="Times New Roman" w:eastAsia="Times New Roman" w:cs="Times New Roman"/>
          <w:sz w:val="22"/>
          <w:szCs w:val="22"/>
        </w:rPr>
        <w:t>Índice hPDI - É uma ferramenta utilizada em pesquisas para medir a qualidade de uma dieta baseada em plantas</w:t>
      </w:r>
      <w:r>
        <w:rPr>
          <w:rFonts w:ascii="Times New Roman" w:hAnsi="Times New Roman" w:eastAsia="Times New Roman" w:cs="Times New Roman"/>
          <w:sz w:val="22"/>
          <w:szCs w:val="22"/>
        </w:rPr>
        <w:t xml:space="preserve">; </w:t>
      </w:r>
      <w:r w:rsidRPr="5DB18A16">
        <w:rPr>
          <w:rFonts w:ascii="Times New Roman" w:hAnsi="Times New Roman" w:eastAsia="Times New Roman" w:cs="Times New Roman"/>
          <w:sz w:val="22"/>
          <w:szCs w:val="22"/>
        </w:rPr>
        <w:t>SHBG - Globulina Ligadora de Hormônios Sexuais</w:t>
      </w:r>
      <w:r>
        <w:rPr>
          <w:rFonts w:ascii="Times New Roman" w:hAnsi="Times New Roman" w:eastAsia="Times New Roman" w:cs="Times New Roman"/>
          <w:sz w:val="22"/>
          <w:szCs w:val="22"/>
        </w:rPr>
        <w:t xml:space="preserve">; </w:t>
      </w:r>
      <w:r w:rsidRPr="5DB18A16">
        <w:rPr>
          <w:rFonts w:ascii="Times New Roman" w:hAnsi="Times New Roman" w:cs="Times New Roman"/>
          <w:sz w:val="22"/>
          <w:szCs w:val="22"/>
        </w:rPr>
        <w:t xml:space="preserve">WFPB - </w:t>
      </w:r>
      <w:r w:rsidRPr="5DB18A16">
        <w:rPr>
          <w:rFonts w:ascii="Times New Roman" w:hAnsi="Times New Roman" w:eastAsia="Times New Roman" w:cs="Times New Roman"/>
          <w:sz w:val="22"/>
          <w:szCs w:val="22"/>
        </w:rPr>
        <w:t>A alimentação whole-food, plant-based (WFPB) é baseada em alimentos vegetais integrais e minimamente processados, como frutas, legumes, grãos e leguminosas, excluindo ou limitando produtos de origem animal, alimentos ultraprocessados, açúcares refinados e óleos. É voltada à promoção da saúde, diferindo do veganismo, que tem foco ético.</w:t>
      </w:r>
    </w:p>
    <w:p w:rsidR="15AD49D5" w:rsidP="15AD49D5" w:rsidRDefault="15AD49D5" w14:paraId="35447B63" w14:textId="365B0BFA">
      <w:pPr>
        <w:spacing w:before="40"/>
        <w:rPr>
          <w:rFonts w:ascii="Arial" w:hAnsi="Arial" w:eastAsia="Arial" w:cs="Arial"/>
        </w:rPr>
      </w:pPr>
    </w:p>
    <w:sectPr w:rsidR="15AD49D5" w:rsidSect="00AB659F">
      <w:pgSz w:w="16817" w:h="11901"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2E2ED"/>
    <w:multiLevelType w:val="hybridMultilevel"/>
    <w:tmpl w:val="48AEADE0"/>
    <w:lvl w:ilvl="0" w:tplc="D5584DEC">
      <w:start w:val="1"/>
      <w:numFmt w:val="decimal"/>
      <w:lvlText w:val="%1."/>
      <w:lvlJc w:val="left"/>
      <w:pPr>
        <w:ind w:left="720" w:hanging="360"/>
      </w:pPr>
    </w:lvl>
    <w:lvl w:ilvl="1" w:tplc="BE3C8E02">
      <w:start w:val="1"/>
      <w:numFmt w:val="lowerLetter"/>
      <w:lvlText w:val="%2."/>
      <w:lvlJc w:val="left"/>
      <w:pPr>
        <w:ind w:left="1440" w:hanging="360"/>
      </w:pPr>
    </w:lvl>
    <w:lvl w:ilvl="2" w:tplc="5C22F688">
      <w:start w:val="1"/>
      <w:numFmt w:val="lowerRoman"/>
      <w:lvlText w:val="%3."/>
      <w:lvlJc w:val="right"/>
      <w:pPr>
        <w:ind w:left="2160" w:hanging="180"/>
      </w:pPr>
    </w:lvl>
    <w:lvl w:ilvl="3" w:tplc="508A4D4E">
      <w:start w:val="1"/>
      <w:numFmt w:val="decimal"/>
      <w:lvlText w:val="%4."/>
      <w:lvlJc w:val="left"/>
      <w:pPr>
        <w:ind w:left="2880" w:hanging="360"/>
      </w:pPr>
    </w:lvl>
    <w:lvl w:ilvl="4" w:tplc="00FC35EA">
      <w:start w:val="1"/>
      <w:numFmt w:val="lowerLetter"/>
      <w:lvlText w:val="%5."/>
      <w:lvlJc w:val="left"/>
      <w:pPr>
        <w:ind w:left="3600" w:hanging="360"/>
      </w:pPr>
    </w:lvl>
    <w:lvl w:ilvl="5" w:tplc="AB429888">
      <w:start w:val="1"/>
      <w:numFmt w:val="lowerRoman"/>
      <w:lvlText w:val="%6."/>
      <w:lvlJc w:val="right"/>
      <w:pPr>
        <w:ind w:left="4320" w:hanging="180"/>
      </w:pPr>
    </w:lvl>
    <w:lvl w:ilvl="6" w:tplc="000ABF2A">
      <w:start w:val="1"/>
      <w:numFmt w:val="decimal"/>
      <w:lvlText w:val="%7."/>
      <w:lvlJc w:val="left"/>
      <w:pPr>
        <w:ind w:left="5040" w:hanging="360"/>
      </w:pPr>
    </w:lvl>
    <w:lvl w:ilvl="7" w:tplc="3C063DC6">
      <w:start w:val="1"/>
      <w:numFmt w:val="lowerLetter"/>
      <w:lvlText w:val="%8."/>
      <w:lvlJc w:val="left"/>
      <w:pPr>
        <w:ind w:left="5760" w:hanging="360"/>
      </w:pPr>
    </w:lvl>
    <w:lvl w:ilvl="8" w:tplc="42AC504C">
      <w:start w:val="1"/>
      <w:numFmt w:val="lowerRoman"/>
      <w:lvlText w:val="%9."/>
      <w:lvlJc w:val="right"/>
      <w:pPr>
        <w:ind w:left="6480" w:hanging="180"/>
      </w:pPr>
    </w:lvl>
  </w:abstractNum>
  <w:num w:numId="1" w16cid:durableId="489831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59404A"/>
    <w:rsid w:val="00014115"/>
    <w:rsid w:val="000402E1"/>
    <w:rsid w:val="00043347"/>
    <w:rsid w:val="00046A17"/>
    <w:rsid w:val="00062662"/>
    <w:rsid w:val="00064882"/>
    <w:rsid w:val="00066238"/>
    <w:rsid w:val="000B2AC2"/>
    <w:rsid w:val="000B6F0C"/>
    <w:rsid w:val="000C4890"/>
    <w:rsid w:val="000D1024"/>
    <w:rsid w:val="000D1A46"/>
    <w:rsid w:val="000E4E2E"/>
    <w:rsid w:val="000F2EAD"/>
    <w:rsid w:val="000F320C"/>
    <w:rsid w:val="00115B97"/>
    <w:rsid w:val="00120C8A"/>
    <w:rsid w:val="00134A5A"/>
    <w:rsid w:val="00137008"/>
    <w:rsid w:val="00137E7C"/>
    <w:rsid w:val="0014269A"/>
    <w:rsid w:val="00166E90"/>
    <w:rsid w:val="0017101E"/>
    <w:rsid w:val="00173387"/>
    <w:rsid w:val="00175521"/>
    <w:rsid w:val="001A1E4E"/>
    <w:rsid w:val="001E4602"/>
    <w:rsid w:val="0020254B"/>
    <w:rsid w:val="002271AC"/>
    <w:rsid w:val="0025209B"/>
    <w:rsid w:val="00252C97"/>
    <w:rsid w:val="00283905"/>
    <w:rsid w:val="00294F53"/>
    <w:rsid w:val="002A0425"/>
    <w:rsid w:val="002C27A4"/>
    <w:rsid w:val="002C5D3A"/>
    <w:rsid w:val="002E1E8D"/>
    <w:rsid w:val="002F1C39"/>
    <w:rsid w:val="002F26CE"/>
    <w:rsid w:val="00310074"/>
    <w:rsid w:val="00313C67"/>
    <w:rsid w:val="003369D9"/>
    <w:rsid w:val="00340B2D"/>
    <w:rsid w:val="00377500"/>
    <w:rsid w:val="0038759B"/>
    <w:rsid w:val="00392736"/>
    <w:rsid w:val="003A7682"/>
    <w:rsid w:val="003C1FFD"/>
    <w:rsid w:val="003D2778"/>
    <w:rsid w:val="003F1949"/>
    <w:rsid w:val="003F7BFD"/>
    <w:rsid w:val="004005B5"/>
    <w:rsid w:val="00402EFE"/>
    <w:rsid w:val="00403366"/>
    <w:rsid w:val="00411F46"/>
    <w:rsid w:val="00413099"/>
    <w:rsid w:val="004140A8"/>
    <w:rsid w:val="00425D76"/>
    <w:rsid w:val="00450B43"/>
    <w:rsid w:val="004716AA"/>
    <w:rsid w:val="004720F8"/>
    <w:rsid w:val="004845EB"/>
    <w:rsid w:val="004A0D07"/>
    <w:rsid w:val="004A5F2C"/>
    <w:rsid w:val="004C6C7C"/>
    <w:rsid w:val="004D25B0"/>
    <w:rsid w:val="00513A74"/>
    <w:rsid w:val="00555D3F"/>
    <w:rsid w:val="00557797"/>
    <w:rsid w:val="00572955"/>
    <w:rsid w:val="005F0D12"/>
    <w:rsid w:val="00640CDE"/>
    <w:rsid w:val="00646196"/>
    <w:rsid w:val="006628AF"/>
    <w:rsid w:val="0068504E"/>
    <w:rsid w:val="00692D73"/>
    <w:rsid w:val="006A3314"/>
    <w:rsid w:val="006D65D4"/>
    <w:rsid w:val="00701ED4"/>
    <w:rsid w:val="007141BA"/>
    <w:rsid w:val="007507AB"/>
    <w:rsid w:val="007518D0"/>
    <w:rsid w:val="007554DC"/>
    <w:rsid w:val="0078032E"/>
    <w:rsid w:val="007A41FD"/>
    <w:rsid w:val="007D1572"/>
    <w:rsid w:val="00813653"/>
    <w:rsid w:val="008213BB"/>
    <w:rsid w:val="00826AB5"/>
    <w:rsid w:val="00846E18"/>
    <w:rsid w:val="008479D7"/>
    <w:rsid w:val="00850E8B"/>
    <w:rsid w:val="008C7EE2"/>
    <w:rsid w:val="008E42D8"/>
    <w:rsid w:val="008F7DC6"/>
    <w:rsid w:val="00914A02"/>
    <w:rsid w:val="00916B3F"/>
    <w:rsid w:val="00924E9D"/>
    <w:rsid w:val="00962C06"/>
    <w:rsid w:val="00967EF1"/>
    <w:rsid w:val="0097211A"/>
    <w:rsid w:val="00975D79"/>
    <w:rsid w:val="00976D04"/>
    <w:rsid w:val="00994366"/>
    <w:rsid w:val="00996100"/>
    <w:rsid w:val="009C4934"/>
    <w:rsid w:val="009D6192"/>
    <w:rsid w:val="009E3AE1"/>
    <w:rsid w:val="00A1234C"/>
    <w:rsid w:val="00A27BDA"/>
    <w:rsid w:val="00A36B73"/>
    <w:rsid w:val="00A441F4"/>
    <w:rsid w:val="00A5796B"/>
    <w:rsid w:val="00A83E5D"/>
    <w:rsid w:val="00AA0653"/>
    <w:rsid w:val="00AA3CA8"/>
    <w:rsid w:val="00AA3DFF"/>
    <w:rsid w:val="00AB0C49"/>
    <w:rsid w:val="00AB659F"/>
    <w:rsid w:val="00AC1223"/>
    <w:rsid w:val="00AC3791"/>
    <w:rsid w:val="00AC38C9"/>
    <w:rsid w:val="00AE0575"/>
    <w:rsid w:val="00B47ABD"/>
    <w:rsid w:val="00B52D04"/>
    <w:rsid w:val="00B6613A"/>
    <w:rsid w:val="00BC3A47"/>
    <w:rsid w:val="00BD7815"/>
    <w:rsid w:val="00BE2E0D"/>
    <w:rsid w:val="00BE529C"/>
    <w:rsid w:val="00BF7666"/>
    <w:rsid w:val="00C03B43"/>
    <w:rsid w:val="00C078B2"/>
    <w:rsid w:val="00C225B6"/>
    <w:rsid w:val="00C35A55"/>
    <w:rsid w:val="00C4761E"/>
    <w:rsid w:val="00C52B6D"/>
    <w:rsid w:val="00C651E5"/>
    <w:rsid w:val="00C73E55"/>
    <w:rsid w:val="00C877B8"/>
    <w:rsid w:val="00C87C8C"/>
    <w:rsid w:val="00C9020A"/>
    <w:rsid w:val="00CA344E"/>
    <w:rsid w:val="00CA517E"/>
    <w:rsid w:val="00CA597A"/>
    <w:rsid w:val="00CC0A1F"/>
    <w:rsid w:val="00CD403B"/>
    <w:rsid w:val="00CE191C"/>
    <w:rsid w:val="00D04727"/>
    <w:rsid w:val="00D12C35"/>
    <w:rsid w:val="00D12DC8"/>
    <w:rsid w:val="00D51506"/>
    <w:rsid w:val="00D559B3"/>
    <w:rsid w:val="00D64043"/>
    <w:rsid w:val="00D83A07"/>
    <w:rsid w:val="00D908C9"/>
    <w:rsid w:val="00DA6972"/>
    <w:rsid w:val="00DB1BF8"/>
    <w:rsid w:val="00DB62C3"/>
    <w:rsid w:val="00DC434C"/>
    <w:rsid w:val="00DE255F"/>
    <w:rsid w:val="00E25081"/>
    <w:rsid w:val="00E42B36"/>
    <w:rsid w:val="00E76E20"/>
    <w:rsid w:val="00F02052"/>
    <w:rsid w:val="00F07474"/>
    <w:rsid w:val="00F14FD2"/>
    <w:rsid w:val="00F2185C"/>
    <w:rsid w:val="00F377DC"/>
    <w:rsid w:val="00F6612F"/>
    <w:rsid w:val="00F6641D"/>
    <w:rsid w:val="00F7746C"/>
    <w:rsid w:val="00F80DCF"/>
    <w:rsid w:val="00F81B66"/>
    <w:rsid w:val="00F9392C"/>
    <w:rsid w:val="00F95787"/>
    <w:rsid w:val="00FA7D71"/>
    <w:rsid w:val="00FC7AAD"/>
    <w:rsid w:val="00FF1517"/>
    <w:rsid w:val="00FF483F"/>
    <w:rsid w:val="00FF7C33"/>
    <w:rsid w:val="022E3ED8"/>
    <w:rsid w:val="0266D810"/>
    <w:rsid w:val="027F1313"/>
    <w:rsid w:val="029D771B"/>
    <w:rsid w:val="032C07B5"/>
    <w:rsid w:val="034D2FC1"/>
    <w:rsid w:val="038B3FCB"/>
    <w:rsid w:val="04239BE6"/>
    <w:rsid w:val="04814F62"/>
    <w:rsid w:val="04E4F478"/>
    <w:rsid w:val="057E9F10"/>
    <w:rsid w:val="05ED0422"/>
    <w:rsid w:val="06ACC9A7"/>
    <w:rsid w:val="07622047"/>
    <w:rsid w:val="07AB0E5A"/>
    <w:rsid w:val="07EAC424"/>
    <w:rsid w:val="0808D8B3"/>
    <w:rsid w:val="087E9464"/>
    <w:rsid w:val="08DE7280"/>
    <w:rsid w:val="0974FDFA"/>
    <w:rsid w:val="097B2AC2"/>
    <w:rsid w:val="09952910"/>
    <w:rsid w:val="09A4CC18"/>
    <w:rsid w:val="09B4F02C"/>
    <w:rsid w:val="0A67E005"/>
    <w:rsid w:val="0B48E200"/>
    <w:rsid w:val="0BBFC495"/>
    <w:rsid w:val="0C3FED49"/>
    <w:rsid w:val="0C8DFE3B"/>
    <w:rsid w:val="0D01A58E"/>
    <w:rsid w:val="0D19C235"/>
    <w:rsid w:val="0D542038"/>
    <w:rsid w:val="0D570710"/>
    <w:rsid w:val="0EFAF2DB"/>
    <w:rsid w:val="1023299A"/>
    <w:rsid w:val="10288402"/>
    <w:rsid w:val="105AF4D2"/>
    <w:rsid w:val="10747D71"/>
    <w:rsid w:val="10A63323"/>
    <w:rsid w:val="10ACFB1F"/>
    <w:rsid w:val="10D5BF9F"/>
    <w:rsid w:val="10EFBD94"/>
    <w:rsid w:val="10FCE200"/>
    <w:rsid w:val="118299EF"/>
    <w:rsid w:val="122DB201"/>
    <w:rsid w:val="12631BC4"/>
    <w:rsid w:val="12A003F6"/>
    <w:rsid w:val="1363DD0F"/>
    <w:rsid w:val="13DC0271"/>
    <w:rsid w:val="1416549C"/>
    <w:rsid w:val="146892A7"/>
    <w:rsid w:val="14D3FC9B"/>
    <w:rsid w:val="14F6CB26"/>
    <w:rsid w:val="152D11D3"/>
    <w:rsid w:val="1578D00A"/>
    <w:rsid w:val="15AD49D5"/>
    <w:rsid w:val="165A35F9"/>
    <w:rsid w:val="169EEEB0"/>
    <w:rsid w:val="16BB3475"/>
    <w:rsid w:val="16C801F1"/>
    <w:rsid w:val="16C97B51"/>
    <w:rsid w:val="174CB22C"/>
    <w:rsid w:val="174D8A6A"/>
    <w:rsid w:val="1782BD47"/>
    <w:rsid w:val="17A91FA0"/>
    <w:rsid w:val="17E47775"/>
    <w:rsid w:val="17F81A36"/>
    <w:rsid w:val="186C0D8D"/>
    <w:rsid w:val="18B33EE2"/>
    <w:rsid w:val="18CEEC97"/>
    <w:rsid w:val="18F4F0E6"/>
    <w:rsid w:val="1956A499"/>
    <w:rsid w:val="19887CEF"/>
    <w:rsid w:val="19A1548C"/>
    <w:rsid w:val="1A11D299"/>
    <w:rsid w:val="1AFE2D26"/>
    <w:rsid w:val="1B717CC9"/>
    <w:rsid w:val="1B962707"/>
    <w:rsid w:val="1BCBBE2D"/>
    <w:rsid w:val="1BF19DA7"/>
    <w:rsid w:val="1C073F69"/>
    <w:rsid w:val="1C34F750"/>
    <w:rsid w:val="1C518CC5"/>
    <w:rsid w:val="1C63B6ED"/>
    <w:rsid w:val="1CF826B0"/>
    <w:rsid w:val="1D7C4EE8"/>
    <w:rsid w:val="1D974320"/>
    <w:rsid w:val="1DF0E09C"/>
    <w:rsid w:val="1DF56001"/>
    <w:rsid w:val="1E4823E1"/>
    <w:rsid w:val="1E506E27"/>
    <w:rsid w:val="1EA2C68A"/>
    <w:rsid w:val="1EE1B574"/>
    <w:rsid w:val="1FFE9976"/>
    <w:rsid w:val="20061916"/>
    <w:rsid w:val="2008A960"/>
    <w:rsid w:val="20259B62"/>
    <w:rsid w:val="20D4608E"/>
    <w:rsid w:val="21460095"/>
    <w:rsid w:val="217E29AE"/>
    <w:rsid w:val="22BFB218"/>
    <w:rsid w:val="23C7D386"/>
    <w:rsid w:val="23F88BB1"/>
    <w:rsid w:val="24321B55"/>
    <w:rsid w:val="247DEA30"/>
    <w:rsid w:val="252309DA"/>
    <w:rsid w:val="2576486C"/>
    <w:rsid w:val="25B44CDC"/>
    <w:rsid w:val="2647034F"/>
    <w:rsid w:val="26DA2D82"/>
    <w:rsid w:val="26DB94A5"/>
    <w:rsid w:val="274ECEDC"/>
    <w:rsid w:val="28374E9B"/>
    <w:rsid w:val="284E2E81"/>
    <w:rsid w:val="286F67CB"/>
    <w:rsid w:val="2879C717"/>
    <w:rsid w:val="28A6EC39"/>
    <w:rsid w:val="28B0B9D2"/>
    <w:rsid w:val="28BA2E40"/>
    <w:rsid w:val="29791BC5"/>
    <w:rsid w:val="2A421A6F"/>
    <w:rsid w:val="2AA4E1E3"/>
    <w:rsid w:val="2AABE243"/>
    <w:rsid w:val="2BA1A596"/>
    <w:rsid w:val="2BA58B1C"/>
    <w:rsid w:val="2BFB4C48"/>
    <w:rsid w:val="2BFFFD8B"/>
    <w:rsid w:val="2C431F0F"/>
    <w:rsid w:val="2CE7506F"/>
    <w:rsid w:val="2CF46FC3"/>
    <w:rsid w:val="2D1E876A"/>
    <w:rsid w:val="2D78C6EB"/>
    <w:rsid w:val="2DAFD718"/>
    <w:rsid w:val="2DF538D8"/>
    <w:rsid w:val="2E86A6C1"/>
    <w:rsid w:val="2EDDC602"/>
    <w:rsid w:val="2EE04B9F"/>
    <w:rsid w:val="2F18190B"/>
    <w:rsid w:val="2F81AE42"/>
    <w:rsid w:val="2FAA00C3"/>
    <w:rsid w:val="2FD85E27"/>
    <w:rsid w:val="308D179A"/>
    <w:rsid w:val="317AECD1"/>
    <w:rsid w:val="319D82F2"/>
    <w:rsid w:val="32FADA3B"/>
    <w:rsid w:val="331F949A"/>
    <w:rsid w:val="33477D07"/>
    <w:rsid w:val="33C0E80D"/>
    <w:rsid w:val="3458B9D2"/>
    <w:rsid w:val="345F761E"/>
    <w:rsid w:val="34BBC775"/>
    <w:rsid w:val="3518463D"/>
    <w:rsid w:val="3548BCB9"/>
    <w:rsid w:val="3571A7B1"/>
    <w:rsid w:val="358F47D1"/>
    <w:rsid w:val="35B54A9E"/>
    <w:rsid w:val="36771D7A"/>
    <w:rsid w:val="37200642"/>
    <w:rsid w:val="377482E0"/>
    <w:rsid w:val="37858B9C"/>
    <w:rsid w:val="378DABBF"/>
    <w:rsid w:val="37931FA5"/>
    <w:rsid w:val="37CCD141"/>
    <w:rsid w:val="3818236A"/>
    <w:rsid w:val="381A4023"/>
    <w:rsid w:val="381F1614"/>
    <w:rsid w:val="38D75B77"/>
    <w:rsid w:val="3934F64D"/>
    <w:rsid w:val="39F5D553"/>
    <w:rsid w:val="3A98447C"/>
    <w:rsid w:val="3A9DCE9B"/>
    <w:rsid w:val="3B07C021"/>
    <w:rsid w:val="3B185CEF"/>
    <w:rsid w:val="3B4F1E54"/>
    <w:rsid w:val="3BCEC2C7"/>
    <w:rsid w:val="3BD8B3B3"/>
    <w:rsid w:val="3CBAD882"/>
    <w:rsid w:val="3CDB5670"/>
    <w:rsid w:val="3CF5857C"/>
    <w:rsid w:val="3D16F2A6"/>
    <w:rsid w:val="3D3E10B1"/>
    <w:rsid w:val="3D4A4CBB"/>
    <w:rsid w:val="3D9989CF"/>
    <w:rsid w:val="3DEA5D4F"/>
    <w:rsid w:val="3E3C8559"/>
    <w:rsid w:val="3F3B891D"/>
    <w:rsid w:val="3F842BF3"/>
    <w:rsid w:val="4022A48B"/>
    <w:rsid w:val="40369698"/>
    <w:rsid w:val="404E908E"/>
    <w:rsid w:val="41B43D2E"/>
    <w:rsid w:val="432802E6"/>
    <w:rsid w:val="43E7AB4E"/>
    <w:rsid w:val="44110858"/>
    <w:rsid w:val="452DD501"/>
    <w:rsid w:val="45984FC2"/>
    <w:rsid w:val="45AAB833"/>
    <w:rsid w:val="4740EC24"/>
    <w:rsid w:val="474A2D52"/>
    <w:rsid w:val="482E1E25"/>
    <w:rsid w:val="483408D6"/>
    <w:rsid w:val="483E1D7A"/>
    <w:rsid w:val="48A3E5E5"/>
    <w:rsid w:val="48CA5944"/>
    <w:rsid w:val="4906F32F"/>
    <w:rsid w:val="4910B646"/>
    <w:rsid w:val="494F8C96"/>
    <w:rsid w:val="49B1925B"/>
    <w:rsid w:val="4A7D1A22"/>
    <w:rsid w:val="4A8B0CC0"/>
    <w:rsid w:val="4AB12021"/>
    <w:rsid w:val="4C270A90"/>
    <w:rsid w:val="4C7A332D"/>
    <w:rsid w:val="4C91F227"/>
    <w:rsid w:val="4CCC3DFE"/>
    <w:rsid w:val="4DF949BD"/>
    <w:rsid w:val="4E455F1E"/>
    <w:rsid w:val="4E4B1D18"/>
    <w:rsid w:val="4E542C13"/>
    <w:rsid w:val="4EDAC014"/>
    <w:rsid w:val="4EF4156A"/>
    <w:rsid w:val="4F53C4B7"/>
    <w:rsid w:val="4F641E9F"/>
    <w:rsid w:val="4F6C0FD0"/>
    <w:rsid w:val="4F863B03"/>
    <w:rsid w:val="4FA7CE83"/>
    <w:rsid w:val="4FAE29F2"/>
    <w:rsid w:val="5007E7B5"/>
    <w:rsid w:val="501399D9"/>
    <w:rsid w:val="5098DE5B"/>
    <w:rsid w:val="509A1048"/>
    <w:rsid w:val="5159404A"/>
    <w:rsid w:val="51653BDE"/>
    <w:rsid w:val="51AADA7F"/>
    <w:rsid w:val="51BFDE82"/>
    <w:rsid w:val="5200D4ED"/>
    <w:rsid w:val="5204B870"/>
    <w:rsid w:val="5240635C"/>
    <w:rsid w:val="52929748"/>
    <w:rsid w:val="52C7D66E"/>
    <w:rsid w:val="52CC8499"/>
    <w:rsid w:val="52DAA9E2"/>
    <w:rsid w:val="53DA5996"/>
    <w:rsid w:val="540DE7B6"/>
    <w:rsid w:val="54DC5E66"/>
    <w:rsid w:val="55A8104A"/>
    <w:rsid w:val="55C46D96"/>
    <w:rsid w:val="55E036F0"/>
    <w:rsid w:val="56D1BD25"/>
    <w:rsid w:val="57141535"/>
    <w:rsid w:val="572ECCE8"/>
    <w:rsid w:val="57A781E9"/>
    <w:rsid w:val="57EA7B1F"/>
    <w:rsid w:val="58ED23EA"/>
    <w:rsid w:val="59E2BB05"/>
    <w:rsid w:val="5A2293C6"/>
    <w:rsid w:val="5A9D7D4F"/>
    <w:rsid w:val="5AC52E74"/>
    <w:rsid w:val="5B55BA6E"/>
    <w:rsid w:val="5B5A1D7D"/>
    <w:rsid w:val="5B78B7AA"/>
    <w:rsid w:val="5B87DACE"/>
    <w:rsid w:val="5B98B761"/>
    <w:rsid w:val="5BD08343"/>
    <w:rsid w:val="5BD4D59C"/>
    <w:rsid w:val="5C61DA1F"/>
    <w:rsid w:val="5D16EA36"/>
    <w:rsid w:val="5D341BC3"/>
    <w:rsid w:val="5DB5B607"/>
    <w:rsid w:val="5DB97231"/>
    <w:rsid w:val="5E12560E"/>
    <w:rsid w:val="5EC3AF4E"/>
    <w:rsid w:val="5F112781"/>
    <w:rsid w:val="5F13E9D4"/>
    <w:rsid w:val="5F5431FA"/>
    <w:rsid w:val="5FE08C1C"/>
    <w:rsid w:val="6019A5D5"/>
    <w:rsid w:val="60AC4874"/>
    <w:rsid w:val="60E5E667"/>
    <w:rsid w:val="61EC7604"/>
    <w:rsid w:val="62223C8A"/>
    <w:rsid w:val="62BBC0F3"/>
    <w:rsid w:val="62E7A9E3"/>
    <w:rsid w:val="62FC6385"/>
    <w:rsid w:val="63742531"/>
    <w:rsid w:val="656BBC88"/>
    <w:rsid w:val="65C45F8E"/>
    <w:rsid w:val="65FD4C98"/>
    <w:rsid w:val="669E4940"/>
    <w:rsid w:val="670BFD11"/>
    <w:rsid w:val="67FAFBF4"/>
    <w:rsid w:val="684979F6"/>
    <w:rsid w:val="68CDD6B8"/>
    <w:rsid w:val="69666C61"/>
    <w:rsid w:val="69B6B332"/>
    <w:rsid w:val="6AFD12EB"/>
    <w:rsid w:val="6B0781A0"/>
    <w:rsid w:val="6B5F3750"/>
    <w:rsid w:val="6B7427B4"/>
    <w:rsid w:val="6BACB27E"/>
    <w:rsid w:val="6C0ADE5E"/>
    <w:rsid w:val="6C2F711A"/>
    <w:rsid w:val="6C347480"/>
    <w:rsid w:val="6C57FFD1"/>
    <w:rsid w:val="6C61B4E6"/>
    <w:rsid w:val="6DA4BFBE"/>
    <w:rsid w:val="6DAE02A5"/>
    <w:rsid w:val="6DBAE363"/>
    <w:rsid w:val="6E030F18"/>
    <w:rsid w:val="6E4C0643"/>
    <w:rsid w:val="6EFDE63F"/>
    <w:rsid w:val="6F08613D"/>
    <w:rsid w:val="6FD5E2C5"/>
    <w:rsid w:val="71257FC5"/>
    <w:rsid w:val="715EF71F"/>
    <w:rsid w:val="71D1F616"/>
    <w:rsid w:val="72B84D59"/>
    <w:rsid w:val="73096BCB"/>
    <w:rsid w:val="735CD3AE"/>
    <w:rsid w:val="73981E58"/>
    <w:rsid w:val="750DD625"/>
    <w:rsid w:val="751C22C0"/>
    <w:rsid w:val="7522D7EB"/>
    <w:rsid w:val="75D77F5A"/>
    <w:rsid w:val="7644AB7D"/>
    <w:rsid w:val="76FEE1BF"/>
    <w:rsid w:val="770F37DA"/>
    <w:rsid w:val="7753A7E5"/>
    <w:rsid w:val="785E426D"/>
    <w:rsid w:val="7891FE29"/>
    <w:rsid w:val="793DD0FF"/>
    <w:rsid w:val="796CECBF"/>
    <w:rsid w:val="79F54624"/>
    <w:rsid w:val="7A0B8A46"/>
    <w:rsid w:val="7A4056E6"/>
    <w:rsid w:val="7AA3B298"/>
    <w:rsid w:val="7AC0CED3"/>
    <w:rsid w:val="7AC28E30"/>
    <w:rsid w:val="7B00B162"/>
    <w:rsid w:val="7B87E126"/>
    <w:rsid w:val="7B96A942"/>
    <w:rsid w:val="7C06D0E5"/>
    <w:rsid w:val="7C55DE04"/>
    <w:rsid w:val="7C73E4FE"/>
    <w:rsid w:val="7C9390F7"/>
    <w:rsid w:val="7C94D306"/>
    <w:rsid w:val="7CCD23C1"/>
    <w:rsid w:val="7CE8137B"/>
    <w:rsid w:val="7D7FE4E4"/>
    <w:rsid w:val="7E12CFFA"/>
    <w:rsid w:val="7E2B7D16"/>
    <w:rsid w:val="7E53F418"/>
    <w:rsid w:val="7E686369"/>
    <w:rsid w:val="7EEA1704"/>
    <w:rsid w:val="7F2025F1"/>
    <w:rsid w:val="7F9F6A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159404A"/>
  <w15:chartTrackingRefBased/>
  <w15:docId w15:val="{44D1E1FD-1D8C-4C0C-9A95-483CBC62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56D1BD25"/>
    <w:pPr>
      <w:ind w:left="720"/>
      <w:contextualSpacing/>
    </w:pPr>
  </w:style>
  <w:style w:type="table" w:styleId="TableGrid">
    <w:name w:val="Table Grid"/>
    <w:basedOn w:val="TableNormal"/>
    <w:uiPriority w:val="39"/>
    <w:rsid w:val="00AB659F"/>
    <w:pPr>
      <w:spacing w:after="0" w:line="240" w:lineRule="auto"/>
    </w:pPr>
    <w:tblPr/>
  </w:style>
  <w:style w:type="character" w:styleId="Hyperlink">
    <w:name w:val="Hyperlink"/>
    <w:basedOn w:val="DefaultParagraphFont"/>
    <w:uiPriority w:val="99"/>
    <w:unhideWhenUsed/>
    <w:rsid w:val="00AB659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977722">
      <w:bodyDiv w:val="1"/>
      <w:marLeft w:val="0"/>
      <w:marRight w:val="0"/>
      <w:marTop w:val="0"/>
      <w:marBottom w:val="0"/>
      <w:divBdr>
        <w:top w:val="none" w:sz="0" w:space="0" w:color="auto"/>
        <w:left w:val="none" w:sz="0" w:space="0" w:color="auto"/>
        <w:bottom w:val="none" w:sz="0" w:space="0" w:color="auto"/>
        <w:right w:val="none" w:sz="0" w:space="0" w:color="auto"/>
      </w:divBdr>
      <w:divsChild>
        <w:div w:id="181094196">
          <w:marLeft w:val="0"/>
          <w:marRight w:val="0"/>
          <w:marTop w:val="0"/>
          <w:marBottom w:val="0"/>
          <w:divBdr>
            <w:top w:val="none" w:sz="0" w:space="0" w:color="auto"/>
            <w:left w:val="none" w:sz="0" w:space="0" w:color="auto"/>
            <w:bottom w:val="none" w:sz="0" w:space="0" w:color="auto"/>
            <w:right w:val="none" w:sz="0" w:space="0" w:color="auto"/>
          </w:divBdr>
        </w:div>
        <w:div w:id="497044492">
          <w:marLeft w:val="0"/>
          <w:marRight w:val="0"/>
          <w:marTop w:val="0"/>
          <w:marBottom w:val="0"/>
          <w:divBdr>
            <w:top w:val="none" w:sz="0" w:space="0" w:color="auto"/>
            <w:left w:val="none" w:sz="0" w:space="0" w:color="auto"/>
            <w:bottom w:val="none" w:sz="0" w:space="0" w:color="auto"/>
            <w:right w:val="none" w:sz="0" w:space="0" w:color="auto"/>
          </w:divBdr>
        </w:div>
        <w:div w:id="894240851">
          <w:marLeft w:val="0"/>
          <w:marRight w:val="0"/>
          <w:marTop w:val="0"/>
          <w:marBottom w:val="0"/>
          <w:divBdr>
            <w:top w:val="none" w:sz="0" w:space="0" w:color="auto"/>
            <w:left w:val="none" w:sz="0" w:space="0" w:color="auto"/>
            <w:bottom w:val="none" w:sz="0" w:space="0" w:color="auto"/>
            <w:right w:val="none" w:sz="0" w:space="0" w:color="auto"/>
          </w:divBdr>
        </w:div>
        <w:div w:id="1206603098">
          <w:marLeft w:val="0"/>
          <w:marRight w:val="0"/>
          <w:marTop w:val="0"/>
          <w:marBottom w:val="0"/>
          <w:divBdr>
            <w:top w:val="none" w:sz="0" w:space="0" w:color="auto"/>
            <w:left w:val="none" w:sz="0" w:space="0" w:color="auto"/>
            <w:bottom w:val="none" w:sz="0" w:space="0" w:color="auto"/>
            <w:right w:val="none" w:sz="0" w:space="0" w:color="auto"/>
          </w:divBdr>
        </w:div>
        <w:div w:id="1681010267">
          <w:marLeft w:val="0"/>
          <w:marRight w:val="0"/>
          <w:marTop w:val="0"/>
          <w:marBottom w:val="0"/>
          <w:divBdr>
            <w:top w:val="none" w:sz="0" w:space="0" w:color="auto"/>
            <w:left w:val="none" w:sz="0" w:space="0" w:color="auto"/>
            <w:bottom w:val="none" w:sz="0" w:space="0" w:color="auto"/>
            <w:right w:val="none" w:sz="0" w:space="0" w:color="auto"/>
          </w:divBdr>
        </w:div>
        <w:div w:id="1962495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mc.ncbi.nlm.nih.gov/articles/PMC11182786/" TargetMode="External" Id="rId8" /><Relationship Type="http://schemas.openxmlformats.org/officeDocument/2006/relationships/hyperlink" Target="https://pubmed.ncbi.nlm.nih.gov/25751512/" TargetMode="External" Id="rId13" /><Relationship Type="http://schemas.openxmlformats.org/officeDocument/2006/relationships/settings" Target="settings.xml" Id="rId3" /><Relationship Type="http://schemas.openxmlformats.org/officeDocument/2006/relationships/hyperlink" Target="https://www.mdpi.com/2072-6643/13/10/3374" TargetMode="External" Id="rId7" /><Relationship Type="http://schemas.openxmlformats.org/officeDocument/2006/relationships/hyperlink" Target="https://pubmed.ncbi.nlm.nih.gov/33564027/"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hyperlink" Target="https://pmc.ncbi.nlm.nih.gov/articles/PMC11101531/" TargetMode="External" Id="rId6" /><Relationship Type="http://schemas.openxmlformats.org/officeDocument/2006/relationships/hyperlink" Target="https://pmc.ncbi.nlm.nih.gov/articles/PMC4907539/pdf/nihms-792424.pdf" TargetMode="External" Id="rId11" /><Relationship Type="http://schemas.openxmlformats.org/officeDocument/2006/relationships/image" Target="media/image1.png" Id="rId5" /><Relationship Type="http://schemas.openxmlformats.org/officeDocument/2006/relationships/hyperlink" Target="https://pmc.ncbi.nlm.nih.gov/articles/PMC10535500/pdf/nutrients-15-03976.pdf" TargetMode="External" Id="rId15" /><Relationship Type="http://schemas.openxmlformats.org/officeDocument/2006/relationships/hyperlink" Target="https://pubmed.ncbi.nlm.nih.gov/33964858/" TargetMode="External" Id="rId10" /><Relationship Type="http://schemas.openxmlformats.org/officeDocument/2006/relationships/webSettings" Target="webSettings.xml" Id="rId4" /><Relationship Type="http://schemas.openxmlformats.org/officeDocument/2006/relationships/hyperlink" Target="https://pubmed.ncbi.nlm.nih.gov/38691361/" TargetMode="External" Id="rId9" /><Relationship Type="http://schemas.openxmlformats.org/officeDocument/2006/relationships/hyperlink" Target="https://pubmed.ncbi.nlm.nih.gov/31762009/"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THÁYSSA LAYANE ALVES DE SOUSA</dc:creator>
  <keywords/>
  <dc:description/>
  <lastModifiedBy>THÁYSSA LAYANE ALVES DE SOUSA</lastModifiedBy>
  <revision>101</revision>
  <dcterms:created xsi:type="dcterms:W3CDTF">2025-11-03T02:26:00.0000000Z</dcterms:created>
  <dcterms:modified xsi:type="dcterms:W3CDTF">2025-12-05T21:15:25.7798169Z</dcterms:modified>
</coreProperties>
</file>