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73F5E" w14:textId="77777777" w:rsidR="00BE53AB" w:rsidRDefault="00BE53AB">
      <w:pPr>
        <w:spacing w:after="127"/>
        <w:rPr>
          <w:rFonts w:ascii="Times New Roman" w:hAnsi="Times New Roman" w:cs="Times New Roman"/>
          <w:sz w:val="24"/>
          <w:szCs w:val="24"/>
        </w:rPr>
      </w:pPr>
    </w:p>
    <w:p w14:paraId="3706D77C" w14:textId="77777777" w:rsidR="00BE53AB" w:rsidRDefault="00000000">
      <w:pPr>
        <w:spacing w:after="0"/>
        <w:ind w:left="14"/>
        <w:jc w:val="center"/>
        <w:rPr>
          <w:rFonts w:ascii="Times New Roman" w:hAnsi="Times New Roman" w:cs="Times New Roman"/>
          <w:sz w:val="24"/>
          <w:szCs w:val="24"/>
        </w:rPr>
      </w:pPr>
      <w:r>
        <w:rPr>
          <w:noProof/>
        </w:rPr>
        <w:drawing>
          <wp:inline distT="0" distB="0" distL="0" distR="0" wp14:anchorId="48A3F148" wp14:editId="546C28D4">
            <wp:extent cx="1285875" cy="1285875"/>
            <wp:effectExtent l="0" t="0" r="0" b="0"/>
            <wp:docPr id="1" name="Picture 65" descr="Logotipo, nome da empres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5" descr="Logotipo, nome da empresa&#10;&#10;O conteúdo gerado por IA pode estar incorreto."/>
                    <pic:cNvPicPr>
                      <a:picLocks noChangeAspect="1" noChangeArrowheads="1"/>
                    </pic:cNvPicPr>
                  </pic:nvPicPr>
                  <pic:blipFill>
                    <a:blip r:embed="rId9"/>
                    <a:stretch>
                      <a:fillRect/>
                    </a:stretch>
                  </pic:blipFill>
                  <pic:spPr bwMode="auto">
                    <a:xfrm>
                      <a:off x="0" y="0"/>
                      <a:ext cx="1285875" cy="1285875"/>
                    </a:xfrm>
                    <a:prstGeom prst="rect">
                      <a:avLst/>
                    </a:prstGeom>
                  </pic:spPr>
                </pic:pic>
              </a:graphicData>
            </a:graphic>
          </wp:inline>
        </w:drawing>
      </w:r>
      <w:r>
        <w:rPr>
          <w:rFonts w:ascii="Times New Roman" w:eastAsia="Times New Roman" w:hAnsi="Times New Roman" w:cs="Times New Roman"/>
          <w:b/>
          <w:sz w:val="24"/>
          <w:szCs w:val="24"/>
        </w:rPr>
        <w:t xml:space="preserve"> </w:t>
      </w:r>
    </w:p>
    <w:p w14:paraId="1C857DD3" w14:textId="77777777" w:rsidR="00BE53AB" w:rsidRDefault="00000000">
      <w:pPr>
        <w:spacing w:after="3"/>
        <w:ind w:left="10" w:hanging="10"/>
        <w:jc w:val="center"/>
        <w:rPr>
          <w:rFonts w:ascii="Times New Roman" w:hAnsi="Times New Roman" w:cs="Times New Roman"/>
          <w:sz w:val="24"/>
          <w:szCs w:val="24"/>
        </w:rPr>
      </w:pPr>
      <w:r>
        <w:rPr>
          <w:rFonts w:ascii="Times New Roman" w:hAnsi="Times New Roman" w:cs="Times New Roman"/>
          <w:sz w:val="24"/>
          <w:szCs w:val="24"/>
        </w:rPr>
        <w:t xml:space="preserve">PONTIFÍCIA UNIVERSIDADE CATÓLICA DE GOIÁS </w:t>
      </w:r>
    </w:p>
    <w:p w14:paraId="4838CFF5" w14:textId="77777777" w:rsidR="00BE53AB" w:rsidRDefault="00000000">
      <w:pPr>
        <w:spacing w:after="3"/>
        <w:ind w:left="10" w:right="43" w:hanging="10"/>
        <w:jc w:val="center"/>
        <w:rPr>
          <w:rFonts w:ascii="Times New Roman" w:hAnsi="Times New Roman" w:cs="Times New Roman"/>
          <w:sz w:val="24"/>
          <w:szCs w:val="24"/>
        </w:rPr>
      </w:pPr>
      <w:r>
        <w:rPr>
          <w:rFonts w:ascii="Times New Roman" w:hAnsi="Times New Roman" w:cs="Times New Roman"/>
          <w:sz w:val="24"/>
          <w:szCs w:val="24"/>
        </w:rPr>
        <w:t xml:space="preserve">ESCOLA DE CIÊNCIAS SOCIAIS E DA SAÚDE </w:t>
      </w:r>
    </w:p>
    <w:p w14:paraId="468ECEB5" w14:textId="77777777" w:rsidR="00BE53AB" w:rsidRDefault="00000000">
      <w:pPr>
        <w:spacing w:after="3"/>
        <w:ind w:left="10" w:right="46" w:hanging="10"/>
        <w:jc w:val="center"/>
        <w:rPr>
          <w:rFonts w:ascii="Times New Roman" w:hAnsi="Times New Roman" w:cs="Times New Roman"/>
          <w:sz w:val="24"/>
          <w:szCs w:val="24"/>
        </w:rPr>
      </w:pPr>
      <w:r>
        <w:rPr>
          <w:rFonts w:ascii="Times New Roman" w:hAnsi="Times New Roman" w:cs="Times New Roman"/>
          <w:sz w:val="24"/>
          <w:szCs w:val="24"/>
        </w:rPr>
        <w:t xml:space="preserve">DEPARTAMENTO DE PSICOLOGIA </w:t>
      </w:r>
    </w:p>
    <w:p w14:paraId="6F9CD463"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6E8CC39C"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29393C5F"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13CDD65E"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5AA57D0F"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19BB8909"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4A84D6EA"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6535B522"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5872C94B"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46A12A52"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2FE17118"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76BC6F5F"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36097E8E"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2548EEEB"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7A028555" w14:textId="77777777" w:rsidR="00BE53AB" w:rsidRDefault="00000000">
      <w:pPr>
        <w:spacing w:after="0"/>
        <w:ind w:left="10" w:right="52" w:hanging="10"/>
        <w:jc w:val="center"/>
        <w:rPr>
          <w:rFonts w:ascii="Times New Roman" w:hAnsi="Times New Roman" w:cs="Times New Roman"/>
          <w:sz w:val="24"/>
          <w:szCs w:val="24"/>
        </w:rPr>
      </w:pPr>
      <w:r>
        <w:rPr>
          <w:rFonts w:ascii="Times New Roman" w:eastAsia="Times New Roman" w:hAnsi="Times New Roman" w:cs="Times New Roman"/>
          <w:b/>
          <w:sz w:val="24"/>
          <w:szCs w:val="24"/>
        </w:rPr>
        <w:t>Impactos Psíquicos do Abuso Sexual Infantil na Vida Adulta:</w:t>
      </w:r>
    </w:p>
    <w:p w14:paraId="4DC21786" w14:textId="77777777" w:rsidR="00BE53AB" w:rsidRDefault="00000000">
      <w:pPr>
        <w:spacing w:after="0"/>
        <w:ind w:left="10" w:right="52" w:hanging="10"/>
        <w:jc w:val="center"/>
        <w:rPr>
          <w:rFonts w:ascii="Times New Roman" w:hAnsi="Times New Roman" w:cs="Times New Roman"/>
          <w:sz w:val="24"/>
          <w:szCs w:val="24"/>
        </w:rPr>
      </w:pPr>
      <w:r>
        <w:rPr>
          <w:rFonts w:ascii="Times New Roman" w:eastAsia="Times New Roman" w:hAnsi="Times New Roman" w:cs="Times New Roman"/>
          <w:b/>
          <w:sz w:val="24"/>
          <w:szCs w:val="24"/>
        </w:rPr>
        <w:t>Uma revisão de literatura</w:t>
      </w:r>
      <w:r>
        <w:rPr>
          <w:rFonts w:ascii="Times New Roman" w:eastAsia="Times New Roman" w:hAnsi="Times New Roman" w:cs="Times New Roman"/>
          <w:b/>
          <w:color w:val="BFBFBF"/>
          <w:sz w:val="24"/>
          <w:szCs w:val="24"/>
        </w:rPr>
        <w:t xml:space="preserve"> </w:t>
      </w:r>
    </w:p>
    <w:p w14:paraId="2A0D3D15" w14:textId="77777777" w:rsidR="00BE53AB" w:rsidRDefault="00000000">
      <w:pPr>
        <w:spacing w:after="0"/>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58ED1A75"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1B1CCD74"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3B02918A"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6C963006"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58BD4EAA"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717FAC97" w14:textId="77777777" w:rsidR="00BE53AB" w:rsidRDefault="00BE53AB">
      <w:pPr>
        <w:spacing w:after="0"/>
        <w:ind w:left="11"/>
        <w:jc w:val="center"/>
        <w:rPr>
          <w:rFonts w:ascii="Times New Roman" w:eastAsia="Times New Roman" w:hAnsi="Times New Roman" w:cs="Times New Roman"/>
          <w:b/>
          <w:sz w:val="24"/>
          <w:szCs w:val="24"/>
        </w:rPr>
      </w:pPr>
    </w:p>
    <w:p w14:paraId="4A0D1F15"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746E36C7"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43385B71" w14:textId="77777777" w:rsidR="00BE53AB" w:rsidRDefault="00000000">
      <w:pPr>
        <w:spacing w:after="275"/>
        <w:ind w:left="10" w:hanging="10"/>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Isabela Rezende Albernaz </w:t>
      </w:r>
    </w:p>
    <w:p w14:paraId="6418CE4C" w14:textId="77777777" w:rsidR="00BE53AB" w:rsidRDefault="00000000">
      <w:pPr>
        <w:spacing w:after="250"/>
        <w:ind w:left="10" w:right="54" w:hanging="10"/>
        <w:jc w:val="center"/>
        <w:rPr>
          <w:rFonts w:ascii="Times New Roman" w:hAnsi="Times New Roman" w:cs="Times New Roman"/>
          <w:sz w:val="24"/>
          <w:szCs w:val="24"/>
        </w:rPr>
      </w:pPr>
      <w:r>
        <w:rPr>
          <w:rFonts w:ascii="Times New Roman" w:hAnsi="Times New Roman" w:cs="Times New Roman"/>
          <w:sz w:val="24"/>
          <w:szCs w:val="24"/>
        </w:rPr>
        <w:t xml:space="preserve">Orientador: Prof. Dr. Fábio Jesus Miranda </w:t>
      </w:r>
    </w:p>
    <w:p w14:paraId="26AF280E" w14:textId="77777777" w:rsidR="00BE53AB" w:rsidRDefault="00000000">
      <w:pPr>
        <w:spacing w:after="275"/>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28A070E3" w14:textId="77777777" w:rsidR="00BE53AB" w:rsidRDefault="00000000">
      <w:pPr>
        <w:spacing w:after="255"/>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2E17791A" w14:textId="77777777" w:rsidR="00BE53AB" w:rsidRDefault="00000000">
      <w:pPr>
        <w:spacing w:after="250"/>
        <w:rPr>
          <w:rFonts w:ascii="Times New Roman" w:hAnsi="Times New Roman" w:cs="Times New Roman"/>
          <w:sz w:val="24"/>
          <w:szCs w:val="24"/>
        </w:rPr>
      </w:pPr>
      <w:r>
        <w:rPr>
          <w:rFonts w:ascii="Times New Roman" w:hAnsi="Times New Roman" w:cs="Times New Roman"/>
          <w:sz w:val="24"/>
          <w:szCs w:val="24"/>
        </w:rPr>
        <w:t xml:space="preserve"> </w:t>
      </w:r>
    </w:p>
    <w:p w14:paraId="558D9C9B" w14:textId="77777777" w:rsidR="00BE53AB" w:rsidRDefault="00000000">
      <w:pPr>
        <w:spacing w:after="3"/>
        <w:ind w:left="10" w:right="50" w:hanging="10"/>
        <w:jc w:val="center"/>
        <w:rPr>
          <w:rFonts w:ascii="Times New Roman" w:hAnsi="Times New Roman" w:cs="Times New Roman"/>
          <w:sz w:val="24"/>
          <w:szCs w:val="24"/>
        </w:rPr>
      </w:pPr>
      <w:r>
        <w:rPr>
          <w:rFonts w:ascii="Times New Roman" w:hAnsi="Times New Roman" w:cs="Times New Roman"/>
          <w:sz w:val="24"/>
          <w:szCs w:val="24"/>
        </w:rPr>
        <w:t xml:space="preserve">Goiânia, junho de 2025 </w:t>
      </w:r>
      <w:r>
        <w:rPr>
          <w:rFonts w:ascii="Times New Roman" w:eastAsia="Calibri" w:hAnsi="Times New Roman" w:cs="Times New Roman"/>
          <w:color w:val="FFFFFF"/>
          <w:sz w:val="24"/>
          <w:szCs w:val="24"/>
        </w:rPr>
        <w:t xml:space="preserve"> </w:t>
      </w:r>
    </w:p>
    <w:p w14:paraId="34BDCF0F" w14:textId="77777777" w:rsidR="00BE53AB" w:rsidRDefault="00000000">
      <w:pPr>
        <w:spacing w:after="0"/>
        <w:ind w:left="14"/>
        <w:jc w:val="center"/>
        <w:rPr>
          <w:rFonts w:ascii="Times New Roman" w:hAnsi="Times New Roman" w:cs="Times New Roman"/>
          <w:sz w:val="24"/>
          <w:szCs w:val="24"/>
        </w:rPr>
      </w:pPr>
      <w:r>
        <w:rPr>
          <w:noProof/>
        </w:rPr>
        <w:lastRenderedPageBreak/>
        <w:drawing>
          <wp:inline distT="0" distB="0" distL="0" distR="0" wp14:anchorId="54672667" wp14:editId="14393202">
            <wp:extent cx="1285875" cy="1285875"/>
            <wp:effectExtent l="0" t="0" r="0" b="0"/>
            <wp:docPr id="2" name="Picture 124" descr="Logotipo, nome da empres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4" descr="Logotipo, nome da empresa&#10;&#10;O conteúdo gerado por IA pode estar incorreto."/>
                    <pic:cNvPicPr>
                      <a:picLocks noChangeAspect="1" noChangeArrowheads="1"/>
                    </pic:cNvPicPr>
                  </pic:nvPicPr>
                  <pic:blipFill>
                    <a:blip r:embed="rId9"/>
                    <a:stretch>
                      <a:fillRect/>
                    </a:stretch>
                  </pic:blipFill>
                  <pic:spPr bwMode="auto">
                    <a:xfrm>
                      <a:off x="0" y="0"/>
                      <a:ext cx="1285875" cy="1285875"/>
                    </a:xfrm>
                    <a:prstGeom prst="rect">
                      <a:avLst/>
                    </a:prstGeom>
                  </pic:spPr>
                </pic:pic>
              </a:graphicData>
            </a:graphic>
          </wp:inline>
        </w:drawing>
      </w:r>
      <w:r>
        <w:rPr>
          <w:rFonts w:ascii="Times New Roman" w:eastAsia="Times New Roman" w:hAnsi="Times New Roman" w:cs="Times New Roman"/>
          <w:b/>
          <w:sz w:val="24"/>
          <w:szCs w:val="24"/>
        </w:rPr>
        <w:t xml:space="preserve"> </w:t>
      </w:r>
    </w:p>
    <w:p w14:paraId="70BD49BD" w14:textId="77777777" w:rsidR="00BE53AB" w:rsidRDefault="00000000">
      <w:pPr>
        <w:spacing w:after="3"/>
        <w:ind w:left="10" w:hanging="10"/>
        <w:jc w:val="center"/>
        <w:rPr>
          <w:rFonts w:ascii="Times New Roman" w:hAnsi="Times New Roman" w:cs="Times New Roman"/>
          <w:sz w:val="24"/>
          <w:szCs w:val="24"/>
        </w:rPr>
      </w:pPr>
      <w:r>
        <w:rPr>
          <w:rFonts w:ascii="Times New Roman" w:hAnsi="Times New Roman" w:cs="Times New Roman"/>
          <w:sz w:val="24"/>
          <w:szCs w:val="24"/>
        </w:rPr>
        <w:t xml:space="preserve">PONTIFÍCIA UNIVERSIDADE CATÓLICA DE GOIÁS </w:t>
      </w:r>
    </w:p>
    <w:p w14:paraId="28C2C8F4" w14:textId="77777777" w:rsidR="00BE53AB" w:rsidRDefault="00000000">
      <w:pPr>
        <w:spacing w:after="3"/>
        <w:ind w:left="10" w:right="43" w:hanging="10"/>
        <w:jc w:val="center"/>
        <w:rPr>
          <w:rFonts w:ascii="Times New Roman" w:hAnsi="Times New Roman" w:cs="Times New Roman"/>
          <w:sz w:val="24"/>
          <w:szCs w:val="24"/>
        </w:rPr>
      </w:pPr>
      <w:r>
        <w:rPr>
          <w:rFonts w:ascii="Times New Roman" w:hAnsi="Times New Roman" w:cs="Times New Roman"/>
          <w:sz w:val="24"/>
          <w:szCs w:val="24"/>
        </w:rPr>
        <w:t xml:space="preserve">ESCOLA DE CIÊNCIAS SOCIAIS E DA SAÚDE </w:t>
      </w:r>
    </w:p>
    <w:p w14:paraId="53A404B1" w14:textId="77777777" w:rsidR="00BE53AB" w:rsidRDefault="00000000">
      <w:pPr>
        <w:spacing w:after="3"/>
        <w:ind w:left="10" w:right="46" w:hanging="10"/>
        <w:jc w:val="center"/>
        <w:rPr>
          <w:rFonts w:ascii="Times New Roman" w:hAnsi="Times New Roman" w:cs="Times New Roman"/>
          <w:sz w:val="24"/>
          <w:szCs w:val="24"/>
        </w:rPr>
      </w:pPr>
      <w:r>
        <w:rPr>
          <w:rFonts w:ascii="Times New Roman" w:hAnsi="Times New Roman" w:cs="Times New Roman"/>
          <w:sz w:val="24"/>
          <w:szCs w:val="24"/>
        </w:rPr>
        <w:t xml:space="preserve">DEPARTAMENTO DE PSICOLOGIA </w:t>
      </w:r>
    </w:p>
    <w:p w14:paraId="5654E226"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1174C292"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47590AB1"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3DFC1639"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0AED4E18"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4CD9A9D6"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55555CA5"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46D000FB"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34C26B43" w14:textId="77777777" w:rsidR="00BE53AB" w:rsidRDefault="00000000">
      <w:pPr>
        <w:spacing w:after="0"/>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2199A728"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1EAE7DC1" w14:textId="77777777" w:rsidR="00BE53AB" w:rsidRDefault="00000000">
      <w:pPr>
        <w:spacing w:after="0"/>
        <w:ind w:left="10" w:right="56" w:hanging="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Impactos Psíquicos do Abuso Sexual Infantil na Vida Adulta:</w:t>
      </w:r>
    </w:p>
    <w:p w14:paraId="271B0EE3" w14:textId="77777777" w:rsidR="00BE53AB" w:rsidRDefault="00000000">
      <w:pPr>
        <w:spacing w:after="0"/>
        <w:ind w:left="10" w:right="56" w:hanging="10"/>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Uma Revisão de Literatura </w:t>
      </w:r>
    </w:p>
    <w:p w14:paraId="5416CFAA"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0A298540"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75E9AF94" w14:textId="77777777" w:rsidR="00BE53AB" w:rsidRDefault="00000000">
      <w:pPr>
        <w:spacing w:after="0"/>
        <w:ind w:left="1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2101BDF9" w14:textId="77777777" w:rsidR="00BE53AB" w:rsidRDefault="00BE53AB">
      <w:pPr>
        <w:spacing w:after="0"/>
        <w:rPr>
          <w:rFonts w:ascii="Times New Roman" w:hAnsi="Times New Roman" w:cs="Times New Roman"/>
          <w:sz w:val="24"/>
          <w:szCs w:val="24"/>
        </w:rPr>
      </w:pPr>
    </w:p>
    <w:p w14:paraId="5AE1C103" w14:textId="77777777" w:rsidR="00BE53AB" w:rsidRDefault="00000000">
      <w:pPr>
        <w:spacing w:after="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21B67BD7" w14:textId="77777777" w:rsidR="00BE53AB" w:rsidRDefault="00000000">
      <w:pPr>
        <w:spacing w:after="275"/>
        <w:ind w:left="10" w:right="53" w:hanging="10"/>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70B9A239" w14:textId="77777777" w:rsidR="00BE53AB" w:rsidRDefault="00000000">
      <w:pPr>
        <w:spacing w:after="270"/>
        <w:ind w:left="10" w:hanging="10"/>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Isabela Rezende Albernaz </w:t>
      </w:r>
    </w:p>
    <w:p w14:paraId="1C914A9D" w14:textId="77777777" w:rsidR="00BE53AB" w:rsidRDefault="00000000">
      <w:pPr>
        <w:spacing w:after="255"/>
        <w:ind w:left="10" w:right="54" w:hanging="10"/>
        <w:jc w:val="center"/>
        <w:rPr>
          <w:rFonts w:ascii="Times New Roman" w:hAnsi="Times New Roman" w:cs="Times New Roman"/>
          <w:sz w:val="24"/>
          <w:szCs w:val="24"/>
        </w:rPr>
      </w:pPr>
      <w:r>
        <w:rPr>
          <w:rFonts w:ascii="Times New Roman" w:hAnsi="Times New Roman" w:cs="Times New Roman"/>
          <w:sz w:val="24"/>
          <w:szCs w:val="24"/>
        </w:rPr>
        <w:t xml:space="preserve">Orientador: Prof. Dr. Fábio Jesus Miranda </w:t>
      </w:r>
    </w:p>
    <w:p w14:paraId="0CE81DB7" w14:textId="77777777" w:rsidR="00BE53AB" w:rsidRDefault="00000000">
      <w:pPr>
        <w:spacing w:after="270"/>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3FC89D31" w14:textId="77777777" w:rsidR="00BE53AB" w:rsidRDefault="00000000">
      <w:pPr>
        <w:spacing w:after="275"/>
        <w:ind w:left="1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14:paraId="0E4344FC" w14:textId="77777777" w:rsidR="00BE53AB" w:rsidRDefault="00000000">
      <w:pPr>
        <w:spacing w:after="155" w:line="355" w:lineRule="auto"/>
        <w:ind w:left="4254" w:right="43"/>
        <w:jc w:val="both"/>
        <w:rPr>
          <w:rFonts w:ascii="Times New Roman" w:hAnsi="Times New Roman" w:cs="Times New Roman"/>
          <w:sz w:val="24"/>
          <w:szCs w:val="24"/>
        </w:rPr>
      </w:pPr>
      <w:r>
        <w:rPr>
          <w:rFonts w:ascii="Times New Roman" w:hAnsi="Times New Roman" w:cs="Times New Roman"/>
          <w:sz w:val="24"/>
          <w:szCs w:val="24"/>
        </w:rPr>
        <w:t xml:space="preserve">Trabalho de Conclusão de Curso apresentado ao curso de Psicologia da Pontifícia Universidade Católica de Goiás como requisito parcial para obtenção do grau de Bacharel em Psicologia. </w:t>
      </w:r>
    </w:p>
    <w:p w14:paraId="45BA2567" w14:textId="77777777" w:rsidR="00BE53AB" w:rsidRDefault="00000000">
      <w:pPr>
        <w:spacing w:after="339"/>
        <w:ind w:right="509"/>
        <w:jc w:val="center"/>
        <w:rPr>
          <w:rFonts w:ascii="Times New Roman" w:hAnsi="Times New Roman" w:cs="Times New Roman"/>
          <w:sz w:val="24"/>
          <w:szCs w:val="24"/>
        </w:rPr>
      </w:pPr>
      <w:r>
        <w:rPr>
          <w:rFonts w:ascii="Times New Roman" w:hAnsi="Times New Roman" w:cs="Times New Roman"/>
          <w:sz w:val="24"/>
          <w:szCs w:val="24"/>
        </w:rPr>
        <w:t xml:space="preserve"> </w:t>
      </w:r>
    </w:p>
    <w:p w14:paraId="1139C08E" w14:textId="77777777" w:rsidR="00BE53AB" w:rsidRDefault="00000000">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sz w:val="24"/>
          <w:szCs w:val="24"/>
        </w:rPr>
        <w:t>Goiânia, junho de 2025</w:t>
      </w:r>
      <w:r>
        <w:br w:type="page"/>
      </w:r>
    </w:p>
    <w:p w14:paraId="6F9CBCC8" w14:textId="77777777" w:rsidR="00BE53AB" w:rsidRDefault="00000000">
      <w:pPr>
        <w:spacing w:after="0"/>
        <w:ind w:left="-15" w:right="43"/>
        <w:rPr>
          <w:rFonts w:ascii="Times New Roman" w:hAnsi="Times New Roman" w:cs="Times New Roman"/>
          <w:sz w:val="24"/>
          <w:szCs w:val="24"/>
        </w:rPr>
      </w:pPr>
      <w:r>
        <w:rPr>
          <w:rFonts w:ascii="Times New Roman" w:hAnsi="Times New Roman" w:cs="Times New Roman"/>
          <w:sz w:val="24"/>
          <w:szCs w:val="24"/>
        </w:rPr>
        <w:lastRenderedPageBreak/>
        <w:t xml:space="preserve">SUMÁRIO </w:t>
      </w:r>
    </w:p>
    <w:p w14:paraId="6B034382" w14:textId="77777777" w:rsidR="00BE53AB" w:rsidRDefault="00000000">
      <w:pPr>
        <w:spacing w:after="180"/>
        <w:rPr>
          <w:rFonts w:ascii="Times New Roman" w:hAnsi="Times New Roman" w:cs="Times New Roman"/>
          <w:sz w:val="24"/>
          <w:szCs w:val="24"/>
        </w:rPr>
      </w:pPr>
      <w:r>
        <w:rPr>
          <w:rFonts w:ascii="Times New Roman" w:eastAsia="Calibri" w:hAnsi="Times New Roman" w:cs="Times New Roman"/>
          <w:sz w:val="24"/>
          <w:szCs w:val="24"/>
        </w:rPr>
        <w:t xml:space="preserve"> </w:t>
      </w:r>
    </w:p>
    <w:p w14:paraId="7741BFFE" w14:textId="25A3E5E4" w:rsidR="00BE53AB" w:rsidRDefault="00000000">
      <w:pPr>
        <w:spacing w:after="128" w:line="264" w:lineRule="auto"/>
        <w:ind w:left="-5" w:right="37" w:hanging="10"/>
        <w:rPr>
          <w:rFonts w:ascii="Times New Roman" w:hAnsi="Times New Roman" w:cs="Times New Roman"/>
          <w:sz w:val="24"/>
          <w:szCs w:val="24"/>
        </w:rPr>
      </w:pPr>
      <w:r>
        <w:rPr>
          <w:rFonts w:ascii="Times New Roman" w:hAnsi="Times New Roman" w:cs="Times New Roman"/>
          <w:sz w:val="24"/>
          <w:szCs w:val="24"/>
        </w:rPr>
        <w:t>INTRODUÇÃO</w:t>
      </w:r>
      <w:r>
        <w:rPr>
          <w:rFonts w:ascii="Times New Roman" w:eastAsia="Times New Roman" w:hAnsi="Times New Roman" w:cs="Times New Roman"/>
          <w:sz w:val="24"/>
          <w:szCs w:val="24"/>
        </w:rPr>
        <w:t>……………………………………………………………………….</w:t>
      </w:r>
      <w:r>
        <w:rPr>
          <w:rFonts w:ascii="Times New Roman" w:hAnsi="Times New Roman" w:cs="Times New Roman"/>
          <w:sz w:val="24"/>
          <w:szCs w:val="24"/>
        </w:rPr>
        <w:t>...</w:t>
      </w:r>
      <w:r w:rsidR="00805DEA">
        <w:rPr>
          <w:rFonts w:ascii="Times New Roman" w:hAnsi="Times New Roman" w:cs="Times New Roman"/>
          <w:sz w:val="24"/>
          <w:szCs w:val="24"/>
        </w:rPr>
        <w:t>5</w:t>
      </w:r>
    </w:p>
    <w:p w14:paraId="306F7786" w14:textId="35820494" w:rsidR="00BE53AB" w:rsidRDefault="00000000">
      <w:pPr>
        <w:spacing w:after="113" w:line="264" w:lineRule="auto"/>
        <w:ind w:left="-5" w:right="37" w:hanging="10"/>
        <w:rPr>
          <w:rFonts w:ascii="Times New Roman" w:hAnsi="Times New Roman" w:cs="Times New Roman"/>
          <w:sz w:val="24"/>
          <w:szCs w:val="24"/>
        </w:rPr>
      </w:pPr>
      <w:r>
        <w:rPr>
          <w:rFonts w:ascii="Times New Roman" w:hAnsi="Times New Roman" w:cs="Times New Roman"/>
          <w:sz w:val="24"/>
          <w:szCs w:val="24"/>
        </w:rPr>
        <w:t>MÉTODO</w:t>
      </w:r>
      <w:r>
        <w:rPr>
          <w:rFonts w:ascii="Times New Roman" w:eastAsia="Times New Roman" w:hAnsi="Times New Roman" w:cs="Times New Roman"/>
          <w:sz w:val="24"/>
          <w:szCs w:val="24"/>
        </w:rPr>
        <w:t>……………………………………………………………………………</w:t>
      </w:r>
      <w:r w:rsidR="009266EC">
        <w:rPr>
          <w:rFonts w:ascii="Times New Roman" w:eastAsia="Times New Roman" w:hAnsi="Times New Roman" w:cs="Times New Roman"/>
          <w:sz w:val="24"/>
          <w:szCs w:val="24"/>
        </w:rPr>
        <w:t>…</w:t>
      </w:r>
      <w:r w:rsidR="009266EC">
        <w:rPr>
          <w:rFonts w:ascii="Times New Roman" w:eastAsia="Calibri" w:hAnsi="Times New Roman" w:cs="Times New Roman"/>
          <w:sz w:val="24"/>
          <w:szCs w:val="24"/>
        </w:rPr>
        <w:t>.</w:t>
      </w:r>
      <w:r w:rsidR="00805DEA">
        <w:rPr>
          <w:rFonts w:ascii="Times New Roman" w:eastAsia="Calibri" w:hAnsi="Times New Roman" w:cs="Times New Roman"/>
          <w:sz w:val="24"/>
          <w:szCs w:val="24"/>
        </w:rPr>
        <w:t>7</w:t>
      </w:r>
    </w:p>
    <w:p w14:paraId="3F491A15" w14:textId="269D3339" w:rsidR="00BE53AB" w:rsidRDefault="00000000">
      <w:pPr>
        <w:spacing w:after="155"/>
        <w:ind w:left="-15" w:right="43"/>
        <w:rPr>
          <w:rFonts w:ascii="Times New Roman" w:hAnsi="Times New Roman" w:cs="Times New Roman"/>
          <w:sz w:val="24"/>
          <w:szCs w:val="24"/>
        </w:rPr>
      </w:pPr>
      <w:r>
        <w:rPr>
          <w:rFonts w:ascii="Times New Roman" w:hAnsi="Times New Roman" w:cs="Times New Roman"/>
          <w:sz w:val="24"/>
          <w:szCs w:val="24"/>
        </w:rPr>
        <w:t>O DESEJO E O TRAUMÁTICO.....................................................................................</w:t>
      </w:r>
      <w:r w:rsidR="00805DEA">
        <w:rPr>
          <w:rFonts w:ascii="Times New Roman" w:hAnsi="Times New Roman" w:cs="Times New Roman"/>
          <w:sz w:val="24"/>
          <w:szCs w:val="24"/>
        </w:rPr>
        <w:t>8</w:t>
      </w:r>
    </w:p>
    <w:p w14:paraId="727A7FA0" w14:textId="093289CC" w:rsidR="00BE53AB" w:rsidRDefault="00000000">
      <w:pPr>
        <w:ind w:left="-15" w:right="43"/>
        <w:rPr>
          <w:rFonts w:ascii="Times New Roman" w:hAnsi="Times New Roman" w:cs="Times New Roman"/>
          <w:sz w:val="24"/>
          <w:szCs w:val="24"/>
        </w:rPr>
      </w:pPr>
      <w:r>
        <w:rPr>
          <w:rFonts w:ascii="Times New Roman" w:hAnsi="Times New Roman" w:cs="Times New Roman"/>
          <w:sz w:val="24"/>
          <w:szCs w:val="24"/>
        </w:rPr>
        <w:t>PERVERSÃO...................................................................................................................</w:t>
      </w:r>
      <w:r w:rsidR="00805DEA">
        <w:rPr>
          <w:rFonts w:ascii="Times New Roman" w:hAnsi="Times New Roman" w:cs="Times New Roman"/>
          <w:sz w:val="24"/>
          <w:szCs w:val="24"/>
        </w:rPr>
        <w:t>8</w:t>
      </w:r>
    </w:p>
    <w:p w14:paraId="607F21D2" w14:textId="597F6D3F" w:rsidR="00BE53AB" w:rsidRDefault="00000000">
      <w:pPr>
        <w:ind w:left="-15" w:right="43"/>
        <w:rPr>
          <w:rFonts w:ascii="Times New Roman" w:hAnsi="Times New Roman" w:cs="Times New Roman"/>
          <w:sz w:val="24"/>
          <w:szCs w:val="24"/>
        </w:rPr>
      </w:pPr>
      <w:r>
        <w:rPr>
          <w:rFonts w:ascii="Times New Roman" w:hAnsi="Times New Roman" w:cs="Times New Roman"/>
          <w:sz w:val="24"/>
          <w:szCs w:val="24"/>
        </w:rPr>
        <w:t>ABUSO SEXUAL INTRAFAMILIAR E O DESAMPARO........................................ 1</w:t>
      </w:r>
      <w:r w:rsidR="00805DEA">
        <w:rPr>
          <w:rFonts w:ascii="Times New Roman" w:hAnsi="Times New Roman" w:cs="Times New Roman"/>
          <w:sz w:val="24"/>
          <w:szCs w:val="24"/>
        </w:rPr>
        <w:t>0</w:t>
      </w:r>
    </w:p>
    <w:p w14:paraId="08416982" w14:textId="6FE24449" w:rsidR="00BE53AB" w:rsidRDefault="00000000">
      <w:pPr>
        <w:ind w:left="-15" w:right="43"/>
        <w:rPr>
          <w:rFonts w:ascii="Times New Roman" w:hAnsi="Times New Roman" w:cs="Times New Roman"/>
          <w:sz w:val="24"/>
          <w:szCs w:val="24"/>
        </w:rPr>
      </w:pPr>
      <w:r>
        <w:rPr>
          <w:rFonts w:ascii="Times New Roman" w:hAnsi="Times New Roman" w:cs="Times New Roman"/>
          <w:sz w:val="24"/>
          <w:szCs w:val="24"/>
        </w:rPr>
        <w:t>CONSIDERAÇÕES FINAIS..........................................................................................1</w:t>
      </w:r>
      <w:r w:rsidR="00805DEA">
        <w:rPr>
          <w:rFonts w:ascii="Times New Roman" w:hAnsi="Times New Roman" w:cs="Times New Roman"/>
          <w:sz w:val="24"/>
          <w:szCs w:val="24"/>
        </w:rPr>
        <w:t>1</w:t>
      </w:r>
    </w:p>
    <w:p w14:paraId="50794923" w14:textId="220E16AE" w:rsidR="00BE53AB" w:rsidRDefault="00000000">
      <w:pPr>
        <w:spacing w:line="480" w:lineRule="auto"/>
        <w:rPr>
          <w:rFonts w:ascii="Times New Roman" w:hAnsi="Times New Roman" w:cs="Times New Roman"/>
          <w:color w:val="000000" w:themeColor="text1"/>
          <w:sz w:val="24"/>
          <w:szCs w:val="24"/>
        </w:rPr>
      </w:pPr>
      <w:r>
        <w:rPr>
          <w:rFonts w:ascii="Times New Roman" w:hAnsi="Times New Roman" w:cs="Times New Roman"/>
          <w:sz w:val="24"/>
          <w:szCs w:val="24"/>
        </w:rPr>
        <w:t>REFERÊNCIAS</w:t>
      </w:r>
      <w:r>
        <w:rPr>
          <w:rFonts w:ascii="Times New Roman" w:eastAsia="Times New Roman" w:hAnsi="Times New Roman" w:cs="Times New Roman"/>
          <w:sz w:val="24"/>
          <w:szCs w:val="24"/>
        </w:rPr>
        <w:t>……………………………………………………………………</w:t>
      </w:r>
      <w:proofErr w:type="gramStart"/>
      <w:r w:rsidR="009266EC">
        <w:rPr>
          <w:rFonts w:ascii="Times New Roman" w:eastAsia="Times New Roman" w:hAnsi="Times New Roman" w:cs="Times New Roman"/>
          <w:sz w:val="24"/>
          <w:szCs w:val="24"/>
        </w:rPr>
        <w:t>…</w:t>
      </w:r>
      <w:r w:rsidR="009266EC">
        <w:rPr>
          <w:rFonts w:ascii="Times New Roman" w:hAnsi="Times New Roman" w:cs="Times New Roman"/>
          <w:sz w:val="24"/>
          <w:szCs w:val="24"/>
        </w:rPr>
        <w:t>..</w:t>
      </w:r>
      <w:proofErr w:type="gramEnd"/>
      <w:r w:rsidR="009266EC">
        <w:rPr>
          <w:rFonts w:ascii="Times New Roman" w:hAnsi="Times New Roman" w:cs="Times New Roman"/>
          <w:sz w:val="24"/>
          <w:szCs w:val="24"/>
        </w:rPr>
        <w:t>1</w:t>
      </w:r>
      <w:r w:rsidR="00805DEA">
        <w:rPr>
          <w:rFonts w:ascii="Times New Roman" w:hAnsi="Times New Roman" w:cs="Times New Roman"/>
          <w:sz w:val="24"/>
          <w:szCs w:val="24"/>
        </w:rPr>
        <w:t>3</w:t>
      </w:r>
      <w:r>
        <w:br w:type="page"/>
      </w:r>
    </w:p>
    <w:p w14:paraId="57F7A44C" w14:textId="77777777" w:rsidR="00BE53AB"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Resumo</w:t>
      </w:r>
    </w:p>
    <w:p w14:paraId="5266D69E" w14:textId="77777777" w:rsidR="00BE53AB"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Este trabalho realiza uma revisão narrativa da literatura com o objetivo de investigar, à luz da psicanálise, os impactos do abuso sexual infantil na formação da personalidade na vida adulta. Fundamentado na teoria freudiana e em contribuições contemporâneas, o estudo analisa como experiências traumáticas precoces interferem no desenvolvimento psíquico, deixando marcas profundas na constituição subjetiva. Os resultados apontam que o abuso compromete significativamente a elaboração do desejo, a formação de sintomas e o desenvolvimento da sexualidade, podendo ainda favorecer a estruturação de quadros perversos. Enfatiza-se a importância do ambiente familiar e os efeitos devastadores do abuso intrafamiliar, revelando o desamparo como fator agravante do sofrimento psíquico. Conclui-se que o abuso sexual infantil é uma grave problemática social e um evento estruturante de trauma, exigindo escuta clínica sensível e intervenções que reconheçam a complexidade dessas vivências na constituição do sujeito.</w:t>
      </w:r>
      <w:r>
        <w:rPr>
          <w:rFonts w:ascii="Times New Roman" w:hAnsi="Times New Roman" w:cs="Times New Roman"/>
          <w:sz w:val="24"/>
          <w:szCs w:val="24"/>
        </w:rPr>
        <w:br/>
      </w:r>
      <w:r>
        <w:rPr>
          <w:rFonts w:ascii="Times New Roman" w:hAnsi="Times New Roman" w:cs="Times New Roman"/>
          <w:b/>
          <w:bCs/>
          <w:sz w:val="24"/>
          <w:szCs w:val="24"/>
        </w:rPr>
        <w:t>Palavras-chave</w:t>
      </w:r>
      <w:r>
        <w:rPr>
          <w:rFonts w:ascii="Times New Roman" w:hAnsi="Times New Roman" w:cs="Times New Roman"/>
          <w:sz w:val="24"/>
          <w:szCs w:val="24"/>
        </w:rPr>
        <w:t>: abuso sexual infantil; psicanálise; trauma; subjetividade; desenvolvimento psíquico.</w:t>
      </w:r>
    </w:p>
    <w:p w14:paraId="4A28834A" w14:textId="77777777" w:rsidR="009266EC" w:rsidRDefault="009266EC">
      <w:pPr>
        <w:spacing w:line="360" w:lineRule="auto"/>
        <w:jc w:val="both"/>
        <w:rPr>
          <w:rFonts w:ascii="Times New Roman" w:hAnsi="Times New Roman" w:cs="Times New Roman"/>
          <w:sz w:val="24"/>
          <w:szCs w:val="24"/>
        </w:rPr>
      </w:pPr>
    </w:p>
    <w:p w14:paraId="4E445186" w14:textId="77777777" w:rsidR="00BE53AB"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t>Abstract</w:t>
      </w:r>
    </w:p>
    <w:p w14:paraId="6BD72446" w14:textId="1188D001" w:rsidR="009266EC" w:rsidRDefault="00000000">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This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presents</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narrative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literature</w:t>
      </w:r>
      <w:proofErr w:type="spellEnd"/>
      <w:r>
        <w:rPr>
          <w:rFonts w:ascii="Times New Roman" w:hAnsi="Times New Roman" w:cs="Times New Roman"/>
          <w:sz w:val="24"/>
          <w:szCs w:val="24"/>
        </w:rPr>
        <w:t xml:space="preserve"> review </w:t>
      </w:r>
      <w:proofErr w:type="spellStart"/>
      <w:r>
        <w:rPr>
          <w:rFonts w:ascii="Times New Roman" w:hAnsi="Times New Roman" w:cs="Times New Roman"/>
          <w:sz w:val="24"/>
          <w:szCs w:val="24"/>
        </w:rPr>
        <w:t>aimed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investigating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through</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psychoanalytic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impacts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childhood</w:t>
      </w:r>
      <w:proofErr w:type="spellEnd"/>
      <w:r>
        <w:rPr>
          <w:rFonts w:ascii="Times New Roman" w:hAnsi="Times New Roman" w:cs="Times New Roman"/>
          <w:sz w:val="24"/>
          <w:szCs w:val="24"/>
        </w:rPr>
        <w:t xml:space="preserve"> sexual abuse </w:t>
      </w:r>
      <w:proofErr w:type="spellStart"/>
      <w:r>
        <w:rPr>
          <w:rFonts w:ascii="Times New Roman" w:hAnsi="Times New Roman" w:cs="Times New Roman"/>
          <w:sz w:val="24"/>
          <w:szCs w:val="24"/>
        </w:rPr>
        <w:t>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personality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development</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adulthood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Grounded</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Freudian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theory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supported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contemporary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authors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research</w:t>
      </w:r>
      <w:proofErr w:type="spellEnd"/>
      <w:r>
        <w:rPr>
          <w:rFonts w:ascii="Times New Roman" w:hAnsi="Times New Roman" w:cs="Times New Roman"/>
          <w:sz w:val="24"/>
          <w:szCs w:val="24"/>
        </w:rPr>
        <w:t xml:space="preserve"> explores </w:t>
      </w:r>
      <w:proofErr w:type="spellStart"/>
      <w:r>
        <w:rPr>
          <w:rFonts w:ascii="Times New Roman" w:hAnsi="Times New Roman" w:cs="Times New Roman"/>
          <w:sz w:val="24"/>
          <w:szCs w:val="24"/>
        </w:rPr>
        <w:t>how</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early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traumatic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experiences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disrupt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psychic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development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lasting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marks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subjective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constitution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Findings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indicate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such</w:t>
      </w:r>
      <w:proofErr w:type="spellEnd"/>
      <w:r>
        <w:rPr>
          <w:rFonts w:ascii="Times New Roman" w:hAnsi="Times New Roman" w:cs="Times New Roman"/>
          <w:sz w:val="24"/>
          <w:szCs w:val="24"/>
        </w:rPr>
        <w:t xml:space="preserve"> abuse </w:t>
      </w:r>
      <w:proofErr w:type="spellStart"/>
      <w:r>
        <w:rPr>
          <w:rFonts w:ascii="Times New Roman" w:hAnsi="Times New Roman" w:cs="Times New Roman"/>
          <w:sz w:val="24"/>
          <w:szCs w:val="24"/>
        </w:rPr>
        <w:t>significantly</w:t>
      </w:r>
      <w:proofErr w:type="spellEnd"/>
      <w:r>
        <w:rPr>
          <w:rFonts w:ascii="Times New Roman" w:hAnsi="Times New Roman" w:cs="Times New Roman"/>
          <w:sz w:val="24"/>
          <w:szCs w:val="24"/>
        </w:rPr>
        <w:t xml:space="preserve"> interferes </w:t>
      </w:r>
      <w:proofErr w:type="spellStart"/>
      <w:r>
        <w:rPr>
          <w:rFonts w:ascii="Times New Roman" w:hAnsi="Times New Roman" w:cs="Times New Roman"/>
          <w:sz w:val="24"/>
          <w:szCs w:val="24"/>
        </w:rPr>
        <w:t>with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elaboration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desire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symptom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formation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sexual </w:t>
      </w:r>
      <w:proofErr w:type="spellStart"/>
      <w:r>
        <w:rPr>
          <w:rFonts w:ascii="Times New Roman" w:hAnsi="Times New Roman" w:cs="Times New Roman"/>
          <w:sz w:val="24"/>
          <w:szCs w:val="24"/>
        </w:rPr>
        <w:t>development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contribute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structuring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perverse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formations</w:t>
      </w:r>
      <w:proofErr w:type="spellEnd"/>
      <w:r>
        <w:rPr>
          <w:rFonts w:ascii="Times New Roman" w:hAnsi="Times New Roman" w:cs="Times New Roman"/>
          <w:sz w:val="24"/>
          <w:szCs w:val="24"/>
        </w:rPr>
        <w:t xml:space="preserve">. The </w:t>
      </w:r>
      <w:proofErr w:type="spellStart"/>
      <w:r>
        <w:rPr>
          <w:rFonts w:ascii="Times New Roman" w:hAnsi="Times New Roman" w:cs="Times New Roman"/>
          <w:sz w:val="24"/>
          <w:szCs w:val="24"/>
        </w:rPr>
        <w:t>study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highlights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role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family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environment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severe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consequences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intrafamilial</w:t>
      </w:r>
      <w:proofErr w:type="spellEnd"/>
      <w:r>
        <w:rPr>
          <w:rFonts w:ascii="Times New Roman" w:hAnsi="Times New Roman" w:cs="Times New Roman"/>
          <w:sz w:val="24"/>
          <w:szCs w:val="24"/>
        </w:rPr>
        <w:t xml:space="preserve"> abuse, </w:t>
      </w:r>
      <w:proofErr w:type="spellStart"/>
      <w:r>
        <w:rPr>
          <w:rFonts w:ascii="Times New Roman" w:hAnsi="Times New Roman" w:cs="Times New Roman"/>
          <w:sz w:val="24"/>
          <w:szCs w:val="24"/>
        </w:rPr>
        <w:t>emphasizing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helplessness</w:t>
      </w:r>
      <w:proofErr w:type="spellEnd"/>
      <w:r>
        <w:rPr>
          <w:rFonts w:ascii="Times New Roman" w:hAnsi="Times New Roman" w:cs="Times New Roman"/>
          <w:sz w:val="24"/>
          <w:szCs w:val="24"/>
        </w:rPr>
        <w:t xml:space="preserve"> as a crucial </w:t>
      </w:r>
      <w:proofErr w:type="spellStart"/>
      <w:r>
        <w:rPr>
          <w:rFonts w:ascii="Times New Roman" w:hAnsi="Times New Roman" w:cs="Times New Roman"/>
          <w:sz w:val="24"/>
          <w:szCs w:val="24"/>
        </w:rPr>
        <w:t>factor</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psychic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suffering</w:t>
      </w:r>
      <w:proofErr w:type="spellEnd"/>
      <w:r>
        <w:rPr>
          <w:rFonts w:ascii="Times New Roman" w:hAnsi="Times New Roman" w:cs="Times New Roman"/>
          <w:sz w:val="24"/>
          <w:szCs w:val="24"/>
        </w:rPr>
        <w:t xml:space="preserve">. It </w:t>
      </w:r>
      <w:proofErr w:type="spellStart"/>
      <w:r>
        <w:rPr>
          <w:rFonts w:ascii="Times New Roman" w:hAnsi="Times New Roman" w:cs="Times New Roman"/>
          <w:sz w:val="24"/>
          <w:szCs w:val="24"/>
        </w:rPr>
        <w:t>concludes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childhood</w:t>
      </w:r>
      <w:proofErr w:type="spellEnd"/>
      <w:r>
        <w:rPr>
          <w:rFonts w:ascii="Times New Roman" w:hAnsi="Times New Roman" w:cs="Times New Roman"/>
          <w:sz w:val="24"/>
          <w:szCs w:val="24"/>
        </w:rPr>
        <w:t xml:space="preserve"> sexual abuse </w:t>
      </w:r>
      <w:proofErr w:type="spellStart"/>
      <w:r>
        <w:rPr>
          <w:rFonts w:ascii="Times New Roman" w:hAnsi="Times New Roman" w:cs="Times New Roman"/>
          <w:sz w:val="24"/>
          <w:szCs w:val="24"/>
        </w:rPr>
        <w: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only</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severe</w:t>
      </w:r>
      <w:proofErr w:type="spellEnd"/>
      <w:r>
        <w:rPr>
          <w:rFonts w:ascii="Times New Roman" w:hAnsi="Times New Roman" w:cs="Times New Roman"/>
          <w:sz w:val="24"/>
          <w:szCs w:val="24"/>
        </w:rPr>
        <w:t xml:space="preserve"> social </w:t>
      </w:r>
      <w:proofErr w:type="spellStart"/>
      <w:r>
        <w:rPr>
          <w:rFonts w:ascii="Times New Roman" w:hAnsi="Times New Roman" w:cs="Times New Roman"/>
          <w:sz w:val="24"/>
          <w:szCs w:val="24"/>
        </w:rPr>
        <w:t>issue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also</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structuring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psychic</w:t>
      </w:r>
      <w:proofErr w:type="spellEnd"/>
      <w:r>
        <w:rPr>
          <w:rFonts w:ascii="Times New Roman" w:hAnsi="Times New Roman" w:cs="Times New Roman"/>
          <w:sz w:val="24"/>
          <w:szCs w:val="24"/>
        </w:rPr>
        <w:t xml:space="preserve"> trauma, </w:t>
      </w:r>
      <w:proofErr w:type="spellStart"/>
      <w:r>
        <w:rPr>
          <w:rFonts w:ascii="Times New Roman" w:hAnsi="Times New Roman" w:cs="Times New Roman"/>
          <w:sz w:val="24"/>
          <w:szCs w:val="24"/>
        </w:rPr>
        <w:t>requiring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sensitive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clinical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listening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interventions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consider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complexity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such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experiences</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subject's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psychic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history</w:t>
      </w:r>
      <w:proofErr w:type="spellEnd"/>
      <w:r>
        <w:rPr>
          <w:rFonts w:ascii="Times New Roman" w:hAnsi="Times New Roman" w:cs="Times New Roman"/>
          <w:sz w:val="24"/>
          <w:szCs w:val="24"/>
        </w:rPr>
        <w:t>.</w:t>
      </w:r>
      <w:r>
        <w:rPr>
          <w:rFonts w:ascii="Times New Roman" w:hAnsi="Times New Roman" w:cs="Times New Roman"/>
          <w:sz w:val="24"/>
          <w:szCs w:val="24"/>
        </w:rPr>
        <w:br/>
      </w:r>
      <w:r>
        <w:rPr>
          <w:rFonts w:ascii="Times New Roman" w:hAnsi="Times New Roman" w:cs="Times New Roman"/>
          <w:b/>
          <w:bCs/>
          <w:sz w:val="24"/>
          <w:szCs w:val="24"/>
        </w:rPr>
        <w:t>Keywords</w:t>
      </w:r>
      <w:r>
        <w:rPr>
          <w:rFonts w:ascii="Times New Roman" w:hAnsi="Times New Roman" w:cs="Times New Roman"/>
          <w:sz w:val="24"/>
          <w:szCs w:val="24"/>
        </w:rPr>
        <w:t xml:space="preserve">: </w:t>
      </w:r>
      <w:proofErr w:type="spellStart"/>
      <w:r>
        <w:rPr>
          <w:rFonts w:ascii="Times New Roman" w:hAnsi="Times New Roman" w:cs="Times New Roman"/>
          <w:sz w:val="24"/>
          <w:szCs w:val="24"/>
        </w:rPr>
        <w:t>childhood</w:t>
      </w:r>
      <w:proofErr w:type="spellEnd"/>
      <w:r>
        <w:rPr>
          <w:rFonts w:ascii="Times New Roman" w:hAnsi="Times New Roman" w:cs="Times New Roman"/>
          <w:sz w:val="24"/>
          <w:szCs w:val="24"/>
        </w:rPr>
        <w:t xml:space="preserve"> sexual abuse; </w:t>
      </w:r>
      <w:proofErr w:type="spellStart"/>
      <w:r>
        <w:rPr>
          <w:rFonts w:ascii="Times New Roman" w:hAnsi="Times New Roman" w:cs="Times New Roman"/>
          <w:sz w:val="24"/>
          <w:szCs w:val="24"/>
        </w:rPr>
        <w:t>psychoanalysis</w:t>
      </w:r>
      <w:proofErr w:type="spellEnd"/>
      <w:r>
        <w:rPr>
          <w:rFonts w:ascii="Times New Roman" w:hAnsi="Times New Roman" w:cs="Times New Roman"/>
          <w:sz w:val="24"/>
          <w:szCs w:val="24"/>
        </w:rPr>
        <w:t xml:space="preserve">; trauma; </w:t>
      </w:r>
      <w:proofErr w:type="spellStart"/>
      <w:r>
        <w:rPr>
          <w:rFonts w:ascii="Times New Roman" w:hAnsi="Times New Roman" w:cs="Times New Roman"/>
          <w:sz w:val="24"/>
          <w:szCs w:val="24"/>
        </w:rPr>
        <w:t>subjectivity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psychic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development</w:t>
      </w:r>
      <w:proofErr w:type="spellEnd"/>
      <w:r>
        <w:rPr>
          <w:rFonts w:ascii="Times New Roman" w:hAnsi="Times New Roman" w:cs="Times New Roman"/>
          <w:sz w:val="24"/>
          <w:szCs w:val="24"/>
        </w:rPr>
        <w:t>.</w:t>
      </w:r>
      <w:r>
        <w:rPr>
          <w:rFonts w:ascii="Times New Roman" w:hAnsi="Times New Roman" w:cs="Times New Roman"/>
          <w:sz w:val="24"/>
          <w:szCs w:val="24"/>
        </w:rPr>
        <w:br/>
      </w:r>
    </w:p>
    <w:p w14:paraId="2F2BC8D7" w14:textId="77777777" w:rsidR="00BE53AB" w:rsidRDefault="00000000" w:rsidP="00AC4426">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Introdução</w:t>
      </w:r>
    </w:p>
    <w:p w14:paraId="3DC49F0C" w14:textId="77777777" w:rsidR="00BE53AB" w:rsidRDefault="00000000" w:rsidP="00AC4426">
      <w:pPr>
        <w:pStyle w:val="p1"/>
        <w:spacing w:line="360" w:lineRule="auto"/>
        <w:ind w:firstLine="708"/>
        <w:jc w:val="both"/>
        <w:rPr>
          <w:rStyle w:val="s1"/>
          <w:rFonts w:ascii="Times New Roman" w:hAnsi="Times New Roman"/>
          <w:sz w:val="24"/>
          <w:szCs w:val="24"/>
        </w:rPr>
      </w:pPr>
      <w:r>
        <w:rPr>
          <w:rStyle w:val="s1"/>
          <w:rFonts w:ascii="Times New Roman" w:hAnsi="Times New Roman"/>
          <w:sz w:val="24"/>
          <w:szCs w:val="24"/>
        </w:rPr>
        <w:t>Freud, ao desenvolver a Psicanálise, destaca a forte importância da sexualidade no desenvolvimento infantil. Ele ampliou a definição do termo "sexualidade" para incluir o conjunto de expressões ligadas ao prazer que se manifestam desde o nascimento, desafiando a visão comum de que a sexualidade surge apenas na adolescência. Ao constatar sua presença desde o início da vida, Freud propôs que as primeiras experiências sexuais e afetivas são essenciais para a construção da subjetividade, influenciando a forma como o indivíduo desenvolverá seu "Eu" e se relacionará com o Outro (Freud, 1905).</w:t>
      </w:r>
    </w:p>
    <w:p w14:paraId="3B165904" w14:textId="77777777" w:rsidR="00BE53AB" w:rsidRDefault="00000000" w:rsidP="00AC4426">
      <w:pPr>
        <w:pStyle w:val="p1"/>
        <w:spacing w:line="360" w:lineRule="auto"/>
        <w:ind w:firstLine="708"/>
        <w:jc w:val="both"/>
        <w:rPr>
          <w:rStyle w:val="s1"/>
          <w:rFonts w:ascii="Times New Roman" w:hAnsi="Times New Roman"/>
          <w:sz w:val="24"/>
          <w:szCs w:val="24"/>
        </w:rPr>
      </w:pPr>
      <w:r>
        <w:rPr>
          <w:rStyle w:val="s1"/>
          <w:rFonts w:ascii="Times New Roman" w:hAnsi="Times New Roman"/>
          <w:sz w:val="24"/>
          <w:szCs w:val="24"/>
        </w:rPr>
        <w:t>Na prática clínica, Freud observou que, desde a infância, os seres humanos passam por fases do desenvolvimento psicossexual. Nessas fases, diferentes zonas erógenas tornam-se o foco de satisfação e frustração. Cada etapa – a fase oral, a anal, a fálica, a de latência e a genital – influencia a formação da identidade e da personalidade. A sexualidade infantil, caracterizada por pulsões parciais e pela busca de satisfação em diversas zonas erógenas, é um processo essencial para a estruturação do sujeito, culminando na organização genital adulta (Freud, 1905).</w:t>
      </w:r>
    </w:p>
    <w:p w14:paraId="6361B722" w14:textId="77777777" w:rsidR="00BE53AB" w:rsidRDefault="00000000" w:rsidP="00AC4426">
      <w:pPr>
        <w:pStyle w:val="p1"/>
        <w:spacing w:line="360" w:lineRule="auto"/>
        <w:ind w:firstLine="708"/>
        <w:jc w:val="both"/>
        <w:rPr>
          <w:rStyle w:val="s1"/>
          <w:rFonts w:ascii="Times New Roman" w:hAnsi="Times New Roman"/>
          <w:sz w:val="24"/>
          <w:szCs w:val="24"/>
        </w:rPr>
      </w:pPr>
      <w:r>
        <w:rPr>
          <w:rStyle w:val="s1"/>
          <w:rFonts w:ascii="Times New Roman" w:hAnsi="Times New Roman"/>
          <w:sz w:val="24"/>
          <w:szCs w:val="24"/>
        </w:rPr>
        <w:t xml:space="preserve">Assim, quando esse percurso é interrompido por uma experiência traumática, como o abuso sexual, há uma ruptura nos processos naturais de desenvolvimento. </w:t>
      </w:r>
      <w:proofErr w:type="spellStart"/>
      <w:r>
        <w:rPr>
          <w:rStyle w:val="s1"/>
          <w:rFonts w:ascii="Times New Roman" w:hAnsi="Times New Roman"/>
          <w:sz w:val="24"/>
          <w:szCs w:val="24"/>
        </w:rPr>
        <w:t>Inada</w:t>
      </w:r>
      <w:proofErr w:type="spellEnd"/>
      <w:r>
        <w:rPr>
          <w:rStyle w:val="s1"/>
          <w:rFonts w:ascii="Times New Roman" w:hAnsi="Times New Roman"/>
          <w:sz w:val="24"/>
          <w:szCs w:val="24"/>
        </w:rPr>
        <w:t xml:space="preserve"> e </w:t>
      </w:r>
      <w:proofErr w:type="spellStart"/>
      <w:r>
        <w:rPr>
          <w:rStyle w:val="s1"/>
          <w:rFonts w:ascii="Times New Roman" w:hAnsi="Times New Roman"/>
          <w:sz w:val="24"/>
          <w:szCs w:val="24"/>
        </w:rPr>
        <w:t>Neffah</w:t>
      </w:r>
      <w:proofErr w:type="spellEnd"/>
      <w:r>
        <w:rPr>
          <w:rStyle w:val="s1"/>
          <w:rFonts w:ascii="Times New Roman" w:hAnsi="Times New Roman"/>
          <w:sz w:val="24"/>
          <w:szCs w:val="24"/>
        </w:rPr>
        <w:t xml:space="preserve"> Neto (2018) citam Freud ao definir o trauma como uma vivência que, em curto espaço de tempo, produz estímulos psíquicos tão fortes que incapacitam o indivíduo de elaborar de forma costumeira, resultando em perturbações duradouras no funcionamento da energia. Freud, em seus estudos sobre o trauma, observou como eventos de natureza sexual, quando precocemente vivenciados, podem causar excitação psíquica excessiva. Essa excitação é frequentemente difícil de ser elaborada pela criança, levando ao recalque, à formação de sintomas e à compulsão à repetição na vida adulta </w:t>
      </w:r>
      <w:r>
        <w:rPr>
          <w:rStyle w:val="s1"/>
          <w:rFonts w:ascii="Times New Roman" w:hAnsi="Times New Roman"/>
          <w:color w:val="000000" w:themeColor="text1"/>
          <w:sz w:val="24"/>
          <w:szCs w:val="24"/>
        </w:rPr>
        <w:t>(Freud, 1920).</w:t>
      </w:r>
    </w:p>
    <w:p w14:paraId="36BB7489" w14:textId="77777777" w:rsidR="00BE53AB" w:rsidRDefault="00000000" w:rsidP="00AC4426">
      <w:pPr>
        <w:pStyle w:val="p1"/>
        <w:spacing w:line="360" w:lineRule="auto"/>
        <w:ind w:firstLine="708"/>
        <w:jc w:val="both"/>
        <w:rPr>
          <w:rStyle w:val="s1"/>
          <w:rFonts w:ascii="Times New Roman" w:hAnsi="Times New Roman"/>
          <w:sz w:val="24"/>
          <w:szCs w:val="24"/>
        </w:rPr>
      </w:pPr>
      <w:r>
        <w:rPr>
          <w:rStyle w:val="s1"/>
          <w:rFonts w:ascii="Times New Roman" w:hAnsi="Times New Roman"/>
          <w:sz w:val="24"/>
          <w:szCs w:val="24"/>
        </w:rPr>
        <w:t>A Organização Mundial da Saúde (1999) define abuso sexual como qualquer intrusão física real ou ameaçada de natureza sexual, seja pela força, por desigualdade ou coerção. De acordo com dados do Ministério da Saúde (2023), entre 2015 e 2021 foram registrados 202.948 casos de violência sexual contra crianças e adolescentes no Brasil. Em 2021, notificaram-se 35.196 ocorrências, o maior número do período analisado, com vítimas predominantemente meninas (70,9% dos casos entre crianças).</w:t>
      </w:r>
    </w:p>
    <w:p w14:paraId="507275CC" w14:textId="77777777" w:rsidR="00BE53AB" w:rsidRDefault="00000000" w:rsidP="00AC4426">
      <w:pPr>
        <w:pStyle w:val="p1"/>
        <w:spacing w:line="360" w:lineRule="auto"/>
        <w:ind w:firstLine="708"/>
        <w:jc w:val="both"/>
        <w:rPr>
          <w:rStyle w:val="s1"/>
          <w:rFonts w:ascii="Times New Roman" w:hAnsi="Times New Roman"/>
          <w:sz w:val="24"/>
          <w:szCs w:val="24"/>
        </w:rPr>
      </w:pPr>
      <w:r>
        <w:rPr>
          <w:rStyle w:val="s1"/>
          <w:rFonts w:ascii="Times New Roman" w:hAnsi="Times New Roman"/>
          <w:sz w:val="24"/>
          <w:szCs w:val="24"/>
        </w:rPr>
        <w:t xml:space="preserve">Os impactos das experiências traumáticas deixam marcas profundas nos aspectos cognitivos, emocionais e nas relações interpessoais. Sob a ótica da Psicanálise, a compreensão das reações ao abuso sexual infantil está vinculada à forma como o evento </w:t>
      </w:r>
      <w:r>
        <w:rPr>
          <w:rStyle w:val="s1"/>
          <w:rFonts w:ascii="Times New Roman" w:hAnsi="Times New Roman"/>
          <w:sz w:val="24"/>
          <w:szCs w:val="24"/>
        </w:rPr>
        <w:lastRenderedPageBreak/>
        <w:t>é simbolicamente representado e às respostas dissociativas geradas pelo impacto psíquico. Quando o abuso ocorre na infância, especialmente em idades muito precoces, o ego ainda imaturo enfrenta dificuldades para organizar e elaborar a experiência traumática, resultando em respostas sintomáticas mais intensas. A incapacidade de conter os afetos e integrar a experiência traumática frequentemente leva a um estado de desorganização psíquica.</w:t>
      </w:r>
    </w:p>
    <w:p w14:paraId="521DFEA1" w14:textId="77777777" w:rsidR="00BE53AB" w:rsidRDefault="00000000" w:rsidP="00AC4426">
      <w:pPr>
        <w:pStyle w:val="p1"/>
        <w:spacing w:line="360" w:lineRule="auto"/>
        <w:ind w:firstLine="708"/>
        <w:jc w:val="both"/>
        <w:rPr>
          <w:rStyle w:val="s1"/>
          <w:rFonts w:ascii="Times New Roman" w:hAnsi="Times New Roman"/>
          <w:sz w:val="24"/>
          <w:szCs w:val="24"/>
        </w:rPr>
      </w:pPr>
      <w:r>
        <w:rPr>
          <w:rStyle w:val="s1"/>
          <w:rFonts w:ascii="Times New Roman" w:hAnsi="Times New Roman"/>
          <w:sz w:val="24"/>
          <w:szCs w:val="24"/>
        </w:rPr>
        <w:t>Esse estado gera sintomas como isolamento emocional, ansiedade e pânico. Como mecanismo de defesa, a criança tende a isolar as vivências intrusivas, dissociando-as do restante de sua vida psíquica. No entanto, essa dissociação não se restringe apenas às memórias do abuso; ela afeta também aspectos centrais da identidade. Essa dinâmica pode contribuir para a formação de estruturas psíquicas disfuncionais, como no caso do transtorno de personalidade borderline, caracterizado por instabilidade emocional, dificuldade nos relacionamentos, ansiedade difusa, episódios de depressão e, muitas vezes, comportamentos agressivos. Assim, as respostas ao trauma refletem não apenas o impacto do abuso em si, mas também a forma como o sujeito tenta organizar e sobreviver às experiências que ultrapassam sua capacidade de elaboração (</w:t>
      </w:r>
      <w:proofErr w:type="spellStart"/>
      <w:r>
        <w:rPr>
          <w:rStyle w:val="s1"/>
          <w:rFonts w:ascii="Times New Roman" w:hAnsi="Times New Roman"/>
          <w:sz w:val="24"/>
          <w:szCs w:val="24"/>
        </w:rPr>
        <w:t>Malgarim</w:t>
      </w:r>
      <w:proofErr w:type="spellEnd"/>
      <w:r>
        <w:rPr>
          <w:rStyle w:val="s1"/>
          <w:rFonts w:ascii="Times New Roman" w:hAnsi="Times New Roman"/>
          <w:sz w:val="24"/>
          <w:szCs w:val="24"/>
        </w:rPr>
        <w:t xml:space="preserve"> &amp; Benetti, 2010).</w:t>
      </w:r>
      <w:r>
        <w:rPr>
          <w:rStyle w:val="s1"/>
          <w:rFonts w:ascii="Times New Roman" w:hAnsi="Times New Roman"/>
          <w:sz w:val="24"/>
          <w:szCs w:val="24"/>
        </w:rPr>
        <w:br/>
      </w:r>
      <w:r>
        <w:rPr>
          <w:rStyle w:val="s1"/>
          <w:rFonts w:ascii="Times New Roman" w:hAnsi="Times New Roman"/>
          <w:sz w:val="24"/>
          <w:szCs w:val="24"/>
        </w:rPr>
        <w:tab/>
        <w:t>Nesse sentido, o abuso sexual infantil é uma problemática social e psíquica que atinge milhões de crianças no mundo, frequentemente marcando suas vidas de forma irreversível. A Psicanálise, desde seus primórdios, dedicou atenção às implicações das vivências traumáticas na constituição do sujeito, especialmente no que se refere à sexualidade infantil, conforme proposto por Freud (1905).</w:t>
      </w:r>
    </w:p>
    <w:p w14:paraId="63BE596D" w14:textId="77777777" w:rsidR="00BE53AB" w:rsidRDefault="00000000" w:rsidP="00AC4426">
      <w:pPr>
        <w:pStyle w:val="p1"/>
        <w:spacing w:line="360" w:lineRule="auto"/>
        <w:ind w:firstLine="708"/>
        <w:jc w:val="both"/>
        <w:rPr>
          <w:rStyle w:val="s1"/>
          <w:rFonts w:ascii="Times New Roman" w:hAnsi="Times New Roman"/>
          <w:sz w:val="24"/>
          <w:szCs w:val="24"/>
        </w:rPr>
      </w:pPr>
      <w:r>
        <w:rPr>
          <w:rStyle w:val="s1"/>
          <w:rFonts w:ascii="Times New Roman" w:hAnsi="Times New Roman"/>
          <w:sz w:val="24"/>
          <w:szCs w:val="24"/>
        </w:rPr>
        <w:t xml:space="preserve">Compreender como o abuso sexual na infância impacta a estrutura psíquica e a subjetividade do indivíduo ao longo de sua vida é essencial não apenas para a teoria psicanalítica, mas também para práticas clínicas e sociais voltadas à saúde mental e ao acolhimento de vítimas. Dessa forma, o presente trabalho pretende contribuir para o conhecimento psicanalítico ao pontuar os principais aspectos que caracterizam um indivíduo vítima desse tipo de trauma. </w:t>
      </w:r>
    </w:p>
    <w:p w14:paraId="18799CDE" w14:textId="77777777" w:rsidR="00BE53AB" w:rsidRDefault="00000000" w:rsidP="00AC4426">
      <w:pPr>
        <w:pStyle w:val="p1"/>
        <w:spacing w:line="360" w:lineRule="auto"/>
        <w:ind w:firstLine="708"/>
        <w:jc w:val="both"/>
        <w:rPr>
          <w:rStyle w:val="s1"/>
          <w:rFonts w:ascii="Times New Roman" w:hAnsi="Times New Roman"/>
          <w:sz w:val="24"/>
          <w:szCs w:val="24"/>
        </w:rPr>
      </w:pPr>
      <w:r>
        <w:rPr>
          <w:rStyle w:val="s1"/>
          <w:rFonts w:ascii="Times New Roman" w:hAnsi="Times New Roman"/>
          <w:sz w:val="24"/>
          <w:szCs w:val="24"/>
        </w:rPr>
        <w:t xml:space="preserve">Isso tornará possível o aprimoramento do conhecimento teórico e o reajuste na condução da prática clínica. Infelizmente, não há muitos estudos acerca das implicações dessa violência no desenvolvimento constitucional do sujeito. Este estudo, portanto, se justifica por sua importância clínica, social e acadêmica, ao abordar uma questão de extrema gravidade e contribuir para práticas que promovam o bem-estar psíquico e </w:t>
      </w:r>
      <w:r>
        <w:rPr>
          <w:rStyle w:val="s1"/>
          <w:rFonts w:ascii="Times New Roman" w:hAnsi="Times New Roman"/>
          <w:sz w:val="24"/>
          <w:szCs w:val="24"/>
        </w:rPr>
        <w:lastRenderedPageBreak/>
        <w:t>emocional dos indivíduos afetados, além de procurar diminuir a lacuna na literatura acerca do tema.</w:t>
      </w:r>
    </w:p>
    <w:p w14:paraId="79F0E41F" w14:textId="7F989CB1" w:rsidR="00AC4426" w:rsidRDefault="00000000" w:rsidP="00AC4426">
      <w:pPr>
        <w:pStyle w:val="p1"/>
        <w:spacing w:line="360" w:lineRule="auto"/>
        <w:ind w:firstLine="708"/>
        <w:jc w:val="both"/>
        <w:rPr>
          <w:rStyle w:val="s1"/>
          <w:rFonts w:ascii="Times New Roman" w:hAnsi="Times New Roman"/>
          <w:sz w:val="24"/>
          <w:szCs w:val="24"/>
        </w:rPr>
      </w:pPr>
      <w:r>
        <w:rPr>
          <w:rStyle w:val="s1"/>
          <w:rFonts w:ascii="Times New Roman" w:hAnsi="Times New Roman"/>
          <w:sz w:val="24"/>
          <w:szCs w:val="24"/>
        </w:rPr>
        <w:t xml:space="preserve">Assim, o objetivo deste trabalho é realizar uma revisão da literatura para identificar, sob a perspectiva psicanalítica, os impactos do abuso sexual infantil na formação da personalidade do sujeito na vida adulta. Com base na teoria freudiana e em contribuições de psicanalistas contemporâneos, serão exploradas as consequências psíquicas desse tipo de trauma. </w:t>
      </w:r>
    </w:p>
    <w:p w14:paraId="11E8CCDC" w14:textId="77777777" w:rsidR="00AC4426" w:rsidRDefault="00AC4426" w:rsidP="00AC4426">
      <w:pPr>
        <w:pStyle w:val="p1"/>
        <w:spacing w:line="360" w:lineRule="auto"/>
        <w:ind w:firstLine="708"/>
        <w:jc w:val="both"/>
        <w:rPr>
          <w:rFonts w:ascii="Times New Roman" w:hAnsi="Times New Roman"/>
          <w:sz w:val="24"/>
          <w:szCs w:val="24"/>
        </w:rPr>
      </w:pPr>
    </w:p>
    <w:p w14:paraId="58AC646A" w14:textId="77777777" w:rsidR="00AC4426" w:rsidRPr="00AC4426" w:rsidRDefault="00AC4426" w:rsidP="00AC4426">
      <w:pPr>
        <w:pStyle w:val="p1"/>
        <w:spacing w:line="360" w:lineRule="auto"/>
        <w:ind w:firstLine="708"/>
        <w:jc w:val="both"/>
        <w:rPr>
          <w:rFonts w:ascii="Times New Roman" w:hAnsi="Times New Roman"/>
          <w:sz w:val="24"/>
          <w:szCs w:val="24"/>
        </w:rPr>
      </w:pPr>
    </w:p>
    <w:p w14:paraId="386132D4" w14:textId="77777777" w:rsidR="00AC4426" w:rsidRDefault="00000000" w:rsidP="00AC4426">
      <w:pPr>
        <w:spacing w:after="0"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Método</w:t>
      </w:r>
    </w:p>
    <w:p w14:paraId="7178241F" w14:textId="77777777" w:rsidR="00AC4426" w:rsidRDefault="00AC4426" w:rsidP="00AC4426">
      <w:pPr>
        <w:spacing w:after="0" w:line="360" w:lineRule="auto"/>
        <w:jc w:val="both"/>
        <w:rPr>
          <w:rFonts w:ascii="Times New Roman" w:hAnsi="Times New Roman" w:cs="Times New Roman"/>
          <w:b/>
          <w:bCs/>
          <w:color w:val="000000" w:themeColor="text1"/>
          <w:sz w:val="24"/>
          <w:szCs w:val="24"/>
        </w:rPr>
      </w:pPr>
    </w:p>
    <w:p w14:paraId="36A4C06E" w14:textId="61E56504" w:rsidR="00BE53AB" w:rsidRPr="00AC4426" w:rsidRDefault="00000000" w:rsidP="00AC4426">
      <w:pPr>
        <w:spacing w:after="0" w:line="360" w:lineRule="auto"/>
        <w:ind w:firstLine="708"/>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Foi realizada uma revisão narrativa da literatura, que, segundo </w:t>
      </w:r>
      <w:proofErr w:type="spellStart"/>
      <w:r>
        <w:rPr>
          <w:rFonts w:ascii="Times New Roman" w:hAnsi="Times New Roman" w:cs="Times New Roman"/>
          <w:color w:val="000000" w:themeColor="text1"/>
          <w:sz w:val="24"/>
          <w:szCs w:val="24"/>
        </w:rPr>
        <w:t>Rother</w:t>
      </w:r>
      <w:proofErr w:type="spellEnd"/>
      <w:r>
        <w:rPr>
          <w:rFonts w:ascii="Times New Roman" w:hAnsi="Times New Roman" w:cs="Times New Roman"/>
          <w:color w:val="000000" w:themeColor="text1"/>
          <w:sz w:val="24"/>
          <w:szCs w:val="24"/>
        </w:rPr>
        <w:t xml:space="preserve"> (2007), visa descrever e discutir o desenvolvimento de um tema específico sob uma perspectiva teórica ou contextual. A escolha pela revisão narrativa justifica-se pelo campo da Psicanálise envolver conceitos abstratos e interpretações teóricas que não se encaixam facilmente nos critérios rígidos de uma revisão sistemática, permitindo assim uma abordagem mais reflexiva e argumentativa.</w:t>
      </w:r>
    </w:p>
    <w:p w14:paraId="3DAE81FD" w14:textId="77777777" w:rsidR="00AC4426" w:rsidRDefault="00000000" w:rsidP="00AC4426">
      <w:pPr>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 processo iniciou-se com a formulação da seguinte pergunta norteadora: “Na perspectiva da psicanálise, de que forma e em que âmbitos o </w:t>
      </w:r>
      <w:proofErr w:type="gramStart"/>
      <w:r>
        <w:rPr>
          <w:rFonts w:ascii="Times New Roman" w:hAnsi="Times New Roman" w:cs="Times New Roman"/>
          <w:color w:val="000000" w:themeColor="text1"/>
          <w:sz w:val="24"/>
          <w:szCs w:val="24"/>
        </w:rPr>
        <w:t>abuso sexual infantil impacta</w:t>
      </w:r>
      <w:proofErr w:type="gramEnd"/>
      <w:r>
        <w:rPr>
          <w:rFonts w:ascii="Times New Roman" w:hAnsi="Times New Roman" w:cs="Times New Roman"/>
          <w:color w:val="000000" w:themeColor="text1"/>
          <w:sz w:val="24"/>
          <w:szCs w:val="24"/>
        </w:rPr>
        <w:t xml:space="preserve"> a vida psíquica do indivíduo adulto?”. Para a busca dos artigos relevantes foram utilizados os descritores: “abuso sexual infantil”, “psicanálise”, “personalidade” e “trauma”, obtidos no portal </w:t>
      </w:r>
      <w:proofErr w:type="spellStart"/>
      <w:r>
        <w:rPr>
          <w:rFonts w:ascii="Times New Roman" w:hAnsi="Times New Roman" w:cs="Times New Roman"/>
          <w:color w:val="000000" w:themeColor="text1"/>
          <w:sz w:val="24"/>
          <w:szCs w:val="24"/>
        </w:rPr>
        <w:t>DeCS</w:t>
      </w:r>
      <w:proofErr w:type="spellEnd"/>
      <w:r>
        <w:rPr>
          <w:rFonts w:ascii="Times New Roman" w:hAnsi="Times New Roman" w:cs="Times New Roman"/>
          <w:color w:val="000000" w:themeColor="text1"/>
          <w:sz w:val="24"/>
          <w:szCs w:val="24"/>
        </w:rPr>
        <w:t>/</w:t>
      </w:r>
      <w:proofErr w:type="spellStart"/>
      <w:r>
        <w:rPr>
          <w:rFonts w:ascii="Times New Roman" w:hAnsi="Times New Roman" w:cs="Times New Roman"/>
          <w:color w:val="000000" w:themeColor="text1"/>
          <w:sz w:val="24"/>
          <w:szCs w:val="24"/>
        </w:rPr>
        <w:t>MeSH</w:t>
      </w:r>
      <w:proofErr w:type="spellEnd"/>
      <w:r>
        <w:rPr>
          <w:rFonts w:ascii="Times New Roman" w:hAnsi="Times New Roman" w:cs="Times New Roman"/>
          <w:color w:val="000000" w:themeColor="text1"/>
          <w:sz w:val="24"/>
          <w:szCs w:val="24"/>
        </w:rPr>
        <w:t xml:space="preserve"> (Descritores em Ciências da Saúde). A estratégia consistiu na combinação desses descritores com o operador booleano “AND” para refinar os resultados nas bases de dados BVS Brasil, </w:t>
      </w:r>
      <w:proofErr w:type="spellStart"/>
      <w:r>
        <w:rPr>
          <w:rFonts w:ascii="Times New Roman" w:hAnsi="Times New Roman" w:cs="Times New Roman"/>
          <w:color w:val="000000" w:themeColor="text1"/>
          <w:sz w:val="24"/>
          <w:szCs w:val="24"/>
        </w:rPr>
        <w:t>PePsic</w:t>
      </w:r>
      <w:proofErr w:type="spellEnd"/>
      <w:r>
        <w:rPr>
          <w:rFonts w:ascii="Times New Roman" w:hAnsi="Times New Roman" w:cs="Times New Roman"/>
          <w:color w:val="000000" w:themeColor="text1"/>
          <w:sz w:val="24"/>
          <w:szCs w:val="24"/>
        </w:rPr>
        <w:t>, SciELO e Google Acadêmico.</w:t>
      </w:r>
    </w:p>
    <w:p w14:paraId="69770431" w14:textId="1469E623" w:rsidR="00BE53AB" w:rsidRDefault="00000000" w:rsidP="00AC4426">
      <w:pPr>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Os artigos selecionados atenderam aos seguintes critérios de inclusão: publicados nos últimos 15 anos, disponíveis em português, e que abordassem diretamente as consequências do abuso sexual infantil sob a perspectiva da Psicanálise. Como critérios de exclusão, foram descartados artigos publicados antes de 2009, em idiomas diferentes do português e trabalhos que não tratassem especificamente dos impactos psíquicos do abuso infantil a partir da abordagem psicanalítica.</w:t>
      </w:r>
    </w:p>
    <w:p w14:paraId="19BCCF87" w14:textId="0F4185DA" w:rsidR="00BE53AB" w:rsidRDefault="00000000" w:rsidP="00AC4426">
      <w:pPr>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seleção dos artigos ocorreu por meio de uma triagem inicial, realizada com a leitura dos títulos e resumos para identificação dos trabalhos potencialmente relevantes, seguida de uma leitura integral dos textos previamente selecionados, visando confirmar sua relevância e adequação aos critérios estabelecidos.</w:t>
      </w:r>
    </w:p>
    <w:p w14:paraId="08A44DBA" w14:textId="77777777" w:rsidR="00AC4426" w:rsidRDefault="00AC4426" w:rsidP="00AC4426">
      <w:pPr>
        <w:spacing w:after="0" w:line="360" w:lineRule="auto"/>
        <w:ind w:firstLine="708"/>
        <w:jc w:val="both"/>
        <w:rPr>
          <w:rFonts w:ascii="Times New Roman" w:hAnsi="Times New Roman" w:cs="Times New Roman"/>
          <w:color w:val="000000" w:themeColor="text1"/>
          <w:sz w:val="24"/>
          <w:szCs w:val="24"/>
        </w:rPr>
      </w:pPr>
    </w:p>
    <w:p w14:paraId="7B7230F3" w14:textId="77777777" w:rsidR="00BE53AB" w:rsidRDefault="00000000" w:rsidP="00AC4426">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O Desejo e o Traumático</w:t>
      </w:r>
    </w:p>
    <w:p w14:paraId="66CCE258" w14:textId="77777777" w:rsidR="00BE53AB" w:rsidRDefault="00BE53AB" w:rsidP="00AC4426">
      <w:pPr>
        <w:pStyle w:val="PargrafodaLista"/>
        <w:spacing w:after="0" w:line="360" w:lineRule="auto"/>
        <w:ind w:left="1068"/>
        <w:rPr>
          <w:rFonts w:ascii="Times New Roman" w:hAnsi="Times New Roman" w:cs="Times New Roman"/>
          <w:b/>
          <w:bCs/>
          <w:color w:val="000000" w:themeColor="text1"/>
          <w:sz w:val="24"/>
          <w:szCs w:val="24"/>
        </w:rPr>
      </w:pPr>
    </w:p>
    <w:p w14:paraId="5D1444C6" w14:textId="77777777" w:rsidR="00BE53AB" w:rsidRDefault="00000000" w:rsidP="00AC4426">
      <w:pPr>
        <w:spacing w:after="0" w:line="360" w:lineRule="auto"/>
        <w:ind w:firstLine="708"/>
        <w:jc w:val="both"/>
        <w:rPr>
          <w:color w:val="000000" w:themeColor="text1"/>
        </w:rPr>
      </w:pPr>
      <w:r>
        <w:rPr>
          <w:rFonts w:ascii="Times New Roman" w:hAnsi="Times New Roman" w:cs="Times New Roman"/>
          <w:color w:val="000000" w:themeColor="text1"/>
          <w:sz w:val="24"/>
          <w:szCs w:val="24"/>
        </w:rPr>
        <w:t>De acordo com de Souza e Carrijo (2021), ao reconhecer a criança como sujeito de desejo e de sexualidade, Freud abriu caminho para a compreensão de que o abuso sexual infantil não é apenas um ato de violência física, mas uma intrusão psíquica devastadora. Quando essa violência incide sobre um corpo ainda em constituição, especialmente durante o atravessamento edípico, pode provocar um colapso na simbolização do desejo. Nesse caso, o que deveria ser recalcado permanece como experiência real, anulando a distinção entre fantasia inconsciente e realidade vivida. Como destacam os autores, o abuso sexual pode funcionar como a realização forçada de desejos edípicos inconscientes, gerando confusão psíquica e intensas consequências subjetivas.</w:t>
      </w:r>
    </w:p>
    <w:p w14:paraId="6D9F54F7" w14:textId="77777777" w:rsidR="00BE53AB" w:rsidRDefault="00000000" w:rsidP="00AC4426">
      <w:pPr>
        <w:spacing w:after="0" w:line="360" w:lineRule="auto"/>
        <w:ind w:firstLine="708"/>
        <w:jc w:val="both"/>
        <w:rPr>
          <w:color w:val="000000" w:themeColor="text1"/>
        </w:rPr>
      </w:pPr>
      <w:r>
        <w:rPr>
          <w:rFonts w:ascii="Times New Roman" w:hAnsi="Times New Roman" w:cs="Times New Roman"/>
          <w:color w:val="000000" w:themeColor="text1"/>
          <w:sz w:val="24"/>
          <w:szCs w:val="24"/>
        </w:rPr>
        <w:t>Lima e Pollo (2005), ao citarem Lacan, apontam que o traumático no abuso sexual reside justamente no contato com um desejo que deveria permanecer recalcado. Para Lacan (1960/1998), “o desejo é uma defesa, proibição de ultrapassar um limite no gozo” (p. 839). Quando esse limite é violado por meio do abuso, a criança é lançada em um excesso de excitação que não pode ser simbolizado, o que Freud (1923) já havia identificado como característica do trauma: um acontecimento psíquico que excede a capacidade de elaboração do sujeito.</w:t>
      </w:r>
    </w:p>
    <w:p w14:paraId="46527FEF" w14:textId="23507730" w:rsidR="00BE53AB" w:rsidRDefault="00000000" w:rsidP="00AC4426">
      <w:pPr>
        <w:spacing w:after="0" w:line="360" w:lineRule="auto"/>
        <w:ind w:firstLine="708"/>
        <w:jc w:val="both"/>
        <w:rPr>
          <w:color w:val="000000" w:themeColor="text1"/>
        </w:rPr>
      </w:pPr>
      <w:r>
        <w:rPr>
          <w:rFonts w:ascii="Times New Roman" w:hAnsi="Times New Roman" w:cs="Times New Roman"/>
          <w:color w:val="000000" w:themeColor="text1"/>
          <w:sz w:val="24"/>
          <w:szCs w:val="24"/>
        </w:rPr>
        <w:t>Lacan (1953), ao retomar Freud, afirma que o inconsciente é estruturado como uma linguagem e que o sujeito se constitui ao ingressar nesse campo simbólico. Isso significa que experiências, mesmo inconsciente</w:t>
      </w:r>
      <w:r w:rsidR="00B66E90">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inscrevem marcas duradouras na estrutura psíquica. Os sintomas, por sua vez, são formações do inconsciente que expressam desejos reprimidos e conflitos internos. Nesse sentido, o abuso sexual infantil, ao invadir de forma violenta o campo do desejo e da constituição subjetiva, pode deixar marcas que perduram até a vida adulta, manifestando-se por meio de sintomas, dificuldades relacionais, distúrbios da sexualidade ou fragilidade do self. O impacto dessas vivências precoces no desenvolvimento psíquico evidencia a importância de compreendê-las não apenas em seu aspecto objetivo, mas sobretudo em sua dimensão inconsciente, onde o traumático continua operando silenciosamente ao longo da vida.</w:t>
      </w:r>
    </w:p>
    <w:p w14:paraId="0B849526" w14:textId="77777777" w:rsidR="009266EC" w:rsidRDefault="009266EC" w:rsidP="00AC4426">
      <w:pPr>
        <w:spacing w:after="0" w:line="360" w:lineRule="auto"/>
        <w:ind w:firstLine="708"/>
        <w:jc w:val="both"/>
        <w:rPr>
          <w:color w:val="000000" w:themeColor="text1"/>
        </w:rPr>
      </w:pPr>
    </w:p>
    <w:p w14:paraId="4373EE9D" w14:textId="77777777" w:rsidR="009266EC" w:rsidRDefault="009266EC" w:rsidP="00AC4426">
      <w:pPr>
        <w:spacing w:after="0" w:line="360" w:lineRule="auto"/>
        <w:ind w:firstLine="708"/>
        <w:jc w:val="both"/>
        <w:rPr>
          <w:color w:val="000000" w:themeColor="text1"/>
        </w:rPr>
      </w:pPr>
    </w:p>
    <w:p w14:paraId="6602DDEC" w14:textId="77777777" w:rsidR="00BE53AB" w:rsidRDefault="00000000" w:rsidP="00AC4426">
      <w:pPr>
        <w:spacing w:after="0"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Perversão</w:t>
      </w:r>
    </w:p>
    <w:p w14:paraId="1708885E" w14:textId="77777777" w:rsidR="00BE53AB" w:rsidRDefault="00BE53AB" w:rsidP="00AC4426">
      <w:pPr>
        <w:spacing w:after="0" w:line="360" w:lineRule="auto"/>
        <w:jc w:val="both"/>
        <w:rPr>
          <w:rFonts w:ascii="Times New Roman" w:hAnsi="Times New Roman" w:cs="Times New Roman"/>
          <w:b/>
          <w:bCs/>
          <w:color w:val="000000" w:themeColor="text1"/>
          <w:sz w:val="24"/>
          <w:szCs w:val="24"/>
        </w:rPr>
      </w:pPr>
    </w:p>
    <w:p w14:paraId="3D644BA0" w14:textId="77777777" w:rsidR="00BE53AB" w:rsidRDefault="00000000" w:rsidP="00AC4426">
      <w:pPr>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Um dos possíveis efeitos do abuso sexual infantil é a tendência ao uso da agressividade, que pode se manifestar sob formas perversas ou em comportamentos criminais. </w:t>
      </w:r>
      <w:proofErr w:type="spellStart"/>
      <w:r>
        <w:rPr>
          <w:rFonts w:ascii="Times New Roman" w:hAnsi="Times New Roman" w:cs="Times New Roman"/>
          <w:color w:val="000000" w:themeColor="text1"/>
          <w:sz w:val="24"/>
          <w:szCs w:val="24"/>
        </w:rPr>
        <w:t>Inada</w:t>
      </w:r>
      <w:proofErr w:type="spellEnd"/>
      <w:r>
        <w:rPr>
          <w:rFonts w:ascii="Times New Roman" w:hAnsi="Times New Roman" w:cs="Times New Roman"/>
          <w:color w:val="000000" w:themeColor="text1"/>
          <w:sz w:val="24"/>
          <w:szCs w:val="24"/>
        </w:rPr>
        <w:t xml:space="preserve"> &amp; </w:t>
      </w:r>
      <w:proofErr w:type="spellStart"/>
      <w:r>
        <w:rPr>
          <w:rFonts w:ascii="Times New Roman" w:hAnsi="Times New Roman" w:cs="Times New Roman"/>
          <w:color w:val="000000" w:themeColor="text1"/>
          <w:sz w:val="24"/>
          <w:szCs w:val="24"/>
        </w:rPr>
        <w:t>Naffah</w:t>
      </w:r>
      <w:proofErr w:type="spellEnd"/>
      <w:r>
        <w:rPr>
          <w:rFonts w:ascii="Times New Roman" w:hAnsi="Times New Roman" w:cs="Times New Roman"/>
          <w:color w:val="000000" w:themeColor="text1"/>
          <w:sz w:val="24"/>
          <w:szCs w:val="24"/>
        </w:rPr>
        <w:t xml:space="preserve"> Neto (2018) discorrem que para </w:t>
      </w:r>
      <w:proofErr w:type="spellStart"/>
      <w:r>
        <w:rPr>
          <w:rFonts w:ascii="Times New Roman" w:hAnsi="Times New Roman" w:cs="Times New Roman"/>
          <w:color w:val="000000" w:themeColor="text1"/>
          <w:sz w:val="24"/>
          <w:szCs w:val="24"/>
        </w:rPr>
        <w:t>Stoller</w:t>
      </w:r>
      <w:proofErr w:type="spellEnd"/>
      <w:r>
        <w:rPr>
          <w:rFonts w:ascii="Times New Roman" w:hAnsi="Times New Roman" w:cs="Times New Roman"/>
          <w:color w:val="000000" w:themeColor="text1"/>
          <w:sz w:val="24"/>
          <w:szCs w:val="24"/>
        </w:rPr>
        <w:t xml:space="preserve"> (2015) o trauma pode, de fato, solidificar a perversão. Ao afirmar isso, partem da teoria de Freud (1920) escrita em “Além do Princípio do Prazer” que explica as excitações intensas, como as ocasionadas no abuso sexual, tem potência para atravessar as defesas do organismo, provocando uma desorganização significativa no manejo da energia psíquica. Diante da impossibilidade de manter o princípio de prazer, o psiquismo mobiliza suas defesas na tentativa de restabelecer o equilíbrio, o que ocorre através da ligação dessas excitações a representações disponíveis, reduzindo assim a tensão acumulada. </w:t>
      </w:r>
    </w:p>
    <w:p w14:paraId="4BB60BEC" w14:textId="77777777" w:rsidR="00BE53AB" w:rsidRDefault="00000000" w:rsidP="00AC4426">
      <w:pPr>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Assim, diante desse nível de estimulação, a descarga de energia é impedida e ao se elevar o sentimento de culpa da vítima, a vivência traumática possibilitaria um reajuste psíquico da cena perversa, em que o sujeito revive o trauma numa posição ativa ou de controle, marcada por vingança e hostilidade. Dessa forma, nesse cenário imaginário, o sujeito inverte as posições de vítima e agressor, e erotiza a violência e o ódio. É uma forma de sobreviver ao evento. Erotizar o ódio seria um modo desesperado de preservar a sexualidade. Observa-se, portanto, que a erotização da cena traumática funciona como mecanismo defensivo de preservação psíquica, mas, ao mesmo tempo, pode favorecer a repetição da situação de violência nas relações adultas, reforçando o ciclo de sofrimento psíquico (</w:t>
      </w:r>
      <w:proofErr w:type="spellStart"/>
      <w:r>
        <w:rPr>
          <w:rFonts w:ascii="Times New Roman" w:hAnsi="Times New Roman" w:cs="Times New Roman"/>
          <w:color w:val="000000" w:themeColor="text1"/>
          <w:sz w:val="24"/>
          <w:szCs w:val="24"/>
        </w:rPr>
        <w:t>Inada</w:t>
      </w:r>
      <w:proofErr w:type="spellEnd"/>
      <w:r>
        <w:rPr>
          <w:rFonts w:ascii="Times New Roman" w:hAnsi="Times New Roman" w:cs="Times New Roman"/>
          <w:color w:val="000000" w:themeColor="text1"/>
          <w:sz w:val="24"/>
          <w:szCs w:val="24"/>
        </w:rPr>
        <w:t xml:space="preserve"> &amp; </w:t>
      </w:r>
      <w:proofErr w:type="spellStart"/>
      <w:r>
        <w:rPr>
          <w:rFonts w:ascii="Times New Roman" w:hAnsi="Times New Roman" w:cs="Times New Roman"/>
          <w:color w:val="000000" w:themeColor="text1"/>
          <w:sz w:val="24"/>
          <w:szCs w:val="24"/>
        </w:rPr>
        <w:t>Naffah</w:t>
      </w:r>
      <w:proofErr w:type="spellEnd"/>
      <w:r>
        <w:rPr>
          <w:rFonts w:ascii="Times New Roman" w:hAnsi="Times New Roman" w:cs="Times New Roman"/>
          <w:color w:val="000000" w:themeColor="text1"/>
          <w:sz w:val="24"/>
          <w:szCs w:val="24"/>
        </w:rPr>
        <w:t xml:space="preserve"> Neto, 2018).</w:t>
      </w:r>
    </w:p>
    <w:p w14:paraId="21F42B90" w14:textId="77777777" w:rsidR="00BE53AB" w:rsidRDefault="00000000" w:rsidP="00AC4426">
      <w:pPr>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Outro autor que a articular a perversão como consequência do abuso sexual foi Ferenczi (1933) ao falar da identificação da vítima com o agressor, que seria um tipo de defesa psíquica. Nela, a criança compreende as razões do agressor e toma a culpa para si. Isso funciona na tentativa de introjetar o agressor para o remover da realidade, tentando controlar psiquicamente a experiência traumática. A maior consequência disso é que no futuro como adulto, o indivíduo tenderá a se comportar nas relações de maneira semelhante (</w:t>
      </w:r>
      <w:proofErr w:type="spellStart"/>
      <w:r>
        <w:rPr>
          <w:rFonts w:ascii="Times New Roman" w:hAnsi="Times New Roman" w:cs="Times New Roman"/>
          <w:color w:val="000000" w:themeColor="text1"/>
          <w:sz w:val="24"/>
          <w:szCs w:val="24"/>
        </w:rPr>
        <w:t>Inada</w:t>
      </w:r>
      <w:proofErr w:type="spellEnd"/>
      <w:r>
        <w:rPr>
          <w:rFonts w:ascii="Times New Roman" w:hAnsi="Times New Roman" w:cs="Times New Roman"/>
          <w:color w:val="000000" w:themeColor="text1"/>
          <w:sz w:val="24"/>
          <w:szCs w:val="24"/>
        </w:rPr>
        <w:t xml:space="preserve"> &amp; </w:t>
      </w:r>
      <w:proofErr w:type="spellStart"/>
      <w:r>
        <w:rPr>
          <w:rFonts w:ascii="Times New Roman" w:hAnsi="Times New Roman" w:cs="Times New Roman"/>
          <w:color w:val="000000" w:themeColor="text1"/>
          <w:sz w:val="24"/>
          <w:szCs w:val="24"/>
        </w:rPr>
        <w:t>Naffah</w:t>
      </w:r>
      <w:proofErr w:type="spellEnd"/>
      <w:r>
        <w:rPr>
          <w:rFonts w:ascii="Times New Roman" w:hAnsi="Times New Roman" w:cs="Times New Roman"/>
          <w:color w:val="000000" w:themeColor="text1"/>
          <w:sz w:val="24"/>
          <w:szCs w:val="24"/>
        </w:rPr>
        <w:t xml:space="preserve"> Neto, 2018). </w:t>
      </w:r>
    </w:p>
    <w:p w14:paraId="2F37EA16" w14:textId="77777777" w:rsidR="00BE53AB" w:rsidRDefault="00000000" w:rsidP="00AC4426">
      <w:pPr>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teoria de Ferenczi se articula a ideia de sadismo e masoquismo proposto por Freud (1924) citado por </w:t>
      </w:r>
      <w:proofErr w:type="spellStart"/>
      <w:r>
        <w:rPr>
          <w:rFonts w:ascii="Times New Roman" w:hAnsi="Times New Roman" w:cs="Times New Roman"/>
          <w:color w:val="000000" w:themeColor="text1"/>
          <w:sz w:val="24"/>
          <w:szCs w:val="24"/>
        </w:rPr>
        <w:t>Trapp</w:t>
      </w:r>
      <w:proofErr w:type="spellEnd"/>
      <w:r>
        <w:rPr>
          <w:rFonts w:ascii="Times New Roman" w:hAnsi="Times New Roman" w:cs="Times New Roman"/>
          <w:color w:val="000000" w:themeColor="text1"/>
          <w:sz w:val="24"/>
          <w:szCs w:val="24"/>
        </w:rPr>
        <w:t xml:space="preserve"> &amp; Pasa (2018) em que tanto o sádico quanto o masoquista </w:t>
      </w:r>
      <w:proofErr w:type="gramStart"/>
      <w:r>
        <w:rPr>
          <w:rFonts w:ascii="Times New Roman" w:hAnsi="Times New Roman" w:cs="Times New Roman"/>
          <w:color w:val="000000" w:themeColor="text1"/>
          <w:sz w:val="24"/>
          <w:szCs w:val="24"/>
        </w:rPr>
        <w:t>é</w:t>
      </w:r>
      <w:proofErr w:type="gramEnd"/>
      <w:r>
        <w:rPr>
          <w:rFonts w:ascii="Times New Roman" w:hAnsi="Times New Roman" w:cs="Times New Roman"/>
          <w:color w:val="000000" w:themeColor="text1"/>
          <w:sz w:val="24"/>
          <w:szCs w:val="24"/>
        </w:rPr>
        <w:t xml:space="preserve"> regido pela pulsão de morte, buscando sofrimento de todo modo, seja para si quanto para o outro. A pulsão é concebida como uma força constante que busca satisfação por meio de um objeto e de uma meta específicos, configurando-se a partir de experiências precoces do desenvolvimento do sujeito. Essas experiências, marcadas por momentos de </w:t>
      </w:r>
      <w:r>
        <w:rPr>
          <w:rFonts w:ascii="Times New Roman" w:hAnsi="Times New Roman" w:cs="Times New Roman"/>
          <w:color w:val="000000" w:themeColor="text1"/>
          <w:sz w:val="24"/>
          <w:szCs w:val="24"/>
        </w:rPr>
        <w:lastRenderedPageBreak/>
        <w:t>satisfação ou frustração, deixam inscrições psíquicas que orientam, posteriormente, a direção da busca pulsional</w:t>
      </w:r>
      <w:r>
        <w:rPr>
          <w:rFonts w:ascii="Times New Roman" w:hAnsi="Times New Roman" w:cs="Times New Roman"/>
          <w:color w:val="3FAF46"/>
          <w:sz w:val="24"/>
          <w:szCs w:val="24"/>
        </w:rPr>
        <w:t>.</w:t>
      </w:r>
    </w:p>
    <w:p w14:paraId="0F1C1F5E" w14:textId="77777777" w:rsidR="00BE53AB" w:rsidRDefault="00BE53AB" w:rsidP="00AC4426">
      <w:pPr>
        <w:spacing w:after="0" w:line="360" w:lineRule="auto"/>
        <w:jc w:val="both"/>
        <w:rPr>
          <w:rFonts w:ascii="Times New Roman" w:hAnsi="Times New Roman" w:cs="Times New Roman"/>
          <w:color w:val="000000" w:themeColor="text1"/>
          <w:sz w:val="24"/>
          <w:szCs w:val="24"/>
        </w:rPr>
      </w:pPr>
    </w:p>
    <w:p w14:paraId="44EC16AA" w14:textId="77777777" w:rsidR="00BE53AB" w:rsidRDefault="00BE53AB" w:rsidP="00AC4426">
      <w:pPr>
        <w:spacing w:after="0" w:line="360" w:lineRule="auto"/>
        <w:jc w:val="both"/>
        <w:rPr>
          <w:rFonts w:ascii="Times New Roman" w:hAnsi="Times New Roman" w:cs="Times New Roman"/>
          <w:color w:val="000000" w:themeColor="text1"/>
          <w:sz w:val="24"/>
          <w:szCs w:val="24"/>
        </w:rPr>
      </w:pPr>
    </w:p>
    <w:p w14:paraId="302E5678" w14:textId="77777777" w:rsidR="00BE53AB" w:rsidRDefault="00000000" w:rsidP="00AC4426">
      <w:pPr>
        <w:spacing w:after="0"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Abuso Sexual Intrafamiliar e Desamparo</w:t>
      </w:r>
    </w:p>
    <w:p w14:paraId="7CB803D8" w14:textId="77777777" w:rsidR="00BE53AB" w:rsidRDefault="00BE53AB" w:rsidP="00AC4426">
      <w:pPr>
        <w:spacing w:after="0" w:line="360" w:lineRule="auto"/>
        <w:jc w:val="both"/>
        <w:rPr>
          <w:rFonts w:ascii="Times New Roman" w:hAnsi="Times New Roman" w:cs="Times New Roman"/>
          <w:b/>
          <w:bCs/>
          <w:color w:val="000000" w:themeColor="text1"/>
          <w:sz w:val="24"/>
          <w:szCs w:val="24"/>
        </w:rPr>
      </w:pPr>
    </w:p>
    <w:p w14:paraId="3A7875E6" w14:textId="77777777" w:rsidR="00BE53AB" w:rsidRDefault="00000000" w:rsidP="00AC4426">
      <w:pPr>
        <w:spacing w:after="0" w:line="360" w:lineRule="auto"/>
        <w:ind w:firstLine="708"/>
        <w:jc w:val="both"/>
        <w:rPr>
          <w:rFonts w:ascii="Times New Roman" w:hAnsi="Times New Roman" w:cs="Times New Roman"/>
          <w:color w:val="000000" w:themeColor="text1"/>
          <w:sz w:val="24"/>
          <w:szCs w:val="24"/>
          <w:highlight w:val="cyan"/>
        </w:rPr>
      </w:pPr>
      <w:r>
        <w:rPr>
          <w:rFonts w:ascii="Times New Roman" w:hAnsi="Times New Roman" w:cs="Times New Roman"/>
          <w:color w:val="000000" w:themeColor="text1"/>
          <w:sz w:val="24"/>
          <w:szCs w:val="24"/>
        </w:rPr>
        <w:t xml:space="preserve">A teoria do desenvolvimento emocional primitivo de Winnicott (1960), citada por </w:t>
      </w:r>
      <w:proofErr w:type="spellStart"/>
      <w:r>
        <w:rPr>
          <w:rFonts w:ascii="Times New Roman" w:hAnsi="Times New Roman" w:cs="Times New Roman"/>
          <w:color w:val="000000" w:themeColor="text1"/>
          <w:sz w:val="24"/>
          <w:szCs w:val="24"/>
        </w:rPr>
        <w:t>Inada</w:t>
      </w:r>
      <w:proofErr w:type="spellEnd"/>
      <w:r>
        <w:rPr>
          <w:rFonts w:ascii="Times New Roman" w:hAnsi="Times New Roman" w:cs="Times New Roman"/>
          <w:color w:val="000000" w:themeColor="text1"/>
          <w:sz w:val="24"/>
          <w:szCs w:val="24"/>
        </w:rPr>
        <w:t xml:space="preserve"> e </w:t>
      </w:r>
      <w:proofErr w:type="spellStart"/>
      <w:r>
        <w:rPr>
          <w:rFonts w:ascii="Times New Roman" w:hAnsi="Times New Roman" w:cs="Times New Roman"/>
          <w:color w:val="000000" w:themeColor="text1"/>
          <w:sz w:val="24"/>
          <w:szCs w:val="24"/>
        </w:rPr>
        <w:t>Naffah</w:t>
      </w:r>
      <w:proofErr w:type="spellEnd"/>
      <w:r>
        <w:rPr>
          <w:rFonts w:ascii="Times New Roman" w:hAnsi="Times New Roman" w:cs="Times New Roman"/>
          <w:color w:val="000000" w:themeColor="text1"/>
          <w:sz w:val="24"/>
          <w:szCs w:val="24"/>
        </w:rPr>
        <w:t xml:space="preserve"> Neto (2018), destaca que um ambiente suficientemente bom é essencial para que o bebê desenvolva um self verdadeiro — ou seja, a expressão espontânea, criativa e autêntica de seus sentimentos, impulsos e desejos. Quando o ambiente falha de forma crônica, tornando-se hostil ou imprevisível, o bebê desenvolve um falso self: uma estrutura defensiva que se adapta às expectativas do meio, marcada por conformismo, controle excessivo e perda de espontaneidade. Essas características, ao inibirem a expressão do self verdadeiro e fragilizarem os limites do eu, favorecem o uso de defesas primitivas e comprometem a coesão da identidade, o que pode contribuir para o desenvolvimento de quadros borderline e, em casos mais severos, psicóticos.</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ab/>
        <w:t xml:space="preserve">Nesse contexto, </w:t>
      </w:r>
      <w:proofErr w:type="spellStart"/>
      <w:r>
        <w:rPr>
          <w:rFonts w:ascii="Times New Roman" w:hAnsi="Times New Roman" w:cs="Times New Roman"/>
          <w:color w:val="000000" w:themeColor="text1"/>
          <w:sz w:val="24"/>
          <w:szCs w:val="24"/>
        </w:rPr>
        <w:t>Malgarim</w:t>
      </w:r>
      <w:proofErr w:type="spellEnd"/>
      <w:r>
        <w:rPr>
          <w:rFonts w:ascii="Times New Roman" w:hAnsi="Times New Roman" w:cs="Times New Roman"/>
          <w:color w:val="000000" w:themeColor="text1"/>
          <w:sz w:val="24"/>
          <w:szCs w:val="24"/>
        </w:rPr>
        <w:t xml:space="preserve"> e Benetti (2010) discutem o impacto psíquico do abuso sexual infantil, especialmente o sentimento de onipotência experimentado pela criança como tentativa de enfrentar o desamparo, acompanhado por intensos afetos de ódio, raiva e ambivalência. Tais vivências, ao ocorrerem em uma fase precoce do desenvolvimento, interferem na constituição do self e podem comprometer a integração psíquica, favorecendo o surgimento de organizações borderline, nas quais o equilíbrio entre o verdadeiro e o falso self permanece constantemente ameaçado.</w:t>
      </w:r>
    </w:p>
    <w:p w14:paraId="3A4FB8EB" w14:textId="77777777" w:rsidR="00BE53AB" w:rsidRDefault="00000000" w:rsidP="00AC4426">
      <w:pPr>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Nessa perspectiva, Pacheco e </w:t>
      </w:r>
      <w:proofErr w:type="spellStart"/>
      <w:r>
        <w:rPr>
          <w:rFonts w:ascii="Times New Roman" w:hAnsi="Times New Roman" w:cs="Times New Roman"/>
          <w:color w:val="000000" w:themeColor="text1"/>
          <w:sz w:val="24"/>
          <w:szCs w:val="24"/>
        </w:rPr>
        <w:t>Malgarim</w:t>
      </w:r>
      <w:proofErr w:type="spellEnd"/>
      <w:r>
        <w:rPr>
          <w:rFonts w:ascii="Times New Roman" w:hAnsi="Times New Roman" w:cs="Times New Roman"/>
          <w:color w:val="000000" w:themeColor="text1"/>
          <w:sz w:val="24"/>
          <w:szCs w:val="24"/>
        </w:rPr>
        <w:t xml:space="preserve"> (2012) discorrem sobre os danos no psiquismo causados do abuso sexual à criança praticado dentro da própria família. As autoras citam </w:t>
      </w:r>
      <w:proofErr w:type="spellStart"/>
      <w:r>
        <w:rPr>
          <w:rFonts w:ascii="Times New Roman" w:hAnsi="Times New Roman" w:cs="Times New Roman"/>
          <w:color w:val="000000" w:themeColor="text1"/>
          <w:sz w:val="24"/>
          <w:szCs w:val="24"/>
        </w:rPr>
        <w:t>Cromberg</w:t>
      </w:r>
      <w:proofErr w:type="spellEnd"/>
      <w:r>
        <w:rPr>
          <w:rFonts w:ascii="Times New Roman" w:hAnsi="Times New Roman" w:cs="Times New Roman"/>
          <w:color w:val="000000" w:themeColor="text1"/>
          <w:sz w:val="24"/>
          <w:szCs w:val="24"/>
        </w:rPr>
        <w:t xml:space="preserve"> (2001), </w:t>
      </w:r>
      <w:proofErr w:type="spellStart"/>
      <w:r>
        <w:rPr>
          <w:rFonts w:ascii="Times New Roman" w:hAnsi="Times New Roman" w:cs="Times New Roman"/>
          <w:color w:val="000000" w:themeColor="text1"/>
          <w:sz w:val="24"/>
          <w:szCs w:val="24"/>
        </w:rPr>
        <w:t>Mees</w:t>
      </w:r>
      <w:proofErr w:type="spellEnd"/>
      <w:r>
        <w:rPr>
          <w:rFonts w:ascii="Times New Roman" w:hAnsi="Times New Roman" w:cs="Times New Roman"/>
          <w:color w:val="000000" w:themeColor="text1"/>
          <w:sz w:val="24"/>
          <w:szCs w:val="24"/>
        </w:rPr>
        <w:t xml:space="preserve"> (2001), </w:t>
      </w:r>
      <w:proofErr w:type="spellStart"/>
      <w:r>
        <w:rPr>
          <w:rFonts w:ascii="Times New Roman" w:hAnsi="Times New Roman" w:cs="Times New Roman"/>
          <w:color w:val="000000" w:themeColor="text1"/>
          <w:sz w:val="24"/>
          <w:szCs w:val="24"/>
        </w:rPr>
        <w:t>Faiman</w:t>
      </w:r>
      <w:proofErr w:type="spellEnd"/>
      <w:r>
        <w:rPr>
          <w:rFonts w:ascii="Times New Roman" w:hAnsi="Times New Roman" w:cs="Times New Roman"/>
          <w:color w:val="000000" w:themeColor="text1"/>
          <w:sz w:val="24"/>
          <w:szCs w:val="24"/>
        </w:rPr>
        <w:t xml:space="preserve"> (2004), Dos Santos (2007), Brandão Júnior e Ramos (2010) ao afirmar que essa violência pode desorganizar a capacidade simbólica dos sujeitos. Parte-se do pressuposto que o adulto ocupa o lugar de proteção, investimento e cuidado, desse modo, quando ele não exerce esse papel, há uma ruptura na função protetiva e de identificação.</w:t>
      </w:r>
      <w:r>
        <w:rPr>
          <w:rFonts w:ascii="Times New Roman" w:hAnsi="Times New Roman" w:cs="Times New Roman"/>
          <w:color w:val="FF0000"/>
          <w:sz w:val="24"/>
          <w:szCs w:val="24"/>
        </w:rPr>
        <w:t xml:space="preserve"> </w:t>
      </w:r>
      <w:r>
        <w:rPr>
          <w:rFonts w:ascii="Times New Roman" w:hAnsi="Times New Roman" w:cs="Times New Roman"/>
          <w:color w:val="000000" w:themeColor="text1"/>
          <w:sz w:val="24"/>
          <w:szCs w:val="24"/>
        </w:rPr>
        <w:t xml:space="preserve">O desamparo vivido por ela, frente a essa situação violenta, gera grave sofrimento e dificulta a organização disso no âmbito psíquico. A confusão simbólica que ocorre impede a criança de fazer ligações entre afeto e representação de forma adequada, consequentemente, a capacidade subjetiva é prejudicada, não permitindo a atividade do pensar, o sujeito então atua em forma de </w:t>
      </w:r>
      <w:r>
        <w:rPr>
          <w:rFonts w:ascii="Times New Roman" w:hAnsi="Times New Roman" w:cs="Times New Roman"/>
          <w:color w:val="000000" w:themeColor="text1"/>
          <w:sz w:val="24"/>
          <w:szCs w:val="24"/>
        </w:rPr>
        <w:lastRenderedPageBreak/>
        <w:t>sintoma. (</w:t>
      </w:r>
      <w:proofErr w:type="spellStart"/>
      <w:r>
        <w:rPr>
          <w:rFonts w:ascii="Times New Roman" w:hAnsi="Times New Roman" w:cs="Times New Roman"/>
          <w:color w:val="000000" w:themeColor="text1"/>
          <w:sz w:val="24"/>
          <w:szCs w:val="24"/>
        </w:rPr>
        <w:t>Cromberg</w:t>
      </w:r>
      <w:proofErr w:type="spellEnd"/>
      <w:r>
        <w:rPr>
          <w:rFonts w:ascii="Times New Roman" w:hAnsi="Times New Roman" w:cs="Times New Roman"/>
          <w:color w:val="000000" w:themeColor="text1"/>
          <w:sz w:val="24"/>
          <w:szCs w:val="24"/>
        </w:rPr>
        <w:t xml:space="preserve">, 2001; </w:t>
      </w:r>
      <w:proofErr w:type="spellStart"/>
      <w:r>
        <w:rPr>
          <w:rFonts w:ascii="Times New Roman" w:hAnsi="Times New Roman" w:cs="Times New Roman"/>
          <w:color w:val="000000" w:themeColor="text1"/>
          <w:sz w:val="24"/>
          <w:szCs w:val="24"/>
        </w:rPr>
        <w:t>Mees</w:t>
      </w:r>
      <w:proofErr w:type="spellEnd"/>
      <w:r>
        <w:rPr>
          <w:rFonts w:ascii="Times New Roman" w:hAnsi="Times New Roman" w:cs="Times New Roman"/>
          <w:color w:val="000000" w:themeColor="text1"/>
          <w:sz w:val="24"/>
          <w:szCs w:val="24"/>
        </w:rPr>
        <w:t xml:space="preserve">, 2001; </w:t>
      </w:r>
      <w:proofErr w:type="spellStart"/>
      <w:r>
        <w:rPr>
          <w:rFonts w:ascii="Times New Roman" w:hAnsi="Times New Roman" w:cs="Times New Roman"/>
          <w:color w:val="000000" w:themeColor="text1"/>
          <w:sz w:val="24"/>
          <w:szCs w:val="24"/>
        </w:rPr>
        <w:t>Faiman</w:t>
      </w:r>
      <w:proofErr w:type="spellEnd"/>
      <w:r>
        <w:rPr>
          <w:rFonts w:ascii="Times New Roman" w:hAnsi="Times New Roman" w:cs="Times New Roman"/>
          <w:color w:val="000000" w:themeColor="text1"/>
          <w:sz w:val="24"/>
          <w:szCs w:val="24"/>
        </w:rPr>
        <w:t xml:space="preserve">, 2004; Pacheco &amp; Werlang, 2011). Diferente do que foi discutido até então que o trauma que é ocasionado pelo excesso de excitação que impede a representação mental do evento, nesse caso o que torna essa vivência mais patológica vem da experiência de desamparo que impossibilita o indivíduo de acionar mecanismos de defesa que dariam auxílio para a reorganização psíquica. </w:t>
      </w:r>
    </w:p>
    <w:p w14:paraId="1F75EA56" w14:textId="77777777" w:rsidR="00BE53AB" w:rsidRDefault="00000000" w:rsidP="00AC4426">
      <w:pPr>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Conforme Araujo e Cavalcante (2017), “o abuso sexual, modelo do trauma </w:t>
      </w:r>
      <w:proofErr w:type="spellStart"/>
      <w:r>
        <w:rPr>
          <w:rFonts w:ascii="Times New Roman" w:hAnsi="Times New Roman" w:cs="Times New Roman"/>
          <w:color w:val="000000" w:themeColor="text1"/>
          <w:sz w:val="24"/>
          <w:szCs w:val="24"/>
        </w:rPr>
        <w:t>desestruturante</w:t>
      </w:r>
      <w:proofErr w:type="spellEnd"/>
      <w:r>
        <w:rPr>
          <w:rFonts w:ascii="Times New Roman" w:hAnsi="Times New Roman" w:cs="Times New Roman"/>
          <w:color w:val="000000" w:themeColor="text1"/>
          <w:sz w:val="24"/>
          <w:szCs w:val="24"/>
        </w:rPr>
        <w:t xml:space="preserve"> no construto teórico de Ferenczi (1933/1992a), corresponde ao primeiro tempo do trauma. O segundo tempo refere-se ao desmentido por parte do adulto, em quem a criança confia e recorre, buscando amparo e sentido para essa vivência.” Quando o adulto nega a realidade do ocorrido ou se mostra indiferente ao sofrimento da criança, ele impede que ela atribua um significado à experiência vivida. </w:t>
      </w:r>
    </w:p>
    <w:p w14:paraId="09ABAC5A" w14:textId="77777777" w:rsidR="00BE53AB" w:rsidRDefault="00000000" w:rsidP="00AC4426">
      <w:pPr>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Nesse contexto, o que a criança experimenta é o abandono, o desamparo e a solidão absoluta, perdendo o prazer pela vida e voltando sua agressividade contra si mesma. A confiança que antes depositava em si e no mundo é profundamente abalada. Sentindo-se desamparada e traída, a criança ainda precisa lidar com a culpa projetada sobre ela pelo adulto atormentado. Além disso, não consegue renunciar ao amor do agressor. Como saída psíquica, a criança acaba por introjetar o agressor e sua culpa, o que dá origem a uma clivagem ou cisão na personalidade, como um mecanismo de autoproteção</w:t>
      </w:r>
      <w:r>
        <w:rPr>
          <w:rFonts w:ascii="Times New Roman" w:hAnsi="Times New Roman" w:cs="Times New Roman"/>
          <w:color w:val="3FAF46"/>
          <w:sz w:val="24"/>
          <w:szCs w:val="24"/>
        </w:rPr>
        <w:t xml:space="preserve"> </w:t>
      </w:r>
      <w:r>
        <w:rPr>
          <w:rFonts w:ascii="Times New Roman" w:hAnsi="Times New Roman" w:cs="Times New Roman"/>
          <w:color w:val="000000" w:themeColor="text1"/>
          <w:sz w:val="24"/>
          <w:szCs w:val="24"/>
        </w:rPr>
        <w:t>(Araujo &amp; Cavalcante,2017).</w:t>
      </w:r>
    </w:p>
    <w:p w14:paraId="19FFBAA3" w14:textId="77777777" w:rsidR="00BE53AB" w:rsidRDefault="00BE53AB" w:rsidP="00AC4426">
      <w:pPr>
        <w:spacing w:after="0" w:line="360" w:lineRule="auto"/>
        <w:jc w:val="both"/>
        <w:rPr>
          <w:rStyle w:val="s1"/>
          <w:rFonts w:ascii="Times New Roman" w:hAnsi="Times New Roman"/>
          <w:sz w:val="24"/>
          <w:szCs w:val="24"/>
        </w:rPr>
      </w:pPr>
    </w:p>
    <w:p w14:paraId="02A7ACB3" w14:textId="77777777" w:rsidR="00BE53AB" w:rsidRDefault="00BE53AB" w:rsidP="00AC4426">
      <w:pPr>
        <w:spacing w:after="0" w:line="360" w:lineRule="auto"/>
        <w:jc w:val="both"/>
        <w:rPr>
          <w:rStyle w:val="s1"/>
          <w:rFonts w:ascii="Times New Roman" w:hAnsi="Times New Roman"/>
          <w:sz w:val="24"/>
          <w:szCs w:val="24"/>
        </w:rPr>
      </w:pPr>
    </w:p>
    <w:p w14:paraId="75990C51" w14:textId="77777777" w:rsidR="00BE53AB" w:rsidRDefault="00000000" w:rsidP="00AC4426">
      <w:pPr>
        <w:spacing w:after="0" w:line="360" w:lineRule="auto"/>
        <w:rPr>
          <w:rStyle w:val="s1"/>
          <w:rFonts w:ascii="Times New Roman" w:hAnsi="Times New Roman"/>
          <w:b/>
          <w:bCs/>
          <w:sz w:val="24"/>
          <w:szCs w:val="24"/>
        </w:rPr>
      </w:pPr>
      <w:r>
        <w:rPr>
          <w:rStyle w:val="s1"/>
          <w:rFonts w:ascii="Times New Roman" w:hAnsi="Times New Roman"/>
          <w:b/>
          <w:bCs/>
          <w:sz w:val="24"/>
          <w:szCs w:val="24"/>
        </w:rPr>
        <w:t>Considerações Finais</w:t>
      </w:r>
    </w:p>
    <w:p w14:paraId="0B7A6F99" w14:textId="77777777" w:rsidR="00BE53AB" w:rsidRDefault="00BE53AB" w:rsidP="00AC4426">
      <w:pPr>
        <w:spacing w:after="0" w:line="360" w:lineRule="auto"/>
        <w:rPr>
          <w:rStyle w:val="s1"/>
          <w:rFonts w:ascii="Times New Roman" w:hAnsi="Times New Roman"/>
          <w:b/>
          <w:bCs/>
          <w:sz w:val="24"/>
          <w:szCs w:val="24"/>
        </w:rPr>
      </w:pPr>
    </w:p>
    <w:p w14:paraId="731807D6" w14:textId="77777777" w:rsidR="00BE53AB" w:rsidRDefault="00000000" w:rsidP="00AC4426">
      <w:pPr>
        <w:spacing w:after="0" w:line="360" w:lineRule="auto"/>
        <w:ind w:firstLine="708"/>
        <w:jc w:val="both"/>
        <w:rPr>
          <w:rFonts w:ascii="Times New Roman" w:hAnsi="Times New Roman"/>
          <w:sz w:val="24"/>
          <w:szCs w:val="24"/>
        </w:rPr>
      </w:pPr>
      <w:r>
        <w:rPr>
          <w:rFonts w:ascii="Times New Roman" w:hAnsi="Times New Roman" w:cs="Times New Roman"/>
          <w:sz w:val="24"/>
          <w:szCs w:val="24"/>
        </w:rPr>
        <w:t>Este trabalho teve como objetivo compreender, a partir do referencial psicanalítico, como o trauma se correlaciona ao desejo do sujeito, analisando de que forma essas experiências traumáticas precoces podem impactar o desenvolvimento subjetivo e estrutural. Foi possível perceber que o abuso sexual é mais do que um evento isolado; tal experiência compromete o desenvolvimento psíquico ao interferir na capacidade simbólica, na construção do self e na elaboração do desejo. Os autores discutidos apontam que, em sua complexidade, o abuso compromete o processo de subjetivação, levando a criança a organizar mecanismos de defesa, muitas vezes precários e marcados por cisões, identificações patológicas e erotização da violência.</w:t>
      </w:r>
      <w:r>
        <w:rPr>
          <w:rFonts w:ascii="Times New Roman" w:hAnsi="Times New Roman" w:cs="Times New Roman"/>
          <w:sz w:val="24"/>
          <w:szCs w:val="24"/>
        </w:rPr>
        <w:br/>
      </w:r>
      <w:r>
        <w:rPr>
          <w:rFonts w:ascii="Times New Roman" w:hAnsi="Times New Roman" w:cs="Times New Roman"/>
          <w:sz w:val="24"/>
          <w:szCs w:val="24"/>
        </w:rPr>
        <w:tab/>
        <w:t xml:space="preserve">Dessa forma, conclui-se que o abuso sexual infantil constitui não apenas um evento traumático isolado, mas um fator que pode comprometer a vida psíquica do sujeito </w:t>
      </w:r>
      <w:r>
        <w:rPr>
          <w:rFonts w:ascii="Times New Roman" w:hAnsi="Times New Roman" w:cs="Times New Roman"/>
          <w:sz w:val="24"/>
          <w:szCs w:val="24"/>
        </w:rPr>
        <w:lastRenderedPageBreak/>
        <w:t>de maneira duradoura. Além disso, este trabalho aponta para o risco que essa violência representa para a sociedade, à medida que um evento desse tipo pode instaurar um ciclo sem fim, em que um agressor pode gerar milhares. Assim, compreender o abuso sexual infantil sob a ótica da psicanálise permite não apenas ampliar a escuta clínica, mas também refletir sobre as produções subjetivas e os impactos sociais que emergem a partir dessa violência. Cabe à clínica oferecer um espaço em que essas marcas possam, aos poucos, ser ressignificadas, rompendo o ciclo de repetição e possibilitando novas formas de relação consigo e com o outro.</w:t>
      </w:r>
    </w:p>
    <w:p w14:paraId="7BF192FA" w14:textId="77777777" w:rsidR="00BE53AB" w:rsidRDefault="00000000" w:rsidP="00AC4426">
      <w:pPr>
        <w:spacing w:after="0" w:line="360" w:lineRule="auto"/>
        <w:ind w:firstLine="708"/>
        <w:jc w:val="both"/>
        <w:rPr>
          <w:rFonts w:ascii="Times New Roman" w:hAnsi="Times New Roman"/>
          <w:sz w:val="24"/>
          <w:szCs w:val="24"/>
        </w:rPr>
      </w:pPr>
      <w:r>
        <w:rPr>
          <w:rFonts w:ascii="Times New Roman" w:hAnsi="Times New Roman" w:cs="Times New Roman"/>
          <w:sz w:val="24"/>
          <w:szCs w:val="24"/>
        </w:rPr>
        <w:t>Por fim, este trabalho visa direcionar a atenção dos leitores para esse tema, que é muito frequente, a fim de incentivar futuras investigações que possam aprofundar a compreensão clínica e teórica sobre as consequências psíquicas do abuso sexual. Compreender essas vivências sob o olhar da psicanálise permite não apenas nomear o sofrimento, mas também abrir caminhos para sua elaboração e para a construção de possibilidades subjetivas menos marcadas pela violência. Além disso, reforça-se a necessidade de políticas públicas eficazes e de ações de prevenção que envolvam educação, proteção e apoio psicossocial para crianças e famílias em situação de risco. A psicanálise, assim, revela-se fundamental não apenas para nomear o sofrimento, mas também para abrir possibilidades de elaboração e reconstrução subjetiva, menos marcadas pela violência vivida.</w:t>
      </w:r>
    </w:p>
    <w:p w14:paraId="7DA072EF" w14:textId="77777777" w:rsidR="00BE53AB" w:rsidRDefault="00BE53AB" w:rsidP="00AC4426">
      <w:pPr>
        <w:spacing w:after="0" w:line="360" w:lineRule="auto"/>
        <w:ind w:firstLine="708"/>
        <w:jc w:val="both"/>
        <w:rPr>
          <w:rFonts w:ascii="Times New Roman" w:hAnsi="Times New Roman" w:cs="Times New Roman"/>
          <w:sz w:val="24"/>
          <w:szCs w:val="24"/>
        </w:rPr>
      </w:pPr>
    </w:p>
    <w:p w14:paraId="0F662D3E" w14:textId="77777777" w:rsidR="00BE53AB" w:rsidRDefault="00BE53AB" w:rsidP="00AC4426">
      <w:pPr>
        <w:spacing w:after="0" w:line="360" w:lineRule="auto"/>
        <w:ind w:firstLine="708"/>
        <w:jc w:val="both"/>
        <w:rPr>
          <w:rFonts w:ascii="Times New Roman" w:hAnsi="Times New Roman" w:cs="Times New Roman"/>
          <w:sz w:val="24"/>
          <w:szCs w:val="24"/>
        </w:rPr>
      </w:pPr>
    </w:p>
    <w:p w14:paraId="5DE26516" w14:textId="77777777" w:rsidR="00BE53AB" w:rsidRDefault="00BE53AB" w:rsidP="00AC4426">
      <w:pPr>
        <w:spacing w:after="0" w:line="360" w:lineRule="auto"/>
        <w:ind w:firstLine="708"/>
        <w:jc w:val="both"/>
        <w:rPr>
          <w:rFonts w:ascii="Times New Roman" w:hAnsi="Times New Roman" w:cs="Times New Roman"/>
          <w:color w:val="FF0000"/>
          <w:sz w:val="24"/>
          <w:szCs w:val="24"/>
        </w:rPr>
      </w:pPr>
    </w:p>
    <w:p w14:paraId="514CD45C" w14:textId="77777777" w:rsidR="00BE53AB" w:rsidRDefault="00BE53AB" w:rsidP="00AC4426">
      <w:pPr>
        <w:spacing w:line="360" w:lineRule="auto"/>
        <w:rPr>
          <w:rFonts w:ascii="Times New Roman" w:hAnsi="Times New Roman" w:cs="Times New Roman"/>
          <w:color w:val="FF0000"/>
          <w:sz w:val="24"/>
          <w:szCs w:val="24"/>
        </w:rPr>
      </w:pPr>
    </w:p>
    <w:p w14:paraId="0B7B9F52" w14:textId="77777777" w:rsidR="00BE53AB" w:rsidRDefault="00BE53AB" w:rsidP="00AC4426">
      <w:pPr>
        <w:spacing w:line="360" w:lineRule="auto"/>
        <w:rPr>
          <w:rFonts w:ascii="Times New Roman" w:hAnsi="Times New Roman" w:cs="Times New Roman"/>
          <w:color w:val="FF0000"/>
          <w:sz w:val="24"/>
          <w:szCs w:val="24"/>
        </w:rPr>
      </w:pPr>
    </w:p>
    <w:p w14:paraId="209BD4B9" w14:textId="77777777" w:rsidR="00BE53AB" w:rsidRDefault="00BE53AB" w:rsidP="00AC4426">
      <w:pPr>
        <w:spacing w:line="360" w:lineRule="auto"/>
        <w:rPr>
          <w:rFonts w:ascii="Times New Roman" w:hAnsi="Times New Roman" w:cs="Times New Roman"/>
          <w:color w:val="FF0000"/>
          <w:sz w:val="24"/>
          <w:szCs w:val="24"/>
        </w:rPr>
      </w:pPr>
    </w:p>
    <w:p w14:paraId="153C7F12" w14:textId="77777777" w:rsidR="00BE53AB" w:rsidRDefault="00BE53AB" w:rsidP="00AC4426">
      <w:pPr>
        <w:spacing w:line="360" w:lineRule="auto"/>
        <w:rPr>
          <w:rFonts w:ascii="Times New Roman" w:hAnsi="Times New Roman" w:cs="Times New Roman"/>
          <w:b/>
          <w:bCs/>
          <w:color w:val="000000" w:themeColor="text1"/>
          <w:sz w:val="24"/>
          <w:szCs w:val="24"/>
        </w:rPr>
      </w:pPr>
    </w:p>
    <w:p w14:paraId="7C2D635F" w14:textId="77777777" w:rsidR="009266EC" w:rsidRDefault="009266EC" w:rsidP="00AC4426">
      <w:pPr>
        <w:spacing w:line="360" w:lineRule="auto"/>
        <w:rPr>
          <w:rFonts w:ascii="Times New Roman" w:hAnsi="Times New Roman" w:cs="Times New Roman"/>
          <w:b/>
          <w:bCs/>
          <w:color w:val="000000" w:themeColor="text1"/>
          <w:sz w:val="24"/>
          <w:szCs w:val="24"/>
        </w:rPr>
      </w:pPr>
    </w:p>
    <w:p w14:paraId="5D3BCA66" w14:textId="77777777" w:rsidR="009266EC" w:rsidRDefault="009266EC" w:rsidP="00AC4426">
      <w:pPr>
        <w:spacing w:line="360" w:lineRule="auto"/>
        <w:rPr>
          <w:rFonts w:ascii="Times New Roman" w:hAnsi="Times New Roman" w:cs="Times New Roman"/>
          <w:b/>
          <w:bCs/>
          <w:color w:val="000000" w:themeColor="text1"/>
          <w:sz w:val="24"/>
          <w:szCs w:val="24"/>
        </w:rPr>
      </w:pPr>
    </w:p>
    <w:p w14:paraId="4CE3A26A" w14:textId="77777777" w:rsidR="00BE53AB" w:rsidRDefault="00BE53AB" w:rsidP="00AC4426">
      <w:pPr>
        <w:spacing w:line="360" w:lineRule="auto"/>
        <w:jc w:val="both"/>
        <w:rPr>
          <w:rFonts w:ascii="Times New Roman" w:hAnsi="Times New Roman" w:cs="Times New Roman"/>
          <w:b/>
          <w:bCs/>
          <w:color w:val="000000" w:themeColor="text1"/>
          <w:sz w:val="24"/>
          <w:szCs w:val="24"/>
        </w:rPr>
      </w:pPr>
    </w:p>
    <w:p w14:paraId="466BC5D4" w14:textId="77777777" w:rsidR="00AC4426" w:rsidRDefault="00AC4426" w:rsidP="00AC4426">
      <w:pPr>
        <w:spacing w:line="360" w:lineRule="auto"/>
        <w:jc w:val="both"/>
        <w:rPr>
          <w:rFonts w:ascii="Times New Roman" w:hAnsi="Times New Roman" w:cs="Times New Roman"/>
          <w:b/>
          <w:bCs/>
          <w:color w:val="000000" w:themeColor="text1"/>
          <w:sz w:val="24"/>
          <w:szCs w:val="24"/>
        </w:rPr>
      </w:pPr>
    </w:p>
    <w:p w14:paraId="53DAA448" w14:textId="77777777" w:rsidR="00BE53AB" w:rsidRDefault="00BE53AB" w:rsidP="00AC4426">
      <w:pPr>
        <w:spacing w:line="360" w:lineRule="auto"/>
        <w:jc w:val="both"/>
        <w:rPr>
          <w:rFonts w:ascii="Times New Roman" w:hAnsi="Times New Roman" w:cs="Times New Roman"/>
          <w:b/>
          <w:bCs/>
          <w:color w:val="000000" w:themeColor="text1"/>
          <w:sz w:val="24"/>
          <w:szCs w:val="24"/>
        </w:rPr>
      </w:pPr>
    </w:p>
    <w:p w14:paraId="05DD4DF4" w14:textId="77777777" w:rsidR="00BE53AB" w:rsidRDefault="00000000" w:rsidP="00AC4426">
      <w:pPr>
        <w:spacing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Referências</w:t>
      </w:r>
    </w:p>
    <w:p w14:paraId="16043D6B" w14:textId="77777777" w:rsidR="00BE53AB" w:rsidRDefault="00BE53AB" w:rsidP="00AC4426">
      <w:pPr>
        <w:pStyle w:val="p1"/>
        <w:spacing w:line="360" w:lineRule="auto"/>
        <w:rPr>
          <w:rStyle w:val="s1"/>
          <w:rFonts w:ascii="Times New Roman" w:hAnsi="Times New Roman"/>
          <w:sz w:val="24"/>
          <w:szCs w:val="24"/>
        </w:rPr>
      </w:pPr>
    </w:p>
    <w:p w14:paraId="483652CC" w14:textId="77777777" w:rsidR="009266EC" w:rsidRPr="003D43BA" w:rsidRDefault="009266EC" w:rsidP="00AC4426">
      <w:pPr>
        <w:spacing w:line="360" w:lineRule="auto"/>
        <w:ind w:left="708"/>
        <w:jc w:val="both"/>
        <w:rPr>
          <w:rFonts w:ascii="Times New Roman" w:eastAsiaTheme="minorEastAsia" w:hAnsi="Times New Roman" w:cs="Times New Roman"/>
          <w:sz w:val="24"/>
          <w:szCs w:val="24"/>
          <w:lang w:eastAsia="pt-BR"/>
        </w:rPr>
      </w:pPr>
      <w:r w:rsidRPr="003D43BA">
        <w:rPr>
          <w:rFonts w:ascii="Times New Roman" w:eastAsiaTheme="minorEastAsia" w:hAnsi="Times New Roman" w:cs="Times New Roman"/>
          <w:sz w:val="24"/>
          <w:szCs w:val="24"/>
          <w:lang w:eastAsia="pt-BR"/>
        </w:rPr>
        <w:t xml:space="preserve">Freud, S. (1905). </w:t>
      </w:r>
      <w:r w:rsidRPr="003D43BA">
        <w:rPr>
          <w:rFonts w:ascii="Times New Roman" w:eastAsiaTheme="minorEastAsia" w:hAnsi="Times New Roman" w:cs="Times New Roman"/>
          <w:i/>
          <w:iCs/>
          <w:sz w:val="24"/>
          <w:szCs w:val="24"/>
          <w:lang w:eastAsia="pt-BR"/>
        </w:rPr>
        <w:t>Três ensaios sobre a teoria da sexualidade</w:t>
      </w:r>
      <w:r w:rsidRPr="003D43BA">
        <w:rPr>
          <w:rFonts w:ascii="Times New Roman" w:eastAsiaTheme="minorEastAsia" w:hAnsi="Times New Roman" w:cs="Times New Roman"/>
          <w:sz w:val="24"/>
          <w:szCs w:val="24"/>
          <w:lang w:eastAsia="pt-BR"/>
        </w:rPr>
        <w:t>. Imago.</w:t>
      </w:r>
    </w:p>
    <w:p w14:paraId="67134921" w14:textId="77777777" w:rsidR="009266EC" w:rsidRPr="003D43BA" w:rsidRDefault="009266EC" w:rsidP="00AC4426">
      <w:pPr>
        <w:spacing w:line="360" w:lineRule="auto"/>
        <w:ind w:left="708"/>
        <w:jc w:val="both"/>
        <w:rPr>
          <w:rFonts w:ascii="Times New Roman" w:eastAsiaTheme="minorEastAsia" w:hAnsi="Times New Roman" w:cs="Times New Roman"/>
          <w:sz w:val="24"/>
          <w:szCs w:val="24"/>
          <w:lang w:eastAsia="pt-BR"/>
        </w:rPr>
      </w:pPr>
      <w:r w:rsidRPr="003D43BA">
        <w:rPr>
          <w:rFonts w:ascii="Times New Roman" w:eastAsiaTheme="minorEastAsia" w:hAnsi="Times New Roman" w:cs="Times New Roman"/>
          <w:sz w:val="24"/>
          <w:szCs w:val="24"/>
          <w:lang w:eastAsia="pt-BR"/>
        </w:rPr>
        <w:t xml:space="preserve">Freud, S. (1996). Além do princípio do prazer (J. Salomão, Trad.). In S. Freud, </w:t>
      </w:r>
      <w:r w:rsidRPr="003D43BA">
        <w:rPr>
          <w:rFonts w:ascii="Times New Roman" w:eastAsiaTheme="minorEastAsia" w:hAnsi="Times New Roman" w:cs="Times New Roman"/>
          <w:i/>
          <w:iCs/>
          <w:sz w:val="24"/>
          <w:szCs w:val="24"/>
          <w:lang w:eastAsia="pt-BR"/>
        </w:rPr>
        <w:t>Edição standard brasileira das obras psicológicas completas de Sigmund Freud</w:t>
      </w:r>
      <w:r w:rsidRPr="003D43BA">
        <w:rPr>
          <w:rFonts w:ascii="Times New Roman" w:eastAsiaTheme="minorEastAsia" w:hAnsi="Times New Roman" w:cs="Times New Roman"/>
          <w:sz w:val="24"/>
          <w:szCs w:val="24"/>
          <w:lang w:eastAsia="pt-BR"/>
        </w:rPr>
        <w:t xml:space="preserve"> (Vol. 18, pp. 11–84). Imago. (Trabalho original publicado em 1920)</w:t>
      </w:r>
    </w:p>
    <w:p w14:paraId="69E95BD7" w14:textId="77777777" w:rsidR="009266EC" w:rsidRPr="003D43BA" w:rsidRDefault="009266EC" w:rsidP="00AC4426">
      <w:pPr>
        <w:spacing w:line="360" w:lineRule="auto"/>
        <w:ind w:left="708"/>
        <w:jc w:val="both"/>
        <w:rPr>
          <w:rFonts w:ascii="Times New Roman" w:eastAsiaTheme="minorEastAsia" w:hAnsi="Times New Roman" w:cs="Times New Roman"/>
          <w:sz w:val="24"/>
          <w:szCs w:val="24"/>
          <w:lang w:eastAsia="pt-BR"/>
        </w:rPr>
      </w:pPr>
      <w:proofErr w:type="spellStart"/>
      <w:r w:rsidRPr="003D43BA">
        <w:rPr>
          <w:rFonts w:ascii="Times New Roman" w:eastAsiaTheme="minorEastAsia" w:hAnsi="Times New Roman" w:cs="Times New Roman"/>
          <w:sz w:val="24"/>
          <w:szCs w:val="24"/>
          <w:lang w:eastAsia="pt-BR"/>
        </w:rPr>
        <w:t>Inada</w:t>
      </w:r>
      <w:proofErr w:type="spellEnd"/>
      <w:r w:rsidRPr="003D43BA">
        <w:rPr>
          <w:rFonts w:ascii="Times New Roman" w:eastAsiaTheme="minorEastAsia" w:hAnsi="Times New Roman" w:cs="Times New Roman"/>
          <w:sz w:val="24"/>
          <w:szCs w:val="24"/>
          <w:lang w:eastAsia="pt-BR"/>
        </w:rPr>
        <w:t xml:space="preserve">, J. F., &amp; Neto, A. N. (2018). Trauma infantil e crime sexual: Uma análise de caso a partir de Freud, </w:t>
      </w:r>
      <w:proofErr w:type="spellStart"/>
      <w:r w:rsidRPr="003D43BA">
        <w:rPr>
          <w:rFonts w:ascii="Times New Roman" w:eastAsiaTheme="minorEastAsia" w:hAnsi="Times New Roman" w:cs="Times New Roman"/>
          <w:sz w:val="24"/>
          <w:szCs w:val="24"/>
          <w:lang w:eastAsia="pt-BR"/>
        </w:rPr>
        <w:t>Stoller</w:t>
      </w:r>
      <w:proofErr w:type="spellEnd"/>
      <w:r w:rsidRPr="003D43BA">
        <w:rPr>
          <w:rFonts w:ascii="Times New Roman" w:eastAsiaTheme="minorEastAsia" w:hAnsi="Times New Roman" w:cs="Times New Roman"/>
          <w:sz w:val="24"/>
          <w:szCs w:val="24"/>
          <w:lang w:eastAsia="pt-BR"/>
        </w:rPr>
        <w:t xml:space="preserve"> e da linhagem psicanalítica Ferenczi-Winnicott. </w:t>
      </w:r>
      <w:r w:rsidRPr="003D43BA">
        <w:rPr>
          <w:rFonts w:ascii="Times New Roman" w:eastAsiaTheme="minorEastAsia" w:hAnsi="Times New Roman" w:cs="Times New Roman"/>
          <w:i/>
          <w:iCs/>
          <w:sz w:val="24"/>
          <w:szCs w:val="24"/>
          <w:lang w:eastAsia="pt-BR"/>
        </w:rPr>
        <w:t>Revista Pesquisas e Práticas Psicossociais, 13</w:t>
      </w:r>
      <w:r w:rsidRPr="003D43BA">
        <w:rPr>
          <w:rFonts w:ascii="Times New Roman" w:eastAsiaTheme="minorEastAsia" w:hAnsi="Times New Roman" w:cs="Times New Roman"/>
          <w:sz w:val="24"/>
          <w:szCs w:val="24"/>
          <w:lang w:eastAsia="pt-BR"/>
        </w:rPr>
        <w:t>(4), 1–11.</w:t>
      </w:r>
    </w:p>
    <w:p w14:paraId="387533AD" w14:textId="77777777" w:rsidR="009266EC" w:rsidRPr="003D43BA" w:rsidRDefault="009266EC" w:rsidP="00AC4426">
      <w:pPr>
        <w:spacing w:line="360" w:lineRule="auto"/>
        <w:ind w:left="708"/>
        <w:jc w:val="both"/>
        <w:rPr>
          <w:rFonts w:ascii="Times New Roman" w:eastAsiaTheme="minorEastAsia" w:hAnsi="Times New Roman" w:cs="Times New Roman"/>
          <w:sz w:val="24"/>
          <w:szCs w:val="24"/>
          <w:lang w:eastAsia="pt-BR"/>
        </w:rPr>
      </w:pPr>
      <w:r w:rsidRPr="003D43BA">
        <w:rPr>
          <w:rFonts w:ascii="Times New Roman" w:eastAsiaTheme="minorEastAsia" w:hAnsi="Times New Roman" w:cs="Times New Roman"/>
          <w:sz w:val="24"/>
          <w:szCs w:val="24"/>
          <w:lang w:eastAsia="pt-BR"/>
        </w:rPr>
        <w:t xml:space="preserve">Lacan, J. (1953). Função e campo da fala e da linguagem em psicanálise. In J. Lacan, </w:t>
      </w:r>
      <w:r w:rsidRPr="003D43BA">
        <w:rPr>
          <w:rFonts w:ascii="Times New Roman" w:eastAsiaTheme="minorEastAsia" w:hAnsi="Times New Roman" w:cs="Times New Roman"/>
          <w:i/>
          <w:iCs/>
          <w:sz w:val="24"/>
          <w:szCs w:val="24"/>
          <w:lang w:eastAsia="pt-BR"/>
        </w:rPr>
        <w:t>Escritos</w:t>
      </w:r>
      <w:r w:rsidRPr="003D43BA">
        <w:rPr>
          <w:rFonts w:ascii="Times New Roman" w:eastAsiaTheme="minorEastAsia" w:hAnsi="Times New Roman" w:cs="Times New Roman"/>
          <w:sz w:val="24"/>
          <w:szCs w:val="24"/>
          <w:lang w:eastAsia="pt-BR"/>
        </w:rPr>
        <w:t xml:space="preserve"> (pp. 239–324). Jorge Zahar.</w:t>
      </w:r>
    </w:p>
    <w:p w14:paraId="034C5542" w14:textId="77777777" w:rsidR="009266EC" w:rsidRPr="003D43BA" w:rsidRDefault="009266EC" w:rsidP="00AC4426">
      <w:pPr>
        <w:spacing w:line="360" w:lineRule="auto"/>
        <w:ind w:left="708"/>
        <w:jc w:val="both"/>
        <w:rPr>
          <w:rFonts w:ascii="Times New Roman" w:eastAsiaTheme="minorEastAsia" w:hAnsi="Times New Roman" w:cs="Times New Roman"/>
          <w:sz w:val="24"/>
          <w:szCs w:val="24"/>
          <w:lang w:eastAsia="pt-BR"/>
        </w:rPr>
      </w:pPr>
      <w:r w:rsidRPr="003D43BA">
        <w:rPr>
          <w:rFonts w:ascii="Times New Roman" w:eastAsiaTheme="minorEastAsia" w:hAnsi="Times New Roman" w:cs="Times New Roman"/>
          <w:sz w:val="24"/>
          <w:szCs w:val="24"/>
          <w:lang w:eastAsia="pt-BR"/>
        </w:rPr>
        <w:t xml:space="preserve">Lima, S. D. S., &amp; Pollo, V. (2005). A violência sexual em nossos dias: Questões para a psicanálise. </w:t>
      </w:r>
      <w:r w:rsidRPr="003D43BA">
        <w:rPr>
          <w:rFonts w:ascii="Times New Roman" w:eastAsiaTheme="minorEastAsia" w:hAnsi="Times New Roman" w:cs="Times New Roman"/>
          <w:i/>
          <w:iCs/>
          <w:sz w:val="24"/>
          <w:szCs w:val="24"/>
          <w:lang w:eastAsia="pt-BR"/>
        </w:rPr>
        <w:t>Psicologia: Ciência e Profissão, 25</w:t>
      </w:r>
      <w:r w:rsidRPr="003D43BA">
        <w:rPr>
          <w:rFonts w:ascii="Times New Roman" w:eastAsiaTheme="minorEastAsia" w:hAnsi="Times New Roman" w:cs="Times New Roman"/>
          <w:sz w:val="24"/>
          <w:szCs w:val="24"/>
          <w:lang w:eastAsia="pt-BR"/>
        </w:rPr>
        <w:t>, 558–571.</w:t>
      </w:r>
    </w:p>
    <w:p w14:paraId="226F7D8D" w14:textId="77777777" w:rsidR="009266EC" w:rsidRPr="003D43BA" w:rsidRDefault="009266EC" w:rsidP="00AC4426">
      <w:pPr>
        <w:spacing w:line="360" w:lineRule="auto"/>
        <w:ind w:left="708"/>
        <w:jc w:val="both"/>
        <w:rPr>
          <w:rFonts w:ascii="Times New Roman" w:eastAsiaTheme="minorEastAsia" w:hAnsi="Times New Roman" w:cs="Times New Roman"/>
          <w:sz w:val="24"/>
          <w:szCs w:val="24"/>
          <w:lang w:eastAsia="pt-BR"/>
        </w:rPr>
      </w:pPr>
      <w:proofErr w:type="spellStart"/>
      <w:r w:rsidRPr="003D43BA">
        <w:rPr>
          <w:rFonts w:ascii="Times New Roman" w:eastAsiaTheme="minorEastAsia" w:hAnsi="Times New Roman" w:cs="Times New Roman"/>
          <w:sz w:val="24"/>
          <w:szCs w:val="24"/>
          <w:lang w:eastAsia="pt-BR"/>
        </w:rPr>
        <w:t>Malgarim</w:t>
      </w:r>
      <w:proofErr w:type="spellEnd"/>
      <w:r w:rsidRPr="003D43BA">
        <w:rPr>
          <w:rFonts w:ascii="Times New Roman" w:eastAsiaTheme="minorEastAsia" w:hAnsi="Times New Roman" w:cs="Times New Roman"/>
          <w:sz w:val="24"/>
          <w:szCs w:val="24"/>
          <w:lang w:eastAsia="pt-BR"/>
        </w:rPr>
        <w:t xml:space="preserve">, B. G., &amp; Benetti, S. P. (2010). O abuso sexual no contexto psicanalítico: Das fantasias edípicas do incesto ao traumatismo. </w:t>
      </w:r>
      <w:proofErr w:type="spellStart"/>
      <w:r w:rsidRPr="003D43BA">
        <w:rPr>
          <w:rFonts w:ascii="Times New Roman" w:eastAsiaTheme="minorEastAsia" w:hAnsi="Times New Roman" w:cs="Times New Roman"/>
          <w:i/>
          <w:iCs/>
          <w:sz w:val="24"/>
          <w:szCs w:val="24"/>
          <w:lang w:eastAsia="pt-BR"/>
        </w:rPr>
        <w:t>Aletheia</w:t>
      </w:r>
      <w:proofErr w:type="spellEnd"/>
      <w:r w:rsidRPr="003D43BA">
        <w:rPr>
          <w:rFonts w:ascii="Times New Roman" w:eastAsiaTheme="minorEastAsia" w:hAnsi="Times New Roman" w:cs="Times New Roman"/>
          <w:i/>
          <w:iCs/>
          <w:sz w:val="24"/>
          <w:szCs w:val="24"/>
          <w:lang w:eastAsia="pt-BR"/>
        </w:rPr>
        <w:t>, 33</w:t>
      </w:r>
      <w:r w:rsidRPr="003D43BA">
        <w:rPr>
          <w:rFonts w:ascii="Times New Roman" w:eastAsiaTheme="minorEastAsia" w:hAnsi="Times New Roman" w:cs="Times New Roman"/>
          <w:sz w:val="24"/>
          <w:szCs w:val="24"/>
          <w:lang w:eastAsia="pt-BR"/>
        </w:rPr>
        <w:t>.</w:t>
      </w:r>
    </w:p>
    <w:p w14:paraId="2A304306" w14:textId="77777777" w:rsidR="009266EC" w:rsidRPr="003D43BA" w:rsidRDefault="009266EC" w:rsidP="00AC4426">
      <w:pPr>
        <w:spacing w:line="360" w:lineRule="auto"/>
        <w:ind w:left="708"/>
        <w:jc w:val="both"/>
        <w:rPr>
          <w:rFonts w:ascii="Times New Roman" w:eastAsiaTheme="minorEastAsia" w:hAnsi="Times New Roman" w:cs="Times New Roman"/>
          <w:sz w:val="24"/>
          <w:szCs w:val="24"/>
          <w:lang w:eastAsia="pt-BR"/>
        </w:rPr>
      </w:pPr>
      <w:r w:rsidRPr="003D43BA">
        <w:rPr>
          <w:rFonts w:ascii="Times New Roman" w:eastAsiaTheme="minorEastAsia" w:hAnsi="Times New Roman" w:cs="Times New Roman"/>
          <w:sz w:val="24"/>
          <w:szCs w:val="24"/>
          <w:lang w:eastAsia="pt-BR"/>
        </w:rPr>
        <w:t xml:space="preserve">Ministério da Saúde. (2023). </w:t>
      </w:r>
      <w:r w:rsidRPr="003D43BA">
        <w:rPr>
          <w:rFonts w:ascii="Times New Roman" w:eastAsiaTheme="minorEastAsia" w:hAnsi="Times New Roman" w:cs="Times New Roman"/>
          <w:i/>
          <w:iCs/>
          <w:sz w:val="24"/>
          <w:szCs w:val="24"/>
          <w:lang w:eastAsia="pt-BR"/>
        </w:rPr>
        <w:t>Boletim epidemiológico: Violência sexual contra crianças e adolescentes no Brasil</w:t>
      </w:r>
      <w:r w:rsidRPr="003D43BA">
        <w:rPr>
          <w:rFonts w:ascii="Times New Roman" w:eastAsiaTheme="minorEastAsia" w:hAnsi="Times New Roman" w:cs="Times New Roman"/>
          <w:sz w:val="24"/>
          <w:szCs w:val="24"/>
          <w:lang w:eastAsia="pt-BR"/>
        </w:rPr>
        <w:t xml:space="preserve">. </w:t>
      </w:r>
      <w:hyperlink r:id="rId10" w:tgtFrame="_new" w:history="1">
        <w:r w:rsidRPr="003D43BA">
          <w:rPr>
            <w:rStyle w:val="Hyperlink"/>
            <w:rFonts w:ascii="Times New Roman" w:eastAsiaTheme="minorEastAsia" w:hAnsi="Times New Roman" w:cs="Times New Roman"/>
            <w:sz w:val="24"/>
            <w:szCs w:val="24"/>
            <w:lang w:eastAsia="pt-BR"/>
          </w:rPr>
          <w:t>https://www.gov.br/saude/pt-br/assuntos/noticias/2023/maio/novo-boletim-epidemiologico-aponta-casos-de-violencia-sexual-contra-criancas-e-adolescentes-no-brasil</w:t>
        </w:r>
      </w:hyperlink>
    </w:p>
    <w:p w14:paraId="1887FB86" w14:textId="77777777" w:rsidR="009266EC" w:rsidRPr="003D43BA" w:rsidRDefault="009266EC" w:rsidP="00AC4426">
      <w:pPr>
        <w:spacing w:line="360" w:lineRule="auto"/>
        <w:ind w:left="708"/>
        <w:jc w:val="both"/>
        <w:rPr>
          <w:rFonts w:ascii="Times New Roman" w:eastAsiaTheme="minorEastAsia" w:hAnsi="Times New Roman" w:cs="Times New Roman"/>
          <w:sz w:val="24"/>
          <w:szCs w:val="24"/>
          <w:lang w:eastAsia="pt-BR"/>
        </w:rPr>
      </w:pPr>
      <w:r w:rsidRPr="003D43BA">
        <w:rPr>
          <w:rFonts w:ascii="Times New Roman" w:eastAsiaTheme="minorEastAsia" w:hAnsi="Times New Roman" w:cs="Times New Roman"/>
          <w:sz w:val="24"/>
          <w:szCs w:val="24"/>
          <w:lang w:eastAsia="pt-BR"/>
        </w:rPr>
        <w:t xml:space="preserve">Organização Mundial da Saúde. (2023). </w:t>
      </w:r>
      <w:r w:rsidRPr="003D43BA">
        <w:rPr>
          <w:rFonts w:ascii="Times New Roman" w:eastAsiaTheme="minorEastAsia" w:hAnsi="Times New Roman" w:cs="Times New Roman"/>
          <w:i/>
          <w:iCs/>
          <w:sz w:val="24"/>
          <w:szCs w:val="24"/>
          <w:lang w:eastAsia="pt-BR"/>
        </w:rPr>
        <w:t xml:space="preserve">WHO </w:t>
      </w:r>
      <w:proofErr w:type="spellStart"/>
      <w:r w:rsidRPr="003D43BA">
        <w:rPr>
          <w:rFonts w:ascii="Times New Roman" w:eastAsiaTheme="minorEastAsia" w:hAnsi="Times New Roman" w:cs="Times New Roman"/>
          <w:i/>
          <w:iCs/>
          <w:sz w:val="24"/>
          <w:szCs w:val="24"/>
          <w:lang w:eastAsia="pt-BR"/>
        </w:rPr>
        <w:t>recognizes</w:t>
      </w:r>
      <w:proofErr w:type="spellEnd"/>
      <w:r w:rsidRPr="003D43BA">
        <w:rPr>
          <w:rFonts w:ascii="Times New Roman" w:eastAsiaTheme="minorEastAsia" w:hAnsi="Times New Roman" w:cs="Times New Roman"/>
          <w:i/>
          <w:iCs/>
          <w:sz w:val="24"/>
          <w:szCs w:val="24"/>
          <w:lang w:eastAsia="pt-BR"/>
        </w:rPr>
        <w:t xml:space="preserve"> </w:t>
      </w:r>
      <w:proofErr w:type="spellStart"/>
      <w:r w:rsidRPr="003D43BA">
        <w:rPr>
          <w:rFonts w:ascii="Times New Roman" w:eastAsiaTheme="minorEastAsia" w:hAnsi="Times New Roman" w:cs="Times New Roman"/>
          <w:i/>
          <w:iCs/>
          <w:sz w:val="24"/>
          <w:szCs w:val="24"/>
          <w:lang w:eastAsia="pt-BR"/>
        </w:rPr>
        <w:t>child</w:t>
      </w:r>
      <w:proofErr w:type="spellEnd"/>
      <w:r w:rsidRPr="003D43BA">
        <w:rPr>
          <w:rFonts w:ascii="Times New Roman" w:eastAsiaTheme="minorEastAsia" w:hAnsi="Times New Roman" w:cs="Times New Roman"/>
          <w:i/>
          <w:iCs/>
          <w:sz w:val="24"/>
          <w:szCs w:val="24"/>
          <w:lang w:eastAsia="pt-BR"/>
        </w:rPr>
        <w:t xml:space="preserve"> abuse as a major </w:t>
      </w:r>
      <w:proofErr w:type="spellStart"/>
      <w:r w:rsidRPr="003D43BA">
        <w:rPr>
          <w:rFonts w:ascii="Times New Roman" w:eastAsiaTheme="minorEastAsia" w:hAnsi="Times New Roman" w:cs="Times New Roman"/>
          <w:i/>
          <w:iCs/>
          <w:sz w:val="24"/>
          <w:szCs w:val="24"/>
          <w:lang w:eastAsia="pt-BR"/>
        </w:rPr>
        <w:t>public</w:t>
      </w:r>
      <w:proofErr w:type="spellEnd"/>
      <w:r w:rsidRPr="003D43BA">
        <w:rPr>
          <w:rFonts w:ascii="Times New Roman" w:eastAsiaTheme="minorEastAsia" w:hAnsi="Times New Roman" w:cs="Times New Roman"/>
          <w:i/>
          <w:iCs/>
          <w:sz w:val="24"/>
          <w:szCs w:val="24"/>
          <w:lang w:eastAsia="pt-BR"/>
        </w:rPr>
        <w:t xml:space="preserve"> </w:t>
      </w:r>
      <w:proofErr w:type="spellStart"/>
      <w:r w:rsidRPr="003D43BA">
        <w:rPr>
          <w:rFonts w:ascii="Times New Roman" w:eastAsiaTheme="minorEastAsia" w:hAnsi="Times New Roman" w:cs="Times New Roman"/>
          <w:i/>
          <w:iCs/>
          <w:sz w:val="24"/>
          <w:szCs w:val="24"/>
          <w:lang w:eastAsia="pt-BR"/>
        </w:rPr>
        <w:t>health</w:t>
      </w:r>
      <w:proofErr w:type="spellEnd"/>
      <w:r w:rsidRPr="003D43BA">
        <w:rPr>
          <w:rFonts w:ascii="Times New Roman" w:eastAsiaTheme="minorEastAsia" w:hAnsi="Times New Roman" w:cs="Times New Roman"/>
          <w:i/>
          <w:iCs/>
          <w:sz w:val="24"/>
          <w:szCs w:val="24"/>
          <w:lang w:eastAsia="pt-BR"/>
        </w:rPr>
        <w:t xml:space="preserve"> problem</w:t>
      </w:r>
      <w:r w:rsidRPr="003D43BA">
        <w:rPr>
          <w:rFonts w:ascii="Times New Roman" w:eastAsiaTheme="minorEastAsia" w:hAnsi="Times New Roman" w:cs="Times New Roman"/>
          <w:sz w:val="24"/>
          <w:szCs w:val="24"/>
          <w:lang w:eastAsia="pt-BR"/>
        </w:rPr>
        <w:t xml:space="preserve">. </w:t>
      </w:r>
      <w:hyperlink r:id="rId11" w:tgtFrame="_new" w:history="1">
        <w:r w:rsidRPr="003D43BA">
          <w:rPr>
            <w:rStyle w:val="Hyperlink"/>
            <w:rFonts w:ascii="Times New Roman" w:eastAsiaTheme="minorEastAsia" w:hAnsi="Times New Roman" w:cs="Times New Roman"/>
            <w:sz w:val="24"/>
            <w:szCs w:val="24"/>
            <w:lang w:eastAsia="pt-BR"/>
          </w:rPr>
          <w:t>https://cdn.who.int/media/docs/default-source/campaigns-and-initiatives/prseah/pasm_final_1_march_2023-portuguese.pdf</w:t>
        </w:r>
      </w:hyperlink>
    </w:p>
    <w:p w14:paraId="33C8FBF4" w14:textId="77777777" w:rsidR="009266EC" w:rsidRPr="003D43BA" w:rsidRDefault="009266EC" w:rsidP="00AC4426">
      <w:pPr>
        <w:spacing w:line="360" w:lineRule="auto"/>
        <w:ind w:left="708"/>
        <w:jc w:val="both"/>
        <w:rPr>
          <w:rFonts w:ascii="Times New Roman" w:eastAsiaTheme="minorEastAsia" w:hAnsi="Times New Roman" w:cs="Times New Roman"/>
          <w:sz w:val="24"/>
          <w:szCs w:val="24"/>
          <w:lang w:eastAsia="pt-BR"/>
        </w:rPr>
      </w:pPr>
      <w:r w:rsidRPr="003D43BA">
        <w:rPr>
          <w:rFonts w:ascii="Times New Roman" w:eastAsiaTheme="minorEastAsia" w:hAnsi="Times New Roman" w:cs="Times New Roman"/>
          <w:sz w:val="24"/>
          <w:szCs w:val="24"/>
          <w:lang w:eastAsia="pt-BR"/>
        </w:rPr>
        <w:t xml:space="preserve">Pacheco, M. L. L., &amp; </w:t>
      </w:r>
      <w:proofErr w:type="spellStart"/>
      <w:r w:rsidRPr="003D43BA">
        <w:rPr>
          <w:rFonts w:ascii="Times New Roman" w:eastAsiaTheme="minorEastAsia" w:hAnsi="Times New Roman" w:cs="Times New Roman"/>
          <w:sz w:val="24"/>
          <w:szCs w:val="24"/>
          <w:lang w:eastAsia="pt-BR"/>
        </w:rPr>
        <w:t>Malgarim</w:t>
      </w:r>
      <w:proofErr w:type="spellEnd"/>
      <w:r w:rsidRPr="003D43BA">
        <w:rPr>
          <w:rFonts w:ascii="Times New Roman" w:eastAsiaTheme="minorEastAsia" w:hAnsi="Times New Roman" w:cs="Times New Roman"/>
          <w:sz w:val="24"/>
          <w:szCs w:val="24"/>
          <w:lang w:eastAsia="pt-BR"/>
        </w:rPr>
        <w:t xml:space="preserve">, B. G. (2012). Discutindo os possíveis impactos do abuso sexual intrafamiliar na estruturação do aparelho psíquico infantil. </w:t>
      </w:r>
      <w:r w:rsidRPr="003D43BA">
        <w:rPr>
          <w:rFonts w:ascii="Times New Roman" w:eastAsiaTheme="minorEastAsia" w:hAnsi="Times New Roman" w:cs="Times New Roman"/>
          <w:i/>
          <w:iCs/>
          <w:sz w:val="24"/>
          <w:szCs w:val="24"/>
          <w:lang w:eastAsia="pt-BR"/>
        </w:rPr>
        <w:t>Revista de Psicologia da IMED, 4</w:t>
      </w:r>
      <w:r w:rsidRPr="003D43BA">
        <w:rPr>
          <w:rFonts w:ascii="Times New Roman" w:eastAsiaTheme="minorEastAsia" w:hAnsi="Times New Roman" w:cs="Times New Roman"/>
          <w:sz w:val="24"/>
          <w:szCs w:val="24"/>
          <w:lang w:eastAsia="pt-BR"/>
        </w:rPr>
        <w:t>(1), 620–628.</w:t>
      </w:r>
    </w:p>
    <w:p w14:paraId="407682ED" w14:textId="77777777" w:rsidR="009266EC" w:rsidRPr="003D43BA" w:rsidRDefault="009266EC" w:rsidP="00AC4426">
      <w:pPr>
        <w:spacing w:line="360" w:lineRule="auto"/>
        <w:ind w:left="708"/>
        <w:jc w:val="both"/>
        <w:rPr>
          <w:rFonts w:ascii="Times New Roman" w:eastAsiaTheme="minorEastAsia" w:hAnsi="Times New Roman" w:cs="Times New Roman"/>
          <w:sz w:val="24"/>
          <w:szCs w:val="24"/>
          <w:lang w:eastAsia="pt-BR"/>
        </w:rPr>
      </w:pPr>
      <w:r w:rsidRPr="003D43BA">
        <w:rPr>
          <w:rFonts w:ascii="Times New Roman" w:eastAsiaTheme="minorEastAsia" w:hAnsi="Times New Roman" w:cs="Times New Roman"/>
          <w:sz w:val="24"/>
          <w:szCs w:val="24"/>
          <w:lang w:eastAsia="pt-BR"/>
        </w:rPr>
        <w:t xml:space="preserve">Queiroz, E. F. (2004). </w:t>
      </w:r>
      <w:r w:rsidRPr="003D43BA">
        <w:rPr>
          <w:rFonts w:ascii="Times New Roman" w:eastAsiaTheme="minorEastAsia" w:hAnsi="Times New Roman" w:cs="Times New Roman"/>
          <w:i/>
          <w:iCs/>
          <w:sz w:val="24"/>
          <w:szCs w:val="24"/>
          <w:lang w:eastAsia="pt-BR"/>
        </w:rPr>
        <w:t>A clínica da perversão</w:t>
      </w:r>
      <w:r w:rsidRPr="003D43BA">
        <w:rPr>
          <w:rFonts w:ascii="Times New Roman" w:eastAsiaTheme="minorEastAsia" w:hAnsi="Times New Roman" w:cs="Times New Roman"/>
          <w:sz w:val="24"/>
          <w:szCs w:val="24"/>
          <w:lang w:eastAsia="pt-BR"/>
        </w:rPr>
        <w:t>. Escuta.</w:t>
      </w:r>
    </w:p>
    <w:p w14:paraId="1D899C49" w14:textId="77777777" w:rsidR="009266EC" w:rsidRPr="003D43BA" w:rsidRDefault="009266EC" w:rsidP="00AC4426">
      <w:pPr>
        <w:spacing w:line="360" w:lineRule="auto"/>
        <w:ind w:left="708"/>
        <w:jc w:val="both"/>
        <w:rPr>
          <w:rFonts w:ascii="Times New Roman" w:eastAsiaTheme="minorEastAsia" w:hAnsi="Times New Roman" w:cs="Times New Roman"/>
          <w:sz w:val="24"/>
          <w:szCs w:val="24"/>
          <w:lang w:eastAsia="pt-BR"/>
        </w:rPr>
      </w:pPr>
      <w:proofErr w:type="spellStart"/>
      <w:r w:rsidRPr="003D43BA">
        <w:rPr>
          <w:rFonts w:ascii="Times New Roman" w:eastAsiaTheme="minorEastAsia" w:hAnsi="Times New Roman" w:cs="Times New Roman"/>
          <w:sz w:val="24"/>
          <w:szCs w:val="24"/>
          <w:lang w:eastAsia="pt-BR"/>
        </w:rPr>
        <w:t>Rother</w:t>
      </w:r>
      <w:proofErr w:type="spellEnd"/>
      <w:r w:rsidRPr="003D43BA">
        <w:rPr>
          <w:rFonts w:ascii="Times New Roman" w:eastAsiaTheme="minorEastAsia" w:hAnsi="Times New Roman" w:cs="Times New Roman"/>
          <w:sz w:val="24"/>
          <w:szCs w:val="24"/>
          <w:lang w:eastAsia="pt-BR"/>
        </w:rPr>
        <w:t xml:space="preserve">, E. T. (2007). Revisão sistemática x revisão narrativa. </w:t>
      </w:r>
      <w:r w:rsidRPr="003D43BA">
        <w:rPr>
          <w:rFonts w:ascii="Times New Roman" w:eastAsiaTheme="minorEastAsia" w:hAnsi="Times New Roman" w:cs="Times New Roman"/>
          <w:i/>
          <w:iCs/>
          <w:sz w:val="24"/>
          <w:szCs w:val="24"/>
          <w:lang w:eastAsia="pt-BR"/>
        </w:rPr>
        <w:t>Acta Paulista de Enfermagem, 20</w:t>
      </w:r>
      <w:r w:rsidRPr="003D43BA">
        <w:rPr>
          <w:rFonts w:ascii="Times New Roman" w:eastAsiaTheme="minorEastAsia" w:hAnsi="Times New Roman" w:cs="Times New Roman"/>
          <w:sz w:val="24"/>
          <w:szCs w:val="24"/>
          <w:lang w:eastAsia="pt-BR"/>
        </w:rPr>
        <w:t xml:space="preserve">(2), v–vi. </w:t>
      </w:r>
      <w:hyperlink r:id="rId12" w:tgtFrame="_new" w:history="1">
        <w:r w:rsidRPr="003D43BA">
          <w:rPr>
            <w:rStyle w:val="Hyperlink"/>
            <w:rFonts w:ascii="Times New Roman" w:eastAsiaTheme="minorEastAsia" w:hAnsi="Times New Roman" w:cs="Times New Roman"/>
            <w:sz w:val="24"/>
            <w:szCs w:val="24"/>
            <w:lang w:eastAsia="pt-BR"/>
          </w:rPr>
          <w:t>https://doi.org/10.1590/S0103-2100200700020000</w:t>
        </w:r>
      </w:hyperlink>
    </w:p>
    <w:p w14:paraId="433D5C5C" w14:textId="77777777" w:rsidR="009266EC" w:rsidRPr="003D43BA" w:rsidRDefault="009266EC" w:rsidP="00AC4426">
      <w:pPr>
        <w:spacing w:line="360" w:lineRule="auto"/>
        <w:ind w:left="708"/>
        <w:jc w:val="both"/>
        <w:rPr>
          <w:rFonts w:ascii="Times New Roman" w:eastAsiaTheme="minorEastAsia" w:hAnsi="Times New Roman" w:cs="Times New Roman"/>
          <w:sz w:val="24"/>
          <w:szCs w:val="24"/>
          <w:lang w:eastAsia="pt-BR"/>
        </w:rPr>
      </w:pPr>
      <w:r w:rsidRPr="003D43BA">
        <w:rPr>
          <w:rFonts w:ascii="Times New Roman" w:eastAsiaTheme="minorEastAsia" w:hAnsi="Times New Roman" w:cs="Times New Roman"/>
          <w:sz w:val="24"/>
          <w:szCs w:val="24"/>
          <w:lang w:eastAsia="pt-BR"/>
        </w:rPr>
        <w:lastRenderedPageBreak/>
        <w:t xml:space="preserve">Souza, G. S., &amp; Carrijo, M. V. N. (2021). Abuso sexual e identidade do sujeito perante a teoria psicanalítica. </w:t>
      </w:r>
      <w:r w:rsidRPr="003D43BA">
        <w:rPr>
          <w:rFonts w:ascii="Times New Roman" w:eastAsiaTheme="minorEastAsia" w:hAnsi="Times New Roman" w:cs="Times New Roman"/>
          <w:i/>
          <w:iCs/>
          <w:sz w:val="24"/>
          <w:szCs w:val="24"/>
          <w:lang w:eastAsia="pt-BR"/>
        </w:rPr>
        <w:t>Revista DIAPHONÍA, 7</w:t>
      </w:r>
      <w:r w:rsidRPr="003D43BA">
        <w:rPr>
          <w:rFonts w:ascii="Times New Roman" w:eastAsiaTheme="minorEastAsia" w:hAnsi="Times New Roman" w:cs="Times New Roman"/>
          <w:sz w:val="24"/>
          <w:szCs w:val="24"/>
          <w:lang w:eastAsia="pt-BR"/>
        </w:rPr>
        <w:t>(2), 176–185.</w:t>
      </w:r>
    </w:p>
    <w:p w14:paraId="240D05F9" w14:textId="77777777" w:rsidR="009266EC" w:rsidRPr="003D43BA" w:rsidRDefault="009266EC" w:rsidP="00AC4426">
      <w:pPr>
        <w:spacing w:line="360" w:lineRule="auto"/>
        <w:ind w:left="708"/>
        <w:jc w:val="both"/>
        <w:rPr>
          <w:rFonts w:ascii="Times New Roman" w:eastAsiaTheme="minorEastAsia" w:hAnsi="Times New Roman" w:cs="Times New Roman"/>
          <w:sz w:val="24"/>
          <w:szCs w:val="24"/>
          <w:lang w:eastAsia="pt-BR"/>
        </w:rPr>
      </w:pPr>
      <w:proofErr w:type="spellStart"/>
      <w:r w:rsidRPr="003D43BA">
        <w:rPr>
          <w:rFonts w:ascii="Times New Roman" w:eastAsiaTheme="minorEastAsia" w:hAnsi="Times New Roman" w:cs="Times New Roman"/>
          <w:sz w:val="24"/>
          <w:szCs w:val="24"/>
          <w:lang w:eastAsia="pt-BR"/>
        </w:rPr>
        <w:t>Trapp</w:t>
      </w:r>
      <w:proofErr w:type="spellEnd"/>
      <w:r w:rsidRPr="003D43BA">
        <w:rPr>
          <w:rFonts w:ascii="Times New Roman" w:eastAsiaTheme="minorEastAsia" w:hAnsi="Times New Roman" w:cs="Times New Roman"/>
          <w:sz w:val="24"/>
          <w:szCs w:val="24"/>
          <w:lang w:eastAsia="pt-BR"/>
        </w:rPr>
        <w:t xml:space="preserve">, E. H. H., &amp; Pasa, V. R. G. (2018). Abuso sexual e rejeição: Um estudo de caso. </w:t>
      </w:r>
      <w:r w:rsidRPr="003D43BA">
        <w:rPr>
          <w:rFonts w:ascii="Times New Roman" w:eastAsiaTheme="minorEastAsia" w:hAnsi="Times New Roman" w:cs="Times New Roman"/>
          <w:i/>
          <w:iCs/>
          <w:sz w:val="24"/>
          <w:szCs w:val="24"/>
          <w:lang w:eastAsia="pt-BR"/>
        </w:rPr>
        <w:t>Revista Ciência Contemporânea, 3</w:t>
      </w:r>
      <w:r w:rsidRPr="003D43BA">
        <w:rPr>
          <w:rFonts w:ascii="Times New Roman" w:eastAsiaTheme="minorEastAsia" w:hAnsi="Times New Roman" w:cs="Times New Roman"/>
          <w:sz w:val="24"/>
          <w:szCs w:val="24"/>
          <w:lang w:eastAsia="pt-BR"/>
        </w:rPr>
        <w:t>(1), 126–134.</w:t>
      </w:r>
    </w:p>
    <w:p w14:paraId="4E26FC25" w14:textId="77777777" w:rsidR="00BE53AB" w:rsidRDefault="00BE53AB" w:rsidP="00AC4426">
      <w:pPr>
        <w:pStyle w:val="p1"/>
        <w:spacing w:line="360" w:lineRule="auto"/>
        <w:jc w:val="both"/>
        <w:rPr>
          <w:rFonts w:ascii="Times New Roman" w:hAnsi="Times New Roman"/>
          <w:sz w:val="24"/>
          <w:szCs w:val="24"/>
        </w:rPr>
      </w:pPr>
    </w:p>
    <w:sectPr w:rsidR="00BE53AB">
      <w:footerReference w:type="default" r:id="rId13"/>
      <w:pgSz w:w="11906" w:h="16838"/>
      <w:pgMar w:top="1417" w:right="1701" w:bottom="1417" w:left="1701" w:header="0" w:footer="708" w:gutter="0"/>
      <w:pgNumType w:start="1"/>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EE66D" w14:textId="77777777" w:rsidR="00AE16E1" w:rsidRDefault="00AE16E1">
      <w:pPr>
        <w:spacing w:after="0" w:line="240" w:lineRule="auto"/>
      </w:pPr>
      <w:r>
        <w:separator/>
      </w:r>
    </w:p>
  </w:endnote>
  <w:endnote w:type="continuationSeparator" w:id="0">
    <w:p w14:paraId="728C2022" w14:textId="77777777" w:rsidR="00AE16E1" w:rsidRDefault="00AE1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UICTFontTextStyleBody">
    <w:altName w:val="Cambria"/>
    <w:charset w:val="00"/>
    <w:family w:val="roman"/>
    <w:pitch w:val="variable"/>
  </w:font>
  <w:font w:name="UICTFontTextStyleItalicBody">
    <w:altName w:val="Cambria"/>
    <w:charset w:val="00"/>
    <w:family w:val="roman"/>
    <w:pitch w:val="variable"/>
  </w:font>
  <w:font w:name=".AppleSystemUIFont">
    <w:altName w:val="Cambria"/>
    <w:charset w:val="00"/>
    <w:family w:val="roman"/>
    <w:pitch w:val="variable"/>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0804704"/>
      <w:docPartObj>
        <w:docPartGallery w:val="Page Numbers (Bottom of Page)"/>
        <w:docPartUnique/>
      </w:docPartObj>
    </w:sdtPr>
    <w:sdtContent>
      <w:p w14:paraId="170BF406" w14:textId="77777777" w:rsidR="00BE53AB" w:rsidRDefault="00000000">
        <w:pPr>
          <w:pStyle w:val="Rodap"/>
          <w:jc w:val="right"/>
        </w:pPr>
        <w:r>
          <w:fldChar w:fldCharType="begin"/>
        </w:r>
        <w:r>
          <w:instrText>PAGE</w:instrText>
        </w:r>
        <w:r>
          <w:fldChar w:fldCharType="separate"/>
        </w:r>
        <w:r>
          <w:t>14</w:t>
        </w:r>
        <w:r>
          <w:fldChar w:fldCharType="end"/>
        </w:r>
      </w:p>
    </w:sdtContent>
  </w:sdt>
  <w:p w14:paraId="409D479F" w14:textId="77777777" w:rsidR="00BE53AB" w:rsidRDefault="00BE53A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5FE23" w14:textId="77777777" w:rsidR="00AE16E1" w:rsidRDefault="00AE16E1">
      <w:pPr>
        <w:spacing w:after="0" w:line="240" w:lineRule="auto"/>
      </w:pPr>
      <w:r>
        <w:separator/>
      </w:r>
    </w:p>
  </w:footnote>
  <w:footnote w:type="continuationSeparator" w:id="0">
    <w:p w14:paraId="42DF13BF" w14:textId="77777777" w:rsidR="00AE16E1" w:rsidRDefault="00AE16E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3AB"/>
    <w:rsid w:val="0024511C"/>
    <w:rsid w:val="003C1A9D"/>
    <w:rsid w:val="005C0AAA"/>
    <w:rsid w:val="00805DEA"/>
    <w:rsid w:val="009266EC"/>
    <w:rsid w:val="00AC4426"/>
    <w:rsid w:val="00AE16E1"/>
    <w:rsid w:val="00B66E90"/>
    <w:rsid w:val="00BE53AB"/>
    <w:rsid w:val="00EC6D07"/>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7E0AC"/>
  <w15:docId w15:val="{DF0C584A-158D-4EAE-932F-B1F8E3C72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3F7"/>
    <w:pPr>
      <w:spacing w:after="160" w:line="259" w:lineRule="auto"/>
    </w:pPr>
    <w:rPr>
      <w:rFonts w:ascii="Aptos" w:eastAsia="Aptos" w:hAnsi="Aptos" w:cs="Arial"/>
      <w:kern w:val="0"/>
      <w14:ligatures w14:val="none"/>
    </w:rPr>
  </w:style>
  <w:style w:type="paragraph" w:styleId="Ttulo1">
    <w:name w:val="heading 1"/>
    <w:basedOn w:val="Normal"/>
    <w:next w:val="Normal"/>
    <w:link w:val="Ttulo1Char"/>
    <w:uiPriority w:val="9"/>
    <w:qFormat/>
    <w:rsid w:val="00C163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C163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C163F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C163F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C163F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C163F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C163F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C163F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C163F7"/>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C163F7"/>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qFormat/>
    <w:rsid w:val="00C163F7"/>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qFormat/>
    <w:rsid w:val="00C163F7"/>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qFormat/>
    <w:rsid w:val="00C163F7"/>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qFormat/>
    <w:rsid w:val="00C163F7"/>
    <w:rPr>
      <w:rFonts w:eastAsiaTheme="majorEastAsia" w:cstheme="majorBidi"/>
      <w:color w:val="0F4761" w:themeColor="accent1" w:themeShade="BF"/>
    </w:rPr>
  </w:style>
  <w:style w:type="character" w:customStyle="1" w:styleId="Ttulo6Char">
    <w:name w:val="Título 6 Char"/>
    <w:basedOn w:val="Fontepargpadro"/>
    <w:link w:val="Ttulo6"/>
    <w:uiPriority w:val="9"/>
    <w:semiHidden/>
    <w:qFormat/>
    <w:rsid w:val="00C163F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qFormat/>
    <w:rsid w:val="00C163F7"/>
    <w:rPr>
      <w:rFonts w:eastAsiaTheme="majorEastAsia" w:cstheme="majorBidi"/>
      <w:color w:val="595959" w:themeColor="text1" w:themeTint="A6"/>
    </w:rPr>
  </w:style>
  <w:style w:type="character" w:customStyle="1" w:styleId="Ttulo8Char">
    <w:name w:val="Título 8 Char"/>
    <w:basedOn w:val="Fontepargpadro"/>
    <w:link w:val="Ttulo8"/>
    <w:uiPriority w:val="9"/>
    <w:semiHidden/>
    <w:qFormat/>
    <w:rsid w:val="00C163F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qFormat/>
    <w:rsid w:val="00C163F7"/>
    <w:rPr>
      <w:rFonts w:eastAsiaTheme="majorEastAsia" w:cstheme="majorBidi"/>
      <w:color w:val="272727" w:themeColor="text1" w:themeTint="D8"/>
    </w:rPr>
  </w:style>
  <w:style w:type="character" w:customStyle="1" w:styleId="TtuloChar">
    <w:name w:val="Título Char"/>
    <w:basedOn w:val="Fontepargpadro"/>
    <w:link w:val="Ttulo"/>
    <w:uiPriority w:val="10"/>
    <w:qFormat/>
    <w:rsid w:val="00C163F7"/>
    <w:rPr>
      <w:rFonts w:asciiTheme="majorHAnsi" w:eastAsiaTheme="majorEastAsia" w:hAnsiTheme="majorHAnsi" w:cstheme="majorBidi"/>
      <w:spacing w:val="-10"/>
      <w:kern w:val="2"/>
      <w:sz w:val="56"/>
      <w:szCs w:val="56"/>
    </w:rPr>
  </w:style>
  <w:style w:type="character" w:customStyle="1" w:styleId="SubttuloChar">
    <w:name w:val="Subtítulo Char"/>
    <w:basedOn w:val="Fontepargpadro"/>
    <w:link w:val="Subttulo"/>
    <w:uiPriority w:val="11"/>
    <w:qFormat/>
    <w:rsid w:val="00C163F7"/>
    <w:rPr>
      <w:rFonts w:eastAsiaTheme="majorEastAsia" w:cstheme="majorBidi"/>
      <w:color w:val="595959" w:themeColor="text1" w:themeTint="A6"/>
      <w:spacing w:val="15"/>
      <w:sz w:val="28"/>
      <w:szCs w:val="28"/>
    </w:rPr>
  </w:style>
  <w:style w:type="character" w:customStyle="1" w:styleId="CitaoChar">
    <w:name w:val="Citação Char"/>
    <w:basedOn w:val="Fontepargpadro"/>
    <w:link w:val="Citao"/>
    <w:uiPriority w:val="29"/>
    <w:qFormat/>
    <w:rsid w:val="00C163F7"/>
    <w:rPr>
      <w:i/>
      <w:iCs/>
      <w:color w:val="404040" w:themeColor="text1" w:themeTint="BF"/>
    </w:rPr>
  </w:style>
  <w:style w:type="character" w:styleId="nfaseIntensa">
    <w:name w:val="Intense Emphasis"/>
    <w:basedOn w:val="Fontepargpadro"/>
    <w:uiPriority w:val="21"/>
    <w:qFormat/>
    <w:rsid w:val="00C163F7"/>
    <w:rPr>
      <w:i/>
      <w:iCs/>
      <w:color w:val="0F4761" w:themeColor="accent1" w:themeShade="BF"/>
    </w:rPr>
  </w:style>
  <w:style w:type="character" w:customStyle="1" w:styleId="CitaoIntensaChar">
    <w:name w:val="Citação Intensa Char"/>
    <w:basedOn w:val="Fontepargpadro"/>
    <w:link w:val="CitaoIntensa"/>
    <w:uiPriority w:val="30"/>
    <w:qFormat/>
    <w:rsid w:val="00C163F7"/>
    <w:rPr>
      <w:i/>
      <w:iCs/>
      <w:color w:val="0F4761" w:themeColor="accent1" w:themeShade="BF"/>
    </w:rPr>
  </w:style>
  <w:style w:type="character" w:styleId="RefernciaIntensa">
    <w:name w:val="Intense Reference"/>
    <w:basedOn w:val="Fontepargpadro"/>
    <w:uiPriority w:val="32"/>
    <w:qFormat/>
    <w:rsid w:val="00C163F7"/>
    <w:rPr>
      <w:b/>
      <w:bCs/>
      <w:smallCaps/>
      <w:color w:val="0F4761" w:themeColor="accent1" w:themeShade="BF"/>
      <w:spacing w:val="5"/>
    </w:rPr>
  </w:style>
  <w:style w:type="character" w:customStyle="1" w:styleId="CabealhoChar">
    <w:name w:val="Cabeçalho Char"/>
    <w:basedOn w:val="Fontepargpadro"/>
    <w:link w:val="Cabealho"/>
    <w:qFormat/>
    <w:rsid w:val="00C163F7"/>
    <w:rPr>
      <w:kern w:val="0"/>
      <w14:ligatures w14:val="none"/>
    </w:rPr>
  </w:style>
  <w:style w:type="character" w:customStyle="1" w:styleId="s1">
    <w:name w:val="s1"/>
    <w:basedOn w:val="Fontepargpadro"/>
    <w:qFormat/>
    <w:rsid w:val="00F272CF"/>
    <w:rPr>
      <w:rFonts w:ascii="UICTFontTextStyleBody" w:hAnsi="UICTFontTextStyleBody"/>
      <w:b w:val="0"/>
      <w:bCs w:val="0"/>
      <w:i w:val="0"/>
      <w:iCs w:val="0"/>
      <w:sz w:val="29"/>
      <w:szCs w:val="29"/>
    </w:rPr>
  </w:style>
  <w:style w:type="character" w:customStyle="1" w:styleId="s2">
    <w:name w:val="s2"/>
    <w:basedOn w:val="Fontepargpadro"/>
    <w:qFormat/>
    <w:rsid w:val="00F272CF"/>
    <w:rPr>
      <w:rFonts w:ascii="UICTFontTextStyleItalicBody" w:hAnsi="UICTFontTextStyleItalicBody"/>
      <w:b w:val="0"/>
      <w:bCs w:val="0"/>
      <w:i/>
      <w:iCs/>
      <w:sz w:val="29"/>
      <w:szCs w:val="29"/>
    </w:rPr>
  </w:style>
  <w:style w:type="character" w:customStyle="1" w:styleId="apple-converted-space">
    <w:name w:val="apple-converted-space"/>
    <w:basedOn w:val="Fontepargpadro"/>
    <w:qFormat/>
    <w:rsid w:val="00F272CF"/>
  </w:style>
  <w:style w:type="character" w:customStyle="1" w:styleId="LinkdaInternet">
    <w:name w:val="Link da Internet"/>
    <w:basedOn w:val="Fontepargpadro"/>
    <w:uiPriority w:val="99"/>
    <w:unhideWhenUsed/>
    <w:rsid w:val="00947090"/>
    <w:rPr>
      <w:color w:val="467886" w:themeColor="hyperlink"/>
      <w:u w:val="single"/>
    </w:rPr>
  </w:style>
  <w:style w:type="character" w:styleId="MenoPendente">
    <w:name w:val="Unresolved Mention"/>
    <w:basedOn w:val="Fontepargpadro"/>
    <w:uiPriority w:val="99"/>
    <w:semiHidden/>
    <w:unhideWhenUsed/>
    <w:qFormat/>
    <w:rsid w:val="00947090"/>
    <w:rPr>
      <w:color w:val="605E5C"/>
      <w:shd w:val="clear" w:color="auto" w:fill="E1DFDD"/>
    </w:rPr>
  </w:style>
  <w:style w:type="character" w:customStyle="1" w:styleId="s5">
    <w:name w:val="s5"/>
    <w:basedOn w:val="Fontepargpadro"/>
    <w:qFormat/>
    <w:rsid w:val="00123CE6"/>
  </w:style>
  <w:style w:type="character" w:customStyle="1" w:styleId="RodapChar">
    <w:name w:val="Rodapé Char"/>
    <w:basedOn w:val="Fontepargpadro"/>
    <w:link w:val="Rodap"/>
    <w:uiPriority w:val="99"/>
    <w:qFormat/>
    <w:rsid w:val="00E772BF"/>
    <w:rPr>
      <w:kern w:val="0"/>
      <w14:ligatures w14:val="none"/>
    </w:rPr>
  </w:style>
  <w:style w:type="character" w:styleId="nfase">
    <w:name w:val="Emphasis"/>
    <w:qFormat/>
    <w:rPr>
      <w:i/>
      <w:iCs/>
    </w:rPr>
  </w:style>
  <w:style w:type="character" w:customStyle="1" w:styleId="nfaseforte">
    <w:name w:val="Ênfase forte"/>
    <w:qFormat/>
    <w:rPr>
      <w:b/>
      <w:bCs/>
    </w:rPr>
  </w:style>
  <w:style w:type="character" w:customStyle="1" w:styleId="Smbolosdenumerao">
    <w:name w:val="Símbolos de numeração"/>
    <w:qFormat/>
  </w:style>
  <w:style w:type="character" w:customStyle="1" w:styleId="TextodecomentrioChar">
    <w:name w:val="Texto de comentário Char"/>
    <w:basedOn w:val="Fontepargpadro"/>
    <w:link w:val="Textodecomentrio"/>
    <w:uiPriority w:val="99"/>
    <w:semiHidden/>
    <w:qFormat/>
    <w:rPr>
      <w:rFonts w:ascii="Aptos" w:eastAsia="Aptos" w:hAnsi="Aptos" w:cs="Arial"/>
      <w:kern w:val="0"/>
      <w:sz w:val="20"/>
      <w:szCs w:val="20"/>
      <w14:ligatures w14:val="none"/>
    </w:rPr>
  </w:style>
  <w:style w:type="character" w:styleId="Refdecomentrio">
    <w:name w:val="annotation reference"/>
    <w:basedOn w:val="Fontepargpadro"/>
    <w:uiPriority w:val="99"/>
    <w:semiHidden/>
    <w:unhideWhenUsed/>
    <w:qFormat/>
    <w:rPr>
      <w:sz w:val="16"/>
      <w:szCs w:val="16"/>
    </w:rPr>
  </w:style>
  <w:style w:type="paragraph" w:styleId="Ttulo">
    <w:name w:val="Title"/>
    <w:basedOn w:val="Normal"/>
    <w:next w:val="Corpodetexto"/>
    <w:link w:val="TtuloChar"/>
    <w:uiPriority w:val="10"/>
    <w:qFormat/>
    <w:rsid w:val="00C163F7"/>
    <w:pPr>
      <w:spacing w:after="80" w:line="240" w:lineRule="auto"/>
      <w:contextualSpacing/>
    </w:pPr>
    <w:rPr>
      <w:rFonts w:asciiTheme="majorHAnsi" w:eastAsiaTheme="majorEastAsia" w:hAnsiTheme="majorHAnsi" w:cstheme="majorBidi"/>
      <w:spacing w:val="-10"/>
      <w:kern w:val="2"/>
      <w:sz w:val="56"/>
      <w:szCs w:val="56"/>
    </w:rPr>
  </w:style>
  <w:style w:type="paragraph" w:styleId="Corpodetexto">
    <w:name w:val="Body Text"/>
    <w:basedOn w:val="Normal"/>
    <w:pPr>
      <w:spacing w:after="140" w:line="276" w:lineRule="auto"/>
    </w:pPr>
  </w:style>
  <w:style w:type="paragraph" w:styleId="Lista">
    <w:name w:val="List"/>
    <w:basedOn w:val="Corpodetexto"/>
  </w:style>
  <w:style w:type="paragraph" w:styleId="Legenda">
    <w:name w:val="caption"/>
    <w:basedOn w:val="Normal"/>
    <w:qFormat/>
    <w:pPr>
      <w:suppressLineNumbers/>
      <w:spacing w:before="120" w:after="120"/>
    </w:pPr>
    <w:rPr>
      <w:i/>
      <w:iCs/>
      <w:sz w:val="24"/>
      <w:szCs w:val="24"/>
    </w:rPr>
  </w:style>
  <w:style w:type="paragraph" w:customStyle="1" w:styleId="ndice">
    <w:name w:val="Índice"/>
    <w:basedOn w:val="Normal"/>
    <w:qFormat/>
    <w:pPr>
      <w:suppressLineNumbers/>
    </w:pPr>
  </w:style>
  <w:style w:type="paragraph" w:styleId="Subttulo">
    <w:name w:val="Subtitle"/>
    <w:basedOn w:val="Normal"/>
    <w:next w:val="Normal"/>
    <w:link w:val="SubttuloChar"/>
    <w:uiPriority w:val="11"/>
    <w:qFormat/>
    <w:rsid w:val="00C163F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163F7"/>
    <w:pPr>
      <w:spacing w:before="160"/>
      <w:jc w:val="center"/>
    </w:pPr>
    <w:rPr>
      <w:i/>
      <w:iCs/>
      <w:color w:val="404040" w:themeColor="text1" w:themeTint="BF"/>
    </w:rPr>
  </w:style>
  <w:style w:type="paragraph" w:styleId="PargrafodaLista">
    <w:name w:val="List Paragraph"/>
    <w:basedOn w:val="Normal"/>
    <w:uiPriority w:val="34"/>
    <w:qFormat/>
    <w:rsid w:val="00C163F7"/>
    <w:pPr>
      <w:ind w:left="720"/>
      <w:contextualSpacing/>
    </w:pPr>
  </w:style>
  <w:style w:type="paragraph" w:styleId="CitaoIntensa">
    <w:name w:val="Intense Quote"/>
    <w:basedOn w:val="Normal"/>
    <w:next w:val="Normal"/>
    <w:link w:val="CitaoIntensaChar"/>
    <w:uiPriority w:val="30"/>
    <w:qFormat/>
    <w:rsid w:val="00C163F7"/>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customStyle="1" w:styleId="CabealhoeRodap">
    <w:name w:val="Cabeçalho e Rodapé"/>
    <w:basedOn w:val="Normal"/>
    <w:qFormat/>
  </w:style>
  <w:style w:type="paragraph" w:styleId="Cabealho">
    <w:name w:val="header"/>
    <w:basedOn w:val="Normal"/>
    <w:link w:val="CabealhoChar"/>
    <w:unhideWhenUsed/>
    <w:rsid w:val="00C163F7"/>
    <w:pPr>
      <w:tabs>
        <w:tab w:val="center" w:pos="4252"/>
        <w:tab w:val="right" w:pos="8504"/>
      </w:tabs>
      <w:spacing w:after="0" w:line="240" w:lineRule="auto"/>
    </w:pPr>
  </w:style>
  <w:style w:type="paragraph" w:customStyle="1" w:styleId="p1">
    <w:name w:val="p1"/>
    <w:basedOn w:val="Normal"/>
    <w:qFormat/>
    <w:rsid w:val="00F272CF"/>
    <w:pPr>
      <w:spacing w:after="0" w:line="240" w:lineRule="auto"/>
    </w:pPr>
    <w:rPr>
      <w:rFonts w:ascii=".AppleSystemUIFont" w:eastAsiaTheme="minorEastAsia" w:hAnsi=".AppleSystemUIFont" w:cs="Times New Roman"/>
      <w:sz w:val="29"/>
      <w:szCs w:val="29"/>
      <w:lang w:eastAsia="pt-BR"/>
    </w:rPr>
  </w:style>
  <w:style w:type="paragraph" w:customStyle="1" w:styleId="p2">
    <w:name w:val="p2"/>
    <w:basedOn w:val="Normal"/>
    <w:qFormat/>
    <w:rsid w:val="00F272CF"/>
    <w:pPr>
      <w:spacing w:after="0" w:line="240" w:lineRule="auto"/>
    </w:pPr>
    <w:rPr>
      <w:rFonts w:ascii=".AppleSystemUIFont" w:eastAsiaTheme="minorEastAsia" w:hAnsi=".AppleSystemUIFont" w:cs="Times New Roman"/>
      <w:sz w:val="29"/>
      <w:szCs w:val="29"/>
      <w:lang w:eastAsia="pt-BR"/>
    </w:rPr>
  </w:style>
  <w:style w:type="paragraph" w:styleId="Rodap">
    <w:name w:val="footer"/>
    <w:basedOn w:val="Normal"/>
    <w:link w:val="RodapChar"/>
    <w:uiPriority w:val="99"/>
    <w:unhideWhenUsed/>
    <w:rsid w:val="00E772BF"/>
    <w:pPr>
      <w:tabs>
        <w:tab w:val="center" w:pos="4252"/>
        <w:tab w:val="right" w:pos="8504"/>
      </w:tabs>
      <w:spacing w:after="0" w:line="240" w:lineRule="auto"/>
    </w:pPr>
  </w:style>
  <w:style w:type="paragraph" w:styleId="NormalWeb">
    <w:name w:val="Normal (Web)"/>
    <w:basedOn w:val="Normal"/>
    <w:uiPriority w:val="99"/>
    <w:semiHidden/>
    <w:unhideWhenUsed/>
    <w:qFormat/>
    <w:rsid w:val="008D5999"/>
    <w:rPr>
      <w:rFonts w:ascii="Times New Roman" w:hAnsi="Times New Roman" w:cs="Times New Roman"/>
      <w:sz w:val="24"/>
      <w:szCs w:val="24"/>
    </w:rPr>
  </w:style>
  <w:style w:type="paragraph" w:customStyle="1" w:styleId="Linhahorizontal">
    <w:name w:val="Linha horizontal"/>
    <w:basedOn w:val="Normal"/>
    <w:next w:val="Corpodetexto"/>
    <w:qFormat/>
    <w:pPr>
      <w:suppressLineNumbers/>
      <w:pBdr>
        <w:bottom w:val="double" w:sz="2" w:space="0" w:color="808080"/>
      </w:pBdr>
      <w:spacing w:after="283"/>
    </w:pPr>
    <w:rPr>
      <w:sz w:val="12"/>
      <w:szCs w:val="12"/>
    </w:rPr>
  </w:style>
  <w:style w:type="paragraph" w:styleId="Textodecomentrio">
    <w:name w:val="annotation text"/>
    <w:basedOn w:val="Normal"/>
    <w:link w:val="TextodecomentrioChar"/>
    <w:uiPriority w:val="99"/>
    <w:semiHidden/>
    <w:unhideWhenUsed/>
    <w:qFormat/>
    <w:pPr>
      <w:spacing w:line="240" w:lineRule="auto"/>
    </w:pPr>
    <w:rPr>
      <w:sz w:val="20"/>
      <w:szCs w:val="20"/>
    </w:rPr>
  </w:style>
  <w:style w:type="character" w:styleId="Hyperlink">
    <w:name w:val="Hyperlink"/>
    <w:basedOn w:val="Fontepargpadro"/>
    <w:uiPriority w:val="99"/>
    <w:unhideWhenUsed/>
    <w:rsid w:val="009266E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doi.org/10.1590/S0103-210020070002000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dn.who.int/media/docs/default-source/campaigns-and-initiatives/prseah/pasm_final_1_march_2023-portuguese.pd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gov.br/saude/pt-br/assuntos/noticias/2023/maio/novo-boletim-epidemiologico-aponta-casos-de-violencia-sexual-contra-criancas-e-adolescentes-no-brasil"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B447C4E40CBF74DBA9B8816061643F5" ma:contentTypeVersion="9" ma:contentTypeDescription="Crie um novo documento." ma:contentTypeScope="" ma:versionID="589138fa232133ba9bb1f6d433891a6b">
  <xsd:schema xmlns:xsd="http://www.w3.org/2001/XMLSchema" xmlns:xs="http://www.w3.org/2001/XMLSchema" xmlns:p="http://schemas.microsoft.com/office/2006/metadata/properties" xmlns:ns3="4bde5724-bfea-4326-9f44-324d7b476df9" xmlns:ns4="1cc5e1fc-82c9-441a-b9fc-187e55dc177c" targetNamespace="http://schemas.microsoft.com/office/2006/metadata/properties" ma:root="true" ma:fieldsID="b7d4437bc4c6aaeecc8d1a85fec7b7ba" ns3:_="" ns4:_="">
    <xsd:import namespace="4bde5724-bfea-4326-9f44-324d7b476df9"/>
    <xsd:import namespace="1cc5e1fc-82c9-441a-b9fc-187e55dc177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de5724-bfea-4326-9f44-324d7b476d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c5e1fc-82c9-441a-b9fc-187e55dc177c" elementFormDefault="qualified">
    <xsd:import namespace="http://schemas.microsoft.com/office/2006/documentManagement/types"/>
    <xsd:import namespace="http://schemas.microsoft.com/office/infopath/2007/PartnerControls"/>
    <xsd:element name="SharedWithUsers" ma:index="10"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Compartilhado Com" ma:internalName="SharedWithDetails" ma:readOnly="true">
      <xsd:simpleType>
        <xsd:restriction base="dms:Note">
          <xsd:maxLength value="255"/>
        </xsd:restriction>
      </xsd:simpleType>
    </xsd:element>
    <xsd:element name="SharingHintHash" ma:index="12"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bde5724-bfea-4326-9f44-324d7b476df9" xsi:nil="true"/>
  </documentManagement>
</p:properties>
</file>

<file path=customXml/itemProps1.xml><?xml version="1.0" encoding="utf-8"?>
<ds:datastoreItem xmlns:ds="http://schemas.openxmlformats.org/officeDocument/2006/customXml" ds:itemID="{C290DAB7-B508-4F4B-952A-255033A19893}">
  <ds:schemaRefs>
    <ds:schemaRef ds:uri="http://schemas.microsoft.com/sharepoint/v3/contenttype/forms"/>
  </ds:schemaRefs>
</ds:datastoreItem>
</file>

<file path=customXml/itemProps2.xml><?xml version="1.0" encoding="utf-8"?>
<ds:datastoreItem xmlns:ds="http://schemas.openxmlformats.org/officeDocument/2006/customXml" ds:itemID="{6E3F8104-7E56-4FEB-AC87-A7E077E45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de5724-bfea-4326-9f44-324d7b476df9"/>
    <ds:schemaRef ds:uri="1cc5e1fc-82c9-441a-b9fc-187e55dc17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F05BFC-8F86-4840-A15B-765219A010EE}">
  <ds:schemaRefs>
    <ds:schemaRef ds:uri="http://schemas.microsoft.com/office/2006/metadata/properties"/>
    <ds:schemaRef ds:uri="http://schemas.microsoft.com/office/infopath/2007/PartnerControls"/>
    <ds:schemaRef ds:uri="4bde5724-bfea-4326-9f44-324d7b476df9"/>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3529</Words>
  <Characters>20953</Characters>
  <Application>Microsoft Office Word</Application>
  <DocSecurity>0</DocSecurity>
  <Lines>409</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JORDANA LETÍCIA DA CUNHA</dc:creator>
  <dc:description/>
  <cp:lastModifiedBy>ISABELA REZENDE ALBERNAZ</cp:lastModifiedBy>
  <cp:revision>2</cp:revision>
  <cp:lastPrinted>2025-05-12T22:37:00Z</cp:lastPrinted>
  <dcterms:created xsi:type="dcterms:W3CDTF">2025-06-10T18:29:00Z</dcterms:created>
  <dcterms:modified xsi:type="dcterms:W3CDTF">2025-06-10T18:29:00Z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0x0101003B447C4E40CBF74DBA9B8816061643F5</vt:lpwstr>
  </property>
  <property fmtid="{D5CDD505-2E9C-101B-9397-08002B2CF9AE}" pid="3" name="GrammarlyDocumentId">
    <vt:lpwstr>c1d4916f-4041-4878-8727-2d55c4086d5f</vt:lpwstr>
  </property>
</Properties>
</file>