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CE37" w14:textId="77777777" w:rsidR="005F4D33" w:rsidRPr="00E01A7B" w:rsidRDefault="004D74C5" w:rsidP="00E01A7B">
      <w:pPr>
        <w:pStyle w:val="Ttulo"/>
        <w:ind w:left="0" w:right="0"/>
        <w:contextualSpacing/>
        <w:rPr>
          <w:sz w:val="22"/>
          <w:szCs w:val="22"/>
        </w:rPr>
      </w:pPr>
      <w:r w:rsidRPr="00E01A7B">
        <w:rPr>
          <w:sz w:val="22"/>
          <w:szCs w:val="22"/>
        </w:rPr>
        <w:t>Impactos da microbiota na modulação epigenética na obesidade</w:t>
      </w:r>
      <w:r w:rsidR="00B34BF2" w:rsidRPr="00E01A7B">
        <w:rPr>
          <w:sz w:val="22"/>
          <w:szCs w:val="22"/>
        </w:rPr>
        <w:t>: uma revisão narrativa</w:t>
      </w:r>
    </w:p>
    <w:p w14:paraId="23ABBDCB" w14:textId="77777777" w:rsidR="004F4516" w:rsidRPr="00E01A7B" w:rsidRDefault="004F4516" w:rsidP="00E01A7B">
      <w:pPr>
        <w:pStyle w:val="Ttulo"/>
        <w:ind w:left="0" w:right="0"/>
        <w:contextualSpacing/>
        <w:rPr>
          <w:sz w:val="22"/>
          <w:szCs w:val="22"/>
        </w:rPr>
      </w:pPr>
    </w:p>
    <w:p w14:paraId="0E9CD5DD" w14:textId="77777777" w:rsidR="004F4516" w:rsidRPr="00E01A7B" w:rsidRDefault="004F4516" w:rsidP="00E01A7B">
      <w:pPr>
        <w:pStyle w:val="Ttulo"/>
        <w:ind w:left="0" w:right="0"/>
        <w:contextualSpacing/>
        <w:rPr>
          <w:sz w:val="22"/>
          <w:szCs w:val="22"/>
          <w:lang w:val="it-IT"/>
        </w:rPr>
      </w:pPr>
      <w:r w:rsidRPr="00E01A7B">
        <w:rPr>
          <w:sz w:val="22"/>
          <w:szCs w:val="22"/>
          <w:lang w:val="it-IT"/>
        </w:rPr>
        <w:t>Impacts of microbiota on epigenetic modulation in obesity: a narrative review</w:t>
      </w:r>
    </w:p>
    <w:p w14:paraId="31C52CD8" w14:textId="77777777" w:rsidR="00B34BF2" w:rsidRPr="00E01A7B" w:rsidRDefault="00B34BF2" w:rsidP="00E01A7B">
      <w:pPr>
        <w:pStyle w:val="Corpodetexto"/>
        <w:contextualSpacing/>
        <w:jc w:val="center"/>
        <w:rPr>
          <w:b/>
          <w:sz w:val="22"/>
          <w:szCs w:val="22"/>
          <w:lang w:val="it-IT"/>
        </w:rPr>
      </w:pPr>
    </w:p>
    <w:p w14:paraId="74561EBA" w14:textId="77777777" w:rsidR="002120CF" w:rsidRPr="004F4516" w:rsidRDefault="002120CF" w:rsidP="00B34BF2">
      <w:pPr>
        <w:pStyle w:val="Corpodetexto"/>
        <w:contextualSpacing/>
        <w:jc w:val="center"/>
        <w:rPr>
          <w:b/>
          <w:lang w:val="it-IT"/>
        </w:rPr>
      </w:pPr>
    </w:p>
    <w:p w14:paraId="26E5B19E" w14:textId="77777777" w:rsidR="005F4D33" w:rsidRDefault="004D74C5" w:rsidP="00B34BF2">
      <w:pPr>
        <w:pStyle w:val="Corpodetexto"/>
        <w:contextualSpacing/>
        <w:jc w:val="center"/>
        <w:rPr>
          <w:bCs/>
          <w:vertAlign w:val="superscript"/>
        </w:rPr>
      </w:pPr>
      <w:r w:rsidRPr="00B34BF2">
        <w:rPr>
          <w:bCs/>
        </w:rPr>
        <w:t>Vitória Eliza</w:t>
      </w:r>
      <w:r w:rsidR="009C2DF9">
        <w:rPr>
          <w:bCs/>
        </w:rPr>
        <w:t xml:space="preserve"> Fernandes Albuquerque ABREU</w:t>
      </w:r>
      <w:r w:rsidRPr="00B34BF2">
        <w:rPr>
          <w:bCs/>
          <w:vertAlign w:val="superscript"/>
        </w:rPr>
        <w:t>a</w:t>
      </w:r>
      <w:r w:rsidRPr="00B34BF2">
        <w:rPr>
          <w:bCs/>
        </w:rPr>
        <w:t xml:space="preserve">, Hellen Christina Neves </w:t>
      </w:r>
      <w:r w:rsidR="009C2DF9" w:rsidRPr="00B34BF2">
        <w:rPr>
          <w:bCs/>
        </w:rPr>
        <w:t>RODRIGUES</w:t>
      </w:r>
      <w:r w:rsidRPr="00B34BF2">
        <w:rPr>
          <w:bCs/>
          <w:vertAlign w:val="superscript"/>
        </w:rPr>
        <w:t>a</w:t>
      </w:r>
    </w:p>
    <w:p w14:paraId="54DBD18A" w14:textId="77777777" w:rsidR="00F20B45" w:rsidRDefault="00F20B45" w:rsidP="00F20B45">
      <w:pPr>
        <w:pStyle w:val="Corpodetexto"/>
        <w:contextualSpacing/>
        <w:rPr>
          <w:bCs/>
          <w:vertAlign w:val="superscript"/>
        </w:rPr>
      </w:pPr>
    </w:p>
    <w:p w14:paraId="10027E7E" w14:textId="77777777" w:rsidR="00F20B45" w:rsidRPr="00B34BF2" w:rsidRDefault="00F20B45" w:rsidP="00F20B45">
      <w:pPr>
        <w:pStyle w:val="Corpodetexto"/>
        <w:contextualSpacing/>
        <w:rPr>
          <w:bCs/>
        </w:rPr>
      </w:pPr>
    </w:p>
    <w:p w14:paraId="4ABB55B4" w14:textId="77777777" w:rsidR="005F4D33" w:rsidRPr="002A48D9" w:rsidRDefault="005F4D33" w:rsidP="00B34BF2">
      <w:pPr>
        <w:pStyle w:val="Corpodetexto"/>
        <w:contextualSpacing/>
        <w:jc w:val="center"/>
        <w:rPr>
          <w:b/>
          <w:sz w:val="36"/>
        </w:rPr>
      </w:pPr>
    </w:p>
    <w:p w14:paraId="0FD3C17F" w14:textId="77777777" w:rsidR="005F4D33" w:rsidRDefault="005F4D33" w:rsidP="005F4D33">
      <w:pPr>
        <w:pStyle w:val="Corpodetexto"/>
        <w:rPr>
          <w:b/>
          <w:sz w:val="22"/>
          <w:szCs w:val="22"/>
        </w:rPr>
      </w:pPr>
    </w:p>
    <w:p w14:paraId="49B2D637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6CD0D4D8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22824CA5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7BC31840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068645F1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6835D73C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748F0AD6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2E9F9F1E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3CA8009D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142C6227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05BE20DA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69FF04E3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776B736B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7037D2D8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28A095CA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339F40D3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7F869B57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6A025DC0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77D38668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08D8470F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6C2AC6EA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401DEF40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577047FC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0986714E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05B58040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1F05D298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3D6CE5AA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15B3796F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21466687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24D7FC4C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0CF6AC61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6E3FC4A0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1F672198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5280743F" w14:textId="77777777" w:rsidR="009C2DF9" w:rsidRDefault="009C2DF9" w:rsidP="005F4D33">
      <w:pPr>
        <w:pStyle w:val="Corpodetexto"/>
        <w:rPr>
          <w:b/>
          <w:sz w:val="22"/>
          <w:szCs w:val="22"/>
        </w:rPr>
      </w:pPr>
    </w:p>
    <w:p w14:paraId="24F87F49" w14:textId="77777777" w:rsidR="009C2DF9" w:rsidRPr="00B34BF2" w:rsidRDefault="009C2DF9" w:rsidP="005F4D33">
      <w:pPr>
        <w:pStyle w:val="Corpodetexto"/>
        <w:rPr>
          <w:b/>
          <w:sz w:val="22"/>
          <w:szCs w:val="22"/>
        </w:rPr>
      </w:pPr>
    </w:p>
    <w:p w14:paraId="6C37EAA9" w14:textId="77777777" w:rsidR="005F4D33" w:rsidRPr="00B34BF2" w:rsidRDefault="004D74C5" w:rsidP="005F4D33">
      <w:pPr>
        <w:pStyle w:val="Corpodetexto"/>
        <w:rPr>
          <w:bCs/>
          <w:sz w:val="22"/>
          <w:szCs w:val="22"/>
        </w:rPr>
      </w:pPr>
      <w:r w:rsidRPr="00B34BF2">
        <w:rPr>
          <w:b/>
          <w:sz w:val="22"/>
          <w:szCs w:val="22"/>
          <w:vertAlign w:val="superscript"/>
        </w:rPr>
        <w:t>a</w:t>
      </w:r>
      <w:r w:rsidR="008C37E2">
        <w:rPr>
          <w:b/>
          <w:sz w:val="22"/>
          <w:szCs w:val="22"/>
          <w:vertAlign w:val="superscript"/>
        </w:rPr>
        <w:t xml:space="preserve"> </w:t>
      </w:r>
      <w:r w:rsidRPr="00B34BF2">
        <w:rPr>
          <w:bCs/>
          <w:sz w:val="22"/>
          <w:szCs w:val="22"/>
        </w:rPr>
        <w:t>Pontifiicia Universidade Católica de Goiás</w:t>
      </w:r>
      <w:r w:rsidR="00B34BF2" w:rsidRPr="00B34BF2">
        <w:rPr>
          <w:bCs/>
          <w:sz w:val="22"/>
          <w:szCs w:val="22"/>
        </w:rPr>
        <w:t xml:space="preserve">, Goiânia, Goiás, Brasil. </w:t>
      </w:r>
    </w:p>
    <w:p w14:paraId="383238C0" w14:textId="77777777" w:rsidR="004D74C5" w:rsidRDefault="004D74C5" w:rsidP="005F4D33">
      <w:pPr>
        <w:pStyle w:val="Corpodetexto"/>
        <w:rPr>
          <w:bCs/>
        </w:rPr>
      </w:pPr>
    </w:p>
    <w:p w14:paraId="79B7F231" w14:textId="77777777" w:rsidR="004D74C5" w:rsidRPr="00B34BF2" w:rsidRDefault="004D74C5" w:rsidP="005F4D33">
      <w:pPr>
        <w:pStyle w:val="Corpodetexto"/>
        <w:rPr>
          <w:sz w:val="22"/>
          <w:szCs w:val="22"/>
        </w:rPr>
      </w:pPr>
      <w:r w:rsidRPr="00B34BF2">
        <w:rPr>
          <w:bCs/>
          <w:sz w:val="22"/>
          <w:szCs w:val="22"/>
        </w:rPr>
        <w:t>Autor Correspondente: Vitoria Eliza</w:t>
      </w:r>
      <w:r w:rsidR="008F2A41">
        <w:rPr>
          <w:bCs/>
          <w:sz w:val="22"/>
          <w:szCs w:val="22"/>
        </w:rPr>
        <w:t xml:space="preserve"> Fernandes Albuquerque Abreu.</w:t>
      </w:r>
    </w:p>
    <w:p w14:paraId="20D336D7" w14:textId="77777777" w:rsidR="002120CF" w:rsidRDefault="002120CF" w:rsidP="63A7BAFE">
      <w:pPr>
        <w:rPr>
          <w:rFonts w:ascii="Arial" w:hAnsi="Arial" w:cs="Arial"/>
          <w:b/>
          <w:bCs/>
        </w:rPr>
      </w:pPr>
    </w:p>
    <w:p w14:paraId="61EBA574" w14:textId="77777777" w:rsidR="009C2DF9" w:rsidRDefault="009C2DF9" w:rsidP="63A7BAFE">
      <w:pPr>
        <w:rPr>
          <w:rFonts w:ascii="Arial" w:hAnsi="Arial" w:cs="Arial"/>
          <w:b/>
          <w:bCs/>
        </w:rPr>
      </w:pPr>
    </w:p>
    <w:p w14:paraId="28373AB1" w14:textId="77777777" w:rsidR="009C2DF9" w:rsidRDefault="009C2DF9" w:rsidP="63A7BAFE">
      <w:pPr>
        <w:rPr>
          <w:rFonts w:ascii="Arial" w:hAnsi="Arial" w:cs="Arial"/>
          <w:b/>
          <w:bCs/>
        </w:rPr>
      </w:pPr>
    </w:p>
    <w:p w14:paraId="69D37330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  <w:r w:rsidRPr="002051FB">
        <w:rPr>
          <w:rFonts w:ascii="Arial" w:hAnsi="Arial" w:cs="Arial"/>
          <w:b/>
          <w:bCs/>
          <w:sz w:val="22"/>
          <w:szCs w:val="22"/>
        </w:rPr>
        <w:lastRenderedPageBreak/>
        <w:t xml:space="preserve">RESUMO </w:t>
      </w:r>
    </w:p>
    <w:p w14:paraId="6FF6DEF0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2C2E9243" w14:textId="11ADE32B" w:rsidR="00593C4D" w:rsidRDefault="00050F36" w:rsidP="00593C4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 xml:space="preserve">O objetivo deste trabalho foi </w:t>
      </w:r>
      <w:r w:rsidR="008F7929">
        <w:rPr>
          <w:rFonts w:ascii="Arial" w:hAnsi="Arial" w:cs="Arial"/>
          <w:sz w:val="22"/>
          <w:szCs w:val="22"/>
        </w:rPr>
        <w:t>revisar as</w:t>
      </w:r>
      <w:r w:rsidRPr="002051FB">
        <w:rPr>
          <w:rFonts w:ascii="Arial" w:hAnsi="Arial" w:cs="Arial"/>
          <w:sz w:val="22"/>
          <w:szCs w:val="22"/>
        </w:rPr>
        <w:t xml:space="preserve"> evidências sobre a influência da microbiota intestinal na modulação epigenética </w:t>
      </w:r>
      <w:r w:rsidR="008F7929">
        <w:rPr>
          <w:rFonts w:ascii="Arial" w:hAnsi="Arial" w:cs="Arial"/>
          <w:sz w:val="22"/>
          <w:szCs w:val="22"/>
        </w:rPr>
        <w:t>e na</w:t>
      </w:r>
      <w:r w:rsidRPr="002051FB">
        <w:rPr>
          <w:rFonts w:ascii="Arial" w:hAnsi="Arial" w:cs="Arial"/>
          <w:sz w:val="22"/>
          <w:szCs w:val="22"/>
        </w:rPr>
        <w:t xml:space="preserve"> obesidade. Para isso, foi realizada uma revisão narrativa da literatura, </w:t>
      </w:r>
      <w:r w:rsidR="008F7929">
        <w:rPr>
          <w:rFonts w:ascii="Arial" w:hAnsi="Arial" w:cs="Arial"/>
          <w:sz w:val="22"/>
          <w:szCs w:val="22"/>
        </w:rPr>
        <w:t>com foco</w:t>
      </w:r>
      <w:r w:rsidRPr="002051FB">
        <w:rPr>
          <w:rFonts w:ascii="Arial" w:hAnsi="Arial" w:cs="Arial"/>
          <w:sz w:val="22"/>
          <w:szCs w:val="22"/>
        </w:rPr>
        <w:t xml:space="preserve"> em estudos que investigaram as interações entre a microbiota e os mecanismos epigenéticos associados ao desenvolvimento da obesidade. Os resultados confirmaram que há evidências substanciais de que a microbiota intestinal influencia a epigenética da obesidade, modulando a expressão gênica por meio de metabólitos como os ácidos graxos de cadeia curta. Além disso, a disbiose, ao promover um ambiente inflamatório crônico, também afeta marcas epigenéticas, exacerbando os fatores metabólicos relacionados à obesidade. Em conclusão, a microbiota intestinal desempenha um papel central na regulação epigenética associada à obesidade, sendo um alvo potencial para intervenções terapêuticas, como modulação da microbiota, visando a prevenção e</w:t>
      </w:r>
      <w:r w:rsidR="004C6108">
        <w:rPr>
          <w:rFonts w:ascii="Arial" w:hAnsi="Arial" w:cs="Arial"/>
          <w:sz w:val="22"/>
          <w:szCs w:val="22"/>
        </w:rPr>
        <w:t xml:space="preserve"> auxílio no</w:t>
      </w:r>
      <w:r w:rsidRPr="002051FB">
        <w:rPr>
          <w:rFonts w:ascii="Arial" w:hAnsi="Arial" w:cs="Arial"/>
          <w:sz w:val="22"/>
          <w:szCs w:val="22"/>
        </w:rPr>
        <w:t xml:space="preserve"> controle da doença. No entanto, são necessários mais estudos para esclarecer os mecanismos exatos dessa interação.</w:t>
      </w:r>
    </w:p>
    <w:p w14:paraId="07981F5F" w14:textId="77777777" w:rsidR="00593C4D" w:rsidRDefault="00593C4D" w:rsidP="00593C4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A52F938" w14:textId="2D5AB831" w:rsidR="002120CF" w:rsidRPr="002051FB" w:rsidRDefault="00593C4D" w:rsidP="0066605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Palavras-chave: </w:t>
      </w:r>
      <w:r w:rsidRPr="00593C4D">
        <w:rPr>
          <w:rFonts w:ascii="Arial" w:hAnsi="Arial" w:cs="Arial"/>
          <w:sz w:val="22"/>
          <w:szCs w:val="22"/>
        </w:rPr>
        <w:t>Microbiota intestinal; Obesidade; Epigenética; Inflamação</w:t>
      </w:r>
      <w:r w:rsidR="0066605F">
        <w:rPr>
          <w:rFonts w:ascii="Arial" w:hAnsi="Arial" w:cs="Arial"/>
          <w:sz w:val="22"/>
          <w:szCs w:val="22"/>
        </w:rPr>
        <w:t xml:space="preserve">. </w:t>
      </w:r>
    </w:p>
    <w:p w14:paraId="2C2FA134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3A4802C9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779FAA04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434A42DB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12F39883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262EA1F9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660892C4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71F343B7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1C79AD82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0302089B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0010D484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20B573E5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6C2BDB8B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69925E0A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2F2E9581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292A309C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529793BB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1C0B5C94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7AEB65F7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33B3AA85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0EA1787A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639790B9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4897F015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07E23E88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0D85A646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5B488E1D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0980E1B4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305F70D6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58788F4B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241E0A03" w14:textId="77777777" w:rsidR="002120CF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2F72DFCB" w14:textId="77777777" w:rsidR="00FF4EBF" w:rsidRPr="002051FB" w:rsidRDefault="00FF4EB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65004C41" w14:textId="77777777" w:rsidR="002120CF" w:rsidRPr="002051FB" w:rsidRDefault="002120CF" w:rsidP="63A7BAFE">
      <w:pPr>
        <w:rPr>
          <w:rFonts w:ascii="Arial" w:hAnsi="Arial" w:cs="Arial"/>
          <w:b/>
          <w:bCs/>
          <w:sz w:val="22"/>
          <w:szCs w:val="22"/>
        </w:rPr>
      </w:pPr>
    </w:p>
    <w:p w14:paraId="577A4DD3" w14:textId="77777777" w:rsidR="005326FB" w:rsidRPr="002051FB" w:rsidRDefault="00B34BF2" w:rsidP="00B34BF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051FB">
        <w:rPr>
          <w:rFonts w:ascii="Arial" w:hAnsi="Arial" w:cs="Arial"/>
          <w:b/>
          <w:bCs/>
          <w:sz w:val="22"/>
          <w:szCs w:val="22"/>
        </w:rPr>
        <w:t xml:space="preserve">1. </w:t>
      </w:r>
      <w:r w:rsidR="006D6915" w:rsidRPr="002051FB">
        <w:rPr>
          <w:rFonts w:ascii="Arial" w:hAnsi="Arial" w:cs="Arial"/>
          <w:b/>
          <w:bCs/>
          <w:sz w:val="22"/>
          <w:szCs w:val="22"/>
        </w:rPr>
        <w:t>INTRODUÇÃO</w:t>
      </w:r>
    </w:p>
    <w:p w14:paraId="0A088D4B" w14:textId="77777777" w:rsidR="005326FB" w:rsidRPr="002051FB" w:rsidRDefault="005326FB" w:rsidP="00B34BF2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05213078" w14:textId="7E0BE68A" w:rsidR="008C37E2" w:rsidRPr="002051FB" w:rsidRDefault="000533B6" w:rsidP="008C37E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>A obesidade é uma condição crônica multifatorial que se tornou um dos principais problemas de saúde pública em escala global</w:t>
      </w:r>
      <w:r w:rsidR="009C2DF9" w:rsidRPr="009C2DF9">
        <w:rPr>
          <w:rFonts w:ascii="Arial" w:hAnsi="Arial" w:cs="Arial"/>
          <w:sz w:val="22"/>
          <w:szCs w:val="22"/>
          <w:vertAlign w:val="superscript"/>
        </w:rPr>
        <w:t>1</w:t>
      </w:r>
      <w:r w:rsidRPr="002051FB">
        <w:rPr>
          <w:rFonts w:ascii="Arial" w:hAnsi="Arial" w:cs="Arial"/>
          <w:sz w:val="22"/>
          <w:szCs w:val="22"/>
        </w:rPr>
        <w:t>. Caracterizada pelo acúmulo excessivo de gordura corporal, está associada a uma série de complicações metabólicas e cardiovasculares, contribuindo significativamente para o aumento da morbimortalidade</w:t>
      </w:r>
      <w:r w:rsidR="00DA54CB" w:rsidRPr="00ED50CE">
        <w:rPr>
          <w:rFonts w:ascii="Arial" w:hAnsi="Arial" w:cs="Arial"/>
          <w:sz w:val="22"/>
          <w:szCs w:val="22"/>
          <w:vertAlign w:val="superscript"/>
        </w:rPr>
        <w:t>2</w:t>
      </w:r>
      <w:r w:rsidRPr="002051FB">
        <w:rPr>
          <w:rFonts w:ascii="Arial" w:hAnsi="Arial" w:cs="Arial"/>
          <w:sz w:val="22"/>
          <w:szCs w:val="22"/>
        </w:rPr>
        <w:t>.</w:t>
      </w:r>
      <w:r w:rsidR="008C37E2" w:rsidRPr="002051FB">
        <w:rPr>
          <w:rFonts w:ascii="Arial" w:hAnsi="Arial" w:cs="Arial"/>
          <w:sz w:val="22"/>
          <w:szCs w:val="22"/>
        </w:rPr>
        <w:t xml:space="preserve"> </w:t>
      </w:r>
      <w:r w:rsidRPr="002051FB">
        <w:rPr>
          <w:rFonts w:ascii="Arial" w:hAnsi="Arial" w:cs="Arial"/>
          <w:sz w:val="22"/>
          <w:szCs w:val="22"/>
        </w:rPr>
        <w:t xml:space="preserve">Além disso, o impacto social e econômico da obesidade é considerável, </w:t>
      </w:r>
      <w:r w:rsidR="008C37E2" w:rsidRPr="002051FB">
        <w:rPr>
          <w:rFonts w:ascii="Arial" w:hAnsi="Arial" w:cs="Arial"/>
          <w:sz w:val="22"/>
          <w:szCs w:val="22"/>
        </w:rPr>
        <w:t xml:space="preserve">em função da </w:t>
      </w:r>
      <w:r w:rsidRPr="002051FB">
        <w:rPr>
          <w:rFonts w:ascii="Arial" w:hAnsi="Arial" w:cs="Arial"/>
          <w:sz w:val="22"/>
          <w:szCs w:val="22"/>
        </w:rPr>
        <w:t>sobrecarga dos sistemas de saúde e à redução da qualidade de vida</w:t>
      </w:r>
      <w:r w:rsidR="00CE5E2A" w:rsidRPr="00CE5E2A">
        <w:rPr>
          <w:rFonts w:ascii="Arial" w:hAnsi="Arial" w:cs="Arial"/>
          <w:sz w:val="22"/>
          <w:szCs w:val="22"/>
          <w:vertAlign w:val="superscript"/>
        </w:rPr>
        <w:t>3</w:t>
      </w:r>
      <w:r w:rsidRPr="002051FB">
        <w:rPr>
          <w:rFonts w:ascii="Arial" w:hAnsi="Arial" w:cs="Arial"/>
          <w:sz w:val="22"/>
          <w:szCs w:val="22"/>
        </w:rPr>
        <w:t>.</w:t>
      </w:r>
    </w:p>
    <w:p w14:paraId="654D243D" w14:textId="76F15C6C" w:rsidR="00A933F7" w:rsidRPr="00300079" w:rsidRDefault="00612F06" w:rsidP="00A933F7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0079">
        <w:rPr>
          <w:rFonts w:ascii="Arial" w:hAnsi="Arial" w:cs="Arial"/>
          <w:color w:val="000000" w:themeColor="text1"/>
          <w:sz w:val="22"/>
          <w:szCs w:val="22"/>
        </w:rPr>
        <w:t xml:space="preserve">O desenvolvimento da obesidade está relacionado a fatores </w:t>
      </w:r>
      <w:r w:rsidR="006D57E2">
        <w:rPr>
          <w:rFonts w:ascii="Arial" w:hAnsi="Arial" w:cs="Arial"/>
          <w:color w:val="000000" w:themeColor="text1"/>
          <w:sz w:val="22"/>
          <w:szCs w:val="22"/>
        </w:rPr>
        <w:t xml:space="preserve">genéticos, hormonais e ambientais, </w:t>
      </w:r>
      <w:r w:rsidRPr="00300079">
        <w:rPr>
          <w:rFonts w:ascii="Arial" w:hAnsi="Arial" w:cs="Arial"/>
          <w:color w:val="000000" w:themeColor="text1"/>
          <w:sz w:val="22"/>
          <w:szCs w:val="22"/>
        </w:rPr>
        <w:t>como sedentarismo</w:t>
      </w:r>
      <w:r w:rsidR="006D57E2">
        <w:rPr>
          <w:rFonts w:ascii="Arial" w:hAnsi="Arial" w:cs="Arial"/>
          <w:color w:val="000000" w:themeColor="text1"/>
          <w:sz w:val="22"/>
          <w:szCs w:val="22"/>
        </w:rPr>
        <w:t>,</w:t>
      </w:r>
      <w:r w:rsidRPr="00300079">
        <w:rPr>
          <w:rFonts w:ascii="Arial" w:hAnsi="Arial" w:cs="Arial"/>
          <w:color w:val="000000" w:themeColor="text1"/>
          <w:sz w:val="22"/>
          <w:szCs w:val="22"/>
        </w:rPr>
        <w:t xml:space="preserve"> estresse</w:t>
      </w:r>
      <w:r w:rsidR="006D57E2"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r w:rsidR="006D57E2" w:rsidRPr="00300079">
        <w:rPr>
          <w:rFonts w:ascii="Arial" w:hAnsi="Arial" w:cs="Arial"/>
          <w:color w:val="000000" w:themeColor="text1"/>
          <w:sz w:val="22"/>
          <w:szCs w:val="22"/>
        </w:rPr>
        <w:t>dieta inadequada</w:t>
      </w:r>
      <w:r w:rsidR="00AC2860" w:rsidRPr="00E9219B">
        <w:rPr>
          <w:rFonts w:ascii="Arial" w:hAnsi="Arial" w:cs="Arial"/>
          <w:color w:val="000000" w:themeColor="text1"/>
          <w:sz w:val="22"/>
          <w:szCs w:val="22"/>
          <w:vertAlign w:val="superscript"/>
        </w:rPr>
        <w:t>4</w:t>
      </w:r>
      <w:r w:rsidRPr="00300079">
        <w:rPr>
          <w:rFonts w:ascii="Arial" w:hAnsi="Arial" w:cs="Arial"/>
          <w:color w:val="000000" w:themeColor="text1"/>
          <w:sz w:val="22"/>
          <w:szCs w:val="22"/>
        </w:rPr>
        <w:t xml:space="preserve">. A ingestão excessiva de calorias e a </w:t>
      </w:r>
      <w:r w:rsidR="006D57E2">
        <w:rPr>
          <w:rFonts w:ascii="Arial" w:hAnsi="Arial" w:cs="Arial"/>
          <w:color w:val="000000" w:themeColor="text1"/>
          <w:sz w:val="22"/>
          <w:szCs w:val="22"/>
        </w:rPr>
        <w:t>in</w:t>
      </w:r>
      <w:r w:rsidRPr="00300079">
        <w:rPr>
          <w:rFonts w:ascii="Arial" w:hAnsi="Arial" w:cs="Arial"/>
          <w:color w:val="000000" w:themeColor="text1"/>
          <w:sz w:val="22"/>
          <w:szCs w:val="22"/>
        </w:rPr>
        <w:t>atividade física contribuem para o acúmulo de gordura corporal</w:t>
      </w:r>
      <w:r w:rsidR="00332F24" w:rsidRPr="00E9219B">
        <w:rPr>
          <w:rFonts w:ascii="Arial" w:hAnsi="Arial" w:cs="Arial"/>
          <w:color w:val="000000" w:themeColor="text1"/>
          <w:sz w:val="22"/>
          <w:szCs w:val="22"/>
          <w:vertAlign w:val="superscript"/>
        </w:rPr>
        <w:t>5</w:t>
      </w:r>
      <w:r w:rsidRPr="00300079">
        <w:rPr>
          <w:rFonts w:ascii="Arial" w:hAnsi="Arial" w:cs="Arial"/>
          <w:color w:val="000000" w:themeColor="text1"/>
          <w:sz w:val="22"/>
          <w:szCs w:val="22"/>
        </w:rPr>
        <w:t>. Fatores genéticos e hormonais, como resistência à insulina, também influenciam o metabolismo e o apetite</w:t>
      </w:r>
      <w:r w:rsidR="00684203" w:rsidRPr="00E9219B">
        <w:rPr>
          <w:rFonts w:ascii="Arial" w:hAnsi="Arial" w:cs="Arial"/>
          <w:color w:val="000000" w:themeColor="text1"/>
          <w:sz w:val="22"/>
          <w:szCs w:val="22"/>
          <w:vertAlign w:val="superscript"/>
        </w:rPr>
        <w:t>6</w:t>
      </w:r>
      <w:r w:rsidRPr="00300079">
        <w:rPr>
          <w:rFonts w:ascii="Arial" w:hAnsi="Arial" w:cs="Arial"/>
          <w:color w:val="000000" w:themeColor="text1"/>
          <w:sz w:val="22"/>
          <w:szCs w:val="22"/>
        </w:rPr>
        <w:t>. Além disso, alterações na microbiota intestinal, com</w:t>
      </w:r>
      <w:r w:rsidR="006D57E2">
        <w:rPr>
          <w:rFonts w:ascii="Arial" w:hAnsi="Arial" w:cs="Arial"/>
          <w:color w:val="000000" w:themeColor="text1"/>
          <w:sz w:val="22"/>
          <w:szCs w:val="22"/>
        </w:rPr>
        <w:t>o</w:t>
      </w:r>
      <w:r w:rsidRPr="00300079">
        <w:rPr>
          <w:rFonts w:ascii="Arial" w:hAnsi="Arial" w:cs="Arial"/>
          <w:color w:val="000000" w:themeColor="text1"/>
          <w:sz w:val="22"/>
          <w:szCs w:val="22"/>
        </w:rPr>
        <w:t xml:space="preserve"> menor diversidade bacteriana e</w:t>
      </w:r>
      <w:r w:rsidR="004F239C" w:rsidRPr="00300079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Pr="00300079">
        <w:rPr>
          <w:rFonts w:ascii="Arial" w:hAnsi="Arial" w:cs="Arial"/>
          <w:color w:val="000000" w:themeColor="text1"/>
          <w:sz w:val="22"/>
          <w:szCs w:val="22"/>
        </w:rPr>
        <w:t xml:space="preserve"> aumento de espécies </w:t>
      </w:r>
      <w:r w:rsidR="006D57E2">
        <w:rPr>
          <w:rFonts w:ascii="Arial" w:hAnsi="Arial" w:cs="Arial"/>
          <w:color w:val="000000" w:themeColor="text1"/>
          <w:sz w:val="22"/>
          <w:szCs w:val="22"/>
        </w:rPr>
        <w:t>patogênicas</w:t>
      </w:r>
      <w:r w:rsidRPr="00300079">
        <w:rPr>
          <w:rFonts w:ascii="Arial" w:hAnsi="Arial" w:cs="Arial"/>
          <w:color w:val="000000" w:themeColor="text1"/>
          <w:sz w:val="22"/>
          <w:szCs w:val="22"/>
        </w:rPr>
        <w:t xml:space="preserve"> podem desregular o metabolismo e favorecer o ganho de peso</w:t>
      </w:r>
      <w:r w:rsidR="007D395F" w:rsidRPr="00E9219B">
        <w:rPr>
          <w:rFonts w:ascii="Arial" w:hAnsi="Arial" w:cs="Arial"/>
          <w:color w:val="000000" w:themeColor="text1"/>
          <w:sz w:val="22"/>
          <w:szCs w:val="22"/>
          <w:vertAlign w:val="superscript"/>
        </w:rPr>
        <w:t>7</w:t>
      </w:r>
      <w:r w:rsidRPr="0030007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B741E49" w14:textId="2981829B" w:rsidR="004F3F98" w:rsidRPr="002051FB" w:rsidRDefault="004F3F98" w:rsidP="00A933F7">
      <w:pPr>
        <w:spacing w:line="360" w:lineRule="auto"/>
        <w:ind w:firstLine="709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>A microbiota intestinal</w:t>
      </w:r>
      <w:r w:rsidR="00570419">
        <w:rPr>
          <w:rFonts w:ascii="Arial" w:hAnsi="Arial" w:cs="Arial"/>
          <w:sz w:val="22"/>
          <w:szCs w:val="22"/>
        </w:rPr>
        <w:t xml:space="preserve"> é </w:t>
      </w:r>
      <w:r w:rsidRPr="002051FB">
        <w:rPr>
          <w:rFonts w:ascii="Arial" w:hAnsi="Arial" w:cs="Arial"/>
          <w:sz w:val="22"/>
          <w:szCs w:val="22"/>
        </w:rPr>
        <w:t>composta por trilhões de microrganismos</w:t>
      </w:r>
      <w:r w:rsidR="00570419">
        <w:rPr>
          <w:rFonts w:ascii="Arial" w:hAnsi="Arial" w:cs="Arial"/>
          <w:sz w:val="22"/>
          <w:szCs w:val="22"/>
        </w:rPr>
        <w:t xml:space="preserve"> e</w:t>
      </w:r>
      <w:r w:rsidRPr="002051FB">
        <w:rPr>
          <w:rFonts w:ascii="Arial" w:hAnsi="Arial" w:cs="Arial"/>
          <w:sz w:val="22"/>
          <w:szCs w:val="22"/>
        </w:rPr>
        <w:t xml:space="preserve"> desempenha um papel essencial na manutenção da homeostase metabólica e imunológica do hospedeiro</w:t>
      </w:r>
      <w:r w:rsidR="00E9219B" w:rsidRPr="00A70E82">
        <w:rPr>
          <w:rFonts w:ascii="Arial" w:hAnsi="Arial" w:cs="Arial"/>
          <w:sz w:val="22"/>
          <w:szCs w:val="22"/>
          <w:vertAlign w:val="superscript"/>
        </w:rPr>
        <w:t>8</w:t>
      </w:r>
      <w:r w:rsidRPr="002051FB">
        <w:rPr>
          <w:rFonts w:ascii="Arial" w:hAnsi="Arial" w:cs="Arial"/>
          <w:sz w:val="22"/>
          <w:szCs w:val="22"/>
        </w:rPr>
        <w:t xml:space="preserve">. Evidências recentes sugerem que </w:t>
      </w:r>
      <w:r w:rsidR="00570419">
        <w:rPr>
          <w:rFonts w:ascii="Arial" w:hAnsi="Arial" w:cs="Arial"/>
          <w:sz w:val="22"/>
          <w:szCs w:val="22"/>
        </w:rPr>
        <w:t xml:space="preserve">a </w:t>
      </w:r>
      <w:r w:rsidRPr="002051FB">
        <w:rPr>
          <w:rFonts w:ascii="Arial" w:hAnsi="Arial" w:cs="Arial"/>
          <w:sz w:val="22"/>
          <w:szCs w:val="22"/>
        </w:rPr>
        <w:t>disbiose</w:t>
      </w:r>
      <w:r w:rsidR="00570419">
        <w:rPr>
          <w:rFonts w:ascii="Arial" w:hAnsi="Arial" w:cs="Arial"/>
          <w:sz w:val="22"/>
          <w:szCs w:val="22"/>
        </w:rPr>
        <w:t xml:space="preserve"> está </w:t>
      </w:r>
      <w:r w:rsidRPr="002051FB">
        <w:rPr>
          <w:rFonts w:ascii="Arial" w:hAnsi="Arial" w:cs="Arial"/>
          <w:sz w:val="22"/>
          <w:szCs w:val="22"/>
        </w:rPr>
        <w:t>diretamente relacionada ao desenvolvimento da obesidade</w:t>
      </w:r>
      <w:r w:rsidR="004C3DD5" w:rsidRPr="00A70E82">
        <w:rPr>
          <w:rFonts w:ascii="Arial" w:hAnsi="Arial" w:cs="Arial"/>
          <w:sz w:val="22"/>
          <w:szCs w:val="22"/>
          <w:vertAlign w:val="superscript"/>
        </w:rPr>
        <w:t>9</w:t>
      </w:r>
      <w:r w:rsidRPr="002051FB">
        <w:rPr>
          <w:rFonts w:ascii="Arial" w:hAnsi="Arial" w:cs="Arial"/>
          <w:sz w:val="22"/>
          <w:szCs w:val="22"/>
        </w:rPr>
        <w:t>. Esses desequilíbrios podem influenciar a absorção de nutrientes, o armazenamento de energia e a modulação de processos inflamatórios crônicos de baixo grau, que são características comuns em indivíduos</w:t>
      </w:r>
      <w:r w:rsidR="00570419">
        <w:rPr>
          <w:rFonts w:ascii="Arial" w:hAnsi="Arial" w:cs="Arial"/>
          <w:sz w:val="22"/>
          <w:szCs w:val="22"/>
        </w:rPr>
        <w:t xml:space="preserve"> com</w:t>
      </w:r>
      <w:r w:rsidRPr="002051FB">
        <w:rPr>
          <w:rFonts w:ascii="Arial" w:hAnsi="Arial" w:cs="Arial"/>
          <w:sz w:val="22"/>
          <w:szCs w:val="22"/>
        </w:rPr>
        <w:t xml:space="preserve"> obes</w:t>
      </w:r>
      <w:r w:rsidR="00570419">
        <w:rPr>
          <w:rFonts w:ascii="Arial" w:hAnsi="Arial" w:cs="Arial"/>
          <w:sz w:val="22"/>
          <w:szCs w:val="22"/>
        </w:rPr>
        <w:t>idade</w:t>
      </w:r>
      <w:r w:rsidR="00794249" w:rsidRPr="00794249">
        <w:rPr>
          <w:rFonts w:ascii="Arial" w:hAnsi="Arial" w:cs="Arial"/>
          <w:sz w:val="22"/>
          <w:szCs w:val="22"/>
          <w:vertAlign w:val="superscript"/>
        </w:rPr>
        <w:t>9</w:t>
      </w:r>
      <w:r w:rsidR="00FE3039">
        <w:rPr>
          <w:rFonts w:ascii="Arial" w:hAnsi="Arial" w:cs="Arial"/>
          <w:sz w:val="22"/>
          <w:szCs w:val="22"/>
          <w:vertAlign w:val="superscript"/>
        </w:rPr>
        <w:t>,10</w:t>
      </w:r>
      <w:r w:rsidRPr="002051FB">
        <w:rPr>
          <w:rFonts w:ascii="Arial" w:hAnsi="Arial" w:cs="Arial"/>
          <w:sz w:val="22"/>
          <w:szCs w:val="22"/>
        </w:rPr>
        <w:t>. Assim, a microbiota emerge como um fator chave na compreensão dos mecanismos subjacentes à obesidade e na busca por abordagens terapêuticas inovadoras</w:t>
      </w:r>
      <w:r w:rsidR="004C3DD5" w:rsidRPr="00A70E82">
        <w:rPr>
          <w:rFonts w:ascii="Arial" w:hAnsi="Arial" w:cs="Arial"/>
          <w:sz w:val="22"/>
          <w:szCs w:val="22"/>
          <w:vertAlign w:val="superscript"/>
        </w:rPr>
        <w:t>10</w:t>
      </w:r>
      <w:r w:rsidRPr="002051FB">
        <w:rPr>
          <w:rFonts w:ascii="Arial" w:hAnsi="Arial" w:cs="Arial"/>
          <w:sz w:val="22"/>
          <w:szCs w:val="22"/>
        </w:rPr>
        <w:t>.</w:t>
      </w:r>
    </w:p>
    <w:p w14:paraId="10BAC677" w14:textId="48E95E28" w:rsidR="00D944BD" w:rsidRPr="002051FB" w:rsidRDefault="008C37E2" w:rsidP="00BC3F1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>Nesse sentido,</w:t>
      </w:r>
      <w:r w:rsidR="00615D7A">
        <w:rPr>
          <w:rFonts w:ascii="Arial" w:hAnsi="Arial" w:cs="Arial"/>
          <w:sz w:val="22"/>
          <w:szCs w:val="22"/>
        </w:rPr>
        <w:t xml:space="preserve"> na</w:t>
      </w:r>
      <w:r w:rsidR="00145EC6" w:rsidRPr="002051FB">
        <w:rPr>
          <w:rFonts w:ascii="Arial" w:hAnsi="Arial" w:cs="Arial"/>
          <w:sz w:val="22"/>
          <w:szCs w:val="22"/>
        </w:rPr>
        <w:t xml:space="preserve"> interação entre a microbiota intestinal e a obesidade </w:t>
      </w:r>
      <w:r w:rsidR="00615D7A">
        <w:rPr>
          <w:rFonts w:ascii="Arial" w:hAnsi="Arial" w:cs="Arial"/>
          <w:sz w:val="22"/>
          <w:szCs w:val="22"/>
        </w:rPr>
        <w:t xml:space="preserve">surgem os estudos sobre </w:t>
      </w:r>
      <w:r w:rsidR="00145EC6" w:rsidRPr="002051FB">
        <w:rPr>
          <w:rFonts w:ascii="Arial" w:hAnsi="Arial" w:cs="Arial"/>
          <w:sz w:val="22"/>
          <w:szCs w:val="22"/>
        </w:rPr>
        <w:t>mecanismos epigenéticos, que envolvem modificações na expressão genética sem alterar a sequência de DNA</w:t>
      </w:r>
      <w:r w:rsidR="00794249" w:rsidRPr="00E331FA">
        <w:rPr>
          <w:rFonts w:ascii="Arial" w:hAnsi="Arial" w:cs="Arial"/>
          <w:sz w:val="22"/>
          <w:szCs w:val="22"/>
          <w:vertAlign w:val="superscript"/>
        </w:rPr>
        <w:t>11</w:t>
      </w:r>
      <w:r w:rsidR="00615D7A">
        <w:rPr>
          <w:rFonts w:ascii="Arial" w:hAnsi="Arial" w:cs="Arial"/>
          <w:sz w:val="22"/>
          <w:szCs w:val="22"/>
          <w:vertAlign w:val="superscript"/>
        </w:rPr>
        <w:t>,12</w:t>
      </w:r>
      <w:r w:rsidR="00145EC6" w:rsidRPr="002051FB">
        <w:rPr>
          <w:rFonts w:ascii="Arial" w:hAnsi="Arial" w:cs="Arial"/>
          <w:sz w:val="22"/>
          <w:szCs w:val="22"/>
        </w:rPr>
        <w:t>.</w:t>
      </w:r>
      <w:r w:rsidR="00BC3F15" w:rsidRPr="002051FB">
        <w:rPr>
          <w:rFonts w:ascii="Arial" w:hAnsi="Arial" w:cs="Arial"/>
          <w:sz w:val="22"/>
          <w:szCs w:val="22"/>
        </w:rPr>
        <w:t xml:space="preserve"> </w:t>
      </w:r>
      <w:r w:rsidR="00BA580B" w:rsidRPr="002051FB">
        <w:rPr>
          <w:rFonts w:ascii="Arial" w:hAnsi="Arial" w:cs="Arial"/>
          <w:sz w:val="22"/>
          <w:szCs w:val="22"/>
        </w:rPr>
        <w:t>Sendo assim, f</w:t>
      </w:r>
      <w:r w:rsidR="00145EC6" w:rsidRPr="002051FB">
        <w:rPr>
          <w:rFonts w:ascii="Arial" w:hAnsi="Arial" w:cs="Arial"/>
          <w:sz w:val="22"/>
          <w:szCs w:val="22"/>
        </w:rPr>
        <w:t xml:space="preserve">atores ambientais, como dieta, exposição a poluentes e hábitos de vida, podem alterar a composição da microbiota e </w:t>
      </w:r>
      <w:r w:rsidR="00BC3F15" w:rsidRPr="002051FB">
        <w:rPr>
          <w:rFonts w:ascii="Arial" w:hAnsi="Arial" w:cs="Arial"/>
          <w:sz w:val="22"/>
          <w:szCs w:val="22"/>
        </w:rPr>
        <w:t xml:space="preserve">parecem </w:t>
      </w:r>
      <w:r w:rsidR="00145EC6" w:rsidRPr="002051FB">
        <w:rPr>
          <w:rFonts w:ascii="Arial" w:hAnsi="Arial" w:cs="Arial"/>
          <w:sz w:val="22"/>
          <w:szCs w:val="22"/>
        </w:rPr>
        <w:t>influenciar a regulação epigenética, resultando em impactos na susceptibilidade ao ganho de peso e na resposta inflamatória</w:t>
      </w:r>
      <w:r w:rsidR="009036DD" w:rsidRPr="00E331FA">
        <w:rPr>
          <w:rFonts w:ascii="Arial" w:hAnsi="Arial" w:cs="Arial"/>
          <w:sz w:val="22"/>
          <w:szCs w:val="22"/>
          <w:vertAlign w:val="superscript"/>
        </w:rPr>
        <w:t>12</w:t>
      </w:r>
      <w:r w:rsidR="00145EC6" w:rsidRPr="002051FB">
        <w:rPr>
          <w:rFonts w:ascii="Arial" w:hAnsi="Arial" w:cs="Arial"/>
          <w:sz w:val="22"/>
          <w:szCs w:val="22"/>
        </w:rPr>
        <w:t>. Estudos demonstram que a</w:t>
      </w:r>
      <w:r w:rsidR="00615D7A">
        <w:rPr>
          <w:rFonts w:ascii="Arial" w:hAnsi="Arial" w:cs="Arial"/>
          <w:sz w:val="22"/>
          <w:szCs w:val="22"/>
        </w:rPr>
        <w:t xml:space="preserve"> regulação</w:t>
      </w:r>
      <w:r w:rsidR="00145EC6" w:rsidRPr="002051FB">
        <w:rPr>
          <w:rFonts w:ascii="Arial" w:hAnsi="Arial" w:cs="Arial"/>
          <w:sz w:val="22"/>
          <w:szCs w:val="22"/>
        </w:rPr>
        <w:t xml:space="preserve"> epigenética mediada pela microbiota</w:t>
      </w:r>
      <w:r w:rsidR="00615D7A">
        <w:rPr>
          <w:rFonts w:ascii="Arial" w:hAnsi="Arial" w:cs="Arial"/>
          <w:sz w:val="22"/>
          <w:szCs w:val="22"/>
        </w:rPr>
        <w:t xml:space="preserve"> pode </w:t>
      </w:r>
      <w:r w:rsidR="00145EC6" w:rsidRPr="002051FB">
        <w:rPr>
          <w:rFonts w:ascii="Arial" w:hAnsi="Arial" w:cs="Arial"/>
          <w:sz w:val="22"/>
          <w:szCs w:val="22"/>
        </w:rPr>
        <w:t>desempenha</w:t>
      </w:r>
      <w:r w:rsidR="00615D7A">
        <w:rPr>
          <w:rFonts w:ascii="Arial" w:hAnsi="Arial" w:cs="Arial"/>
          <w:sz w:val="22"/>
          <w:szCs w:val="22"/>
        </w:rPr>
        <w:t>r</w:t>
      </w:r>
      <w:r w:rsidR="00145EC6" w:rsidRPr="002051FB">
        <w:rPr>
          <w:rFonts w:ascii="Arial" w:hAnsi="Arial" w:cs="Arial"/>
          <w:sz w:val="22"/>
          <w:szCs w:val="22"/>
        </w:rPr>
        <w:t xml:space="preserve"> um papel importante no desenvolvimento de doenças crônicas associadas à obesidade, o que ressalta a complexidade das interações entre fatores genéticos e ambientais nesse contexto</w:t>
      </w:r>
      <w:r w:rsidR="00FE3039" w:rsidRPr="00E331FA">
        <w:rPr>
          <w:rFonts w:ascii="Arial" w:hAnsi="Arial" w:cs="Arial"/>
          <w:sz w:val="22"/>
          <w:szCs w:val="22"/>
          <w:vertAlign w:val="superscript"/>
        </w:rPr>
        <w:t>1</w:t>
      </w:r>
      <w:r w:rsidR="00615D7A">
        <w:rPr>
          <w:rFonts w:ascii="Arial" w:hAnsi="Arial" w:cs="Arial"/>
          <w:sz w:val="22"/>
          <w:szCs w:val="22"/>
          <w:vertAlign w:val="superscript"/>
        </w:rPr>
        <w:t>1,13</w:t>
      </w:r>
      <w:r w:rsidR="00145EC6" w:rsidRPr="002051FB">
        <w:rPr>
          <w:rFonts w:ascii="Arial" w:hAnsi="Arial" w:cs="Arial"/>
          <w:sz w:val="22"/>
          <w:szCs w:val="22"/>
        </w:rPr>
        <w:t>.</w:t>
      </w:r>
    </w:p>
    <w:p w14:paraId="4064F6DB" w14:textId="2AC89D10" w:rsidR="004A60FD" w:rsidRPr="002051FB" w:rsidRDefault="00540C98" w:rsidP="00615D7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>Nesse sentido a dieta e estilo de vida são fatores ambientais que alteram a forma como alguns genes são expressos</w:t>
      </w:r>
      <w:r w:rsidR="00046B65" w:rsidRPr="005938C4">
        <w:rPr>
          <w:rFonts w:ascii="Arial" w:hAnsi="Arial" w:cs="Arial"/>
          <w:sz w:val="22"/>
          <w:szCs w:val="22"/>
          <w:vertAlign w:val="superscript"/>
        </w:rPr>
        <w:t>14</w:t>
      </w:r>
      <w:r w:rsidRPr="002051FB">
        <w:rPr>
          <w:rFonts w:ascii="Arial" w:hAnsi="Arial" w:cs="Arial"/>
          <w:sz w:val="22"/>
          <w:szCs w:val="22"/>
        </w:rPr>
        <w:t xml:space="preserve">. Compreender a atuação dos mecanismos </w:t>
      </w:r>
      <w:r w:rsidR="00BC3F15" w:rsidRPr="002051FB">
        <w:rPr>
          <w:rFonts w:ascii="Arial" w:hAnsi="Arial" w:cs="Arial"/>
          <w:sz w:val="22"/>
          <w:szCs w:val="22"/>
        </w:rPr>
        <w:t>torna-se</w:t>
      </w:r>
      <w:r w:rsidRPr="002051FB">
        <w:rPr>
          <w:rFonts w:ascii="Arial" w:hAnsi="Arial" w:cs="Arial"/>
          <w:sz w:val="22"/>
          <w:szCs w:val="22"/>
        </w:rPr>
        <w:t xml:space="preserve"> importante em relação aos constituintes da dieta</w:t>
      </w:r>
      <w:r w:rsidR="00046B65" w:rsidRPr="005938C4">
        <w:rPr>
          <w:rFonts w:ascii="Arial" w:hAnsi="Arial" w:cs="Arial"/>
          <w:sz w:val="22"/>
          <w:szCs w:val="22"/>
          <w:vertAlign w:val="superscript"/>
        </w:rPr>
        <w:t>15</w:t>
      </w:r>
      <w:r w:rsidR="00615D7A">
        <w:rPr>
          <w:rFonts w:ascii="Arial" w:hAnsi="Arial" w:cs="Arial"/>
          <w:sz w:val="22"/>
          <w:szCs w:val="22"/>
        </w:rPr>
        <w:t xml:space="preserve">. </w:t>
      </w:r>
      <w:r w:rsidR="00BC3F15" w:rsidRPr="002051FB">
        <w:rPr>
          <w:rFonts w:ascii="Arial" w:hAnsi="Arial" w:cs="Arial"/>
          <w:sz w:val="22"/>
          <w:szCs w:val="22"/>
        </w:rPr>
        <w:t xml:space="preserve">O objetivo deste estudo foi </w:t>
      </w:r>
      <w:r w:rsidR="00615D7A">
        <w:rPr>
          <w:rFonts w:ascii="Arial" w:hAnsi="Arial" w:cs="Arial"/>
          <w:sz w:val="22"/>
          <w:szCs w:val="22"/>
        </w:rPr>
        <w:t>revisar</w:t>
      </w:r>
      <w:r w:rsidR="00BC3F15" w:rsidRPr="002051FB">
        <w:rPr>
          <w:rFonts w:ascii="Arial" w:hAnsi="Arial" w:cs="Arial"/>
          <w:sz w:val="22"/>
          <w:szCs w:val="22"/>
        </w:rPr>
        <w:t xml:space="preserve"> </w:t>
      </w:r>
      <w:r w:rsidR="00615D7A">
        <w:rPr>
          <w:rFonts w:ascii="Arial" w:hAnsi="Arial" w:cs="Arial"/>
          <w:sz w:val="22"/>
          <w:szCs w:val="22"/>
        </w:rPr>
        <w:t xml:space="preserve">as evidências que </w:t>
      </w:r>
      <w:r w:rsidR="00615D7A">
        <w:rPr>
          <w:rFonts w:ascii="Arial" w:hAnsi="Arial" w:cs="Arial"/>
          <w:sz w:val="22"/>
          <w:szCs w:val="22"/>
        </w:rPr>
        <w:lastRenderedPageBreak/>
        <w:t xml:space="preserve">possam explicar como </w:t>
      </w:r>
      <w:r w:rsidR="00CB276E" w:rsidRPr="002051FB">
        <w:rPr>
          <w:rFonts w:ascii="Arial" w:hAnsi="Arial" w:cs="Arial"/>
          <w:sz w:val="22"/>
          <w:szCs w:val="22"/>
        </w:rPr>
        <w:t xml:space="preserve">a interação entre a microbiota intestinal e mecanismos epigenéticos podem estar associados a obesidade. </w:t>
      </w:r>
    </w:p>
    <w:p w14:paraId="7C5EF936" w14:textId="77777777" w:rsidR="005F4549" w:rsidRPr="002051FB" w:rsidRDefault="004A60FD" w:rsidP="00D214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051FB">
        <w:rPr>
          <w:rFonts w:ascii="Arial" w:hAnsi="Arial" w:cs="Arial"/>
          <w:b/>
          <w:bCs/>
          <w:sz w:val="22"/>
          <w:szCs w:val="22"/>
        </w:rPr>
        <w:t xml:space="preserve">2. </w:t>
      </w:r>
      <w:r w:rsidR="00F9218D" w:rsidRPr="002051FB">
        <w:rPr>
          <w:rFonts w:ascii="Arial" w:hAnsi="Arial" w:cs="Arial"/>
          <w:b/>
          <w:bCs/>
          <w:sz w:val="22"/>
          <w:szCs w:val="22"/>
        </w:rPr>
        <w:t>MICROBIOTA INTESTINAL</w:t>
      </w:r>
    </w:p>
    <w:p w14:paraId="628B7BA9" w14:textId="77777777" w:rsidR="005F4549" w:rsidRPr="002051FB" w:rsidRDefault="005F4549" w:rsidP="00B34BF2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1C13E3BB" w14:textId="6363F70B" w:rsidR="005F4549" w:rsidRPr="002051FB" w:rsidRDefault="00C61C2F" w:rsidP="00B34BF2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>A microbiota intestinal é considerada um ecossistema essencialmente bacteriano</w:t>
      </w:r>
      <w:r w:rsidR="00A97F57">
        <w:rPr>
          <w:rFonts w:ascii="Arial" w:hAnsi="Arial" w:cs="Arial"/>
          <w:sz w:val="22"/>
          <w:szCs w:val="22"/>
        </w:rPr>
        <w:t xml:space="preserve"> </w:t>
      </w:r>
      <w:r w:rsidRPr="002051FB">
        <w:rPr>
          <w:rFonts w:ascii="Arial" w:hAnsi="Arial" w:cs="Arial"/>
          <w:sz w:val="22"/>
          <w:szCs w:val="22"/>
        </w:rPr>
        <w:t xml:space="preserve">que reside </w:t>
      </w:r>
      <w:r w:rsidR="005F4549" w:rsidRPr="002051FB">
        <w:rPr>
          <w:rFonts w:ascii="Arial" w:hAnsi="Arial" w:cs="Arial"/>
          <w:sz w:val="22"/>
          <w:szCs w:val="22"/>
        </w:rPr>
        <w:t xml:space="preserve">em simbiose </w:t>
      </w:r>
      <w:r w:rsidRPr="002051FB">
        <w:rPr>
          <w:rFonts w:ascii="Arial" w:hAnsi="Arial" w:cs="Arial"/>
          <w:sz w:val="22"/>
          <w:szCs w:val="22"/>
        </w:rPr>
        <w:t xml:space="preserve">no intestino dos </w:t>
      </w:r>
      <w:r w:rsidR="00A97F57">
        <w:rPr>
          <w:rFonts w:ascii="Arial" w:hAnsi="Arial" w:cs="Arial"/>
          <w:sz w:val="22"/>
          <w:szCs w:val="22"/>
        </w:rPr>
        <w:t>seres humanos</w:t>
      </w:r>
      <w:r w:rsidR="006B139C" w:rsidRPr="00383CC9">
        <w:rPr>
          <w:rFonts w:ascii="Arial" w:hAnsi="Arial" w:cs="Arial"/>
          <w:sz w:val="22"/>
          <w:szCs w:val="22"/>
          <w:vertAlign w:val="superscript"/>
        </w:rPr>
        <w:t>16</w:t>
      </w:r>
      <w:r w:rsidR="007A6226" w:rsidRPr="002051FB">
        <w:rPr>
          <w:rFonts w:ascii="Arial" w:hAnsi="Arial" w:cs="Arial"/>
          <w:sz w:val="22"/>
          <w:szCs w:val="22"/>
        </w:rPr>
        <w:t>.</w:t>
      </w:r>
      <w:r w:rsidR="00CB276E" w:rsidRPr="002051FB">
        <w:rPr>
          <w:rFonts w:ascii="Arial" w:hAnsi="Arial" w:cs="Arial"/>
          <w:sz w:val="22"/>
          <w:szCs w:val="22"/>
        </w:rPr>
        <w:t xml:space="preserve"> </w:t>
      </w:r>
      <w:r w:rsidR="005F4549" w:rsidRPr="002051FB">
        <w:rPr>
          <w:rFonts w:ascii="Arial" w:hAnsi="Arial" w:cs="Arial"/>
          <w:sz w:val="22"/>
          <w:szCs w:val="22"/>
        </w:rPr>
        <w:t>Dessa forma,</w:t>
      </w:r>
      <w:r w:rsidRPr="002051FB">
        <w:rPr>
          <w:rFonts w:ascii="Arial" w:hAnsi="Arial" w:cs="Arial"/>
          <w:sz w:val="22"/>
          <w:szCs w:val="22"/>
        </w:rPr>
        <w:t xml:space="preserve"> </w:t>
      </w:r>
      <w:r w:rsidR="005F4549" w:rsidRPr="002051FB">
        <w:rPr>
          <w:rFonts w:ascii="Arial" w:hAnsi="Arial" w:cs="Arial"/>
          <w:sz w:val="22"/>
          <w:szCs w:val="22"/>
        </w:rPr>
        <w:t>auxilia</w:t>
      </w:r>
      <w:r w:rsidRPr="002051FB">
        <w:rPr>
          <w:rFonts w:ascii="Arial" w:hAnsi="Arial" w:cs="Arial"/>
          <w:sz w:val="22"/>
          <w:szCs w:val="22"/>
        </w:rPr>
        <w:t xml:space="preserve"> na síntese de algumas vitaminas, digestão e absorção de nutrientes; além de promover o fortalecimento da barreira intestinal e a proteção contra </w:t>
      </w:r>
      <w:r w:rsidR="005F4549" w:rsidRPr="002051FB">
        <w:rPr>
          <w:rFonts w:ascii="Arial" w:hAnsi="Arial" w:cs="Arial"/>
          <w:sz w:val="22"/>
          <w:szCs w:val="22"/>
        </w:rPr>
        <w:t>microrganismos</w:t>
      </w:r>
      <w:r w:rsidRPr="002051FB">
        <w:rPr>
          <w:rFonts w:ascii="Arial" w:hAnsi="Arial" w:cs="Arial"/>
          <w:sz w:val="22"/>
          <w:szCs w:val="22"/>
        </w:rPr>
        <w:t xml:space="preserve"> causadores de doenças, como bactérias, vírus e fungos</w:t>
      </w:r>
      <w:r w:rsidR="005C1765" w:rsidRPr="00383CC9">
        <w:rPr>
          <w:rFonts w:ascii="Arial" w:hAnsi="Arial" w:cs="Arial"/>
          <w:sz w:val="22"/>
          <w:szCs w:val="22"/>
          <w:vertAlign w:val="superscript"/>
        </w:rPr>
        <w:t>16</w:t>
      </w:r>
      <w:r w:rsidR="00AF11BB" w:rsidRPr="002051FB">
        <w:rPr>
          <w:rFonts w:ascii="Arial" w:hAnsi="Arial" w:cs="Arial"/>
          <w:sz w:val="22"/>
          <w:szCs w:val="22"/>
        </w:rPr>
        <w:t>.</w:t>
      </w:r>
      <w:r w:rsidR="00430891" w:rsidRPr="002051FB">
        <w:rPr>
          <w:rFonts w:ascii="Arial" w:hAnsi="Arial" w:cs="Arial"/>
          <w:sz w:val="22"/>
          <w:szCs w:val="22"/>
        </w:rPr>
        <w:t xml:space="preserve"> </w:t>
      </w:r>
      <w:r w:rsidR="00A97F57">
        <w:rPr>
          <w:rFonts w:ascii="Arial" w:hAnsi="Arial" w:cs="Arial"/>
          <w:sz w:val="22"/>
          <w:szCs w:val="22"/>
        </w:rPr>
        <w:t xml:space="preserve">Entretanto, diante </w:t>
      </w:r>
      <w:r w:rsidR="00A97F57" w:rsidRPr="002051FB">
        <w:rPr>
          <w:rFonts w:ascii="Arial" w:hAnsi="Arial" w:cs="Arial"/>
          <w:sz w:val="22"/>
          <w:szCs w:val="22"/>
        </w:rPr>
        <w:t>do</w:t>
      </w:r>
      <w:r w:rsidR="005F4549" w:rsidRPr="002051FB">
        <w:rPr>
          <w:rFonts w:ascii="Arial" w:hAnsi="Arial" w:cs="Arial"/>
          <w:sz w:val="22"/>
          <w:szCs w:val="22"/>
        </w:rPr>
        <w:t xml:space="preserve"> comprometimento da</w:t>
      </w:r>
      <w:r w:rsidRPr="002051FB">
        <w:rPr>
          <w:rFonts w:ascii="Arial" w:hAnsi="Arial" w:cs="Arial"/>
          <w:sz w:val="22"/>
          <w:szCs w:val="22"/>
        </w:rPr>
        <w:t xml:space="preserve"> integridade da barreira intestinal </w:t>
      </w:r>
      <w:r w:rsidR="00A97F57">
        <w:rPr>
          <w:rFonts w:ascii="Arial" w:hAnsi="Arial" w:cs="Arial"/>
          <w:sz w:val="22"/>
          <w:szCs w:val="22"/>
        </w:rPr>
        <w:t>ocorre a</w:t>
      </w:r>
      <w:r w:rsidRPr="002051FB">
        <w:rPr>
          <w:rFonts w:ascii="Arial" w:hAnsi="Arial" w:cs="Arial"/>
          <w:sz w:val="22"/>
          <w:szCs w:val="22"/>
        </w:rPr>
        <w:t xml:space="preserve"> entrada de moléculas potencialmente envolvidas no disparo de resposta</w:t>
      </w:r>
      <w:r w:rsidR="00A97F57">
        <w:rPr>
          <w:rFonts w:ascii="Arial" w:hAnsi="Arial" w:cs="Arial"/>
          <w:sz w:val="22"/>
          <w:szCs w:val="22"/>
        </w:rPr>
        <w:t>s</w:t>
      </w:r>
      <w:r w:rsidRPr="002051FB">
        <w:rPr>
          <w:rFonts w:ascii="Arial" w:hAnsi="Arial" w:cs="Arial"/>
          <w:sz w:val="22"/>
          <w:szCs w:val="22"/>
        </w:rPr>
        <w:t xml:space="preserve"> inflamatória</w:t>
      </w:r>
      <w:r w:rsidR="00A97F57">
        <w:rPr>
          <w:rFonts w:ascii="Arial" w:hAnsi="Arial" w:cs="Arial"/>
          <w:sz w:val="22"/>
          <w:szCs w:val="22"/>
        </w:rPr>
        <w:t>s</w:t>
      </w:r>
      <w:r w:rsidR="00383CC9" w:rsidRPr="004D1651">
        <w:rPr>
          <w:rFonts w:ascii="Arial" w:hAnsi="Arial" w:cs="Arial"/>
          <w:sz w:val="22"/>
          <w:szCs w:val="22"/>
          <w:vertAlign w:val="superscript"/>
        </w:rPr>
        <w:t>17</w:t>
      </w:r>
      <w:r w:rsidR="005F4549" w:rsidRPr="002051FB">
        <w:rPr>
          <w:rFonts w:ascii="Arial" w:hAnsi="Arial" w:cs="Arial"/>
          <w:b/>
          <w:bCs/>
          <w:sz w:val="22"/>
          <w:szCs w:val="22"/>
        </w:rPr>
        <w:t>.</w:t>
      </w:r>
    </w:p>
    <w:p w14:paraId="42142E89" w14:textId="1E324922" w:rsidR="00625575" w:rsidRPr="002051FB" w:rsidRDefault="00625575" w:rsidP="00B34BF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>O desenvolvimento e função da barreira intestinal depende da saúde da microbiota, pois se a barreira intestinal perde a integridade, teremos um aumento da resposta inflamatória</w:t>
      </w:r>
      <w:r w:rsidR="005E686A" w:rsidRPr="00456197">
        <w:rPr>
          <w:rFonts w:ascii="Arial" w:hAnsi="Arial" w:cs="Arial"/>
          <w:sz w:val="22"/>
          <w:szCs w:val="22"/>
          <w:vertAlign w:val="superscript"/>
        </w:rPr>
        <w:t>18</w:t>
      </w:r>
      <w:r w:rsidRPr="002051FB">
        <w:rPr>
          <w:rFonts w:ascii="Arial" w:hAnsi="Arial" w:cs="Arial"/>
          <w:sz w:val="22"/>
          <w:szCs w:val="22"/>
        </w:rPr>
        <w:t xml:space="preserve">. </w:t>
      </w:r>
      <w:r w:rsidR="00806D67" w:rsidRPr="002051FB">
        <w:rPr>
          <w:rFonts w:ascii="Arial" w:hAnsi="Arial" w:cs="Arial"/>
          <w:sz w:val="22"/>
          <w:szCs w:val="22"/>
        </w:rPr>
        <w:t>Quando a integridade dessa barreira</w:t>
      </w:r>
      <w:r w:rsidR="007E501A" w:rsidRPr="002051FB">
        <w:rPr>
          <w:rFonts w:ascii="Arial" w:hAnsi="Arial" w:cs="Arial"/>
          <w:sz w:val="22"/>
          <w:szCs w:val="22"/>
        </w:rPr>
        <w:t xml:space="preserve"> é comprometida, devido ao desequilíbrio </w:t>
      </w:r>
      <w:r w:rsidR="00D807FE" w:rsidRPr="002051FB">
        <w:rPr>
          <w:rFonts w:ascii="Arial" w:hAnsi="Arial" w:cs="Arial"/>
          <w:sz w:val="22"/>
          <w:szCs w:val="22"/>
        </w:rPr>
        <w:t>da microbiota intestinal</w:t>
      </w:r>
      <w:r w:rsidR="008319B3" w:rsidRPr="002051FB">
        <w:rPr>
          <w:rFonts w:ascii="Arial" w:hAnsi="Arial" w:cs="Arial"/>
          <w:sz w:val="22"/>
          <w:szCs w:val="22"/>
        </w:rPr>
        <w:t xml:space="preserve"> (</w:t>
      </w:r>
      <w:r w:rsidR="000A02DC" w:rsidRPr="002051FB">
        <w:rPr>
          <w:rFonts w:ascii="Arial" w:hAnsi="Arial" w:cs="Arial"/>
          <w:sz w:val="22"/>
          <w:szCs w:val="22"/>
        </w:rPr>
        <w:t>disbios</w:t>
      </w:r>
      <w:r w:rsidR="008319B3" w:rsidRPr="002051FB">
        <w:rPr>
          <w:rFonts w:ascii="Arial" w:hAnsi="Arial" w:cs="Arial"/>
          <w:sz w:val="22"/>
          <w:szCs w:val="22"/>
        </w:rPr>
        <w:t>e)</w:t>
      </w:r>
      <w:r w:rsidR="004703F3" w:rsidRPr="002051FB">
        <w:rPr>
          <w:rFonts w:ascii="Arial" w:hAnsi="Arial" w:cs="Arial"/>
          <w:sz w:val="22"/>
          <w:szCs w:val="22"/>
        </w:rPr>
        <w:t xml:space="preserve"> acaba ocorrendo</w:t>
      </w:r>
      <w:r w:rsidR="000A02DC" w:rsidRPr="002051FB">
        <w:rPr>
          <w:rFonts w:ascii="Arial" w:hAnsi="Arial" w:cs="Arial"/>
          <w:sz w:val="22"/>
          <w:szCs w:val="22"/>
        </w:rPr>
        <w:t xml:space="preserve"> um </w:t>
      </w:r>
      <w:r w:rsidR="0060166E" w:rsidRPr="002051FB">
        <w:rPr>
          <w:rFonts w:ascii="Arial" w:hAnsi="Arial" w:cs="Arial"/>
          <w:sz w:val="22"/>
          <w:szCs w:val="22"/>
        </w:rPr>
        <w:t>aumento</w:t>
      </w:r>
      <w:r w:rsidR="000A02DC" w:rsidRPr="002051FB">
        <w:rPr>
          <w:rFonts w:ascii="Arial" w:hAnsi="Arial" w:cs="Arial"/>
          <w:sz w:val="22"/>
          <w:szCs w:val="22"/>
        </w:rPr>
        <w:t xml:space="preserve"> na permeabilidade intestinal, conhecida como “intestino </w:t>
      </w:r>
      <w:r w:rsidR="009306E8" w:rsidRPr="002051FB">
        <w:rPr>
          <w:rFonts w:ascii="Arial" w:hAnsi="Arial" w:cs="Arial"/>
          <w:sz w:val="22"/>
          <w:szCs w:val="22"/>
        </w:rPr>
        <w:t>permeável” (leaky gut)</w:t>
      </w:r>
      <w:r w:rsidR="00456197" w:rsidRPr="0053603D">
        <w:rPr>
          <w:rFonts w:ascii="Arial" w:hAnsi="Arial" w:cs="Arial"/>
          <w:sz w:val="22"/>
          <w:szCs w:val="22"/>
          <w:vertAlign w:val="superscript"/>
        </w:rPr>
        <w:t>19</w:t>
      </w:r>
      <w:r w:rsidRPr="002051FB">
        <w:rPr>
          <w:rFonts w:ascii="Arial" w:hAnsi="Arial" w:cs="Arial"/>
          <w:sz w:val="22"/>
          <w:szCs w:val="22"/>
        </w:rPr>
        <w:t xml:space="preserve">. </w:t>
      </w:r>
      <w:r w:rsidR="0096625F" w:rsidRPr="002051FB">
        <w:rPr>
          <w:rFonts w:ascii="Arial" w:hAnsi="Arial" w:cs="Arial"/>
          <w:sz w:val="22"/>
          <w:szCs w:val="22"/>
        </w:rPr>
        <w:t xml:space="preserve">Nesse contexto, </w:t>
      </w:r>
      <w:r w:rsidR="00527658" w:rsidRPr="002051FB">
        <w:rPr>
          <w:rFonts w:ascii="Arial" w:hAnsi="Arial" w:cs="Arial"/>
          <w:sz w:val="22"/>
          <w:szCs w:val="22"/>
        </w:rPr>
        <w:t>verifica</w:t>
      </w:r>
      <w:r w:rsidR="00430891" w:rsidRPr="002051FB">
        <w:rPr>
          <w:rFonts w:ascii="Arial" w:hAnsi="Arial" w:cs="Arial"/>
          <w:sz w:val="22"/>
          <w:szCs w:val="22"/>
        </w:rPr>
        <w:t>-</w:t>
      </w:r>
      <w:r w:rsidR="00527658" w:rsidRPr="002051FB">
        <w:rPr>
          <w:rFonts w:ascii="Arial" w:hAnsi="Arial" w:cs="Arial"/>
          <w:sz w:val="22"/>
          <w:szCs w:val="22"/>
        </w:rPr>
        <w:t xml:space="preserve">se que componentes presentes em </w:t>
      </w:r>
      <w:r w:rsidR="00916D65" w:rsidRPr="002051FB">
        <w:rPr>
          <w:rFonts w:ascii="Arial" w:hAnsi="Arial" w:cs="Arial"/>
          <w:sz w:val="22"/>
          <w:szCs w:val="22"/>
        </w:rPr>
        <w:t>bactérias</w:t>
      </w:r>
      <w:r w:rsidR="00527658" w:rsidRPr="002051FB">
        <w:rPr>
          <w:rFonts w:ascii="Arial" w:hAnsi="Arial" w:cs="Arial"/>
          <w:sz w:val="22"/>
          <w:szCs w:val="22"/>
        </w:rPr>
        <w:t xml:space="preserve"> gram-negativas, como lipopolissacaríde</w:t>
      </w:r>
      <w:r w:rsidR="00FA251A" w:rsidRPr="002051FB">
        <w:rPr>
          <w:rFonts w:ascii="Arial" w:hAnsi="Arial" w:cs="Arial"/>
          <w:sz w:val="22"/>
          <w:szCs w:val="22"/>
        </w:rPr>
        <w:t xml:space="preserve">os (LPS) podem </w:t>
      </w:r>
      <w:r w:rsidR="00916D65" w:rsidRPr="002051FB">
        <w:rPr>
          <w:rFonts w:ascii="Arial" w:hAnsi="Arial" w:cs="Arial"/>
          <w:sz w:val="22"/>
          <w:szCs w:val="22"/>
        </w:rPr>
        <w:t>desencadear</w:t>
      </w:r>
      <w:r w:rsidR="00D214BD">
        <w:rPr>
          <w:rFonts w:ascii="Arial" w:hAnsi="Arial" w:cs="Arial"/>
          <w:sz w:val="22"/>
          <w:szCs w:val="22"/>
        </w:rPr>
        <w:t xml:space="preserve"> </w:t>
      </w:r>
      <w:r w:rsidR="00FA251A" w:rsidRPr="002051FB">
        <w:rPr>
          <w:rFonts w:ascii="Arial" w:hAnsi="Arial" w:cs="Arial"/>
          <w:sz w:val="22"/>
          <w:szCs w:val="22"/>
        </w:rPr>
        <w:t xml:space="preserve">resposta inflamatória </w:t>
      </w:r>
      <w:r w:rsidR="00F04598" w:rsidRPr="002051FB">
        <w:rPr>
          <w:rFonts w:ascii="Arial" w:hAnsi="Arial" w:cs="Arial"/>
          <w:sz w:val="22"/>
          <w:szCs w:val="22"/>
        </w:rPr>
        <w:t>por meio da sua interação com receptores de superfície celular</w:t>
      </w:r>
      <w:r w:rsidR="00271A09" w:rsidRPr="002051FB">
        <w:rPr>
          <w:rFonts w:ascii="Arial" w:hAnsi="Arial" w:cs="Arial"/>
          <w:sz w:val="22"/>
          <w:szCs w:val="22"/>
        </w:rPr>
        <w:t xml:space="preserve">, </w:t>
      </w:r>
      <w:r w:rsidR="00D214BD">
        <w:rPr>
          <w:rFonts w:ascii="Arial" w:hAnsi="Arial" w:cs="Arial"/>
          <w:sz w:val="22"/>
          <w:szCs w:val="22"/>
        </w:rPr>
        <w:t xml:space="preserve">ativando </w:t>
      </w:r>
      <w:r w:rsidR="00271A09" w:rsidRPr="002051FB">
        <w:rPr>
          <w:rFonts w:ascii="Arial" w:hAnsi="Arial" w:cs="Arial"/>
          <w:sz w:val="22"/>
          <w:szCs w:val="22"/>
        </w:rPr>
        <w:t xml:space="preserve">macrófagos e </w:t>
      </w:r>
      <w:r w:rsidR="000A6CDF" w:rsidRPr="002051FB">
        <w:rPr>
          <w:rFonts w:ascii="Arial" w:hAnsi="Arial" w:cs="Arial"/>
          <w:sz w:val="22"/>
          <w:szCs w:val="22"/>
        </w:rPr>
        <w:t>neutrófilos</w:t>
      </w:r>
      <w:r w:rsidR="00856D0A" w:rsidRPr="0053603D">
        <w:rPr>
          <w:rFonts w:ascii="Arial" w:hAnsi="Arial" w:cs="Arial"/>
          <w:sz w:val="22"/>
          <w:szCs w:val="22"/>
          <w:vertAlign w:val="superscript"/>
        </w:rPr>
        <w:t>20</w:t>
      </w:r>
      <w:r w:rsidR="00D214BD">
        <w:rPr>
          <w:rFonts w:ascii="Arial" w:hAnsi="Arial" w:cs="Arial"/>
          <w:sz w:val="22"/>
          <w:szCs w:val="22"/>
        </w:rPr>
        <w:t>.</w:t>
      </w:r>
    </w:p>
    <w:p w14:paraId="1B4A210D" w14:textId="21AB24CB" w:rsidR="004A60FD" w:rsidRPr="002051FB" w:rsidRDefault="00D70A9A" w:rsidP="00B34BF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>O LPS, em particular, é capaz de ativar o sistema imune inato através de receptores de reconhecimento de padrões, como os TLRs (Toll-like receptors), desencadeando uma cascata de sinalização que resulta na produção de citocinas pró-inflamatórias</w:t>
      </w:r>
      <w:r w:rsidR="001E50D9" w:rsidRPr="001E50D9">
        <w:rPr>
          <w:rFonts w:ascii="Arial" w:hAnsi="Arial" w:cs="Arial"/>
          <w:sz w:val="22"/>
          <w:szCs w:val="22"/>
          <w:vertAlign w:val="superscript"/>
        </w:rPr>
        <w:t>20</w:t>
      </w:r>
      <w:r w:rsidRPr="002051FB">
        <w:rPr>
          <w:rFonts w:ascii="Arial" w:hAnsi="Arial" w:cs="Arial"/>
          <w:sz w:val="22"/>
          <w:szCs w:val="22"/>
        </w:rPr>
        <w:t xml:space="preserve">. Esse processo inflamatório pode contribuir para </w:t>
      </w:r>
      <w:r w:rsidR="00B34BF2" w:rsidRPr="002051FB">
        <w:rPr>
          <w:rFonts w:ascii="Arial" w:hAnsi="Arial" w:cs="Arial"/>
          <w:sz w:val="22"/>
          <w:szCs w:val="22"/>
        </w:rPr>
        <w:t xml:space="preserve">disbiose, </w:t>
      </w:r>
      <w:r w:rsidRPr="002051FB">
        <w:rPr>
          <w:rFonts w:ascii="Arial" w:hAnsi="Arial" w:cs="Arial"/>
          <w:sz w:val="22"/>
          <w:szCs w:val="22"/>
        </w:rPr>
        <w:t>resistência à insulina</w:t>
      </w:r>
      <w:r w:rsidR="00D214BD">
        <w:rPr>
          <w:rFonts w:ascii="Arial" w:hAnsi="Arial" w:cs="Arial"/>
          <w:sz w:val="22"/>
          <w:szCs w:val="22"/>
        </w:rPr>
        <w:t xml:space="preserve"> e </w:t>
      </w:r>
      <w:r w:rsidRPr="002051FB">
        <w:rPr>
          <w:rFonts w:ascii="Arial" w:hAnsi="Arial" w:cs="Arial"/>
          <w:sz w:val="22"/>
          <w:szCs w:val="22"/>
        </w:rPr>
        <w:t>agravar condições metabólicas</w:t>
      </w:r>
      <w:r w:rsidR="001E50D9" w:rsidRPr="00C15079">
        <w:rPr>
          <w:rFonts w:ascii="Arial" w:hAnsi="Arial" w:cs="Arial"/>
          <w:sz w:val="22"/>
          <w:szCs w:val="22"/>
          <w:vertAlign w:val="superscript"/>
        </w:rPr>
        <w:t>21</w:t>
      </w:r>
      <w:r w:rsidR="00D214BD">
        <w:rPr>
          <w:rFonts w:ascii="Arial" w:hAnsi="Arial" w:cs="Arial"/>
          <w:sz w:val="22"/>
          <w:szCs w:val="22"/>
        </w:rPr>
        <w:t>.</w:t>
      </w:r>
      <w:r w:rsidR="00B66617" w:rsidRPr="002051FB">
        <w:rPr>
          <w:rFonts w:ascii="Arial" w:hAnsi="Arial" w:cs="Arial"/>
          <w:sz w:val="22"/>
          <w:szCs w:val="22"/>
        </w:rPr>
        <w:t xml:space="preserve"> Nesse </w:t>
      </w:r>
      <w:r w:rsidR="004A60FD" w:rsidRPr="002051FB">
        <w:rPr>
          <w:rFonts w:ascii="Arial" w:hAnsi="Arial" w:cs="Arial"/>
          <w:sz w:val="22"/>
          <w:szCs w:val="22"/>
        </w:rPr>
        <w:t xml:space="preserve">sentido, </w:t>
      </w:r>
      <w:r w:rsidR="007333E0" w:rsidRPr="002051FB">
        <w:rPr>
          <w:rFonts w:ascii="Arial" w:hAnsi="Arial" w:cs="Arial"/>
          <w:sz w:val="22"/>
          <w:szCs w:val="22"/>
        </w:rPr>
        <w:t xml:space="preserve">uma alimentação saudável </w:t>
      </w:r>
      <w:r w:rsidR="0047660B" w:rsidRPr="002051FB">
        <w:rPr>
          <w:rFonts w:ascii="Arial" w:hAnsi="Arial" w:cs="Arial"/>
          <w:sz w:val="22"/>
          <w:szCs w:val="22"/>
        </w:rPr>
        <w:t>preserva e estimula as bactérias benéficas</w:t>
      </w:r>
      <w:r w:rsidR="0021677C" w:rsidRPr="002051FB">
        <w:rPr>
          <w:rFonts w:ascii="Arial" w:hAnsi="Arial" w:cs="Arial"/>
          <w:sz w:val="22"/>
          <w:szCs w:val="22"/>
        </w:rPr>
        <w:t>, mantendo a qualidade e a integridade da mucosa intestinal</w:t>
      </w:r>
      <w:r w:rsidR="00C15079" w:rsidRPr="00C15079">
        <w:rPr>
          <w:rFonts w:ascii="Arial" w:hAnsi="Arial" w:cs="Arial"/>
          <w:sz w:val="22"/>
          <w:szCs w:val="22"/>
          <w:vertAlign w:val="superscript"/>
        </w:rPr>
        <w:t>17</w:t>
      </w:r>
      <w:r w:rsidR="00D214BD">
        <w:rPr>
          <w:rFonts w:ascii="Arial" w:hAnsi="Arial" w:cs="Arial"/>
          <w:sz w:val="22"/>
          <w:szCs w:val="22"/>
        </w:rPr>
        <w:t>.</w:t>
      </w:r>
    </w:p>
    <w:p w14:paraId="05E2BD0D" w14:textId="369A18A5" w:rsidR="002660D1" w:rsidRPr="002051FB" w:rsidRDefault="00994112" w:rsidP="00B34BF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 xml:space="preserve">Padrões </w:t>
      </w:r>
      <w:r w:rsidR="006B789E" w:rsidRPr="002051FB">
        <w:rPr>
          <w:rFonts w:ascii="Arial" w:hAnsi="Arial" w:cs="Arial"/>
          <w:sz w:val="22"/>
          <w:szCs w:val="22"/>
        </w:rPr>
        <w:t>dietéticos</w:t>
      </w:r>
      <w:r w:rsidRPr="002051FB">
        <w:rPr>
          <w:rFonts w:ascii="Arial" w:hAnsi="Arial" w:cs="Arial"/>
          <w:sz w:val="22"/>
          <w:szCs w:val="22"/>
        </w:rPr>
        <w:t xml:space="preserve"> com predomínio de alimentos processados e ultraprocessados, </w:t>
      </w:r>
      <w:r w:rsidR="006B789E" w:rsidRPr="002051FB">
        <w:rPr>
          <w:rFonts w:ascii="Arial" w:hAnsi="Arial" w:cs="Arial"/>
          <w:sz w:val="22"/>
          <w:szCs w:val="22"/>
        </w:rPr>
        <w:t>ric</w:t>
      </w:r>
      <w:r w:rsidR="00B34BF2" w:rsidRPr="002051FB">
        <w:rPr>
          <w:rFonts w:ascii="Arial" w:hAnsi="Arial" w:cs="Arial"/>
          <w:sz w:val="22"/>
          <w:szCs w:val="22"/>
        </w:rPr>
        <w:t>o</w:t>
      </w:r>
      <w:r w:rsidR="006B789E" w:rsidRPr="002051FB">
        <w:rPr>
          <w:rFonts w:ascii="Arial" w:hAnsi="Arial" w:cs="Arial"/>
          <w:sz w:val="22"/>
          <w:szCs w:val="22"/>
        </w:rPr>
        <w:t>s</w:t>
      </w:r>
      <w:r w:rsidRPr="002051FB">
        <w:rPr>
          <w:rFonts w:ascii="Arial" w:hAnsi="Arial" w:cs="Arial"/>
          <w:sz w:val="22"/>
          <w:szCs w:val="22"/>
        </w:rPr>
        <w:t xml:space="preserve"> em gordura, açúcares, aditivos químicos</w:t>
      </w:r>
      <w:r w:rsidR="00B34BF2" w:rsidRPr="002051FB">
        <w:rPr>
          <w:rFonts w:ascii="Arial" w:hAnsi="Arial" w:cs="Arial"/>
          <w:sz w:val="22"/>
          <w:szCs w:val="22"/>
        </w:rPr>
        <w:t xml:space="preserve"> </w:t>
      </w:r>
      <w:r w:rsidRPr="002051FB">
        <w:rPr>
          <w:rFonts w:ascii="Arial" w:hAnsi="Arial" w:cs="Arial"/>
          <w:sz w:val="22"/>
          <w:szCs w:val="22"/>
        </w:rPr>
        <w:t>e pobre em fibras, contribuem para a disbiose</w:t>
      </w:r>
      <w:r w:rsidR="002A53D3" w:rsidRPr="002A53D3">
        <w:rPr>
          <w:rFonts w:ascii="Arial" w:hAnsi="Arial" w:cs="Arial"/>
          <w:sz w:val="22"/>
          <w:szCs w:val="22"/>
          <w:vertAlign w:val="superscript"/>
        </w:rPr>
        <w:t>21</w:t>
      </w:r>
      <w:r w:rsidR="006B789E" w:rsidRPr="002051FB">
        <w:rPr>
          <w:rFonts w:ascii="Arial" w:hAnsi="Arial" w:cs="Arial"/>
          <w:sz w:val="22"/>
          <w:szCs w:val="22"/>
        </w:rPr>
        <w:t xml:space="preserve">. Esse tipo de padrão </w:t>
      </w:r>
      <w:r w:rsidR="00C12425" w:rsidRPr="002051FB">
        <w:rPr>
          <w:rFonts w:ascii="Arial" w:hAnsi="Arial" w:cs="Arial"/>
          <w:sz w:val="22"/>
          <w:szCs w:val="22"/>
        </w:rPr>
        <w:t>alimentar</w:t>
      </w:r>
      <w:r w:rsidR="00D214BD">
        <w:rPr>
          <w:rFonts w:ascii="Arial" w:hAnsi="Arial" w:cs="Arial"/>
          <w:sz w:val="22"/>
          <w:szCs w:val="22"/>
        </w:rPr>
        <w:t xml:space="preserve"> </w:t>
      </w:r>
      <w:r w:rsidR="00C12425" w:rsidRPr="002051FB">
        <w:rPr>
          <w:rFonts w:ascii="Arial" w:hAnsi="Arial" w:cs="Arial"/>
          <w:sz w:val="22"/>
          <w:szCs w:val="22"/>
        </w:rPr>
        <w:t>desequilibra</w:t>
      </w:r>
      <w:r w:rsidR="00DA3E45" w:rsidRPr="002051FB">
        <w:rPr>
          <w:rFonts w:ascii="Arial" w:hAnsi="Arial" w:cs="Arial"/>
          <w:sz w:val="22"/>
          <w:szCs w:val="22"/>
        </w:rPr>
        <w:t xml:space="preserve"> a microbiota intestinal, pois favorece </w:t>
      </w:r>
      <w:r w:rsidR="005D2513" w:rsidRPr="002051FB">
        <w:rPr>
          <w:rFonts w:ascii="Arial" w:hAnsi="Arial" w:cs="Arial"/>
          <w:sz w:val="22"/>
          <w:szCs w:val="22"/>
        </w:rPr>
        <w:t>o crescimento de bactérias patogênicas</w:t>
      </w:r>
      <w:r w:rsidR="009172EB" w:rsidRPr="002051FB">
        <w:rPr>
          <w:rFonts w:ascii="Arial" w:hAnsi="Arial" w:cs="Arial"/>
          <w:sz w:val="22"/>
          <w:szCs w:val="22"/>
        </w:rPr>
        <w:t xml:space="preserve">, como as pertencentes </w:t>
      </w:r>
      <w:r w:rsidR="00E4398C" w:rsidRPr="002051FB">
        <w:rPr>
          <w:rFonts w:ascii="Arial" w:hAnsi="Arial" w:cs="Arial"/>
          <w:sz w:val="22"/>
          <w:szCs w:val="22"/>
        </w:rPr>
        <w:t xml:space="preserve">ao filo </w:t>
      </w:r>
      <w:r w:rsidR="00E4398C" w:rsidRPr="002051FB">
        <w:rPr>
          <w:rFonts w:ascii="Arial" w:hAnsi="Arial" w:cs="Arial"/>
          <w:i/>
          <w:iCs/>
          <w:sz w:val="22"/>
          <w:szCs w:val="22"/>
        </w:rPr>
        <w:t>Firmicutes</w:t>
      </w:r>
      <w:r w:rsidR="00E4398C" w:rsidRPr="002051FB">
        <w:rPr>
          <w:rFonts w:ascii="Arial" w:hAnsi="Arial" w:cs="Arial"/>
          <w:sz w:val="22"/>
          <w:szCs w:val="22"/>
        </w:rPr>
        <w:t xml:space="preserve">, em detrimento das bactérias benéficas do filo </w:t>
      </w:r>
      <w:r w:rsidR="00E4398C" w:rsidRPr="002051FB">
        <w:rPr>
          <w:rFonts w:ascii="Arial" w:hAnsi="Arial" w:cs="Arial"/>
          <w:i/>
          <w:iCs/>
          <w:sz w:val="22"/>
          <w:szCs w:val="22"/>
        </w:rPr>
        <w:t>Bacteroidetes</w:t>
      </w:r>
      <w:r w:rsidR="003A1775" w:rsidRPr="002051FB">
        <w:rPr>
          <w:sz w:val="22"/>
          <w:szCs w:val="22"/>
        </w:rPr>
        <w:t xml:space="preserve"> </w:t>
      </w:r>
      <w:r w:rsidR="003A1775" w:rsidRPr="002051FB">
        <w:rPr>
          <w:rFonts w:ascii="Arial" w:hAnsi="Arial" w:cs="Arial"/>
          <w:sz w:val="22"/>
          <w:szCs w:val="22"/>
        </w:rPr>
        <w:t>resultando em um desequilíbrio na proporção de microrganismos</w:t>
      </w:r>
      <w:r w:rsidR="002D06FE" w:rsidRPr="0044443B">
        <w:rPr>
          <w:rFonts w:ascii="Arial" w:hAnsi="Arial" w:cs="Arial"/>
          <w:sz w:val="22"/>
          <w:szCs w:val="22"/>
          <w:vertAlign w:val="superscript"/>
        </w:rPr>
        <w:t>22</w:t>
      </w:r>
      <w:r w:rsidR="00D214BD">
        <w:rPr>
          <w:rFonts w:ascii="Arial" w:hAnsi="Arial" w:cs="Arial"/>
          <w:sz w:val="22"/>
          <w:szCs w:val="22"/>
        </w:rPr>
        <w:t>.</w:t>
      </w:r>
    </w:p>
    <w:p w14:paraId="667B6094" w14:textId="501AEEA1" w:rsidR="007E395A" w:rsidRPr="002051FB" w:rsidRDefault="002660D1" w:rsidP="00B34BF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 xml:space="preserve">Além disso, </w:t>
      </w:r>
      <w:r w:rsidR="00430891" w:rsidRPr="002051FB">
        <w:rPr>
          <w:rFonts w:ascii="Arial" w:hAnsi="Arial" w:cs="Arial"/>
          <w:sz w:val="22"/>
          <w:szCs w:val="22"/>
        </w:rPr>
        <w:t>o baixo consumo</w:t>
      </w:r>
      <w:r w:rsidRPr="002051FB">
        <w:rPr>
          <w:rFonts w:ascii="Arial" w:hAnsi="Arial" w:cs="Arial"/>
          <w:sz w:val="22"/>
          <w:szCs w:val="22"/>
        </w:rPr>
        <w:t xml:space="preserve"> de fibras, que são fermentadas pela microbiota intestinal e produ</w:t>
      </w:r>
      <w:r w:rsidR="00D214BD">
        <w:rPr>
          <w:rFonts w:ascii="Arial" w:hAnsi="Arial" w:cs="Arial"/>
          <w:sz w:val="22"/>
          <w:szCs w:val="22"/>
        </w:rPr>
        <w:t>ção de</w:t>
      </w:r>
      <w:r w:rsidRPr="002051FB">
        <w:rPr>
          <w:rFonts w:ascii="Arial" w:hAnsi="Arial" w:cs="Arial"/>
          <w:sz w:val="22"/>
          <w:szCs w:val="22"/>
        </w:rPr>
        <w:t xml:space="preserve"> ácidos graxos de cadeia curta (AGCC), reduz a </w:t>
      </w:r>
      <w:r w:rsidR="00D214BD">
        <w:rPr>
          <w:rFonts w:ascii="Arial" w:hAnsi="Arial" w:cs="Arial"/>
          <w:sz w:val="22"/>
          <w:szCs w:val="22"/>
        </w:rPr>
        <w:t>esses</w:t>
      </w:r>
      <w:r w:rsidRPr="002051FB">
        <w:rPr>
          <w:rFonts w:ascii="Arial" w:hAnsi="Arial" w:cs="Arial"/>
          <w:sz w:val="22"/>
          <w:szCs w:val="22"/>
        </w:rPr>
        <w:t xml:space="preserve"> compostos benéficos </w:t>
      </w:r>
      <w:r w:rsidR="001B6A63" w:rsidRPr="002051FB">
        <w:rPr>
          <w:rFonts w:ascii="Arial" w:hAnsi="Arial" w:cs="Arial"/>
          <w:sz w:val="22"/>
          <w:szCs w:val="22"/>
        </w:rPr>
        <w:t xml:space="preserve">que são </w:t>
      </w:r>
      <w:r w:rsidRPr="002051FB">
        <w:rPr>
          <w:rFonts w:ascii="Arial" w:hAnsi="Arial" w:cs="Arial"/>
          <w:sz w:val="22"/>
          <w:szCs w:val="22"/>
        </w:rPr>
        <w:t>essencia</w:t>
      </w:r>
      <w:r w:rsidR="001B6A63" w:rsidRPr="002051FB">
        <w:rPr>
          <w:rFonts w:ascii="Arial" w:hAnsi="Arial" w:cs="Arial"/>
          <w:sz w:val="22"/>
          <w:szCs w:val="22"/>
        </w:rPr>
        <w:t>is</w:t>
      </w:r>
      <w:r w:rsidRPr="002051FB">
        <w:rPr>
          <w:rFonts w:ascii="Arial" w:hAnsi="Arial" w:cs="Arial"/>
          <w:sz w:val="22"/>
          <w:szCs w:val="22"/>
        </w:rPr>
        <w:t xml:space="preserve"> para a saúde intestinal e imunológica</w:t>
      </w:r>
      <w:r w:rsidR="003A116D" w:rsidRPr="003A116D">
        <w:rPr>
          <w:rFonts w:ascii="Arial" w:hAnsi="Arial" w:cs="Arial"/>
          <w:sz w:val="22"/>
          <w:szCs w:val="22"/>
          <w:vertAlign w:val="superscript"/>
        </w:rPr>
        <w:t>23</w:t>
      </w:r>
      <w:r w:rsidRPr="002051FB">
        <w:rPr>
          <w:rFonts w:ascii="Arial" w:hAnsi="Arial" w:cs="Arial"/>
          <w:sz w:val="22"/>
          <w:szCs w:val="22"/>
        </w:rPr>
        <w:t xml:space="preserve">. </w:t>
      </w:r>
      <w:r w:rsidR="00D214BD">
        <w:rPr>
          <w:rFonts w:ascii="Arial" w:hAnsi="Arial" w:cs="Arial"/>
          <w:sz w:val="22"/>
          <w:szCs w:val="22"/>
        </w:rPr>
        <w:t>A</w:t>
      </w:r>
      <w:r w:rsidR="001B6A63" w:rsidRPr="002051FB">
        <w:rPr>
          <w:rFonts w:ascii="Arial" w:hAnsi="Arial" w:cs="Arial"/>
          <w:sz w:val="22"/>
          <w:szCs w:val="22"/>
        </w:rPr>
        <w:t>ssim</w:t>
      </w:r>
      <w:r w:rsidR="00E34C01" w:rsidRPr="002051FB">
        <w:rPr>
          <w:rFonts w:ascii="Arial" w:hAnsi="Arial" w:cs="Arial"/>
          <w:sz w:val="22"/>
          <w:szCs w:val="22"/>
        </w:rPr>
        <w:t>, a</w:t>
      </w:r>
      <w:r w:rsidRPr="002051FB">
        <w:rPr>
          <w:rFonts w:ascii="Arial" w:hAnsi="Arial" w:cs="Arial"/>
          <w:sz w:val="22"/>
          <w:szCs w:val="22"/>
        </w:rPr>
        <w:t xml:space="preserve"> diminuição de AGCC contribu</w:t>
      </w:r>
      <w:r w:rsidR="00365D3F" w:rsidRPr="002051FB">
        <w:rPr>
          <w:rFonts w:ascii="Arial" w:hAnsi="Arial" w:cs="Arial"/>
          <w:sz w:val="22"/>
          <w:szCs w:val="22"/>
        </w:rPr>
        <w:t xml:space="preserve">em </w:t>
      </w:r>
      <w:r w:rsidRPr="002051FB">
        <w:rPr>
          <w:rFonts w:ascii="Arial" w:hAnsi="Arial" w:cs="Arial"/>
          <w:sz w:val="22"/>
          <w:szCs w:val="22"/>
        </w:rPr>
        <w:t xml:space="preserve">para o aumento da inflamação intestinal </w:t>
      </w:r>
      <w:r w:rsidR="00430891" w:rsidRPr="002051FB">
        <w:rPr>
          <w:rFonts w:ascii="Arial" w:hAnsi="Arial" w:cs="Arial"/>
          <w:sz w:val="22"/>
          <w:szCs w:val="22"/>
        </w:rPr>
        <w:t xml:space="preserve">e </w:t>
      </w:r>
      <w:r w:rsidRPr="002051FB">
        <w:rPr>
          <w:rFonts w:ascii="Arial" w:hAnsi="Arial" w:cs="Arial"/>
          <w:sz w:val="22"/>
          <w:szCs w:val="22"/>
        </w:rPr>
        <w:t>da permeabilidade da barreira intestinal</w:t>
      </w:r>
      <w:r w:rsidR="00B34BF2" w:rsidRPr="002051FB">
        <w:rPr>
          <w:rFonts w:ascii="Arial" w:hAnsi="Arial" w:cs="Arial"/>
          <w:sz w:val="22"/>
          <w:szCs w:val="22"/>
        </w:rPr>
        <w:t xml:space="preserve"> </w:t>
      </w:r>
      <w:r w:rsidR="007E395A" w:rsidRPr="002051FB">
        <w:rPr>
          <w:rFonts w:ascii="Arial" w:hAnsi="Arial" w:cs="Arial"/>
          <w:sz w:val="22"/>
          <w:szCs w:val="22"/>
        </w:rPr>
        <w:t>resultando em alterações inflamatórias, imunológicas e hormonais</w:t>
      </w:r>
      <w:r w:rsidR="00C75F7F" w:rsidRPr="002051FB">
        <w:rPr>
          <w:rFonts w:ascii="Arial" w:hAnsi="Arial" w:cs="Arial"/>
          <w:sz w:val="22"/>
          <w:szCs w:val="22"/>
        </w:rPr>
        <w:t>, que estão associadas ao desenvolvimento de doenças metabólicas, como a obesidade</w:t>
      </w:r>
      <w:r w:rsidR="009B4624" w:rsidRPr="00A5700C">
        <w:rPr>
          <w:rFonts w:ascii="Arial" w:hAnsi="Arial" w:cs="Arial"/>
          <w:sz w:val="22"/>
          <w:szCs w:val="22"/>
          <w:vertAlign w:val="superscript"/>
        </w:rPr>
        <w:t>2</w:t>
      </w:r>
      <w:r w:rsidR="003D2F85">
        <w:rPr>
          <w:rFonts w:ascii="Arial" w:hAnsi="Arial" w:cs="Arial"/>
          <w:sz w:val="22"/>
          <w:szCs w:val="22"/>
          <w:vertAlign w:val="superscript"/>
        </w:rPr>
        <w:t>3,24</w:t>
      </w:r>
      <w:r w:rsidR="009B4624">
        <w:rPr>
          <w:rFonts w:ascii="Arial" w:hAnsi="Arial" w:cs="Arial"/>
          <w:sz w:val="22"/>
          <w:szCs w:val="22"/>
        </w:rPr>
        <w:t>.</w:t>
      </w:r>
    </w:p>
    <w:p w14:paraId="26350B33" w14:textId="77777777" w:rsidR="00994112" w:rsidRPr="002051FB" w:rsidRDefault="00994112" w:rsidP="00B34BF2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5BFB598D" w14:textId="77777777" w:rsidR="000C3257" w:rsidRPr="002051FB" w:rsidRDefault="000C3257" w:rsidP="00B34BF2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54A74EA3" w14:textId="77777777" w:rsidR="002631C5" w:rsidRPr="002051FB" w:rsidRDefault="004A60FD" w:rsidP="00D214BD">
      <w:pPr>
        <w:spacing w:line="360" w:lineRule="auto"/>
        <w:jc w:val="both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2051FB">
        <w:rPr>
          <w:rFonts w:ascii="Arial" w:hAnsi="Arial" w:cs="Arial"/>
          <w:b/>
          <w:bCs/>
          <w:sz w:val="22"/>
          <w:szCs w:val="22"/>
        </w:rPr>
        <w:t>3.</w:t>
      </w:r>
      <w:r w:rsidR="00F9218D" w:rsidRPr="002051FB">
        <w:rPr>
          <w:rFonts w:ascii="Arial" w:hAnsi="Arial" w:cs="Arial"/>
          <w:b/>
          <w:bCs/>
          <w:sz w:val="22"/>
          <w:szCs w:val="22"/>
        </w:rPr>
        <w:t xml:space="preserve"> </w:t>
      </w:r>
      <w:r w:rsidR="00430891" w:rsidRPr="002051FB">
        <w:rPr>
          <w:rFonts w:ascii="Arial" w:hAnsi="Arial" w:cs="Arial"/>
          <w:b/>
          <w:bCs/>
          <w:sz w:val="22"/>
          <w:szCs w:val="22"/>
        </w:rPr>
        <w:t xml:space="preserve">RELAÇÃO ENTRE MICROBIOTA E DOENÇAS CRÔNICAS: </w:t>
      </w:r>
      <w:r w:rsidR="00B34BF2" w:rsidRPr="002051FB">
        <w:rPr>
          <w:rFonts w:ascii="Arial" w:hAnsi="Arial" w:cs="Arial"/>
          <w:b/>
          <w:bCs/>
          <w:sz w:val="22"/>
          <w:szCs w:val="22"/>
        </w:rPr>
        <w:t xml:space="preserve">FOCO </w:t>
      </w:r>
      <w:r w:rsidR="00430891" w:rsidRPr="002051FB">
        <w:rPr>
          <w:rFonts w:ascii="Arial" w:hAnsi="Arial" w:cs="Arial"/>
          <w:b/>
          <w:bCs/>
          <w:sz w:val="22"/>
          <w:szCs w:val="22"/>
        </w:rPr>
        <w:t>NA RESPOSTA INFLAMATÓRIA</w:t>
      </w:r>
    </w:p>
    <w:p w14:paraId="3180A9F1" w14:textId="77777777" w:rsidR="00522351" w:rsidRPr="002051FB" w:rsidRDefault="00522351" w:rsidP="00B34BF2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30045D84" w14:textId="7348AEAD" w:rsidR="00595F8A" w:rsidRPr="002051FB" w:rsidRDefault="008407FF" w:rsidP="00595F8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color w:val="000000" w:themeColor="text1"/>
          <w:sz w:val="22"/>
          <w:szCs w:val="22"/>
        </w:rPr>
        <w:t xml:space="preserve">O desenvolvimento da composição da microbiota intestinal humana nos primeiros </w:t>
      </w:r>
      <w:r w:rsidR="004A60FD" w:rsidRPr="002051FB">
        <w:rPr>
          <w:rFonts w:ascii="Arial" w:hAnsi="Arial" w:cs="Arial"/>
          <w:color w:val="000000" w:themeColor="text1"/>
          <w:sz w:val="22"/>
          <w:szCs w:val="22"/>
        </w:rPr>
        <w:t>dois</w:t>
      </w:r>
      <w:r w:rsidRPr="002051FB">
        <w:rPr>
          <w:rFonts w:ascii="Arial" w:hAnsi="Arial" w:cs="Arial"/>
          <w:color w:val="000000" w:themeColor="text1"/>
          <w:sz w:val="22"/>
          <w:szCs w:val="22"/>
        </w:rPr>
        <w:t xml:space="preserve"> anos de vida </w:t>
      </w:r>
      <w:r w:rsidR="00430891" w:rsidRPr="002051FB">
        <w:rPr>
          <w:rFonts w:ascii="Arial" w:hAnsi="Arial" w:cs="Arial"/>
          <w:color w:val="000000" w:themeColor="text1"/>
          <w:sz w:val="22"/>
          <w:szCs w:val="22"/>
        </w:rPr>
        <w:t>auxilia na modulação</w:t>
      </w:r>
      <w:r w:rsidRPr="002051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0891" w:rsidRPr="002051FB">
        <w:rPr>
          <w:rFonts w:ascii="Arial" w:hAnsi="Arial" w:cs="Arial"/>
          <w:color w:val="000000" w:themeColor="text1"/>
          <w:sz w:val="22"/>
          <w:szCs w:val="22"/>
        </w:rPr>
        <w:t>d</w:t>
      </w:r>
      <w:r w:rsidRPr="002051FB">
        <w:rPr>
          <w:rFonts w:ascii="Arial" w:hAnsi="Arial" w:cs="Arial"/>
          <w:color w:val="000000" w:themeColor="text1"/>
          <w:sz w:val="22"/>
          <w:szCs w:val="22"/>
        </w:rPr>
        <w:t>o sistema imunológico, entre outras funções centrais para o crescimento</w:t>
      </w:r>
      <w:r w:rsidR="00430891" w:rsidRPr="002051FB">
        <w:rPr>
          <w:rFonts w:ascii="Arial" w:hAnsi="Arial" w:cs="Arial"/>
          <w:color w:val="000000" w:themeColor="text1"/>
          <w:sz w:val="22"/>
          <w:szCs w:val="22"/>
        </w:rPr>
        <w:t xml:space="preserve"> e</w:t>
      </w:r>
      <w:r w:rsidRPr="002051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0891" w:rsidRPr="002051FB">
        <w:rPr>
          <w:rFonts w:ascii="Arial" w:hAnsi="Arial" w:cs="Arial"/>
          <w:color w:val="000000" w:themeColor="text1"/>
          <w:sz w:val="22"/>
          <w:szCs w:val="22"/>
        </w:rPr>
        <w:t xml:space="preserve">desenvolvimento </w:t>
      </w:r>
      <w:r w:rsidRPr="002051FB">
        <w:rPr>
          <w:rFonts w:ascii="Arial" w:hAnsi="Arial" w:cs="Arial"/>
          <w:color w:val="000000" w:themeColor="text1"/>
          <w:sz w:val="22"/>
          <w:szCs w:val="22"/>
        </w:rPr>
        <w:t>infanti</w:t>
      </w:r>
      <w:r w:rsidR="00E527D2">
        <w:rPr>
          <w:rFonts w:ascii="Arial" w:hAnsi="Arial" w:cs="Arial"/>
          <w:color w:val="000000" w:themeColor="text1"/>
          <w:sz w:val="22"/>
          <w:szCs w:val="22"/>
        </w:rPr>
        <w:t>s</w:t>
      </w:r>
      <w:r w:rsidR="003D2F85" w:rsidRPr="00620D5A">
        <w:rPr>
          <w:rFonts w:ascii="Arial" w:hAnsi="Arial" w:cs="Arial"/>
          <w:color w:val="000000" w:themeColor="text1"/>
          <w:sz w:val="22"/>
          <w:szCs w:val="22"/>
          <w:vertAlign w:val="superscript"/>
        </w:rPr>
        <w:t>25</w:t>
      </w:r>
      <w:r w:rsidR="00AF7A66" w:rsidRPr="002051F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A7D1C" w:rsidRPr="002051FB">
        <w:rPr>
          <w:rFonts w:ascii="Arial" w:hAnsi="Arial" w:cs="Arial"/>
          <w:color w:val="000000" w:themeColor="text1"/>
          <w:sz w:val="22"/>
          <w:szCs w:val="22"/>
        </w:rPr>
        <w:t>Evidências</w:t>
      </w:r>
      <w:r w:rsidR="00AF7A66" w:rsidRPr="002051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7D1C" w:rsidRPr="002051FB">
        <w:rPr>
          <w:rFonts w:ascii="Arial" w:hAnsi="Arial" w:cs="Arial"/>
          <w:color w:val="000000" w:themeColor="text1"/>
          <w:sz w:val="22"/>
          <w:szCs w:val="22"/>
        </w:rPr>
        <w:t>mostram</w:t>
      </w:r>
      <w:r w:rsidR="00AF7A66" w:rsidRPr="002051FB">
        <w:rPr>
          <w:rFonts w:ascii="Arial" w:hAnsi="Arial" w:cs="Arial"/>
          <w:color w:val="000000" w:themeColor="text1"/>
          <w:sz w:val="22"/>
          <w:szCs w:val="22"/>
        </w:rPr>
        <w:t xml:space="preserve"> uma associação </w:t>
      </w:r>
      <w:r w:rsidR="004A60FD" w:rsidRPr="002051FB">
        <w:rPr>
          <w:rFonts w:ascii="Arial" w:hAnsi="Arial" w:cs="Arial"/>
          <w:color w:val="000000" w:themeColor="text1"/>
          <w:sz w:val="22"/>
          <w:szCs w:val="22"/>
        </w:rPr>
        <w:t xml:space="preserve">entre a </w:t>
      </w:r>
      <w:r w:rsidR="002F50E4" w:rsidRPr="002051FB">
        <w:rPr>
          <w:rFonts w:ascii="Arial" w:hAnsi="Arial" w:cs="Arial"/>
          <w:color w:val="000000" w:themeColor="text1"/>
          <w:sz w:val="22"/>
          <w:szCs w:val="22"/>
        </w:rPr>
        <w:t>menor diversidade</w:t>
      </w:r>
      <w:r w:rsidR="004A60FD" w:rsidRPr="002051FB">
        <w:rPr>
          <w:rFonts w:ascii="Arial" w:hAnsi="Arial" w:cs="Arial"/>
          <w:color w:val="000000" w:themeColor="text1"/>
          <w:sz w:val="22"/>
          <w:szCs w:val="22"/>
        </w:rPr>
        <w:t xml:space="preserve"> microbiana</w:t>
      </w:r>
      <w:r w:rsidR="002F50E4" w:rsidRPr="002051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A60FD" w:rsidRPr="002051FB">
        <w:rPr>
          <w:rFonts w:ascii="Arial" w:hAnsi="Arial" w:cs="Arial"/>
          <w:color w:val="000000" w:themeColor="text1"/>
          <w:sz w:val="22"/>
          <w:szCs w:val="22"/>
        </w:rPr>
        <w:t>intestinal</w:t>
      </w:r>
      <w:r w:rsidR="002F50E4" w:rsidRPr="002051FB">
        <w:rPr>
          <w:rFonts w:ascii="Arial" w:hAnsi="Arial" w:cs="Arial"/>
          <w:color w:val="000000" w:themeColor="text1"/>
          <w:sz w:val="22"/>
          <w:szCs w:val="22"/>
        </w:rPr>
        <w:t xml:space="preserve"> e inflamação crônica, </w:t>
      </w:r>
      <w:r w:rsidR="004A60FD" w:rsidRPr="002051FB">
        <w:rPr>
          <w:rFonts w:ascii="Arial" w:hAnsi="Arial" w:cs="Arial"/>
          <w:color w:val="000000" w:themeColor="text1"/>
          <w:sz w:val="22"/>
          <w:szCs w:val="22"/>
        </w:rPr>
        <w:t>relacionando</w:t>
      </w:r>
      <w:r w:rsidR="002F50E4" w:rsidRPr="002051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A60FD" w:rsidRPr="002051FB">
        <w:rPr>
          <w:rFonts w:ascii="Arial" w:hAnsi="Arial" w:cs="Arial"/>
          <w:color w:val="000000" w:themeColor="text1"/>
          <w:sz w:val="22"/>
          <w:szCs w:val="22"/>
        </w:rPr>
        <w:t>à o</w:t>
      </w:r>
      <w:r w:rsidR="00A61B9C" w:rsidRPr="002051FB">
        <w:rPr>
          <w:rFonts w:ascii="Arial" w:hAnsi="Arial" w:cs="Arial"/>
          <w:color w:val="000000" w:themeColor="text1"/>
          <w:sz w:val="22"/>
          <w:szCs w:val="22"/>
        </w:rPr>
        <w:t>besidade e outras doenças</w:t>
      </w:r>
      <w:r w:rsidR="004A60FD" w:rsidRPr="002051FB">
        <w:rPr>
          <w:rFonts w:ascii="Arial" w:hAnsi="Arial" w:cs="Arial"/>
          <w:color w:val="000000" w:themeColor="text1"/>
          <w:sz w:val="22"/>
          <w:szCs w:val="22"/>
        </w:rPr>
        <w:t xml:space="preserve"> crônicas</w:t>
      </w:r>
      <w:r w:rsidR="00A61B9C" w:rsidRPr="002051FB">
        <w:rPr>
          <w:rFonts w:ascii="Arial" w:hAnsi="Arial" w:cs="Arial"/>
          <w:color w:val="000000" w:themeColor="text1"/>
          <w:sz w:val="22"/>
          <w:szCs w:val="22"/>
        </w:rPr>
        <w:t xml:space="preserve"> não transmissíveis (D</w:t>
      </w:r>
      <w:r w:rsidR="004A60FD" w:rsidRPr="002051FB">
        <w:rPr>
          <w:rFonts w:ascii="Arial" w:hAnsi="Arial" w:cs="Arial"/>
          <w:color w:val="000000" w:themeColor="text1"/>
          <w:sz w:val="22"/>
          <w:szCs w:val="22"/>
        </w:rPr>
        <w:t>C</w:t>
      </w:r>
      <w:r w:rsidR="00A61B9C" w:rsidRPr="002051FB">
        <w:rPr>
          <w:rFonts w:ascii="Arial" w:hAnsi="Arial" w:cs="Arial"/>
          <w:color w:val="000000" w:themeColor="text1"/>
          <w:sz w:val="22"/>
          <w:szCs w:val="22"/>
        </w:rPr>
        <w:t>NT)</w:t>
      </w:r>
      <w:r w:rsidR="008F22B5" w:rsidRPr="00620D5A">
        <w:rPr>
          <w:rFonts w:ascii="Arial" w:hAnsi="Arial" w:cs="Arial"/>
          <w:color w:val="000000" w:themeColor="text1"/>
          <w:sz w:val="22"/>
          <w:szCs w:val="22"/>
          <w:vertAlign w:val="superscript"/>
        </w:rPr>
        <w:t>26</w:t>
      </w:r>
      <w:r w:rsidR="009A7857" w:rsidRPr="002051F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359D4">
        <w:rPr>
          <w:rFonts w:ascii="Arial" w:hAnsi="Arial" w:cs="Arial"/>
          <w:sz w:val="22"/>
          <w:szCs w:val="22"/>
        </w:rPr>
        <w:t xml:space="preserve">Sendo assim, </w:t>
      </w:r>
      <w:r w:rsidR="00595F8A" w:rsidRPr="002051FB">
        <w:rPr>
          <w:rFonts w:ascii="Arial" w:hAnsi="Arial" w:cs="Arial"/>
          <w:sz w:val="22"/>
          <w:szCs w:val="22"/>
        </w:rPr>
        <w:t xml:space="preserve">a microbiota Intestinal de indivíduos com obesidade possui uma menor tendência a manifestar biodiversidade microbiana quando comparada à de indivíduos eutróficos, </w:t>
      </w:r>
      <w:r w:rsidR="00E527D2">
        <w:rPr>
          <w:rFonts w:ascii="Arial" w:hAnsi="Arial" w:cs="Arial"/>
          <w:sz w:val="22"/>
          <w:szCs w:val="22"/>
        </w:rPr>
        <w:t>além do</w:t>
      </w:r>
      <w:r w:rsidR="00595F8A" w:rsidRPr="002051FB">
        <w:rPr>
          <w:rFonts w:ascii="Arial" w:hAnsi="Arial" w:cs="Arial"/>
          <w:sz w:val="22"/>
          <w:szCs w:val="22"/>
        </w:rPr>
        <w:t xml:space="preserve"> aumento da relação de bactérias Firmicutes e</w:t>
      </w:r>
      <w:r w:rsidR="00E527D2">
        <w:rPr>
          <w:rFonts w:ascii="Arial" w:hAnsi="Arial" w:cs="Arial"/>
          <w:sz w:val="22"/>
          <w:szCs w:val="22"/>
        </w:rPr>
        <w:t>m relação aos</w:t>
      </w:r>
      <w:r w:rsidR="00595F8A" w:rsidRPr="002051FB">
        <w:rPr>
          <w:rFonts w:ascii="Arial" w:hAnsi="Arial" w:cs="Arial"/>
          <w:sz w:val="22"/>
          <w:szCs w:val="22"/>
        </w:rPr>
        <w:t xml:space="preserve"> Bacteroidetes</w:t>
      </w:r>
      <w:r w:rsidR="00620D5A" w:rsidRPr="00620D5A">
        <w:rPr>
          <w:rFonts w:ascii="Arial" w:hAnsi="Arial" w:cs="Arial"/>
          <w:sz w:val="22"/>
          <w:szCs w:val="22"/>
          <w:vertAlign w:val="superscript"/>
        </w:rPr>
        <w:t>27</w:t>
      </w:r>
      <w:r w:rsidR="00595F8A" w:rsidRPr="002051FB">
        <w:rPr>
          <w:rFonts w:ascii="Arial" w:hAnsi="Arial" w:cs="Arial"/>
          <w:sz w:val="22"/>
          <w:szCs w:val="22"/>
        </w:rPr>
        <w:t>. Esses dois filos compõem cerca de 90% das bactérias do intestino dos indivíduos</w:t>
      </w:r>
      <w:r w:rsidR="00C23E4A" w:rsidRPr="00620D5A">
        <w:rPr>
          <w:rFonts w:ascii="Arial" w:hAnsi="Arial" w:cs="Arial"/>
          <w:sz w:val="22"/>
          <w:szCs w:val="22"/>
          <w:vertAlign w:val="superscript"/>
        </w:rPr>
        <w:t>27</w:t>
      </w:r>
      <w:r w:rsidR="00E527D2">
        <w:rPr>
          <w:rFonts w:ascii="Arial" w:hAnsi="Arial" w:cs="Arial"/>
          <w:sz w:val="22"/>
          <w:szCs w:val="22"/>
        </w:rPr>
        <w:t>.</w:t>
      </w:r>
    </w:p>
    <w:p w14:paraId="32845810" w14:textId="2D487434" w:rsidR="008F65CA" w:rsidRPr="002051FB" w:rsidRDefault="00067E6C" w:rsidP="00595F8A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 xml:space="preserve">No Brasil as DCNTs refletem </w:t>
      </w:r>
      <w:r w:rsidR="006E7FA3" w:rsidRPr="002051FB">
        <w:rPr>
          <w:rFonts w:ascii="Arial" w:hAnsi="Arial" w:cs="Arial"/>
          <w:sz w:val="22"/>
          <w:szCs w:val="22"/>
        </w:rPr>
        <w:t>a maior parte das</w:t>
      </w:r>
      <w:r w:rsidRPr="002051FB">
        <w:rPr>
          <w:rFonts w:ascii="Arial" w:hAnsi="Arial" w:cs="Arial"/>
          <w:sz w:val="22"/>
          <w:szCs w:val="22"/>
        </w:rPr>
        <w:t xml:space="preserve"> enfermidades e </w:t>
      </w:r>
      <w:r w:rsidR="00E527D2">
        <w:rPr>
          <w:rFonts w:ascii="Arial" w:hAnsi="Arial" w:cs="Arial"/>
          <w:sz w:val="22"/>
          <w:szCs w:val="22"/>
        </w:rPr>
        <w:t xml:space="preserve">causas de </w:t>
      </w:r>
      <w:r w:rsidRPr="002051FB">
        <w:rPr>
          <w:rFonts w:ascii="Arial" w:hAnsi="Arial" w:cs="Arial"/>
          <w:sz w:val="22"/>
          <w:szCs w:val="22"/>
        </w:rPr>
        <w:t>mortalidade na população, tornando-se um problema de saúde pública</w:t>
      </w:r>
      <w:r w:rsidR="00620D5A" w:rsidRPr="00AC3FD2">
        <w:rPr>
          <w:rFonts w:ascii="Arial" w:hAnsi="Arial" w:cs="Arial"/>
          <w:sz w:val="22"/>
          <w:szCs w:val="22"/>
          <w:vertAlign w:val="superscript"/>
        </w:rPr>
        <w:t>28</w:t>
      </w:r>
      <w:r w:rsidR="00E527D2">
        <w:rPr>
          <w:rFonts w:ascii="Arial" w:hAnsi="Arial" w:cs="Arial"/>
          <w:sz w:val="22"/>
          <w:szCs w:val="22"/>
        </w:rPr>
        <w:t xml:space="preserve">. </w:t>
      </w:r>
      <w:r w:rsidR="00DC58CC" w:rsidRPr="002051FB">
        <w:rPr>
          <w:rFonts w:ascii="Arial" w:hAnsi="Arial" w:cs="Arial"/>
          <w:sz w:val="22"/>
          <w:szCs w:val="22"/>
        </w:rPr>
        <w:t>A obesidade é considerada pela Organização Mundial de Saúde (OMS) um dos mais graves problemas de saúde pública no mundo. Estima-se que, até 2025, 2,3 bilhões de adultos esteja com sobrepeso, sendo 700 milhões com obesidade</w:t>
      </w:r>
      <w:r w:rsidR="005A7D1C" w:rsidRPr="002051FB">
        <w:rPr>
          <w:rFonts w:ascii="Arial" w:hAnsi="Arial" w:cs="Arial"/>
          <w:sz w:val="22"/>
          <w:szCs w:val="22"/>
        </w:rPr>
        <w:t xml:space="preserve"> (</w:t>
      </w:r>
      <w:r w:rsidR="00DC58CC" w:rsidRPr="002051FB">
        <w:rPr>
          <w:rFonts w:ascii="Arial" w:hAnsi="Arial" w:cs="Arial"/>
          <w:sz w:val="22"/>
          <w:szCs w:val="22"/>
        </w:rPr>
        <w:t>IMC</w:t>
      </w:r>
      <w:r w:rsidR="005A7D1C" w:rsidRPr="002051FB">
        <w:rPr>
          <w:rFonts w:ascii="Arial" w:hAnsi="Arial" w:cs="Arial"/>
          <w:sz w:val="22"/>
          <w:szCs w:val="22"/>
        </w:rPr>
        <w:t>≥</w:t>
      </w:r>
      <w:r w:rsidR="00DC58CC" w:rsidRPr="002051FB">
        <w:rPr>
          <w:rFonts w:ascii="Arial" w:hAnsi="Arial" w:cs="Arial"/>
          <w:sz w:val="22"/>
          <w:szCs w:val="22"/>
        </w:rPr>
        <w:t>30</w:t>
      </w:r>
      <w:r w:rsidR="00601CA5" w:rsidRPr="002051FB">
        <w:rPr>
          <w:rFonts w:ascii="Arial" w:hAnsi="Arial" w:cs="Arial"/>
          <w:sz w:val="22"/>
          <w:szCs w:val="22"/>
        </w:rPr>
        <w:t xml:space="preserve"> kg/m² </w:t>
      </w:r>
      <w:r w:rsidR="005A7D1C" w:rsidRPr="002051FB">
        <w:rPr>
          <w:rFonts w:ascii="Arial" w:hAnsi="Arial" w:cs="Arial"/>
          <w:sz w:val="22"/>
          <w:szCs w:val="22"/>
        </w:rPr>
        <w:t>)</w:t>
      </w:r>
      <w:r w:rsidR="004A692B" w:rsidRPr="00C502FF">
        <w:rPr>
          <w:rFonts w:ascii="Arial" w:hAnsi="Arial" w:cs="Arial"/>
          <w:sz w:val="22"/>
          <w:szCs w:val="22"/>
          <w:vertAlign w:val="superscript"/>
        </w:rPr>
        <w:t>29</w:t>
      </w:r>
      <w:r w:rsidR="00DC58CC" w:rsidRPr="002051FB">
        <w:rPr>
          <w:rFonts w:ascii="Arial" w:hAnsi="Arial" w:cs="Arial"/>
          <w:sz w:val="22"/>
          <w:szCs w:val="22"/>
        </w:rPr>
        <w:t>. No Brasil, a prevalência de obesidade aumentou 72% entre 2006 e 2019, passando de 11,8% para 20,3</w:t>
      </w:r>
      <w:r w:rsidR="00BE4101" w:rsidRPr="002051FB">
        <w:rPr>
          <w:rFonts w:ascii="Arial" w:hAnsi="Arial" w:cs="Arial"/>
          <w:sz w:val="22"/>
          <w:szCs w:val="22"/>
        </w:rPr>
        <w:t>%</w:t>
      </w:r>
      <w:r w:rsidR="00025962" w:rsidRPr="00C502FF">
        <w:rPr>
          <w:rFonts w:ascii="Arial" w:hAnsi="Arial" w:cs="Arial"/>
          <w:sz w:val="22"/>
          <w:szCs w:val="22"/>
          <w:vertAlign w:val="superscript"/>
        </w:rPr>
        <w:t>29</w:t>
      </w:r>
      <w:r w:rsidR="00DC58CC" w:rsidRPr="002051FB">
        <w:rPr>
          <w:rFonts w:ascii="Arial" w:hAnsi="Arial" w:cs="Arial"/>
          <w:sz w:val="22"/>
          <w:szCs w:val="22"/>
        </w:rPr>
        <w:t>. Segundo a</w:t>
      </w:r>
      <w:r w:rsidR="00455A41" w:rsidRPr="002051FB">
        <w:rPr>
          <w:rFonts w:ascii="Arial" w:hAnsi="Arial" w:cs="Arial"/>
          <w:sz w:val="22"/>
          <w:szCs w:val="22"/>
        </w:rPr>
        <w:t xml:space="preserve"> Pesquisa de Vigilância de Fatores de Risco e Proteção para Doenças Crônicas por Inquérito Telefônico (Vigitel)</w:t>
      </w:r>
      <w:r w:rsidR="00DC58CC" w:rsidRPr="002051FB">
        <w:rPr>
          <w:rFonts w:ascii="Arial" w:hAnsi="Arial" w:cs="Arial"/>
          <w:sz w:val="22"/>
          <w:szCs w:val="22"/>
        </w:rPr>
        <w:t>, essa condição afeta homens e mulheres de maneira semelhante, embora nas mulheres a obesidade diminua com o aumento da escolaridade. Em crianças brasileiras</w:t>
      </w:r>
      <w:r w:rsidR="00AD13A4">
        <w:rPr>
          <w:rFonts w:ascii="Arial" w:hAnsi="Arial" w:cs="Arial"/>
          <w:sz w:val="22"/>
          <w:szCs w:val="22"/>
        </w:rPr>
        <w:t xml:space="preserve"> (cinco</w:t>
      </w:r>
      <w:r w:rsidR="00DC58CC" w:rsidRPr="002051FB">
        <w:rPr>
          <w:rFonts w:ascii="Arial" w:hAnsi="Arial" w:cs="Arial"/>
          <w:sz w:val="22"/>
          <w:szCs w:val="22"/>
        </w:rPr>
        <w:t xml:space="preserve"> a </w:t>
      </w:r>
      <w:r w:rsidR="00AD13A4">
        <w:rPr>
          <w:rFonts w:ascii="Arial" w:hAnsi="Arial" w:cs="Arial"/>
          <w:sz w:val="22"/>
          <w:szCs w:val="22"/>
        </w:rPr>
        <w:t>nove</w:t>
      </w:r>
      <w:r w:rsidR="00DC58CC" w:rsidRPr="002051FB">
        <w:rPr>
          <w:rFonts w:ascii="Arial" w:hAnsi="Arial" w:cs="Arial"/>
          <w:sz w:val="22"/>
          <w:szCs w:val="22"/>
        </w:rPr>
        <w:t xml:space="preserve"> anos</w:t>
      </w:r>
      <w:r w:rsidR="00AD13A4">
        <w:rPr>
          <w:rFonts w:ascii="Arial" w:hAnsi="Arial" w:cs="Arial"/>
          <w:sz w:val="22"/>
          <w:szCs w:val="22"/>
        </w:rPr>
        <w:t>)</w:t>
      </w:r>
      <w:r w:rsidR="00DC58CC" w:rsidRPr="002051FB">
        <w:rPr>
          <w:rFonts w:ascii="Arial" w:hAnsi="Arial" w:cs="Arial"/>
          <w:sz w:val="22"/>
          <w:szCs w:val="22"/>
        </w:rPr>
        <w:t xml:space="preserve">, a taxa de obesidade é de 12,9% e entre adolescentes </w:t>
      </w:r>
      <w:r w:rsidR="005A7D1C" w:rsidRPr="002051FB">
        <w:rPr>
          <w:rFonts w:ascii="Arial" w:hAnsi="Arial" w:cs="Arial"/>
          <w:sz w:val="22"/>
          <w:szCs w:val="22"/>
        </w:rPr>
        <w:t>(</w:t>
      </w:r>
      <w:r w:rsidR="00DC58CC" w:rsidRPr="002051FB">
        <w:rPr>
          <w:rFonts w:ascii="Arial" w:hAnsi="Arial" w:cs="Arial"/>
          <w:sz w:val="22"/>
          <w:szCs w:val="22"/>
        </w:rPr>
        <w:t>12 a 17 anos</w:t>
      </w:r>
      <w:r w:rsidR="005A7D1C" w:rsidRPr="002051FB">
        <w:rPr>
          <w:rFonts w:ascii="Arial" w:hAnsi="Arial" w:cs="Arial"/>
          <w:sz w:val="22"/>
          <w:szCs w:val="22"/>
        </w:rPr>
        <w:t>)</w:t>
      </w:r>
      <w:r w:rsidR="00DC58CC" w:rsidRPr="002051FB">
        <w:rPr>
          <w:rFonts w:ascii="Arial" w:hAnsi="Arial" w:cs="Arial"/>
          <w:sz w:val="22"/>
          <w:szCs w:val="22"/>
        </w:rPr>
        <w:t xml:space="preserve"> a prevalência é de 7%. Nas capitais brasileiras, o excesso de peso atinge 55,4% da população</w:t>
      </w:r>
      <w:r w:rsidR="00025962" w:rsidRPr="006A50BD">
        <w:rPr>
          <w:rFonts w:ascii="Arial" w:hAnsi="Arial" w:cs="Arial"/>
          <w:sz w:val="22"/>
          <w:szCs w:val="22"/>
          <w:vertAlign w:val="superscript"/>
        </w:rPr>
        <w:t>29</w:t>
      </w:r>
      <w:r w:rsidR="00DC58CC" w:rsidRPr="002051FB">
        <w:rPr>
          <w:rFonts w:ascii="Arial" w:hAnsi="Arial" w:cs="Arial"/>
          <w:sz w:val="22"/>
          <w:szCs w:val="22"/>
        </w:rPr>
        <w:t>​</w:t>
      </w:r>
      <w:r w:rsidR="00471705">
        <w:rPr>
          <w:rFonts w:ascii="Arial" w:hAnsi="Arial" w:cs="Arial"/>
          <w:sz w:val="22"/>
          <w:szCs w:val="22"/>
        </w:rPr>
        <w:t>.</w:t>
      </w:r>
    </w:p>
    <w:p w14:paraId="1A331FC1" w14:textId="568EB68F" w:rsidR="006E7FA3" w:rsidRPr="002051FB" w:rsidRDefault="00AD13A4" w:rsidP="00B34BF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Dessa forma, é </w:t>
      </w:r>
      <w:r w:rsidR="00F74E2E" w:rsidRPr="002051FB">
        <w:rPr>
          <w:rFonts w:ascii="Arial" w:hAnsi="Arial" w:cs="Arial"/>
          <w:sz w:val="22"/>
          <w:szCs w:val="22"/>
        </w:rPr>
        <w:t xml:space="preserve">importante </w:t>
      </w:r>
      <w:r>
        <w:rPr>
          <w:rFonts w:ascii="Arial" w:hAnsi="Arial" w:cs="Arial"/>
          <w:sz w:val="22"/>
          <w:szCs w:val="22"/>
        </w:rPr>
        <w:t>compreender</w:t>
      </w:r>
      <w:r w:rsidR="00F74E2E" w:rsidRPr="002051FB">
        <w:rPr>
          <w:rFonts w:ascii="Arial" w:hAnsi="Arial" w:cs="Arial"/>
          <w:sz w:val="22"/>
          <w:szCs w:val="22"/>
        </w:rPr>
        <w:t xml:space="preserve"> que a </w:t>
      </w:r>
      <w:r w:rsidR="007141DD" w:rsidRPr="002051FB">
        <w:rPr>
          <w:rFonts w:ascii="Arial" w:hAnsi="Arial" w:cs="Arial"/>
          <w:sz w:val="22"/>
          <w:szCs w:val="22"/>
        </w:rPr>
        <w:t>obesidade é considerada uma condição multifatorial</w:t>
      </w:r>
      <w:r w:rsidR="003D72CF" w:rsidRPr="002051FB">
        <w:rPr>
          <w:rFonts w:ascii="Arial" w:hAnsi="Arial" w:cs="Arial"/>
          <w:sz w:val="22"/>
          <w:szCs w:val="22"/>
        </w:rPr>
        <w:t>, influenciada por fatores comportamentais, genéticos e metabólicos</w:t>
      </w:r>
      <w:r w:rsidR="006A50BD" w:rsidRPr="005B4486">
        <w:rPr>
          <w:rFonts w:ascii="Arial" w:hAnsi="Arial" w:cs="Arial"/>
          <w:sz w:val="22"/>
          <w:szCs w:val="22"/>
          <w:vertAlign w:val="superscript"/>
        </w:rPr>
        <w:t>30</w:t>
      </w:r>
      <w:r w:rsidR="00471705">
        <w:rPr>
          <w:rFonts w:ascii="Arial" w:hAnsi="Arial" w:cs="Arial"/>
          <w:sz w:val="22"/>
          <w:szCs w:val="22"/>
        </w:rPr>
        <w:t xml:space="preserve">. </w:t>
      </w:r>
      <w:r w:rsidR="003D72CF" w:rsidRPr="002051FB">
        <w:rPr>
          <w:rFonts w:ascii="Arial" w:hAnsi="Arial" w:cs="Arial"/>
          <w:sz w:val="22"/>
          <w:szCs w:val="22"/>
        </w:rPr>
        <w:t>Entre os principais fatores de risco destacam-se a alimentação hipercalórica, rica em alimentos ultraprocessados e gorduras saturadas, e o sedentarismo</w:t>
      </w:r>
      <w:r w:rsidR="005A7D1C" w:rsidRPr="002051FB">
        <w:rPr>
          <w:rFonts w:ascii="Arial" w:hAnsi="Arial" w:cs="Arial"/>
          <w:sz w:val="22"/>
          <w:szCs w:val="22"/>
        </w:rPr>
        <w:t>,</w:t>
      </w:r>
      <w:r w:rsidR="003D72CF" w:rsidRPr="002051FB">
        <w:rPr>
          <w:rFonts w:ascii="Arial" w:hAnsi="Arial" w:cs="Arial"/>
          <w:sz w:val="22"/>
          <w:szCs w:val="22"/>
        </w:rPr>
        <w:t xml:space="preserve"> que</w:t>
      </w:r>
      <w:r w:rsidR="005A7D1C" w:rsidRPr="002051FB">
        <w:rPr>
          <w:rFonts w:ascii="Arial" w:hAnsi="Arial" w:cs="Arial"/>
          <w:sz w:val="22"/>
          <w:szCs w:val="22"/>
        </w:rPr>
        <w:t xml:space="preserve"> em conjunto,</w:t>
      </w:r>
      <w:r w:rsidR="003D72CF" w:rsidRPr="002051FB">
        <w:rPr>
          <w:rFonts w:ascii="Arial" w:hAnsi="Arial" w:cs="Arial"/>
          <w:sz w:val="22"/>
          <w:szCs w:val="22"/>
        </w:rPr>
        <w:t xml:space="preserve"> </w:t>
      </w:r>
      <w:r w:rsidR="00ED16A9" w:rsidRPr="002051FB">
        <w:rPr>
          <w:rFonts w:ascii="Arial" w:hAnsi="Arial" w:cs="Arial"/>
          <w:sz w:val="22"/>
          <w:szCs w:val="22"/>
        </w:rPr>
        <w:t>contribuem</w:t>
      </w:r>
      <w:r w:rsidR="003D72CF" w:rsidRPr="002051FB">
        <w:rPr>
          <w:rFonts w:ascii="Arial" w:hAnsi="Arial" w:cs="Arial"/>
          <w:sz w:val="22"/>
          <w:szCs w:val="22"/>
        </w:rPr>
        <w:t xml:space="preserve"> para o desequilíbrio energético</w:t>
      </w:r>
      <w:r w:rsidR="00ED3CB5" w:rsidRPr="005B4486">
        <w:rPr>
          <w:rFonts w:ascii="Arial" w:hAnsi="Arial" w:cs="Arial"/>
          <w:sz w:val="22"/>
          <w:szCs w:val="22"/>
          <w:vertAlign w:val="superscript"/>
        </w:rPr>
        <w:t>31</w:t>
      </w:r>
      <w:r w:rsidR="003D72CF" w:rsidRPr="002051FB">
        <w:rPr>
          <w:rFonts w:ascii="Arial" w:hAnsi="Arial" w:cs="Arial"/>
          <w:sz w:val="22"/>
          <w:szCs w:val="22"/>
        </w:rPr>
        <w:t>. Fatores genéticos também desempenham um papel relevante, predispondo certos indivíduos ao</w:t>
      </w:r>
      <w:r w:rsidR="00552FD2" w:rsidRPr="002051FB">
        <w:rPr>
          <w:rFonts w:ascii="Arial" w:hAnsi="Arial" w:cs="Arial"/>
          <w:sz w:val="22"/>
          <w:szCs w:val="22"/>
        </w:rPr>
        <w:t xml:space="preserve"> </w:t>
      </w:r>
      <w:r w:rsidR="00471705">
        <w:rPr>
          <w:rFonts w:ascii="Arial" w:hAnsi="Arial" w:cs="Arial"/>
          <w:sz w:val="22"/>
          <w:szCs w:val="22"/>
        </w:rPr>
        <w:t xml:space="preserve">maior </w:t>
      </w:r>
      <w:r w:rsidR="003D72CF" w:rsidRPr="002051FB">
        <w:rPr>
          <w:rFonts w:ascii="Arial" w:hAnsi="Arial" w:cs="Arial"/>
          <w:sz w:val="22"/>
          <w:szCs w:val="22"/>
        </w:rPr>
        <w:t>ganho de peso</w:t>
      </w:r>
      <w:r w:rsidR="00ED3CB5" w:rsidRPr="005B4486">
        <w:rPr>
          <w:rFonts w:ascii="Arial" w:hAnsi="Arial" w:cs="Arial"/>
          <w:sz w:val="22"/>
          <w:szCs w:val="22"/>
          <w:vertAlign w:val="superscript"/>
        </w:rPr>
        <w:t>32</w:t>
      </w:r>
      <w:r w:rsidR="003D72CF" w:rsidRPr="002051FB">
        <w:rPr>
          <w:rFonts w:ascii="Arial" w:hAnsi="Arial" w:cs="Arial"/>
          <w:sz w:val="22"/>
          <w:szCs w:val="22"/>
        </w:rPr>
        <w:t>. Como consequência, a obesidade está associada a complicações metabólicas como a resistência à insulina, que pode evoluir para diabetes tipo 2, além de aumentar o risco de doenças cardiovasculares</w:t>
      </w:r>
      <w:r w:rsidR="00471705">
        <w:rPr>
          <w:rFonts w:ascii="Arial" w:hAnsi="Arial" w:cs="Arial"/>
          <w:sz w:val="22"/>
          <w:szCs w:val="22"/>
        </w:rPr>
        <w:t>, renais</w:t>
      </w:r>
      <w:r w:rsidR="003D72CF" w:rsidRPr="002051FB">
        <w:rPr>
          <w:rFonts w:ascii="Arial" w:hAnsi="Arial" w:cs="Arial"/>
          <w:sz w:val="22"/>
          <w:szCs w:val="22"/>
        </w:rPr>
        <w:t xml:space="preserve"> e hepáticas, exacerbando os impactos na </w:t>
      </w:r>
      <w:r w:rsidR="009C19A4" w:rsidRPr="002051FB">
        <w:rPr>
          <w:rFonts w:ascii="Arial" w:hAnsi="Arial" w:cs="Arial"/>
          <w:sz w:val="22"/>
          <w:szCs w:val="22"/>
        </w:rPr>
        <w:t>saúde</w:t>
      </w:r>
      <w:r w:rsidR="00ED3CB5" w:rsidRPr="005B4486">
        <w:rPr>
          <w:rFonts w:ascii="Arial" w:hAnsi="Arial" w:cs="Arial"/>
          <w:sz w:val="22"/>
          <w:szCs w:val="22"/>
          <w:vertAlign w:val="superscript"/>
        </w:rPr>
        <w:t>33</w:t>
      </w:r>
      <w:r w:rsidR="009C19A4" w:rsidRPr="002051FB">
        <w:rPr>
          <w:rFonts w:ascii="Arial" w:hAnsi="Arial" w:cs="Arial"/>
          <w:sz w:val="22"/>
          <w:szCs w:val="22"/>
        </w:rPr>
        <w:t>​</w:t>
      </w:r>
      <w:r w:rsidR="00471705">
        <w:rPr>
          <w:rFonts w:ascii="Arial" w:hAnsi="Arial" w:cs="Arial"/>
          <w:sz w:val="22"/>
          <w:szCs w:val="22"/>
        </w:rPr>
        <w:t xml:space="preserve">. </w:t>
      </w:r>
    </w:p>
    <w:p w14:paraId="3655DC98" w14:textId="69845ECD" w:rsidR="005A7D1C" w:rsidRPr="002051FB" w:rsidRDefault="00601CA5" w:rsidP="00B34BF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>Nesse sentido, a</w:t>
      </w:r>
      <w:r w:rsidR="00CA4387" w:rsidRPr="002051FB">
        <w:rPr>
          <w:rFonts w:ascii="Arial" w:hAnsi="Arial" w:cs="Arial"/>
          <w:sz w:val="22"/>
          <w:szCs w:val="22"/>
        </w:rPr>
        <w:t xml:space="preserve"> disbiose intestinal</w:t>
      </w:r>
      <w:r w:rsidR="006615C1" w:rsidRPr="002051FB">
        <w:rPr>
          <w:rFonts w:ascii="Arial" w:hAnsi="Arial" w:cs="Arial"/>
          <w:sz w:val="22"/>
          <w:szCs w:val="22"/>
        </w:rPr>
        <w:t xml:space="preserve"> pode </w:t>
      </w:r>
      <w:r w:rsidR="005A7D1C" w:rsidRPr="002051FB">
        <w:rPr>
          <w:rFonts w:ascii="Arial" w:hAnsi="Arial" w:cs="Arial"/>
          <w:sz w:val="22"/>
          <w:szCs w:val="22"/>
        </w:rPr>
        <w:t>contribuir</w:t>
      </w:r>
      <w:r w:rsidR="006615C1" w:rsidRPr="002051FB">
        <w:rPr>
          <w:rFonts w:ascii="Arial" w:hAnsi="Arial" w:cs="Arial"/>
          <w:sz w:val="22"/>
          <w:szCs w:val="22"/>
        </w:rPr>
        <w:t xml:space="preserve"> para o desenvolvimento da obesidade</w:t>
      </w:r>
      <w:r w:rsidR="00827726" w:rsidRPr="002051FB">
        <w:rPr>
          <w:rFonts w:ascii="Arial" w:hAnsi="Arial" w:cs="Arial"/>
          <w:sz w:val="22"/>
          <w:szCs w:val="22"/>
        </w:rPr>
        <w:t>, p</w:t>
      </w:r>
      <w:r w:rsidR="00895D41" w:rsidRPr="002051FB">
        <w:rPr>
          <w:rFonts w:ascii="Arial" w:hAnsi="Arial" w:cs="Arial"/>
          <w:sz w:val="22"/>
          <w:szCs w:val="22"/>
        </w:rPr>
        <w:t xml:space="preserve">or meio </w:t>
      </w:r>
      <w:r w:rsidR="00827726" w:rsidRPr="002051FB">
        <w:rPr>
          <w:rFonts w:ascii="Arial" w:hAnsi="Arial" w:cs="Arial"/>
          <w:sz w:val="22"/>
          <w:szCs w:val="22"/>
        </w:rPr>
        <w:t>de mecanismos que afetam o metabolismo energético e a resposta inflamatória</w:t>
      </w:r>
      <w:r w:rsidR="001D5F53" w:rsidRPr="005B4486">
        <w:rPr>
          <w:rFonts w:ascii="Arial" w:hAnsi="Arial" w:cs="Arial"/>
          <w:sz w:val="22"/>
          <w:szCs w:val="22"/>
          <w:vertAlign w:val="superscript"/>
        </w:rPr>
        <w:t>34</w:t>
      </w:r>
      <w:r w:rsidR="00BA2F9F" w:rsidRPr="002051FB">
        <w:rPr>
          <w:rFonts w:ascii="Arial" w:hAnsi="Arial" w:cs="Arial"/>
          <w:sz w:val="22"/>
          <w:szCs w:val="22"/>
        </w:rPr>
        <w:t>.</w:t>
      </w:r>
      <w:r w:rsidR="00827726" w:rsidRPr="002051FB">
        <w:rPr>
          <w:rFonts w:ascii="Arial" w:hAnsi="Arial" w:cs="Arial"/>
          <w:sz w:val="22"/>
          <w:szCs w:val="22"/>
        </w:rPr>
        <w:t xml:space="preserve"> </w:t>
      </w:r>
      <w:r w:rsidR="00C209B3" w:rsidRPr="002051FB">
        <w:rPr>
          <w:rFonts w:ascii="Arial" w:hAnsi="Arial" w:cs="Arial"/>
          <w:sz w:val="22"/>
          <w:szCs w:val="22"/>
        </w:rPr>
        <w:t xml:space="preserve">Diante disso, </w:t>
      </w:r>
      <w:r w:rsidR="00866250" w:rsidRPr="002051FB">
        <w:rPr>
          <w:rFonts w:ascii="Arial" w:hAnsi="Arial" w:cs="Arial"/>
          <w:sz w:val="22"/>
          <w:szCs w:val="22"/>
        </w:rPr>
        <w:t xml:space="preserve">essa inflamação pode interferir no metabolismo e facilitar o </w:t>
      </w:r>
      <w:r w:rsidR="00866250" w:rsidRPr="002051FB">
        <w:rPr>
          <w:rFonts w:ascii="Arial" w:hAnsi="Arial" w:cs="Arial"/>
          <w:sz w:val="22"/>
          <w:szCs w:val="22"/>
        </w:rPr>
        <w:lastRenderedPageBreak/>
        <w:t xml:space="preserve">desenvolvimento da </w:t>
      </w:r>
      <w:r w:rsidR="002B3B27" w:rsidRPr="002051FB">
        <w:rPr>
          <w:rFonts w:ascii="Arial" w:hAnsi="Arial" w:cs="Arial"/>
          <w:sz w:val="22"/>
          <w:szCs w:val="22"/>
        </w:rPr>
        <w:t>resistência à insulina</w:t>
      </w:r>
      <w:r w:rsidR="005F0FD4" w:rsidRPr="002051FB">
        <w:rPr>
          <w:rFonts w:ascii="Arial" w:hAnsi="Arial" w:cs="Arial"/>
          <w:sz w:val="22"/>
          <w:szCs w:val="22"/>
        </w:rPr>
        <w:t xml:space="preserve">, um fator que </w:t>
      </w:r>
      <w:r w:rsidR="00186A56" w:rsidRPr="002051FB">
        <w:rPr>
          <w:rFonts w:ascii="Arial" w:hAnsi="Arial" w:cs="Arial"/>
          <w:sz w:val="22"/>
          <w:szCs w:val="22"/>
        </w:rPr>
        <w:t>está</w:t>
      </w:r>
      <w:r w:rsidR="005F0FD4" w:rsidRPr="002051FB">
        <w:rPr>
          <w:rFonts w:ascii="Arial" w:hAnsi="Arial" w:cs="Arial"/>
          <w:sz w:val="22"/>
          <w:szCs w:val="22"/>
        </w:rPr>
        <w:t xml:space="preserve"> </w:t>
      </w:r>
      <w:r w:rsidR="0000498D" w:rsidRPr="002051FB">
        <w:rPr>
          <w:rFonts w:ascii="Arial" w:hAnsi="Arial" w:cs="Arial"/>
          <w:sz w:val="22"/>
          <w:szCs w:val="22"/>
        </w:rPr>
        <w:t>diretamente ligado</w:t>
      </w:r>
      <w:r w:rsidR="005F0FD4" w:rsidRPr="002051FB">
        <w:rPr>
          <w:rFonts w:ascii="Arial" w:hAnsi="Arial" w:cs="Arial"/>
          <w:sz w:val="22"/>
          <w:szCs w:val="22"/>
        </w:rPr>
        <w:t xml:space="preserve"> </w:t>
      </w:r>
      <w:r w:rsidR="00EF0FA5" w:rsidRPr="002051FB">
        <w:rPr>
          <w:rFonts w:ascii="Arial" w:hAnsi="Arial" w:cs="Arial"/>
          <w:sz w:val="22"/>
          <w:szCs w:val="22"/>
        </w:rPr>
        <w:t>ao armazenamento excessivo de gordura</w:t>
      </w:r>
      <w:r w:rsidR="005B4486" w:rsidRPr="005B4486">
        <w:rPr>
          <w:rFonts w:ascii="Arial" w:hAnsi="Arial" w:cs="Arial"/>
          <w:sz w:val="22"/>
          <w:szCs w:val="22"/>
          <w:vertAlign w:val="superscript"/>
        </w:rPr>
        <w:t>35</w:t>
      </w:r>
      <w:r w:rsidR="00471705">
        <w:rPr>
          <w:rFonts w:ascii="Arial" w:hAnsi="Arial" w:cs="Arial"/>
          <w:sz w:val="22"/>
          <w:szCs w:val="22"/>
        </w:rPr>
        <w:t>.</w:t>
      </w:r>
    </w:p>
    <w:p w14:paraId="16FC96E0" w14:textId="65F5BB18" w:rsidR="00CA4387" w:rsidRPr="002051FB" w:rsidRDefault="005A7D1C" w:rsidP="00B34BF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>Adicionalmente</w:t>
      </w:r>
      <w:r w:rsidR="00AA3552" w:rsidRPr="002051FB">
        <w:rPr>
          <w:rFonts w:ascii="Arial" w:hAnsi="Arial" w:cs="Arial"/>
          <w:sz w:val="22"/>
          <w:szCs w:val="22"/>
        </w:rPr>
        <w:t>, a microbiota intestinal influencia a produção de hormônios intestinais relacionados à saciedade, como GLP-1 e PYY</w:t>
      </w:r>
      <w:r w:rsidR="00415723" w:rsidRPr="007448CA">
        <w:rPr>
          <w:rFonts w:ascii="Arial" w:hAnsi="Arial" w:cs="Arial"/>
          <w:sz w:val="22"/>
          <w:szCs w:val="22"/>
          <w:vertAlign w:val="superscript"/>
        </w:rPr>
        <w:t>35</w:t>
      </w:r>
      <w:r w:rsidR="00AA3552" w:rsidRPr="002051FB">
        <w:rPr>
          <w:rFonts w:ascii="Arial" w:hAnsi="Arial" w:cs="Arial"/>
          <w:sz w:val="22"/>
          <w:szCs w:val="22"/>
        </w:rPr>
        <w:t xml:space="preserve">. </w:t>
      </w:r>
      <w:r w:rsidR="00867823" w:rsidRPr="002051FB">
        <w:rPr>
          <w:rFonts w:ascii="Arial" w:hAnsi="Arial" w:cs="Arial"/>
          <w:sz w:val="22"/>
          <w:szCs w:val="22"/>
        </w:rPr>
        <w:t>Sendo assim, a</w:t>
      </w:r>
      <w:r w:rsidR="00AA3552" w:rsidRPr="002051FB">
        <w:rPr>
          <w:rFonts w:ascii="Arial" w:hAnsi="Arial" w:cs="Arial"/>
          <w:sz w:val="22"/>
          <w:szCs w:val="22"/>
        </w:rPr>
        <w:t>lterações</w:t>
      </w:r>
      <w:r w:rsidR="000B7D43" w:rsidRPr="002051FB">
        <w:rPr>
          <w:rFonts w:ascii="Arial" w:hAnsi="Arial" w:cs="Arial"/>
          <w:sz w:val="22"/>
          <w:szCs w:val="22"/>
        </w:rPr>
        <w:t xml:space="preserve"> </w:t>
      </w:r>
      <w:r w:rsidR="00186A56" w:rsidRPr="002051FB">
        <w:rPr>
          <w:rFonts w:ascii="Arial" w:hAnsi="Arial" w:cs="Arial"/>
          <w:sz w:val="22"/>
          <w:szCs w:val="22"/>
        </w:rPr>
        <w:t>n</w:t>
      </w:r>
      <w:r w:rsidR="009C3860" w:rsidRPr="002051FB">
        <w:rPr>
          <w:rFonts w:ascii="Arial" w:hAnsi="Arial" w:cs="Arial"/>
          <w:sz w:val="22"/>
          <w:szCs w:val="22"/>
        </w:rPr>
        <w:t>a</w:t>
      </w:r>
      <w:r w:rsidR="00186A56" w:rsidRPr="002051FB">
        <w:rPr>
          <w:rFonts w:ascii="Arial" w:hAnsi="Arial" w:cs="Arial"/>
          <w:sz w:val="22"/>
          <w:szCs w:val="22"/>
        </w:rPr>
        <w:t xml:space="preserve"> sinalização hormonal</w:t>
      </w:r>
      <w:r w:rsidR="00AA3552" w:rsidRPr="002051FB">
        <w:rPr>
          <w:rFonts w:ascii="Arial" w:hAnsi="Arial" w:cs="Arial"/>
          <w:sz w:val="22"/>
          <w:szCs w:val="22"/>
        </w:rPr>
        <w:t xml:space="preserve"> podem levar a um aumento da ingestão alimentar, </w:t>
      </w:r>
      <w:r w:rsidRPr="002051FB">
        <w:rPr>
          <w:rFonts w:ascii="Arial" w:hAnsi="Arial" w:cs="Arial"/>
          <w:sz w:val="22"/>
          <w:szCs w:val="22"/>
        </w:rPr>
        <w:t xml:space="preserve">também </w:t>
      </w:r>
      <w:r w:rsidR="00AA3552" w:rsidRPr="002051FB">
        <w:rPr>
          <w:rFonts w:ascii="Arial" w:hAnsi="Arial" w:cs="Arial"/>
          <w:sz w:val="22"/>
          <w:szCs w:val="22"/>
        </w:rPr>
        <w:t>contribuindo para o desenvolvimento da obesidade</w:t>
      </w:r>
      <w:r w:rsidR="00415723" w:rsidRPr="007448CA">
        <w:rPr>
          <w:rFonts w:ascii="Arial" w:hAnsi="Arial" w:cs="Arial"/>
          <w:sz w:val="22"/>
          <w:szCs w:val="22"/>
          <w:vertAlign w:val="superscript"/>
        </w:rPr>
        <w:t>3</w:t>
      </w:r>
      <w:r w:rsidR="008604F9" w:rsidRPr="007448CA">
        <w:rPr>
          <w:rFonts w:ascii="Arial" w:hAnsi="Arial" w:cs="Arial"/>
          <w:sz w:val="22"/>
          <w:szCs w:val="22"/>
          <w:vertAlign w:val="superscript"/>
        </w:rPr>
        <w:t>6</w:t>
      </w:r>
      <w:r w:rsidR="00AA3552" w:rsidRPr="002051FB">
        <w:rPr>
          <w:rFonts w:ascii="Arial" w:hAnsi="Arial" w:cs="Arial"/>
          <w:sz w:val="22"/>
          <w:szCs w:val="22"/>
        </w:rPr>
        <w:t xml:space="preserve">. </w:t>
      </w:r>
      <w:r w:rsidR="004B7D12" w:rsidRPr="002051FB">
        <w:rPr>
          <w:rFonts w:ascii="Arial" w:hAnsi="Arial" w:cs="Arial"/>
          <w:sz w:val="22"/>
          <w:szCs w:val="22"/>
        </w:rPr>
        <w:t>E</w:t>
      </w:r>
      <w:r w:rsidR="00AA3552" w:rsidRPr="002051FB">
        <w:rPr>
          <w:rFonts w:ascii="Arial" w:hAnsi="Arial" w:cs="Arial"/>
          <w:sz w:val="22"/>
          <w:szCs w:val="22"/>
        </w:rPr>
        <w:t>sses mecanismos estabelecem um ciclo vicioso que perpetua o acúmulo de gordura, o estado inflamatório e a alteração do metabolismo energético, destacando a complexidade da relação entre a disbiose intestinal e a obesidade</w:t>
      </w:r>
      <w:r w:rsidR="00415723" w:rsidRPr="007448CA">
        <w:rPr>
          <w:rFonts w:ascii="Arial" w:hAnsi="Arial" w:cs="Arial"/>
          <w:sz w:val="22"/>
          <w:szCs w:val="22"/>
          <w:vertAlign w:val="superscript"/>
        </w:rPr>
        <w:t>3</w:t>
      </w:r>
      <w:r w:rsidR="008604F9" w:rsidRPr="007448CA">
        <w:rPr>
          <w:rFonts w:ascii="Arial" w:hAnsi="Arial" w:cs="Arial"/>
          <w:sz w:val="22"/>
          <w:szCs w:val="22"/>
          <w:vertAlign w:val="superscript"/>
        </w:rPr>
        <w:t>7</w:t>
      </w:r>
      <w:r w:rsidR="00471705">
        <w:rPr>
          <w:rFonts w:ascii="Arial" w:hAnsi="Arial" w:cs="Arial"/>
          <w:sz w:val="22"/>
          <w:szCs w:val="22"/>
        </w:rPr>
        <w:t>.</w:t>
      </w:r>
    </w:p>
    <w:p w14:paraId="7334D92D" w14:textId="77777777" w:rsidR="000835D0" w:rsidRPr="002051FB" w:rsidRDefault="000835D0" w:rsidP="004717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7C9054" w14:textId="77777777" w:rsidR="009C5557" w:rsidRPr="002051FB" w:rsidRDefault="004A60FD" w:rsidP="0047170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051FB">
        <w:rPr>
          <w:rFonts w:ascii="Arial" w:hAnsi="Arial" w:cs="Arial"/>
          <w:b/>
          <w:bCs/>
          <w:sz w:val="22"/>
          <w:szCs w:val="22"/>
        </w:rPr>
        <w:t>4.</w:t>
      </w:r>
      <w:r w:rsidR="00154681" w:rsidRPr="002051FB">
        <w:rPr>
          <w:rFonts w:ascii="Arial" w:hAnsi="Arial" w:cs="Arial"/>
          <w:b/>
          <w:bCs/>
          <w:sz w:val="22"/>
          <w:szCs w:val="22"/>
        </w:rPr>
        <w:t xml:space="preserve"> EPIGENÉTICA E EPIGENÔMICA </w:t>
      </w:r>
    </w:p>
    <w:p w14:paraId="3EB9BF75" w14:textId="77777777" w:rsidR="00ED365C" w:rsidRPr="002051FB" w:rsidRDefault="00ED365C" w:rsidP="00B34BF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6F2B648" w14:textId="3B1FE3C3" w:rsidR="00921AAA" w:rsidRPr="002051FB" w:rsidRDefault="009C5557" w:rsidP="00921AAA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 xml:space="preserve">Epigenética </w:t>
      </w:r>
      <w:r w:rsidR="00235700" w:rsidRPr="002051FB">
        <w:rPr>
          <w:rFonts w:ascii="Arial" w:hAnsi="Arial" w:cs="Arial"/>
          <w:sz w:val="22"/>
          <w:szCs w:val="22"/>
        </w:rPr>
        <w:t>é o estudo de alterações</w:t>
      </w:r>
      <w:r w:rsidR="00AA6558">
        <w:rPr>
          <w:rFonts w:ascii="Arial" w:hAnsi="Arial" w:cs="Arial"/>
          <w:sz w:val="22"/>
          <w:szCs w:val="22"/>
        </w:rPr>
        <w:t xml:space="preserve"> genéticas</w:t>
      </w:r>
      <w:r w:rsidR="00235700" w:rsidRPr="002051FB">
        <w:rPr>
          <w:rFonts w:ascii="Arial" w:hAnsi="Arial" w:cs="Arial"/>
          <w:sz w:val="22"/>
          <w:szCs w:val="22"/>
        </w:rPr>
        <w:t xml:space="preserve"> que afetam o funcionamento </w:t>
      </w:r>
      <w:r w:rsidR="000D52CF" w:rsidRPr="002051FB">
        <w:rPr>
          <w:rFonts w:ascii="Arial" w:hAnsi="Arial" w:cs="Arial"/>
          <w:sz w:val="22"/>
          <w:szCs w:val="22"/>
        </w:rPr>
        <w:t xml:space="preserve">dos genes sem modificar a </w:t>
      </w:r>
      <w:r w:rsidR="002645AA" w:rsidRPr="002051FB">
        <w:rPr>
          <w:rFonts w:ascii="Arial" w:hAnsi="Arial" w:cs="Arial"/>
          <w:sz w:val="22"/>
          <w:szCs w:val="22"/>
        </w:rPr>
        <w:t>sequência</w:t>
      </w:r>
      <w:r w:rsidR="000D52CF" w:rsidRPr="002051FB">
        <w:rPr>
          <w:rFonts w:ascii="Arial" w:hAnsi="Arial" w:cs="Arial"/>
          <w:sz w:val="22"/>
          <w:szCs w:val="22"/>
        </w:rPr>
        <w:t xml:space="preserve"> do DNA</w:t>
      </w:r>
      <w:r w:rsidR="007448CA" w:rsidRPr="00803C4E">
        <w:rPr>
          <w:rFonts w:ascii="Arial" w:hAnsi="Arial" w:cs="Arial"/>
          <w:sz w:val="22"/>
          <w:szCs w:val="22"/>
          <w:vertAlign w:val="superscript"/>
        </w:rPr>
        <w:t>38</w:t>
      </w:r>
      <w:r w:rsidR="00FA3C15" w:rsidRPr="002051FB">
        <w:rPr>
          <w:rFonts w:ascii="Arial" w:hAnsi="Arial" w:cs="Arial"/>
          <w:sz w:val="22"/>
          <w:szCs w:val="22"/>
        </w:rPr>
        <w:t>.</w:t>
      </w:r>
      <w:r w:rsidR="007C6597" w:rsidRPr="002051FB">
        <w:rPr>
          <w:rFonts w:ascii="Arial" w:hAnsi="Arial" w:cs="Arial"/>
          <w:sz w:val="22"/>
          <w:szCs w:val="22"/>
        </w:rPr>
        <w:t xml:space="preserve"> Os padrões epigenéticos são moldados dinamicamente ao longo da vida e variam de acordo com os tipos de células, em contraste com a sequência genética. As formas como as mudanças epigenéticas regulam a expressão do DNA e a manutenção celular são atribuídas principalmente à modificação covalente do DNA por metilação</w:t>
      </w:r>
      <w:r w:rsidR="007448CA" w:rsidRPr="00803C4E">
        <w:rPr>
          <w:rFonts w:ascii="Arial" w:hAnsi="Arial" w:cs="Arial"/>
          <w:sz w:val="22"/>
          <w:szCs w:val="22"/>
          <w:vertAlign w:val="superscript"/>
        </w:rPr>
        <w:t>39</w:t>
      </w:r>
      <w:r w:rsidR="00921AAA" w:rsidRPr="002051FB">
        <w:rPr>
          <w:rFonts w:ascii="Arial" w:hAnsi="Arial" w:cs="Arial"/>
          <w:sz w:val="22"/>
          <w:szCs w:val="22"/>
        </w:rPr>
        <w:t xml:space="preserve">, </w:t>
      </w:r>
      <w:r w:rsidR="00921AAA" w:rsidRPr="002051FB">
        <w:rPr>
          <w:rFonts w:ascii="Arial" w:hAnsi="Arial" w:cs="Arial"/>
          <w:color w:val="000000" w:themeColor="text1"/>
          <w:sz w:val="22"/>
          <w:szCs w:val="22"/>
        </w:rPr>
        <w:t>que consiste na adição de grupos metila às citosinas, fornecendo um mecanismo estável de silenciamento com papel fundamental na regulação da expressão gênica e na organização da arquitetura da cromatina</w:t>
      </w:r>
      <w:r w:rsidR="007448CA" w:rsidRPr="00803C4E">
        <w:rPr>
          <w:rFonts w:ascii="Arial" w:hAnsi="Arial" w:cs="Arial"/>
          <w:color w:val="000000" w:themeColor="text1"/>
          <w:sz w:val="22"/>
          <w:szCs w:val="22"/>
          <w:vertAlign w:val="superscript"/>
        </w:rPr>
        <w:t>40</w:t>
      </w:r>
      <w:r w:rsidR="00921AAA" w:rsidRPr="002051F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847CCA2" w14:textId="06F3128D" w:rsidR="00FC212D" w:rsidRPr="002051FB" w:rsidRDefault="00921AAA" w:rsidP="00921AAA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51FB">
        <w:rPr>
          <w:rFonts w:ascii="Arial" w:hAnsi="Arial" w:cs="Arial"/>
          <w:color w:val="000000" w:themeColor="text1"/>
          <w:sz w:val="22"/>
          <w:szCs w:val="22"/>
        </w:rPr>
        <w:t>Outra marca relevante são as modificações de histonas, como acetilação, que alteram a estrutura da cromatina, facilitando ou dificultando a transcrição gênica</w:t>
      </w:r>
      <w:r w:rsidR="00803C4E" w:rsidRPr="000F7A0A">
        <w:rPr>
          <w:rFonts w:ascii="Arial" w:hAnsi="Arial" w:cs="Arial"/>
          <w:color w:val="000000" w:themeColor="text1"/>
          <w:sz w:val="22"/>
          <w:szCs w:val="22"/>
          <w:vertAlign w:val="superscript"/>
        </w:rPr>
        <w:t>41</w:t>
      </w:r>
      <w:r w:rsidRPr="002051FB">
        <w:rPr>
          <w:rFonts w:ascii="Arial" w:hAnsi="Arial" w:cs="Arial"/>
          <w:color w:val="000000" w:themeColor="text1"/>
          <w:sz w:val="22"/>
          <w:szCs w:val="22"/>
        </w:rPr>
        <w:t xml:space="preserve">. Além disso, os microRNAs (miRNAs) </w:t>
      </w:r>
      <w:r w:rsidR="00471705">
        <w:rPr>
          <w:rFonts w:ascii="Arial" w:hAnsi="Arial" w:cs="Arial"/>
          <w:color w:val="000000" w:themeColor="text1"/>
          <w:sz w:val="22"/>
          <w:szCs w:val="22"/>
        </w:rPr>
        <w:t xml:space="preserve">também </w:t>
      </w:r>
      <w:r w:rsidRPr="002051FB">
        <w:rPr>
          <w:rFonts w:ascii="Arial" w:hAnsi="Arial" w:cs="Arial"/>
          <w:color w:val="000000" w:themeColor="text1"/>
          <w:sz w:val="22"/>
          <w:szCs w:val="22"/>
        </w:rPr>
        <w:t>regulam a expressão pós-transcricional ao degradar ou bloquear a tradução do RNA mensageiro</w:t>
      </w:r>
      <w:r w:rsidR="00803C4E" w:rsidRPr="000F7A0A">
        <w:rPr>
          <w:rFonts w:ascii="Arial" w:hAnsi="Arial" w:cs="Arial"/>
          <w:color w:val="000000" w:themeColor="text1"/>
          <w:sz w:val="22"/>
          <w:szCs w:val="22"/>
          <w:vertAlign w:val="superscript"/>
        </w:rPr>
        <w:t>42</w:t>
      </w:r>
      <w:r w:rsidRPr="002051FB">
        <w:rPr>
          <w:rFonts w:ascii="Arial" w:hAnsi="Arial" w:cs="Arial"/>
          <w:color w:val="000000" w:themeColor="text1"/>
          <w:sz w:val="22"/>
          <w:szCs w:val="22"/>
        </w:rPr>
        <w:t xml:space="preserve">. Essas alterações são dinâmicas e </w:t>
      </w:r>
      <w:r w:rsidR="00F342D9" w:rsidRPr="002051FB">
        <w:rPr>
          <w:rFonts w:ascii="Arial" w:hAnsi="Arial" w:cs="Arial"/>
          <w:color w:val="000000" w:themeColor="text1"/>
          <w:sz w:val="22"/>
          <w:szCs w:val="22"/>
        </w:rPr>
        <w:t>respondem</w:t>
      </w:r>
      <w:r w:rsidRPr="002051FB">
        <w:rPr>
          <w:rFonts w:ascii="Arial" w:hAnsi="Arial" w:cs="Arial"/>
          <w:color w:val="000000" w:themeColor="text1"/>
          <w:sz w:val="22"/>
          <w:szCs w:val="22"/>
        </w:rPr>
        <w:t xml:space="preserve"> a estímulos nutricionais e ambientais.</w:t>
      </w:r>
    </w:p>
    <w:p w14:paraId="55825305" w14:textId="208FDB04" w:rsidR="00714EC2" w:rsidRPr="002051FB" w:rsidRDefault="00714EC2" w:rsidP="00B34BF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51FB">
        <w:rPr>
          <w:rFonts w:ascii="Arial" w:hAnsi="Arial" w:cs="Arial"/>
          <w:color w:val="000000" w:themeColor="text1"/>
          <w:sz w:val="22"/>
          <w:szCs w:val="22"/>
        </w:rPr>
        <w:t xml:space="preserve">Potenciais efeitos decorrentes da regulação epigenética </w:t>
      </w:r>
      <w:r w:rsidR="00471705">
        <w:rPr>
          <w:rFonts w:ascii="Arial" w:hAnsi="Arial" w:cs="Arial"/>
          <w:color w:val="000000" w:themeColor="text1"/>
          <w:sz w:val="22"/>
          <w:szCs w:val="22"/>
        </w:rPr>
        <w:t>disfuncional</w:t>
      </w:r>
      <w:r w:rsidRPr="002051FB">
        <w:rPr>
          <w:rFonts w:ascii="Arial" w:hAnsi="Arial" w:cs="Arial"/>
          <w:color w:val="000000" w:themeColor="text1"/>
          <w:sz w:val="22"/>
          <w:szCs w:val="22"/>
        </w:rPr>
        <w:t xml:space="preserve"> podem desempenhar papel relevante na etiologia ou patogênese de doenças metabólicas, respiratórias, neurodegenerativas, imunológicas, cardiovasculares e psiquiátricas, bem como </w:t>
      </w:r>
      <w:r w:rsidR="00471705">
        <w:rPr>
          <w:rFonts w:ascii="Arial" w:hAnsi="Arial" w:cs="Arial"/>
          <w:color w:val="000000" w:themeColor="text1"/>
          <w:sz w:val="22"/>
          <w:szCs w:val="22"/>
        </w:rPr>
        <w:t>n</w:t>
      </w:r>
      <w:r w:rsidRPr="002051FB">
        <w:rPr>
          <w:rFonts w:ascii="Arial" w:hAnsi="Arial" w:cs="Arial"/>
          <w:color w:val="000000" w:themeColor="text1"/>
          <w:sz w:val="22"/>
          <w:szCs w:val="22"/>
        </w:rPr>
        <w:t>o autismo, câncer</w:t>
      </w:r>
      <w:r w:rsidR="00471705">
        <w:rPr>
          <w:rFonts w:ascii="Arial" w:hAnsi="Arial" w:cs="Arial"/>
          <w:color w:val="000000" w:themeColor="text1"/>
          <w:sz w:val="22"/>
          <w:szCs w:val="22"/>
        </w:rPr>
        <w:t xml:space="preserve"> e obesidade</w:t>
      </w:r>
      <w:r w:rsidR="003471DF" w:rsidRPr="00471705">
        <w:rPr>
          <w:rFonts w:ascii="Arial" w:hAnsi="Arial" w:cs="Arial"/>
          <w:color w:val="000000" w:themeColor="text1"/>
          <w:sz w:val="22"/>
          <w:szCs w:val="22"/>
          <w:vertAlign w:val="superscript"/>
        </w:rPr>
        <w:t>4</w:t>
      </w:r>
      <w:r w:rsidR="003E0D01" w:rsidRPr="00471705">
        <w:rPr>
          <w:rFonts w:ascii="Arial" w:hAnsi="Arial" w:cs="Arial"/>
          <w:color w:val="000000" w:themeColor="text1"/>
          <w:sz w:val="22"/>
          <w:szCs w:val="22"/>
          <w:vertAlign w:val="superscript"/>
        </w:rPr>
        <w:t>0</w:t>
      </w:r>
      <w:r w:rsidRPr="002051FB">
        <w:rPr>
          <w:rFonts w:ascii="Arial" w:hAnsi="Arial" w:cs="Arial"/>
          <w:color w:val="000000" w:themeColor="text1"/>
          <w:sz w:val="22"/>
          <w:szCs w:val="22"/>
        </w:rPr>
        <w:t>. Contudo sinais epigenéticos apresentam grande plasticidade, podendo ser modulados e até mesmo revertidos</w:t>
      </w:r>
      <w:r w:rsidR="004717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051FB">
        <w:rPr>
          <w:rFonts w:ascii="Arial" w:hAnsi="Arial" w:cs="Arial"/>
          <w:color w:val="000000" w:themeColor="text1"/>
          <w:sz w:val="22"/>
          <w:szCs w:val="22"/>
        </w:rPr>
        <w:t>sob a influência de fatores como</w:t>
      </w:r>
      <w:r w:rsidR="0047170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051FB">
        <w:rPr>
          <w:rFonts w:ascii="Arial" w:hAnsi="Arial" w:cs="Arial"/>
          <w:color w:val="000000" w:themeColor="text1"/>
          <w:sz w:val="22"/>
          <w:szCs w:val="22"/>
        </w:rPr>
        <w:t>alimentação, medicamentos, produtos químicos, fatores físicos e psicossociais</w:t>
      </w:r>
      <w:r w:rsidR="00B4586B" w:rsidRPr="00471705">
        <w:rPr>
          <w:rFonts w:ascii="Arial" w:hAnsi="Arial" w:cs="Arial"/>
          <w:color w:val="000000" w:themeColor="text1"/>
          <w:sz w:val="22"/>
          <w:szCs w:val="22"/>
          <w:vertAlign w:val="superscript"/>
        </w:rPr>
        <w:t>32</w:t>
      </w:r>
      <w:r w:rsidR="0047170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3B7BD70" w14:textId="3D05738A" w:rsidR="00940D82" w:rsidRPr="002051FB" w:rsidRDefault="00940D82" w:rsidP="00B34BF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>A epigenômica se refere às modificações epigenéticas em um tipo de célula em um tempo específico</w:t>
      </w:r>
      <w:r w:rsidR="000F7A0A" w:rsidRPr="00AE75A0">
        <w:rPr>
          <w:rFonts w:ascii="Arial" w:hAnsi="Arial" w:cs="Arial"/>
          <w:sz w:val="22"/>
          <w:szCs w:val="22"/>
          <w:vertAlign w:val="superscript"/>
        </w:rPr>
        <w:t>4</w:t>
      </w:r>
      <w:r w:rsidR="00920F76">
        <w:rPr>
          <w:rFonts w:ascii="Arial" w:hAnsi="Arial" w:cs="Arial"/>
          <w:sz w:val="22"/>
          <w:szCs w:val="22"/>
          <w:vertAlign w:val="superscript"/>
        </w:rPr>
        <w:t>3</w:t>
      </w:r>
      <w:r w:rsidR="00853809" w:rsidRPr="002051FB">
        <w:rPr>
          <w:rFonts w:ascii="Arial" w:hAnsi="Arial" w:cs="Arial"/>
          <w:sz w:val="22"/>
          <w:szCs w:val="22"/>
        </w:rPr>
        <w:t xml:space="preserve">. </w:t>
      </w:r>
      <w:r w:rsidR="00BA0F71" w:rsidRPr="002051FB">
        <w:rPr>
          <w:rFonts w:ascii="Arial" w:hAnsi="Arial" w:cs="Arial"/>
          <w:sz w:val="22"/>
          <w:szCs w:val="22"/>
        </w:rPr>
        <w:t>À medida que a Ciência da Nutrição evoluiu, os pesquisadores passaram ainda a se preocupar com os efeitos dos alimentos e seus constituintes específicos, não só na prevenção de doenças crônicas não transmissíveis, como também na melhoria do desempenho do indivíduo quando da realização de esportes</w:t>
      </w:r>
      <w:r w:rsidR="00993457" w:rsidRPr="0082740F">
        <w:rPr>
          <w:rFonts w:ascii="Arial" w:hAnsi="Arial" w:cs="Arial"/>
          <w:sz w:val="22"/>
          <w:szCs w:val="22"/>
          <w:vertAlign w:val="superscript"/>
        </w:rPr>
        <w:t>44</w:t>
      </w:r>
      <w:r w:rsidR="00BA0F71" w:rsidRPr="002051FB">
        <w:rPr>
          <w:rFonts w:ascii="Arial" w:hAnsi="Arial" w:cs="Arial"/>
          <w:sz w:val="22"/>
          <w:szCs w:val="22"/>
        </w:rPr>
        <w:t xml:space="preserve">. </w:t>
      </w:r>
      <w:r w:rsidR="00471705">
        <w:rPr>
          <w:rFonts w:ascii="Arial" w:hAnsi="Arial" w:cs="Arial"/>
          <w:sz w:val="22"/>
          <w:szCs w:val="22"/>
        </w:rPr>
        <w:t>M</w:t>
      </w:r>
      <w:r w:rsidR="00BA0F71" w:rsidRPr="002051FB">
        <w:rPr>
          <w:rFonts w:ascii="Arial" w:hAnsi="Arial" w:cs="Arial"/>
          <w:sz w:val="22"/>
          <w:szCs w:val="22"/>
        </w:rPr>
        <w:t>ais recentemente, tem ficado cada vez mais evidente o importante papel que a alimentação desempenha na saúde e na</w:t>
      </w:r>
      <w:r w:rsidR="00471705">
        <w:rPr>
          <w:rFonts w:ascii="Arial" w:hAnsi="Arial" w:cs="Arial"/>
          <w:sz w:val="22"/>
          <w:szCs w:val="22"/>
        </w:rPr>
        <w:t>s</w:t>
      </w:r>
      <w:r w:rsidR="00BA0F71" w:rsidRPr="002051FB">
        <w:rPr>
          <w:rFonts w:ascii="Arial" w:hAnsi="Arial" w:cs="Arial"/>
          <w:sz w:val="22"/>
          <w:szCs w:val="22"/>
        </w:rPr>
        <w:t xml:space="preserve"> </w:t>
      </w:r>
      <w:r w:rsidR="00BA0F71" w:rsidRPr="002051FB">
        <w:rPr>
          <w:rFonts w:ascii="Arial" w:hAnsi="Arial" w:cs="Arial"/>
          <w:sz w:val="22"/>
          <w:szCs w:val="22"/>
        </w:rPr>
        <w:lastRenderedPageBreak/>
        <w:t>doença</w:t>
      </w:r>
      <w:r w:rsidR="00471705">
        <w:rPr>
          <w:rFonts w:ascii="Arial" w:hAnsi="Arial" w:cs="Arial"/>
          <w:sz w:val="22"/>
          <w:szCs w:val="22"/>
        </w:rPr>
        <w:t>s humanas</w:t>
      </w:r>
      <w:r w:rsidR="00BA0F71" w:rsidRPr="002051FB">
        <w:rPr>
          <w:rFonts w:ascii="Arial" w:hAnsi="Arial" w:cs="Arial"/>
          <w:sz w:val="22"/>
          <w:szCs w:val="22"/>
        </w:rPr>
        <w:t xml:space="preserve"> ao interagir não só com seu genoma como também com o epigenoma, inclusive no período de seu desenvolvimento intrauterino e pós-natal imediato</w:t>
      </w:r>
      <w:r w:rsidR="005C14F0" w:rsidRPr="0082740F">
        <w:rPr>
          <w:rFonts w:ascii="Arial" w:hAnsi="Arial" w:cs="Arial"/>
          <w:sz w:val="22"/>
          <w:szCs w:val="22"/>
          <w:vertAlign w:val="superscript"/>
        </w:rPr>
        <w:t>45</w:t>
      </w:r>
      <w:r w:rsidR="00BA0F71" w:rsidRPr="002051FB">
        <w:rPr>
          <w:rFonts w:ascii="Arial" w:hAnsi="Arial" w:cs="Arial"/>
          <w:sz w:val="22"/>
          <w:szCs w:val="22"/>
        </w:rPr>
        <w:t>.</w:t>
      </w:r>
      <w:r w:rsidR="00706A4C" w:rsidRPr="002051FB">
        <w:rPr>
          <w:rFonts w:ascii="Arial" w:hAnsi="Arial" w:cs="Arial"/>
          <w:sz w:val="22"/>
          <w:szCs w:val="22"/>
        </w:rPr>
        <w:t xml:space="preserve"> </w:t>
      </w:r>
    </w:p>
    <w:p w14:paraId="3AEB2444" w14:textId="607535E6" w:rsidR="00595F8A" w:rsidRPr="00BB09AA" w:rsidRDefault="000D10FE" w:rsidP="00595F8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>De modo geral, a programação epigenômica é a soma de interações derivadas do próprio metabolismo e da microbiota, bem como de fatores externos, como alimentação, produtos farmacêuticos e compostos ambientais</w:t>
      </w:r>
      <w:r w:rsidR="004D200D" w:rsidRPr="00B06B1C">
        <w:rPr>
          <w:rFonts w:ascii="Arial" w:hAnsi="Arial" w:cs="Arial"/>
          <w:sz w:val="22"/>
          <w:szCs w:val="22"/>
          <w:vertAlign w:val="superscript"/>
        </w:rPr>
        <w:t>46</w:t>
      </w:r>
      <w:r w:rsidR="00743890" w:rsidRPr="002051FB">
        <w:rPr>
          <w:rFonts w:ascii="Arial" w:hAnsi="Arial" w:cs="Arial"/>
          <w:sz w:val="22"/>
          <w:szCs w:val="22"/>
        </w:rPr>
        <w:t xml:space="preserve">. </w:t>
      </w:r>
      <w:r w:rsidRPr="002051FB">
        <w:rPr>
          <w:rFonts w:ascii="Arial" w:hAnsi="Arial" w:cs="Arial"/>
          <w:sz w:val="22"/>
          <w:szCs w:val="22"/>
        </w:rPr>
        <w:t xml:space="preserve"> A mesma sequência de nucleotídeos do DNA está presente em todas as células de um mesmo indivíduo, porém, diferenças nos padrões de expressão gênica ocorrem em razão da regulação epigenética, a qual mantém certos conjuntos de genes ativados ou expressos, e outros, desativados ou silenciados</w:t>
      </w:r>
      <w:r w:rsidR="00E26ACF" w:rsidRPr="00B06B1C">
        <w:rPr>
          <w:rFonts w:ascii="Arial" w:hAnsi="Arial" w:cs="Arial"/>
          <w:sz w:val="22"/>
          <w:szCs w:val="22"/>
          <w:vertAlign w:val="superscript"/>
        </w:rPr>
        <w:t>47</w:t>
      </w:r>
      <w:r w:rsidR="00440D6F" w:rsidRPr="002051FB">
        <w:rPr>
          <w:rFonts w:ascii="Arial" w:hAnsi="Arial" w:cs="Arial"/>
          <w:sz w:val="22"/>
          <w:szCs w:val="22"/>
        </w:rPr>
        <w:t>.</w:t>
      </w:r>
      <w:r w:rsidR="00595F8A" w:rsidRPr="002051FB">
        <w:rPr>
          <w:rFonts w:ascii="Arial" w:hAnsi="Arial" w:cs="Arial"/>
          <w:sz w:val="22"/>
          <w:szCs w:val="22"/>
        </w:rPr>
        <w:t xml:space="preserve"> Esses mecanismos epigenéticos têm sido associados à microbiota na modulação do peso, metabolismo, controle do apetite, sinalização da insulina e inflamação através da produção de metabólitos</w:t>
      </w:r>
      <w:r w:rsidR="006C0DD8" w:rsidRPr="00B06B1C">
        <w:rPr>
          <w:rFonts w:ascii="Arial" w:hAnsi="Arial" w:cs="Arial"/>
          <w:sz w:val="22"/>
          <w:szCs w:val="22"/>
          <w:vertAlign w:val="superscript"/>
        </w:rPr>
        <w:t>48</w:t>
      </w:r>
      <w:r w:rsidR="00BB09AA">
        <w:rPr>
          <w:rFonts w:ascii="Arial" w:hAnsi="Arial" w:cs="Arial"/>
          <w:sz w:val="22"/>
          <w:szCs w:val="22"/>
        </w:rPr>
        <w:t>.</w:t>
      </w:r>
    </w:p>
    <w:p w14:paraId="69DB0F7B" w14:textId="77777777" w:rsidR="000D10FE" w:rsidRPr="002051FB" w:rsidRDefault="000D10FE" w:rsidP="00B34BF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3EDC62A" w14:textId="77777777" w:rsidR="003375B4" w:rsidRPr="002051FB" w:rsidRDefault="003375B4" w:rsidP="00B34BF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3D802FD" w14:textId="77777777" w:rsidR="007F76C6" w:rsidRPr="002051FB" w:rsidRDefault="004A60FD" w:rsidP="00F342D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051FB">
        <w:rPr>
          <w:rFonts w:ascii="Arial" w:hAnsi="Arial" w:cs="Arial"/>
          <w:b/>
          <w:bCs/>
          <w:color w:val="000000" w:themeColor="text1"/>
          <w:sz w:val="22"/>
          <w:szCs w:val="22"/>
        </w:rPr>
        <w:t>5.</w:t>
      </w:r>
      <w:r w:rsidR="003375B4" w:rsidRPr="002051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F76C6" w:rsidRPr="002051FB">
        <w:rPr>
          <w:rFonts w:ascii="Arial" w:hAnsi="Arial" w:cs="Arial"/>
          <w:b/>
          <w:bCs/>
          <w:color w:val="000000" w:themeColor="text1"/>
          <w:sz w:val="22"/>
          <w:szCs w:val="22"/>
        </w:rPr>
        <w:t>O PAPEL DA MICROBIOTA INTESTINAL E DA EPIGENÉTICA NO DESENVOLVIMENTO DA OBESIDADE</w:t>
      </w:r>
    </w:p>
    <w:p w14:paraId="30F7738F" w14:textId="77777777" w:rsidR="003375B4" w:rsidRPr="002051FB" w:rsidRDefault="003375B4" w:rsidP="00B34BF2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ab/>
      </w:r>
    </w:p>
    <w:p w14:paraId="20191203" w14:textId="21F791CF" w:rsidR="003375B4" w:rsidRPr="002051FB" w:rsidRDefault="00945581" w:rsidP="00B34BF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>Existem vários mecanismos que conectam a microbiota a homeostase energética</w:t>
      </w:r>
      <w:r w:rsidR="00B06B1C" w:rsidRPr="00237B8C">
        <w:rPr>
          <w:rFonts w:ascii="Arial" w:hAnsi="Arial" w:cs="Arial"/>
          <w:sz w:val="22"/>
          <w:szCs w:val="22"/>
          <w:vertAlign w:val="superscript"/>
        </w:rPr>
        <w:t>9</w:t>
      </w:r>
      <w:r w:rsidRPr="002051FB">
        <w:rPr>
          <w:rFonts w:ascii="Arial" w:hAnsi="Arial" w:cs="Arial"/>
          <w:sz w:val="22"/>
          <w:szCs w:val="22"/>
        </w:rPr>
        <w:t>. Dentre eles:</w:t>
      </w:r>
      <w:r w:rsidR="00C801D5" w:rsidRPr="002051FB">
        <w:rPr>
          <w:rFonts w:ascii="Arial" w:hAnsi="Arial" w:cs="Arial"/>
          <w:sz w:val="22"/>
          <w:szCs w:val="22"/>
        </w:rPr>
        <w:t xml:space="preserve"> </w:t>
      </w:r>
      <w:r w:rsidR="00DC5964" w:rsidRPr="002051FB">
        <w:rPr>
          <w:rFonts w:ascii="Arial" w:hAnsi="Arial" w:cs="Arial"/>
          <w:sz w:val="22"/>
          <w:szCs w:val="22"/>
        </w:rPr>
        <w:t>a regulação da utilização da energia proveniente d</w:t>
      </w:r>
      <w:r w:rsidR="009A13F9" w:rsidRPr="002051FB">
        <w:rPr>
          <w:rFonts w:ascii="Arial" w:hAnsi="Arial" w:cs="Arial"/>
          <w:sz w:val="22"/>
          <w:szCs w:val="22"/>
        </w:rPr>
        <w:t>a alimentação</w:t>
      </w:r>
      <w:r w:rsidR="00573DBB" w:rsidRPr="002051FB">
        <w:rPr>
          <w:rFonts w:ascii="Arial" w:hAnsi="Arial" w:cs="Arial"/>
          <w:sz w:val="22"/>
          <w:szCs w:val="22"/>
        </w:rPr>
        <w:t>,</w:t>
      </w:r>
      <w:r w:rsidR="004A6DD8" w:rsidRPr="002051FB">
        <w:rPr>
          <w:rFonts w:ascii="Arial" w:hAnsi="Arial" w:cs="Arial"/>
          <w:sz w:val="22"/>
          <w:szCs w:val="22"/>
        </w:rPr>
        <w:t xml:space="preserve"> a interação com moléculas de sinalização </w:t>
      </w:r>
      <w:r w:rsidR="00B1366A" w:rsidRPr="002051FB">
        <w:rPr>
          <w:rFonts w:ascii="Arial" w:hAnsi="Arial" w:cs="Arial"/>
          <w:sz w:val="22"/>
          <w:szCs w:val="22"/>
        </w:rPr>
        <w:t>envolvidas no metabolismo dos microrganismos, a modificação da permeabilidade</w:t>
      </w:r>
      <w:r w:rsidR="00FB429A" w:rsidRPr="002051FB">
        <w:rPr>
          <w:rFonts w:ascii="Arial" w:hAnsi="Arial" w:cs="Arial"/>
          <w:sz w:val="22"/>
          <w:szCs w:val="22"/>
        </w:rPr>
        <w:t xml:space="preserve"> intestinal, a liberação de hormônios intestinais e a inflamação crônica e de baixa </w:t>
      </w:r>
      <w:r w:rsidR="00AB2543" w:rsidRPr="002051FB">
        <w:rPr>
          <w:rFonts w:ascii="Arial" w:hAnsi="Arial" w:cs="Arial"/>
          <w:sz w:val="22"/>
          <w:szCs w:val="22"/>
        </w:rPr>
        <w:t>intensidade</w:t>
      </w:r>
      <w:r w:rsidR="00C325BD" w:rsidRPr="002051FB">
        <w:rPr>
          <w:rFonts w:ascii="Arial" w:hAnsi="Arial" w:cs="Arial"/>
          <w:sz w:val="22"/>
          <w:szCs w:val="22"/>
        </w:rPr>
        <w:t>,</w:t>
      </w:r>
      <w:r w:rsidR="00AB2543" w:rsidRPr="002051FB">
        <w:rPr>
          <w:rFonts w:ascii="Arial" w:hAnsi="Arial" w:cs="Arial"/>
          <w:sz w:val="22"/>
          <w:szCs w:val="22"/>
        </w:rPr>
        <w:t xml:space="preserve"> característica de doenças relacionadas com a obesidade</w:t>
      </w:r>
      <w:r w:rsidR="00C16B8C" w:rsidRPr="00237B8C">
        <w:rPr>
          <w:rFonts w:ascii="Arial" w:hAnsi="Arial" w:cs="Arial"/>
          <w:sz w:val="22"/>
          <w:szCs w:val="22"/>
          <w:vertAlign w:val="superscript"/>
        </w:rPr>
        <w:t>49</w:t>
      </w:r>
      <w:r w:rsidR="00BB09AA">
        <w:rPr>
          <w:rFonts w:ascii="Arial" w:hAnsi="Arial" w:cs="Arial"/>
          <w:sz w:val="22"/>
          <w:szCs w:val="22"/>
        </w:rPr>
        <w:t>.</w:t>
      </w:r>
    </w:p>
    <w:p w14:paraId="7CD4C77E" w14:textId="7612EF17" w:rsidR="006C5189" w:rsidRPr="002051FB" w:rsidRDefault="006C5189" w:rsidP="00C325B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 xml:space="preserve">Fatores </w:t>
      </w:r>
      <w:r w:rsidR="00F043AC" w:rsidRPr="002051FB">
        <w:rPr>
          <w:rFonts w:ascii="Arial" w:hAnsi="Arial" w:cs="Arial"/>
          <w:sz w:val="22"/>
          <w:szCs w:val="22"/>
        </w:rPr>
        <w:t xml:space="preserve">nutricionais, como a ingestão energética, podem afetar a composição </w:t>
      </w:r>
      <w:r w:rsidR="00431685" w:rsidRPr="002051FB">
        <w:rPr>
          <w:rFonts w:ascii="Arial" w:hAnsi="Arial" w:cs="Arial"/>
          <w:sz w:val="22"/>
          <w:szCs w:val="22"/>
        </w:rPr>
        <w:t xml:space="preserve">da microbiota intestinal, a qual também parece ser modulada </w:t>
      </w:r>
      <w:r w:rsidR="002A4A7B" w:rsidRPr="002051FB">
        <w:rPr>
          <w:rFonts w:ascii="Arial" w:hAnsi="Arial" w:cs="Arial"/>
          <w:sz w:val="22"/>
          <w:szCs w:val="22"/>
        </w:rPr>
        <w:t>por fatores genéticos e ambientais</w:t>
      </w:r>
      <w:r w:rsidR="00237B8C" w:rsidRPr="001307AA">
        <w:rPr>
          <w:rFonts w:ascii="Arial" w:hAnsi="Arial" w:cs="Arial"/>
          <w:sz w:val="22"/>
          <w:szCs w:val="22"/>
          <w:vertAlign w:val="superscript"/>
        </w:rPr>
        <w:t>50</w:t>
      </w:r>
      <w:r w:rsidR="00BB09AA">
        <w:rPr>
          <w:rFonts w:ascii="Arial" w:hAnsi="Arial" w:cs="Arial"/>
          <w:sz w:val="22"/>
          <w:szCs w:val="22"/>
        </w:rPr>
        <w:t xml:space="preserve">. </w:t>
      </w:r>
      <w:r w:rsidR="009D0E87" w:rsidRPr="002051FB">
        <w:rPr>
          <w:rFonts w:ascii="Arial" w:hAnsi="Arial" w:cs="Arial"/>
          <w:sz w:val="22"/>
          <w:szCs w:val="22"/>
        </w:rPr>
        <w:t>A compreensão da interação entre nutrientes</w:t>
      </w:r>
      <w:r w:rsidR="00921AAA" w:rsidRPr="002051FB">
        <w:rPr>
          <w:rFonts w:ascii="Arial" w:hAnsi="Arial" w:cs="Arial"/>
          <w:sz w:val="22"/>
          <w:szCs w:val="22"/>
        </w:rPr>
        <w:t xml:space="preserve"> e esses fatores </w:t>
      </w:r>
      <w:r w:rsidR="009D0E87" w:rsidRPr="002051FB">
        <w:rPr>
          <w:rFonts w:ascii="Arial" w:hAnsi="Arial" w:cs="Arial"/>
          <w:sz w:val="22"/>
          <w:szCs w:val="22"/>
        </w:rPr>
        <w:t>é a base para o desenvolvimento efetivo de estratégias personalizadas para a prevenção e gestão da obesidade</w:t>
      </w:r>
      <w:r w:rsidR="00CF4FD6" w:rsidRPr="001307AA">
        <w:rPr>
          <w:rFonts w:ascii="Arial" w:hAnsi="Arial" w:cs="Arial"/>
          <w:sz w:val="22"/>
          <w:szCs w:val="22"/>
          <w:vertAlign w:val="superscript"/>
        </w:rPr>
        <w:t>51</w:t>
      </w:r>
      <w:r w:rsidR="009D0E87" w:rsidRPr="002051FB">
        <w:rPr>
          <w:rFonts w:ascii="Arial" w:hAnsi="Arial" w:cs="Arial"/>
          <w:sz w:val="22"/>
          <w:szCs w:val="22"/>
        </w:rPr>
        <w:t>.</w:t>
      </w:r>
      <w:r w:rsidR="0066438F" w:rsidRPr="002051FB">
        <w:rPr>
          <w:rFonts w:ascii="Arial" w:hAnsi="Arial" w:cs="Arial"/>
          <w:sz w:val="22"/>
          <w:szCs w:val="22"/>
        </w:rPr>
        <w:t xml:space="preserve"> Logo, a nutrição é um fator ambiental fundamental na patogênese e na progressão de condições metabólicas</w:t>
      </w:r>
      <w:r w:rsidR="001307AA" w:rsidRPr="001307AA">
        <w:rPr>
          <w:rFonts w:ascii="Arial" w:hAnsi="Arial" w:cs="Arial"/>
          <w:sz w:val="22"/>
          <w:szCs w:val="22"/>
          <w:vertAlign w:val="superscript"/>
        </w:rPr>
        <w:t>52</w:t>
      </w:r>
      <w:r w:rsidR="00BB09AA">
        <w:rPr>
          <w:rFonts w:ascii="Arial" w:hAnsi="Arial" w:cs="Arial"/>
          <w:sz w:val="22"/>
          <w:szCs w:val="22"/>
        </w:rPr>
        <w:t xml:space="preserve">. </w:t>
      </w:r>
    </w:p>
    <w:p w14:paraId="09F614C7" w14:textId="5A29A48B" w:rsidR="00C325BD" w:rsidRPr="002051FB" w:rsidRDefault="00BC3F15" w:rsidP="00C325B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>M</w:t>
      </w:r>
      <w:r w:rsidR="00C81FB7" w:rsidRPr="002051FB">
        <w:rPr>
          <w:rFonts w:ascii="Arial" w:hAnsi="Arial" w:cs="Arial"/>
          <w:sz w:val="22"/>
          <w:szCs w:val="22"/>
        </w:rPr>
        <w:t xml:space="preserve">arcas epigenéticas </w:t>
      </w:r>
      <w:r w:rsidR="005E3E37" w:rsidRPr="002051FB">
        <w:rPr>
          <w:rFonts w:ascii="Arial" w:hAnsi="Arial" w:cs="Arial"/>
          <w:sz w:val="22"/>
          <w:szCs w:val="22"/>
        </w:rPr>
        <w:t xml:space="preserve">podem ser modificadas em resposta a estímulos específicos recebidos </w:t>
      </w:r>
      <w:r w:rsidR="006370C6" w:rsidRPr="002051FB">
        <w:rPr>
          <w:rFonts w:ascii="Arial" w:hAnsi="Arial" w:cs="Arial"/>
          <w:sz w:val="22"/>
          <w:szCs w:val="22"/>
        </w:rPr>
        <w:t xml:space="preserve">durante um curto período, mas com efeitos </w:t>
      </w:r>
      <w:r w:rsidR="006B413B" w:rsidRPr="002051FB">
        <w:rPr>
          <w:rFonts w:ascii="Arial" w:hAnsi="Arial" w:cs="Arial"/>
          <w:sz w:val="22"/>
          <w:szCs w:val="22"/>
        </w:rPr>
        <w:t>de longa duração</w:t>
      </w:r>
      <w:r w:rsidR="00181C77" w:rsidRPr="002051FB">
        <w:rPr>
          <w:rFonts w:ascii="Arial" w:hAnsi="Arial" w:cs="Arial"/>
          <w:sz w:val="22"/>
          <w:szCs w:val="22"/>
        </w:rPr>
        <w:t xml:space="preserve"> </w:t>
      </w:r>
      <w:r w:rsidR="006B413B" w:rsidRPr="002051FB">
        <w:rPr>
          <w:rFonts w:ascii="Arial" w:hAnsi="Arial" w:cs="Arial"/>
          <w:sz w:val="22"/>
          <w:szCs w:val="22"/>
        </w:rPr>
        <w:t>ao longo da vida</w:t>
      </w:r>
      <w:r w:rsidR="00BB09AA">
        <w:rPr>
          <w:rFonts w:ascii="Arial" w:hAnsi="Arial" w:cs="Arial"/>
          <w:sz w:val="22"/>
          <w:szCs w:val="22"/>
        </w:rPr>
        <w:t xml:space="preserve"> </w:t>
      </w:r>
      <w:r w:rsidR="006B413B" w:rsidRPr="002051FB">
        <w:rPr>
          <w:rFonts w:ascii="Arial" w:hAnsi="Arial" w:cs="Arial"/>
          <w:sz w:val="22"/>
          <w:szCs w:val="22"/>
        </w:rPr>
        <w:t xml:space="preserve">e, possivelmente, </w:t>
      </w:r>
      <w:r w:rsidR="00181C77" w:rsidRPr="002051FB">
        <w:rPr>
          <w:rFonts w:ascii="Arial" w:hAnsi="Arial" w:cs="Arial"/>
          <w:sz w:val="22"/>
          <w:szCs w:val="22"/>
        </w:rPr>
        <w:t>nas gerações seguintes</w:t>
      </w:r>
      <w:r w:rsidR="00B63924" w:rsidRPr="00497E3C">
        <w:rPr>
          <w:rFonts w:ascii="Arial" w:hAnsi="Arial" w:cs="Arial"/>
          <w:sz w:val="22"/>
          <w:szCs w:val="22"/>
          <w:vertAlign w:val="superscript"/>
        </w:rPr>
        <w:t>53</w:t>
      </w:r>
      <w:r w:rsidR="00181C77" w:rsidRPr="002051FB">
        <w:rPr>
          <w:rFonts w:ascii="Arial" w:hAnsi="Arial" w:cs="Arial"/>
          <w:sz w:val="22"/>
          <w:szCs w:val="22"/>
        </w:rPr>
        <w:t>.</w:t>
      </w:r>
      <w:r w:rsidR="00C325BD" w:rsidRPr="002051FB">
        <w:rPr>
          <w:rFonts w:ascii="Arial" w:hAnsi="Arial" w:cs="Arial"/>
          <w:sz w:val="22"/>
          <w:szCs w:val="22"/>
        </w:rPr>
        <w:t xml:space="preserve"> Em eucariotos, os principais mecanismos incluem metilação de DNA, modificação pós-transcricional de histonas, recombinação de cromatina e regulação da expressão gênica por microRNAs</w:t>
      </w:r>
      <w:r w:rsidR="00B63924" w:rsidRPr="00497E3C">
        <w:rPr>
          <w:rFonts w:ascii="Arial" w:hAnsi="Arial" w:cs="Arial"/>
          <w:sz w:val="22"/>
          <w:szCs w:val="22"/>
          <w:vertAlign w:val="superscript"/>
        </w:rPr>
        <w:t>54</w:t>
      </w:r>
      <w:r w:rsidR="00C325BD" w:rsidRPr="002051FB">
        <w:rPr>
          <w:rFonts w:ascii="Arial" w:hAnsi="Arial" w:cs="Arial"/>
          <w:sz w:val="22"/>
          <w:szCs w:val="22"/>
        </w:rPr>
        <w:t>. Como um fator ambiental, a microbiota intestinal pode desencadear modificações epigenéticas no hospedeiro sob a influência da dieta, medicamentos (antibióticos) e outros fatores. Em particular, mudanças nos marcadores epigenéticos podem ser determinadas pela microbiota intestinal e seus metabólitos derivados</w:t>
      </w:r>
      <w:r w:rsidR="002A64A1" w:rsidRPr="00497E3C">
        <w:rPr>
          <w:rFonts w:ascii="Arial" w:hAnsi="Arial" w:cs="Arial"/>
          <w:sz w:val="22"/>
          <w:szCs w:val="22"/>
          <w:vertAlign w:val="superscript"/>
        </w:rPr>
        <w:t>55</w:t>
      </w:r>
      <w:r w:rsidR="00BB09AA">
        <w:rPr>
          <w:rFonts w:ascii="Arial" w:hAnsi="Arial" w:cs="Arial"/>
          <w:sz w:val="22"/>
          <w:szCs w:val="22"/>
        </w:rPr>
        <w:t>.</w:t>
      </w:r>
    </w:p>
    <w:p w14:paraId="4087CE44" w14:textId="77B5B1A0" w:rsidR="00C325BD" w:rsidRPr="002051FB" w:rsidRDefault="00C325BD" w:rsidP="00C325B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lastRenderedPageBreak/>
        <w:t>A</w:t>
      </w:r>
      <w:r w:rsidR="001E6D72" w:rsidRPr="002051FB">
        <w:rPr>
          <w:rFonts w:ascii="Arial" w:hAnsi="Arial" w:cs="Arial"/>
          <w:sz w:val="22"/>
          <w:szCs w:val="22"/>
        </w:rPr>
        <w:t xml:space="preserve"> microbiota </w:t>
      </w:r>
      <w:r w:rsidR="007E1BCD" w:rsidRPr="002051FB">
        <w:rPr>
          <w:rFonts w:ascii="Arial" w:hAnsi="Arial" w:cs="Arial"/>
          <w:sz w:val="22"/>
          <w:szCs w:val="22"/>
        </w:rPr>
        <w:t xml:space="preserve">intestinal </w:t>
      </w:r>
      <w:r w:rsidR="00BC3F15" w:rsidRPr="002051FB">
        <w:rPr>
          <w:rFonts w:ascii="Arial" w:hAnsi="Arial" w:cs="Arial"/>
          <w:sz w:val="22"/>
          <w:szCs w:val="22"/>
        </w:rPr>
        <w:t xml:space="preserve">parece </w:t>
      </w:r>
      <w:r w:rsidR="007E1BCD" w:rsidRPr="002051FB">
        <w:rPr>
          <w:rFonts w:ascii="Arial" w:hAnsi="Arial" w:cs="Arial"/>
          <w:sz w:val="22"/>
          <w:szCs w:val="22"/>
        </w:rPr>
        <w:t>influenciar na epigenética por meio de metabólitos como os AGCC, que modulam a expressão gênica ao inibir enzimas que compactam a cromatina, promovendo a ativação gênica</w:t>
      </w:r>
      <w:r w:rsidR="00EA23E8" w:rsidRPr="00497E3C">
        <w:rPr>
          <w:rFonts w:ascii="Arial" w:hAnsi="Arial" w:cs="Arial"/>
          <w:sz w:val="22"/>
          <w:szCs w:val="22"/>
          <w:vertAlign w:val="superscript"/>
        </w:rPr>
        <w:t>56</w:t>
      </w:r>
      <w:r w:rsidR="007E1BCD" w:rsidRPr="002051FB">
        <w:rPr>
          <w:rFonts w:ascii="Arial" w:hAnsi="Arial" w:cs="Arial"/>
          <w:sz w:val="22"/>
          <w:szCs w:val="22"/>
        </w:rPr>
        <w:t xml:space="preserve">. Além disso, a microbiota </w:t>
      </w:r>
      <w:r w:rsidR="00BC3F15" w:rsidRPr="002051FB">
        <w:rPr>
          <w:rFonts w:ascii="Arial" w:hAnsi="Arial" w:cs="Arial"/>
          <w:sz w:val="22"/>
          <w:szCs w:val="22"/>
        </w:rPr>
        <w:t>também pode afetar</w:t>
      </w:r>
      <w:r w:rsidR="007E1BCD" w:rsidRPr="002051FB">
        <w:rPr>
          <w:rFonts w:ascii="Arial" w:hAnsi="Arial" w:cs="Arial"/>
          <w:sz w:val="22"/>
          <w:szCs w:val="22"/>
        </w:rPr>
        <w:t xml:space="preserve"> diretamente marcas epigenéticas como a metilação do DNA e modificações de histonas, regulando genes relacionados à inflamação e metabolismo</w:t>
      </w:r>
      <w:r w:rsidR="0032438E" w:rsidRPr="00497E3C">
        <w:rPr>
          <w:rFonts w:ascii="Arial" w:hAnsi="Arial" w:cs="Arial"/>
          <w:sz w:val="22"/>
          <w:szCs w:val="22"/>
          <w:vertAlign w:val="superscript"/>
        </w:rPr>
        <w:t>57</w:t>
      </w:r>
      <w:r w:rsidR="00BB09AA">
        <w:rPr>
          <w:rFonts w:ascii="Arial" w:hAnsi="Arial" w:cs="Arial"/>
          <w:sz w:val="22"/>
          <w:szCs w:val="22"/>
        </w:rPr>
        <w:t>.</w:t>
      </w:r>
      <w:r w:rsidR="007E1BCD" w:rsidRPr="002051FB">
        <w:rPr>
          <w:rFonts w:ascii="Arial" w:hAnsi="Arial" w:cs="Arial"/>
          <w:sz w:val="22"/>
          <w:szCs w:val="22"/>
        </w:rPr>
        <w:t xml:space="preserve"> </w:t>
      </w:r>
    </w:p>
    <w:p w14:paraId="3500D47B" w14:textId="28EFB628" w:rsidR="00C30C12" w:rsidRPr="00300079" w:rsidRDefault="00BC3F15" w:rsidP="00C325B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0079">
        <w:rPr>
          <w:rFonts w:ascii="Arial" w:hAnsi="Arial" w:cs="Arial"/>
          <w:color w:val="000000" w:themeColor="text1"/>
          <w:sz w:val="22"/>
          <w:szCs w:val="22"/>
        </w:rPr>
        <w:t>Adicionalmente, a</w:t>
      </w:r>
      <w:r w:rsidR="007E1BCD" w:rsidRPr="00300079">
        <w:rPr>
          <w:rFonts w:ascii="Arial" w:hAnsi="Arial" w:cs="Arial"/>
          <w:color w:val="000000" w:themeColor="text1"/>
          <w:sz w:val="22"/>
          <w:szCs w:val="22"/>
        </w:rPr>
        <w:t xml:space="preserve"> microbiota </w:t>
      </w:r>
      <w:r w:rsidR="00C325BD" w:rsidRPr="00300079">
        <w:rPr>
          <w:rFonts w:ascii="Arial" w:hAnsi="Arial" w:cs="Arial"/>
          <w:color w:val="000000" w:themeColor="text1"/>
          <w:sz w:val="22"/>
          <w:szCs w:val="22"/>
        </w:rPr>
        <w:t xml:space="preserve">pode </w:t>
      </w:r>
      <w:r w:rsidR="007E1BCD" w:rsidRPr="00300079">
        <w:rPr>
          <w:rFonts w:ascii="Arial" w:hAnsi="Arial" w:cs="Arial"/>
          <w:color w:val="000000" w:themeColor="text1"/>
          <w:sz w:val="22"/>
          <w:szCs w:val="22"/>
        </w:rPr>
        <w:t>modula</w:t>
      </w:r>
      <w:r w:rsidR="00C325BD" w:rsidRPr="00300079">
        <w:rPr>
          <w:rFonts w:ascii="Arial" w:hAnsi="Arial" w:cs="Arial"/>
          <w:color w:val="000000" w:themeColor="text1"/>
          <w:sz w:val="22"/>
          <w:szCs w:val="22"/>
        </w:rPr>
        <w:t>r</w:t>
      </w:r>
      <w:r w:rsidR="007E1BCD" w:rsidRPr="00300079">
        <w:rPr>
          <w:rFonts w:ascii="Arial" w:hAnsi="Arial" w:cs="Arial"/>
          <w:color w:val="000000" w:themeColor="text1"/>
          <w:sz w:val="22"/>
          <w:szCs w:val="22"/>
        </w:rPr>
        <w:t xml:space="preserve"> a expressão de microRNAs</w:t>
      </w:r>
      <w:r w:rsidR="00C325BD" w:rsidRPr="00300079">
        <w:rPr>
          <w:rFonts w:ascii="Arial" w:hAnsi="Arial" w:cs="Arial"/>
          <w:color w:val="000000" w:themeColor="text1"/>
          <w:sz w:val="22"/>
          <w:szCs w:val="22"/>
        </w:rPr>
        <w:t>. Estes são</w:t>
      </w:r>
      <w:r w:rsidR="009D7449" w:rsidRPr="003000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71E13" w:rsidRPr="00300079">
        <w:rPr>
          <w:rFonts w:ascii="Arial" w:hAnsi="Arial" w:cs="Arial"/>
          <w:color w:val="000000" w:themeColor="text1"/>
          <w:sz w:val="22"/>
          <w:szCs w:val="22"/>
        </w:rPr>
        <w:t>pequenas moléculas de RNA não codificantes que apresentam aproximadamente 22 nucleo</w:t>
      </w:r>
      <w:r w:rsidR="00D32CD6" w:rsidRPr="00300079">
        <w:rPr>
          <w:rFonts w:ascii="Arial" w:hAnsi="Arial" w:cs="Arial"/>
          <w:color w:val="000000" w:themeColor="text1"/>
          <w:sz w:val="22"/>
          <w:szCs w:val="22"/>
        </w:rPr>
        <w:t>tídeos, com papel importante em todas as vias biológicas</w:t>
      </w:r>
      <w:r w:rsidR="00053633" w:rsidRPr="003000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29BD" w:rsidRPr="00300079">
        <w:rPr>
          <w:rFonts w:ascii="Arial" w:hAnsi="Arial" w:cs="Arial"/>
          <w:color w:val="000000" w:themeColor="text1"/>
          <w:sz w:val="22"/>
          <w:szCs w:val="22"/>
        </w:rPr>
        <w:t>em mamíferos e em outros organismos multicelulares</w:t>
      </w:r>
      <w:r w:rsidR="0037160D" w:rsidRPr="00497E3C">
        <w:rPr>
          <w:rFonts w:ascii="Arial" w:hAnsi="Arial" w:cs="Arial"/>
          <w:color w:val="000000" w:themeColor="text1"/>
          <w:sz w:val="22"/>
          <w:szCs w:val="22"/>
          <w:vertAlign w:val="superscript"/>
        </w:rPr>
        <w:t>58</w:t>
      </w:r>
      <w:r w:rsidR="00200573" w:rsidRPr="0030007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0132F" w:rsidRPr="00300079">
        <w:rPr>
          <w:rFonts w:ascii="Arial" w:hAnsi="Arial" w:cs="Arial"/>
          <w:color w:val="000000" w:themeColor="text1"/>
          <w:sz w:val="22"/>
          <w:szCs w:val="22"/>
        </w:rPr>
        <w:t xml:space="preserve">Sendo assim, os </w:t>
      </w:r>
      <w:r w:rsidR="00FE45B6" w:rsidRPr="00300079">
        <w:rPr>
          <w:rFonts w:ascii="Arial" w:hAnsi="Arial" w:cs="Arial"/>
          <w:color w:val="000000" w:themeColor="text1"/>
          <w:sz w:val="22"/>
          <w:szCs w:val="22"/>
        </w:rPr>
        <w:t>microRNAs podem</w:t>
      </w:r>
      <w:r w:rsidR="007E1BCD" w:rsidRPr="00300079">
        <w:rPr>
          <w:rFonts w:ascii="Arial" w:hAnsi="Arial" w:cs="Arial"/>
          <w:color w:val="000000" w:themeColor="text1"/>
          <w:sz w:val="22"/>
          <w:szCs w:val="22"/>
        </w:rPr>
        <w:t xml:space="preserve"> control</w:t>
      </w:r>
      <w:r w:rsidR="00C325BD" w:rsidRPr="00300079">
        <w:rPr>
          <w:rFonts w:ascii="Arial" w:hAnsi="Arial" w:cs="Arial"/>
          <w:color w:val="000000" w:themeColor="text1"/>
          <w:sz w:val="22"/>
          <w:szCs w:val="22"/>
        </w:rPr>
        <w:t>ar</w:t>
      </w:r>
      <w:r w:rsidR="007E1BCD" w:rsidRPr="00300079">
        <w:rPr>
          <w:rFonts w:ascii="Arial" w:hAnsi="Arial" w:cs="Arial"/>
          <w:color w:val="000000" w:themeColor="text1"/>
          <w:sz w:val="22"/>
          <w:szCs w:val="22"/>
        </w:rPr>
        <w:t xml:space="preserve"> a expressão</w:t>
      </w:r>
      <w:r w:rsidR="00DC283C" w:rsidRPr="00300079">
        <w:rPr>
          <w:rFonts w:ascii="Arial" w:hAnsi="Arial" w:cs="Arial"/>
          <w:color w:val="000000" w:themeColor="text1"/>
          <w:sz w:val="22"/>
          <w:szCs w:val="22"/>
        </w:rPr>
        <w:t xml:space="preserve"> gênica pós-transcri</w:t>
      </w:r>
      <w:r w:rsidR="006764B0" w:rsidRPr="00300079">
        <w:rPr>
          <w:rFonts w:ascii="Arial" w:hAnsi="Arial" w:cs="Arial"/>
          <w:color w:val="000000" w:themeColor="text1"/>
          <w:sz w:val="22"/>
          <w:szCs w:val="22"/>
        </w:rPr>
        <w:t>cional</w:t>
      </w:r>
      <w:r w:rsidR="007E1BCD" w:rsidRPr="00300079">
        <w:rPr>
          <w:rFonts w:ascii="Arial" w:hAnsi="Arial" w:cs="Arial"/>
          <w:color w:val="000000" w:themeColor="text1"/>
          <w:sz w:val="22"/>
          <w:szCs w:val="22"/>
        </w:rPr>
        <w:t>,</w:t>
      </w:r>
      <w:r w:rsidR="00C325BD" w:rsidRPr="00300079">
        <w:rPr>
          <w:rFonts w:ascii="Arial" w:hAnsi="Arial" w:cs="Arial"/>
          <w:color w:val="000000" w:themeColor="text1"/>
          <w:sz w:val="22"/>
          <w:szCs w:val="22"/>
        </w:rPr>
        <w:t xml:space="preserve"> o que </w:t>
      </w:r>
      <w:r w:rsidR="00BB09AA">
        <w:rPr>
          <w:rFonts w:ascii="Arial" w:hAnsi="Arial" w:cs="Arial"/>
          <w:color w:val="000000" w:themeColor="text1"/>
          <w:sz w:val="22"/>
          <w:szCs w:val="22"/>
        </w:rPr>
        <w:t xml:space="preserve">pode </w:t>
      </w:r>
      <w:r w:rsidR="006069BB" w:rsidRPr="00300079">
        <w:rPr>
          <w:rFonts w:ascii="Arial" w:hAnsi="Arial" w:cs="Arial"/>
          <w:color w:val="000000" w:themeColor="text1"/>
          <w:sz w:val="22"/>
          <w:szCs w:val="22"/>
        </w:rPr>
        <w:t>influencia</w:t>
      </w:r>
      <w:r w:rsidR="00BB09AA">
        <w:rPr>
          <w:rFonts w:ascii="Arial" w:hAnsi="Arial" w:cs="Arial"/>
          <w:color w:val="000000" w:themeColor="text1"/>
          <w:sz w:val="22"/>
          <w:szCs w:val="22"/>
        </w:rPr>
        <w:t>r</w:t>
      </w:r>
      <w:r w:rsidR="006069BB" w:rsidRPr="00300079">
        <w:rPr>
          <w:rFonts w:ascii="Arial" w:hAnsi="Arial" w:cs="Arial"/>
          <w:color w:val="000000" w:themeColor="text1"/>
          <w:sz w:val="22"/>
          <w:szCs w:val="22"/>
        </w:rPr>
        <w:t xml:space="preserve"> o desenvolvimento da obesidade ao regular genes que controlam o metabolismo, a inflamação</w:t>
      </w:r>
      <w:r w:rsidR="00BA2B3F" w:rsidRPr="00300079">
        <w:rPr>
          <w:rFonts w:ascii="Arial" w:hAnsi="Arial" w:cs="Arial"/>
          <w:color w:val="000000" w:themeColor="text1"/>
          <w:sz w:val="22"/>
          <w:szCs w:val="22"/>
        </w:rPr>
        <w:t xml:space="preserve"> e o armazenamento de gordura</w:t>
      </w:r>
      <w:r w:rsidR="002B2901" w:rsidRPr="00497E3C">
        <w:rPr>
          <w:rFonts w:ascii="Arial" w:hAnsi="Arial" w:cs="Arial"/>
          <w:color w:val="000000" w:themeColor="text1"/>
          <w:sz w:val="22"/>
          <w:szCs w:val="22"/>
          <w:vertAlign w:val="superscript"/>
        </w:rPr>
        <w:t>59</w:t>
      </w:r>
      <w:r w:rsidR="00BB09A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E43AFC" w14:textId="1877ADD1" w:rsidR="00C325BD" w:rsidRPr="002051FB" w:rsidRDefault="00C325BD" w:rsidP="00C325B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051FB">
        <w:rPr>
          <w:rFonts w:ascii="Arial" w:hAnsi="Arial" w:cs="Arial"/>
          <w:sz w:val="22"/>
          <w:szCs w:val="22"/>
        </w:rPr>
        <w:t>Portanto, a interação entre microbiota e epigenética oferece novas perspectivas sobre a prevenção e o tratamento de doenças crônicas, destacando a importância de intervenções nutricionais e terapias baseadas n</w:t>
      </w:r>
      <w:r w:rsidR="00BB09AA">
        <w:rPr>
          <w:rFonts w:ascii="Arial" w:hAnsi="Arial" w:cs="Arial"/>
          <w:sz w:val="22"/>
          <w:szCs w:val="22"/>
        </w:rPr>
        <w:t>a restauração e</w:t>
      </w:r>
      <w:r w:rsidRPr="002051FB">
        <w:rPr>
          <w:rFonts w:ascii="Arial" w:hAnsi="Arial" w:cs="Arial"/>
          <w:sz w:val="22"/>
          <w:szCs w:val="22"/>
        </w:rPr>
        <w:t xml:space="preserve"> equilíbrio</w:t>
      </w:r>
      <w:r w:rsidR="00BB09AA">
        <w:rPr>
          <w:rFonts w:ascii="Arial" w:hAnsi="Arial" w:cs="Arial"/>
          <w:sz w:val="22"/>
          <w:szCs w:val="22"/>
        </w:rPr>
        <w:t xml:space="preserve"> </w:t>
      </w:r>
      <w:r w:rsidRPr="002051FB">
        <w:rPr>
          <w:rFonts w:ascii="Arial" w:hAnsi="Arial" w:cs="Arial"/>
          <w:sz w:val="22"/>
          <w:szCs w:val="22"/>
        </w:rPr>
        <w:t xml:space="preserve"> da microbiota para modular essas alterações epigenéticas de maneira benéfica</w:t>
      </w:r>
      <w:r w:rsidR="00D37468" w:rsidRPr="00497E3C">
        <w:rPr>
          <w:rFonts w:ascii="Arial" w:hAnsi="Arial" w:cs="Arial"/>
          <w:sz w:val="22"/>
          <w:szCs w:val="22"/>
          <w:vertAlign w:val="superscript"/>
        </w:rPr>
        <w:t>60</w:t>
      </w:r>
      <w:r w:rsidR="00BB09AA">
        <w:rPr>
          <w:rFonts w:ascii="Arial" w:hAnsi="Arial" w:cs="Arial"/>
          <w:sz w:val="22"/>
          <w:szCs w:val="22"/>
        </w:rPr>
        <w:t>.</w:t>
      </w:r>
    </w:p>
    <w:p w14:paraId="7DB7E09C" w14:textId="77777777" w:rsidR="00CB276E" w:rsidRDefault="00CB276E" w:rsidP="00FF4EBF">
      <w:pPr>
        <w:spacing w:line="360" w:lineRule="auto"/>
        <w:jc w:val="both"/>
        <w:rPr>
          <w:rFonts w:ascii="Arial" w:hAnsi="Arial" w:cs="Arial"/>
        </w:rPr>
      </w:pPr>
    </w:p>
    <w:p w14:paraId="741C1AD8" w14:textId="3D3E7B21" w:rsidR="00CB276E" w:rsidRDefault="002D44E5" w:rsidP="002D44E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noProof/>
        </w:rPr>
        <w:drawing>
          <wp:inline distT="0" distB="0" distL="0" distR="0" wp14:anchorId="3453AE54" wp14:editId="2EFB6F39">
            <wp:extent cx="3857343" cy="4636770"/>
            <wp:effectExtent l="0" t="0" r="0" b="0"/>
            <wp:docPr id="1734636413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36413" name="Imagem 2" descr="Diagrama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597" cy="472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EB59E" w14:textId="77777777" w:rsidR="00CB276E" w:rsidRPr="00CB276E" w:rsidRDefault="00CB276E" w:rsidP="00CB276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B276E">
        <w:rPr>
          <w:rFonts w:ascii="Arial" w:hAnsi="Arial" w:cs="Arial"/>
          <w:b/>
          <w:bCs/>
          <w:sz w:val="22"/>
          <w:szCs w:val="22"/>
        </w:rPr>
        <w:lastRenderedPageBreak/>
        <w:t>Figura 1.</w:t>
      </w:r>
      <w:r w:rsidRPr="00CB276E">
        <w:rPr>
          <w:rFonts w:ascii="Arial" w:hAnsi="Arial" w:cs="Arial"/>
          <w:sz w:val="22"/>
          <w:szCs w:val="22"/>
        </w:rPr>
        <w:t xml:space="preserve"> Hábitos de vida como resultado da interação do ambiente e dos genes. Adaptado de</w:t>
      </w:r>
      <w:r w:rsidRPr="00180170">
        <w:rPr>
          <w:rFonts w:ascii="Arial" w:hAnsi="Arial" w:cs="Arial"/>
          <w:sz w:val="22"/>
          <w:szCs w:val="22"/>
        </w:rPr>
        <w:t xml:space="preserve"> RACITI </w:t>
      </w:r>
      <w:r w:rsidRPr="00180170">
        <w:rPr>
          <w:rFonts w:ascii="Arial" w:hAnsi="Arial" w:cs="Arial"/>
          <w:i/>
          <w:iCs/>
          <w:sz w:val="22"/>
          <w:szCs w:val="22"/>
        </w:rPr>
        <w:t>et al</w:t>
      </w:r>
      <w:r w:rsidRPr="00180170">
        <w:rPr>
          <w:rFonts w:ascii="Arial" w:hAnsi="Arial" w:cs="Arial"/>
          <w:sz w:val="22"/>
          <w:szCs w:val="22"/>
        </w:rPr>
        <w:t>., 2015.</w:t>
      </w:r>
    </w:p>
    <w:p w14:paraId="01CA76FF" w14:textId="77777777" w:rsidR="00C325BD" w:rsidRPr="00C325BD" w:rsidRDefault="00C325BD" w:rsidP="00C325BD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F43CD35" w14:textId="77777777" w:rsidR="00217240" w:rsidRDefault="00217240" w:rsidP="0021724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724496A" w14:textId="0B5B53CD" w:rsidR="00C30C12" w:rsidRPr="007864B4" w:rsidRDefault="00BB09AA" w:rsidP="00BB09A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6. </w:t>
      </w:r>
      <w:r w:rsidR="00F342D9" w:rsidRPr="007864B4">
        <w:rPr>
          <w:rFonts w:ascii="Arial" w:hAnsi="Arial" w:cs="Arial"/>
          <w:b/>
          <w:bCs/>
          <w:color w:val="000000" w:themeColor="text1"/>
          <w:sz w:val="22"/>
          <w:szCs w:val="22"/>
        </w:rPr>
        <w:t>CONCLUSÃO</w:t>
      </w:r>
    </w:p>
    <w:p w14:paraId="46214C36" w14:textId="77777777" w:rsidR="007F76C6" w:rsidRPr="007864B4" w:rsidRDefault="007F76C6" w:rsidP="00B34BF2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6759241" w14:textId="6FCAC83E" w:rsidR="00170F2C" w:rsidRPr="007864B4" w:rsidRDefault="00391A1F" w:rsidP="00391A1F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64B4">
        <w:rPr>
          <w:rFonts w:ascii="Arial" w:hAnsi="Arial" w:cs="Arial"/>
          <w:color w:val="000000" w:themeColor="text1"/>
          <w:sz w:val="22"/>
          <w:szCs w:val="22"/>
        </w:rPr>
        <w:t xml:space="preserve">Em conclusão, </w:t>
      </w:r>
      <w:r w:rsidR="00A11E58" w:rsidRPr="007864B4">
        <w:rPr>
          <w:rFonts w:ascii="Arial" w:hAnsi="Arial" w:cs="Arial"/>
          <w:color w:val="000000" w:themeColor="text1"/>
          <w:sz w:val="22"/>
          <w:szCs w:val="22"/>
        </w:rPr>
        <w:t xml:space="preserve">a microbiota intestinal </w:t>
      </w:r>
      <w:r w:rsidRPr="007864B4">
        <w:rPr>
          <w:rFonts w:ascii="Arial" w:hAnsi="Arial" w:cs="Arial"/>
          <w:color w:val="000000" w:themeColor="text1"/>
          <w:sz w:val="22"/>
          <w:szCs w:val="22"/>
        </w:rPr>
        <w:t xml:space="preserve">parece </w:t>
      </w:r>
      <w:r w:rsidR="00A11E58" w:rsidRPr="007864B4">
        <w:rPr>
          <w:rFonts w:ascii="Arial" w:hAnsi="Arial" w:cs="Arial"/>
          <w:color w:val="000000" w:themeColor="text1"/>
          <w:sz w:val="22"/>
          <w:szCs w:val="22"/>
        </w:rPr>
        <w:t>desempenha</w:t>
      </w:r>
      <w:r w:rsidRPr="007864B4">
        <w:rPr>
          <w:rFonts w:ascii="Arial" w:hAnsi="Arial" w:cs="Arial"/>
          <w:color w:val="000000" w:themeColor="text1"/>
          <w:sz w:val="22"/>
          <w:szCs w:val="22"/>
        </w:rPr>
        <w:t>r</w:t>
      </w:r>
      <w:r w:rsidR="00A11E58" w:rsidRPr="007864B4">
        <w:rPr>
          <w:rFonts w:ascii="Arial" w:hAnsi="Arial" w:cs="Arial"/>
          <w:color w:val="000000" w:themeColor="text1"/>
          <w:sz w:val="22"/>
          <w:szCs w:val="22"/>
        </w:rPr>
        <w:t xml:space="preserve"> um papel fundamental na regulação epigenética associada à obesidade</w:t>
      </w:r>
      <w:r w:rsidR="00BB09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1E58" w:rsidRPr="007864B4">
        <w:rPr>
          <w:rFonts w:ascii="Arial" w:hAnsi="Arial" w:cs="Arial"/>
          <w:color w:val="000000" w:themeColor="text1"/>
          <w:sz w:val="22"/>
          <w:szCs w:val="22"/>
        </w:rPr>
        <w:t>influenciando diretamente a expressão gênica por meio de metabólitos</w:t>
      </w:r>
      <w:r w:rsidR="00BB09AA">
        <w:rPr>
          <w:rFonts w:ascii="Arial" w:hAnsi="Arial" w:cs="Arial"/>
          <w:color w:val="000000" w:themeColor="text1"/>
          <w:sz w:val="22"/>
          <w:szCs w:val="22"/>
        </w:rPr>
        <w:t>,</w:t>
      </w:r>
      <w:r w:rsidR="00A11E58" w:rsidRPr="007864B4">
        <w:rPr>
          <w:rFonts w:ascii="Arial" w:hAnsi="Arial" w:cs="Arial"/>
          <w:color w:val="000000" w:themeColor="text1"/>
          <w:sz w:val="22"/>
          <w:szCs w:val="22"/>
        </w:rPr>
        <w:t xml:space="preserve"> como os </w:t>
      </w:r>
      <w:r w:rsidRPr="007864B4">
        <w:rPr>
          <w:rFonts w:ascii="Arial" w:hAnsi="Arial" w:cs="Arial"/>
          <w:color w:val="000000" w:themeColor="text1"/>
          <w:sz w:val="22"/>
          <w:szCs w:val="22"/>
        </w:rPr>
        <w:t>AGCC</w:t>
      </w:r>
      <w:r w:rsidR="00A11E58" w:rsidRPr="007864B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7864B4">
        <w:rPr>
          <w:rFonts w:ascii="Arial" w:hAnsi="Arial" w:cs="Arial"/>
          <w:color w:val="000000" w:themeColor="text1"/>
          <w:sz w:val="22"/>
          <w:szCs w:val="22"/>
        </w:rPr>
        <w:t>Por outro lado, a</w:t>
      </w:r>
      <w:r w:rsidR="00A11E58" w:rsidRPr="007864B4">
        <w:rPr>
          <w:rFonts w:ascii="Arial" w:hAnsi="Arial" w:cs="Arial"/>
          <w:color w:val="000000" w:themeColor="text1"/>
          <w:sz w:val="22"/>
          <w:szCs w:val="22"/>
        </w:rPr>
        <w:t xml:space="preserve"> disbiose</w:t>
      </w:r>
      <w:r w:rsidRPr="007864B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1E58" w:rsidRPr="007864B4">
        <w:rPr>
          <w:rFonts w:ascii="Arial" w:hAnsi="Arial" w:cs="Arial"/>
          <w:color w:val="000000" w:themeColor="text1"/>
          <w:sz w:val="22"/>
          <w:szCs w:val="22"/>
        </w:rPr>
        <w:t>ao causar inflamação crônica, também impacta marcas epigenéticas, exacerbando fatores metabólicos relacionados à obesidade. Esses achados ressaltam o potencial de intervenções baseadas na modulação da microbiota como uma abordagem promissora para a prevenção e controle da obesidade, embora mais estudos sejam necessários para esclarecer os mecanismos exatos dessa interação.</w:t>
      </w:r>
    </w:p>
    <w:p w14:paraId="67788AE6" w14:textId="77777777" w:rsidR="00391A1F" w:rsidRDefault="00391A1F" w:rsidP="00391A1F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737EC4DE" w14:textId="77777777" w:rsidR="00BB09AA" w:rsidRDefault="00BB09AA" w:rsidP="00391A1F">
      <w:pPr>
        <w:rPr>
          <w:rFonts w:ascii="Arial" w:hAnsi="Arial" w:cs="Arial"/>
          <w:color w:val="000000" w:themeColor="text1"/>
        </w:rPr>
      </w:pPr>
    </w:p>
    <w:p w14:paraId="337F73DD" w14:textId="5170E7F0" w:rsidR="00523976" w:rsidRPr="007864B4" w:rsidRDefault="00170F2C" w:rsidP="00391A1F">
      <w:pPr>
        <w:rPr>
          <w:rFonts w:ascii="Arial" w:hAnsi="Arial" w:cs="Arial"/>
          <w:b/>
          <w:bCs/>
          <w:color w:val="FF0000"/>
          <w:sz w:val="22"/>
          <w:szCs w:val="22"/>
          <w:lang w:val="en-US"/>
        </w:rPr>
      </w:pPr>
      <w:r w:rsidRPr="007864B4">
        <w:rPr>
          <w:rFonts w:ascii="Arial" w:hAnsi="Arial" w:cs="Arial"/>
          <w:b/>
          <w:bCs/>
          <w:sz w:val="22"/>
          <w:szCs w:val="22"/>
          <w:lang w:val="en-US"/>
        </w:rPr>
        <w:t>REFERÊNCIAS</w:t>
      </w:r>
      <w:r w:rsidR="008C3EC1" w:rsidRPr="007864B4">
        <w:rPr>
          <w:rFonts w:ascii="Arial" w:hAnsi="Arial" w:cs="Arial"/>
          <w:b/>
          <w:bCs/>
          <w:sz w:val="22"/>
          <w:szCs w:val="22"/>
          <w:lang w:val="en-US"/>
        </w:rPr>
        <w:t xml:space="preserve">   </w:t>
      </w:r>
    </w:p>
    <w:p w14:paraId="3B8CB5D5" w14:textId="77777777" w:rsidR="00391A1F" w:rsidRPr="00BB09AA" w:rsidRDefault="00391A1F" w:rsidP="00BB09AA">
      <w:pPr>
        <w:jc w:val="both"/>
        <w:rPr>
          <w:rFonts w:ascii="Arial" w:hAnsi="Arial" w:cs="Arial"/>
          <w:b/>
          <w:bCs/>
          <w:color w:val="FF0000"/>
          <w:sz w:val="22"/>
          <w:szCs w:val="22"/>
          <w:lang w:val="en-US"/>
        </w:rPr>
      </w:pPr>
    </w:p>
    <w:p w14:paraId="701ED0EB" w14:textId="451AC0B3" w:rsidR="007F21FF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en-US"/>
        </w:rPr>
        <w:t xml:space="preserve">Hruby A, Hu FB. The epidemiology of obesity: A big picture. </w:t>
      </w:r>
      <w:r w:rsidRPr="00BB09AA">
        <w:rPr>
          <w:rFonts w:ascii="Arial" w:hAnsi="Arial" w:cs="Arial"/>
          <w:sz w:val="22"/>
          <w:szCs w:val="22"/>
        </w:rPr>
        <w:t>Pharmacoeconomics. 2015;33(7):673-89.</w:t>
      </w:r>
    </w:p>
    <w:p w14:paraId="6941C240" w14:textId="3D220FE9" w:rsidR="007F21FF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it-IT"/>
        </w:rPr>
        <w:t xml:space="preserve">Jayasinghe TN, Chiavaroli V, Holland DJ, Cutfield WS, O’Sullivan JM. </w:t>
      </w:r>
      <w:r w:rsidRPr="00BB09AA">
        <w:rPr>
          <w:rFonts w:ascii="Arial" w:hAnsi="Arial" w:cs="Arial"/>
          <w:sz w:val="22"/>
          <w:szCs w:val="22"/>
          <w:lang w:val="en-US"/>
        </w:rPr>
        <w:t xml:space="preserve">The new era of treatment for obesity and metabolic disorders: Evidence and expectations for gut microbiome transplantation. </w:t>
      </w:r>
      <w:r w:rsidRPr="00BB09AA">
        <w:rPr>
          <w:rFonts w:ascii="Arial" w:hAnsi="Arial" w:cs="Arial"/>
          <w:sz w:val="22"/>
          <w:szCs w:val="22"/>
          <w:lang w:val="it-IT"/>
        </w:rPr>
        <w:t>Front Cell Infect Microbiol. 2016;6(FEB):1–11.</w:t>
      </w:r>
    </w:p>
    <w:p w14:paraId="1AC60D42" w14:textId="6B6FA772" w:rsidR="007F21FF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it-IT"/>
        </w:rPr>
        <w:t>Ng M, et al. Global, regional, and national prevalence of overweight and obesity in children and adults 1980–2013: a systematic analysis. Lancet. 2014;384(9945):766-81.</w:t>
      </w:r>
    </w:p>
    <w:p w14:paraId="3AF7680E" w14:textId="054939E8" w:rsidR="007F21FF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it-IT"/>
        </w:rPr>
        <w:t>Luo M, et al. Gut microbiota and obesity: From the basic research to clinical application. Front Microbiol. 2023;14:907567.</w:t>
      </w:r>
    </w:p>
    <w:p w14:paraId="405FBB13" w14:textId="35CACBAC" w:rsidR="007F21FF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it-IT"/>
        </w:rPr>
        <w:t xml:space="preserve">Cheng Y, et al. Obesity and its effects on the microbiome: A systematic review. </w:t>
      </w:r>
      <w:r w:rsidRPr="00BB09AA">
        <w:rPr>
          <w:rFonts w:ascii="Arial" w:hAnsi="Arial" w:cs="Arial"/>
          <w:sz w:val="22"/>
          <w:szCs w:val="22"/>
        </w:rPr>
        <w:t>J Transl Med. 2023;21(1):211.</w:t>
      </w:r>
    </w:p>
    <w:p w14:paraId="13900731" w14:textId="77777777" w:rsidR="00594A86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en-US"/>
        </w:rPr>
        <w:t xml:space="preserve">Bluher M. Obesity: global epidemiology and pathogenesis. </w:t>
      </w:r>
      <w:r w:rsidRPr="00BB09AA">
        <w:rPr>
          <w:rFonts w:ascii="Arial" w:hAnsi="Arial" w:cs="Arial"/>
          <w:sz w:val="22"/>
          <w:szCs w:val="22"/>
          <w:lang w:val="it-IT"/>
        </w:rPr>
        <w:t>Nat Rev Endocrinol. 2019;15(5):288-98.</w:t>
      </w:r>
    </w:p>
    <w:p w14:paraId="1B7C9220" w14:textId="77777777" w:rsidR="00594A86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it-IT"/>
        </w:rPr>
        <w:t xml:space="preserve">Ridaura VK, et al. </w:t>
      </w:r>
      <w:r w:rsidRPr="00BB09AA">
        <w:rPr>
          <w:rFonts w:ascii="Arial" w:hAnsi="Arial" w:cs="Arial"/>
          <w:sz w:val="22"/>
          <w:szCs w:val="22"/>
          <w:lang w:val="en-US"/>
        </w:rPr>
        <w:t xml:space="preserve">Gut microbiota from twins discordant for obesity modulate metabolism in mice. </w:t>
      </w:r>
      <w:r w:rsidRPr="00BB09AA">
        <w:rPr>
          <w:rFonts w:ascii="Arial" w:hAnsi="Arial" w:cs="Arial"/>
          <w:sz w:val="22"/>
          <w:szCs w:val="22"/>
        </w:rPr>
        <w:t>Science. 2013;341(6150):1241214.</w:t>
      </w:r>
    </w:p>
    <w:p w14:paraId="1BF377BB" w14:textId="19D44040" w:rsidR="00594A86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en-US"/>
        </w:rPr>
        <w:t xml:space="preserve">Valdes AM, Walter J, Segal E, Spector TD. </w:t>
      </w:r>
      <w:r w:rsidRPr="00BB09AA">
        <w:rPr>
          <w:rFonts w:ascii="Arial" w:hAnsi="Arial" w:cs="Arial"/>
          <w:sz w:val="22"/>
          <w:szCs w:val="22"/>
          <w:lang w:val="it-IT"/>
        </w:rPr>
        <w:t>Role of the gut microbiota in nutrition and health. BMJ. 2018;361</w:t>
      </w:r>
      <w:r w:rsidR="00594A86" w:rsidRPr="00BB09AA">
        <w:rPr>
          <w:rFonts w:ascii="Arial" w:hAnsi="Arial" w:cs="Arial"/>
          <w:sz w:val="22"/>
          <w:szCs w:val="22"/>
          <w:lang w:val="it-IT"/>
        </w:rPr>
        <w:t>.;</w:t>
      </w:r>
    </w:p>
    <w:p w14:paraId="40505060" w14:textId="77777777" w:rsidR="00594A86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6605F">
        <w:rPr>
          <w:rFonts w:ascii="Arial" w:hAnsi="Arial" w:cs="Arial"/>
          <w:sz w:val="22"/>
          <w:szCs w:val="22"/>
          <w:lang w:val="en-US"/>
        </w:rPr>
        <w:t xml:space="preserve">Turnbaugh PJ, et al. An obesity-associated gut microbiome with increased capacity for energy harvest. </w:t>
      </w:r>
      <w:proofErr w:type="spellStart"/>
      <w:r w:rsidRPr="00BB09AA">
        <w:rPr>
          <w:rFonts w:ascii="Arial" w:hAnsi="Arial" w:cs="Arial"/>
          <w:sz w:val="22"/>
          <w:szCs w:val="22"/>
        </w:rPr>
        <w:t>Nature</w:t>
      </w:r>
      <w:proofErr w:type="spellEnd"/>
      <w:r w:rsidRPr="00BB09AA">
        <w:rPr>
          <w:rFonts w:ascii="Arial" w:hAnsi="Arial" w:cs="Arial"/>
          <w:sz w:val="22"/>
          <w:szCs w:val="22"/>
        </w:rPr>
        <w:t>. 2006;444(7122):1027-31.</w:t>
      </w:r>
    </w:p>
    <w:p w14:paraId="652E9AB5" w14:textId="77777777" w:rsidR="00594A86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en-US"/>
        </w:rPr>
        <w:t xml:space="preserve">Sonnenburg JL, Bäckhed F. Diet–microbiota interactions as moderators of human metabolism. </w:t>
      </w:r>
      <w:r w:rsidRPr="00BB09AA">
        <w:rPr>
          <w:rFonts w:ascii="Arial" w:hAnsi="Arial" w:cs="Arial"/>
          <w:sz w:val="22"/>
          <w:szCs w:val="22"/>
        </w:rPr>
        <w:t>Nature. 2016;535(7610):56-64.</w:t>
      </w:r>
    </w:p>
    <w:p w14:paraId="018E8B9B" w14:textId="77777777" w:rsidR="00594A86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en-US"/>
        </w:rPr>
        <w:t xml:space="preserve">Lillycrop KA, Burdge GC. Epigenetic changes in early life and future risk of obesity. </w:t>
      </w:r>
      <w:r w:rsidRPr="00BB09AA">
        <w:rPr>
          <w:rFonts w:ascii="Arial" w:hAnsi="Arial" w:cs="Arial"/>
          <w:sz w:val="22"/>
          <w:szCs w:val="22"/>
          <w:lang w:val="it-IT"/>
        </w:rPr>
        <w:t>Int J Obes. 2011;35(1):72-83.</w:t>
      </w:r>
    </w:p>
    <w:p w14:paraId="6295E804" w14:textId="77777777" w:rsidR="00594A86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it-IT"/>
        </w:rPr>
        <w:t>Paul HA, et al. The role of the gut microbiota in metabolic health and disease: An integrative view. Cell Metab. 2020;32(1):110-30.</w:t>
      </w:r>
    </w:p>
    <w:p w14:paraId="00D3781A" w14:textId="77777777" w:rsidR="00594A86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it-IT"/>
        </w:rPr>
        <w:t>Shin JH, et al. Gut microbiota and the modulation of epigenetics in obesity and metabolic disorders. Pharmacol Ther. 2019;198:1-11.</w:t>
      </w:r>
    </w:p>
    <w:p w14:paraId="434A936C" w14:textId="77777777" w:rsidR="00594A86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6605F">
        <w:rPr>
          <w:rFonts w:ascii="Arial" w:hAnsi="Arial" w:cs="Arial"/>
          <w:sz w:val="22"/>
          <w:szCs w:val="22"/>
          <w:lang w:val="en-US"/>
        </w:rPr>
        <w:lastRenderedPageBreak/>
        <w:t xml:space="preserve">Fenech M, et al. Nutrigenetics and Nutrigenomics: Viewpoints on the Current Status and Applications in Nutrition Research and Practice. </w:t>
      </w:r>
      <w:r w:rsidRPr="00BB09AA">
        <w:rPr>
          <w:rFonts w:ascii="Arial" w:hAnsi="Arial" w:cs="Arial"/>
          <w:sz w:val="22"/>
          <w:szCs w:val="22"/>
          <w:lang w:val="it-IT"/>
        </w:rPr>
        <w:t>J Nutrigenet Nutrigenomics. 2011;4:69-89.</w:t>
      </w:r>
    </w:p>
    <w:p w14:paraId="76F64DC6" w14:textId="77777777" w:rsidR="00594A86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it-IT"/>
        </w:rPr>
        <w:t>Lundh M, et al. Histone deacetylase 3 inhibition improves glycaemia and insulin secretion in obese diabetic rats. Diabetes Obes Metab. 2015.</w:t>
      </w:r>
    </w:p>
    <w:p w14:paraId="1B8A91BF" w14:textId="77777777" w:rsidR="00594A86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it-IT"/>
        </w:rPr>
        <w:t xml:space="preserve">Van den Elsen LWJ, et al. Microbiota-induced modulation of host immune function and its role in immunological diseases. </w:t>
      </w:r>
      <w:r w:rsidRPr="00BB09AA">
        <w:rPr>
          <w:rFonts w:ascii="Arial" w:hAnsi="Arial" w:cs="Arial"/>
          <w:sz w:val="22"/>
          <w:szCs w:val="22"/>
        </w:rPr>
        <w:t>Front Immunol. 2016;7:123.</w:t>
      </w:r>
    </w:p>
    <w:p w14:paraId="60941714" w14:textId="0166E882" w:rsidR="008645AF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</w:rPr>
        <w:t xml:space="preserve">Universidade Federal do Estado do Rio de Janeiro (UNIRIO). Alimentos e Saúde: integridade da barreira intestinal e resposta inflamatória. 2019. Disponível em: </w:t>
      </w:r>
      <w:hyperlink r:id="rId12" w:tgtFrame="_new" w:history="1">
        <w:r w:rsidRPr="00BB09AA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www.unirio.br</w:t>
        </w:r>
      </w:hyperlink>
      <w:r w:rsidRPr="00BB09AA">
        <w:rPr>
          <w:rFonts w:ascii="Arial" w:hAnsi="Arial" w:cs="Arial"/>
          <w:sz w:val="22"/>
          <w:szCs w:val="22"/>
        </w:rPr>
        <w:t>.</w:t>
      </w:r>
    </w:p>
    <w:p w14:paraId="533241DA" w14:textId="77777777" w:rsidR="008645AF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B09AA">
        <w:rPr>
          <w:rFonts w:ascii="Arial" w:hAnsi="Arial" w:cs="Arial"/>
          <w:sz w:val="22"/>
          <w:szCs w:val="22"/>
          <w:lang w:val="en-US"/>
        </w:rPr>
        <w:t>Sun S, Ji Y, Kersten S, et al. Mechanisms of inflammatory responses in obese adipose tissue. Annu Rev Nutr. 2012;32:261-86.</w:t>
      </w:r>
    </w:p>
    <w:p w14:paraId="7FCF8C58" w14:textId="77777777" w:rsidR="008645AF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B09AA">
        <w:rPr>
          <w:rFonts w:ascii="Arial" w:hAnsi="Arial" w:cs="Arial"/>
          <w:sz w:val="22"/>
          <w:szCs w:val="22"/>
          <w:lang w:val="en-US"/>
        </w:rPr>
        <w:t>Calder PC, et al. Inflammatory disease processes and interactions with nutrition. Br J Nutr. 2009;101.</w:t>
      </w:r>
    </w:p>
    <w:p w14:paraId="04662464" w14:textId="77777777" w:rsidR="008645AF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it-IT"/>
        </w:rPr>
        <w:t xml:space="preserve">Hotamisligil GS, Erbay E. Nutrient sensing and inflammation in metabolic diseases. </w:t>
      </w:r>
      <w:r w:rsidRPr="00BB09AA">
        <w:rPr>
          <w:rFonts w:ascii="Arial" w:hAnsi="Arial" w:cs="Arial"/>
          <w:sz w:val="22"/>
          <w:szCs w:val="22"/>
        </w:rPr>
        <w:t>Nat Rev Immunol. 2008;8:923-34.</w:t>
      </w:r>
    </w:p>
    <w:p w14:paraId="191C6C7D" w14:textId="77777777" w:rsidR="00A90408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en-US"/>
        </w:rPr>
        <w:t xml:space="preserve">Ghosh SS, Wang J, Yannie PJ, Ghosh S. Intestinal barrier dysfunction, LPS translocation, and disease development. </w:t>
      </w:r>
      <w:r w:rsidRPr="00BB09AA">
        <w:rPr>
          <w:rFonts w:ascii="Arial" w:hAnsi="Arial" w:cs="Arial"/>
          <w:sz w:val="22"/>
          <w:szCs w:val="22"/>
        </w:rPr>
        <w:t>J Endocr Soc. 2020;4(2)</w:t>
      </w:r>
      <w:r w:rsidR="00A90408" w:rsidRPr="00BB09AA">
        <w:rPr>
          <w:rFonts w:ascii="Arial" w:hAnsi="Arial" w:cs="Arial"/>
          <w:sz w:val="22"/>
          <w:szCs w:val="22"/>
        </w:rPr>
        <w:t>.</w:t>
      </w:r>
    </w:p>
    <w:p w14:paraId="4E2C9EC6" w14:textId="77777777" w:rsidR="00A90408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B09AA">
        <w:rPr>
          <w:rFonts w:ascii="Arial" w:hAnsi="Arial" w:cs="Arial"/>
          <w:sz w:val="22"/>
          <w:szCs w:val="22"/>
          <w:lang w:val="en-US"/>
        </w:rPr>
        <w:t>Karačić A, et al. The Association between the Firmicutes/Bacteroidetes Ratio and Body Mass among European Population with the Highest Proportion of Adults with Obesity: An Observational Follow-Up Study from Croatia. Biomedicines. 2024;12(10):2263.</w:t>
      </w:r>
    </w:p>
    <w:p w14:paraId="382703B8" w14:textId="77777777" w:rsidR="001F3F4F" w:rsidRPr="00BB09AA" w:rsidRDefault="007F21F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en-US"/>
        </w:rPr>
        <w:t xml:space="preserve">Liu H, et al. Unlocking the power of short-chain fatty acids in ameliorating intestinal mucosal immunity: a new porcine nutritional approach. Front Cell Infect Microbiol. </w:t>
      </w:r>
      <w:r w:rsidRPr="00BB09AA">
        <w:rPr>
          <w:rFonts w:ascii="Arial" w:hAnsi="Arial" w:cs="Arial"/>
          <w:sz w:val="22"/>
          <w:szCs w:val="22"/>
        </w:rPr>
        <w:t>2024;14:1449030.</w:t>
      </w:r>
    </w:p>
    <w:p w14:paraId="738BF028" w14:textId="598AAD4B" w:rsidR="001F3F4F" w:rsidRPr="00BB09AA" w:rsidRDefault="001F3F4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it-IT"/>
        </w:rPr>
        <w:t xml:space="preserve">Yang T, et al. Short-chain fatty acids and gut microbiota in health and disease: A review of the literature. </w:t>
      </w:r>
      <w:r w:rsidRPr="00BB09AA">
        <w:rPr>
          <w:rFonts w:ascii="Arial" w:hAnsi="Arial" w:cs="Arial"/>
          <w:sz w:val="22"/>
          <w:szCs w:val="22"/>
        </w:rPr>
        <w:t>Front Nutr. 2023;10:670987.</w:t>
      </w:r>
    </w:p>
    <w:p w14:paraId="5A891901" w14:textId="0FA6F9AC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en-US"/>
        </w:rPr>
        <w:t xml:space="preserve">BMC Pediatrics. The Bern Birth Cohort (BeBiCo) to study the development of the infant intestinal microbiota in a high-resource setting in Switzerland: rationale, design, and methods. </w:t>
      </w:r>
      <w:r w:rsidRPr="00BB09AA">
        <w:rPr>
          <w:rFonts w:ascii="Arial" w:hAnsi="Arial" w:cs="Arial"/>
          <w:sz w:val="22"/>
          <w:szCs w:val="22"/>
        </w:rPr>
        <w:t>BMC Pediatr. 2023;23(1):112.</w:t>
      </w:r>
    </w:p>
    <w:p w14:paraId="5891198C" w14:textId="69044306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B09AA">
        <w:rPr>
          <w:rFonts w:ascii="Arial" w:hAnsi="Arial" w:cs="Arial"/>
          <w:sz w:val="22"/>
          <w:szCs w:val="22"/>
          <w:lang w:val="en-US"/>
        </w:rPr>
        <w:t>J Transl Med. The gut microbiota is associated with the small intestinal paracellular permeability and the development of the immune system in healthy children during the first two years of life. J Transl Med. 2023;21(1):102.</w:t>
      </w:r>
    </w:p>
    <w:p w14:paraId="518DF610" w14:textId="44EE90C2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B09AA">
        <w:rPr>
          <w:rFonts w:ascii="Arial" w:hAnsi="Arial" w:cs="Arial"/>
          <w:sz w:val="22"/>
          <w:szCs w:val="22"/>
          <w:lang w:val="en-US"/>
        </w:rPr>
        <w:t>Gotteland M, et al. The Firmicutes/Bacteroidetes Ratio: A Relevant Marker of Gut Dysbiosis in Obese Patients? Nutrients. 2020;12(5):1474. doi:10.3390/nu12051474.</w:t>
      </w:r>
    </w:p>
    <w:p w14:paraId="4E25945C" w14:textId="7B441031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</w:rPr>
        <w:t xml:space="preserve">Figueiredo RF, et al. Prevalência de doenças crônicas não transmissíveis e fatores associados entre adultos: um estudo de base populacional. Rev Bras Epidemiol. 2023;26(1):1-12. Disponível em: </w:t>
      </w:r>
      <w:hyperlink r:id="rId13" w:tgtFrame="_new" w:history="1">
        <w:r w:rsidRPr="00BB09AA">
          <w:rPr>
            <w:rStyle w:val="Hyperlink"/>
            <w:rFonts w:ascii="Arial" w:hAnsi="Arial" w:cs="Arial"/>
            <w:sz w:val="22"/>
            <w:szCs w:val="22"/>
          </w:rPr>
          <w:t>https://www.scielo.br/j/rbepid/article/view/2352182</w:t>
        </w:r>
      </w:hyperlink>
      <w:r w:rsidRPr="00BB09AA">
        <w:rPr>
          <w:rFonts w:ascii="Arial" w:hAnsi="Arial" w:cs="Arial"/>
          <w:sz w:val="22"/>
          <w:szCs w:val="22"/>
        </w:rPr>
        <w:t>.</w:t>
      </w:r>
    </w:p>
    <w:p w14:paraId="12B97161" w14:textId="0C345308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</w:rPr>
        <w:t>Associação Brasileira para o Estudo da Obesidade e da Síndrome Metabólica. Diretrizes brasileiras de obesidade 2023. 5. ed. São Paulo: ABESO; 2023.</w:t>
      </w:r>
    </w:p>
    <w:p w14:paraId="6F3F558D" w14:textId="601C4841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</w:rPr>
        <w:t>Instituto Brasileiro de Geografia e Estatística (IBGE). Pesquisa Nacional de Saúde: 2019: Ciclos de vida: Brasil e grandes regiões. Rio de Janeiro: IBGE; 2021.</w:t>
      </w:r>
    </w:p>
    <w:p w14:paraId="6BC1EEB7" w14:textId="2F688B18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it-IT"/>
        </w:rPr>
        <w:t xml:space="preserve">Hills RD Jr, et al. </w:t>
      </w:r>
      <w:r w:rsidRPr="00BB09AA">
        <w:rPr>
          <w:rFonts w:ascii="Arial" w:hAnsi="Arial" w:cs="Arial"/>
          <w:sz w:val="22"/>
          <w:szCs w:val="22"/>
          <w:lang w:val="en-US"/>
        </w:rPr>
        <w:t xml:space="preserve">Gut Microbiome: Profound Implications for Diet and Disease. </w:t>
      </w:r>
      <w:r w:rsidRPr="00BB09AA">
        <w:rPr>
          <w:rFonts w:ascii="Arial" w:hAnsi="Arial" w:cs="Arial"/>
          <w:sz w:val="22"/>
          <w:szCs w:val="22"/>
        </w:rPr>
        <w:t>Nutrients. 2019;11:1613.</w:t>
      </w:r>
    </w:p>
    <w:p w14:paraId="09EFE349" w14:textId="0164D4CF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B09AA">
        <w:rPr>
          <w:rFonts w:ascii="Arial" w:hAnsi="Arial" w:cs="Arial"/>
          <w:sz w:val="22"/>
          <w:szCs w:val="22"/>
          <w:lang w:val="en-US"/>
        </w:rPr>
        <w:t>Dolinoy DC, et al. Merastable epialleles, imprinting, and the fetal origins of adult diseases. Pediatr Res. 2007;38:413.</w:t>
      </w:r>
    </w:p>
    <w:p w14:paraId="52EF2449" w14:textId="175EC456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</w:rPr>
        <w:t>Fundação Oswaldo Cruz (Fiocruz). Relatório sobre obesidade e doenças crônicas no Brasil. Rio de Janeiro: Fiocruz; 2023.</w:t>
      </w:r>
    </w:p>
    <w:p w14:paraId="3B4FEA46" w14:textId="4397DB8B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it-IT"/>
        </w:rPr>
        <w:t xml:space="preserve">Mills K, et al. Gut microbiota and its role in obesity and related disorders. </w:t>
      </w:r>
      <w:r w:rsidRPr="00BB09AA">
        <w:rPr>
          <w:rFonts w:ascii="Arial" w:hAnsi="Arial" w:cs="Arial"/>
          <w:sz w:val="22"/>
          <w:szCs w:val="22"/>
        </w:rPr>
        <w:t>Front Microbiol. 2023;14:1002456. DOI: 10.3389/fmicb.2023.1002456.</w:t>
      </w:r>
    </w:p>
    <w:p w14:paraId="03DB4C89" w14:textId="10519660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en-US"/>
        </w:rPr>
        <w:t xml:space="preserve">Cani PD. Microbiota and the pathogenesis of obesity: a new role for the gut microbiota. </w:t>
      </w:r>
      <w:r w:rsidRPr="00BB09AA">
        <w:rPr>
          <w:rFonts w:ascii="Arial" w:hAnsi="Arial" w:cs="Arial"/>
          <w:sz w:val="22"/>
          <w:szCs w:val="22"/>
        </w:rPr>
        <w:t>Nat Rev Endocrinol. 2022;18(7):389-406. DOI: 10.1038/s41574-022-00650-4.</w:t>
      </w:r>
    </w:p>
    <w:p w14:paraId="0F13D3BA" w14:textId="5CEEA36A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en-US"/>
        </w:rPr>
        <w:t xml:space="preserve">Zhao Y, Zhang Y. Dysbiosis and its role in metabolic diseases. </w:t>
      </w:r>
      <w:r w:rsidRPr="00BB09AA">
        <w:rPr>
          <w:rFonts w:ascii="Arial" w:hAnsi="Arial" w:cs="Arial"/>
          <w:sz w:val="22"/>
          <w:szCs w:val="22"/>
        </w:rPr>
        <w:t>Clin Microbiol Rev. 2022;35(1)</w:t>
      </w:r>
    </w:p>
    <w:p w14:paraId="66659F7A" w14:textId="330BC4A0" w:rsidR="001F3F4F" w:rsidRPr="00BB09AA" w:rsidRDefault="001F3F4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it-IT"/>
        </w:rPr>
        <w:t xml:space="preserve">Geurts L, Groenen M. The role of gut microbiota in obesity and metabolic disorders. </w:t>
      </w:r>
      <w:r w:rsidRPr="00BB09AA">
        <w:rPr>
          <w:rFonts w:ascii="Arial" w:hAnsi="Arial" w:cs="Arial"/>
          <w:sz w:val="22"/>
          <w:szCs w:val="22"/>
        </w:rPr>
        <w:t>Nat Rev Gastroenterol Hepatol. 2023;20(3):1-16. DOI: 10.1038/s41575-022-00660-4.</w:t>
      </w:r>
    </w:p>
    <w:p w14:paraId="63A3EE4C" w14:textId="6621D25F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en-US"/>
        </w:rPr>
        <w:lastRenderedPageBreak/>
        <w:t xml:space="preserve">Carey N. The Epigenetics Revolution: How Modern Biology is Rewriting Our Understanding of Genetics, Disease, and Inheritance. </w:t>
      </w:r>
      <w:r w:rsidRPr="00BB09AA">
        <w:rPr>
          <w:rFonts w:ascii="Arial" w:hAnsi="Arial" w:cs="Arial"/>
          <w:sz w:val="22"/>
          <w:szCs w:val="22"/>
        </w:rPr>
        <w:t>New York: Columbia University Press; 2012.</w:t>
      </w:r>
    </w:p>
    <w:p w14:paraId="22F9D7CA" w14:textId="1B071C34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en-US"/>
        </w:rPr>
        <w:t xml:space="preserve">Gluckman PD, Hanson M. Developmental and epigenetic pathways to obesity: an evolutionary-developmental perspective. </w:t>
      </w:r>
      <w:r w:rsidRPr="00BB09AA">
        <w:rPr>
          <w:rFonts w:ascii="Arial" w:hAnsi="Arial" w:cs="Arial"/>
          <w:sz w:val="22"/>
          <w:szCs w:val="22"/>
        </w:rPr>
        <w:t>Int J Obes. 2009;32(S7)</w:t>
      </w:r>
    </w:p>
    <w:p w14:paraId="3291F624" w14:textId="5ABE3B67" w:rsidR="001F3F4F" w:rsidRPr="00BB09AA" w:rsidRDefault="001F3F4F" w:rsidP="00BB09A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B09AA">
        <w:rPr>
          <w:rFonts w:ascii="Arial" w:hAnsi="Arial" w:cs="Arial"/>
          <w:sz w:val="22"/>
          <w:szCs w:val="22"/>
          <w:lang w:val="en-US"/>
        </w:rPr>
        <w:t>Rodriguez-Paredes M, Esteller M. Cancer epigenetics reaches mainstream oncology. Nat Med. 2011;17(3):330-9.</w:t>
      </w:r>
    </w:p>
    <w:p w14:paraId="249C8731" w14:textId="1C9800B9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en-US"/>
        </w:rPr>
        <w:t xml:space="preserve">Haberland M, et al. The many roles of histone deacetylases in development and physiology: implications for disease and therapy. </w:t>
      </w:r>
      <w:r w:rsidRPr="00304B7D">
        <w:rPr>
          <w:rFonts w:ascii="Arial" w:hAnsi="Arial" w:cs="Arial"/>
          <w:sz w:val="22"/>
          <w:szCs w:val="22"/>
          <w:lang w:val="en-US"/>
        </w:rPr>
        <w:t xml:space="preserve">Nat Rev Genet. </w:t>
      </w:r>
      <w:r w:rsidRPr="00BB09AA">
        <w:rPr>
          <w:rFonts w:ascii="Arial" w:hAnsi="Arial" w:cs="Arial"/>
          <w:sz w:val="22"/>
          <w:szCs w:val="22"/>
        </w:rPr>
        <w:t>2009;10(1):32-42.</w:t>
      </w:r>
    </w:p>
    <w:p w14:paraId="23FB1A8D" w14:textId="61A4F987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en-US"/>
        </w:rPr>
        <w:t xml:space="preserve">Griffiths-Jones S. miRBase: miRNA sequences and annotation. </w:t>
      </w:r>
      <w:r w:rsidRPr="00BB09AA">
        <w:rPr>
          <w:rFonts w:ascii="Arial" w:hAnsi="Arial" w:cs="Arial"/>
          <w:sz w:val="22"/>
          <w:szCs w:val="22"/>
        </w:rPr>
        <w:t>Curr Protoc Bioinformatics. 2010;12(19):11-10.</w:t>
      </w:r>
    </w:p>
    <w:p w14:paraId="73364C17" w14:textId="5BC95449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</w:rPr>
        <w:t>Hamm CA, Costa FF. Epigenomes as therapeutic targets. Pharmacol Ther. 2015;151:72-86.</w:t>
      </w:r>
    </w:p>
    <w:p w14:paraId="05120964" w14:textId="459D5DF7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it-IT"/>
        </w:rPr>
        <w:t xml:space="preserve">Ferguson LR, et al. Nutrigenomics, epigenetics and health. </w:t>
      </w:r>
      <w:r w:rsidRPr="00BB09AA">
        <w:rPr>
          <w:rFonts w:ascii="Arial" w:hAnsi="Arial" w:cs="Arial"/>
          <w:sz w:val="22"/>
          <w:szCs w:val="22"/>
        </w:rPr>
        <w:t>Curr Opin Biotechnol. 2016;39:168-75.</w:t>
      </w:r>
    </w:p>
    <w:p w14:paraId="1FFEFEB2" w14:textId="769AD3D6" w:rsidR="001F3F4F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B09AA">
        <w:rPr>
          <w:rFonts w:ascii="Arial" w:hAnsi="Arial" w:cs="Arial"/>
          <w:sz w:val="22"/>
          <w:szCs w:val="22"/>
          <w:lang w:val="it-IT"/>
        </w:rPr>
        <w:t xml:space="preserve">Ardisson Korat AV, et al. Nutritional modulation of inflammation and epigenetics: A promising direction in the prevention and management of chronic diseases. </w:t>
      </w:r>
      <w:r w:rsidRPr="00BB09AA">
        <w:rPr>
          <w:rFonts w:ascii="Arial" w:hAnsi="Arial" w:cs="Arial"/>
          <w:sz w:val="22"/>
          <w:szCs w:val="22"/>
        </w:rPr>
        <w:t>Obesity (Silver Spring). 2014;22(9):1846-53.</w:t>
      </w:r>
    </w:p>
    <w:p w14:paraId="7E1CA9D2" w14:textId="1B7A4DBB" w:rsidR="00A90408" w:rsidRPr="00BB09AA" w:rsidRDefault="001F3F4F" w:rsidP="00BB09AA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B09AA">
        <w:rPr>
          <w:rFonts w:ascii="Arial" w:hAnsi="Arial" w:cs="Arial"/>
          <w:sz w:val="22"/>
          <w:szCs w:val="22"/>
          <w:lang w:val="en-US"/>
        </w:rPr>
        <w:t>Takai D, Jones PA. Comprehensive analysis of CpG islands in human genes and their associations with development and disease. J Mol Biol. 2002;58(2):69-76.</w:t>
      </w:r>
    </w:p>
    <w:p w14:paraId="7F378051" w14:textId="77777777" w:rsidR="00896AA9" w:rsidRPr="00BB09AA" w:rsidRDefault="00896AA9" w:rsidP="00BB09A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it-IT" w:eastAsia="pt-BR"/>
        </w:rPr>
      </w:pPr>
      <w:r w:rsidRPr="00BB09AA">
        <w:rPr>
          <w:rFonts w:ascii="Arial" w:eastAsia="Times New Roman" w:hAnsi="Arial" w:cs="Arial"/>
          <w:sz w:val="22"/>
          <w:szCs w:val="22"/>
          <w:lang w:val="en-US" w:eastAsia="pt-BR"/>
        </w:rPr>
        <w:t xml:space="preserve">Méplan C, Hesketh J. Functional aspects of the genomics of selenoproteins and selenocysteine incorporation machinery. In: Hatfield DL, Berry MJ, Gladyshev VN, editors. </w:t>
      </w:r>
      <w:r w:rsidRPr="00BB09AA">
        <w:rPr>
          <w:rFonts w:ascii="Arial" w:eastAsia="Times New Roman" w:hAnsi="Arial" w:cs="Arial"/>
          <w:sz w:val="22"/>
          <w:szCs w:val="22"/>
          <w:lang w:val="it-IT" w:eastAsia="pt-BR"/>
        </w:rPr>
        <w:t>Selenium: its molecular biology and role in human health. 3rd ed. New York: Springer Science; 2012. p. 505-16.</w:t>
      </w:r>
    </w:p>
    <w:p w14:paraId="0F42B012" w14:textId="77777777" w:rsidR="00896AA9" w:rsidRPr="00BB09AA" w:rsidRDefault="00896AA9" w:rsidP="00BB09A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B09AA">
        <w:rPr>
          <w:rFonts w:ascii="Arial" w:eastAsia="Times New Roman" w:hAnsi="Arial" w:cs="Arial"/>
          <w:sz w:val="22"/>
          <w:szCs w:val="22"/>
          <w:lang w:val="en-US" w:eastAsia="pt-BR"/>
        </w:rPr>
        <w:t xml:space="preserve">Tremaroli V, Bäckhed F. Functional interactions between the gut microbiota and host metabolism. </w:t>
      </w:r>
      <w:r w:rsidRPr="00BB09AA">
        <w:rPr>
          <w:rFonts w:ascii="Arial" w:eastAsia="Times New Roman" w:hAnsi="Arial" w:cs="Arial"/>
          <w:sz w:val="22"/>
          <w:szCs w:val="22"/>
          <w:lang w:eastAsia="pt-BR"/>
        </w:rPr>
        <w:t>Nature. 2012;489(7415):242-9.</w:t>
      </w:r>
    </w:p>
    <w:p w14:paraId="0C6953C5" w14:textId="77777777" w:rsidR="00896AA9" w:rsidRPr="00BB09AA" w:rsidRDefault="00896AA9" w:rsidP="00BB09A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B09AA">
        <w:rPr>
          <w:rFonts w:ascii="Arial" w:eastAsia="Times New Roman" w:hAnsi="Arial" w:cs="Arial"/>
          <w:sz w:val="22"/>
          <w:szCs w:val="22"/>
          <w:lang w:val="it-IT" w:eastAsia="pt-BR"/>
        </w:rPr>
        <w:t xml:space="preserve">Cani PD, Delzenne NM. The role of the gut microbiota in energy metabolism and metabolic disease. </w:t>
      </w:r>
      <w:r w:rsidRPr="00BB09AA">
        <w:rPr>
          <w:rFonts w:ascii="Arial" w:eastAsia="Times New Roman" w:hAnsi="Arial" w:cs="Arial"/>
          <w:sz w:val="22"/>
          <w:szCs w:val="22"/>
          <w:lang w:eastAsia="pt-BR"/>
        </w:rPr>
        <w:t>Curr Opin Clin Nutr Metab Care. 2009;12(6):671-6.</w:t>
      </w:r>
    </w:p>
    <w:p w14:paraId="3FBF6D01" w14:textId="77777777" w:rsidR="00896AA9" w:rsidRPr="00BB09AA" w:rsidRDefault="00896AA9" w:rsidP="00BB09A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B09AA">
        <w:rPr>
          <w:rFonts w:ascii="Arial" w:eastAsia="Times New Roman" w:hAnsi="Arial" w:cs="Arial"/>
          <w:sz w:val="22"/>
          <w:szCs w:val="22"/>
          <w:lang w:eastAsia="pt-BR"/>
        </w:rPr>
        <w:t>Rogero MM, Borges MC, Festuccia W. Genômica Nutricional. 1st ed. São Paulo: Editora Manole; 2024.</w:t>
      </w:r>
    </w:p>
    <w:p w14:paraId="11C9A399" w14:textId="264B4CA9" w:rsidR="00896AA9" w:rsidRPr="00BB09AA" w:rsidRDefault="00896AA9" w:rsidP="00BB09A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it-IT" w:eastAsia="pt-BR"/>
        </w:rPr>
      </w:pPr>
      <w:r w:rsidRPr="00BB09AA">
        <w:rPr>
          <w:rFonts w:ascii="Arial" w:eastAsia="Times New Roman" w:hAnsi="Arial" w:cs="Arial"/>
          <w:sz w:val="22"/>
          <w:szCs w:val="22"/>
          <w:lang w:eastAsia="pt-BR"/>
        </w:rPr>
        <w:t xml:space="preserve">Ordovas JM, Ferguson LR, Tai ES, Mathers JC. </w:t>
      </w:r>
      <w:r w:rsidRPr="00BB09AA">
        <w:rPr>
          <w:rFonts w:ascii="Arial" w:eastAsia="Times New Roman" w:hAnsi="Arial" w:cs="Arial"/>
          <w:sz w:val="22"/>
          <w:szCs w:val="22"/>
          <w:lang w:val="it-IT" w:eastAsia="pt-BR"/>
        </w:rPr>
        <w:t>Personalised nutrition and health. BMJ. 2018;361</w:t>
      </w:r>
      <w:r w:rsidRPr="00304B7D">
        <w:rPr>
          <w:rFonts w:ascii="Arial" w:eastAsia="Times New Roman" w:hAnsi="Arial" w:cs="Arial"/>
          <w:sz w:val="22"/>
          <w:szCs w:val="22"/>
          <w:lang w:val="it-IT" w:eastAsia="pt-BR"/>
        </w:rPr>
        <w:t>.</w:t>
      </w:r>
    </w:p>
    <w:p w14:paraId="7F95E6E4" w14:textId="77777777" w:rsidR="00896AA9" w:rsidRPr="00BB09AA" w:rsidRDefault="00896AA9" w:rsidP="00BB09A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n-US" w:eastAsia="pt-BR"/>
        </w:rPr>
      </w:pPr>
      <w:r w:rsidRPr="00BB09AA">
        <w:rPr>
          <w:rFonts w:ascii="Arial" w:eastAsia="Times New Roman" w:hAnsi="Arial" w:cs="Arial"/>
          <w:sz w:val="22"/>
          <w:szCs w:val="22"/>
          <w:lang w:val="en-US" w:eastAsia="pt-BR"/>
        </w:rPr>
        <w:t>Afshin A, Sur PJ, Fay KA, Cornaby L, Ferrara G, Salama JS, et al. Health effects of dietary risks in 195 countries, 1990–2017: a systematic analysis for the Global Burden of Disease Study 2017. Lancet. 2019;393(10184):1958-72.</w:t>
      </w:r>
    </w:p>
    <w:p w14:paraId="34C7AF84" w14:textId="77777777" w:rsidR="00896AA9" w:rsidRPr="00BB09AA" w:rsidRDefault="00896AA9" w:rsidP="00BB09A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n-US" w:eastAsia="pt-BR"/>
        </w:rPr>
      </w:pPr>
      <w:r w:rsidRPr="00BB09AA">
        <w:rPr>
          <w:rFonts w:ascii="Arial" w:eastAsia="Times New Roman" w:hAnsi="Arial" w:cs="Arial"/>
          <w:sz w:val="22"/>
          <w:szCs w:val="22"/>
          <w:lang w:val="en-US" w:eastAsia="pt-BR"/>
        </w:rPr>
        <w:t>Jirtle RL, Skinner MK. Environmental epigenomics and disease susceptibility. Nat Rev Genet. 2007;8(4):253-62.</w:t>
      </w:r>
    </w:p>
    <w:p w14:paraId="6BA52A00" w14:textId="77777777" w:rsidR="00896AA9" w:rsidRPr="00BB09AA" w:rsidRDefault="00896AA9" w:rsidP="00BB09A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B09AA">
        <w:rPr>
          <w:rFonts w:ascii="Arial" w:eastAsia="Times New Roman" w:hAnsi="Arial" w:cs="Arial"/>
          <w:sz w:val="22"/>
          <w:szCs w:val="22"/>
          <w:lang w:val="it-IT" w:eastAsia="pt-BR"/>
        </w:rPr>
        <w:t xml:space="preserve">Riscuta G, Xi D, Pierre-Victor D, Starke-Reed P, Khalsa J, Duffy L. Diet, microbiome, and epigenetics in the era of precision medicine. </w:t>
      </w:r>
      <w:r w:rsidRPr="00BB09AA">
        <w:rPr>
          <w:rFonts w:ascii="Arial" w:eastAsia="Times New Roman" w:hAnsi="Arial" w:cs="Arial"/>
          <w:sz w:val="22"/>
          <w:szCs w:val="22"/>
          <w:lang w:eastAsia="pt-BR"/>
        </w:rPr>
        <w:t>Methods Mol Biol. 2018;1856:141-56.</w:t>
      </w:r>
    </w:p>
    <w:p w14:paraId="3A49340B" w14:textId="77777777" w:rsidR="00896AA9" w:rsidRPr="00BB09AA" w:rsidRDefault="00896AA9" w:rsidP="00BB09A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B09AA">
        <w:rPr>
          <w:rFonts w:ascii="Arial" w:eastAsia="Times New Roman" w:hAnsi="Arial" w:cs="Arial"/>
          <w:sz w:val="22"/>
          <w:szCs w:val="22"/>
          <w:lang w:eastAsia="pt-BR"/>
        </w:rPr>
        <w:t>Manterola MF, Palominos A, Calixto A. Herdabilidade de comportamentos associados à microbiota intestinal do hospedeiro. Front Immunol. 2021;12:658551.</w:t>
      </w:r>
    </w:p>
    <w:p w14:paraId="255E4F28" w14:textId="77777777" w:rsidR="00896AA9" w:rsidRPr="00BB09AA" w:rsidRDefault="00896AA9" w:rsidP="00BB09A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B09AA">
        <w:rPr>
          <w:rFonts w:ascii="Arial" w:eastAsia="Times New Roman" w:hAnsi="Arial" w:cs="Arial"/>
          <w:sz w:val="22"/>
          <w:szCs w:val="22"/>
          <w:lang w:val="it-IT" w:eastAsia="pt-BR"/>
        </w:rPr>
        <w:t xml:space="preserve">Li Y, et al. Gut microbiota and its metabolites in the regulation of host epigenetics. </w:t>
      </w:r>
      <w:r w:rsidRPr="00BB09AA">
        <w:rPr>
          <w:rFonts w:ascii="Arial" w:eastAsia="Times New Roman" w:hAnsi="Arial" w:cs="Arial"/>
          <w:sz w:val="22"/>
          <w:szCs w:val="22"/>
          <w:lang w:eastAsia="pt-BR"/>
        </w:rPr>
        <w:t>Front Microbiol. 2020;11:1-13. DOI: 10.3389/fmicb.2020.00904.</w:t>
      </w:r>
    </w:p>
    <w:p w14:paraId="2E0F7E1C" w14:textId="77777777" w:rsidR="00896AA9" w:rsidRPr="00BB09AA" w:rsidRDefault="00896AA9" w:rsidP="00BB09A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B09AA">
        <w:rPr>
          <w:rFonts w:ascii="Arial" w:eastAsia="Times New Roman" w:hAnsi="Arial" w:cs="Arial"/>
          <w:sz w:val="22"/>
          <w:szCs w:val="22"/>
          <w:lang w:val="it-IT" w:eastAsia="pt-BR"/>
        </w:rPr>
        <w:t xml:space="preserve">Lachnit T, et al. Microbiota-induced epigenetic modifications in the host. </w:t>
      </w:r>
      <w:r w:rsidRPr="00BB09AA">
        <w:rPr>
          <w:rFonts w:ascii="Arial" w:eastAsia="Times New Roman" w:hAnsi="Arial" w:cs="Arial"/>
          <w:sz w:val="22"/>
          <w:szCs w:val="22"/>
          <w:lang w:eastAsia="pt-BR"/>
        </w:rPr>
        <w:t>Nat Rev Microbiol. 2019. DOI: 10.1038/s41579-019-0203-2.</w:t>
      </w:r>
    </w:p>
    <w:p w14:paraId="2365C414" w14:textId="77777777" w:rsidR="00896AA9" w:rsidRPr="00BB09AA" w:rsidRDefault="00896AA9" w:rsidP="00BB09A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B09AA">
        <w:rPr>
          <w:rFonts w:ascii="Arial" w:eastAsia="Times New Roman" w:hAnsi="Arial" w:cs="Arial"/>
          <w:sz w:val="22"/>
          <w:szCs w:val="22"/>
          <w:lang w:eastAsia="pt-BR"/>
        </w:rPr>
        <w:t>Bartel DP. Metazoan MicroRNAs. Cell. 2018;173(1):20-51.</w:t>
      </w:r>
    </w:p>
    <w:p w14:paraId="121FE6D2" w14:textId="77777777" w:rsidR="00896AA9" w:rsidRPr="00BB09AA" w:rsidRDefault="00896AA9" w:rsidP="00BB09A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B09AA">
        <w:rPr>
          <w:rFonts w:ascii="Arial" w:eastAsia="Times New Roman" w:hAnsi="Arial" w:cs="Arial"/>
          <w:sz w:val="22"/>
          <w:szCs w:val="22"/>
          <w:lang w:val="en-US" w:eastAsia="pt-BR"/>
        </w:rPr>
        <w:t xml:space="preserve">Ling C, Rönn T. Epigenetics in human obesity and type 2 diabetes. </w:t>
      </w:r>
      <w:r w:rsidRPr="00BB09AA">
        <w:rPr>
          <w:rFonts w:ascii="Arial" w:eastAsia="Times New Roman" w:hAnsi="Arial" w:cs="Arial"/>
          <w:sz w:val="22"/>
          <w:szCs w:val="22"/>
          <w:lang w:eastAsia="pt-BR"/>
        </w:rPr>
        <w:t>Cell Metab. 2019;29(5):1028-44.</w:t>
      </w:r>
    </w:p>
    <w:p w14:paraId="6CE6B890" w14:textId="77777777" w:rsidR="00896AA9" w:rsidRPr="00BB09AA" w:rsidRDefault="00896AA9" w:rsidP="00BB09A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B09AA">
        <w:rPr>
          <w:rFonts w:ascii="Arial" w:eastAsia="Times New Roman" w:hAnsi="Arial" w:cs="Arial"/>
          <w:sz w:val="22"/>
          <w:szCs w:val="22"/>
          <w:lang w:val="it-IT" w:eastAsia="pt-BR"/>
        </w:rPr>
        <w:t xml:space="preserve">Gou L, Zhang X, He Y, Liu Y, Li W, Zhang H, et al. </w:t>
      </w:r>
      <w:r w:rsidRPr="00BB09AA">
        <w:rPr>
          <w:rFonts w:ascii="Arial" w:eastAsia="Times New Roman" w:hAnsi="Arial" w:cs="Arial"/>
          <w:sz w:val="22"/>
          <w:szCs w:val="22"/>
          <w:lang w:val="en-US" w:eastAsia="pt-BR"/>
        </w:rPr>
        <w:t xml:space="preserve">Microbiota, epigenetics, and their therapeutic implications in metabolic diseases. </w:t>
      </w:r>
      <w:r w:rsidRPr="00BB09AA">
        <w:rPr>
          <w:rFonts w:ascii="Arial" w:eastAsia="Times New Roman" w:hAnsi="Arial" w:cs="Arial"/>
          <w:sz w:val="22"/>
          <w:szCs w:val="22"/>
          <w:lang w:eastAsia="pt-BR"/>
        </w:rPr>
        <w:t>Front Nutr. 2020;7:41.</w:t>
      </w:r>
    </w:p>
    <w:p w14:paraId="035CC5CA" w14:textId="0B37BE48" w:rsidR="003934DD" w:rsidRPr="002347D8" w:rsidRDefault="003934DD" w:rsidP="002347D8">
      <w:pPr>
        <w:rPr>
          <w:rFonts w:ascii="Times New Roman" w:eastAsia="Times New Roman" w:hAnsi="Times New Roman" w:cs="Times New Roman"/>
          <w:lang w:eastAsia="pt-BR"/>
        </w:rPr>
      </w:pPr>
    </w:p>
    <w:p w14:paraId="1782B01A" w14:textId="77777777" w:rsidR="00D4131E" w:rsidRPr="00430891" w:rsidRDefault="00D4131E" w:rsidP="006C527C">
      <w:pPr>
        <w:rPr>
          <w:rFonts w:ascii="Arial" w:hAnsi="Arial" w:cs="Arial"/>
        </w:rPr>
      </w:pPr>
    </w:p>
    <w:sectPr w:rsidR="00D4131E" w:rsidRPr="00430891" w:rsidSect="00663FAA">
      <w:headerReference w:type="default" r:id="rId14"/>
      <w:pgSz w:w="11906" w:h="16838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D5AD" w14:textId="77777777" w:rsidR="000D6585" w:rsidRDefault="000D6585">
      <w:r>
        <w:separator/>
      </w:r>
    </w:p>
  </w:endnote>
  <w:endnote w:type="continuationSeparator" w:id="0">
    <w:p w14:paraId="720A585B" w14:textId="77777777" w:rsidR="000D6585" w:rsidRDefault="000D6585">
      <w:r>
        <w:continuationSeparator/>
      </w:r>
    </w:p>
  </w:endnote>
  <w:endnote w:type="continuationNotice" w:id="1">
    <w:p w14:paraId="3AD9C46F" w14:textId="77777777" w:rsidR="000D6585" w:rsidRDefault="000D6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8722" w14:textId="77777777" w:rsidR="000D6585" w:rsidRDefault="000D6585">
      <w:r>
        <w:separator/>
      </w:r>
    </w:p>
  </w:footnote>
  <w:footnote w:type="continuationSeparator" w:id="0">
    <w:p w14:paraId="004B8BC0" w14:textId="77777777" w:rsidR="000D6585" w:rsidRDefault="000D6585">
      <w:r>
        <w:continuationSeparator/>
      </w:r>
    </w:p>
  </w:footnote>
  <w:footnote w:type="continuationNotice" w:id="1">
    <w:p w14:paraId="595BC01A" w14:textId="77777777" w:rsidR="000D6585" w:rsidRDefault="000D65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9B71" w14:textId="77777777" w:rsidR="00032A4B" w:rsidRDefault="00032A4B" w:rsidP="00790235">
    <w:pPr>
      <w:pStyle w:val="Cabealho"/>
      <w:ind w:right="360"/>
      <w:jc w:val="center"/>
    </w:pPr>
  </w:p>
  <w:p w14:paraId="3BFA0C34" w14:textId="77777777" w:rsidR="009D08AB" w:rsidRDefault="009D08AB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E87"/>
    <w:multiLevelType w:val="hybridMultilevel"/>
    <w:tmpl w:val="A7CA6B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85B83"/>
    <w:multiLevelType w:val="hybridMultilevel"/>
    <w:tmpl w:val="45B45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80607"/>
    <w:multiLevelType w:val="hybridMultilevel"/>
    <w:tmpl w:val="E90AC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614F2"/>
    <w:multiLevelType w:val="hybridMultilevel"/>
    <w:tmpl w:val="6D2A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719F3"/>
    <w:multiLevelType w:val="hybridMultilevel"/>
    <w:tmpl w:val="587036C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7864BC"/>
    <w:multiLevelType w:val="hybridMultilevel"/>
    <w:tmpl w:val="A868134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75387"/>
    <w:multiLevelType w:val="hybridMultilevel"/>
    <w:tmpl w:val="EF1C9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D1CCD"/>
    <w:multiLevelType w:val="hybridMultilevel"/>
    <w:tmpl w:val="A544B9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5F3CCB"/>
    <w:multiLevelType w:val="hybridMultilevel"/>
    <w:tmpl w:val="D37CC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00403"/>
    <w:multiLevelType w:val="hybridMultilevel"/>
    <w:tmpl w:val="4FACE0D0"/>
    <w:lvl w:ilvl="0" w:tplc="21E847F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6BB"/>
    <w:multiLevelType w:val="multilevel"/>
    <w:tmpl w:val="83C490A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3C2A86"/>
    <w:multiLevelType w:val="hybridMultilevel"/>
    <w:tmpl w:val="14D0C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00850">
    <w:abstractNumId w:val="3"/>
  </w:num>
  <w:num w:numId="2" w16cid:durableId="1140808818">
    <w:abstractNumId w:val="11"/>
  </w:num>
  <w:num w:numId="3" w16cid:durableId="340812890">
    <w:abstractNumId w:val="0"/>
  </w:num>
  <w:num w:numId="4" w16cid:durableId="384067170">
    <w:abstractNumId w:val="2"/>
  </w:num>
  <w:num w:numId="5" w16cid:durableId="1194733749">
    <w:abstractNumId w:val="6"/>
  </w:num>
  <w:num w:numId="6" w16cid:durableId="1629507652">
    <w:abstractNumId w:val="1"/>
  </w:num>
  <w:num w:numId="7" w16cid:durableId="1974409109">
    <w:abstractNumId w:val="8"/>
  </w:num>
  <w:num w:numId="8" w16cid:durableId="464852924">
    <w:abstractNumId w:val="4"/>
  </w:num>
  <w:num w:numId="9" w16cid:durableId="116678954">
    <w:abstractNumId w:val="7"/>
  </w:num>
  <w:num w:numId="10" w16cid:durableId="331446994">
    <w:abstractNumId w:val="9"/>
  </w:num>
  <w:num w:numId="11" w16cid:durableId="1798991373">
    <w:abstractNumId w:val="5"/>
  </w:num>
  <w:num w:numId="12" w16cid:durableId="637688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A5"/>
    <w:rsid w:val="00000359"/>
    <w:rsid w:val="00000EFC"/>
    <w:rsid w:val="00002378"/>
    <w:rsid w:val="00002C2D"/>
    <w:rsid w:val="0000498D"/>
    <w:rsid w:val="00004E16"/>
    <w:rsid w:val="00007538"/>
    <w:rsid w:val="00010C4E"/>
    <w:rsid w:val="0001191A"/>
    <w:rsid w:val="000126DA"/>
    <w:rsid w:val="00013CFF"/>
    <w:rsid w:val="0001512D"/>
    <w:rsid w:val="00015678"/>
    <w:rsid w:val="00016491"/>
    <w:rsid w:val="00017A63"/>
    <w:rsid w:val="00021508"/>
    <w:rsid w:val="000245EE"/>
    <w:rsid w:val="00024957"/>
    <w:rsid w:val="00025962"/>
    <w:rsid w:val="00025FEB"/>
    <w:rsid w:val="00026226"/>
    <w:rsid w:val="00026239"/>
    <w:rsid w:val="0002742C"/>
    <w:rsid w:val="0002775F"/>
    <w:rsid w:val="00030848"/>
    <w:rsid w:val="00032A4B"/>
    <w:rsid w:val="000409E9"/>
    <w:rsid w:val="00041795"/>
    <w:rsid w:val="0004284F"/>
    <w:rsid w:val="00043C8A"/>
    <w:rsid w:val="00045AB1"/>
    <w:rsid w:val="00046B65"/>
    <w:rsid w:val="00046FAD"/>
    <w:rsid w:val="000501F5"/>
    <w:rsid w:val="0005063E"/>
    <w:rsid w:val="00050F36"/>
    <w:rsid w:val="000513DD"/>
    <w:rsid w:val="00051699"/>
    <w:rsid w:val="00051818"/>
    <w:rsid w:val="00051EF5"/>
    <w:rsid w:val="000533B6"/>
    <w:rsid w:val="000535F4"/>
    <w:rsid w:val="00053633"/>
    <w:rsid w:val="00053903"/>
    <w:rsid w:val="0005430A"/>
    <w:rsid w:val="000547F8"/>
    <w:rsid w:val="00054C6D"/>
    <w:rsid w:val="00061ABD"/>
    <w:rsid w:val="000627D5"/>
    <w:rsid w:val="00065AA0"/>
    <w:rsid w:val="00065F71"/>
    <w:rsid w:val="00066DC5"/>
    <w:rsid w:val="0006793E"/>
    <w:rsid w:val="00067E6C"/>
    <w:rsid w:val="000701D8"/>
    <w:rsid w:val="0007133A"/>
    <w:rsid w:val="00072671"/>
    <w:rsid w:val="00074148"/>
    <w:rsid w:val="000756E8"/>
    <w:rsid w:val="00075991"/>
    <w:rsid w:val="0007662B"/>
    <w:rsid w:val="0007752E"/>
    <w:rsid w:val="00077C2E"/>
    <w:rsid w:val="00080444"/>
    <w:rsid w:val="00080BF6"/>
    <w:rsid w:val="00082175"/>
    <w:rsid w:val="000835D0"/>
    <w:rsid w:val="00083DE2"/>
    <w:rsid w:val="00085656"/>
    <w:rsid w:val="00085AB7"/>
    <w:rsid w:val="000860BF"/>
    <w:rsid w:val="00087A5D"/>
    <w:rsid w:val="00090F6F"/>
    <w:rsid w:val="000911E0"/>
    <w:rsid w:val="000912D7"/>
    <w:rsid w:val="00092213"/>
    <w:rsid w:val="00093338"/>
    <w:rsid w:val="0009369B"/>
    <w:rsid w:val="0009371A"/>
    <w:rsid w:val="0009384F"/>
    <w:rsid w:val="00094927"/>
    <w:rsid w:val="0009534A"/>
    <w:rsid w:val="000A02DC"/>
    <w:rsid w:val="000A0D44"/>
    <w:rsid w:val="000A1B1C"/>
    <w:rsid w:val="000A1D81"/>
    <w:rsid w:val="000A4484"/>
    <w:rsid w:val="000A600A"/>
    <w:rsid w:val="000A6CDF"/>
    <w:rsid w:val="000B02A4"/>
    <w:rsid w:val="000B2E87"/>
    <w:rsid w:val="000B33D0"/>
    <w:rsid w:val="000B4362"/>
    <w:rsid w:val="000B4915"/>
    <w:rsid w:val="000B6BC6"/>
    <w:rsid w:val="000B78DF"/>
    <w:rsid w:val="000B7BD4"/>
    <w:rsid w:val="000B7D43"/>
    <w:rsid w:val="000C0093"/>
    <w:rsid w:val="000C0AA6"/>
    <w:rsid w:val="000C0F16"/>
    <w:rsid w:val="000C1A3C"/>
    <w:rsid w:val="000C2335"/>
    <w:rsid w:val="000C27F2"/>
    <w:rsid w:val="000C299B"/>
    <w:rsid w:val="000C3257"/>
    <w:rsid w:val="000C5829"/>
    <w:rsid w:val="000C60F2"/>
    <w:rsid w:val="000C6D53"/>
    <w:rsid w:val="000D0511"/>
    <w:rsid w:val="000D10FE"/>
    <w:rsid w:val="000D15A3"/>
    <w:rsid w:val="000D1BC9"/>
    <w:rsid w:val="000D2906"/>
    <w:rsid w:val="000D4E36"/>
    <w:rsid w:val="000D52CF"/>
    <w:rsid w:val="000D6585"/>
    <w:rsid w:val="000D673C"/>
    <w:rsid w:val="000D6B52"/>
    <w:rsid w:val="000D7203"/>
    <w:rsid w:val="000D7C58"/>
    <w:rsid w:val="000D7D0F"/>
    <w:rsid w:val="000E16F5"/>
    <w:rsid w:val="000E1B3C"/>
    <w:rsid w:val="000E1DAC"/>
    <w:rsid w:val="000E29EF"/>
    <w:rsid w:val="000E5748"/>
    <w:rsid w:val="000F0136"/>
    <w:rsid w:val="000F0295"/>
    <w:rsid w:val="000F2430"/>
    <w:rsid w:val="000F49A7"/>
    <w:rsid w:val="000F57B2"/>
    <w:rsid w:val="000F642B"/>
    <w:rsid w:val="000F6ADB"/>
    <w:rsid w:val="000F7966"/>
    <w:rsid w:val="000F7A0A"/>
    <w:rsid w:val="00100BBA"/>
    <w:rsid w:val="00104234"/>
    <w:rsid w:val="00104310"/>
    <w:rsid w:val="001062A4"/>
    <w:rsid w:val="00114976"/>
    <w:rsid w:val="00114CDB"/>
    <w:rsid w:val="00115AF6"/>
    <w:rsid w:val="00116432"/>
    <w:rsid w:val="00116B38"/>
    <w:rsid w:val="00116F66"/>
    <w:rsid w:val="001175C5"/>
    <w:rsid w:val="00123335"/>
    <w:rsid w:val="0012422B"/>
    <w:rsid w:val="00124807"/>
    <w:rsid w:val="0012498F"/>
    <w:rsid w:val="0012587A"/>
    <w:rsid w:val="00126DD6"/>
    <w:rsid w:val="00127C8D"/>
    <w:rsid w:val="0013044F"/>
    <w:rsid w:val="00130601"/>
    <w:rsid w:val="001307AA"/>
    <w:rsid w:val="00131138"/>
    <w:rsid w:val="00134503"/>
    <w:rsid w:val="00145EC6"/>
    <w:rsid w:val="00146701"/>
    <w:rsid w:val="00146AAB"/>
    <w:rsid w:val="00150A6D"/>
    <w:rsid w:val="00151439"/>
    <w:rsid w:val="001531EA"/>
    <w:rsid w:val="00153566"/>
    <w:rsid w:val="00153C1A"/>
    <w:rsid w:val="00154681"/>
    <w:rsid w:val="00154DD7"/>
    <w:rsid w:val="00156724"/>
    <w:rsid w:val="0015798F"/>
    <w:rsid w:val="00157D16"/>
    <w:rsid w:val="00160242"/>
    <w:rsid w:val="001607EF"/>
    <w:rsid w:val="00162C59"/>
    <w:rsid w:val="00162CCA"/>
    <w:rsid w:val="001640A2"/>
    <w:rsid w:val="00164BA3"/>
    <w:rsid w:val="00166E11"/>
    <w:rsid w:val="00170F2C"/>
    <w:rsid w:val="00171112"/>
    <w:rsid w:val="00171E13"/>
    <w:rsid w:val="0017287B"/>
    <w:rsid w:val="00172C90"/>
    <w:rsid w:val="001758A3"/>
    <w:rsid w:val="00176198"/>
    <w:rsid w:val="00180170"/>
    <w:rsid w:val="00181A43"/>
    <w:rsid w:val="00181B50"/>
    <w:rsid w:val="00181C77"/>
    <w:rsid w:val="001829F8"/>
    <w:rsid w:val="00184328"/>
    <w:rsid w:val="0018447C"/>
    <w:rsid w:val="00186A56"/>
    <w:rsid w:val="00186C2D"/>
    <w:rsid w:val="001873A9"/>
    <w:rsid w:val="00187F9C"/>
    <w:rsid w:val="00187FE9"/>
    <w:rsid w:val="00190037"/>
    <w:rsid w:val="001910A7"/>
    <w:rsid w:val="00193D86"/>
    <w:rsid w:val="00194339"/>
    <w:rsid w:val="00194504"/>
    <w:rsid w:val="00194C32"/>
    <w:rsid w:val="00196000"/>
    <w:rsid w:val="00196B8B"/>
    <w:rsid w:val="0019726C"/>
    <w:rsid w:val="001A0BC5"/>
    <w:rsid w:val="001A0D56"/>
    <w:rsid w:val="001A50A1"/>
    <w:rsid w:val="001A7675"/>
    <w:rsid w:val="001B000D"/>
    <w:rsid w:val="001B03C5"/>
    <w:rsid w:val="001B05DC"/>
    <w:rsid w:val="001B4A62"/>
    <w:rsid w:val="001B5A36"/>
    <w:rsid w:val="001B6142"/>
    <w:rsid w:val="001B6A63"/>
    <w:rsid w:val="001C1474"/>
    <w:rsid w:val="001C37B6"/>
    <w:rsid w:val="001C4284"/>
    <w:rsid w:val="001C4B58"/>
    <w:rsid w:val="001C6A31"/>
    <w:rsid w:val="001C6F39"/>
    <w:rsid w:val="001C710C"/>
    <w:rsid w:val="001D1DD9"/>
    <w:rsid w:val="001D1DDF"/>
    <w:rsid w:val="001D2FA6"/>
    <w:rsid w:val="001D41B4"/>
    <w:rsid w:val="001D4DB4"/>
    <w:rsid w:val="001D5283"/>
    <w:rsid w:val="001D561A"/>
    <w:rsid w:val="001D5F53"/>
    <w:rsid w:val="001D623F"/>
    <w:rsid w:val="001D63DE"/>
    <w:rsid w:val="001E0D60"/>
    <w:rsid w:val="001E0D88"/>
    <w:rsid w:val="001E284F"/>
    <w:rsid w:val="001E3A83"/>
    <w:rsid w:val="001E50D9"/>
    <w:rsid w:val="001E692D"/>
    <w:rsid w:val="001E6D72"/>
    <w:rsid w:val="001E6D77"/>
    <w:rsid w:val="001E7FE7"/>
    <w:rsid w:val="001F35C0"/>
    <w:rsid w:val="001F3AB9"/>
    <w:rsid w:val="001F3F4F"/>
    <w:rsid w:val="001F4A2C"/>
    <w:rsid w:val="001F54ED"/>
    <w:rsid w:val="001F6643"/>
    <w:rsid w:val="00200573"/>
    <w:rsid w:val="002024AA"/>
    <w:rsid w:val="002028F6"/>
    <w:rsid w:val="0020365E"/>
    <w:rsid w:val="00204393"/>
    <w:rsid w:val="0020481B"/>
    <w:rsid w:val="002051FB"/>
    <w:rsid w:val="00205D1E"/>
    <w:rsid w:val="00211178"/>
    <w:rsid w:val="002120CF"/>
    <w:rsid w:val="002122AC"/>
    <w:rsid w:val="002125A2"/>
    <w:rsid w:val="0021368F"/>
    <w:rsid w:val="00214BD0"/>
    <w:rsid w:val="002164B7"/>
    <w:rsid w:val="0021677C"/>
    <w:rsid w:val="00217240"/>
    <w:rsid w:val="00220202"/>
    <w:rsid w:val="00220D2A"/>
    <w:rsid w:val="00221034"/>
    <w:rsid w:val="00223F1A"/>
    <w:rsid w:val="0022471C"/>
    <w:rsid w:val="0022641D"/>
    <w:rsid w:val="002274C6"/>
    <w:rsid w:val="0022787C"/>
    <w:rsid w:val="002317B2"/>
    <w:rsid w:val="0023316C"/>
    <w:rsid w:val="0023325B"/>
    <w:rsid w:val="002347D8"/>
    <w:rsid w:val="00235700"/>
    <w:rsid w:val="00237B8C"/>
    <w:rsid w:val="002421FD"/>
    <w:rsid w:val="00242361"/>
    <w:rsid w:val="00243351"/>
    <w:rsid w:val="00243D95"/>
    <w:rsid w:val="002464F6"/>
    <w:rsid w:val="00246AA8"/>
    <w:rsid w:val="00246EA0"/>
    <w:rsid w:val="00247FDB"/>
    <w:rsid w:val="002501A6"/>
    <w:rsid w:val="0025089D"/>
    <w:rsid w:val="00250AED"/>
    <w:rsid w:val="00251FC9"/>
    <w:rsid w:val="002530E5"/>
    <w:rsid w:val="00253B74"/>
    <w:rsid w:val="00256567"/>
    <w:rsid w:val="00256829"/>
    <w:rsid w:val="00256E66"/>
    <w:rsid w:val="00262BC9"/>
    <w:rsid w:val="002631C5"/>
    <w:rsid w:val="0026331B"/>
    <w:rsid w:val="002645AA"/>
    <w:rsid w:val="00265160"/>
    <w:rsid w:val="00265FF6"/>
    <w:rsid w:val="002660D1"/>
    <w:rsid w:val="00271A09"/>
    <w:rsid w:val="002731A5"/>
    <w:rsid w:val="0027454D"/>
    <w:rsid w:val="00274ACC"/>
    <w:rsid w:val="00277A94"/>
    <w:rsid w:val="00277B2B"/>
    <w:rsid w:val="00281146"/>
    <w:rsid w:val="002814E5"/>
    <w:rsid w:val="0028299D"/>
    <w:rsid w:val="0028302A"/>
    <w:rsid w:val="0028621E"/>
    <w:rsid w:val="00286574"/>
    <w:rsid w:val="002865A5"/>
    <w:rsid w:val="0028661A"/>
    <w:rsid w:val="002872E3"/>
    <w:rsid w:val="00287795"/>
    <w:rsid w:val="002877E5"/>
    <w:rsid w:val="00290925"/>
    <w:rsid w:val="00292F75"/>
    <w:rsid w:val="00293772"/>
    <w:rsid w:val="00294BC5"/>
    <w:rsid w:val="00296AD0"/>
    <w:rsid w:val="002A03E4"/>
    <w:rsid w:val="002A042B"/>
    <w:rsid w:val="002A134E"/>
    <w:rsid w:val="002A295A"/>
    <w:rsid w:val="002A40CE"/>
    <w:rsid w:val="002A42D9"/>
    <w:rsid w:val="002A46A3"/>
    <w:rsid w:val="002A48D9"/>
    <w:rsid w:val="002A4A7B"/>
    <w:rsid w:val="002A5321"/>
    <w:rsid w:val="002A53D3"/>
    <w:rsid w:val="002A64A1"/>
    <w:rsid w:val="002A7430"/>
    <w:rsid w:val="002B09A4"/>
    <w:rsid w:val="002B27F8"/>
    <w:rsid w:val="002B2901"/>
    <w:rsid w:val="002B2DB5"/>
    <w:rsid w:val="002B3B27"/>
    <w:rsid w:val="002B43DA"/>
    <w:rsid w:val="002B6626"/>
    <w:rsid w:val="002B79D6"/>
    <w:rsid w:val="002C06CD"/>
    <w:rsid w:val="002C151C"/>
    <w:rsid w:val="002C16BA"/>
    <w:rsid w:val="002C1A0A"/>
    <w:rsid w:val="002C3039"/>
    <w:rsid w:val="002C3A80"/>
    <w:rsid w:val="002C4DB5"/>
    <w:rsid w:val="002C7086"/>
    <w:rsid w:val="002D06FE"/>
    <w:rsid w:val="002D0E8C"/>
    <w:rsid w:val="002D12AB"/>
    <w:rsid w:val="002D1D53"/>
    <w:rsid w:val="002D2D26"/>
    <w:rsid w:val="002D3CF6"/>
    <w:rsid w:val="002D44E5"/>
    <w:rsid w:val="002D49D6"/>
    <w:rsid w:val="002D6ADE"/>
    <w:rsid w:val="002E0F5F"/>
    <w:rsid w:val="002E2B00"/>
    <w:rsid w:val="002E4237"/>
    <w:rsid w:val="002E4996"/>
    <w:rsid w:val="002E4C2A"/>
    <w:rsid w:val="002E6A17"/>
    <w:rsid w:val="002E739E"/>
    <w:rsid w:val="002E759F"/>
    <w:rsid w:val="002E7686"/>
    <w:rsid w:val="002E7F34"/>
    <w:rsid w:val="002F261A"/>
    <w:rsid w:val="002F4729"/>
    <w:rsid w:val="002F50E4"/>
    <w:rsid w:val="002F6D7E"/>
    <w:rsid w:val="002F7727"/>
    <w:rsid w:val="00300079"/>
    <w:rsid w:val="003027E2"/>
    <w:rsid w:val="0030481D"/>
    <w:rsid w:val="00304B7D"/>
    <w:rsid w:val="00304F9F"/>
    <w:rsid w:val="0030511B"/>
    <w:rsid w:val="0030551C"/>
    <w:rsid w:val="00307831"/>
    <w:rsid w:val="0031588B"/>
    <w:rsid w:val="00315AD8"/>
    <w:rsid w:val="00316588"/>
    <w:rsid w:val="00317820"/>
    <w:rsid w:val="00317D67"/>
    <w:rsid w:val="00320EF7"/>
    <w:rsid w:val="0032438E"/>
    <w:rsid w:val="003272CC"/>
    <w:rsid w:val="00331A0E"/>
    <w:rsid w:val="00332F24"/>
    <w:rsid w:val="0033682F"/>
    <w:rsid w:val="003375B4"/>
    <w:rsid w:val="00340790"/>
    <w:rsid w:val="0034085F"/>
    <w:rsid w:val="003408B9"/>
    <w:rsid w:val="00340FE7"/>
    <w:rsid w:val="00342E17"/>
    <w:rsid w:val="00342EEA"/>
    <w:rsid w:val="003432E0"/>
    <w:rsid w:val="003443C7"/>
    <w:rsid w:val="00346501"/>
    <w:rsid w:val="003471DF"/>
    <w:rsid w:val="0034791F"/>
    <w:rsid w:val="003500E4"/>
    <w:rsid w:val="003516F7"/>
    <w:rsid w:val="00351ED2"/>
    <w:rsid w:val="003535E7"/>
    <w:rsid w:val="00353FC2"/>
    <w:rsid w:val="003552C0"/>
    <w:rsid w:val="003559DE"/>
    <w:rsid w:val="003574B4"/>
    <w:rsid w:val="00357D4A"/>
    <w:rsid w:val="00357ED5"/>
    <w:rsid w:val="0036073E"/>
    <w:rsid w:val="00361013"/>
    <w:rsid w:val="00361AF0"/>
    <w:rsid w:val="00361D71"/>
    <w:rsid w:val="00361ED6"/>
    <w:rsid w:val="00362B61"/>
    <w:rsid w:val="00362CD1"/>
    <w:rsid w:val="00365D3F"/>
    <w:rsid w:val="003702ED"/>
    <w:rsid w:val="00370AED"/>
    <w:rsid w:val="0037160D"/>
    <w:rsid w:val="00372702"/>
    <w:rsid w:val="00372DAD"/>
    <w:rsid w:val="0037552D"/>
    <w:rsid w:val="003774E6"/>
    <w:rsid w:val="00380498"/>
    <w:rsid w:val="003816EF"/>
    <w:rsid w:val="00381954"/>
    <w:rsid w:val="00383A6C"/>
    <w:rsid w:val="00383CC9"/>
    <w:rsid w:val="00386006"/>
    <w:rsid w:val="00386D2D"/>
    <w:rsid w:val="003878AA"/>
    <w:rsid w:val="00390586"/>
    <w:rsid w:val="00391A1F"/>
    <w:rsid w:val="003934DD"/>
    <w:rsid w:val="003935B7"/>
    <w:rsid w:val="00393FE7"/>
    <w:rsid w:val="0039465A"/>
    <w:rsid w:val="00394902"/>
    <w:rsid w:val="00395395"/>
    <w:rsid w:val="00395989"/>
    <w:rsid w:val="003959DD"/>
    <w:rsid w:val="00395C48"/>
    <w:rsid w:val="00395F18"/>
    <w:rsid w:val="00396A75"/>
    <w:rsid w:val="003974A9"/>
    <w:rsid w:val="003A116D"/>
    <w:rsid w:val="003A1551"/>
    <w:rsid w:val="003A15CD"/>
    <w:rsid w:val="003A1775"/>
    <w:rsid w:val="003A4660"/>
    <w:rsid w:val="003A4BB4"/>
    <w:rsid w:val="003A61F9"/>
    <w:rsid w:val="003B0D63"/>
    <w:rsid w:val="003B3C2E"/>
    <w:rsid w:val="003B6696"/>
    <w:rsid w:val="003B6E11"/>
    <w:rsid w:val="003B7505"/>
    <w:rsid w:val="003C3E76"/>
    <w:rsid w:val="003C498C"/>
    <w:rsid w:val="003C5E48"/>
    <w:rsid w:val="003C6FE1"/>
    <w:rsid w:val="003C7A61"/>
    <w:rsid w:val="003C7D95"/>
    <w:rsid w:val="003D1B73"/>
    <w:rsid w:val="003D290F"/>
    <w:rsid w:val="003D29BD"/>
    <w:rsid w:val="003D2F85"/>
    <w:rsid w:val="003D3EBD"/>
    <w:rsid w:val="003D4119"/>
    <w:rsid w:val="003D6D60"/>
    <w:rsid w:val="003D72CF"/>
    <w:rsid w:val="003D778C"/>
    <w:rsid w:val="003E0D01"/>
    <w:rsid w:val="003E11F3"/>
    <w:rsid w:val="003E38D3"/>
    <w:rsid w:val="003E4CD8"/>
    <w:rsid w:val="003E537B"/>
    <w:rsid w:val="003E5B93"/>
    <w:rsid w:val="003E6315"/>
    <w:rsid w:val="003E6B35"/>
    <w:rsid w:val="003E75D6"/>
    <w:rsid w:val="003E7F2B"/>
    <w:rsid w:val="003F1756"/>
    <w:rsid w:val="003F3FAF"/>
    <w:rsid w:val="003F43E0"/>
    <w:rsid w:val="003F4BB9"/>
    <w:rsid w:val="003F4D26"/>
    <w:rsid w:val="0040115D"/>
    <w:rsid w:val="00402906"/>
    <w:rsid w:val="004033DA"/>
    <w:rsid w:val="0040405E"/>
    <w:rsid w:val="00404CA3"/>
    <w:rsid w:val="00406167"/>
    <w:rsid w:val="00407A63"/>
    <w:rsid w:val="004138FE"/>
    <w:rsid w:val="004144A2"/>
    <w:rsid w:val="00415723"/>
    <w:rsid w:val="00415B6D"/>
    <w:rsid w:val="00416F0C"/>
    <w:rsid w:val="0041770E"/>
    <w:rsid w:val="00417E51"/>
    <w:rsid w:val="00420B41"/>
    <w:rsid w:val="00421C69"/>
    <w:rsid w:val="00423C2D"/>
    <w:rsid w:val="00423FA7"/>
    <w:rsid w:val="00424A54"/>
    <w:rsid w:val="004259A5"/>
    <w:rsid w:val="00426546"/>
    <w:rsid w:val="00426E10"/>
    <w:rsid w:val="00430770"/>
    <w:rsid w:val="00430891"/>
    <w:rsid w:val="00431685"/>
    <w:rsid w:val="00431692"/>
    <w:rsid w:val="00433873"/>
    <w:rsid w:val="004339F2"/>
    <w:rsid w:val="0043612F"/>
    <w:rsid w:val="004365BD"/>
    <w:rsid w:val="00440028"/>
    <w:rsid w:val="00440D6F"/>
    <w:rsid w:val="00443CA7"/>
    <w:rsid w:val="00443E59"/>
    <w:rsid w:val="0044443B"/>
    <w:rsid w:val="00444485"/>
    <w:rsid w:val="00444D7E"/>
    <w:rsid w:val="00446F10"/>
    <w:rsid w:val="00450F66"/>
    <w:rsid w:val="00451692"/>
    <w:rsid w:val="004527EF"/>
    <w:rsid w:val="00453B60"/>
    <w:rsid w:val="00454BEA"/>
    <w:rsid w:val="00454F19"/>
    <w:rsid w:val="0045567A"/>
    <w:rsid w:val="00455A41"/>
    <w:rsid w:val="00456197"/>
    <w:rsid w:val="00456C2A"/>
    <w:rsid w:val="0046409A"/>
    <w:rsid w:val="004649D7"/>
    <w:rsid w:val="00465DF7"/>
    <w:rsid w:val="00470353"/>
    <w:rsid w:val="004703F3"/>
    <w:rsid w:val="00471705"/>
    <w:rsid w:val="00471C57"/>
    <w:rsid w:val="00474AE1"/>
    <w:rsid w:val="00474FC4"/>
    <w:rsid w:val="00475EA7"/>
    <w:rsid w:val="00476158"/>
    <w:rsid w:val="0047660B"/>
    <w:rsid w:val="00476BB7"/>
    <w:rsid w:val="00476CA3"/>
    <w:rsid w:val="004774B1"/>
    <w:rsid w:val="004774FA"/>
    <w:rsid w:val="00477D48"/>
    <w:rsid w:val="004831D4"/>
    <w:rsid w:val="00485192"/>
    <w:rsid w:val="00486951"/>
    <w:rsid w:val="00486B56"/>
    <w:rsid w:val="00487A9E"/>
    <w:rsid w:val="004927D8"/>
    <w:rsid w:val="0049351C"/>
    <w:rsid w:val="004976C3"/>
    <w:rsid w:val="00497E3C"/>
    <w:rsid w:val="004A22D5"/>
    <w:rsid w:val="004A2DD6"/>
    <w:rsid w:val="004A3226"/>
    <w:rsid w:val="004A45BB"/>
    <w:rsid w:val="004A60FD"/>
    <w:rsid w:val="004A692B"/>
    <w:rsid w:val="004A6DD8"/>
    <w:rsid w:val="004A7A28"/>
    <w:rsid w:val="004B0413"/>
    <w:rsid w:val="004B78B1"/>
    <w:rsid w:val="004B7D12"/>
    <w:rsid w:val="004C14C7"/>
    <w:rsid w:val="004C3B7C"/>
    <w:rsid w:val="004C3C13"/>
    <w:rsid w:val="004C3DD5"/>
    <w:rsid w:val="004C6108"/>
    <w:rsid w:val="004D1651"/>
    <w:rsid w:val="004D1A4A"/>
    <w:rsid w:val="004D1C79"/>
    <w:rsid w:val="004D1E45"/>
    <w:rsid w:val="004D200D"/>
    <w:rsid w:val="004D25FC"/>
    <w:rsid w:val="004D3BC8"/>
    <w:rsid w:val="004D5C70"/>
    <w:rsid w:val="004D639E"/>
    <w:rsid w:val="004D74C5"/>
    <w:rsid w:val="004D7ADA"/>
    <w:rsid w:val="004E04AF"/>
    <w:rsid w:val="004E08B6"/>
    <w:rsid w:val="004E2D4E"/>
    <w:rsid w:val="004E3117"/>
    <w:rsid w:val="004E62DF"/>
    <w:rsid w:val="004E6CBE"/>
    <w:rsid w:val="004F20BB"/>
    <w:rsid w:val="004F239C"/>
    <w:rsid w:val="004F3F98"/>
    <w:rsid w:val="004F4516"/>
    <w:rsid w:val="004F505A"/>
    <w:rsid w:val="004F60F8"/>
    <w:rsid w:val="004F6889"/>
    <w:rsid w:val="004F7B2B"/>
    <w:rsid w:val="004F7F09"/>
    <w:rsid w:val="0050020E"/>
    <w:rsid w:val="00500757"/>
    <w:rsid w:val="005029A2"/>
    <w:rsid w:val="00503218"/>
    <w:rsid w:val="00503390"/>
    <w:rsid w:val="005038D7"/>
    <w:rsid w:val="00503CBC"/>
    <w:rsid w:val="0050535B"/>
    <w:rsid w:val="00505CF5"/>
    <w:rsid w:val="00505DDC"/>
    <w:rsid w:val="005066FD"/>
    <w:rsid w:val="005076CE"/>
    <w:rsid w:val="00510D10"/>
    <w:rsid w:val="00511363"/>
    <w:rsid w:val="00512791"/>
    <w:rsid w:val="0052005D"/>
    <w:rsid w:val="0052178E"/>
    <w:rsid w:val="00522351"/>
    <w:rsid w:val="00522709"/>
    <w:rsid w:val="00522E7B"/>
    <w:rsid w:val="00522EDF"/>
    <w:rsid w:val="0052337F"/>
    <w:rsid w:val="005236D8"/>
    <w:rsid w:val="00523976"/>
    <w:rsid w:val="00524C4C"/>
    <w:rsid w:val="0052566C"/>
    <w:rsid w:val="00527658"/>
    <w:rsid w:val="00531D5E"/>
    <w:rsid w:val="005326FB"/>
    <w:rsid w:val="005330B3"/>
    <w:rsid w:val="0053370D"/>
    <w:rsid w:val="005340E0"/>
    <w:rsid w:val="00535343"/>
    <w:rsid w:val="00535B07"/>
    <w:rsid w:val="00535B77"/>
    <w:rsid w:val="0053603D"/>
    <w:rsid w:val="00537063"/>
    <w:rsid w:val="0054014A"/>
    <w:rsid w:val="00540C98"/>
    <w:rsid w:val="00540FCB"/>
    <w:rsid w:val="0054394D"/>
    <w:rsid w:val="00543B0D"/>
    <w:rsid w:val="00543DD9"/>
    <w:rsid w:val="00544A74"/>
    <w:rsid w:val="005456B5"/>
    <w:rsid w:val="00546B71"/>
    <w:rsid w:val="00547448"/>
    <w:rsid w:val="00550438"/>
    <w:rsid w:val="00552FD2"/>
    <w:rsid w:val="005546EC"/>
    <w:rsid w:val="00554B09"/>
    <w:rsid w:val="00554CC4"/>
    <w:rsid w:val="005572A2"/>
    <w:rsid w:val="005574C6"/>
    <w:rsid w:val="00557A00"/>
    <w:rsid w:val="00563A74"/>
    <w:rsid w:val="00563B5D"/>
    <w:rsid w:val="005640AD"/>
    <w:rsid w:val="00564142"/>
    <w:rsid w:val="00564269"/>
    <w:rsid w:val="0056428D"/>
    <w:rsid w:val="00570419"/>
    <w:rsid w:val="00572B57"/>
    <w:rsid w:val="00573161"/>
    <w:rsid w:val="00573DBB"/>
    <w:rsid w:val="00574AE1"/>
    <w:rsid w:val="005755C4"/>
    <w:rsid w:val="00576EC1"/>
    <w:rsid w:val="00580347"/>
    <w:rsid w:val="0058103F"/>
    <w:rsid w:val="00582119"/>
    <w:rsid w:val="00582BB3"/>
    <w:rsid w:val="0058301E"/>
    <w:rsid w:val="0058512F"/>
    <w:rsid w:val="00586A9F"/>
    <w:rsid w:val="00587B1F"/>
    <w:rsid w:val="00587D4E"/>
    <w:rsid w:val="00590975"/>
    <w:rsid w:val="00591356"/>
    <w:rsid w:val="0059155B"/>
    <w:rsid w:val="00592AA3"/>
    <w:rsid w:val="0059385B"/>
    <w:rsid w:val="005938C4"/>
    <w:rsid w:val="00593C4D"/>
    <w:rsid w:val="00594A86"/>
    <w:rsid w:val="005953E9"/>
    <w:rsid w:val="00595F8A"/>
    <w:rsid w:val="00596A8E"/>
    <w:rsid w:val="00596B29"/>
    <w:rsid w:val="005A081C"/>
    <w:rsid w:val="005A0CB7"/>
    <w:rsid w:val="005A19DF"/>
    <w:rsid w:val="005A2B17"/>
    <w:rsid w:val="005A414B"/>
    <w:rsid w:val="005A5D85"/>
    <w:rsid w:val="005A6B0C"/>
    <w:rsid w:val="005A793A"/>
    <w:rsid w:val="005A7D1C"/>
    <w:rsid w:val="005B1C36"/>
    <w:rsid w:val="005B3347"/>
    <w:rsid w:val="005B4486"/>
    <w:rsid w:val="005B4CF2"/>
    <w:rsid w:val="005B52AB"/>
    <w:rsid w:val="005B6A2B"/>
    <w:rsid w:val="005B6E2F"/>
    <w:rsid w:val="005B74E6"/>
    <w:rsid w:val="005C0115"/>
    <w:rsid w:val="005C14F0"/>
    <w:rsid w:val="005C1765"/>
    <w:rsid w:val="005C1990"/>
    <w:rsid w:val="005C4644"/>
    <w:rsid w:val="005C4751"/>
    <w:rsid w:val="005C56A0"/>
    <w:rsid w:val="005C5B93"/>
    <w:rsid w:val="005C6720"/>
    <w:rsid w:val="005D0346"/>
    <w:rsid w:val="005D0763"/>
    <w:rsid w:val="005D07A1"/>
    <w:rsid w:val="005D1977"/>
    <w:rsid w:val="005D2513"/>
    <w:rsid w:val="005D5350"/>
    <w:rsid w:val="005D5640"/>
    <w:rsid w:val="005D676E"/>
    <w:rsid w:val="005E1345"/>
    <w:rsid w:val="005E1718"/>
    <w:rsid w:val="005E19C7"/>
    <w:rsid w:val="005E1BE5"/>
    <w:rsid w:val="005E3021"/>
    <w:rsid w:val="005E34D8"/>
    <w:rsid w:val="005E3E37"/>
    <w:rsid w:val="005E6353"/>
    <w:rsid w:val="005E686A"/>
    <w:rsid w:val="005F0FD4"/>
    <w:rsid w:val="005F1B2B"/>
    <w:rsid w:val="005F21F3"/>
    <w:rsid w:val="005F2BA2"/>
    <w:rsid w:val="005F4549"/>
    <w:rsid w:val="005F4D33"/>
    <w:rsid w:val="005F52AB"/>
    <w:rsid w:val="005F5A69"/>
    <w:rsid w:val="006003D0"/>
    <w:rsid w:val="00601491"/>
    <w:rsid w:val="0060166E"/>
    <w:rsid w:val="00601CA5"/>
    <w:rsid w:val="006027CE"/>
    <w:rsid w:val="0060305F"/>
    <w:rsid w:val="006030CD"/>
    <w:rsid w:val="00603750"/>
    <w:rsid w:val="00604070"/>
    <w:rsid w:val="00604ADA"/>
    <w:rsid w:val="006053AE"/>
    <w:rsid w:val="00605AC1"/>
    <w:rsid w:val="00606754"/>
    <w:rsid w:val="006069BB"/>
    <w:rsid w:val="006070FD"/>
    <w:rsid w:val="006078E2"/>
    <w:rsid w:val="00607F66"/>
    <w:rsid w:val="006101B2"/>
    <w:rsid w:val="00610289"/>
    <w:rsid w:val="006108BF"/>
    <w:rsid w:val="00612F00"/>
    <w:rsid w:val="00612F06"/>
    <w:rsid w:val="00613FC2"/>
    <w:rsid w:val="0061455E"/>
    <w:rsid w:val="00615000"/>
    <w:rsid w:val="006159B3"/>
    <w:rsid w:val="00615D7A"/>
    <w:rsid w:val="00620D5A"/>
    <w:rsid w:val="00620F3D"/>
    <w:rsid w:val="0062226D"/>
    <w:rsid w:val="00623F4A"/>
    <w:rsid w:val="0062551A"/>
    <w:rsid w:val="00625575"/>
    <w:rsid w:val="00625C8A"/>
    <w:rsid w:val="00626398"/>
    <w:rsid w:val="00627675"/>
    <w:rsid w:val="006307E6"/>
    <w:rsid w:val="006329EB"/>
    <w:rsid w:val="006346F6"/>
    <w:rsid w:val="0063511F"/>
    <w:rsid w:val="00636B9B"/>
    <w:rsid w:val="006370C6"/>
    <w:rsid w:val="00640758"/>
    <w:rsid w:val="00640AFC"/>
    <w:rsid w:val="006419F7"/>
    <w:rsid w:val="00641D15"/>
    <w:rsid w:val="00643A32"/>
    <w:rsid w:val="00643FC6"/>
    <w:rsid w:val="00646562"/>
    <w:rsid w:val="006479EC"/>
    <w:rsid w:val="00647B88"/>
    <w:rsid w:val="00647CA8"/>
    <w:rsid w:val="00650C7F"/>
    <w:rsid w:val="00651A22"/>
    <w:rsid w:val="00652146"/>
    <w:rsid w:val="00652CFD"/>
    <w:rsid w:val="006540D1"/>
    <w:rsid w:val="00654AF2"/>
    <w:rsid w:val="0065574D"/>
    <w:rsid w:val="006562FE"/>
    <w:rsid w:val="006615C1"/>
    <w:rsid w:val="00661C8C"/>
    <w:rsid w:val="0066246C"/>
    <w:rsid w:val="00662583"/>
    <w:rsid w:val="00662AA7"/>
    <w:rsid w:val="00662D11"/>
    <w:rsid w:val="00663FAA"/>
    <w:rsid w:val="0066438F"/>
    <w:rsid w:val="0066458D"/>
    <w:rsid w:val="0066465B"/>
    <w:rsid w:val="0066605F"/>
    <w:rsid w:val="00666A0D"/>
    <w:rsid w:val="0066732F"/>
    <w:rsid w:val="00667B88"/>
    <w:rsid w:val="00667EAB"/>
    <w:rsid w:val="00671684"/>
    <w:rsid w:val="00672B65"/>
    <w:rsid w:val="00673362"/>
    <w:rsid w:val="00673E3F"/>
    <w:rsid w:val="00673E50"/>
    <w:rsid w:val="00675BE1"/>
    <w:rsid w:val="006764A9"/>
    <w:rsid w:val="006764B0"/>
    <w:rsid w:val="006768C9"/>
    <w:rsid w:val="00676970"/>
    <w:rsid w:val="00676F77"/>
    <w:rsid w:val="006772E7"/>
    <w:rsid w:val="00680EFD"/>
    <w:rsid w:val="00684203"/>
    <w:rsid w:val="006845E5"/>
    <w:rsid w:val="006862E7"/>
    <w:rsid w:val="00686E34"/>
    <w:rsid w:val="00687CA8"/>
    <w:rsid w:val="0069069C"/>
    <w:rsid w:val="006908AF"/>
    <w:rsid w:val="006913AE"/>
    <w:rsid w:val="00692905"/>
    <w:rsid w:val="00692994"/>
    <w:rsid w:val="006943B0"/>
    <w:rsid w:val="00694CCA"/>
    <w:rsid w:val="006955D1"/>
    <w:rsid w:val="0069582E"/>
    <w:rsid w:val="006971C7"/>
    <w:rsid w:val="00697A46"/>
    <w:rsid w:val="00697E7C"/>
    <w:rsid w:val="006A047B"/>
    <w:rsid w:val="006A23C1"/>
    <w:rsid w:val="006A419B"/>
    <w:rsid w:val="006A4C55"/>
    <w:rsid w:val="006A50BD"/>
    <w:rsid w:val="006A69D9"/>
    <w:rsid w:val="006A712A"/>
    <w:rsid w:val="006B07D0"/>
    <w:rsid w:val="006B0D8B"/>
    <w:rsid w:val="006B139C"/>
    <w:rsid w:val="006B3CE0"/>
    <w:rsid w:val="006B405B"/>
    <w:rsid w:val="006B413B"/>
    <w:rsid w:val="006B44C1"/>
    <w:rsid w:val="006B4531"/>
    <w:rsid w:val="006B4A27"/>
    <w:rsid w:val="006B4B1B"/>
    <w:rsid w:val="006B5675"/>
    <w:rsid w:val="006B57E3"/>
    <w:rsid w:val="006B59C8"/>
    <w:rsid w:val="006B626D"/>
    <w:rsid w:val="006B652D"/>
    <w:rsid w:val="006B68DC"/>
    <w:rsid w:val="006B789E"/>
    <w:rsid w:val="006B7E6D"/>
    <w:rsid w:val="006C0DD8"/>
    <w:rsid w:val="006C5189"/>
    <w:rsid w:val="006C527C"/>
    <w:rsid w:val="006C65C6"/>
    <w:rsid w:val="006C6BF8"/>
    <w:rsid w:val="006D02B2"/>
    <w:rsid w:val="006D3FA9"/>
    <w:rsid w:val="006D525B"/>
    <w:rsid w:val="006D57E2"/>
    <w:rsid w:val="006D6915"/>
    <w:rsid w:val="006D7C57"/>
    <w:rsid w:val="006E2E60"/>
    <w:rsid w:val="006E3144"/>
    <w:rsid w:val="006E330F"/>
    <w:rsid w:val="006E4860"/>
    <w:rsid w:val="006E7106"/>
    <w:rsid w:val="006E7AB5"/>
    <w:rsid w:val="006E7FA3"/>
    <w:rsid w:val="006F25A6"/>
    <w:rsid w:val="006F2DD9"/>
    <w:rsid w:val="006F36CE"/>
    <w:rsid w:val="006F4846"/>
    <w:rsid w:val="006F5486"/>
    <w:rsid w:val="006F7B36"/>
    <w:rsid w:val="006F7B41"/>
    <w:rsid w:val="0070044F"/>
    <w:rsid w:val="00702E42"/>
    <w:rsid w:val="00703057"/>
    <w:rsid w:val="007042D5"/>
    <w:rsid w:val="00704F6C"/>
    <w:rsid w:val="00706A4C"/>
    <w:rsid w:val="00710A37"/>
    <w:rsid w:val="007115B1"/>
    <w:rsid w:val="0071219A"/>
    <w:rsid w:val="00712F3F"/>
    <w:rsid w:val="007136F4"/>
    <w:rsid w:val="00713E5C"/>
    <w:rsid w:val="007141DD"/>
    <w:rsid w:val="00714277"/>
    <w:rsid w:val="007147D3"/>
    <w:rsid w:val="00714C27"/>
    <w:rsid w:val="00714EC2"/>
    <w:rsid w:val="00715D1A"/>
    <w:rsid w:val="00716E55"/>
    <w:rsid w:val="00717427"/>
    <w:rsid w:val="00717904"/>
    <w:rsid w:val="0072122C"/>
    <w:rsid w:val="0072510C"/>
    <w:rsid w:val="007256E9"/>
    <w:rsid w:val="00725D33"/>
    <w:rsid w:val="00727220"/>
    <w:rsid w:val="0073136D"/>
    <w:rsid w:val="00731835"/>
    <w:rsid w:val="0073196D"/>
    <w:rsid w:val="00731D8F"/>
    <w:rsid w:val="007333E0"/>
    <w:rsid w:val="00735EE4"/>
    <w:rsid w:val="00736821"/>
    <w:rsid w:val="00737E66"/>
    <w:rsid w:val="007401DC"/>
    <w:rsid w:val="00743890"/>
    <w:rsid w:val="007448CA"/>
    <w:rsid w:val="00744A7A"/>
    <w:rsid w:val="00746C99"/>
    <w:rsid w:val="00747B0D"/>
    <w:rsid w:val="00750025"/>
    <w:rsid w:val="007505B7"/>
    <w:rsid w:val="00752FEA"/>
    <w:rsid w:val="00754601"/>
    <w:rsid w:val="00754CAD"/>
    <w:rsid w:val="00755644"/>
    <w:rsid w:val="007567C3"/>
    <w:rsid w:val="007574D9"/>
    <w:rsid w:val="00761C70"/>
    <w:rsid w:val="00761CE5"/>
    <w:rsid w:val="00763D77"/>
    <w:rsid w:val="0076437A"/>
    <w:rsid w:val="007646B1"/>
    <w:rsid w:val="0077029E"/>
    <w:rsid w:val="00770AD9"/>
    <w:rsid w:val="00771185"/>
    <w:rsid w:val="00771755"/>
    <w:rsid w:val="00772A30"/>
    <w:rsid w:val="007732DC"/>
    <w:rsid w:val="0077369E"/>
    <w:rsid w:val="00774E59"/>
    <w:rsid w:val="007759C3"/>
    <w:rsid w:val="00775E73"/>
    <w:rsid w:val="00777E4C"/>
    <w:rsid w:val="00782504"/>
    <w:rsid w:val="00783B76"/>
    <w:rsid w:val="007843E0"/>
    <w:rsid w:val="007845F2"/>
    <w:rsid w:val="00786130"/>
    <w:rsid w:val="0078618F"/>
    <w:rsid w:val="00786496"/>
    <w:rsid w:val="007864B4"/>
    <w:rsid w:val="0078775E"/>
    <w:rsid w:val="00790235"/>
    <w:rsid w:val="00790E5B"/>
    <w:rsid w:val="00791A28"/>
    <w:rsid w:val="00791ADC"/>
    <w:rsid w:val="00793E60"/>
    <w:rsid w:val="00794249"/>
    <w:rsid w:val="00794467"/>
    <w:rsid w:val="007945EB"/>
    <w:rsid w:val="00794CBC"/>
    <w:rsid w:val="007976D6"/>
    <w:rsid w:val="007A2CBE"/>
    <w:rsid w:val="007A2CC4"/>
    <w:rsid w:val="007A3EA0"/>
    <w:rsid w:val="007A3F2B"/>
    <w:rsid w:val="007A5B2E"/>
    <w:rsid w:val="007A5D03"/>
    <w:rsid w:val="007A6226"/>
    <w:rsid w:val="007A6A6D"/>
    <w:rsid w:val="007B058B"/>
    <w:rsid w:val="007B2623"/>
    <w:rsid w:val="007B3B85"/>
    <w:rsid w:val="007B3EA7"/>
    <w:rsid w:val="007B51AA"/>
    <w:rsid w:val="007B731D"/>
    <w:rsid w:val="007B76AF"/>
    <w:rsid w:val="007C1117"/>
    <w:rsid w:val="007C1D79"/>
    <w:rsid w:val="007C3055"/>
    <w:rsid w:val="007C4FD2"/>
    <w:rsid w:val="007C6597"/>
    <w:rsid w:val="007C6991"/>
    <w:rsid w:val="007C7A5E"/>
    <w:rsid w:val="007D14CF"/>
    <w:rsid w:val="007D18F1"/>
    <w:rsid w:val="007D1CA8"/>
    <w:rsid w:val="007D1DCE"/>
    <w:rsid w:val="007D2278"/>
    <w:rsid w:val="007D242B"/>
    <w:rsid w:val="007D2622"/>
    <w:rsid w:val="007D395F"/>
    <w:rsid w:val="007D68B8"/>
    <w:rsid w:val="007E05F0"/>
    <w:rsid w:val="007E1250"/>
    <w:rsid w:val="007E1BCD"/>
    <w:rsid w:val="007E2B8D"/>
    <w:rsid w:val="007E2DBA"/>
    <w:rsid w:val="007E2FEB"/>
    <w:rsid w:val="007E395A"/>
    <w:rsid w:val="007E501A"/>
    <w:rsid w:val="007E5E06"/>
    <w:rsid w:val="007E5EBE"/>
    <w:rsid w:val="007E7278"/>
    <w:rsid w:val="007E74F8"/>
    <w:rsid w:val="007F204B"/>
    <w:rsid w:val="007F21FF"/>
    <w:rsid w:val="007F2669"/>
    <w:rsid w:val="007F26C8"/>
    <w:rsid w:val="007F34A2"/>
    <w:rsid w:val="007F3EC5"/>
    <w:rsid w:val="007F534A"/>
    <w:rsid w:val="007F6D41"/>
    <w:rsid w:val="007F76C6"/>
    <w:rsid w:val="007F774B"/>
    <w:rsid w:val="00803C4E"/>
    <w:rsid w:val="00804CA6"/>
    <w:rsid w:val="008066E4"/>
    <w:rsid w:val="00806D67"/>
    <w:rsid w:val="008102CE"/>
    <w:rsid w:val="008109B5"/>
    <w:rsid w:val="00812F48"/>
    <w:rsid w:val="008147D8"/>
    <w:rsid w:val="00817383"/>
    <w:rsid w:val="00817459"/>
    <w:rsid w:val="0081756E"/>
    <w:rsid w:val="00817A0B"/>
    <w:rsid w:val="00817CA0"/>
    <w:rsid w:val="00821D79"/>
    <w:rsid w:val="00821E25"/>
    <w:rsid w:val="00822470"/>
    <w:rsid w:val="0082740F"/>
    <w:rsid w:val="00827726"/>
    <w:rsid w:val="008313D1"/>
    <w:rsid w:val="00831698"/>
    <w:rsid w:val="008319B3"/>
    <w:rsid w:val="00832F22"/>
    <w:rsid w:val="008337DB"/>
    <w:rsid w:val="0083455E"/>
    <w:rsid w:val="008345D9"/>
    <w:rsid w:val="00836F2C"/>
    <w:rsid w:val="0083778E"/>
    <w:rsid w:val="008406E1"/>
    <w:rsid w:val="008407FF"/>
    <w:rsid w:val="0084129A"/>
    <w:rsid w:val="00841ACF"/>
    <w:rsid w:val="008430CE"/>
    <w:rsid w:val="008435E5"/>
    <w:rsid w:val="00843C19"/>
    <w:rsid w:val="00845C31"/>
    <w:rsid w:val="00853809"/>
    <w:rsid w:val="00854B71"/>
    <w:rsid w:val="00855C58"/>
    <w:rsid w:val="00856550"/>
    <w:rsid w:val="00856D0A"/>
    <w:rsid w:val="008604F9"/>
    <w:rsid w:val="008645AF"/>
    <w:rsid w:val="00864E92"/>
    <w:rsid w:val="00866250"/>
    <w:rsid w:val="0086697F"/>
    <w:rsid w:val="00867823"/>
    <w:rsid w:val="00867D2E"/>
    <w:rsid w:val="0087038E"/>
    <w:rsid w:val="00872D1F"/>
    <w:rsid w:val="00872E56"/>
    <w:rsid w:val="00875617"/>
    <w:rsid w:val="00876694"/>
    <w:rsid w:val="00876EF2"/>
    <w:rsid w:val="00877789"/>
    <w:rsid w:val="008858B8"/>
    <w:rsid w:val="00885E5C"/>
    <w:rsid w:val="00886B71"/>
    <w:rsid w:val="00890A9F"/>
    <w:rsid w:val="00891BF3"/>
    <w:rsid w:val="008929DC"/>
    <w:rsid w:val="00892A1D"/>
    <w:rsid w:val="00892CDE"/>
    <w:rsid w:val="00893759"/>
    <w:rsid w:val="008937A0"/>
    <w:rsid w:val="008946A3"/>
    <w:rsid w:val="00895D41"/>
    <w:rsid w:val="00895EF3"/>
    <w:rsid w:val="00896AA9"/>
    <w:rsid w:val="00897975"/>
    <w:rsid w:val="00897CE9"/>
    <w:rsid w:val="00897FC3"/>
    <w:rsid w:val="008A0269"/>
    <w:rsid w:val="008A0479"/>
    <w:rsid w:val="008A17C0"/>
    <w:rsid w:val="008A2062"/>
    <w:rsid w:val="008A22B5"/>
    <w:rsid w:val="008A367B"/>
    <w:rsid w:val="008A4310"/>
    <w:rsid w:val="008A485A"/>
    <w:rsid w:val="008A6F56"/>
    <w:rsid w:val="008B07A0"/>
    <w:rsid w:val="008B0DB9"/>
    <w:rsid w:val="008B1BAC"/>
    <w:rsid w:val="008B1DF3"/>
    <w:rsid w:val="008B4C5B"/>
    <w:rsid w:val="008B584C"/>
    <w:rsid w:val="008B5FFA"/>
    <w:rsid w:val="008B61A3"/>
    <w:rsid w:val="008C17FD"/>
    <w:rsid w:val="008C2092"/>
    <w:rsid w:val="008C255F"/>
    <w:rsid w:val="008C2B49"/>
    <w:rsid w:val="008C2C3F"/>
    <w:rsid w:val="008C37E2"/>
    <w:rsid w:val="008C3DA2"/>
    <w:rsid w:val="008C3EC1"/>
    <w:rsid w:val="008C5597"/>
    <w:rsid w:val="008C616C"/>
    <w:rsid w:val="008C65DF"/>
    <w:rsid w:val="008D0037"/>
    <w:rsid w:val="008D023B"/>
    <w:rsid w:val="008D0B85"/>
    <w:rsid w:val="008D2D30"/>
    <w:rsid w:val="008D3C08"/>
    <w:rsid w:val="008D3C39"/>
    <w:rsid w:val="008D4BB5"/>
    <w:rsid w:val="008D55D4"/>
    <w:rsid w:val="008D69DF"/>
    <w:rsid w:val="008D7ADD"/>
    <w:rsid w:val="008E0170"/>
    <w:rsid w:val="008E188E"/>
    <w:rsid w:val="008E223D"/>
    <w:rsid w:val="008E3261"/>
    <w:rsid w:val="008E4826"/>
    <w:rsid w:val="008E72C3"/>
    <w:rsid w:val="008E764F"/>
    <w:rsid w:val="008F1D98"/>
    <w:rsid w:val="008F22B5"/>
    <w:rsid w:val="008F23EC"/>
    <w:rsid w:val="008F2A41"/>
    <w:rsid w:val="008F332F"/>
    <w:rsid w:val="008F5368"/>
    <w:rsid w:val="008F65CA"/>
    <w:rsid w:val="008F6FA4"/>
    <w:rsid w:val="008F7929"/>
    <w:rsid w:val="008F7F6E"/>
    <w:rsid w:val="0090091B"/>
    <w:rsid w:val="00901BE8"/>
    <w:rsid w:val="00902EE1"/>
    <w:rsid w:val="00903516"/>
    <w:rsid w:val="009036DD"/>
    <w:rsid w:val="00904F53"/>
    <w:rsid w:val="0090530F"/>
    <w:rsid w:val="009059C4"/>
    <w:rsid w:val="009072BE"/>
    <w:rsid w:val="00907F56"/>
    <w:rsid w:val="00911032"/>
    <w:rsid w:val="00912028"/>
    <w:rsid w:val="009137A5"/>
    <w:rsid w:val="00916D65"/>
    <w:rsid w:val="00916F94"/>
    <w:rsid w:val="009172EB"/>
    <w:rsid w:val="00917ECF"/>
    <w:rsid w:val="00920919"/>
    <w:rsid w:val="00920F76"/>
    <w:rsid w:val="00921AAA"/>
    <w:rsid w:val="00922CE2"/>
    <w:rsid w:val="0092359E"/>
    <w:rsid w:val="009300D2"/>
    <w:rsid w:val="00930218"/>
    <w:rsid w:val="009306E8"/>
    <w:rsid w:val="009307FD"/>
    <w:rsid w:val="00930E86"/>
    <w:rsid w:val="00931245"/>
    <w:rsid w:val="00931450"/>
    <w:rsid w:val="0093635D"/>
    <w:rsid w:val="0093750B"/>
    <w:rsid w:val="00937901"/>
    <w:rsid w:val="009406A9"/>
    <w:rsid w:val="00940D82"/>
    <w:rsid w:val="00940E61"/>
    <w:rsid w:val="00942260"/>
    <w:rsid w:val="0094374C"/>
    <w:rsid w:val="00944CE8"/>
    <w:rsid w:val="00945581"/>
    <w:rsid w:val="009461BC"/>
    <w:rsid w:val="00946406"/>
    <w:rsid w:val="00946B16"/>
    <w:rsid w:val="0095067F"/>
    <w:rsid w:val="00951175"/>
    <w:rsid w:val="009517B3"/>
    <w:rsid w:val="00951B26"/>
    <w:rsid w:val="00953A73"/>
    <w:rsid w:val="00955591"/>
    <w:rsid w:val="00956457"/>
    <w:rsid w:val="00956E31"/>
    <w:rsid w:val="00961C3D"/>
    <w:rsid w:val="00962179"/>
    <w:rsid w:val="0096300A"/>
    <w:rsid w:val="009648D6"/>
    <w:rsid w:val="009654B7"/>
    <w:rsid w:val="0096625F"/>
    <w:rsid w:val="009705EC"/>
    <w:rsid w:val="00970653"/>
    <w:rsid w:val="00970D7D"/>
    <w:rsid w:val="009719D8"/>
    <w:rsid w:val="00973C02"/>
    <w:rsid w:val="009750B1"/>
    <w:rsid w:val="00977F71"/>
    <w:rsid w:val="0098166A"/>
    <w:rsid w:val="00981882"/>
    <w:rsid w:val="009844B9"/>
    <w:rsid w:val="0098478F"/>
    <w:rsid w:val="00984AB8"/>
    <w:rsid w:val="0098706C"/>
    <w:rsid w:val="00987390"/>
    <w:rsid w:val="009902F2"/>
    <w:rsid w:val="00991019"/>
    <w:rsid w:val="00991B25"/>
    <w:rsid w:val="0099237F"/>
    <w:rsid w:val="00993457"/>
    <w:rsid w:val="00993607"/>
    <w:rsid w:val="00994112"/>
    <w:rsid w:val="00995349"/>
    <w:rsid w:val="0099731A"/>
    <w:rsid w:val="009A13F9"/>
    <w:rsid w:val="009A14C6"/>
    <w:rsid w:val="009A1F94"/>
    <w:rsid w:val="009A2C73"/>
    <w:rsid w:val="009A333F"/>
    <w:rsid w:val="009A390A"/>
    <w:rsid w:val="009A566F"/>
    <w:rsid w:val="009A657B"/>
    <w:rsid w:val="009A7857"/>
    <w:rsid w:val="009B07F1"/>
    <w:rsid w:val="009B230F"/>
    <w:rsid w:val="009B2632"/>
    <w:rsid w:val="009B4624"/>
    <w:rsid w:val="009B4DCF"/>
    <w:rsid w:val="009B575F"/>
    <w:rsid w:val="009B57F2"/>
    <w:rsid w:val="009B66B1"/>
    <w:rsid w:val="009B79AA"/>
    <w:rsid w:val="009C0635"/>
    <w:rsid w:val="009C1313"/>
    <w:rsid w:val="009C19A4"/>
    <w:rsid w:val="009C2DF9"/>
    <w:rsid w:val="009C3860"/>
    <w:rsid w:val="009C3F6B"/>
    <w:rsid w:val="009C4611"/>
    <w:rsid w:val="009C479F"/>
    <w:rsid w:val="009C4AF1"/>
    <w:rsid w:val="009C5557"/>
    <w:rsid w:val="009C5823"/>
    <w:rsid w:val="009C7A50"/>
    <w:rsid w:val="009D08AB"/>
    <w:rsid w:val="009D0E87"/>
    <w:rsid w:val="009D196D"/>
    <w:rsid w:val="009D3CD0"/>
    <w:rsid w:val="009D4C47"/>
    <w:rsid w:val="009D4F25"/>
    <w:rsid w:val="009D4F79"/>
    <w:rsid w:val="009D57A2"/>
    <w:rsid w:val="009D7449"/>
    <w:rsid w:val="009D7E7E"/>
    <w:rsid w:val="009E1DCD"/>
    <w:rsid w:val="009E1F96"/>
    <w:rsid w:val="009E4B0B"/>
    <w:rsid w:val="009E60EA"/>
    <w:rsid w:val="009E6C07"/>
    <w:rsid w:val="009E78E2"/>
    <w:rsid w:val="009E7FBD"/>
    <w:rsid w:val="009F2053"/>
    <w:rsid w:val="009F2C8E"/>
    <w:rsid w:val="009F4DAB"/>
    <w:rsid w:val="009F56CA"/>
    <w:rsid w:val="009F5B37"/>
    <w:rsid w:val="00A0064C"/>
    <w:rsid w:val="00A00AA6"/>
    <w:rsid w:val="00A04535"/>
    <w:rsid w:val="00A06FB4"/>
    <w:rsid w:val="00A1069D"/>
    <w:rsid w:val="00A109EB"/>
    <w:rsid w:val="00A11E58"/>
    <w:rsid w:val="00A12153"/>
    <w:rsid w:val="00A1295A"/>
    <w:rsid w:val="00A14D5A"/>
    <w:rsid w:val="00A16905"/>
    <w:rsid w:val="00A16A5D"/>
    <w:rsid w:val="00A16F45"/>
    <w:rsid w:val="00A23189"/>
    <w:rsid w:val="00A254C2"/>
    <w:rsid w:val="00A25A7F"/>
    <w:rsid w:val="00A27485"/>
    <w:rsid w:val="00A301C4"/>
    <w:rsid w:val="00A3080F"/>
    <w:rsid w:val="00A33B5D"/>
    <w:rsid w:val="00A34B2E"/>
    <w:rsid w:val="00A35392"/>
    <w:rsid w:val="00A3708E"/>
    <w:rsid w:val="00A372E0"/>
    <w:rsid w:val="00A4039E"/>
    <w:rsid w:val="00A4096E"/>
    <w:rsid w:val="00A42B0A"/>
    <w:rsid w:val="00A44A89"/>
    <w:rsid w:val="00A4525F"/>
    <w:rsid w:val="00A5018B"/>
    <w:rsid w:val="00A506C5"/>
    <w:rsid w:val="00A50EA1"/>
    <w:rsid w:val="00A513B9"/>
    <w:rsid w:val="00A55560"/>
    <w:rsid w:val="00A5700C"/>
    <w:rsid w:val="00A61AF0"/>
    <w:rsid w:val="00A61B9C"/>
    <w:rsid w:val="00A620FE"/>
    <w:rsid w:val="00A64290"/>
    <w:rsid w:val="00A648E8"/>
    <w:rsid w:val="00A64F7B"/>
    <w:rsid w:val="00A67F63"/>
    <w:rsid w:val="00A67FF9"/>
    <w:rsid w:val="00A70E82"/>
    <w:rsid w:val="00A71334"/>
    <w:rsid w:val="00A71704"/>
    <w:rsid w:val="00A723F8"/>
    <w:rsid w:val="00A72752"/>
    <w:rsid w:val="00A7382B"/>
    <w:rsid w:val="00A73FF9"/>
    <w:rsid w:val="00A7631A"/>
    <w:rsid w:val="00A76783"/>
    <w:rsid w:val="00A778A5"/>
    <w:rsid w:val="00A7794E"/>
    <w:rsid w:val="00A80730"/>
    <w:rsid w:val="00A8185C"/>
    <w:rsid w:val="00A82EE6"/>
    <w:rsid w:val="00A843F0"/>
    <w:rsid w:val="00A844EE"/>
    <w:rsid w:val="00A84550"/>
    <w:rsid w:val="00A84B77"/>
    <w:rsid w:val="00A90408"/>
    <w:rsid w:val="00A91100"/>
    <w:rsid w:val="00A917C7"/>
    <w:rsid w:val="00A92B7D"/>
    <w:rsid w:val="00A933F7"/>
    <w:rsid w:val="00A9654A"/>
    <w:rsid w:val="00A97AA0"/>
    <w:rsid w:val="00A97F57"/>
    <w:rsid w:val="00AA227E"/>
    <w:rsid w:val="00AA2C1B"/>
    <w:rsid w:val="00AA3552"/>
    <w:rsid w:val="00AA5D1C"/>
    <w:rsid w:val="00AA6558"/>
    <w:rsid w:val="00AA70CE"/>
    <w:rsid w:val="00AA7327"/>
    <w:rsid w:val="00AB1D0B"/>
    <w:rsid w:val="00AB2543"/>
    <w:rsid w:val="00AB4138"/>
    <w:rsid w:val="00AB445E"/>
    <w:rsid w:val="00AB4958"/>
    <w:rsid w:val="00AB60C7"/>
    <w:rsid w:val="00AC0E5C"/>
    <w:rsid w:val="00AC1640"/>
    <w:rsid w:val="00AC2860"/>
    <w:rsid w:val="00AC3104"/>
    <w:rsid w:val="00AC3C8E"/>
    <w:rsid w:val="00AC3FD2"/>
    <w:rsid w:val="00AC4AAC"/>
    <w:rsid w:val="00AC52CF"/>
    <w:rsid w:val="00AC55A6"/>
    <w:rsid w:val="00AC6F3E"/>
    <w:rsid w:val="00AC705D"/>
    <w:rsid w:val="00AC720D"/>
    <w:rsid w:val="00AC79AB"/>
    <w:rsid w:val="00AD08D9"/>
    <w:rsid w:val="00AD13A4"/>
    <w:rsid w:val="00AD17D2"/>
    <w:rsid w:val="00AD2D2D"/>
    <w:rsid w:val="00AD44EA"/>
    <w:rsid w:val="00AD5779"/>
    <w:rsid w:val="00AD5A81"/>
    <w:rsid w:val="00AD5B25"/>
    <w:rsid w:val="00AD6844"/>
    <w:rsid w:val="00AD734F"/>
    <w:rsid w:val="00AE00BD"/>
    <w:rsid w:val="00AE05FC"/>
    <w:rsid w:val="00AE75A0"/>
    <w:rsid w:val="00AF0314"/>
    <w:rsid w:val="00AF0902"/>
    <w:rsid w:val="00AF11BB"/>
    <w:rsid w:val="00AF1DC8"/>
    <w:rsid w:val="00AF39C5"/>
    <w:rsid w:val="00AF44CB"/>
    <w:rsid w:val="00AF7144"/>
    <w:rsid w:val="00AF7559"/>
    <w:rsid w:val="00AF7A66"/>
    <w:rsid w:val="00B017D5"/>
    <w:rsid w:val="00B03803"/>
    <w:rsid w:val="00B03E46"/>
    <w:rsid w:val="00B0422F"/>
    <w:rsid w:val="00B045FB"/>
    <w:rsid w:val="00B058FD"/>
    <w:rsid w:val="00B0616E"/>
    <w:rsid w:val="00B06B1C"/>
    <w:rsid w:val="00B070A4"/>
    <w:rsid w:val="00B079DB"/>
    <w:rsid w:val="00B118DE"/>
    <w:rsid w:val="00B12C75"/>
    <w:rsid w:val="00B12FBD"/>
    <w:rsid w:val="00B1366A"/>
    <w:rsid w:val="00B21E89"/>
    <w:rsid w:val="00B22636"/>
    <w:rsid w:val="00B23D5F"/>
    <w:rsid w:val="00B246EC"/>
    <w:rsid w:val="00B24A83"/>
    <w:rsid w:val="00B250E6"/>
    <w:rsid w:val="00B263C6"/>
    <w:rsid w:val="00B277AE"/>
    <w:rsid w:val="00B3101F"/>
    <w:rsid w:val="00B33C09"/>
    <w:rsid w:val="00B340E0"/>
    <w:rsid w:val="00B34BF2"/>
    <w:rsid w:val="00B358A8"/>
    <w:rsid w:val="00B35ACE"/>
    <w:rsid w:val="00B376B3"/>
    <w:rsid w:val="00B40955"/>
    <w:rsid w:val="00B41876"/>
    <w:rsid w:val="00B41D19"/>
    <w:rsid w:val="00B41E47"/>
    <w:rsid w:val="00B42F0F"/>
    <w:rsid w:val="00B436B3"/>
    <w:rsid w:val="00B4510A"/>
    <w:rsid w:val="00B4586B"/>
    <w:rsid w:val="00B45AAD"/>
    <w:rsid w:val="00B4760B"/>
    <w:rsid w:val="00B479AE"/>
    <w:rsid w:val="00B50396"/>
    <w:rsid w:val="00B50CDB"/>
    <w:rsid w:val="00B520C1"/>
    <w:rsid w:val="00B52860"/>
    <w:rsid w:val="00B54FDB"/>
    <w:rsid w:val="00B55926"/>
    <w:rsid w:val="00B56826"/>
    <w:rsid w:val="00B573DB"/>
    <w:rsid w:val="00B61771"/>
    <w:rsid w:val="00B61B0B"/>
    <w:rsid w:val="00B61D36"/>
    <w:rsid w:val="00B63804"/>
    <w:rsid w:val="00B63924"/>
    <w:rsid w:val="00B640FF"/>
    <w:rsid w:val="00B6449A"/>
    <w:rsid w:val="00B650BA"/>
    <w:rsid w:val="00B66617"/>
    <w:rsid w:val="00B67B26"/>
    <w:rsid w:val="00B7003D"/>
    <w:rsid w:val="00B700C3"/>
    <w:rsid w:val="00B70227"/>
    <w:rsid w:val="00B70E9D"/>
    <w:rsid w:val="00B71417"/>
    <w:rsid w:val="00B76B7B"/>
    <w:rsid w:val="00B80557"/>
    <w:rsid w:val="00B81F58"/>
    <w:rsid w:val="00B83651"/>
    <w:rsid w:val="00B84FE8"/>
    <w:rsid w:val="00B90756"/>
    <w:rsid w:val="00B9238F"/>
    <w:rsid w:val="00B944B3"/>
    <w:rsid w:val="00B95527"/>
    <w:rsid w:val="00B960CD"/>
    <w:rsid w:val="00BA0441"/>
    <w:rsid w:val="00BA0D29"/>
    <w:rsid w:val="00BA0F42"/>
    <w:rsid w:val="00BA0F71"/>
    <w:rsid w:val="00BA13D9"/>
    <w:rsid w:val="00BA13DC"/>
    <w:rsid w:val="00BA1925"/>
    <w:rsid w:val="00BA2B3F"/>
    <w:rsid w:val="00BA2F9F"/>
    <w:rsid w:val="00BA516F"/>
    <w:rsid w:val="00BA5363"/>
    <w:rsid w:val="00BA580B"/>
    <w:rsid w:val="00BB09AA"/>
    <w:rsid w:val="00BB27C1"/>
    <w:rsid w:val="00BB2D22"/>
    <w:rsid w:val="00BB3758"/>
    <w:rsid w:val="00BB56FC"/>
    <w:rsid w:val="00BB6B33"/>
    <w:rsid w:val="00BB74A9"/>
    <w:rsid w:val="00BB767D"/>
    <w:rsid w:val="00BC1A01"/>
    <w:rsid w:val="00BC2946"/>
    <w:rsid w:val="00BC3878"/>
    <w:rsid w:val="00BC3CA1"/>
    <w:rsid w:val="00BC3F15"/>
    <w:rsid w:val="00BC70BE"/>
    <w:rsid w:val="00BD39E1"/>
    <w:rsid w:val="00BD3F8C"/>
    <w:rsid w:val="00BD4296"/>
    <w:rsid w:val="00BD46CC"/>
    <w:rsid w:val="00BD5A58"/>
    <w:rsid w:val="00BD6EB6"/>
    <w:rsid w:val="00BE00AF"/>
    <w:rsid w:val="00BE0F59"/>
    <w:rsid w:val="00BE1D65"/>
    <w:rsid w:val="00BE2A31"/>
    <w:rsid w:val="00BE31AA"/>
    <w:rsid w:val="00BE3B13"/>
    <w:rsid w:val="00BE4101"/>
    <w:rsid w:val="00BE4387"/>
    <w:rsid w:val="00BE50EB"/>
    <w:rsid w:val="00BE5773"/>
    <w:rsid w:val="00BF0367"/>
    <w:rsid w:val="00BF06C3"/>
    <w:rsid w:val="00BF0EC8"/>
    <w:rsid w:val="00BF0F95"/>
    <w:rsid w:val="00BF1BFC"/>
    <w:rsid w:val="00BF29DA"/>
    <w:rsid w:val="00BF3758"/>
    <w:rsid w:val="00BF5493"/>
    <w:rsid w:val="00C01206"/>
    <w:rsid w:val="00C0299F"/>
    <w:rsid w:val="00C058C6"/>
    <w:rsid w:val="00C077E9"/>
    <w:rsid w:val="00C07DF5"/>
    <w:rsid w:val="00C07EF1"/>
    <w:rsid w:val="00C109BB"/>
    <w:rsid w:val="00C12425"/>
    <w:rsid w:val="00C1287C"/>
    <w:rsid w:val="00C13014"/>
    <w:rsid w:val="00C13F35"/>
    <w:rsid w:val="00C1484D"/>
    <w:rsid w:val="00C15079"/>
    <w:rsid w:val="00C1564B"/>
    <w:rsid w:val="00C16B8C"/>
    <w:rsid w:val="00C207E4"/>
    <w:rsid w:val="00C209B3"/>
    <w:rsid w:val="00C219BE"/>
    <w:rsid w:val="00C21A04"/>
    <w:rsid w:val="00C21A11"/>
    <w:rsid w:val="00C236A1"/>
    <w:rsid w:val="00C23AB6"/>
    <w:rsid w:val="00C23E4A"/>
    <w:rsid w:val="00C25305"/>
    <w:rsid w:val="00C2579B"/>
    <w:rsid w:val="00C271E7"/>
    <w:rsid w:val="00C274A2"/>
    <w:rsid w:val="00C30067"/>
    <w:rsid w:val="00C30C12"/>
    <w:rsid w:val="00C3125C"/>
    <w:rsid w:val="00C31F0F"/>
    <w:rsid w:val="00C31F2B"/>
    <w:rsid w:val="00C325BD"/>
    <w:rsid w:val="00C33F41"/>
    <w:rsid w:val="00C35175"/>
    <w:rsid w:val="00C408AA"/>
    <w:rsid w:val="00C40953"/>
    <w:rsid w:val="00C40A85"/>
    <w:rsid w:val="00C41356"/>
    <w:rsid w:val="00C43A57"/>
    <w:rsid w:val="00C477C5"/>
    <w:rsid w:val="00C502FF"/>
    <w:rsid w:val="00C50CDE"/>
    <w:rsid w:val="00C51C42"/>
    <w:rsid w:val="00C53988"/>
    <w:rsid w:val="00C5508D"/>
    <w:rsid w:val="00C563B9"/>
    <w:rsid w:val="00C56E48"/>
    <w:rsid w:val="00C60975"/>
    <w:rsid w:val="00C61C2F"/>
    <w:rsid w:val="00C61C61"/>
    <w:rsid w:val="00C638A1"/>
    <w:rsid w:val="00C64A31"/>
    <w:rsid w:val="00C64BCC"/>
    <w:rsid w:val="00C651DC"/>
    <w:rsid w:val="00C67203"/>
    <w:rsid w:val="00C67268"/>
    <w:rsid w:val="00C70371"/>
    <w:rsid w:val="00C71A98"/>
    <w:rsid w:val="00C71AC0"/>
    <w:rsid w:val="00C71D46"/>
    <w:rsid w:val="00C748ED"/>
    <w:rsid w:val="00C7546B"/>
    <w:rsid w:val="00C75597"/>
    <w:rsid w:val="00C75F7F"/>
    <w:rsid w:val="00C76275"/>
    <w:rsid w:val="00C801D5"/>
    <w:rsid w:val="00C8051F"/>
    <w:rsid w:val="00C80D10"/>
    <w:rsid w:val="00C818E8"/>
    <w:rsid w:val="00C81BB4"/>
    <w:rsid w:val="00C81EAB"/>
    <w:rsid w:val="00C81FB7"/>
    <w:rsid w:val="00C82421"/>
    <w:rsid w:val="00C82495"/>
    <w:rsid w:val="00C83789"/>
    <w:rsid w:val="00C846AE"/>
    <w:rsid w:val="00C851B8"/>
    <w:rsid w:val="00C85851"/>
    <w:rsid w:val="00C87A93"/>
    <w:rsid w:val="00C93869"/>
    <w:rsid w:val="00C955C1"/>
    <w:rsid w:val="00C97962"/>
    <w:rsid w:val="00CA078E"/>
    <w:rsid w:val="00CA0F54"/>
    <w:rsid w:val="00CA4387"/>
    <w:rsid w:val="00CA4846"/>
    <w:rsid w:val="00CA495F"/>
    <w:rsid w:val="00CB0185"/>
    <w:rsid w:val="00CB276E"/>
    <w:rsid w:val="00CB328B"/>
    <w:rsid w:val="00CB3B86"/>
    <w:rsid w:val="00CB6D17"/>
    <w:rsid w:val="00CB749B"/>
    <w:rsid w:val="00CC0646"/>
    <w:rsid w:val="00CC1058"/>
    <w:rsid w:val="00CC2130"/>
    <w:rsid w:val="00CC5F18"/>
    <w:rsid w:val="00CC7B99"/>
    <w:rsid w:val="00CD1EC1"/>
    <w:rsid w:val="00CD2DF2"/>
    <w:rsid w:val="00CD3738"/>
    <w:rsid w:val="00CD3E65"/>
    <w:rsid w:val="00CD55EC"/>
    <w:rsid w:val="00CD57E3"/>
    <w:rsid w:val="00CD760D"/>
    <w:rsid w:val="00CD7C7E"/>
    <w:rsid w:val="00CD7F09"/>
    <w:rsid w:val="00CE01C9"/>
    <w:rsid w:val="00CE18FC"/>
    <w:rsid w:val="00CE4980"/>
    <w:rsid w:val="00CE5927"/>
    <w:rsid w:val="00CE598D"/>
    <w:rsid w:val="00CE5E2A"/>
    <w:rsid w:val="00CE6181"/>
    <w:rsid w:val="00CE6A82"/>
    <w:rsid w:val="00CE79C3"/>
    <w:rsid w:val="00CF337E"/>
    <w:rsid w:val="00CF4FD6"/>
    <w:rsid w:val="00CF5094"/>
    <w:rsid w:val="00CF5247"/>
    <w:rsid w:val="00CF5279"/>
    <w:rsid w:val="00CF6C43"/>
    <w:rsid w:val="00D0132F"/>
    <w:rsid w:val="00D01454"/>
    <w:rsid w:val="00D0161D"/>
    <w:rsid w:val="00D024C3"/>
    <w:rsid w:val="00D02782"/>
    <w:rsid w:val="00D030D1"/>
    <w:rsid w:val="00D03B00"/>
    <w:rsid w:val="00D0659F"/>
    <w:rsid w:val="00D06641"/>
    <w:rsid w:val="00D11D6A"/>
    <w:rsid w:val="00D12139"/>
    <w:rsid w:val="00D1289F"/>
    <w:rsid w:val="00D149DE"/>
    <w:rsid w:val="00D153BA"/>
    <w:rsid w:val="00D158FE"/>
    <w:rsid w:val="00D15EC3"/>
    <w:rsid w:val="00D16C08"/>
    <w:rsid w:val="00D17896"/>
    <w:rsid w:val="00D214BD"/>
    <w:rsid w:val="00D2151F"/>
    <w:rsid w:val="00D229B5"/>
    <w:rsid w:val="00D261CD"/>
    <w:rsid w:val="00D2696D"/>
    <w:rsid w:val="00D2741D"/>
    <w:rsid w:val="00D30505"/>
    <w:rsid w:val="00D3227F"/>
    <w:rsid w:val="00D32A7E"/>
    <w:rsid w:val="00D32CD6"/>
    <w:rsid w:val="00D34163"/>
    <w:rsid w:val="00D3460B"/>
    <w:rsid w:val="00D3590F"/>
    <w:rsid w:val="00D359AE"/>
    <w:rsid w:val="00D36162"/>
    <w:rsid w:val="00D3622D"/>
    <w:rsid w:val="00D36FCD"/>
    <w:rsid w:val="00D37468"/>
    <w:rsid w:val="00D402D7"/>
    <w:rsid w:val="00D40AC2"/>
    <w:rsid w:val="00D4131E"/>
    <w:rsid w:val="00D41B24"/>
    <w:rsid w:val="00D423C5"/>
    <w:rsid w:val="00D42F36"/>
    <w:rsid w:val="00D515B9"/>
    <w:rsid w:val="00D52836"/>
    <w:rsid w:val="00D534D6"/>
    <w:rsid w:val="00D553C7"/>
    <w:rsid w:val="00D56A86"/>
    <w:rsid w:val="00D576B0"/>
    <w:rsid w:val="00D57CCD"/>
    <w:rsid w:val="00D60292"/>
    <w:rsid w:val="00D604C5"/>
    <w:rsid w:val="00D6196B"/>
    <w:rsid w:val="00D64375"/>
    <w:rsid w:val="00D64FB0"/>
    <w:rsid w:val="00D663B7"/>
    <w:rsid w:val="00D66DB8"/>
    <w:rsid w:val="00D70A9A"/>
    <w:rsid w:val="00D721BE"/>
    <w:rsid w:val="00D72334"/>
    <w:rsid w:val="00D72DD3"/>
    <w:rsid w:val="00D7425A"/>
    <w:rsid w:val="00D754EA"/>
    <w:rsid w:val="00D76566"/>
    <w:rsid w:val="00D77CEB"/>
    <w:rsid w:val="00D807FE"/>
    <w:rsid w:val="00D82F41"/>
    <w:rsid w:val="00D83468"/>
    <w:rsid w:val="00D85A0E"/>
    <w:rsid w:val="00D86DFA"/>
    <w:rsid w:val="00D87231"/>
    <w:rsid w:val="00D90184"/>
    <w:rsid w:val="00D915D7"/>
    <w:rsid w:val="00D91A4B"/>
    <w:rsid w:val="00D9239A"/>
    <w:rsid w:val="00D92754"/>
    <w:rsid w:val="00D92894"/>
    <w:rsid w:val="00D944BD"/>
    <w:rsid w:val="00D94A35"/>
    <w:rsid w:val="00D95D2B"/>
    <w:rsid w:val="00D97476"/>
    <w:rsid w:val="00DA168A"/>
    <w:rsid w:val="00DA286D"/>
    <w:rsid w:val="00DA3E45"/>
    <w:rsid w:val="00DA41B6"/>
    <w:rsid w:val="00DA54CB"/>
    <w:rsid w:val="00DA6F86"/>
    <w:rsid w:val="00DA7388"/>
    <w:rsid w:val="00DB42B1"/>
    <w:rsid w:val="00DB6CF1"/>
    <w:rsid w:val="00DB7261"/>
    <w:rsid w:val="00DC0B65"/>
    <w:rsid w:val="00DC283C"/>
    <w:rsid w:val="00DC2CA4"/>
    <w:rsid w:val="00DC58CC"/>
    <w:rsid w:val="00DC5964"/>
    <w:rsid w:val="00DC6600"/>
    <w:rsid w:val="00DC6DD5"/>
    <w:rsid w:val="00DD0EDD"/>
    <w:rsid w:val="00DD1491"/>
    <w:rsid w:val="00DD20EE"/>
    <w:rsid w:val="00DD2586"/>
    <w:rsid w:val="00DD293D"/>
    <w:rsid w:val="00DD318D"/>
    <w:rsid w:val="00DD4B2A"/>
    <w:rsid w:val="00DD679C"/>
    <w:rsid w:val="00DD69F1"/>
    <w:rsid w:val="00DD72DE"/>
    <w:rsid w:val="00DE1BED"/>
    <w:rsid w:val="00DE385A"/>
    <w:rsid w:val="00DE398D"/>
    <w:rsid w:val="00DF0CCC"/>
    <w:rsid w:val="00DF238B"/>
    <w:rsid w:val="00DF3897"/>
    <w:rsid w:val="00E000E7"/>
    <w:rsid w:val="00E0021B"/>
    <w:rsid w:val="00E00E3E"/>
    <w:rsid w:val="00E01A7B"/>
    <w:rsid w:val="00E022FA"/>
    <w:rsid w:val="00E04E91"/>
    <w:rsid w:val="00E059A1"/>
    <w:rsid w:val="00E05DC1"/>
    <w:rsid w:val="00E06A5A"/>
    <w:rsid w:val="00E10BBA"/>
    <w:rsid w:val="00E10F8E"/>
    <w:rsid w:val="00E15067"/>
    <w:rsid w:val="00E15281"/>
    <w:rsid w:val="00E16092"/>
    <w:rsid w:val="00E160D9"/>
    <w:rsid w:val="00E16959"/>
    <w:rsid w:val="00E176FB"/>
    <w:rsid w:val="00E177EA"/>
    <w:rsid w:val="00E17B2B"/>
    <w:rsid w:val="00E17EDE"/>
    <w:rsid w:val="00E2028A"/>
    <w:rsid w:val="00E21347"/>
    <w:rsid w:val="00E21B14"/>
    <w:rsid w:val="00E25A5B"/>
    <w:rsid w:val="00E261B3"/>
    <w:rsid w:val="00E26ACF"/>
    <w:rsid w:val="00E26F45"/>
    <w:rsid w:val="00E275BB"/>
    <w:rsid w:val="00E30556"/>
    <w:rsid w:val="00E308B2"/>
    <w:rsid w:val="00E313A9"/>
    <w:rsid w:val="00E33105"/>
    <w:rsid w:val="00E331FA"/>
    <w:rsid w:val="00E342A8"/>
    <w:rsid w:val="00E347DA"/>
    <w:rsid w:val="00E34C01"/>
    <w:rsid w:val="00E34D1D"/>
    <w:rsid w:val="00E359D4"/>
    <w:rsid w:val="00E36ABE"/>
    <w:rsid w:val="00E37F12"/>
    <w:rsid w:val="00E406D6"/>
    <w:rsid w:val="00E42A20"/>
    <w:rsid w:val="00E4398C"/>
    <w:rsid w:val="00E44202"/>
    <w:rsid w:val="00E44ACA"/>
    <w:rsid w:val="00E4524D"/>
    <w:rsid w:val="00E454CF"/>
    <w:rsid w:val="00E50E1C"/>
    <w:rsid w:val="00E50F5C"/>
    <w:rsid w:val="00E527D2"/>
    <w:rsid w:val="00E52B62"/>
    <w:rsid w:val="00E53FCE"/>
    <w:rsid w:val="00E568FA"/>
    <w:rsid w:val="00E57327"/>
    <w:rsid w:val="00E643E0"/>
    <w:rsid w:val="00E6448D"/>
    <w:rsid w:val="00E64C65"/>
    <w:rsid w:val="00E660B1"/>
    <w:rsid w:val="00E70EBC"/>
    <w:rsid w:val="00E73142"/>
    <w:rsid w:val="00E73607"/>
    <w:rsid w:val="00E738C5"/>
    <w:rsid w:val="00E75C53"/>
    <w:rsid w:val="00E75E58"/>
    <w:rsid w:val="00E75FC0"/>
    <w:rsid w:val="00E763B9"/>
    <w:rsid w:val="00E77BB7"/>
    <w:rsid w:val="00E81F09"/>
    <w:rsid w:val="00E82224"/>
    <w:rsid w:val="00E83390"/>
    <w:rsid w:val="00E838FF"/>
    <w:rsid w:val="00E84C85"/>
    <w:rsid w:val="00E86AD7"/>
    <w:rsid w:val="00E87F2D"/>
    <w:rsid w:val="00E9219B"/>
    <w:rsid w:val="00E93F96"/>
    <w:rsid w:val="00E95015"/>
    <w:rsid w:val="00E9646C"/>
    <w:rsid w:val="00E96D04"/>
    <w:rsid w:val="00EA1C3A"/>
    <w:rsid w:val="00EA23E8"/>
    <w:rsid w:val="00EA45EF"/>
    <w:rsid w:val="00EA50C7"/>
    <w:rsid w:val="00EA56F6"/>
    <w:rsid w:val="00EA5E47"/>
    <w:rsid w:val="00EA7CC0"/>
    <w:rsid w:val="00EA7D35"/>
    <w:rsid w:val="00EB0199"/>
    <w:rsid w:val="00EB0C69"/>
    <w:rsid w:val="00EB1483"/>
    <w:rsid w:val="00EB2799"/>
    <w:rsid w:val="00EB66D5"/>
    <w:rsid w:val="00EB66E4"/>
    <w:rsid w:val="00EC05EE"/>
    <w:rsid w:val="00EC0CA5"/>
    <w:rsid w:val="00EC1576"/>
    <w:rsid w:val="00EC2A00"/>
    <w:rsid w:val="00EC32FF"/>
    <w:rsid w:val="00EC3654"/>
    <w:rsid w:val="00EC418B"/>
    <w:rsid w:val="00EC5D72"/>
    <w:rsid w:val="00EC6D16"/>
    <w:rsid w:val="00EC78D7"/>
    <w:rsid w:val="00EC7C84"/>
    <w:rsid w:val="00ED1291"/>
    <w:rsid w:val="00ED16A9"/>
    <w:rsid w:val="00ED365C"/>
    <w:rsid w:val="00ED3CB5"/>
    <w:rsid w:val="00ED410E"/>
    <w:rsid w:val="00ED50CE"/>
    <w:rsid w:val="00ED65BF"/>
    <w:rsid w:val="00EE08C8"/>
    <w:rsid w:val="00EE4CA9"/>
    <w:rsid w:val="00EE5273"/>
    <w:rsid w:val="00EE77FE"/>
    <w:rsid w:val="00EF0A0D"/>
    <w:rsid w:val="00EF0FA5"/>
    <w:rsid w:val="00EF27DF"/>
    <w:rsid w:val="00EF3E9A"/>
    <w:rsid w:val="00EF604C"/>
    <w:rsid w:val="00F006A5"/>
    <w:rsid w:val="00F0128E"/>
    <w:rsid w:val="00F0147A"/>
    <w:rsid w:val="00F0148B"/>
    <w:rsid w:val="00F018F5"/>
    <w:rsid w:val="00F01F04"/>
    <w:rsid w:val="00F03B3E"/>
    <w:rsid w:val="00F043AC"/>
    <w:rsid w:val="00F04598"/>
    <w:rsid w:val="00F04801"/>
    <w:rsid w:val="00F05A73"/>
    <w:rsid w:val="00F06CD7"/>
    <w:rsid w:val="00F07192"/>
    <w:rsid w:val="00F10524"/>
    <w:rsid w:val="00F1135F"/>
    <w:rsid w:val="00F1165E"/>
    <w:rsid w:val="00F12539"/>
    <w:rsid w:val="00F12841"/>
    <w:rsid w:val="00F12F81"/>
    <w:rsid w:val="00F14A08"/>
    <w:rsid w:val="00F15381"/>
    <w:rsid w:val="00F16E99"/>
    <w:rsid w:val="00F20B45"/>
    <w:rsid w:val="00F20D05"/>
    <w:rsid w:val="00F22652"/>
    <w:rsid w:val="00F2299C"/>
    <w:rsid w:val="00F22ED8"/>
    <w:rsid w:val="00F2317F"/>
    <w:rsid w:val="00F24D06"/>
    <w:rsid w:val="00F31540"/>
    <w:rsid w:val="00F316BF"/>
    <w:rsid w:val="00F33100"/>
    <w:rsid w:val="00F331DA"/>
    <w:rsid w:val="00F33265"/>
    <w:rsid w:val="00F342D9"/>
    <w:rsid w:val="00F36EBC"/>
    <w:rsid w:val="00F36F1C"/>
    <w:rsid w:val="00F40A4C"/>
    <w:rsid w:val="00F40B90"/>
    <w:rsid w:val="00F41F90"/>
    <w:rsid w:val="00F4288C"/>
    <w:rsid w:val="00F434E8"/>
    <w:rsid w:val="00F4359C"/>
    <w:rsid w:val="00F4763D"/>
    <w:rsid w:val="00F5113E"/>
    <w:rsid w:val="00F5179B"/>
    <w:rsid w:val="00F51D5C"/>
    <w:rsid w:val="00F52AF3"/>
    <w:rsid w:val="00F52DDF"/>
    <w:rsid w:val="00F534E4"/>
    <w:rsid w:val="00F54DA8"/>
    <w:rsid w:val="00F557DF"/>
    <w:rsid w:val="00F559B1"/>
    <w:rsid w:val="00F56383"/>
    <w:rsid w:val="00F5698B"/>
    <w:rsid w:val="00F601C4"/>
    <w:rsid w:val="00F628CA"/>
    <w:rsid w:val="00F63970"/>
    <w:rsid w:val="00F6410E"/>
    <w:rsid w:val="00F64134"/>
    <w:rsid w:val="00F67211"/>
    <w:rsid w:val="00F67C69"/>
    <w:rsid w:val="00F67ED1"/>
    <w:rsid w:val="00F701E0"/>
    <w:rsid w:val="00F706DC"/>
    <w:rsid w:val="00F714D3"/>
    <w:rsid w:val="00F7164C"/>
    <w:rsid w:val="00F73F41"/>
    <w:rsid w:val="00F7417C"/>
    <w:rsid w:val="00F74E2E"/>
    <w:rsid w:val="00F76FE8"/>
    <w:rsid w:val="00F77241"/>
    <w:rsid w:val="00F77BC7"/>
    <w:rsid w:val="00F77D01"/>
    <w:rsid w:val="00F80AB3"/>
    <w:rsid w:val="00F810FB"/>
    <w:rsid w:val="00F83BC7"/>
    <w:rsid w:val="00F84A4E"/>
    <w:rsid w:val="00F85DA1"/>
    <w:rsid w:val="00F863E8"/>
    <w:rsid w:val="00F86B38"/>
    <w:rsid w:val="00F87027"/>
    <w:rsid w:val="00F87166"/>
    <w:rsid w:val="00F872B6"/>
    <w:rsid w:val="00F872E1"/>
    <w:rsid w:val="00F87E55"/>
    <w:rsid w:val="00F901D5"/>
    <w:rsid w:val="00F90C07"/>
    <w:rsid w:val="00F9218D"/>
    <w:rsid w:val="00F93CA1"/>
    <w:rsid w:val="00F95C61"/>
    <w:rsid w:val="00F96087"/>
    <w:rsid w:val="00F962A2"/>
    <w:rsid w:val="00F97EC7"/>
    <w:rsid w:val="00FA02B1"/>
    <w:rsid w:val="00FA02C8"/>
    <w:rsid w:val="00FA0E59"/>
    <w:rsid w:val="00FA12F4"/>
    <w:rsid w:val="00FA251A"/>
    <w:rsid w:val="00FA25B3"/>
    <w:rsid w:val="00FA309E"/>
    <w:rsid w:val="00FA3203"/>
    <w:rsid w:val="00FA3C15"/>
    <w:rsid w:val="00FA3DC2"/>
    <w:rsid w:val="00FA7F2A"/>
    <w:rsid w:val="00FB0051"/>
    <w:rsid w:val="00FB0430"/>
    <w:rsid w:val="00FB05DC"/>
    <w:rsid w:val="00FB1B9A"/>
    <w:rsid w:val="00FB276B"/>
    <w:rsid w:val="00FB2F25"/>
    <w:rsid w:val="00FB429A"/>
    <w:rsid w:val="00FB76E1"/>
    <w:rsid w:val="00FC00DF"/>
    <w:rsid w:val="00FC212D"/>
    <w:rsid w:val="00FC3600"/>
    <w:rsid w:val="00FC450D"/>
    <w:rsid w:val="00FC50E5"/>
    <w:rsid w:val="00FC59DB"/>
    <w:rsid w:val="00FC5BB9"/>
    <w:rsid w:val="00FC7ECA"/>
    <w:rsid w:val="00FD0D21"/>
    <w:rsid w:val="00FD0F02"/>
    <w:rsid w:val="00FD1313"/>
    <w:rsid w:val="00FD1DA1"/>
    <w:rsid w:val="00FD3165"/>
    <w:rsid w:val="00FD4BFF"/>
    <w:rsid w:val="00FE0AC4"/>
    <w:rsid w:val="00FE171E"/>
    <w:rsid w:val="00FE3039"/>
    <w:rsid w:val="00FE45B6"/>
    <w:rsid w:val="00FE6FD9"/>
    <w:rsid w:val="00FE7D1A"/>
    <w:rsid w:val="00FF0B80"/>
    <w:rsid w:val="00FF135A"/>
    <w:rsid w:val="00FF2A9F"/>
    <w:rsid w:val="00FF4104"/>
    <w:rsid w:val="00FF4EBF"/>
    <w:rsid w:val="00FF5080"/>
    <w:rsid w:val="00FF68A7"/>
    <w:rsid w:val="00FF6F53"/>
    <w:rsid w:val="00FF7A96"/>
    <w:rsid w:val="63A7BAFE"/>
    <w:rsid w:val="714B9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B6546"/>
  <w15:docId w15:val="{C83F5F52-7837-3748-A4BF-7D50D5A4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A45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0F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F4D33"/>
    <w:pPr>
      <w:widowControl w:val="0"/>
      <w:autoSpaceDE w:val="0"/>
      <w:autoSpaceDN w:val="0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4D33"/>
    <w:rPr>
      <w:rFonts w:ascii="Arial" w:eastAsia="Arial" w:hAnsi="Arial" w:cs="Arial"/>
      <w:lang w:val="pt-PT"/>
    </w:rPr>
  </w:style>
  <w:style w:type="paragraph" w:styleId="Ttulo">
    <w:name w:val="Title"/>
    <w:basedOn w:val="Normal"/>
    <w:link w:val="TtuloChar"/>
    <w:uiPriority w:val="10"/>
    <w:qFormat/>
    <w:rsid w:val="005F4D33"/>
    <w:pPr>
      <w:widowControl w:val="0"/>
      <w:autoSpaceDE w:val="0"/>
      <w:autoSpaceDN w:val="0"/>
      <w:ind w:left="394" w:right="981"/>
      <w:jc w:val="center"/>
    </w:pPr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5F4D33"/>
    <w:rPr>
      <w:rFonts w:ascii="Arial" w:eastAsia="Arial" w:hAnsi="Arial" w:cs="Arial"/>
      <w:b/>
      <w:bCs/>
      <w:sz w:val="32"/>
      <w:szCs w:val="32"/>
      <w:lang w:val="pt-PT"/>
    </w:rPr>
  </w:style>
  <w:style w:type="character" w:styleId="Hyperlink">
    <w:name w:val="Hyperlink"/>
    <w:basedOn w:val="Fontepargpadro"/>
    <w:uiPriority w:val="99"/>
    <w:unhideWhenUsed/>
    <w:rsid w:val="00D64FB0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64FB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A45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rticlebadge">
    <w:name w:val="_articlebadge"/>
    <w:basedOn w:val="Fontepargpadro"/>
    <w:rsid w:val="004A45BB"/>
  </w:style>
  <w:style w:type="character" w:customStyle="1" w:styleId="separator">
    <w:name w:val="_separator"/>
    <w:basedOn w:val="Fontepargpadro"/>
    <w:rsid w:val="004A45BB"/>
  </w:style>
  <w:style w:type="character" w:customStyle="1" w:styleId="editionmeta">
    <w:name w:val="_editionmeta"/>
    <w:basedOn w:val="Fontepargpadro"/>
    <w:rsid w:val="004A45BB"/>
  </w:style>
  <w:style w:type="character" w:customStyle="1" w:styleId="apple-converted-space">
    <w:name w:val="apple-converted-space"/>
    <w:basedOn w:val="Fontepargpadro"/>
    <w:rsid w:val="00E177EA"/>
  </w:style>
  <w:style w:type="paragraph" w:styleId="NormalWeb">
    <w:name w:val="Normal (Web)"/>
    <w:basedOn w:val="Normal"/>
    <w:uiPriority w:val="99"/>
    <w:unhideWhenUsed/>
    <w:rsid w:val="001711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6908AF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08A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08A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908A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32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32F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3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32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32F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B4362"/>
  </w:style>
  <w:style w:type="character" w:customStyle="1" w:styleId="ff17">
    <w:name w:val="ff17"/>
    <w:basedOn w:val="Fontepargpadro"/>
    <w:rsid w:val="00013CFF"/>
  </w:style>
  <w:style w:type="character" w:customStyle="1" w:styleId="ff10">
    <w:name w:val="ff10"/>
    <w:basedOn w:val="Fontepargpadro"/>
    <w:rsid w:val="00013CFF"/>
  </w:style>
  <w:style w:type="character" w:customStyle="1" w:styleId="Ttulo2Char">
    <w:name w:val="Título 2 Char"/>
    <w:basedOn w:val="Fontepargpadro"/>
    <w:link w:val="Ttulo2"/>
    <w:uiPriority w:val="9"/>
    <w:rsid w:val="00540F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37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6F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6F53"/>
  </w:style>
  <w:style w:type="paragraph" w:styleId="Rodap">
    <w:name w:val="footer"/>
    <w:basedOn w:val="Normal"/>
    <w:link w:val="RodapChar"/>
    <w:uiPriority w:val="99"/>
    <w:unhideWhenUsed/>
    <w:rsid w:val="00FF6F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F53"/>
  </w:style>
  <w:style w:type="character" w:styleId="Forte">
    <w:name w:val="Strong"/>
    <w:basedOn w:val="Fontepargpadro"/>
    <w:uiPriority w:val="22"/>
    <w:qFormat/>
    <w:rsid w:val="00D91A4B"/>
    <w:rPr>
      <w:b/>
      <w:bCs/>
    </w:rPr>
  </w:style>
  <w:style w:type="paragraph" w:customStyle="1" w:styleId="p1">
    <w:name w:val="p1"/>
    <w:basedOn w:val="Normal"/>
    <w:rsid w:val="00D024C3"/>
    <w:rPr>
      <w:rFonts w:ascii=".AppleSystemUIFont" w:eastAsiaTheme="minorEastAsia" w:hAnsi=".AppleSystemUIFont" w:cs="Times New Roman"/>
      <w:sz w:val="26"/>
      <w:szCs w:val="26"/>
      <w:lang w:eastAsia="pt-BR"/>
    </w:rPr>
  </w:style>
  <w:style w:type="paragraph" w:customStyle="1" w:styleId="p2">
    <w:name w:val="p2"/>
    <w:basedOn w:val="Normal"/>
    <w:rsid w:val="00D024C3"/>
    <w:rPr>
      <w:rFonts w:ascii=".AppleSystemUIFont" w:eastAsiaTheme="minorEastAsia" w:hAnsi=".AppleSystemUIFont" w:cs="Times New Roman"/>
      <w:sz w:val="26"/>
      <w:szCs w:val="26"/>
      <w:lang w:eastAsia="pt-BR"/>
    </w:rPr>
  </w:style>
  <w:style w:type="character" w:customStyle="1" w:styleId="s1">
    <w:name w:val="s1"/>
    <w:basedOn w:val="Fontepargpadro"/>
    <w:rsid w:val="00D024C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PargrafodaLista">
    <w:name w:val="List Paragraph"/>
    <w:basedOn w:val="Normal"/>
    <w:uiPriority w:val="34"/>
    <w:qFormat/>
    <w:rsid w:val="00893759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E52B62"/>
  </w:style>
  <w:style w:type="character" w:styleId="MenoPendente">
    <w:name w:val="Unresolved Mention"/>
    <w:basedOn w:val="Fontepargpadro"/>
    <w:uiPriority w:val="99"/>
    <w:semiHidden/>
    <w:unhideWhenUsed/>
    <w:rsid w:val="004144A2"/>
    <w:rPr>
      <w:color w:val="605E5C"/>
      <w:shd w:val="clear" w:color="auto" w:fill="E1DFDD"/>
    </w:rPr>
  </w:style>
  <w:style w:type="character" w:customStyle="1" w:styleId="overflow-hidden">
    <w:name w:val="overflow-hidden"/>
    <w:basedOn w:val="Fontepargpadro"/>
    <w:rsid w:val="00896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ielo.br/j/rbepid/article/view/235218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rio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4548B607561249A013640BC677F1DD" ma:contentTypeVersion="0" ma:contentTypeDescription="Crie um novo documento." ma:contentTypeScope="" ma:versionID="05bb0ba256e9bd792a2cf678c830c5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6FD68-E4DB-4A31-AC16-43080B9033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F2586-AA70-49D8-AA2D-54ACC0516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80CB5-C318-4EE1-BD4F-C983E070E5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04475B-ED2F-4183-927D-CAEC1D9CF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4057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Eliza</dc:creator>
  <cp:keywords/>
  <dc:description/>
  <cp:lastModifiedBy>HISABELLA CHRISTINA TEIXEIRA RODRIGUES</cp:lastModifiedBy>
  <cp:revision>4</cp:revision>
  <dcterms:created xsi:type="dcterms:W3CDTF">2024-12-18T20:23:00Z</dcterms:created>
  <dcterms:modified xsi:type="dcterms:W3CDTF">2024-12-18T20:31:00Z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0x010100184548B607561249A013640BC677F1DD</vt:lpwstr>
  </property>
</Properties>
</file>