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E452" w14:textId="78512942" w:rsidR="004A7B40" w:rsidRPr="0070525C" w:rsidRDefault="005761BC" w:rsidP="00C11BF6">
      <w:pPr>
        <w:spacing w:after="251" w:line="480" w:lineRule="auto"/>
        <w:ind w:left="0" w:firstLine="0"/>
        <w:rPr>
          <w:bCs/>
        </w:rPr>
      </w:pPr>
      <w:r>
        <w:rPr>
          <w:bCs/>
        </w:rPr>
        <w:tab/>
      </w:r>
    </w:p>
    <w:p w14:paraId="2587AEAE" w14:textId="614504ED" w:rsidR="00C11BF6" w:rsidRPr="00B36744" w:rsidRDefault="0070525C" w:rsidP="00B36744">
      <w:pPr>
        <w:spacing w:after="0" w:line="480" w:lineRule="auto"/>
        <w:ind w:left="0" w:firstLine="0"/>
        <w:jc w:val="left"/>
        <w:rPr>
          <w:rFonts w:cs="Arial"/>
          <w:bCs/>
        </w:rPr>
      </w:pPr>
      <w:r w:rsidRPr="00B36744">
        <w:rPr>
          <w:rFonts w:cs="Arial"/>
          <w:bCs/>
        </w:rPr>
        <w:t>Categoria do artigo: Revisão</w:t>
      </w:r>
    </w:p>
    <w:p w14:paraId="118D1745" w14:textId="18418B3F" w:rsidR="0070525C" w:rsidRPr="00B36744" w:rsidRDefault="0070525C" w:rsidP="00B36744">
      <w:pPr>
        <w:spacing w:after="0" w:line="480" w:lineRule="auto"/>
        <w:ind w:left="0" w:firstLine="0"/>
        <w:jc w:val="left"/>
        <w:rPr>
          <w:rFonts w:cs="Arial"/>
          <w:bCs/>
        </w:rPr>
      </w:pPr>
      <w:r w:rsidRPr="00B36744">
        <w:rPr>
          <w:rFonts w:cs="Arial"/>
          <w:bCs/>
        </w:rPr>
        <w:t>Área temática: Nutrição Clínica</w:t>
      </w:r>
    </w:p>
    <w:p w14:paraId="5FA10636" w14:textId="77777777" w:rsidR="0070525C" w:rsidRPr="00B36744" w:rsidRDefault="0070525C" w:rsidP="00B36744">
      <w:pPr>
        <w:spacing w:after="0" w:line="480" w:lineRule="auto"/>
        <w:ind w:left="0" w:firstLine="0"/>
        <w:jc w:val="left"/>
        <w:rPr>
          <w:rFonts w:cs="Arial"/>
          <w:b/>
        </w:rPr>
      </w:pPr>
    </w:p>
    <w:p w14:paraId="6A222EC4" w14:textId="31E9A4A9" w:rsidR="004A7B40" w:rsidRPr="00B36744" w:rsidRDefault="00293EDF" w:rsidP="00B36744">
      <w:pPr>
        <w:spacing w:after="0" w:line="480" w:lineRule="auto"/>
        <w:ind w:left="0" w:firstLine="0"/>
        <w:jc w:val="left"/>
        <w:rPr>
          <w:rFonts w:cs="Arial"/>
          <w:b/>
        </w:rPr>
      </w:pPr>
      <w:r w:rsidRPr="00B36744">
        <w:rPr>
          <w:rFonts w:cs="Arial"/>
          <w:b/>
        </w:rPr>
        <w:t>DIETA MEDITERRÂNEA NA MODULAÇÃO DA MICROBIOTA INTESTINAL: UMA REVISÃO DE LITERATURA</w:t>
      </w:r>
    </w:p>
    <w:p w14:paraId="6B5EBD09" w14:textId="4BA5AD59" w:rsidR="00C11BF6" w:rsidRPr="005E7465" w:rsidRDefault="00C11BF6" w:rsidP="00B36744">
      <w:pPr>
        <w:spacing w:after="0" w:line="480" w:lineRule="auto"/>
        <w:ind w:left="0" w:firstLine="0"/>
        <w:jc w:val="left"/>
        <w:rPr>
          <w:rFonts w:cs="Arial"/>
          <w:i/>
          <w:iCs/>
          <w:lang w:val="en-US"/>
        </w:rPr>
      </w:pPr>
      <w:r w:rsidRPr="005E7465">
        <w:rPr>
          <w:rFonts w:cs="Arial"/>
          <w:b/>
          <w:i/>
          <w:iCs/>
          <w:lang w:val="en-US"/>
        </w:rPr>
        <w:t>MEDITERRANEAN DIET IN MODULATING GUT MICROBIOTA: A LITERATURE REVIEW</w:t>
      </w:r>
    </w:p>
    <w:p w14:paraId="301CABBC" w14:textId="7AE993CF" w:rsidR="004B5BA5" w:rsidRPr="00B36744" w:rsidRDefault="009F0226" w:rsidP="00B36744">
      <w:pPr>
        <w:spacing w:after="158" w:line="480" w:lineRule="auto"/>
        <w:ind w:left="0" w:firstLine="0"/>
        <w:jc w:val="left"/>
        <w:rPr>
          <w:rFonts w:cs="Arial"/>
          <w:b/>
          <w:bCs/>
        </w:rPr>
      </w:pPr>
      <w:r w:rsidRPr="00B36744">
        <w:rPr>
          <w:rFonts w:cs="Arial"/>
          <w:b/>
          <w:bCs/>
        </w:rPr>
        <w:t>Título abreviado: DIETA MEDITERRÂNEA E MICROBIOTA INTESTINAL</w:t>
      </w:r>
      <w:bookmarkStart w:id="0" w:name="_Toc33984"/>
    </w:p>
    <w:p w14:paraId="1F28B2CC" w14:textId="77777777" w:rsidR="00C11BF6" w:rsidRPr="00B36744" w:rsidRDefault="00C11BF6" w:rsidP="00B36744">
      <w:pPr>
        <w:spacing w:line="480" w:lineRule="auto"/>
        <w:ind w:left="0" w:firstLine="0"/>
        <w:jc w:val="left"/>
        <w:rPr>
          <w:rFonts w:cs="Arial"/>
        </w:rPr>
      </w:pPr>
    </w:p>
    <w:p w14:paraId="617CEE1B" w14:textId="2732EAC3" w:rsidR="004B5BA5" w:rsidRPr="00B36744" w:rsidRDefault="004B5BA5" w:rsidP="00825A99">
      <w:pPr>
        <w:spacing w:line="480" w:lineRule="auto"/>
        <w:ind w:left="0"/>
        <w:jc w:val="left"/>
        <w:rPr>
          <w:rFonts w:cs="Arial"/>
          <w:b/>
          <w:bCs/>
        </w:rPr>
      </w:pPr>
      <w:r w:rsidRPr="00B36744">
        <w:rPr>
          <w:rFonts w:cs="Arial"/>
          <w:b/>
          <w:bCs/>
        </w:rPr>
        <w:t>RESUMO</w:t>
      </w:r>
    </w:p>
    <w:p w14:paraId="608868B8" w14:textId="77777777" w:rsidR="00397A1C" w:rsidRPr="00B36744" w:rsidRDefault="00397A1C" w:rsidP="00B36744">
      <w:pPr>
        <w:spacing w:line="480" w:lineRule="auto"/>
        <w:ind w:left="0"/>
        <w:jc w:val="left"/>
        <w:rPr>
          <w:rFonts w:cs="Arial"/>
          <w:b/>
          <w:bCs/>
        </w:rPr>
      </w:pPr>
    </w:p>
    <w:p w14:paraId="3BF5026C" w14:textId="77777777" w:rsidR="00B440B3" w:rsidRPr="00B36744" w:rsidRDefault="00B440B3" w:rsidP="00B36744">
      <w:pPr>
        <w:spacing w:line="480" w:lineRule="auto"/>
        <w:ind w:left="0"/>
        <w:jc w:val="left"/>
        <w:rPr>
          <w:rFonts w:cs="Arial"/>
        </w:rPr>
      </w:pPr>
      <w:r w:rsidRPr="00B36744">
        <w:rPr>
          <w:rFonts w:cs="Arial"/>
        </w:rPr>
        <w:t xml:space="preserve">Introdução: </w:t>
      </w:r>
      <w:r w:rsidR="00397A1C" w:rsidRPr="00B36744">
        <w:rPr>
          <w:rFonts w:cs="Arial"/>
        </w:rPr>
        <w:t xml:space="preserve">A dieta mediterrânea (DM) tem sido amplamente investigada pelos seus benefícios na modulação da microbiota intestinal, principalmente devido ao seu padrão alimentar rico em vegetais, azeite de oliva e fibras alimentares. </w:t>
      </w:r>
      <w:r w:rsidRPr="00B36744">
        <w:rPr>
          <w:rFonts w:cs="Arial"/>
        </w:rPr>
        <w:t>Objetivo: revis</w:t>
      </w:r>
      <w:r w:rsidR="00397A1C" w:rsidRPr="00B36744">
        <w:rPr>
          <w:rFonts w:cs="Arial"/>
        </w:rPr>
        <w:t>a</w:t>
      </w:r>
      <w:r w:rsidRPr="00B36744">
        <w:rPr>
          <w:rFonts w:cs="Arial"/>
        </w:rPr>
        <w:t>r a</w:t>
      </w:r>
      <w:r w:rsidR="00397A1C" w:rsidRPr="00B36744">
        <w:rPr>
          <w:rFonts w:cs="Arial"/>
        </w:rPr>
        <w:t xml:space="preserve"> literatura atual acerca da relação entre a DM e a composição da microbiota intestinal, ressaltando os mecanismos pelos quais essa dieta pode impactar de forma positiva a saúde intestinal</w:t>
      </w:r>
      <w:r w:rsidRPr="00B36744">
        <w:rPr>
          <w:rFonts w:cs="Arial"/>
        </w:rPr>
        <w:t xml:space="preserve">. </w:t>
      </w:r>
    </w:p>
    <w:p w14:paraId="2E207497" w14:textId="35A1824D" w:rsidR="0018243D" w:rsidRPr="00B36744" w:rsidRDefault="00B440B3" w:rsidP="00B36744">
      <w:pPr>
        <w:spacing w:line="480" w:lineRule="auto"/>
        <w:ind w:left="0"/>
        <w:jc w:val="left"/>
        <w:rPr>
          <w:rFonts w:cs="Arial"/>
        </w:rPr>
      </w:pPr>
      <w:r w:rsidRPr="00B36744">
        <w:rPr>
          <w:rFonts w:cs="Arial"/>
        </w:rPr>
        <w:t xml:space="preserve">Métodos: </w:t>
      </w:r>
      <w:r w:rsidR="00331241" w:rsidRPr="00B36744">
        <w:rPr>
          <w:rFonts w:cs="Arial"/>
        </w:rPr>
        <w:t xml:space="preserve">Esta revisão de literatura foi realizada nas bases de dados </w:t>
      </w:r>
      <w:proofErr w:type="spellStart"/>
      <w:r w:rsidR="00331241" w:rsidRPr="00B36744">
        <w:rPr>
          <w:rFonts w:cs="Arial"/>
        </w:rPr>
        <w:t>PubMed</w:t>
      </w:r>
      <w:proofErr w:type="spellEnd"/>
      <w:r w:rsidR="00331241" w:rsidRPr="00B36744">
        <w:rPr>
          <w:rFonts w:cs="Arial"/>
        </w:rPr>
        <w:t xml:space="preserve"> e Google Acadêmico, utilizando os descritores </w:t>
      </w:r>
      <w:r w:rsidR="00331241" w:rsidRPr="005E7465">
        <w:rPr>
          <w:rFonts w:cs="Arial"/>
          <w:i/>
          <w:iCs/>
        </w:rPr>
        <w:t>"intestinal microbiota", "</w:t>
      </w:r>
      <w:proofErr w:type="spellStart"/>
      <w:r w:rsidR="00331241" w:rsidRPr="005E7465">
        <w:rPr>
          <w:rFonts w:cs="Arial"/>
          <w:i/>
          <w:iCs/>
        </w:rPr>
        <w:t>mediterranean</w:t>
      </w:r>
      <w:proofErr w:type="spellEnd"/>
      <w:r w:rsidR="00331241" w:rsidRPr="005E7465">
        <w:rPr>
          <w:rFonts w:cs="Arial"/>
          <w:i/>
          <w:iCs/>
        </w:rPr>
        <w:t xml:space="preserve"> diet", "diet", "</w:t>
      </w:r>
      <w:proofErr w:type="spellStart"/>
      <w:r w:rsidR="00331241" w:rsidRPr="005E7465">
        <w:rPr>
          <w:rFonts w:cs="Arial"/>
          <w:i/>
          <w:iCs/>
        </w:rPr>
        <w:t>modulation</w:t>
      </w:r>
      <w:proofErr w:type="spellEnd"/>
      <w:r w:rsidR="00331241" w:rsidRPr="005E7465">
        <w:rPr>
          <w:rFonts w:cs="Arial"/>
          <w:i/>
          <w:iCs/>
        </w:rPr>
        <w:t>".</w:t>
      </w:r>
      <w:r w:rsidR="00331241" w:rsidRPr="00B36744">
        <w:rPr>
          <w:rFonts w:cs="Arial"/>
        </w:rPr>
        <w:t xml:space="preserve"> Foram incluídos artigos originais publicados nos últimos 10 anos</w:t>
      </w:r>
      <w:r w:rsidR="00BC26A7">
        <w:rPr>
          <w:rFonts w:cs="Arial"/>
        </w:rPr>
        <w:t xml:space="preserve">. </w:t>
      </w:r>
      <w:r w:rsidR="6FA6D2FB" w:rsidRPr="00B36744">
        <w:rPr>
          <w:rFonts w:cs="Arial"/>
          <w:lang w:val="pt-BR"/>
        </w:rPr>
        <w:t>Resultados: Diversos estudos sugerem que a adesão à DM foi associada a um crescimento na variedade bacteriana, favorecendo espécies benéficas como </w:t>
      </w:r>
      <w:proofErr w:type="spellStart"/>
      <w:r w:rsidR="6FA6D2FB" w:rsidRPr="00B36744">
        <w:rPr>
          <w:rFonts w:cs="Arial"/>
          <w:i/>
          <w:iCs/>
          <w:lang w:val="pt-BR"/>
        </w:rPr>
        <w:t>Bifidobacterium</w:t>
      </w:r>
      <w:proofErr w:type="spellEnd"/>
      <w:r w:rsidR="6FA6D2FB" w:rsidRPr="00B36744">
        <w:rPr>
          <w:rFonts w:cs="Arial"/>
          <w:i/>
          <w:iCs/>
          <w:lang w:val="pt-BR"/>
        </w:rPr>
        <w:t xml:space="preserve"> spp., </w:t>
      </w:r>
      <w:proofErr w:type="spellStart"/>
      <w:r w:rsidR="6FA6D2FB" w:rsidRPr="00B36744">
        <w:rPr>
          <w:rFonts w:cs="Arial"/>
          <w:i/>
          <w:iCs/>
          <w:lang w:val="pt-BR"/>
        </w:rPr>
        <w:t>Faecalibacterium</w:t>
      </w:r>
      <w:proofErr w:type="spellEnd"/>
      <w:r w:rsidR="6FA6D2FB" w:rsidRPr="00B36744">
        <w:rPr>
          <w:rFonts w:cs="Arial"/>
          <w:i/>
          <w:iCs/>
          <w:lang w:val="pt-BR"/>
        </w:rPr>
        <w:t xml:space="preserve"> </w:t>
      </w:r>
      <w:proofErr w:type="spellStart"/>
      <w:r w:rsidR="6FA6D2FB" w:rsidRPr="00B36744">
        <w:rPr>
          <w:rFonts w:cs="Arial"/>
          <w:i/>
          <w:iCs/>
          <w:lang w:val="pt-BR"/>
        </w:rPr>
        <w:t>prausnitzii</w:t>
      </w:r>
      <w:proofErr w:type="spellEnd"/>
      <w:r w:rsidR="6FA6D2FB" w:rsidRPr="00B36744">
        <w:rPr>
          <w:rFonts w:cs="Arial"/>
          <w:i/>
          <w:iCs/>
          <w:lang w:val="pt-BR"/>
        </w:rPr>
        <w:t xml:space="preserve"> e </w:t>
      </w:r>
      <w:proofErr w:type="spellStart"/>
      <w:r w:rsidR="6FA6D2FB" w:rsidRPr="00B36744">
        <w:rPr>
          <w:rFonts w:cs="Arial"/>
          <w:i/>
          <w:iCs/>
          <w:lang w:val="pt-BR"/>
        </w:rPr>
        <w:t>Roseburia</w:t>
      </w:r>
      <w:proofErr w:type="spellEnd"/>
      <w:r w:rsidR="6FA6D2FB" w:rsidRPr="00B36744">
        <w:rPr>
          <w:rFonts w:cs="Arial"/>
          <w:i/>
          <w:iCs/>
          <w:lang w:val="pt-BR"/>
        </w:rPr>
        <w:t xml:space="preserve"> spp</w:t>
      </w:r>
      <w:r w:rsidR="6FA6D2FB" w:rsidRPr="00B36744">
        <w:rPr>
          <w:rFonts w:cs="Arial"/>
          <w:lang w:val="pt-BR"/>
        </w:rPr>
        <w:t>.</w:t>
      </w:r>
    </w:p>
    <w:p w14:paraId="2E2598B4" w14:textId="08B673A8" w:rsidR="0018243D" w:rsidRPr="00B36744" w:rsidRDefault="6FA6D2FB" w:rsidP="00B36744">
      <w:pPr>
        <w:spacing w:line="480" w:lineRule="auto"/>
        <w:ind w:left="0" w:firstLine="0"/>
        <w:jc w:val="left"/>
        <w:rPr>
          <w:rFonts w:cs="Arial"/>
        </w:rPr>
      </w:pPr>
      <w:r w:rsidRPr="00B36744">
        <w:rPr>
          <w:rFonts w:cs="Arial"/>
          <w:lang w:val="pt-BR"/>
        </w:rPr>
        <w:lastRenderedPageBreak/>
        <w:t xml:space="preserve">Essas bactérias </w:t>
      </w:r>
      <w:r w:rsidR="0008163A" w:rsidRPr="00B36744">
        <w:rPr>
          <w:rFonts w:cs="Arial"/>
          <w:lang w:val="pt-BR"/>
        </w:rPr>
        <w:t>desempenham</w:t>
      </w:r>
      <w:r w:rsidRPr="00B36744">
        <w:rPr>
          <w:rFonts w:cs="Arial"/>
          <w:lang w:val="pt-BR"/>
        </w:rPr>
        <w:t xml:space="preserve"> um papel fundamental na fermentação de fibras e na produção de ácidos graxos de cadeia curta (AGCC), como o </w:t>
      </w:r>
      <w:proofErr w:type="spellStart"/>
      <w:r w:rsidRPr="00B36744">
        <w:rPr>
          <w:rFonts w:cs="Arial"/>
          <w:lang w:val="pt-BR"/>
        </w:rPr>
        <w:t>butirato</w:t>
      </w:r>
      <w:proofErr w:type="spellEnd"/>
      <w:r w:rsidRPr="00B36744">
        <w:rPr>
          <w:rFonts w:cs="Arial"/>
          <w:lang w:val="pt-BR"/>
        </w:rPr>
        <w:t xml:space="preserve">, que possuem propriedades anti-inflamatórias e asseguram a proteção da barreira intestinal. A DM mostrou redução de microrganismos patogênicos, como a </w:t>
      </w:r>
      <w:r w:rsidRPr="00B36744">
        <w:rPr>
          <w:rFonts w:cs="Arial"/>
          <w:i/>
          <w:iCs/>
          <w:lang w:val="pt-BR"/>
        </w:rPr>
        <w:t>Escherichia coli</w:t>
      </w:r>
      <w:r w:rsidRPr="00B36744">
        <w:rPr>
          <w:rFonts w:cs="Arial"/>
          <w:lang w:val="pt-BR"/>
        </w:rPr>
        <w:t>. Foi relatado aumento na produção de gás intestinal e sintomas gastrointestinais em alguns indivíduos. Conclusões: A DM se mostra promissora na promoção de um ambiente intestinal saudável. Foram observados efeitos preventivos contra doenças crônicas e inflamatórias na literatura científica.</w:t>
      </w:r>
    </w:p>
    <w:p w14:paraId="7AAD2968" w14:textId="77777777" w:rsidR="004B5BA5" w:rsidRPr="00B36744" w:rsidRDefault="004B5BA5" w:rsidP="00B36744">
      <w:pPr>
        <w:spacing w:line="480" w:lineRule="auto"/>
        <w:ind w:left="0" w:firstLine="0"/>
        <w:jc w:val="left"/>
        <w:rPr>
          <w:rFonts w:cs="Arial"/>
        </w:rPr>
      </w:pPr>
    </w:p>
    <w:p w14:paraId="7349C343" w14:textId="06CE757D" w:rsidR="0008617A" w:rsidRPr="00B36744" w:rsidRDefault="3570721E" w:rsidP="3570721E">
      <w:pPr>
        <w:spacing w:line="480" w:lineRule="auto"/>
        <w:ind w:left="0" w:firstLine="0"/>
        <w:jc w:val="left"/>
        <w:rPr>
          <w:rFonts w:cs="Arial"/>
          <w:lang w:val="pt-BR"/>
        </w:rPr>
      </w:pPr>
      <w:r w:rsidRPr="3570721E">
        <w:rPr>
          <w:rFonts w:cs="Arial"/>
          <w:lang w:val="pt-BR"/>
        </w:rPr>
        <w:t xml:space="preserve">Palavras-chaves: Dieta mediterrânea; Polifenóis; </w:t>
      </w:r>
      <w:proofErr w:type="spellStart"/>
      <w:r w:rsidRPr="3570721E">
        <w:rPr>
          <w:rFonts w:cs="Arial"/>
          <w:lang w:val="pt-BR"/>
        </w:rPr>
        <w:t>Microbioma</w:t>
      </w:r>
      <w:proofErr w:type="spellEnd"/>
      <w:r w:rsidRPr="3570721E">
        <w:rPr>
          <w:rFonts w:cs="Arial"/>
          <w:lang w:val="pt-BR"/>
        </w:rPr>
        <w:t xml:space="preserve"> </w:t>
      </w:r>
      <w:r w:rsidR="00BC26A7">
        <w:rPr>
          <w:rFonts w:cs="Arial"/>
          <w:lang w:val="pt-BR"/>
        </w:rPr>
        <w:t>Gastroi</w:t>
      </w:r>
      <w:r w:rsidRPr="3570721E">
        <w:rPr>
          <w:rFonts w:cs="Arial"/>
          <w:lang w:val="pt-BR"/>
        </w:rPr>
        <w:t xml:space="preserve">ntestinal; </w:t>
      </w:r>
      <w:proofErr w:type="spellStart"/>
      <w:r w:rsidRPr="3570721E">
        <w:rPr>
          <w:rFonts w:cs="Arial"/>
          <w:lang w:val="pt-BR"/>
        </w:rPr>
        <w:t>Prebióticos</w:t>
      </w:r>
      <w:proofErr w:type="spellEnd"/>
      <w:r w:rsidRPr="3570721E">
        <w:rPr>
          <w:rFonts w:cs="Arial"/>
          <w:lang w:val="pt-BR"/>
        </w:rPr>
        <w:t xml:space="preserve">; </w:t>
      </w:r>
      <w:proofErr w:type="spellStart"/>
      <w:r w:rsidRPr="3570721E">
        <w:rPr>
          <w:rFonts w:cs="Arial"/>
          <w:lang w:val="pt-BR"/>
        </w:rPr>
        <w:t>Disbiose</w:t>
      </w:r>
      <w:proofErr w:type="spellEnd"/>
      <w:r w:rsidRPr="3570721E">
        <w:rPr>
          <w:rFonts w:cs="Arial"/>
          <w:lang w:val="pt-BR"/>
        </w:rPr>
        <w:t xml:space="preserve">; </w:t>
      </w:r>
      <w:proofErr w:type="spellStart"/>
      <w:r w:rsidRPr="3570721E">
        <w:rPr>
          <w:rFonts w:cs="Arial"/>
          <w:lang w:val="pt-BR"/>
        </w:rPr>
        <w:t>Butirato</w:t>
      </w:r>
      <w:proofErr w:type="spellEnd"/>
      <w:r w:rsidR="00EB20AA">
        <w:rPr>
          <w:rFonts w:cs="Arial"/>
          <w:lang w:val="pt-BR"/>
        </w:rPr>
        <w:t>.</w:t>
      </w:r>
      <w:r w:rsidRPr="3570721E">
        <w:rPr>
          <w:rFonts w:cs="Arial"/>
          <w:lang w:val="pt-BR"/>
        </w:rPr>
        <w:t xml:space="preserve"> </w:t>
      </w:r>
    </w:p>
    <w:p w14:paraId="135F6C46" w14:textId="7D35C378" w:rsidR="004B5BA5" w:rsidRDefault="004B5BA5" w:rsidP="00B36744">
      <w:pPr>
        <w:spacing w:line="480" w:lineRule="auto"/>
        <w:ind w:left="0" w:firstLine="0"/>
        <w:jc w:val="left"/>
        <w:rPr>
          <w:rFonts w:cs="Arial"/>
        </w:rPr>
      </w:pPr>
    </w:p>
    <w:p w14:paraId="52E4CB94" w14:textId="77777777" w:rsidR="00DE0265" w:rsidRPr="00B36744" w:rsidRDefault="00DE0265" w:rsidP="00B36744">
      <w:pPr>
        <w:spacing w:line="480" w:lineRule="auto"/>
        <w:ind w:left="0" w:firstLine="0"/>
        <w:jc w:val="left"/>
        <w:rPr>
          <w:rFonts w:cs="Arial"/>
        </w:rPr>
      </w:pPr>
    </w:p>
    <w:p w14:paraId="58F07F53" w14:textId="77777777" w:rsidR="004A7B40" w:rsidRPr="00B36744" w:rsidRDefault="00293EDF" w:rsidP="00B36744">
      <w:pPr>
        <w:pStyle w:val="Ttulo1"/>
        <w:numPr>
          <w:ilvl w:val="0"/>
          <w:numId w:val="0"/>
        </w:numPr>
        <w:spacing w:line="480" w:lineRule="auto"/>
      </w:pPr>
      <w:bookmarkStart w:id="1" w:name="_Toc169730272"/>
      <w:r w:rsidRPr="00B36744">
        <w:t>INTRODUÇÃO</w:t>
      </w:r>
      <w:bookmarkEnd w:id="0"/>
      <w:bookmarkEnd w:id="1"/>
    </w:p>
    <w:p w14:paraId="2306BE5D" w14:textId="77777777" w:rsidR="0008617A" w:rsidRPr="00B36744" w:rsidRDefault="0008617A" w:rsidP="00B36744">
      <w:pPr>
        <w:pStyle w:val="p1"/>
        <w:spacing w:line="480" w:lineRule="auto"/>
        <w:rPr>
          <w:rStyle w:val="s1"/>
          <w:rFonts w:ascii="Arial" w:hAnsi="Arial" w:cs="Arial"/>
          <w:sz w:val="24"/>
          <w:szCs w:val="24"/>
        </w:rPr>
      </w:pPr>
      <w:bookmarkStart w:id="2" w:name="_Toc33998"/>
    </w:p>
    <w:p w14:paraId="4BA4C433" w14:textId="14958260" w:rsidR="0008617A" w:rsidRPr="00B36744" w:rsidRDefault="00293EDF" w:rsidP="00B36744">
      <w:pPr>
        <w:pStyle w:val="p1"/>
        <w:spacing w:line="480" w:lineRule="auto"/>
        <w:ind w:firstLine="709"/>
        <w:rPr>
          <w:rStyle w:val="s1"/>
          <w:rFonts w:ascii="Arial" w:hAnsi="Arial" w:cs="Arial"/>
          <w:sz w:val="24"/>
          <w:szCs w:val="24"/>
        </w:rPr>
      </w:pPr>
      <w:r w:rsidRPr="00B36744">
        <w:rPr>
          <w:rStyle w:val="s1"/>
          <w:rFonts w:ascii="Arial" w:hAnsi="Arial" w:cs="Arial"/>
          <w:sz w:val="24"/>
          <w:szCs w:val="24"/>
        </w:rPr>
        <w:t>O microbioma intestinal, composto por uma grande variedade de microrganismos, desempenha uma série de funções importantes para a saúde humana, incluindo a regulação da digestão e a regulação do sistema imunológico. A dieta é um dos principais fatores que determinam a composição e a função deste ecossistema complexo, composto principalmente por bactérias, que é extremamente sensível aos elementos externos</w:t>
      </w:r>
      <w:r w:rsidR="00A27590">
        <w:rPr>
          <w:rStyle w:val="s1"/>
          <w:rFonts w:ascii="Arial" w:hAnsi="Arial" w:cs="Arial"/>
          <w:sz w:val="24"/>
          <w:szCs w:val="24"/>
        </w:rPr>
        <w:t>.</w:t>
      </w:r>
      <w:r w:rsidR="003D3107">
        <w:rPr>
          <w:rStyle w:val="s1"/>
          <w:rFonts w:ascii="Arial" w:hAnsi="Arial" w:cs="Arial"/>
          <w:sz w:val="24"/>
          <w:szCs w:val="24"/>
          <w:vertAlign w:val="superscript"/>
        </w:rPr>
        <w:t>1</w:t>
      </w:r>
      <w:r w:rsidRPr="00B36744">
        <w:rPr>
          <w:rStyle w:val="s1"/>
          <w:rFonts w:ascii="Arial" w:hAnsi="Arial" w:cs="Arial"/>
          <w:sz w:val="24"/>
          <w:szCs w:val="24"/>
        </w:rPr>
        <w:t xml:space="preserve"> A </w:t>
      </w:r>
      <w:proofErr w:type="spellStart"/>
      <w:r w:rsidRPr="00B36744">
        <w:rPr>
          <w:rStyle w:val="s1"/>
          <w:rFonts w:ascii="Arial" w:hAnsi="Arial" w:cs="Arial"/>
          <w:sz w:val="24"/>
          <w:szCs w:val="24"/>
        </w:rPr>
        <w:t>disbiose</w:t>
      </w:r>
      <w:proofErr w:type="spellEnd"/>
      <w:r w:rsidRPr="00B36744">
        <w:rPr>
          <w:rStyle w:val="s1"/>
          <w:rFonts w:ascii="Arial" w:hAnsi="Arial" w:cs="Arial"/>
          <w:sz w:val="24"/>
          <w:szCs w:val="24"/>
        </w:rPr>
        <w:t xml:space="preserve"> intestinal, caracterizada por </w:t>
      </w:r>
      <w:r w:rsidR="00825A99">
        <w:rPr>
          <w:rStyle w:val="s1"/>
          <w:rFonts w:ascii="Arial" w:hAnsi="Arial" w:cs="Arial"/>
          <w:sz w:val="24"/>
          <w:szCs w:val="24"/>
        </w:rPr>
        <w:t xml:space="preserve">alterações negativas </w:t>
      </w:r>
      <w:r w:rsidRPr="00B36744">
        <w:rPr>
          <w:rStyle w:val="s1"/>
          <w:rFonts w:ascii="Arial" w:hAnsi="Arial" w:cs="Arial"/>
          <w:sz w:val="24"/>
          <w:szCs w:val="24"/>
        </w:rPr>
        <w:t>na diversidade e na composição bacteriana, está associada a uma variedade de condições patológicas, como doenças inflamatórias intestinais, obesidade e diabetes, de acordo com pesquisas.</w:t>
      </w:r>
    </w:p>
    <w:p w14:paraId="2BD7F453" w14:textId="21B509AC" w:rsidR="0008617A" w:rsidRPr="00B36744" w:rsidRDefault="00C84E27" w:rsidP="00B36744">
      <w:pPr>
        <w:pStyle w:val="p1"/>
        <w:spacing w:line="48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lastRenderedPageBreak/>
        <w:t>O trato gastrointestinal humano é responsável por digerir alimentos e absorver nutrientes, bem como proteger contra infecções por bactérias e manter a tolerância imunológica. Quando os alimentos não são digeridos totalmente, eles chegam ao cólon, onde as bactérias os metabolizam. Carboidratos, proteínas e gorduras são os macronutrientes que fornecem energia para a nutrição humana. Esses três grupos diferem significativamente em termos de digestibilidade, o que faz com que ofereçam nutrientes bastante distintos para a microbiota intestinal</w:t>
      </w:r>
      <w:r w:rsidR="00A97FC1">
        <w:rPr>
          <w:rStyle w:val="s1"/>
          <w:rFonts w:ascii="Arial" w:hAnsi="Arial" w:cs="Arial"/>
          <w:color w:val="000000" w:themeColor="text1"/>
          <w:sz w:val="24"/>
          <w:szCs w:val="24"/>
        </w:rPr>
        <w:t>.</w:t>
      </w:r>
      <w:r w:rsidR="00A97FC1">
        <w:rPr>
          <w:rStyle w:val="s1"/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="00BA5251"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A15DE6D" w14:textId="3940C627" w:rsidR="0008617A" w:rsidRPr="00B36744" w:rsidRDefault="00293EDF" w:rsidP="00B36744">
      <w:pPr>
        <w:pStyle w:val="p1"/>
        <w:spacing w:line="480" w:lineRule="auto"/>
        <w:ind w:firstLine="708"/>
        <w:rPr>
          <w:rStyle w:val="s1"/>
          <w:rFonts w:ascii="Arial" w:hAnsi="Arial" w:cs="Arial"/>
          <w:sz w:val="24"/>
          <w:szCs w:val="24"/>
        </w:rPr>
      </w:pPr>
      <w:r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>Nesse contexto, a dieta mediterrânea (DM) surge como um padrão alimentar reconhecido por seus potenciais benefícios à saúde, especialmente em relação à saúde cardiovascular e metabólica. Originária dos países banhados pelo Mar Mediterrâneo, essa dieta é caracterizada pelo consumo abundante de frutas, vegetais, leguminosas, nozes, sementes e azeite de oliva extravirgem (EVOO), além do consumo moderado de laticínios, peixes, vinho tinto e carnes magras</w:t>
      </w:r>
      <w:r w:rsidR="00A97FC1">
        <w:rPr>
          <w:rStyle w:val="s1"/>
          <w:rFonts w:ascii="Arial" w:hAnsi="Arial" w:cs="Arial"/>
          <w:color w:val="000000" w:themeColor="text1"/>
          <w:sz w:val="24"/>
          <w:szCs w:val="24"/>
        </w:rPr>
        <w:t>.</w:t>
      </w:r>
      <w:r w:rsidR="00A97FC1">
        <w:rPr>
          <w:rStyle w:val="s1"/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36E22C4" w14:textId="1F05EEA1" w:rsidR="0008617A" w:rsidRPr="00B36744" w:rsidRDefault="002162D7" w:rsidP="00B36744">
      <w:pPr>
        <w:pStyle w:val="p1"/>
        <w:spacing w:line="48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As refeições sempre são enriquecidas com ingredientes que adicionam sabor e </w:t>
      </w:r>
      <w:r w:rsidR="00234A04"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>con</w:t>
      </w:r>
      <w:r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têm componentes saudáveis. Por exemplo, a cebola e o alho são alimentos ricos em </w:t>
      </w:r>
      <w:proofErr w:type="spellStart"/>
      <w:r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>prebióticos</w:t>
      </w:r>
      <w:proofErr w:type="spellEnd"/>
      <w:r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 e componentes essenciais do "</w:t>
      </w:r>
      <w:proofErr w:type="spellStart"/>
      <w:r w:rsidR="00234A04" w:rsidRPr="005E7465">
        <w:rPr>
          <w:rStyle w:val="s1"/>
          <w:rFonts w:ascii="Arial" w:hAnsi="Arial" w:cs="Arial"/>
          <w:i/>
          <w:iCs/>
          <w:color w:val="000000" w:themeColor="text1"/>
          <w:sz w:val="24"/>
          <w:szCs w:val="24"/>
        </w:rPr>
        <w:t>sautée</w:t>
      </w:r>
      <w:proofErr w:type="spellEnd"/>
      <w:r w:rsidRPr="005E7465">
        <w:rPr>
          <w:rStyle w:val="s1"/>
          <w:rFonts w:ascii="Arial" w:hAnsi="Arial" w:cs="Arial"/>
          <w:i/>
          <w:iCs/>
          <w:color w:val="000000" w:themeColor="text1"/>
          <w:sz w:val="24"/>
          <w:szCs w:val="24"/>
        </w:rPr>
        <w:t>"</w:t>
      </w:r>
      <w:r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5A99">
        <w:rPr>
          <w:rStyle w:val="s1"/>
          <w:rFonts w:ascii="Arial" w:hAnsi="Arial" w:cs="Arial"/>
          <w:color w:val="000000" w:themeColor="text1"/>
          <w:sz w:val="24"/>
          <w:szCs w:val="24"/>
        </w:rPr>
        <w:t>(</w:t>
      </w:r>
      <w:r w:rsidR="00825A99" w:rsidRPr="00825A99">
        <w:rPr>
          <w:rFonts w:ascii="Arial" w:hAnsi="Arial" w:cs="Arial"/>
          <w:sz w:val="24"/>
          <w:szCs w:val="24"/>
        </w:rPr>
        <w:t>uma técnica culinária em que alimentos são cozidos rapidamente em uma pequena quantidade de gordura</w:t>
      </w:r>
      <w:r w:rsidR="00825A99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que são usados em muitas receitas típicas da região mediterrânea. Além disso, ervas aromáticas como, coentro, salsa, orégano, hortelã, alecrim, tomilho e manjericão, e várias especiarias, incluindo cominho, cravo, açafrão, canela e pimenta, são usados para fornecer uma variedade de antioxidantes e propriedades </w:t>
      </w:r>
      <w:r w:rsidR="00A97FC1"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>anti-inflamatórias</w:t>
      </w:r>
      <w:r w:rsidR="00A97FC1">
        <w:rPr>
          <w:rStyle w:val="s1"/>
          <w:rFonts w:ascii="Arial" w:hAnsi="Arial" w:cs="Arial"/>
          <w:color w:val="000000" w:themeColor="text1"/>
          <w:sz w:val="24"/>
          <w:szCs w:val="24"/>
        </w:rPr>
        <w:t>.</w:t>
      </w:r>
      <w:r w:rsidR="00A97FC1">
        <w:rPr>
          <w:rStyle w:val="s1"/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003BA5"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AC2E0DE" w14:textId="3897CF87" w:rsidR="0008617A" w:rsidRPr="00B36744" w:rsidRDefault="00293EDF" w:rsidP="00B36744">
      <w:pPr>
        <w:pStyle w:val="p1"/>
        <w:spacing w:line="480" w:lineRule="auto"/>
        <w:ind w:firstLine="708"/>
        <w:rPr>
          <w:rStyle w:val="s1"/>
          <w:rFonts w:ascii="Arial" w:hAnsi="Arial" w:cs="Arial"/>
          <w:sz w:val="24"/>
          <w:szCs w:val="24"/>
        </w:rPr>
      </w:pPr>
      <w:r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Estudos mostram que a DM melhora a composição e a variedade da microbiota intestinal, o que resulta em um ambiente intestinal mais saudável. Aqueles que seguem esse padrão alimentar tendem a apresentar uma maior </w:t>
      </w:r>
      <w:r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lastRenderedPageBreak/>
        <w:t xml:space="preserve">proporção de ácidos graxos de cadeia curta (AGCC) e bactérias associadas à degradação de fibras. Por outro lado, aqueles com baixa adesão à DM demonstram uma maior concentração de substâncias prejudiciais, como o N-óxido de </w:t>
      </w:r>
      <w:proofErr w:type="spellStart"/>
      <w:r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>trimetilamina</w:t>
      </w:r>
      <w:proofErr w:type="spellEnd"/>
      <w:r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 (TMAO)</w:t>
      </w:r>
      <w:r w:rsidR="00A97FC1">
        <w:rPr>
          <w:rStyle w:val="s1"/>
          <w:rFonts w:ascii="Arial" w:hAnsi="Arial" w:cs="Arial"/>
          <w:color w:val="000000" w:themeColor="text1"/>
          <w:sz w:val="24"/>
          <w:szCs w:val="24"/>
        </w:rPr>
        <w:t>.</w:t>
      </w:r>
      <w:r w:rsidR="00A97FC1">
        <w:rPr>
          <w:rStyle w:val="s1"/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B36744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AC8F8AD" w14:textId="4571B2C7" w:rsidR="0008617A" w:rsidRPr="00B36744" w:rsidRDefault="00293EDF" w:rsidP="00B36744">
      <w:pPr>
        <w:pStyle w:val="p1"/>
        <w:spacing w:line="480" w:lineRule="auto"/>
        <w:ind w:firstLine="708"/>
        <w:rPr>
          <w:rFonts w:ascii="Arial" w:hAnsi="Arial" w:cs="Arial"/>
          <w:sz w:val="24"/>
          <w:szCs w:val="24"/>
        </w:rPr>
      </w:pPr>
      <w:r w:rsidRPr="00B36744">
        <w:rPr>
          <w:rStyle w:val="s1"/>
          <w:rFonts w:ascii="Arial" w:hAnsi="Arial" w:cs="Arial"/>
          <w:sz w:val="24"/>
          <w:szCs w:val="24"/>
        </w:rPr>
        <w:t xml:space="preserve">Além de promover uma maior diversidade bacteriana e um ambiente intestinal mais saudável, a dieta mediterrânea também é rica em componentes bioativos, como polifenóis, carotenoides e fibras alimentares, que exercem efeitos benéficos na saúde intestinal. Esses compostos têm sido associados a propriedades antioxidantes, anti-inflamatórias e </w:t>
      </w:r>
      <w:proofErr w:type="spellStart"/>
      <w:r w:rsidRPr="00B36744">
        <w:rPr>
          <w:rStyle w:val="s1"/>
          <w:rFonts w:ascii="Arial" w:hAnsi="Arial" w:cs="Arial"/>
          <w:sz w:val="24"/>
          <w:szCs w:val="24"/>
        </w:rPr>
        <w:t>prebióticas</w:t>
      </w:r>
      <w:proofErr w:type="spellEnd"/>
      <w:r w:rsidRPr="00B36744">
        <w:rPr>
          <w:rStyle w:val="s1"/>
          <w:rFonts w:ascii="Arial" w:hAnsi="Arial" w:cs="Arial"/>
          <w:sz w:val="24"/>
          <w:szCs w:val="24"/>
        </w:rPr>
        <w:t>, ajudando a sustentar o crescimento de bactérias benéficas e a suprimir a proliferação de patógenos.</w:t>
      </w:r>
    </w:p>
    <w:p w14:paraId="00892E48" w14:textId="36E498DC" w:rsidR="2A8FD66D" w:rsidRPr="00B36744" w:rsidRDefault="00293EDF" w:rsidP="00B36744">
      <w:pPr>
        <w:pStyle w:val="p1"/>
        <w:spacing w:line="480" w:lineRule="auto"/>
        <w:ind w:firstLine="708"/>
        <w:rPr>
          <w:rFonts w:ascii="Arial" w:hAnsi="Arial" w:cs="Arial"/>
          <w:sz w:val="24"/>
          <w:szCs w:val="24"/>
        </w:rPr>
      </w:pPr>
      <w:r w:rsidRPr="00B36744">
        <w:rPr>
          <w:rStyle w:val="s1"/>
          <w:rFonts w:ascii="Arial" w:hAnsi="Arial" w:cs="Arial"/>
          <w:sz w:val="24"/>
          <w:szCs w:val="24"/>
        </w:rPr>
        <w:t>Assim, este trabalho visa explorar a relação entre a dieta mediterrânea e a modulação da microbiota intestinal humana, destacando os mecanismos pelos quais essa dieta pode influenciar positivamente a saúde intestinal e, por consequência, a saúde global do indivíduo.</w:t>
      </w:r>
      <w:r w:rsidR="7E8A6330" w:rsidRPr="00B36744">
        <w:rPr>
          <w:rStyle w:val="s1"/>
          <w:rFonts w:ascii="Arial" w:hAnsi="Arial" w:cs="Arial"/>
          <w:sz w:val="24"/>
          <w:szCs w:val="24"/>
        </w:rPr>
        <w:t xml:space="preserve"> O objetivo do presente estudo foi revisar</w:t>
      </w:r>
      <w:r w:rsidR="2A8FD66D" w:rsidRPr="00B36744">
        <w:rPr>
          <w:rStyle w:val="s1"/>
          <w:rFonts w:ascii="Arial" w:hAnsi="Arial" w:cs="Arial"/>
          <w:sz w:val="24"/>
          <w:szCs w:val="24"/>
        </w:rPr>
        <w:t xml:space="preserve"> o conhecimento atual sobre a relação entre a dieta mediterrânea e a microbiota intestinal, descrevendo como esse padrão alimentar influencia na composição bacteriana do intestino.</w:t>
      </w:r>
    </w:p>
    <w:p w14:paraId="1B5A98CE" w14:textId="77777777" w:rsidR="004A7B40" w:rsidRPr="00B36744" w:rsidRDefault="004A7B40" w:rsidP="00B36744">
      <w:pPr>
        <w:pStyle w:val="Ttulo1"/>
        <w:numPr>
          <w:ilvl w:val="0"/>
          <w:numId w:val="0"/>
        </w:numPr>
        <w:spacing w:after="184" w:line="480" w:lineRule="auto"/>
        <w:ind w:right="0"/>
      </w:pPr>
    </w:p>
    <w:p w14:paraId="5BAF4E9A" w14:textId="2BA498CC" w:rsidR="006A363A" w:rsidRPr="00B36744" w:rsidRDefault="006A363A" w:rsidP="00B36744">
      <w:pPr>
        <w:pStyle w:val="Ttulo1"/>
        <w:numPr>
          <w:ilvl w:val="0"/>
          <w:numId w:val="0"/>
        </w:numPr>
        <w:spacing w:line="480" w:lineRule="auto"/>
      </w:pPr>
      <w:bookmarkStart w:id="3" w:name="_Toc169730275"/>
      <w:r w:rsidRPr="00B36744">
        <w:t>METODOLOGIA</w:t>
      </w:r>
      <w:bookmarkEnd w:id="3"/>
      <w:r w:rsidRPr="00B36744">
        <w:t xml:space="preserve"> </w:t>
      </w:r>
    </w:p>
    <w:p w14:paraId="64869DF4" w14:textId="77777777" w:rsidR="00C11BF6" w:rsidRPr="00B36744" w:rsidRDefault="00C11BF6" w:rsidP="00B36744">
      <w:pPr>
        <w:spacing w:line="480" w:lineRule="auto"/>
        <w:jc w:val="left"/>
        <w:rPr>
          <w:rFonts w:cs="Arial"/>
          <w:lang w:val="pt-BR" w:eastAsia="pt-BR"/>
        </w:rPr>
      </w:pPr>
    </w:p>
    <w:p w14:paraId="6F6747FA" w14:textId="143B5878" w:rsidR="006A363A" w:rsidRPr="00B36744" w:rsidRDefault="006A363A" w:rsidP="00B36744">
      <w:pPr>
        <w:spacing w:after="0" w:line="480" w:lineRule="auto"/>
        <w:ind w:left="0" w:firstLine="709"/>
        <w:jc w:val="left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Este estudo </w:t>
      </w:r>
      <w:r w:rsidR="00B4706A"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foi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uma revisão bibliográfica narrativa focada na relação dos efeitos da dieta mediterrânea na composição e modulação da microbiota intestinal. Os critérios de inclusão para seleção dos artigos foram restritos a publicações dos últimos 10 anos (2014 - 2024) disponíveis nos idiomas inglês e português, que sejam artigos originais. A busca foi realizada na base de dados </w:t>
      </w:r>
      <w:proofErr w:type="spellStart"/>
      <w:r w:rsidRPr="005E7465">
        <w:rPr>
          <w:rFonts w:eastAsiaTheme="minorEastAsia" w:cs="Arial"/>
          <w:color w:val="auto"/>
          <w:kern w:val="0"/>
          <w:lang w:val="pt-BR" w:eastAsia="pt-BR"/>
          <w14:ligatures w14:val="none"/>
        </w:rPr>
        <w:t>PubMed</w:t>
      </w:r>
      <w:proofErr w:type="spellEnd"/>
      <w:r w:rsidRPr="005E7465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e Google 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lastRenderedPageBreak/>
        <w:t>acadêmico utilizando os seguintes descritores</w:t>
      </w:r>
      <w:r w:rsidRPr="005E7465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: Intestinal microbiota, </w:t>
      </w:r>
      <w:proofErr w:type="spellStart"/>
      <w:r w:rsidRPr="005E7465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mediterranean</w:t>
      </w:r>
      <w:proofErr w:type="spellEnd"/>
      <w:r w:rsidRPr="005E7465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diet, diet e </w:t>
      </w:r>
      <w:proofErr w:type="spellStart"/>
      <w:r w:rsidRPr="005E7465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modulation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. E seus sinônimos em português: microbiota intestinal, dieta mediterrânea, dieta e modulação.</w:t>
      </w:r>
    </w:p>
    <w:p w14:paraId="68414072" w14:textId="6FE98502" w:rsidR="006A363A" w:rsidRPr="00B36744" w:rsidRDefault="006A363A" w:rsidP="00B36744">
      <w:pPr>
        <w:spacing w:after="0" w:line="480" w:lineRule="auto"/>
        <w:ind w:left="0" w:firstLine="709"/>
        <w:jc w:val="left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Foram excluídos da análise livros, trabalhos de conclusão de curso, dissertações de mestrado e teses de doutorado e artigos com temas diferentes, tais como os que relacionavam a dieta mediterrânea com sarcopenia, melatonina e doenças específicas. A análise crítica dos artigos selecionados </w:t>
      </w:r>
      <w:r w:rsidR="000C0676">
        <w:rPr>
          <w:rFonts w:eastAsiaTheme="minorEastAsia" w:cs="Arial"/>
          <w:color w:val="auto"/>
          <w:kern w:val="0"/>
          <w:lang w:val="pt-BR" w:eastAsia="pt-BR"/>
          <w14:ligatures w14:val="none"/>
        </w:rPr>
        <w:t>foi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realizada para identificar padrões, tendências e lacunas na literatura relacionada ao tema. A busca pelos artigos ocorreu entre março </w:t>
      </w:r>
      <w:r w:rsidR="00825A99">
        <w:rPr>
          <w:rFonts w:eastAsiaTheme="minorEastAsia" w:cs="Arial"/>
          <w:color w:val="auto"/>
          <w:kern w:val="0"/>
          <w:lang w:val="pt-BR" w:eastAsia="pt-BR"/>
          <w14:ligatures w14:val="none"/>
        </w:rPr>
        <w:t>e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setembro de 2024.</w:t>
      </w:r>
    </w:p>
    <w:p w14:paraId="7DA4CECE" w14:textId="77777777" w:rsidR="004A7B40" w:rsidRPr="00B36744" w:rsidRDefault="004A7B40" w:rsidP="00B36744">
      <w:pPr>
        <w:pStyle w:val="Ttulo1"/>
        <w:numPr>
          <w:ilvl w:val="0"/>
          <w:numId w:val="0"/>
        </w:numPr>
        <w:spacing w:after="184" w:line="480" w:lineRule="auto"/>
        <w:ind w:right="0"/>
      </w:pPr>
    </w:p>
    <w:p w14:paraId="3EE20EE5" w14:textId="7E6A8414" w:rsidR="00293EDF" w:rsidRPr="00B36744" w:rsidRDefault="00293EDF" w:rsidP="00B36744">
      <w:pPr>
        <w:pStyle w:val="Ttulo1"/>
        <w:numPr>
          <w:ilvl w:val="0"/>
          <w:numId w:val="0"/>
        </w:numPr>
        <w:spacing w:line="480" w:lineRule="auto"/>
      </w:pPr>
      <w:bookmarkStart w:id="4" w:name="_Toc169730273"/>
      <w:bookmarkEnd w:id="2"/>
      <w:r w:rsidRPr="00B36744">
        <w:t>R</w:t>
      </w:r>
      <w:bookmarkEnd w:id="4"/>
      <w:r w:rsidR="18581248" w:rsidRPr="00B36744">
        <w:t xml:space="preserve">ESULTADOS </w:t>
      </w:r>
    </w:p>
    <w:p w14:paraId="4461C36B" w14:textId="77777777" w:rsidR="004A7B40" w:rsidRPr="00B36744" w:rsidRDefault="004A7B40" w:rsidP="00B36744">
      <w:pPr>
        <w:spacing w:line="480" w:lineRule="auto"/>
        <w:ind w:left="0"/>
        <w:jc w:val="left"/>
        <w:rPr>
          <w:rFonts w:cs="Arial"/>
          <w:lang w:val="pt-BR" w:eastAsia="pt-BR"/>
        </w:rPr>
      </w:pPr>
    </w:p>
    <w:p w14:paraId="470C38A8" w14:textId="4E428C4D" w:rsidR="0008617A" w:rsidRPr="00B36744" w:rsidRDefault="6FA6D2FB" w:rsidP="00B36744">
      <w:pPr>
        <w:spacing w:line="480" w:lineRule="auto"/>
        <w:ind w:left="0" w:firstLine="709"/>
        <w:jc w:val="left"/>
        <w:rPr>
          <w:rFonts w:cs="Arial"/>
          <w:lang w:val="pt-BR"/>
        </w:rPr>
      </w:pPr>
      <w:r w:rsidRPr="00B36744">
        <w:rPr>
          <w:rFonts w:cs="Arial"/>
          <w:lang w:val="pt-BR"/>
        </w:rPr>
        <w:t>Todos os artigos da tabela</w:t>
      </w:r>
      <w:r w:rsidR="00825A99">
        <w:rPr>
          <w:rFonts w:cs="Arial"/>
          <w:lang w:val="pt-BR"/>
        </w:rPr>
        <w:t xml:space="preserve"> 1</w:t>
      </w:r>
      <w:r w:rsidRPr="00B36744">
        <w:rPr>
          <w:rFonts w:cs="Arial"/>
          <w:lang w:val="pt-BR"/>
        </w:rPr>
        <w:t xml:space="preserve"> foram ensaios clínicos. Foram realizados estudos na Grécia, Itália, Espanha e EUA. Um total de 1.345 pessoas participaram das pesquisas. As idades dos participantes variavam de 0 a 76 anos. A maioria dos estudos foram realizados com indivíduos de ambos os sexos, exceto dois estudos somente com homens e outro com macacos. Os estudos tinham os objetivos de avaliar características do microbioma intestinal (composição e perfil de metabólitos), função digestiva e sintomatologia gastrointestinal com a adesão à dieta </w:t>
      </w:r>
      <w:r w:rsidRPr="005E7465">
        <w:rPr>
          <w:rFonts w:cs="Arial"/>
          <w:lang w:val="pt-BR"/>
        </w:rPr>
        <w:t xml:space="preserve">mediterrânea. A dieta foi investigada usando os questionários: </w:t>
      </w:r>
      <w:proofErr w:type="spellStart"/>
      <w:r w:rsidRPr="007A5080">
        <w:rPr>
          <w:rFonts w:cs="Arial"/>
          <w:i/>
          <w:iCs/>
          <w:lang w:val="pt-BR"/>
        </w:rPr>
        <w:t>MedDietScore</w:t>
      </w:r>
      <w:proofErr w:type="spellEnd"/>
      <w:r w:rsidR="005E7465" w:rsidRPr="007A5080">
        <w:rPr>
          <w:rFonts w:cs="Arial"/>
          <w:i/>
          <w:iCs/>
          <w:lang w:val="pt-BR"/>
        </w:rPr>
        <w:t xml:space="preserve"> </w:t>
      </w:r>
      <w:r w:rsidR="005E7465" w:rsidRPr="005E7465">
        <w:rPr>
          <w:rFonts w:cs="Arial"/>
          <w:lang w:val="pt-BR"/>
        </w:rPr>
        <w:t>(</w:t>
      </w:r>
      <w:r w:rsidR="005E7465" w:rsidRPr="005E7465">
        <w:t>Pontuação da Dieta Mediterrânea)</w:t>
      </w:r>
      <w:r w:rsidR="005E7465">
        <w:t>,</w:t>
      </w:r>
      <w:r w:rsidRPr="005E7465">
        <w:rPr>
          <w:rFonts w:cs="Arial"/>
          <w:lang w:val="pt-BR"/>
        </w:rPr>
        <w:t xml:space="preserve"> </w:t>
      </w:r>
      <w:r w:rsidRPr="007A5080">
        <w:rPr>
          <w:rFonts w:cs="Arial"/>
          <w:i/>
          <w:iCs/>
          <w:lang w:val="pt-BR"/>
        </w:rPr>
        <w:t>HFD</w:t>
      </w:r>
      <w:r w:rsidR="005E7465">
        <w:rPr>
          <w:rFonts w:cs="Arial"/>
          <w:lang w:val="pt-BR"/>
        </w:rPr>
        <w:t xml:space="preserve"> </w:t>
      </w:r>
      <w:r w:rsidR="005E7465">
        <w:t>(Índice de Diversidade Alimentar Saudável)</w:t>
      </w:r>
      <w:r w:rsidRPr="005E7465">
        <w:rPr>
          <w:rFonts w:cs="Arial"/>
          <w:lang w:val="pt-BR"/>
        </w:rPr>
        <w:t xml:space="preserve">, </w:t>
      </w:r>
      <w:r w:rsidRPr="007A5080">
        <w:rPr>
          <w:rFonts w:cs="Arial"/>
          <w:i/>
          <w:iCs/>
          <w:lang w:val="pt-BR"/>
        </w:rPr>
        <w:t>PREDIMED</w:t>
      </w:r>
      <w:r w:rsidR="005E7465">
        <w:rPr>
          <w:rFonts w:cs="Arial"/>
          <w:lang w:val="pt-BR"/>
        </w:rPr>
        <w:t xml:space="preserve"> </w:t>
      </w:r>
      <w:r w:rsidR="005E7465">
        <w:t>(teste)</w:t>
      </w:r>
      <w:r w:rsidRPr="005E7465">
        <w:rPr>
          <w:rFonts w:cs="Arial"/>
          <w:lang w:val="pt-BR"/>
        </w:rPr>
        <w:t xml:space="preserve">, </w:t>
      </w:r>
      <w:r w:rsidRPr="007A5080">
        <w:rPr>
          <w:rFonts w:cs="Arial"/>
          <w:i/>
          <w:iCs/>
          <w:lang w:val="pt-BR"/>
        </w:rPr>
        <w:t>IPAQ</w:t>
      </w:r>
      <w:r w:rsidR="005E7465">
        <w:rPr>
          <w:rFonts w:cs="Arial"/>
          <w:lang w:val="pt-BR"/>
        </w:rPr>
        <w:t xml:space="preserve"> </w:t>
      </w:r>
      <w:r w:rsidR="005E7465">
        <w:t>(Questionário Internacional de Atividade Física)</w:t>
      </w:r>
      <w:r w:rsidRPr="005E7465">
        <w:rPr>
          <w:rFonts w:cs="Arial"/>
          <w:lang w:val="pt-BR"/>
        </w:rPr>
        <w:t xml:space="preserve">, </w:t>
      </w:r>
      <w:r w:rsidRPr="007A5080">
        <w:rPr>
          <w:rFonts w:cs="Arial"/>
          <w:i/>
          <w:iCs/>
          <w:lang w:val="pt-BR"/>
        </w:rPr>
        <w:t>MEDDIET</w:t>
      </w:r>
      <w:r w:rsidR="005E7465">
        <w:rPr>
          <w:rFonts w:cs="Arial"/>
          <w:lang w:val="pt-BR"/>
        </w:rPr>
        <w:t xml:space="preserve"> </w:t>
      </w:r>
      <w:r w:rsidR="005E7465">
        <w:t>(dieta)</w:t>
      </w:r>
      <w:r w:rsidRPr="005E7465">
        <w:rPr>
          <w:rFonts w:cs="Arial"/>
          <w:lang w:val="pt-BR"/>
        </w:rPr>
        <w:t xml:space="preserve">, </w:t>
      </w:r>
      <w:r w:rsidRPr="007A5080">
        <w:rPr>
          <w:rFonts w:cs="Arial"/>
          <w:i/>
          <w:iCs/>
          <w:lang w:val="pt-BR"/>
        </w:rPr>
        <w:t>WD</w:t>
      </w:r>
      <w:r w:rsidR="005E7465">
        <w:rPr>
          <w:rFonts w:cs="Arial"/>
          <w:lang w:val="pt-BR"/>
        </w:rPr>
        <w:t xml:space="preserve"> (Dieta do tipo Ocidental)</w:t>
      </w:r>
      <w:r w:rsidRPr="005E7465">
        <w:rPr>
          <w:rFonts w:cs="Arial"/>
          <w:lang w:val="pt-BR"/>
        </w:rPr>
        <w:t xml:space="preserve">, </w:t>
      </w:r>
      <w:r w:rsidRPr="007A5080">
        <w:rPr>
          <w:rFonts w:cs="Arial"/>
          <w:i/>
          <w:iCs/>
          <w:lang w:val="pt-BR"/>
        </w:rPr>
        <w:t>FMD</w:t>
      </w:r>
      <w:r w:rsidR="005E7465" w:rsidRPr="007A5080">
        <w:rPr>
          <w:rFonts w:cs="Arial"/>
          <w:i/>
          <w:iCs/>
          <w:lang w:val="pt-BR"/>
        </w:rPr>
        <w:t xml:space="preserve"> </w:t>
      </w:r>
      <w:r w:rsidR="005E7465" w:rsidRPr="007A5080">
        <w:rPr>
          <w:i/>
          <w:iCs/>
        </w:rPr>
        <w:t>(</w:t>
      </w:r>
      <w:r w:rsidR="005E7465">
        <w:rPr>
          <w:rFonts w:cs="Arial"/>
          <w:color w:val="1B1B1B"/>
          <w:shd w:val="clear" w:color="auto" w:fill="FFFFFF"/>
        </w:rPr>
        <w:t>D</w:t>
      </w:r>
      <w:r w:rsidR="005E7465" w:rsidRPr="000D4455">
        <w:rPr>
          <w:rFonts w:cs="Arial"/>
          <w:color w:val="1B1B1B"/>
          <w:shd w:val="clear" w:color="auto" w:fill="FFFFFF"/>
        </w:rPr>
        <w:t xml:space="preserve">ieta </w:t>
      </w:r>
      <w:r w:rsidR="005E7465">
        <w:rPr>
          <w:rFonts w:cs="Arial"/>
          <w:color w:val="1B1B1B"/>
          <w:shd w:val="clear" w:color="auto" w:fill="FFFFFF"/>
        </w:rPr>
        <w:t>M</w:t>
      </w:r>
      <w:r w:rsidR="005E7465" w:rsidRPr="000D4455">
        <w:rPr>
          <w:rFonts w:cs="Arial"/>
          <w:color w:val="1B1B1B"/>
          <w:shd w:val="clear" w:color="auto" w:fill="FFFFFF"/>
        </w:rPr>
        <w:t xml:space="preserve">editerrânea </w:t>
      </w:r>
      <w:r w:rsidR="005E7465">
        <w:rPr>
          <w:rFonts w:cs="Arial"/>
          <w:color w:val="1B1B1B"/>
          <w:shd w:val="clear" w:color="auto" w:fill="FFFFFF"/>
        </w:rPr>
        <w:t>E</w:t>
      </w:r>
      <w:r w:rsidR="005E7465" w:rsidRPr="000D4455">
        <w:rPr>
          <w:rFonts w:cs="Arial"/>
          <w:color w:val="1B1B1B"/>
          <w:shd w:val="clear" w:color="auto" w:fill="FFFFFF"/>
        </w:rPr>
        <w:t xml:space="preserve">nriquecida com </w:t>
      </w:r>
      <w:r w:rsidR="005E7465">
        <w:rPr>
          <w:rFonts w:cs="Arial"/>
          <w:color w:val="1B1B1B"/>
          <w:shd w:val="clear" w:color="auto" w:fill="FFFFFF"/>
        </w:rPr>
        <w:t>F</w:t>
      </w:r>
      <w:r w:rsidR="005E7465" w:rsidRPr="000D4455">
        <w:rPr>
          <w:rFonts w:cs="Arial"/>
          <w:color w:val="1B1B1B"/>
          <w:shd w:val="clear" w:color="auto" w:fill="FFFFFF"/>
        </w:rPr>
        <w:t>ibras</w:t>
      </w:r>
      <w:r w:rsidR="005E7465" w:rsidRPr="005E7465">
        <w:rPr>
          <w:rFonts w:cs="Arial"/>
          <w:color w:val="1B1B1B"/>
          <w:shd w:val="clear" w:color="auto" w:fill="FFFFFF"/>
        </w:rPr>
        <w:t>)</w:t>
      </w:r>
      <w:r w:rsidRPr="005E7465">
        <w:rPr>
          <w:rFonts w:cs="Arial"/>
          <w:lang w:val="pt-BR"/>
        </w:rPr>
        <w:t xml:space="preserve"> e </w:t>
      </w:r>
      <w:r w:rsidRPr="007A5080">
        <w:rPr>
          <w:rFonts w:cs="Arial"/>
          <w:i/>
          <w:iCs/>
          <w:lang w:val="pt-BR"/>
        </w:rPr>
        <w:t>Med-DQI</w:t>
      </w:r>
      <w:r w:rsidR="005E7465" w:rsidRPr="005E7465">
        <w:rPr>
          <w:rFonts w:cs="Arial"/>
          <w:lang w:val="pt-BR"/>
        </w:rPr>
        <w:t xml:space="preserve"> </w:t>
      </w:r>
      <w:r w:rsidR="005E7465" w:rsidRPr="005E7465">
        <w:t>(Índice de Qualidade da Dieta Mediterrânea)</w:t>
      </w:r>
      <w:r w:rsidRPr="005E7465">
        <w:rPr>
          <w:rFonts w:cs="Arial"/>
          <w:lang w:val="pt-BR"/>
        </w:rPr>
        <w:t>.</w:t>
      </w:r>
    </w:p>
    <w:p w14:paraId="5BF2B0C1" w14:textId="148327D5" w:rsidR="0008617A" w:rsidRPr="00B36744" w:rsidRDefault="00293EDF" w:rsidP="00B36744">
      <w:pPr>
        <w:spacing w:line="480" w:lineRule="auto"/>
        <w:ind w:left="0" w:firstLine="708"/>
        <w:jc w:val="left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lastRenderedPageBreak/>
        <w:t xml:space="preserve">A análise da dieta mediterrânea (DM) e seu impacto na microbiota intestinal mostrou que bactérias benéficas, tais como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Bifidobacterium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spp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.,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Faecalibacterium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prausnitzii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,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Roseburia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spp., Lactobacillus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reuteri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,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Collinsella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,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Mogibacterium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,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Alloprevotella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e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Megamonas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foram encontradas em participantes com alta adesão à DM</w:t>
      </w:r>
      <w:r w:rsidR="00E52FB9">
        <w:rPr>
          <w:rFonts w:eastAsiaTheme="minorEastAsia" w:cs="Arial"/>
          <w:color w:val="auto"/>
          <w:kern w:val="0"/>
          <w:lang w:val="pt-BR" w:eastAsia="pt-BR"/>
          <w14:ligatures w14:val="none"/>
        </w:rPr>
        <w:t>.</w:t>
      </w:r>
      <w:r w:rsid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3,5,13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Estas bactérias são conhecidas por fermentar fibras e produzir ácidos graxos de cadeia curta (AGCC), como acetato, propionato e </w:t>
      </w:r>
      <w:proofErr w:type="spellStart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butirato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, que são vitais para a saúde intestinal</w:t>
      </w:r>
      <w:r w:rsidR="00E52FB9">
        <w:rPr>
          <w:rFonts w:eastAsiaTheme="minorEastAsia" w:cs="Arial"/>
          <w:color w:val="auto"/>
          <w:kern w:val="0"/>
          <w:lang w:val="pt-BR" w:eastAsia="pt-BR"/>
          <w14:ligatures w14:val="none"/>
        </w:rPr>
        <w:t>.</w:t>
      </w:r>
      <w:r w:rsid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3,13</w:t>
      </w:r>
    </w:p>
    <w:p w14:paraId="29FCFE51" w14:textId="5E65279F" w:rsidR="0008617A" w:rsidRPr="00E52FB9" w:rsidRDefault="00293EDF" w:rsidP="00B36744">
      <w:pPr>
        <w:spacing w:line="480" w:lineRule="auto"/>
        <w:ind w:left="0" w:firstLine="708"/>
        <w:jc w:val="left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Além disso, a adesão à DM diminuiu as bactérias patogênicas ou desagradáveis, como </w:t>
      </w:r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Escherichia coli,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Haemophilus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,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Ruminiclostridium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5 e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Eubacterium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hallii</w:t>
      </w:r>
      <w:proofErr w:type="spellEnd"/>
      <w:r w:rsidR="00E52FB9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</w:t>
      </w:r>
      <w:r w:rsid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7,</w:t>
      </w:r>
      <w:r w:rsidR="00E52FB9" w:rsidRP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1</w:t>
      </w:r>
      <w:r w:rsid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2</w:t>
      </w:r>
      <w:r w:rsidR="00E52FB9">
        <w:rPr>
          <w:rFonts w:eastAsiaTheme="minorEastAsia" w:cs="Arial"/>
          <w:color w:val="auto"/>
          <w:kern w:val="0"/>
          <w:lang w:val="pt-BR" w:eastAsia="pt-BR"/>
          <w14:ligatures w14:val="none"/>
        </w:rPr>
        <w:t>. Um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aspecto negativo observado a partir da adesão à DM foi um aumento nas taxas de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Candida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albicans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. Os participantes com alta adesão à DM relataram maior frequência de defecação e sintomas gastrointestinais mais graves, incluindo maior produção de gás intestinal</w:t>
      </w:r>
      <w:r w:rsidR="00E52FB9">
        <w:rPr>
          <w:rFonts w:eastAsiaTheme="minorEastAsia" w:cs="Arial"/>
          <w:color w:val="auto"/>
          <w:kern w:val="0"/>
          <w:lang w:val="pt-BR" w:eastAsia="pt-BR"/>
          <w14:ligatures w14:val="none"/>
        </w:rPr>
        <w:t>.</w:t>
      </w:r>
      <w:r w:rsid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7,10</w:t>
      </w:r>
      <w:r w:rsidR="00E52FB9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Isso indica um aumento na atividade metabólica microbiana. </w:t>
      </w:r>
      <w:r w:rsidR="000C0676">
        <w:rPr>
          <w:rFonts w:eastAsiaTheme="minorEastAsia" w:cs="Arial"/>
          <w:color w:val="auto"/>
          <w:kern w:val="0"/>
          <w:lang w:val="pt-BR" w:eastAsia="pt-BR"/>
          <w14:ligatures w14:val="none"/>
        </w:rPr>
        <w:t>Portanto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, a DM aumentou os níveis de AGCC, o que é bom para a saúde do intestino</w:t>
      </w:r>
      <w:r w:rsidR="00E52FB9">
        <w:rPr>
          <w:rFonts w:eastAsiaTheme="minorEastAsia" w:cs="Arial"/>
          <w:color w:val="auto"/>
          <w:kern w:val="0"/>
          <w:lang w:val="pt-BR" w:eastAsia="pt-BR"/>
          <w14:ligatures w14:val="none"/>
        </w:rPr>
        <w:t>.</w:t>
      </w:r>
      <w:r w:rsid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3,13</w:t>
      </w:r>
    </w:p>
    <w:p w14:paraId="13895456" w14:textId="39B6FF6D" w:rsidR="0008617A" w:rsidRPr="00E52FB9" w:rsidRDefault="00293EDF" w:rsidP="00B36744">
      <w:pPr>
        <w:spacing w:line="480" w:lineRule="auto"/>
        <w:ind w:left="0" w:firstLine="708"/>
        <w:jc w:val="left"/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</w:pP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A DM foi associada a uma menor quantidade de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Firmicutes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e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Verrucomicrobia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,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bem como uma maior quantidade de </w:t>
      </w:r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Bacteroides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,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Proteobacteria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,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Fibrobacteres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e Espiroquetas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em comparação com dietas ocidentais.</w:t>
      </w:r>
      <w:r w:rsid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4,6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Os participantes com alta adesão à DM consumiram mais carboidratos e fibras, aumentando a diversidade microbiana. Devido à elevada ingestão de vegetais, leguminosas, frutas e nozes, espécies como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Bifidobacterium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longum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e </w:t>
      </w:r>
      <w:proofErr w:type="spellStart"/>
      <w:r w:rsidRPr="000C4C4D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Faecalibacterium</w:t>
      </w:r>
      <w:proofErr w:type="spellEnd"/>
      <w:r w:rsidRPr="000C4C4D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</w:t>
      </w:r>
      <w:proofErr w:type="spellStart"/>
      <w:r w:rsidRPr="000C4C4D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prausnitzii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proliferaram.</w:t>
      </w:r>
      <w:r w:rsid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5,15</w:t>
      </w:r>
    </w:p>
    <w:p w14:paraId="511CDF34" w14:textId="32124A91" w:rsidR="0008617A" w:rsidRPr="00E52FB9" w:rsidRDefault="00293EDF" w:rsidP="00B36744">
      <w:pPr>
        <w:spacing w:line="480" w:lineRule="auto"/>
        <w:ind w:left="0" w:firstLine="708"/>
        <w:jc w:val="left"/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</w:pP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A resposta à DM é extremamente variável entre indivíduos, o que sugere que as variáveis individuais afetam a resposta da microbiota às alterações na dieta. A modelagem linear revelou que uma menor abundância de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Eubacterium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ventriosum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e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lastRenderedPageBreak/>
        <w:t>Lachnospiriceae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UCG-010 estava ligada a uma maior adesão à DM.</w:t>
      </w:r>
      <w:r w:rsid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11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A dieta mediterrânea melhora a microbiota intestinal, aumentando a presença de bactérias benéficas e AGCC, melhorando a função intestinal e potencialmente prevenindo doenças.</w:t>
      </w:r>
      <w:r w:rsid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3,13</w:t>
      </w:r>
    </w:p>
    <w:p w14:paraId="513CA607" w14:textId="1172233C" w:rsidR="0538C8DB" w:rsidRPr="00E52FB9" w:rsidRDefault="00185529" w:rsidP="00B36744">
      <w:pPr>
        <w:spacing w:line="480" w:lineRule="auto"/>
        <w:ind w:left="0" w:firstLine="708"/>
        <w:jc w:val="left"/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</w:pP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A dieta mediterrânea (DM) promove alterações notáveis na microbiota intestinal, estimulando o crescimento de bactérias fermentadoras de fibras, como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Lachnospiraceae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e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Butyricicoccus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, que estão ligadas à produção de </w:t>
      </w:r>
      <w:proofErr w:type="spellStart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butirato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, um metabólito crucial para a saúde do intestino.</w:t>
      </w:r>
      <w:r w:rsid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12,13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Por outro lado, a dieta ocidental (FF) revelou um crescimento de gêneros tolerantes à bile, como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Collinsella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e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Parabacteroides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,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e uma diminuição de bactérias benéficas, como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Eubacterium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hallii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e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Faecalibacterium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prausnitzii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, após intervenções de longa duração.</w:t>
      </w:r>
      <w:r w:rsid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6,7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A adesão à DM também esteve ligada a melhorias nas vias metabólicas, especialmente na produção de </w:t>
      </w:r>
      <w:proofErr w:type="spellStart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crotonil-CoA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, um precursor do butirato.</w:t>
      </w:r>
      <w:r w:rsid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12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Isso indica que a DM pode ter um impacto positivo na função metabólica intestinal a longo prazo.</w:t>
      </w:r>
      <w:r w:rsidR="00E52FB9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3,12</w:t>
      </w:r>
    </w:p>
    <w:p w14:paraId="5212D7AB" w14:textId="24D6AE2F" w:rsidR="00EA1310" w:rsidRPr="00DE0265" w:rsidRDefault="0070525C" w:rsidP="00B36744">
      <w:pPr>
        <w:spacing w:after="0" w:line="480" w:lineRule="auto"/>
        <w:ind w:left="0" w:firstLine="0"/>
        <w:jc w:val="left"/>
        <w:rPr>
          <w:rFonts w:eastAsiaTheme="minorEastAsia" w:cs="Arial"/>
          <w:b/>
          <w:bCs/>
          <w:color w:val="auto"/>
          <w:lang w:val="pt-BR" w:eastAsia="pt-BR"/>
        </w:rPr>
      </w:pPr>
      <w:r w:rsidRPr="00DE0265">
        <w:rPr>
          <w:rFonts w:eastAsiaTheme="minorEastAsia" w:cs="Arial"/>
          <w:b/>
          <w:bCs/>
          <w:color w:val="auto"/>
          <w:lang w:val="pt-BR" w:eastAsia="pt-BR"/>
        </w:rPr>
        <w:t>Tabela 1.</w:t>
      </w:r>
    </w:p>
    <w:p w14:paraId="5AE5178A" w14:textId="77777777" w:rsidR="00C11BF6" w:rsidRPr="00B36744" w:rsidRDefault="00C11BF6" w:rsidP="00B36744">
      <w:pPr>
        <w:spacing w:after="0" w:line="480" w:lineRule="auto"/>
        <w:ind w:left="0" w:firstLine="0"/>
        <w:jc w:val="left"/>
        <w:rPr>
          <w:rFonts w:eastAsiaTheme="minorEastAsia" w:cs="Arial"/>
          <w:color w:val="auto"/>
          <w:lang w:val="pt-BR" w:eastAsia="pt-BR"/>
        </w:rPr>
      </w:pPr>
    </w:p>
    <w:p w14:paraId="31BFDAE7" w14:textId="21C4FA80" w:rsidR="0008617A" w:rsidRPr="00B36744" w:rsidRDefault="45E04940" w:rsidP="00B36744">
      <w:pPr>
        <w:spacing w:after="0" w:line="480" w:lineRule="auto"/>
        <w:ind w:left="0" w:firstLine="0"/>
        <w:jc w:val="left"/>
        <w:rPr>
          <w:rFonts w:eastAsiaTheme="minorEastAsia" w:cs="Arial"/>
          <w:b/>
          <w:bCs/>
          <w:color w:val="auto"/>
          <w:lang w:val="pt-BR" w:eastAsia="pt-BR"/>
        </w:rPr>
      </w:pPr>
      <w:r w:rsidRPr="00B36744">
        <w:rPr>
          <w:rFonts w:eastAsiaTheme="minorEastAsia" w:cs="Arial"/>
          <w:b/>
          <w:bCs/>
          <w:color w:val="auto"/>
          <w:lang w:val="pt-BR" w:eastAsia="pt-BR"/>
        </w:rPr>
        <w:t>DISCUSSÃO</w:t>
      </w:r>
    </w:p>
    <w:p w14:paraId="1CCAD386" w14:textId="77777777" w:rsidR="00C11BF6" w:rsidRPr="00B36744" w:rsidRDefault="00C11BF6" w:rsidP="00B36744">
      <w:pPr>
        <w:spacing w:after="0" w:line="480" w:lineRule="auto"/>
        <w:ind w:left="0" w:firstLine="0"/>
        <w:jc w:val="left"/>
        <w:rPr>
          <w:rFonts w:eastAsiaTheme="minorEastAsia" w:cs="Arial"/>
          <w:b/>
          <w:bCs/>
          <w:color w:val="auto"/>
          <w:lang w:val="pt-BR" w:eastAsia="pt-BR"/>
        </w:rPr>
      </w:pPr>
    </w:p>
    <w:p w14:paraId="65022704" w14:textId="580341F7" w:rsidR="0008617A" w:rsidRPr="00B36744" w:rsidRDefault="000F7C24" w:rsidP="00B36744">
      <w:pPr>
        <w:spacing w:after="0" w:line="480" w:lineRule="auto"/>
        <w:ind w:left="0" w:firstLine="708"/>
        <w:jc w:val="left"/>
        <w:rPr>
          <w:rFonts w:eastAsiaTheme="minorEastAsia" w:cs="Arial"/>
          <w:color w:val="000000" w:themeColor="text1"/>
          <w:kern w:val="0"/>
          <w:lang w:val="pt-BR" w:eastAsia="pt-BR"/>
          <w14:ligatures w14:val="none"/>
        </w:rPr>
      </w:pPr>
      <w:r w:rsidRPr="00B36744">
        <w:rPr>
          <w:rFonts w:eastAsiaTheme="minorEastAsia" w:cs="Arial"/>
          <w:color w:val="000000" w:themeColor="text1"/>
          <w:kern w:val="0"/>
          <w:lang w:val="pt-BR" w:eastAsia="pt-BR"/>
          <w14:ligatures w14:val="none"/>
        </w:rPr>
        <w:t xml:space="preserve">A interação entre a dieta e a microbiota intestinal é recíproca. Enquanto a microbiota atua sobre os nutrientes digeridos, os alimentos influenciam fortemente a composição microbiana intestinal. As atividades metabólicas da microbiota dependem em grande parte da quantidade de carboidratos e proteínas não digestíveis que chegam ao intestino. Estudos mostram que mudanças na dieta podem modular a composição microbiana intestinal. Em indivíduos saudáveis, uma </w:t>
      </w:r>
      <w:r w:rsidRPr="00B36744">
        <w:rPr>
          <w:rFonts w:eastAsiaTheme="minorEastAsia" w:cs="Arial"/>
          <w:color w:val="000000" w:themeColor="text1"/>
          <w:kern w:val="0"/>
          <w:lang w:val="pt-BR" w:eastAsia="pt-BR"/>
          <w14:ligatures w14:val="none"/>
        </w:rPr>
        <w:lastRenderedPageBreak/>
        <w:t>dieta equilibrada pode garantir uma microbiana saudável, onde todas as espécies de bactérias coexistem em um sistema de controle e equilíbrio mútuo</w:t>
      </w:r>
      <w:r w:rsidR="000C0676">
        <w:rPr>
          <w:rFonts w:eastAsiaTheme="minorEastAsia" w:cs="Arial"/>
          <w:color w:val="000000" w:themeColor="text1"/>
          <w:kern w:val="0"/>
          <w:lang w:val="pt-BR" w:eastAsia="pt-BR"/>
          <w14:ligatures w14:val="none"/>
        </w:rPr>
        <w:t>s</w:t>
      </w:r>
      <w:r w:rsidR="00597858">
        <w:rPr>
          <w:rFonts w:eastAsiaTheme="minorEastAsia" w:cs="Arial"/>
          <w:color w:val="000000" w:themeColor="text1"/>
          <w:kern w:val="0"/>
          <w:lang w:val="pt-BR" w:eastAsia="pt-BR"/>
          <w14:ligatures w14:val="none"/>
        </w:rPr>
        <w:t>.</w:t>
      </w:r>
      <w:r w:rsidR="00597858">
        <w:rPr>
          <w:rFonts w:eastAsiaTheme="minorEastAsia" w:cs="Arial"/>
          <w:color w:val="000000" w:themeColor="text1"/>
          <w:kern w:val="0"/>
          <w:vertAlign w:val="superscript"/>
          <w:lang w:val="pt-BR" w:eastAsia="pt-BR"/>
          <w14:ligatures w14:val="none"/>
        </w:rPr>
        <w:t>2</w:t>
      </w:r>
      <w:r w:rsidR="00DA5E38" w:rsidRPr="00B36744">
        <w:rPr>
          <w:rFonts w:eastAsiaTheme="minorEastAsia" w:cs="Arial"/>
          <w:color w:val="000000" w:themeColor="text1"/>
          <w:kern w:val="0"/>
          <w:lang w:val="pt-BR" w:eastAsia="pt-BR"/>
          <w14:ligatures w14:val="none"/>
        </w:rPr>
        <w:t xml:space="preserve"> </w:t>
      </w:r>
    </w:p>
    <w:p w14:paraId="6E15D8FD" w14:textId="5115F2F5" w:rsidR="0008617A" w:rsidRPr="00B36744" w:rsidRDefault="6FA6D2FB" w:rsidP="00B36744">
      <w:pPr>
        <w:spacing w:after="0" w:line="480" w:lineRule="auto"/>
        <w:ind w:left="0" w:firstLine="708"/>
        <w:jc w:val="left"/>
        <w:rPr>
          <w:rStyle w:val="s1"/>
          <w:rFonts w:ascii="Arial" w:eastAsia="Times New Roman" w:hAnsi="Arial" w:cs="Arial"/>
          <w:sz w:val="24"/>
          <w:szCs w:val="24"/>
          <w:lang w:val="pt-BR"/>
        </w:rPr>
      </w:pPr>
      <w:r w:rsidRPr="00B36744">
        <w:rPr>
          <w:rStyle w:val="s1"/>
          <w:rFonts w:ascii="Arial" w:eastAsia="Times New Roman" w:hAnsi="Arial" w:cs="Arial"/>
          <w:sz w:val="24"/>
          <w:szCs w:val="24"/>
          <w:lang w:val="pt-BR"/>
        </w:rPr>
        <w:t xml:space="preserve">O intestino é colonizado por microrganismos pertencentes a nove divisões principais de Bactérias, sendo </w:t>
      </w:r>
      <w:proofErr w:type="spellStart"/>
      <w:r w:rsidRPr="007A5080">
        <w:rPr>
          <w:rStyle w:val="s1"/>
          <w:rFonts w:ascii="Arial" w:eastAsia="Times New Roman" w:hAnsi="Arial" w:cs="Arial"/>
          <w:i/>
          <w:iCs/>
          <w:sz w:val="24"/>
          <w:szCs w:val="24"/>
          <w:lang w:val="pt-BR"/>
        </w:rPr>
        <w:t>Firmicutes</w:t>
      </w:r>
      <w:proofErr w:type="spellEnd"/>
      <w:r w:rsidRPr="00B36744">
        <w:rPr>
          <w:rStyle w:val="s1"/>
          <w:rFonts w:ascii="Arial" w:eastAsia="Times New Roman" w:hAnsi="Arial" w:cs="Arial"/>
          <w:sz w:val="24"/>
          <w:szCs w:val="24"/>
          <w:lang w:val="pt-BR"/>
        </w:rPr>
        <w:t xml:space="preserve"> e </w:t>
      </w:r>
      <w:r w:rsidRPr="007A5080">
        <w:rPr>
          <w:rStyle w:val="s1"/>
          <w:rFonts w:ascii="Arial" w:eastAsia="Times New Roman" w:hAnsi="Arial" w:cs="Arial"/>
          <w:i/>
          <w:iCs/>
          <w:sz w:val="24"/>
          <w:szCs w:val="24"/>
          <w:lang w:val="pt-BR"/>
        </w:rPr>
        <w:t xml:space="preserve">Bacteroides </w:t>
      </w:r>
      <w:r w:rsidRPr="00B36744">
        <w:rPr>
          <w:rStyle w:val="s1"/>
          <w:rFonts w:ascii="Arial" w:eastAsia="Times New Roman" w:hAnsi="Arial" w:cs="Arial"/>
          <w:sz w:val="24"/>
          <w:szCs w:val="24"/>
          <w:lang w:val="pt-BR"/>
        </w:rPr>
        <w:t>os mais predominantes. Esses grupos bacterianos são vitais para o metabolismo de nutrientes, o sistema imunológico e a saúde intestinal. Estudos mostram que certas dietas, como a dieta mediterrânea, são essenciais para manter uma microbiota intestinal diversificada e saudável</w:t>
      </w:r>
      <w:r w:rsidR="00597858">
        <w:rPr>
          <w:rStyle w:val="s1"/>
          <w:rFonts w:ascii="Arial" w:eastAsia="Times New Roman" w:hAnsi="Arial" w:cs="Arial"/>
          <w:sz w:val="24"/>
          <w:szCs w:val="24"/>
          <w:lang w:val="pt-BR"/>
        </w:rPr>
        <w:t>.</w:t>
      </w:r>
      <w:r w:rsidR="00597858">
        <w:rPr>
          <w:rStyle w:val="s1"/>
          <w:rFonts w:ascii="Arial" w:eastAsia="Times New Roman" w:hAnsi="Arial" w:cs="Arial"/>
          <w:sz w:val="24"/>
          <w:szCs w:val="24"/>
          <w:vertAlign w:val="superscript"/>
          <w:lang w:val="pt-BR"/>
        </w:rPr>
        <w:t xml:space="preserve">4 </w:t>
      </w:r>
      <w:r w:rsidRPr="00B36744">
        <w:rPr>
          <w:rStyle w:val="s1"/>
          <w:rFonts w:ascii="Arial" w:eastAsia="Times New Roman" w:hAnsi="Arial" w:cs="Arial"/>
          <w:sz w:val="24"/>
          <w:szCs w:val="24"/>
          <w:lang w:val="pt-BR"/>
        </w:rPr>
        <w:t>Desde o nascimento, a microbiota intestinal evolui. A formação inicial da microbiota é influenciada por vários fatores, incluindo o tipo de parto, a alimentação nos primeiros meses de vida e o ambiente. A microbiota geralmente permanece relativamente estável na vida adulta, mas pode mudar à medida que envelhecemos.</w:t>
      </w:r>
    </w:p>
    <w:p w14:paraId="539F9468" w14:textId="36BA9A52" w:rsidR="0008617A" w:rsidRPr="00B36744" w:rsidRDefault="6FA6D2FB" w:rsidP="00B36744">
      <w:pPr>
        <w:spacing w:after="0" w:line="480" w:lineRule="auto"/>
        <w:ind w:left="0" w:firstLine="708"/>
        <w:jc w:val="left"/>
        <w:rPr>
          <w:rFonts w:cs="Arial"/>
          <w:lang w:val="pt-BR"/>
        </w:rPr>
      </w:pPr>
      <w:r w:rsidRPr="00B36744">
        <w:rPr>
          <w:rFonts w:cs="Arial"/>
          <w:lang w:val="pt-BR"/>
        </w:rPr>
        <w:t>Uma das principais variáveis que determinam a composição, diversidade e funcionamento da microbiota intestinal é a dieta. Diferentes perfis de composição da microbiota estão ligados a padrões alimentares diferentes</w:t>
      </w:r>
      <w:r w:rsidR="00597858">
        <w:rPr>
          <w:rFonts w:cs="Arial"/>
          <w:lang w:val="pt-BR"/>
        </w:rPr>
        <w:t>.</w:t>
      </w:r>
      <w:r w:rsidR="00597858">
        <w:rPr>
          <w:rFonts w:cs="Arial"/>
          <w:vertAlign w:val="superscript"/>
          <w:lang w:val="pt-BR"/>
        </w:rPr>
        <w:t>5</w:t>
      </w:r>
      <w:r w:rsidRPr="00B36744">
        <w:rPr>
          <w:rFonts w:cs="Arial"/>
          <w:lang w:val="pt-BR"/>
        </w:rPr>
        <w:t xml:space="preserve"> Além da alimentação, variáveis como sexo e idade também podem afetar o </w:t>
      </w:r>
      <w:proofErr w:type="spellStart"/>
      <w:r w:rsidRPr="00B36744">
        <w:rPr>
          <w:rFonts w:cs="Arial"/>
          <w:lang w:val="pt-BR"/>
        </w:rPr>
        <w:t>metaboloma</w:t>
      </w:r>
      <w:proofErr w:type="spellEnd"/>
      <w:r w:rsidRPr="00B36744">
        <w:rPr>
          <w:rFonts w:cs="Arial"/>
          <w:lang w:val="pt-BR"/>
        </w:rPr>
        <w:t xml:space="preserve"> humano, afetando a microbiota intestinal e a produção de AGCC</w:t>
      </w:r>
      <w:r w:rsidR="00597858">
        <w:rPr>
          <w:rFonts w:cs="Arial"/>
          <w:lang w:val="pt-BR"/>
        </w:rPr>
        <w:t>.</w:t>
      </w:r>
      <w:r w:rsidR="00597858">
        <w:rPr>
          <w:rFonts w:cs="Arial"/>
          <w:vertAlign w:val="superscript"/>
          <w:lang w:val="pt-BR"/>
        </w:rPr>
        <w:t>3</w:t>
      </w:r>
      <w:r w:rsidRPr="00B36744">
        <w:rPr>
          <w:rFonts w:cs="Arial"/>
          <w:lang w:val="pt-BR"/>
        </w:rPr>
        <w:t xml:space="preserve"> Estima-se que a dieta possa alterar quase 60% da sua estrutura total.</w:t>
      </w:r>
    </w:p>
    <w:p w14:paraId="3094E955" w14:textId="77777777" w:rsidR="0008617A" w:rsidRPr="00B36744" w:rsidRDefault="00293EDF" w:rsidP="00B36744">
      <w:pPr>
        <w:spacing w:after="0" w:line="480" w:lineRule="auto"/>
        <w:ind w:left="0" w:firstLine="708"/>
        <w:jc w:val="left"/>
        <w:rPr>
          <w:rFonts w:cs="Arial"/>
        </w:rPr>
      </w:pPr>
      <w:r w:rsidRPr="00B36744">
        <w:rPr>
          <w:rStyle w:val="s1"/>
          <w:rFonts w:ascii="Arial" w:eastAsia="Times New Roman" w:hAnsi="Arial" w:cs="Arial"/>
          <w:sz w:val="24"/>
          <w:szCs w:val="24"/>
        </w:rPr>
        <w:t>A</w:t>
      </w:r>
      <w:r w:rsidRPr="00B36744">
        <w:rPr>
          <w:rFonts w:eastAsia="Times New Roman" w:cs="Arial"/>
        </w:rPr>
        <w:t xml:space="preserve"> dieta mediterrânea </w:t>
      </w:r>
      <w:r w:rsidRPr="00B36744">
        <w:rPr>
          <w:rStyle w:val="s1"/>
          <w:rFonts w:ascii="Arial" w:eastAsia="Times New Roman" w:hAnsi="Arial" w:cs="Arial"/>
          <w:sz w:val="24"/>
          <w:szCs w:val="24"/>
        </w:rPr>
        <w:t>é caracterizada por uma alta ingestão de alimentos vegetais ricos em fibras, como frutas, vegetais, legumes e grãos integrais. Ela também inclui uma quantidade moderada de proteínas, principalmente de fontes como peixes, aves, laticínios e leguminosas, além do consumo regular de azeite de oliva como principal fonte de gordura. O consumo de carne vermelha é limitado, enquanto o vinho tinto é consumido com moderação durante as refeições.</w:t>
      </w:r>
      <w:r w:rsidRPr="00B36744">
        <w:rPr>
          <w:rFonts w:cs="Arial"/>
        </w:rPr>
        <w:t xml:space="preserve"> Os polifenóis, que são encontrados em frutas, vegetais e azeite de oliva e tem características antioxidantes e anti-inflamatórias, estão entre os bioativos </w:t>
      </w:r>
      <w:r w:rsidRPr="00B36744">
        <w:rPr>
          <w:rFonts w:cs="Arial"/>
        </w:rPr>
        <w:lastRenderedPageBreak/>
        <w:t xml:space="preserve">abundantes da DM. A microbiota intestinal metaboliza essas substâncias, afetando diretamente sua estrutura e a atividade metabólica. </w:t>
      </w:r>
    </w:p>
    <w:p w14:paraId="1371717F" w14:textId="58B098C5" w:rsidR="0008617A" w:rsidRPr="00B36744" w:rsidRDefault="6FA6D2FB" w:rsidP="00B36744">
      <w:pPr>
        <w:spacing w:after="0" w:line="480" w:lineRule="auto"/>
        <w:ind w:left="0" w:firstLine="708"/>
        <w:jc w:val="left"/>
        <w:rPr>
          <w:rFonts w:cs="Arial"/>
          <w:color w:val="000000" w:themeColor="text1"/>
          <w:lang w:val="pt-BR"/>
        </w:rPr>
      </w:pPr>
      <w:r w:rsidRPr="00B36744">
        <w:rPr>
          <w:rFonts w:cs="Arial"/>
          <w:color w:val="000000" w:themeColor="text1"/>
          <w:lang w:val="pt-BR"/>
        </w:rPr>
        <w:t xml:space="preserve">O consumo de probióticos, que são microrganismos vivos que, devido à sua resistência, atingem o cólon e se tornam metabolicamente ativos, e o uso de </w:t>
      </w:r>
      <w:proofErr w:type="spellStart"/>
      <w:r w:rsidRPr="00B36744">
        <w:rPr>
          <w:rFonts w:cs="Arial"/>
          <w:color w:val="000000" w:themeColor="text1"/>
          <w:lang w:val="pt-BR"/>
        </w:rPr>
        <w:t>prebióticos</w:t>
      </w:r>
      <w:proofErr w:type="spellEnd"/>
      <w:r w:rsidRPr="00B36744">
        <w:rPr>
          <w:rFonts w:cs="Arial"/>
          <w:color w:val="000000" w:themeColor="text1"/>
          <w:lang w:val="pt-BR"/>
        </w:rPr>
        <w:t>, que são compostos de fibras, e induzem o crescimento de espécies de bactérias benéficas, têm um impacto significativo na composição da microbiota intestinal</w:t>
      </w:r>
      <w:r w:rsidR="00597858">
        <w:rPr>
          <w:rFonts w:cs="Arial"/>
          <w:color w:val="000000" w:themeColor="text1"/>
          <w:lang w:val="pt-BR"/>
        </w:rPr>
        <w:t>.</w:t>
      </w:r>
      <w:r w:rsidR="00597858">
        <w:rPr>
          <w:rFonts w:cs="Arial"/>
          <w:color w:val="000000" w:themeColor="text1"/>
          <w:vertAlign w:val="superscript"/>
          <w:lang w:val="pt-BR"/>
        </w:rPr>
        <w:t>2</w:t>
      </w:r>
      <w:r w:rsidRPr="00B36744">
        <w:rPr>
          <w:rFonts w:cs="Arial"/>
          <w:color w:val="000000" w:themeColor="text1"/>
          <w:lang w:val="pt-BR"/>
        </w:rPr>
        <w:t xml:space="preserve"> </w:t>
      </w:r>
    </w:p>
    <w:p w14:paraId="498E5AF3" w14:textId="7001E27A" w:rsidR="0008617A" w:rsidRPr="00B36744" w:rsidRDefault="00293EDF" w:rsidP="00B36744">
      <w:pPr>
        <w:spacing w:after="0" w:line="480" w:lineRule="auto"/>
        <w:ind w:left="0" w:firstLine="708"/>
        <w:jc w:val="left"/>
        <w:rPr>
          <w:rFonts w:cs="Arial"/>
          <w:color w:val="000000" w:themeColor="text1"/>
        </w:rPr>
      </w:pPr>
      <w:r w:rsidRPr="00B36744">
        <w:rPr>
          <w:rFonts w:cs="Arial"/>
          <w:color w:val="000000" w:themeColor="text1"/>
        </w:rPr>
        <w:t>A riqueza e a diversidade microbiana reduzidas estão associadas às dietas ocidentais, que são ricas em proteína animal, gorduras saturadas e açúcares simples</w:t>
      </w:r>
      <w:r w:rsidR="00597858">
        <w:rPr>
          <w:rFonts w:cs="Arial"/>
          <w:color w:val="000000" w:themeColor="text1"/>
        </w:rPr>
        <w:t>.</w:t>
      </w:r>
      <w:r w:rsidR="00597858">
        <w:rPr>
          <w:rFonts w:cs="Arial"/>
          <w:color w:val="000000" w:themeColor="text1"/>
          <w:vertAlign w:val="superscript"/>
        </w:rPr>
        <w:t>5</w:t>
      </w:r>
      <w:r w:rsidR="00133791" w:rsidRPr="00B36744">
        <w:rPr>
          <w:rFonts w:cs="Arial"/>
          <w:color w:val="000000" w:themeColor="text1"/>
        </w:rPr>
        <w:t xml:space="preserve"> Uma</w:t>
      </w:r>
      <w:r w:rsidR="00414F39" w:rsidRPr="00B36744">
        <w:rPr>
          <w:rFonts w:cs="Arial"/>
          <w:color w:val="000000" w:themeColor="text1"/>
        </w:rPr>
        <w:t xml:space="preserve"> dieta rica em fast food, com alimentos altamente processados e pobres em fibras, está associada a um aumento de bactérias que produzem compostos nocivos, como aquelas que metabolizam a bile, contribuindo para um ambiente intestinal inflamatório</w:t>
      </w:r>
      <w:r w:rsidR="00597858">
        <w:rPr>
          <w:rFonts w:cs="Arial"/>
          <w:color w:val="000000" w:themeColor="text1"/>
        </w:rPr>
        <w:t>.</w:t>
      </w:r>
      <w:r w:rsidR="00597858">
        <w:rPr>
          <w:rFonts w:cs="Arial"/>
          <w:color w:val="000000" w:themeColor="text1"/>
          <w:vertAlign w:val="superscript"/>
        </w:rPr>
        <w:t>6</w:t>
      </w:r>
      <w:r w:rsidR="00133791" w:rsidRPr="00B36744">
        <w:rPr>
          <w:rFonts w:cs="Arial"/>
          <w:color w:val="000000" w:themeColor="text1"/>
        </w:rPr>
        <w:t xml:space="preserve"> </w:t>
      </w:r>
    </w:p>
    <w:p w14:paraId="17B3E2E0" w14:textId="3AA57370" w:rsidR="0008617A" w:rsidRPr="00B36744" w:rsidRDefault="00293EDF" w:rsidP="00B36744">
      <w:pPr>
        <w:spacing w:after="0" w:line="480" w:lineRule="auto"/>
        <w:ind w:left="0" w:firstLine="708"/>
        <w:jc w:val="left"/>
        <w:rPr>
          <w:rFonts w:eastAsiaTheme="minorEastAsia" w:cs="Arial"/>
          <w:color w:val="auto"/>
          <w:kern w:val="0"/>
          <w:lang w:eastAsia="pt-BR"/>
          <w14:ligatures w14:val="none"/>
        </w:rPr>
      </w:pPr>
      <w:r w:rsidRPr="00B36744">
        <w:rPr>
          <w:rFonts w:cs="Arial"/>
        </w:rPr>
        <w:t>O uso excessivo de antibióticos e dietas pobres em fibras são exemplos de práticas modernas que reduzem a diversidade microbiana e aumentam o risco de patologias</w:t>
      </w:r>
      <w:r w:rsidR="00597858">
        <w:rPr>
          <w:rFonts w:cs="Arial"/>
        </w:rPr>
        <w:t>.</w:t>
      </w:r>
      <w:r w:rsidR="00597858">
        <w:rPr>
          <w:rFonts w:cs="Arial"/>
          <w:vertAlign w:val="superscript"/>
        </w:rPr>
        <w:t>5</w:t>
      </w:r>
      <w:r w:rsidRPr="00B36744">
        <w:rPr>
          <w:rFonts w:cs="Arial"/>
        </w:rPr>
        <w:t xml:space="preserve"> </w:t>
      </w:r>
    </w:p>
    <w:p w14:paraId="0A8BEF8F" w14:textId="784A5884" w:rsidR="0008617A" w:rsidRPr="00B36744" w:rsidRDefault="00293EDF" w:rsidP="00B36744">
      <w:pPr>
        <w:spacing w:after="0" w:line="480" w:lineRule="auto"/>
        <w:ind w:left="0" w:firstLine="708"/>
        <w:jc w:val="left"/>
        <w:rPr>
          <w:rFonts w:cs="Arial"/>
          <w:lang w:val="pt-BR"/>
        </w:rPr>
      </w:pP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Uma alta adesão à dieta mediterrânea, está associada também, a um aumento na frequência e umidade das fezes, sendo também marcada por uma sintomatologia gastrointestinal ligeiramente aumentada. A fermentação, o consumo de fibras alimentares e o impacto de volume resultante da retenção de água são fatores significativos nessas relações. Além disso, o conteúdo lipídico do azeite, essencial na DM, tem a capacidade de limpar e suavizar as fezes, além de aumentar os estímulos para os movimentos intestinais por meio da interação com os ácidos biliares</w:t>
      </w:r>
      <w:r w:rsidR="00597858">
        <w:rPr>
          <w:rFonts w:eastAsiaTheme="minorEastAsia" w:cs="Arial"/>
          <w:color w:val="auto"/>
          <w:kern w:val="0"/>
          <w:lang w:val="pt-BR" w:eastAsia="pt-BR"/>
          <w14:ligatures w14:val="none"/>
        </w:rPr>
        <w:t>.</w:t>
      </w:r>
      <w:r w:rsidR="00597858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 xml:space="preserve">7 </w:t>
      </w:r>
    </w:p>
    <w:p w14:paraId="330FEDD3" w14:textId="13B3D29E" w:rsidR="0008617A" w:rsidRPr="00B36744" w:rsidRDefault="00293EDF" w:rsidP="00B36744">
      <w:pPr>
        <w:spacing w:after="0" w:line="480" w:lineRule="auto"/>
        <w:ind w:left="0" w:firstLine="708"/>
        <w:jc w:val="left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lastRenderedPageBreak/>
        <w:t xml:space="preserve">Diferentes gêneros bacterianos respondem de maneiras distintas à </w:t>
      </w:r>
      <w:r w:rsidR="000C0676">
        <w:rPr>
          <w:rFonts w:eastAsiaTheme="minorEastAsia" w:cs="Arial"/>
          <w:color w:val="auto"/>
          <w:kern w:val="0"/>
          <w:lang w:val="pt-BR" w:eastAsia="pt-BR"/>
          <w14:ligatures w14:val="none"/>
        </w:rPr>
        <w:t>DM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e ao estilo de vida dos indivíduos. Por exemplo, gêneros como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Lachnospira</w:t>
      </w:r>
      <w:proofErr w:type="spellEnd"/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e </w:t>
      </w:r>
      <w:proofErr w:type="spellStart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>Prevotella</w:t>
      </w:r>
      <w:proofErr w:type="spellEnd"/>
      <w:r w:rsidRPr="007A5080">
        <w:rPr>
          <w:rFonts w:eastAsiaTheme="minorEastAsia" w:cs="Arial"/>
          <w:i/>
          <w:iCs/>
          <w:color w:val="auto"/>
          <w:kern w:val="0"/>
          <w:lang w:val="pt-BR" w:eastAsia="pt-BR"/>
          <w14:ligatures w14:val="none"/>
        </w:rPr>
        <w:t xml:space="preserve"> 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estão envolvidos na fermentação de fibras dietéticas, resultando na produção de ácidos graxos de cadeia curta (</w:t>
      </w:r>
      <w:r w:rsidR="000C0676">
        <w:rPr>
          <w:rFonts w:eastAsiaTheme="minorEastAsia" w:cs="Arial"/>
          <w:color w:val="auto"/>
          <w:kern w:val="0"/>
          <w:lang w:val="pt-BR" w:eastAsia="pt-BR"/>
          <w14:ligatures w14:val="none"/>
        </w:rPr>
        <w:t>AGCC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>), que desempenham papéis cruciais na imunidade, metabolismo energético e redução da inflamação. A atividade física também emerge como um fator influente na composição da microbiota intestinal. Indivíduos com níveis mais elevados de atividade física tendem a apresentar uma microbiota mais diversificada e saudável, comparados aos menos ativos</w:t>
      </w:r>
      <w:r w:rsidR="00597858">
        <w:rPr>
          <w:rFonts w:eastAsiaTheme="minorEastAsia" w:cs="Arial"/>
          <w:color w:val="auto"/>
          <w:kern w:val="0"/>
          <w:lang w:val="pt-BR" w:eastAsia="pt-BR"/>
          <w14:ligatures w14:val="none"/>
        </w:rPr>
        <w:t>.</w:t>
      </w:r>
      <w:r w:rsidR="00597858">
        <w:rPr>
          <w:rFonts w:eastAsiaTheme="minorEastAsia" w:cs="Arial"/>
          <w:color w:val="auto"/>
          <w:kern w:val="0"/>
          <w:vertAlign w:val="superscript"/>
          <w:lang w:val="pt-BR" w:eastAsia="pt-BR"/>
          <w14:ligatures w14:val="none"/>
        </w:rPr>
        <w:t>8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</w:t>
      </w:r>
    </w:p>
    <w:p w14:paraId="25B0CD88" w14:textId="6E532B64" w:rsidR="0008617A" w:rsidRPr="00B36744" w:rsidRDefault="6FA6D2FB" w:rsidP="00B36744">
      <w:pPr>
        <w:spacing w:after="0" w:line="480" w:lineRule="auto"/>
        <w:ind w:left="0" w:firstLine="708"/>
        <w:jc w:val="left"/>
        <w:rPr>
          <w:rFonts w:cs="Arial"/>
          <w:color w:val="000000" w:themeColor="text1"/>
          <w:lang w:val="pt-BR"/>
        </w:rPr>
      </w:pPr>
      <w:r w:rsidRPr="00B36744">
        <w:rPr>
          <w:rFonts w:cs="Arial"/>
          <w:color w:val="000000" w:themeColor="text1"/>
          <w:lang w:val="pt-BR"/>
        </w:rPr>
        <w:t>Os ácidos graxos de cadeia curta (</w:t>
      </w:r>
      <w:r w:rsidR="000C0676">
        <w:rPr>
          <w:rFonts w:cs="Arial"/>
          <w:color w:val="000000" w:themeColor="text1"/>
          <w:lang w:val="pt-BR"/>
        </w:rPr>
        <w:t>AGCC</w:t>
      </w:r>
      <w:r w:rsidRPr="00B36744">
        <w:rPr>
          <w:rFonts w:cs="Arial"/>
          <w:color w:val="000000" w:themeColor="text1"/>
          <w:lang w:val="pt-BR"/>
        </w:rPr>
        <w:t xml:space="preserve">), metabólitos microbianos importantes, são afetados pela dieta mediterrânea devido à fermentação de carboidratos indigestíveis. Esses </w:t>
      </w:r>
      <w:r w:rsidR="000C0676">
        <w:rPr>
          <w:rFonts w:cs="Arial"/>
          <w:color w:val="000000" w:themeColor="text1"/>
          <w:lang w:val="pt-BR"/>
        </w:rPr>
        <w:t>AGCC</w:t>
      </w:r>
      <w:r w:rsidRPr="00B36744">
        <w:rPr>
          <w:rFonts w:cs="Arial"/>
          <w:color w:val="000000" w:themeColor="text1"/>
          <w:lang w:val="pt-BR"/>
        </w:rPr>
        <w:t xml:space="preserve"> desempenham papéis significativos nos mecanismos moleculares do hospedeiro e sua quantidade pode ser influenciada por fatores como o tempo de trânsito intestinal e a ingestão dietética</w:t>
      </w:r>
      <w:r w:rsidR="00597858">
        <w:rPr>
          <w:rFonts w:cs="Arial"/>
          <w:color w:val="000000" w:themeColor="text1"/>
          <w:lang w:val="pt-BR"/>
        </w:rPr>
        <w:t>.</w:t>
      </w:r>
      <w:r w:rsidR="00597858">
        <w:rPr>
          <w:rFonts w:cs="Arial"/>
          <w:color w:val="000000" w:themeColor="text1"/>
          <w:vertAlign w:val="superscript"/>
          <w:lang w:val="pt-BR"/>
        </w:rPr>
        <w:t>7</w:t>
      </w:r>
      <w:r w:rsidRPr="00B36744">
        <w:rPr>
          <w:rFonts w:cs="Arial"/>
          <w:color w:val="000000" w:themeColor="text1"/>
          <w:lang w:val="pt-BR"/>
        </w:rPr>
        <w:t xml:space="preserve">. A influência na microbiota do intestino indica que a dieta mediterrânea torna o intestino mais saudável, aumentando a diversidade bacteriana e promovendo o crescimento de bactérias boas. </w:t>
      </w:r>
      <w:r w:rsidR="000C0676">
        <w:rPr>
          <w:rFonts w:cs="Arial"/>
          <w:color w:val="000000" w:themeColor="text1"/>
          <w:lang w:val="pt-BR"/>
        </w:rPr>
        <w:t>AGCC</w:t>
      </w:r>
      <w:r w:rsidRPr="00B36744">
        <w:rPr>
          <w:rFonts w:cs="Arial"/>
          <w:color w:val="000000" w:themeColor="text1"/>
          <w:lang w:val="pt-BR"/>
        </w:rPr>
        <w:t xml:space="preserve">), como o </w:t>
      </w:r>
      <w:proofErr w:type="spellStart"/>
      <w:r w:rsidRPr="00B36744">
        <w:rPr>
          <w:rFonts w:cs="Arial"/>
          <w:color w:val="000000" w:themeColor="text1"/>
          <w:lang w:val="pt-BR"/>
        </w:rPr>
        <w:t>butirato</w:t>
      </w:r>
      <w:proofErr w:type="spellEnd"/>
      <w:r w:rsidRPr="00B36744">
        <w:rPr>
          <w:rFonts w:cs="Arial"/>
          <w:color w:val="000000" w:themeColor="text1"/>
          <w:lang w:val="pt-BR"/>
        </w:rPr>
        <w:t>, que tem um papel fundamental na saúde intestinal, ajudando a reduzir a inflamação e a reforçar a barreira intestinal</w:t>
      </w:r>
      <w:r w:rsidR="00496512">
        <w:rPr>
          <w:rFonts w:cs="Arial"/>
          <w:color w:val="000000" w:themeColor="text1"/>
          <w:lang w:val="pt-BR"/>
        </w:rPr>
        <w:t>.</w:t>
      </w:r>
      <w:r w:rsidR="00496512">
        <w:rPr>
          <w:rFonts w:cs="Arial"/>
          <w:color w:val="000000" w:themeColor="text1"/>
          <w:vertAlign w:val="superscript"/>
          <w:lang w:val="pt-BR"/>
        </w:rPr>
        <w:t>6</w:t>
      </w:r>
      <w:r w:rsidRPr="00B36744">
        <w:rPr>
          <w:rFonts w:cs="Arial"/>
          <w:color w:val="000000" w:themeColor="text1"/>
          <w:lang w:val="pt-BR"/>
        </w:rPr>
        <w:t xml:space="preserve"> Os </w:t>
      </w:r>
      <w:r w:rsidR="000C0676">
        <w:rPr>
          <w:rFonts w:cs="Arial"/>
          <w:color w:val="000000" w:themeColor="text1"/>
          <w:lang w:val="pt-BR"/>
        </w:rPr>
        <w:t>AGCC</w:t>
      </w:r>
      <w:r w:rsidRPr="00B36744">
        <w:rPr>
          <w:rFonts w:cs="Arial"/>
          <w:color w:val="000000" w:themeColor="text1"/>
          <w:lang w:val="pt-BR"/>
        </w:rPr>
        <w:t xml:space="preserve"> são essenciais para a saúde intestinal e para a regulação do sistema imunológico</w:t>
      </w:r>
      <w:r w:rsidR="00597858">
        <w:rPr>
          <w:rFonts w:cs="Arial"/>
          <w:color w:val="000000" w:themeColor="text1"/>
          <w:lang w:val="pt-BR"/>
        </w:rPr>
        <w:t>.</w:t>
      </w:r>
      <w:r w:rsidR="00597858">
        <w:rPr>
          <w:rFonts w:cs="Arial"/>
          <w:color w:val="000000" w:themeColor="text1"/>
          <w:vertAlign w:val="superscript"/>
          <w:lang w:val="pt-BR"/>
        </w:rPr>
        <w:t>9</w:t>
      </w:r>
      <w:r w:rsidRPr="00B36744">
        <w:rPr>
          <w:rFonts w:cs="Arial"/>
          <w:color w:val="000000" w:themeColor="text1"/>
          <w:lang w:val="pt-BR"/>
        </w:rPr>
        <w:t xml:space="preserve"> </w:t>
      </w:r>
    </w:p>
    <w:p w14:paraId="019A80B4" w14:textId="02519C40" w:rsidR="0008617A" w:rsidRPr="00B36744" w:rsidRDefault="6FA6D2FB" w:rsidP="00B36744">
      <w:pPr>
        <w:spacing w:after="0" w:line="480" w:lineRule="auto"/>
        <w:ind w:left="0" w:firstLine="708"/>
        <w:jc w:val="left"/>
        <w:rPr>
          <w:rFonts w:cs="Arial"/>
          <w:color w:val="auto"/>
          <w:lang w:val="pt-BR"/>
        </w:rPr>
      </w:pPr>
      <w:r w:rsidRPr="00B36744">
        <w:rPr>
          <w:rFonts w:cs="Arial"/>
          <w:color w:val="auto"/>
          <w:lang w:val="pt-BR"/>
        </w:rPr>
        <w:t xml:space="preserve">A dieta tem um papel crucial na modulação da microbiota intestinal. A biomassa do cólon, a produção fecal e a atividade metabólica da microbiota podem ser afetadas por vários tipos de dietas. Por exemplo, uma dieta rica em fibras pode aumentar a biomassa do cólon e a produção fecal, além de mudar a quantidade de gases produzidos no intestino. Esses gases estão associados à atividade metabólica da microbiota. A DM promove um aumento significativo na abundância de produtores </w:t>
      </w:r>
      <w:r w:rsidRPr="00B36744">
        <w:rPr>
          <w:rFonts w:cs="Arial"/>
          <w:color w:val="auto"/>
          <w:lang w:val="pt-BR"/>
        </w:rPr>
        <w:lastRenderedPageBreak/>
        <w:t xml:space="preserve">de </w:t>
      </w:r>
      <w:proofErr w:type="spellStart"/>
      <w:r w:rsidRPr="00B36744">
        <w:rPr>
          <w:rFonts w:cs="Arial"/>
          <w:color w:val="auto"/>
          <w:lang w:val="pt-BR"/>
        </w:rPr>
        <w:t>butirato</w:t>
      </w:r>
      <w:proofErr w:type="spellEnd"/>
      <w:r w:rsidRPr="00B36744">
        <w:rPr>
          <w:rFonts w:cs="Arial"/>
          <w:color w:val="auto"/>
          <w:lang w:val="pt-BR"/>
        </w:rPr>
        <w:t xml:space="preserve">, </w:t>
      </w:r>
      <w:r w:rsidR="007A5080" w:rsidRPr="00B36744">
        <w:rPr>
          <w:rFonts w:cs="Arial"/>
          <w:color w:val="auto"/>
          <w:lang w:val="pt-BR"/>
        </w:rPr>
        <w:t>como</w:t>
      </w:r>
      <w:r w:rsidR="007A5080">
        <w:rPr>
          <w:rFonts w:cs="Arial"/>
          <w:color w:val="auto"/>
          <w:lang w:val="pt-BR"/>
        </w:rPr>
        <w:t xml:space="preserve"> </w:t>
      </w:r>
      <w:r w:rsidR="007A5080" w:rsidRPr="007A5080">
        <w:rPr>
          <w:rFonts w:cs="Arial"/>
          <w:i/>
          <w:iCs/>
          <w:color w:val="auto"/>
          <w:lang w:val="pt-BR"/>
        </w:rPr>
        <w:t xml:space="preserve">A. </w:t>
      </w:r>
      <w:proofErr w:type="spellStart"/>
      <w:r w:rsidRPr="007A5080">
        <w:rPr>
          <w:rFonts w:cs="Arial"/>
          <w:i/>
          <w:iCs/>
          <w:color w:val="auto"/>
          <w:lang w:val="pt-BR"/>
        </w:rPr>
        <w:t>butyriciproducens</w:t>
      </w:r>
      <w:proofErr w:type="spellEnd"/>
      <w:r w:rsidRPr="00B36744">
        <w:rPr>
          <w:rFonts w:cs="Arial"/>
          <w:color w:val="auto"/>
          <w:lang w:val="pt-BR"/>
        </w:rPr>
        <w:t xml:space="preserve"> e </w:t>
      </w:r>
      <w:r w:rsidRPr="007A5080">
        <w:rPr>
          <w:rFonts w:cs="Arial"/>
          <w:i/>
          <w:iCs/>
          <w:color w:val="auto"/>
          <w:lang w:val="pt-BR"/>
        </w:rPr>
        <w:t xml:space="preserve">A. </w:t>
      </w:r>
      <w:proofErr w:type="spellStart"/>
      <w:r w:rsidRPr="007A5080">
        <w:rPr>
          <w:rFonts w:cs="Arial"/>
          <w:i/>
          <w:iCs/>
          <w:color w:val="auto"/>
          <w:lang w:val="pt-BR"/>
        </w:rPr>
        <w:t>hadrus</w:t>
      </w:r>
      <w:proofErr w:type="spellEnd"/>
      <w:r w:rsidRPr="00B36744">
        <w:rPr>
          <w:rFonts w:cs="Arial"/>
          <w:color w:val="auto"/>
          <w:lang w:val="pt-BR"/>
        </w:rPr>
        <w:t xml:space="preserve">, que desempenham um papel crucial na homeostase do cólon. Esse aumento é funcionalmente relevante, pois os produtores de </w:t>
      </w:r>
      <w:proofErr w:type="spellStart"/>
      <w:r w:rsidRPr="00B36744">
        <w:rPr>
          <w:rFonts w:cs="Arial"/>
          <w:color w:val="auto"/>
          <w:lang w:val="pt-BR"/>
        </w:rPr>
        <w:t>butirato</w:t>
      </w:r>
      <w:proofErr w:type="spellEnd"/>
      <w:r w:rsidRPr="00B36744">
        <w:rPr>
          <w:rFonts w:cs="Arial"/>
          <w:color w:val="auto"/>
          <w:lang w:val="pt-BR"/>
        </w:rPr>
        <w:t xml:space="preserve"> estão associados a melhorias na saúde intestinal e a uma maior produção de gás intestinal</w:t>
      </w:r>
      <w:r w:rsidR="00597858">
        <w:rPr>
          <w:rFonts w:cs="Arial"/>
          <w:color w:val="auto"/>
          <w:lang w:val="pt-BR"/>
        </w:rPr>
        <w:t>.</w:t>
      </w:r>
      <w:r w:rsidR="00597858">
        <w:rPr>
          <w:rFonts w:cs="Arial"/>
          <w:color w:val="auto"/>
          <w:vertAlign w:val="superscript"/>
          <w:lang w:val="pt-BR"/>
        </w:rPr>
        <w:t xml:space="preserve">10 </w:t>
      </w:r>
    </w:p>
    <w:p w14:paraId="23E0CE93" w14:textId="77777777" w:rsidR="0008617A" w:rsidRPr="00B36744" w:rsidRDefault="00293EDF" w:rsidP="00B36744">
      <w:pPr>
        <w:spacing w:after="0" w:line="480" w:lineRule="auto"/>
        <w:ind w:left="0" w:firstLine="708"/>
        <w:jc w:val="left"/>
        <w:rPr>
          <w:rFonts w:cs="Arial"/>
          <w:color w:val="auto"/>
        </w:rPr>
      </w:pPr>
      <w:r w:rsidRPr="00B36744">
        <w:rPr>
          <w:rFonts w:cs="Arial"/>
          <w:color w:val="auto"/>
        </w:rPr>
        <w:t>A microbiota intestinal é crucial para a saúde humana, desempenhando papéis fundamentais na digestão, proteção contra infecções, manutenção da integridade do intestino e regulação do sistema imunológico. As escolhas alimentares e de estilo de vida impactam significativamente sua composição e função, ressaltando a importância de uma dieta equilibrada e hábitos saudáveis. Nesse contexto, a dieta mediterrânea destaca-se como um modelo alimentar benéfico, não apenas por sua composição nutricional, mas também pelo impacto positivo na saúde intestinal e metabólica através da modulação da microbiota intestinal.</w:t>
      </w:r>
    </w:p>
    <w:p w14:paraId="73BD8DEC" w14:textId="55526099" w:rsidR="000E156A" w:rsidRPr="00B36744" w:rsidRDefault="6FA6D2FB" w:rsidP="0051245B">
      <w:pPr>
        <w:spacing w:after="0" w:line="480" w:lineRule="auto"/>
        <w:ind w:left="0" w:firstLine="708"/>
        <w:jc w:val="left"/>
        <w:rPr>
          <w:rFonts w:cs="Arial"/>
          <w:color w:val="000000" w:themeColor="text1"/>
          <w:lang w:val="pt-BR"/>
        </w:rPr>
      </w:pPr>
      <w:r w:rsidRPr="00B36744">
        <w:rPr>
          <w:rFonts w:cs="Arial"/>
          <w:color w:val="000000" w:themeColor="text1"/>
          <w:lang w:val="pt-BR"/>
        </w:rPr>
        <w:t>Os fitoquímicos bioativos são reconhecidos por seus benefícios para a saúde humana. Os polifenóis são os fitoquímicos mais comumente encontrados na dieta mediterrânea. Estes são metabólitos secundários das plantas que são derivados da fenilalanina e da tirosina e têm uma estrutura fenólica básica. Um dos alimentos fundamentais na dieta mediterrânea é o azeite de oliva extravirgem (EVOO), que é particularmente rico em compostos fenólicos secundários. Os benefícios do EVOO são principalmente atribuídos ao ácido oleico e aos polifenóis que contém. Essas substâncias têm uma forte ação antioxidante, o que ajuda a combater danos oxidativos</w:t>
      </w:r>
      <w:r w:rsidR="00597858">
        <w:rPr>
          <w:rFonts w:cs="Arial"/>
          <w:color w:val="000000" w:themeColor="text1"/>
          <w:lang w:val="pt-BR"/>
        </w:rPr>
        <w:t>.</w:t>
      </w:r>
      <w:r w:rsidR="00597858">
        <w:rPr>
          <w:rFonts w:cs="Arial"/>
          <w:color w:val="000000" w:themeColor="text1"/>
          <w:vertAlign w:val="superscript"/>
          <w:lang w:val="pt-BR"/>
        </w:rPr>
        <w:t>2</w:t>
      </w:r>
      <w:r w:rsidRPr="00B36744">
        <w:rPr>
          <w:rFonts w:cs="Arial"/>
          <w:color w:val="000000" w:themeColor="text1"/>
          <w:lang w:val="pt-BR"/>
        </w:rPr>
        <w:t xml:space="preserve"> </w:t>
      </w:r>
    </w:p>
    <w:p w14:paraId="1B2D9222" w14:textId="77777777" w:rsidR="00C11BF6" w:rsidRPr="00B36744" w:rsidRDefault="00C11BF6" w:rsidP="0051245B">
      <w:pPr>
        <w:spacing w:after="0" w:line="480" w:lineRule="auto"/>
        <w:ind w:left="0" w:firstLine="708"/>
        <w:jc w:val="left"/>
        <w:rPr>
          <w:rFonts w:cs="Arial"/>
          <w:color w:val="auto"/>
          <w:lang w:val="pt-BR"/>
        </w:rPr>
      </w:pPr>
    </w:p>
    <w:p w14:paraId="02FD0227" w14:textId="77777777" w:rsidR="00C11BF6" w:rsidRPr="00B36744" w:rsidRDefault="00EB0CEF" w:rsidP="0051245B">
      <w:pPr>
        <w:spacing w:after="0" w:line="480" w:lineRule="auto"/>
        <w:ind w:left="0" w:firstLine="0"/>
        <w:jc w:val="left"/>
        <w:rPr>
          <w:rFonts w:cs="Arial"/>
          <w:b/>
          <w:bCs/>
        </w:rPr>
      </w:pPr>
      <w:r w:rsidRPr="00B36744">
        <w:rPr>
          <w:rFonts w:cs="Arial"/>
          <w:b/>
          <w:bCs/>
        </w:rPr>
        <w:t>CONCLUSÃO</w:t>
      </w:r>
    </w:p>
    <w:p w14:paraId="1EF204D1" w14:textId="3E4BF4D9" w:rsidR="001B51AE" w:rsidRPr="00B36744" w:rsidRDefault="00EB0CEF" w:rsidP="0051245B">
      <w:pPr>
        <w:spacing w:after="0" w:line="480" w:lineRule="auto"/>
        <w:ind w:left="0" w:firstLine="0"/>
        <w:jc w:val="left"/>
        <w:rPr>
          <w:rFonts w:eastAsiaTheme="minorEastAsia" w:cs="Arial"/>
          <w:b/>
          <w:bCs/>
          <w:color w:val="auto"/>
          <w:kern w:val="0"/>
          <w:lang w:val="pt-BR" w:eastAsia="pt-BR"/>
          <w14:ligatures w14:val="none"/>
        </w:rPr>
      </w:pPr>
      <w:r w:rsidRPr="00B36744">
        <w:rPr>
          <w:rFonts w:cs="Arial"/>
          <w:b/>
          <w:bCs/>
        </w:rPr>
        <w:t xml:space="preserve"> </w:t>
      </w:r>
    </w:p>
    <w:p w14:paraId="5AC69876" w14:textId="77777777" w:rsidR="00EB0CEF" w:rsidRPr="00B36744" w:rsidRDefault="00EB0CEF" w:rsidP="0051245B">
      <w:pPr>
        <w:spacing w:line="480" w:lineRule="auto"/>
        <w:ind w:left="0"/>
        <w:jc w:val="left"/>
        <w:rPr>
          <w:rFonts w:cs="Arial"/>
          <w:lang w:val="pt-BR" w:eastAsia="pt-BR"/>
        </w:rPr>
      </w:pPr>
    </w:p>
    <w:p w14:paraId="65DCA5EB" w14:textId="77777777" w:rsidR="002968A0" w:rsidRPr="00B36744" w:rsidRDefault="74989C70" w:rsidP="0051245B">
      <w:pPr>
        <w:spacing w:line="480" w:lineRule="auto"/>
        <w:ind w:left="0" w:firstLine="709"/>
        <w:jc w:val="left"/>
        <w:rPr>
          <w:rFonts w:cs="Arial"/>
          <w:lang w:val="pt-BR" w:eastAsia="pt-BR"/>
        </w:rPr>
      </w:pPr>
      <w:r w:rsidRPr="00B36744">
        <w:rPr>
          <w:rFonts w:cs="Arial"/>
          <w:lang w:val="pt-BR" w:eastAsia="pt-BR"/>
        </w:rPr>
        <w:t xml:space="preserve">Os resultados indicam benefícios da dieta mediterrânea (DM) na composição bacteriana do intestino. A alta adesão à dieta mediterrânea foi claramente relacionada ao crescimento de bactérias benéficas, como </w:t>
      </w:r>
      <w:proofErr w:type="spellStart"/>
      <w:r w:rsidRPr="007A5080">
        <w:rPr>
          <w:rFonts w:cs="Arial"/>
          <w:i/>
          <w:iCs/>
          <w:lang w:val="pt-BR" w:eastAsia="pt-BR"/>
        </w:rPr>
        <w:t>Bifidobacterium</w:t>
      </w:r>
      <w:proofErr w:type="spellEnd"/>
      <w:r w:rsidRPr="007A5080">
        <w:rPr>
          <w:rFonts w:cs="Arial"/>
          <w:i/>
          <w:iCs/>
          <w:lang w:val="pt-BR" w:eastAsia="pt-BR"/>
        </w:rPr>
        <w:t xml:space="preserve"> spp</w:t>
      </w:r>
      <w:r w:rsidRPr="00B36744">
        <w:rPr>
          <w:rFonts w:cs="Arial"/>
          <w:lang w:val="pt-BR" w:eastAsia="pt-BR"/>
        </w:rPr>
        <w:t xml:space="preserve">. e </w:t>
      </w:r>
      <w:proofErr w:type="spellStart"/>
      <w:r w:rsidRPr="007A5080">
        <w:rPr>
          <w:rFonts w:cs="Arial"/>
          <w:i/>
          <w:iCs/>
          <w:lang w:val="pt-BR" w:eastAsia="pt-BR"/>
        </w:rPr>
        <w:t>Faecalibacterium</w:t>
      </w:r>
      <w:proofErr w:type="spellEnd"/>
      <w:r w:rsidRPr="007A5080">
        <w:rPr>
          <w:rFonts w:cs="Arial"/>
          <w:i/>
          <w:iCs/>
          <w:lang w:val="pt-BR" w:eastAsia="pt-BR"/>
        </w:rPr>
        <w:t xml:space="preserve"> </w:t>
      </w:r>
      <w:proofErr w:type="spellStart"/>
      <w:r w:rsidRPr="007A5080">
        <w:rPr>
          <w:rFonts w:cs="Arial"/>
          <w:i/>
          <w:iCs/>
          <w:lang w:val="pt-BR" w:eastAsia="pt-BR"/>
        </w:rPr>
        <w:t>prausnitzii</w:t>
      </w:r>
      <w:proofErr w:type="spellEnd"/>
      <w:r w:rsidRPr="00B36744">
        <w:rPr>
          <w:rFonts w:cs="Arial"/>
          <w:lang w:val="pt-BR" w:eastAsia="pt-BR"/>
        </w:rPr>
        <w:t xml:space="preserve">, que desempenham um papel vital na fermentação de fibras e na produção de ácidos graxos de cadeia curta (AGCC), essenciais para a manutenção da saúde do intestino. Ademais, a dieta promoveu a diminuição de microrganismos patogênicos, tais como </w:t>
      </w:r>
      <w:r w:rsidRPr="007A5080">
        <w:rPr>
          <w:rFonts w:cs="Arial"/>
          <w:i/>
          <w:iCs/>
          <w:lang w:val="pt-BR" w:eastAsia="pt-BR"/>
        </w:rPr>
        <w:t>Escherichia coli</w:t>
      </w:r>
      <w:r w:rsidRPr="00B36744">
        <w:rPr>
          <w:rFonts w:cs="Arial"/>
          <w:lang w:val="pt-BR" w:eastAsia="pt-BR"/>
        </w:rPr>
        <w:t xml:space="preserve"> e </w:t>
      </w:r>
      <w:proofErr w:type="spellStart"/>
      <w:r w:rsidRPr="007A5080">
        <w:rPr>
          <w:rFonts w:cs="Arial"/>
          <w:i/>
          <w:iCs/>
          <w:lang w:val="pt-BR" w:eastAsia="pt-BR"/>
        </w:rPr>
        <w:t>Ruminiclostridium</w:t>
      </w:r>
      <w:proofErr w:type="spellEnd"/>
      <w:r w:rsidRPr="00B36744">
        <w:rPr>
          <w:rFonts w:cs="Arial"/>
          <w:lang w:val="pt-BR" w:eastAsia="pt-BR"/>
        </w:rPr>
        <w:t xml:space="preserve"> 5, destacando sua capacidade preventiva na </w:t>
      </w:r>
      <w:proofErr w:type="spellStart"/>
      <w:r w:rsidRPr="00B36744">
        <w:rPr>
          <w:rFonts w:cs="Arial"/>
          <w:lang w:val="pt-BR" w:eastAsia="pt-BR"/>
        </w:rPr>
        <w:t>disbiose</w:t>
      </w:r>
      <w:proofErr w:type="spellEnd"/>
      <w:r w:rsidRPr="00B36744">
        <w:rPr>
          <w:rFonts w:cs="Arial"/>
          <w:lang w:val="pt-BR" w:eastAsia="pt-BR"/>
        </w:rPr>
        <w:t xml:space="preserve"> e inflamação.</w:t>
      </w:r>
    </w:p>
    <w:p w14:paraId="267B6D00" w14:textId="77777777" w:rsidR="002968A0" w:rsidRPr="00B36744" w:rsidRDefault="74989C70" w:rsidP="00B36744">
      <w:pPr>
        <w:spacing w:line="480" w:lineRule="auto"/>
        <w:ind w:left="0" w:firstLine="709"/>
        <w:jc w:val="left"/>
        <w:rPr>
          <w:rFonts w:cs="Arial"/>
          <w:lang w:val="pt-BR" w:eastAsia="pt-BR"/>
        </w:rPr>
      </w:pPr>
      <w:r w:rsidRPr="00B36744">
        <w:rPr>
          <w:rFonts w:cs="Arial"/>
          <w:lang w:val="pt-BR" w:eastAsia="pt-BR"/>
        </w:rPr>
        <w:t xml:space="preserve">No entanto, observou-se uma resposta individual diversificada, com efeitos adversos em alguns indivíduos, como o crescimento de </w:t>
      </w:r>
      <w:proofErr w:type="spellStart"/>
      <w:r w:rsidRPr="007A5080">
        <w:rPr>
          <w:rFonts w:cs="Arial"/>
          <w:i/>
          <w:iCs/>
          <w:lang w:val="pt-BR" w:eastAsia="pt-BR"/>
        </w:rPr>
        <w:t>Candida</w:t>
      </w:r>
      <w:proofErr w:type="spellEnd"/>
      <w:r w:rsidRPr="007A5080">
        <w:rPr>
          <w:rFonts w:cs="Arial"/>
          <w:i/>
          <w:iCs/>
          <w:lang w:val="pt-BR" w:eastAsia="pt-BR"/>
        </w:rPr>
        <w:t xml:space="preserve"> </w:t>
      </w:r>
      <w:proofErr w:type="spellStart"/>
      <w:r w:rsidRPr="007A5080">
        <w:rPr>
          <w:rFonts w:cs="Arial"/>
          <w:i/>
          <w:iCs/>
          <w:lang w:val="pt-BR" w:eastAsia="pt-BR"/>
        </w:rPr>
        <w:t>albicans</w:t>
      </w:r>
      <w:proofErr w:type="spellEnd"/>
      <w:r w:rsidRPr="00B36744">
        <w:rPr>
          <w:rFonts w:cs="Arial"/>
          <w:lang w:val="pt-BR" w:eastAsia="pt-BR"/>
        </w:rPr>
        <w:t xml:space="preserve"> e sintomas gastrointestinais mais intensos, como gases e alterações no trânsito intestinal. Esses resultados indicam que, apesar de a DM favorecer a ampliação da diversidade microbiana e o aumento de metabólitos benéficos, como o </w:t>
      </w:r>
      <w:proofErr w:type="spellStart"/>
      <w:r w:rsidRPr="00B36744">
        <w:rPr>
          <w:rFonts w:cs="Arial"/>
          <w:lang w:val="pt-BR" w:eastAsia="pt-BR"/>
        </w:rPr>
        <w:t>butirato</w:t>
      </w:r>
      <w:proofErr w:type="spellEnd"/>
      <w:r w:rsidRPr="00B36744">
        <w:rPr>
          <w:rFonts w:cs="Arial"/>
          <w:lang w:val="pt-BR" w:eastAsia="pt-BR"/>
        </w:rPr>
        <w:t xml:space="preserve">, a resposta microbiana à dieta depende de fatores individuais. Em suma, a DM, rica em vegetais, frutas, leguminosas e nozes, contribui para um ambiente intestinal saudável. </w:t>
      </w:r>
    </w:p>
    <w:p w14:paraId="0765FF5D" w14:textId="4D74FDF9" w:rsidR="00C11BF6" w:rsidRPr="00B36744" w:rsidRDefault="00FF0ABE" w:rsidP="00AB7158">
      <w:pPr>
        <w:spacing w:line="480" w:lineRule="auto"/>
        <w:ind w:left="0" w:firstLine="709"/>
        <w:jc w:val="left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  <w:r w:rsidRPr="00B36744">
        <w:rPr>
          <w:rFonts w:cs="Arial"/>
          <w:lang w:val="pt-BR" w:eastAsia="pt-BR"/>
        </w:rPr>
        <w:t xml:space="preserve">Sugere-se mais estudos na área, especialmente </w:t>
      </w:r>
      <w:r w:rsidR="007A5080" w:rsidRPr="00B36744">
        <w:rPr>
          <w:rFonts w:cs="Arial"/>
          <w:lang w:val="pt-BR" w:eastAsia="pt-BR"/>
        </w:rPr>
        <w:t>de</w:t>
      </w:r>
      <w:r w:rsidR="007A5080" w:rsidRPr="00B36744">
        <w:rPr>
          <w:rFonts w:cs="Arial"/>
        </w:rPr>
        <w:t xml:space="preserve"> longo</w:t>
      </w:r>
      <w:r w:rsidRPr="00B36744">
        <w:rPr>
          <w:rFonts w:cs="Arial"/>
          <w:lang w:val="pt-BR" w:eastAsia="pt-BR"/>
        </w:rPr>
        <w:t xml:space="preserve"> prazo, </w:t>
      </w:r>
      <w:r w:rsidRPr="00B36744">
        <w:rPr>
          <w:rFonts w:cs="Arial"/>
          <w:color w:val="auto"/>
        </w:rPr>
        <w:t>para avaliar mudanças duradouras na microbiota e o impacto funcional de metabólitos benéficos, além de padronizar os alimentos d</w:t>
      </w:r>
      <w:r w:rsidR="74989C70" w:rsidRPr="00B36744">
        <w:rPr>
          <w:rFonts w:cs="Arial"/>
          <w:lang w:val="pt-BR" w:eastAsia="pt-BR"/>
        </w:rPr>
        <w:t>a dieta mediterrânea (DM)</w:t>
      </w:r>
      <w:r w:rsidR="74989C70" w:rsidRPr="00B36744">
        <w:rPr>
          <w:rFonts w:cs="Arial"/>
          <w:color w:val="auto"/>
        </w:rPr>
        <w:t xml:space="preserve"> </w:t>
      </w:r>
      <w:r w:rsidRPr="00B36744">
        <w:rPr>
          <w:rFonts w:cs="Arial"/>
          <w:color w:val="auto"/>
        </w:rPr>
        <w:t xml:space="preserve">nos estudos </w:t>
      </w:r>
      <w:r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para garantir maior consistência nos resultados. </w:t>
      </w:r>
      <w:r w:rsidR="00C42F63"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O nutricionista exerce um papel fundamental na adesão à dieta mediterrânea (DM) de forma personalizada, ajustando-a as necessidades individuais. </w:t>
      </w:r>
      <w:r w:rsidR="007E6317"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Nas orientações nutricionais, o profissional </w:t>
      </w:r>
      <w:r w:rsidR="007E6317" w:rsidRPr="00B36744">
        <w:rPr>
          <w:rFonts w:eastAsiaTheme="minorEastAsia" w:cs="Arial"/>
          <w:color w:val="auto"/>
          <w:kern w:val="0"/>
          <w:lang w:val="pt-BR" w:eastAsia="pt-BR"/>
          <w14:ligatures w14:val="none"/>
        </w:rPr>
        <w:lastRenderedPageBreak/>
        <w:t>deve enfatizar a importância do consumo de alimentos in natura e minimamente processados, como azeite de oliva, peixes, frutas, legumes, grãos integrais e nozes.</w:t>
      </w:r>
    </w:p>
    <w:p w14:paraId="443D364C" w14:textId="77777777" w:rsidR="00C11BF6" w:rsidRPr="00B36744" w:rsidRDefault="00C11BF6" w:rsidP="00AB7158">
      <w:pPr>
        <w:spacing w:line="480" w:lineRule="auto"/>
        <w:ind w:left="0" w:firstLine="709"/>
        <w:jc w:val="left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2562FD16" w14:textId="77777777" w:rsidR="004A7B40" w:rsidRDefault="00293EDF" w:rsidP="00AB7158">
      <w:pPr>
        <w:pStyle w:val="Ttulo1"/>
        <w:numPr>
          <w:ilvl w:val="0"/>
          <w:numId w:val="0"/>
        </w:numPr>
        <w:spacing w:line="480" w:lineRule="auto"/>
        <w:rPr>
          <w:highlight w:val="yellow"/>
        </w:rPr>
      </w:pPr>
      <w:bookmarkStart w:id="5" w:name="_Toc169730276"/>
      <w:r w:rsidRPr="00B36744">
        <w:t>REFERÊNCIAS</w:t>
      </w:r>
      <w:bookmarkEnd w:id="5"/>
    </w:p>
    <w:p w14:paraId="6193EA57" w14:textId="170B4144" w:rsidR="004A7B40" w:rsidRDefault="00293EDF" w:rsidP="00AB7158">
      <w:pPr>
        <w:spacing w:after="0" w:line="480" w:lineRule="auto"/>
        <w:ind w:left="0" w:firstLine="0"/>
        <w:jc w:val="left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  <w:r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    </w:t>
      </w:r>
    </w:p>
    <w:p w14:paraId="0C31AFA9" w14:textId="3827B515" w:rsidR="007E7663" w:rsidRPr="007E7663" w:rsidRDefault="007E7663" w:rsidP="00AB7158">
      <w:pPr>
        <w:pStyle w:val="PargrafodaLista"/>
        <w:numPr>
          <w:ilvl w:val="0"/>
          <w:numId w:val="2"/>
        </w:numPr>
        <w:shd w:val="clear" w:color="auto" w:fill="FFFFFF"/>
        <w:spacing w:after="0" w:line="480" w:lineRule="auto"/>
        <w:jc w:val="left"/>
        <w:rPr>
          <w:rFonts w:eastAsia="Times New Roman" w:cs="Arial"/>
          <w:color w:val="000000" w:themeColor="text1"/>
          <w:kern w:val="0"/>
          <w:lang w:val="en-US" w:eastAsia="pt-BR"/>
          <w14:ligatures w14:val="none"/>
        </w:rPr>
      </w:pPr>
      <w:r w:rsidRPr="007E7663">
        <w:rPr>
          <w:rFonts w:eastAsia="Times New Roman" w:cs="Arial"/>
          <w:color w:val="000000" w:themeColor="text1"/>
          <w:kern w:val="0"/>
          <w:lang w:val="en-US" w:eastAsia="pt-BR"/>
          <w14:ligatures w14:val="none"/>
        </w:rPr>
        <w:t xml:space="preserve">Del </w:t>
      </w:r>
      <w:proofErr w:type="spellStart"/>
      <w:r w:rsidRPr="007E7663">
        <w:rPr>
          <w:rFonts w:eastAsia="Times New Roman" w:cs="Arial"/>
          <w:color w:val="000000" w:themeColor="text1"/>
          <w:kern w:val="0"/>
          <w:lang w:val="en-US" w:eastAsia="pt-BR"/>
          <w14:ligatures w14:val="none"/>
        </w:rPr>
        <w:t>Chierico</w:t>
      </w:r>
      <w:proofErr w:type="spellEnd"/>
      <w:r w:rsidRPr="007E7663">
        <w:rPr>
          <w:rFonts w:eastAsia="Times New Roman" w:cs="Arial"/>
          <w:color w:val="000000" w:themeColor="text1"/>
          <w:kern w:val="0"/>
          <w:lang w:val="en-US" w:eastAsia="pt-BR"/>
          <w14:ligatures w14:val="none"/>
        </w:rPr>
        <w:t xml:space="preserve"> F, </w:t>
      </w:r>
      <w:proofErr w:type="spellStart"/>
      <w:r w:rsidRPr="007E7663">
        <w:rPr>
          <w:rFonts w:eastAsia="Times New Roman" w:cs="Arial"/>
          <w:color w:val="000000" w:themeColor="text1"/>
          <w:kern w:val="0"/>
          <w:lang w:val="en-US" w:eastAsia="pt-BR"/>
          <w14:ligatures w14:val="none"/>
        </w:rPr>
        <w:t>Vernocchi</w:t>
      </w:r>
      <w:proofErr w:type="spellEnd"/>
      <w:r w:rsidRPr="007E7663">
        <w:rPr>
          <w:rFonts w:eastAsia="Times New Roman" w:cs="Arial"/>
          <w:color w:val="000000" w:themeColor="text1"/>
          <w:kern w:val="0"/>
          <w:lang w:val="en-US" w:eastAsia="pt-BR"/>
          <w14:ligatures w14:val="none"/>
        </w:rPr>
        <w:t xml:space="preserve"> P, </w:t>
      </w:r>
      <w:proofErr w:type="spellStart"/>
      <w:r w:rsidRPr="007E7663">
        <w:rPr>
          <w:rFonts w:eastAsia="Times New Roman" w:cs="Arial"/>
          <w:color w:val="000000" w:themeColor="text1"/>
          <w:kern w:val="0"/>
          <w:lang w:val="en-US" w:eastAsia="pt-BR"/>
          <w14:ligatures w14:val="none"/>
        </w:rPr>
        <w:t>Dallapiccola</w:t>
      </w:r>
      <w:proofErr w:type="spellEnd"/>
      <w:r w:rsidRPr="007E7663">
        <w:rPr>
          <w:rFonts w:eastAsia="Times New Roman" w:cs="Arial"/>
          <w:color w:val="000000" w:themeColor="text1"/>
          <w:kern w:val="0"/>
          <w:lang w:val="en-US" w:eastAsia="pt-BR"/>
          <w14:ligatures w14:val="none"/>
        </w:rPr>
        <w:t xml:space="preserve"> B, </w:t>
      </w:r>
      <w:proofErr w:type="spellStart"/>
      <w:r w:rsidRPr="007E7663">
        <w:rPr>
          <w:rFonts w:eastAsia="Times New Roman" w:cs="Arial"/>
          <w:color w:val="000000" w:themeColor="text1"/>
          <w:kern w:val="0"/>
          <w:lang w:val="en-US" w:eastAsia="pt-BR"/>
          <w14:ligatures w14:val="none"/>
        </w:rPr>
        <w:t>Putignani</w:t>
      </w:r>
      <w:proofErr w:type="spellEnd"/>
      <w:r w:rsidRPr="007E7663">
        <w:rPr>
          <w:rFonts w:eastAsia="Times New Roman" w:cs="Arial"/>
          <w:color w:val="000000" w:themeColor="text1"/>
          <w:kern w:val="0"/>
          <w:lang w:val="en-US" w:eastAsia="pt-BR"/>
          <w14:ligatures w14:val="none"/>
        </w:rPr>
        <w:t xml:space="preserve"> L. Mediterranean diet and health: food effects on gut microbiota and disease control. Int J Mol Sci. 2014;15(7):11678-99. </w:t>
      </w:r>
    </w:p>
    <w:p w14:paraId="4501EEE8" w14:textId="3827B515" w:rsidR="007E7663" w:rsidRPr="007E7663" w:rsidRDefault="007E7663" w:rsidP="00AB7158">
      <w:pPr>
        <w:pStyle w:val="PargrafodaLista"/>
        <w:numPr>
          <w:ilvl w:val="0"/>
          <w:numId w:val="2"/>
        </w:numPr>
        <w:shd w:val="clear" w:color="auto" w:fill="FFFFFF"/>
        <w:spacing w:after="0" w:line="480" w:lineRule="auto"/>
        <w:jc w:val="left"/>
        <w:rPr>
          <w:rFonts w:eastAsia="Times New Roman" w:cs="Arial"/>
          <w:color w:val="000000" w:themeColor="text1"/>
          <w:kern w:val="0"/>
          <w:lang w:val="en-US" w:eastAsia="pt-BR"/>
          <w14:ligatures w14:val="none"/>
        </w:rPr>
      </w:pPr>
      <w:proofErr w:type="spellStart"/>
      <w:r w:rsidRPr="007E7663">
        <w:rPr>
          <w:rFonts w:eastAsia="Times New Roman" w:cs="Arial"/>
          <w:color w:val="000000" w:themeColor="text1"/>
          <w:kern w:val="0"/>
          <w:lang w:val="pt-BR" w:eastAsia="pt-BR"/>
          <w14:ligatures w14:val="none"/>
        </w:rPr>
        <w:t>Merra</w:t>
      </w:r>
      <w:proofErr w:type="spellEnd"/>
      <w:r w:rsidRPr="007E7663">
        <w:rPr>
          <w:rFonts w:eastAsia="Times New Roman" w:cs="Arial"/>
          <w:color w:val="000000" w:themeColor="text1"/>
          <w:kern w:val="0"/>
          <w:lang w:val="pt-BR" w:eastAsia="pt-BR"/>
          <w14:ligatures w14:val="none"/>
        </w:rPr>
        <w:t xml:space="preserve"> G, </w:t>
      </w:r>
      <w:proofErr w:type="spellStart"/>
      <w:r w:rsidRPr="007E7663">
        <w:rPr>
          <w:rFonts w:eastAsia="Times New Roman" w:cs="Arial"/>
          <w:color w:val="000000" w:themeColor="text1"/>
          <w:kern w:val="0"/>
          <w:lang w:val="pt-BR" w:eastAsia="pt-BR"/>
          <w14:ligatures w14:val="none"/>
        </w:rPr>
        <w:t>Noce</w:t>
      </w:r>
      <w:proofErr w:type="spellEnd"/>
      <w:r w:rsidRPr="007E7663">
        <w:rPr>
          <w:rFonts w:eastAsia="Times New Roman" w:cs="Arial"/>
          <w:color w:val="000000" w:themeColor="text1"/>
          <w:kern w:val="0"/>
          <w:lang w:val="pt-BR" w:eastAsia="pt-BR"/>
          <w14:ligatures w14:val="none"/>
        </w:rPr>
        <w:t xml:space="preserve"> A, Marrone G, </w:t>
      </w:r>
      <w:proofErr w:type="spellStart"/>
      <w:r w:rsidRPr="007E7663">
        <w:rPr>
          <w:rFonts w:eastAsia="Times New Roman" w:cs="Arial"/>
          <w:color w:val="000000" w:themeColor="text1"/>
          <w:kern w:val="0"/>
          <w:lang w:val="pt-BR" w:eastAsia="pt-BR"/>
          <w14:ligatures w14:val="none"/>
        </w:rPr>
        <w:t>Cintoni</w:t>
      </w:r>
      <w:proofErr w:type="spellEnd"/>
      <w:r w:rsidRPr="007E7663">
        <w:rPr>
          <w:rFonts w:eastAsia="Times New Roman" w:cs="Arial"/>
          <w:color w:val="000000" w:themeColor="text1"/>
          <w:kern w:val="0"/>
          <w:lang w:val="pt-BR" w:eastAsia="pt-BR"/>
          <w14:ligatures w14:val="none"/>
        </w:rPr>
        <w:t xml:space="preserve"> M, </w:t>
      </w:r>
      <w:proofErr w:type="spellStart"/>
      <w:r w:rsidRPr="007E7663">
        <w:rPr>
          <w:rFonts w:eastAsia="Times New Roman" w:cs="Arial"/>
          <w:color w:val="000000" w:themeColor="text1"/>
          <w:kern w:val="0"/>
          <w:lang w:val="pt-BR" w:eastAsia="pt-BR"/>
          <w14:ligatures w14:val="none"/>
        </w:rPr>
        <w:t>Tarsitano</w:t>
      </w:r>
      <w:proofErr w:type="spellEnd"/>
      <w:r w:rsidRPr="007E7663">
        <w:rPr>
          <w:rFonts w:eastAsia="Times New Roman" w:cs="Arial"/>
          <w:color w:val="000000" w:themeColor="text1"/>
          <w:kern w:val="0"/>
          <w:lang w:val="pt-BR" w:eastAsia="pt-BR"/>
          <w14:ligatures w14:val="none"/>
        </w:rPr>
        <w:t xml:space="preserve"> MG, </w:t>
      </w:r>
      <w:proofErr w:type="spellStart"/>
      <w:r w:rsidRPr="007E7663">
        <w:rPr>
          <w:rFonts w:eastAsia="Times New Roman" w:cs="Arial"/>
          <w:color w:val="000000" w:themeColor="text1"/>
          <w:kern w:val="0"/>
          <w:lang w:val="pt-BR" w:eastAsia="pt-BR"/>
          <w14:ligatures w14:val="none"/>
        </w:rPr>
        <w:t>Capacci</w:t>
      </w:r>
      <w:proofErr w:type="spellEnd"/>
      <w:r w:rsidRPr="007E7663">
        <w:rPr>
          <w:rFonts w:eastAsia="Times New Roman" w:cs="Arial"/>
          <w:color w:val="000000" w:themeColor="text1"/>
          <w:kern w:val="0"/>
          <w:lang w:val="pt-BR" w:eastAsia="pt-BR"/>
          <w14:ligatures w14:val="none"/>
        </w:rPr>
        <w:t xml:space="preserve"> A, et al. </w:t>
      </w:r>
      <w:r w:rsidRPr="007E7663">
        <w:rPr>
          <w:rFonts w:eastAsia="Times New Roman" w:cs="Arial"/>
          <w:color w:val="000000" w:themeColor="text1"/>
          <w:kern w:val="0"/>
          <w:lang w:val="en-US" w:eastAsia="pt-BR"/>
          <w14:ligatures w14:val="none"/>
        </w:rPr>
        <w:t>Influence of Mediterranean Diet on Human Gut Microbiota. Nutrients. 2021;13(1):7.</w:t>
      </w:r>
    </w:p>
    <w:p w14:paraId="3F184E0D" w14:textId="21906A4D" w:rsidR="007E7663" w:rsidRPr="007E7663" w:rsidRDefault="007E7663" w:rsidP="00AB7158">
      <w:pPr>
        <w:pStyle w:val="PargrafodaLista"/>
        <w:numPr>
          <w:ilvl w:val="0"/>
          <w:numId w:val="2"/>
        </w:numPr>
        <w:shd w:val="clear" w:color="auto" w:fill="FFFFFF"/>
        <w:spacing w:after="0" w:line="480" w:lineRule="auto"/>
        <w:jc w:val="left"/>
        <w:rPr>
          <w:rFonts w:eastAsia="Times New Roman" w:cs="Arial"/>
          <w:color w:val="000000" w:themeColor="text1"/>
          <w:kern w:val="0"/>
          <w:lang w:val="en-US" w:eastAsia="pt-BR"/>
          <w14:ligatures w14:val="none"/>
        </w:rPr>
      </w:pPr>
      <w:r w:rsidRPr="007E7663">
        <w:rPr>
          <w:lang w:val="en-US"/>
        </w:rPr>
        <w:t xml:space="preserve">De </w:t>
      </w:r>
      <w:proofErr w:type="spellStart"/>
      <w:r w:rsidRPr="007E7663">
        <w:rPr>
          <w:lang w:val="en-US"/>
        </w:rPr>
        <w:t>Filippis</w:t>
      </w:r>
      <w:proofErr w:type="spellEnd"/>
      <w:r w:rsidRPr="007E7663">
        <w:rPr>
          <w:lang w:val="en-US"/>
        </w:rPr>
        <w:t xml:space="preserve"> F, Pellegrini N, </w:t>
      </w:r>
      <w:proofErr w:type="spellStart"/>
      <w:r w:rsidRPr="007E7663">
        <w:rPr>
          <w:lang w:val="en-US"/>
        </w:rPr>
        <w:t>Vannini</w:t>
      </w:r>
      <w:proofErr w:type="spellEnd"/>
      <w:r w:rsidRPr="007E7663">
        <w:rPr>
          <w:lang w:val="en-US"/>
        </w:rPr>
        <w:t xml:space="preserve"> L, Jeffery IB, La Storia A, </w:t>
      </w:r>
      <w:proofErr w:type="spellStart"/>
      <w:r w:rsidRPr="007E7663">
        <w:rPr>
          <w:lang w:val="en-US"/>
        </w:rPr>
        <w:t>Laghi</w:t>
      </w:r>
      <w:proofErr w:type="spellEnd"/>
      <w:r w:rsidRPr="007E7663">
        <w:rPr>
          <w:lang w:val="en-US"/>
        </w:rPr>
        <w:t xml:space="preserve"> L, et al. High-level adherence to a Mediterranean diet beneficially impacts the gut microbiota and associated metabolome. Gut. 2016;65(11):1812–21. </w:t>
      </w:r>
    </w:p>
    <w:p w14:paraId="1F07C23E" w14:textId="77777777" w:rsidR="007E7663" w:rsidRPr="007E7663" w:rsidRDefault="007E7663" w:rsidP="00AB7158">
      <w:pPr>
        <w:pStyle w:val="PargrafodaLista"/>
        <w:numPr>
          <w:ilvl w:val="0"/>
          <w:numId w:val="2"/>
        </w:numPr>
        <w:shd w:val="clear" w:color="auto" w:fill="FFFFFF"/>
        <w:spacing w:after="0" w:line="480" w:lineRule="auto"/>
        <w:jc w:val="left"/>
        <w:rPr>
          <w:lang w:val="en-US"/>
        </w:rPr>
      </w:pPr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Nagpal R, Shively CA, Appt SA, Register TC,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Michalson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KT,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Vitolins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MZ, et al. Gut microbiome composition in non-human primates consuming a Western or Mediterranean diet. Front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Nutr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. 2018; 5:28.</w:t>
      </w:r>
    </w:p>
    <w:p w14:paraId="7C0CDDAE" w14:textId="626218F7" w:rsidR="007E7663" w:rsidRPr="007E7663" w:rsidRDefault="007E7663" w:rsidP="00AB7158">
      <w:pPr>
        <w:pStyle w:val="PargrafodaLista"/>
        <w:numPr>
          <w:ilvl w:val="0"/>
          <w:numId w:val="2"/>
        </w:numPr>
        <w:spacing w:after="0" w:line="480" w:lineRule="auto"/>
        <w:jc w:val="left"/>
        <w:rPr>
          <w:rFonts w:eastAsiaTheme="minorEastAsia" w:cs="Arial"/>
          <w:color w:val="auto"/>
          <w:kern w:val="0"/>
          <w:lang w:val="en-US" w:eastAsia="pt-BR"/>
          <w14:ligatures w14:val="none"/>
        </w:rPr>
      </w:pPr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>Garcia-</w:t>
      </w:r>
      <w:proofErr w:type="spellStart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>Mantrana</w:t>
      </w:r>
      <w:proofErr w:type="spellEnd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I, Selma-</w:t>
      </w:r>
      <w:proofErr w:type="spellStart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>Royo</w:t>
      </w:r>
      <w:proofErr w:type="spellEnd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M, Alcantara C, </w:t>
      </w:r>
      <w:proofErr w:type="spellStart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>Collado</w:t>
      </w:r>
      <w:proofErr w:type="spellEnd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MC. </w:t>
      </w:r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Shifts on gut microbiota associated with Mediterranean diet adherence and specific dietary intakes in a general adult population. Front Microbiol. 2018; 9:890. </w:t>
      </w:r>
    </w:p>
    <w:p w14:paraId="0601F8A4" w14:textId="77777777" w:rsidR="007E7663" w:rsidRPr="007E7663" w:rsidRDefault="007E7663" w:rsidP="00AB7158">
      <w:pPr>
        <w:pStyle w:val="PargrafodaLista"/>
        <w:numPr>
          <w:ilvl w:val="0"/>
          <w:numId w:val="2"/>
        </w:numPr>
        <w:spacing w:after="0" w:line="480" w:lineRule="auto"/>
        <w:jc w:val="left"/>
        <w:rPr>
          <w:rFonts w:eastAsiaTheme="minorEastAsia" w:cs="Arial"/>
          <w:color w:val="auto"/>
          <w:kern w:val="0"/>
          <w:lang w:val="en-US" w:eastAsia="pt-BR"/>
          <w14:ligatures w14:val="none"/>
        </w:rPr>
      </w:pPr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Zhu C,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Sawrey-Kubicek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L,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Beals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E, Rhodes CH,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Houts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HE,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Sacchi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R,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Zivkovic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AM. Human gut microbiome composition and tryptophan metabolites were changed differently by fast food and Mediterranean diet in 4 days: a pilot study.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Nutr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Res. 2020; 77:62-72.</w:t>
      </w:r>
    </w:p>
    <w:p w14:paraId="034C32C7" w14:textId="77777777" w:rsidR="007E7663" w:rsidRPr="007E7663" w:rsidRDefault="007E7663" w:rsidP="00AB7158">
      <w:pPr>
        <w:pStyle w:val="PargrafodaLista"/>
        <w:numPr>
          <w:ilvl w:val="0"/>
          <w:numId w:val="2"/>
        </w:numPr>
        <w:spacing w:after="0" w:line="480" w:lineRule="auto"/>
        <w:jc w:val="left"/>
        <w:rPr>
          <w:rFonts w:eastAsiaTheme="minorEastAsia" w:cs="Arial"/>
          <w:color w:val="auto"/>
          <w:kern w:val="0"/>
          <w:lang w:val="en-US" w:eastAsia="pt-BR"/>
          <w14:ligatures w14:val="none"/>
        </w:rPr>
      </w:pP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Mitsou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EK,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Kakali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A,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Antonopoulou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S,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Mountzouris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KC,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Yannakoulia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M,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Panagiotakos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DB, et al. Adherence to the Mediterranean diet is associated with the gut microbiota </w:t>
      </w:r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lastRenderedPageBreak/>
        <w:t xml:space="preserve">pattern and gastrointestinal characteristics in an adult population. Br J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Nutr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. 2017;117(12):1645-55.</w:t>
      </w:r>
    </w:p>
    <w:p w14:paraId="50F33B7D" w14:textId="2DE928D3" w:rsidR="007E7663" w:rsidRPr="007E7663" w:rsidRDefault="007E7663" w:rsidP="00AB7158">
      <w:pPr>
        <w:pStyle w:val="PargrafodaLista"/>
        <w:numPr>
          <w:ilvl w:val="0"/>
          <w:numId w:val="2"/>
        </w:numPr>
        <w:spacing w:after="0" w:line="480" w:lineRule="auto"/>
        <w:jc w:val="left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Gallè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F,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Valeriani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F,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Cattaruzza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MS,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Gianfranceschi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G, Liguori R,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Antinozzi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 M, et al. Mediterranean diet, physical activity, and gut microbiome composition: A cross-sectional study among healthy young Italian adults. </w:t>
      </w:r>
      <w:proofErr w:type="spellStart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>Nutrients</w:t>
      </w:r>
      <w:proofErr w:type="spellEnd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. 2020;12(7):2164. </w:t>
      </w:r>
    </w:p>
    <w:p w14:paraId="3D06CC24" w14:textId="77777777" w:rsidR="007E7663" w:rsidRPr="007E7663" w:rsidRDefault="007E7663" w:rsidP="00AB7158">
      <w:pPr>
        <w:pStyle w:val="PargrafodaLista"/>
        <w:numPr>
          <w:ilvl w:val="0"/>
          <w:numId w:val="2"/>
        </w:numPr>
        <w:spacing w:after="0" w:line="480" w:lineRule="auto"/>
        <w:jc w:val="left"/>
        <w:rPr>
          <w:rFonts w:eastAsiaTheme="minorEastAsia" w:cs="Arial"/>
          <w:color w:val="auto"/>
          <w:kern w:val="0"/>
          <w:lang w:val="en-US" w:eastAsia="pt-BR"/>
          <w14:ligatures w14:val="none"/>
        </w:rPr>
      </w:pPr>
      <w:proofErr w:type="spellStart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>Muralidharan</w:t>
      </w:r>
      <w:proofErr w:type="spellEnd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J, Moreno-</w:t>
      </w:r>
      <w:proofErr w:type="spellStart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>Indias</w:t>
      </w:r>
      <w:proofErr w:type="spellEnd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I, </w:t>
      </w:r>
      <w:proofErr w:type="spellStart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>Bulló</w:t>
      </w:r>
      <w:proofErr w:type="spellEnd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M, Lopez JV, </w:t>
      </w:r>
      <w:proofErr w:type="spellStart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>Corella</w:t>
      </w:r>
      <w:proofErr w:type="spellEnd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D, </w:t>
      </w:r>
      <w:proofErr w:type="spellStart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>Castañer</w:t>
      </w:r>
      <w:proofErr w:type="spellEnd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O, et al. </w:t>
      </w:r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 xml:space="preserve">Effect on gut microbiota of a 1-y lifestyle intervention with Mediterranean diet compared with energy-reduced Mediterranean diet and physical activity promotion: PREDIMED-Plus Study. Am J Clin </w:t>
      </w:r>
      <w:proofErr w:type="spellStart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Nutr</w:t>
      </w:r>
      <w:proofErr w:type="spellEnd"/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. 2021;114(4):1148-58.</w:t>
      </w:r>
    </w:p>
    <w:p w14:paraId="0EB4CF7E" w14:textId="6864A454" w:rsidR="007E7663" w:rsidRPr="007E7663" w:rsidRDefault="007E7663" w:rsidP="00AB7158">
      <w:pPr>
        <w:pStyle w:val="PargrafodaLista"/>
        <w:numPr>
          <w:ilvl w:val="0"/>
          <w:numId w:val="2"/>
        </w:numPr>
        <w:spacing w:after="0" w:line="480" w:lineRule="auto"/>
        <w:jc w:val="left"/>
        <w:rPr>
          <w:lang w:val="en-US"/>
        </w:rPr>
      </w:pPr>
      <w:r>
        <w:rPr>
          <w:lang w:val="en-US"/>
        </w:rPr>
        <w:t xml:space="preserve"> </w:t>
      </w:r>
      <w:r w:rsidRPr="007E7663">
        <w:rPr>
          <w:lang w:val="en-US"/>
        </w:rPr>
        <w:t xml:space="preserve">Barber C, </w:t>
      </w:r>
      <w:proofErr w:type="spellStart"/>
      <w:r w:rsidRPr="007E7663">
        <w:rPr>
          <w:lang w:val="en-US"/>
        </w:rPr>
        <w:t>Mego</w:t>
      </w:r>
      <w:proofErr w:type="spellEnd"/>
      <w:r w:rsidRPr="007E7663">
        <w:rPr>
          <w:lang w:val="en-US"/>
        </w:rPr>
        <w:t xml:space="preserve"> M, </w:t>
      </w:r>
      <w:proofErr w:type="spellStart"/>
      <w:r w:rsidRPr="007E7663">
        <w:rPr>
          <w:lang w:val="en-US"/>
        </w:rPr>
        <w:t>Sabater</w:t>
      </w:r>
      <w:proofErr w:type="spellEnd"/>
      <w:r w:rsidRPr="007E7663">
        <w:rPr>
          <w:lang w:val="en-US"/>
        </w:rPr>
        <w:t xml:space="preserve"> C, Vallejo F, </w:t>
      </w:r>
      <w:proofErr w:type="spellStart"/>
      <w:r w:rsidRPr="007E7663">
        <w:rPr>
          <w:lang w:val="en-US"/>
        </w:rPr>
        <w:t>Bendezu</w:t>
      </w:r>
      <w:proofErr w:type="spellEnd"/>
      <w:r w:rsidRPr="007E7663">
        <w:rPr>
          <w:lang w:val="en-US"/>
        </w:rPr>
        <w:t xml:space="preserve"> RA, </w:t>
      </w:r>
      <w:proofErr w:type="spellStart"/>
      <w:r w:rsidRPr="007E7663">
        <w:rPr>
          <w:lang w:val="en-US"/>
        </w:rPr>
        <w:t>Masihy</w:t>
      </w:r>
      <w:proofErr w:type="spellEnd"/>
      <w:r w:rsidRPr="007E7663">
        <w:rPr>
          <w:lang w:val="en-US"/>
        </w:rPr>
        <w:t xml:space="preserve"> M, et al. Differential effects of Western and Mediterranean-type diets on gut microbiota: A metagenomics and metabolomics approach. Nutrients. 2021;13(8):2638. </w:t>
      </w:r>
    </w:p>
    <w:p w14:paraId="30FF40FC" w14:textId="7DB9C6ED" w:rsidR="007E7663" w:rsidRPr="007E7663" w:rsidRDefault="007E7663" w:rsidP="00AB7158">
      <w:pPr>
        <w:pStyle w:val="PargrafodaLista"/>
        <w:numPr>
          <w:ilvl w:val="0"/>
          <w:numId w:val="2"/>
        </w:numPr>
        <w:spacing w:after="0" w:line="480" w:lineRule="auto"/>
        <w:jc w:val="left"/>
        <w:rPr>
          <w:lang w:val="en-US"/>
        </w:rPr>
      </w:pPr>
      <w:r>
        <w:rPr>
          <w:lang w:val="en-US"/>
        </w:rPr>
        <w:t xml:space="preserve"> </w:t>
      </w:r>
      <w:r w:rsidRPr="007E7663">
        <w:rPr>
          <w:lang w:val="en-US"/>
        </w:rPr>
        <w:t xml:space="preserve">Buchman M, Kruse C, Broach W, Jensen E, Kales S, </w:t>
      </w:r>
      <w:proofErr w:type="spellStart"/>
      <w:r w:rsidRPr="007E7663">
        <w:rPr>
          <w:lang w:val="en-US"/>
        </w:rPr>
        <w:t>Vattem</w:t>
      </w:r>
      <w:proofErr w:type="spellEnd"/>
      <w:r w:rsidRPr="007E7663">
        <w:rPr>
          <w:lang w:val="en-US"/>
        </w:rPr>
        <w:t xml:space="preserve"> D, </w:t>
      </w:r>
      <w:proofErr w:type="spellStart"/>
      <w:r w:rsidRPr="007E7663">
        <w:rPr>
          <w:lang w:val="en-US"/>
        </w:rPr>
        <w:t>Sotos</w:t>
      </w:r>
      <w:proofErr w:type="spellEnd"/>
      <w:r w:rsidRPr="007E7663">
        <w:rPr>
          <w:lang w:val="en-US"/>
        </w:rPr>
        <w:t xml:space="preserve">-Prieto M. Composition of human gut microbiota after a Mediterranean diet intervention among firefighters (OR23-05-19). </w:t>
      </w:r>
      <w:proofErr w:type="spellStart"/>
      <w:r w:rsidRPr="007E7663">
        <w:rPr>
          <w:lang w:val="en-US"/>
        </w:rPr>
        <w:t>Curr</w:t>
      </w:r>
      <w:proofErr w:type="spellEnd"/>
      <w:r w:rsidRPr="007E7663">
        <w:rPr>
          <w:lang w:val="en-US"/>
        </w:rPr>
        <w:t xml:space="preserve"> Dev </w:t>
      </w:r>
      <w:proofErr w:type="spellStart"/>
      <w:r w:rsidRPr="007E7663">
        <w:rPr>
          <w:lang w:val="en-US"/>
        </w:rPr>
        <w:t>Nutr</w:t>
      </w:r>
      <w:proofErr w:type="spellEnd"/>
      <w:r w:rsidRPr="007E7663">
        <w:rPr>
          <w:lang w:val="en-US"/>
        </w:rPr>
        <w:t>. 2019;3(nzz040.OR23-05-19).</w:t>
      </w:r>
    </w:p>
    <w:p w14:paraId="215D7EB0" w14:textId="77777777" w:rsidR="00BA18AC" w:rsidRPr="00BA18AC" w:rsidRDefault="007E7663" w:rsidP="00AB7158">
      <w:pPr>
        <w:pStyle w:val="PargrafodaLista"/>
        <w:numPr>
          <w:ilvl w:val="0"/>
          <w:numId w:val="2"/>
        </w:numPr>
        <w:spacing w:after="0" w:line="480" w:lineRule="auto"/>
        <w:jc w:val="left"/>
        <w:rPr>
          <w:rFonts w:eastAsiaTheme="minorEastAsia" w:cs="Arial"/>
          <w:color w:val="auto"/>
          <w:kern w:val="0"/>
          <w:lang w:val="en-US" w:eastAsia="pt-BR"/>
          <w14:ligatures w14:val="none"/>
        </w:rPr>
      </w:pPr>
      <w:r w:rsidRPr="005761BC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</w:t>
      </w:r>
      <w:proofErr w:type="spellStart"/>
      <w:r w:rsidR="00BA18AC" w:rsidRPr="00BA18AC">
        <w:rPr>
          <w:lang w:val="pt-BR"/>
        </w:rPr>
        <w:t>Meslier</w:t>
      </w:r>
      <w:proofErr w:type="spellEnd"/>
      <w:r w:rsidR="00BA18AC" w:rsidRPr="00BA18AC">
        <w:rPr>
          <w:lang w:val="pt-BR"/>
        </w:rPr>
        <w:t xml:space="preserve"> V, </w:t>
      </w:r>
      <w:proofErr w:type="spellStart"/>
      <w:r w:rsidR="00BA18AC" w:rsidRPr="00BA18AC">
        <w:rPr>
          <w:lang w:val="pt-BR"/>
        </w:rPr>
        <w:t>Laiola</w:t>
      </w:r>
      <w:proofErr w:type="spellEnd"/>
      <w:r w:rsidR="00BA18AC" w:rsidRPr="00BA18AC">
        <w:rPr>
          <w:lang w:val="pt-BR"/>
        </w:rPr>
        <w:t xml:space="preserve"> M, </w:t>
      </w:r>
      <w:proofErr w:type="spellStart"/>
      <w:r w:rsidR="00BA18AC" w:rsidRPr="00BA18AC">
        <w:rPr>
          <w:lang w:val="pt-BR"/>
        </w:rPr>
        <w:t>Roager</w:t>
      </w:r>
      <w:proofErr w:type="spellEnd"/>
      <w:r w:rsidR="00BA18AC" w:rsidRPr="00BA18AC">
        <w:rPr>
          <w:lang w:val="pt-BR"/>
        </w:rPr>
        <w:t xml:space="preserve"> HM, De </w:t>
      </w:r>
      <w:proofErr w:type="spellStart"/>
      <w:r w:rsidR="00BA18AC" w:rsidRPr="00BA18AC">
        <w:rPr>
          <w:lang w:val="pt-BR"/>
        </w:rPr>
        <w:t>Filippis</w:t>
      </w:r>
      <w:proofErr w:type="spellEnd"/>
      <w:r w:rsidR="00BA18AC" w:rsidRPr="00BA18AC">
        <w:rPr>
          <w:lang w:val="pt-BR"/>
        </w:rPr>
        <w:t xml:space="preserve"> F, </w:t>
      </w:r>
      <w:proofErr w:type="spellStart"/>
      <w:r w:rsidR="00BA18AC" w:rsidRPr="00BA18AC">
        <w:rPr>
          <w:lang w:val="pt-BR"/>
        </w:rPr>
        <w:t>Roume</w:t>
      </w:r>
      <w:proofErr w:type="spellEnd"/>
      <w:r w:rsidR="00BA18AC" w:rsidRPr="00BA18AC">
        <w:rPr>
          <w:lang w:val="pt-BR"/>
        </w:rPr>
        <w:t xml:space="preserve"> H, </w:t>
      </w:r>
      <w:proofErr w:type="spellStart"/>
      <w:r w:rsidR="00BA18AC" w:rsidRPr="00BA18AC">
        <w:rPr>
          <w:lang w:val="pt-BR"/>
        </w:rPr>
        <w:t>Quinquis</w:t>
      </w:r>
      <w:proofErr w:type="spellEnd"/>
      <w:r w:rsidR="00BA18AC" w:rsidRPr="00BA18AC">
        <w:rPr>
          <w:lang w:val="pt-BR"/>
        </w:rPr>
        <w:t xml:space="preserve"> B, et al. </w:t>
      </w:r>
      <w:r w:rsidR="00BA18AC" w:rsidRPr="002E76A4">
        <w:rPr>
          <w:lang w:val="en-US"/>
        </w:rPr>
        <w:t xml:space="preserve">Mediterranean diet intervention in overweight and obese subjects lowers plasma cholesterol and causes changes in the gut microbiome and metabolome independent of energy intake. </w:t>
      </w:r>
      <w:proofErr w:type="spellStart"/>
      <w:r w:rsidR="00BA18AC">
        <w:t>Gut</w:t>
      </w:r>
      <w:proofErr w:type="spellEnd"/>
      <w:r w:rsidR="00BA18AC">
        <w:t xml:space="preserve">. 2020;69(7):1258-68. </w:t>
      </w:r>
      <w:proofErr w:type="spellStart"/>
      <w:r w:rsidR="00BA18AC">
        <w:t>doi</w:t>
      </w:r>
      <w:proofErr w:type="spellEnd"/>
      <w:r w:rsidR="00BA18AC">
        <w:t>: 10.1136/gutjnl-2019-320438</w:t>
      </w:r>
    </w:p>
    <w:p w14:paraId="6E84958D" w14:textId="77777777" w:rsidR="00BA18AC" w:rsidRPr="007E7663" w:rsidRDefault="00BA18AC" w:rsidP="00AB7158">
      <w:pPr>
        <w:pStyle w:val="PargrafodaLista"/>
        <w:numPr>
          <w:ilvl w:val="0"/>
          <w:numId w:val="2"/>
        </w:numPr>
        <w:spacing w:after="0" w:line="480" w:lineRule="auto"/>
        <w:jc w:val="left"/>
        <w:rPr>
          <w:rFonts w:eastAsiaTheme="minorEastAsia" w:cs="Arial"/>
          <w:color w:val="auto"/>
          <w:kern w:val="0"/>
          <w:lang w:val="en-US" w:eastAsia="pt-BR"/>
          <w14:ligatures w14:val="none"/>
        </w:rPr>
      </w:pPr>
      <w:r w:rsidRPr="00BA18AC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</w:t>
      </w:r>
      <w:proofErr w:type="spellStart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>Pisanu</w:t>
      </w:r>
      <w:proofErr w:type="spellEnd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S, Palmas V, </w:t>
      </w:r>
      <w:proofErr w:type="spellStart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>Madau</w:t>
      </w:r>
      <w:proofErr w:type="spellEnd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V, Casula E, </w:t>
      </w:r>
      <w:proofErr w:type="spellStart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>Deledda</w:t>
      </w:r>
      <w:proofErr w:type="spellEnd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A, </w:t>
      </w:r>
      <w:proofErr w:type="spellStart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>Cusano</w:t>
      </w:r>
      <w:proofErr w:type="spellEnd"/>
      <w:r w:rsidRPr="007E7663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R, et al. </w:t>
      </w:r>
      <w:r w:rsidRPr="007E7663">
        <w:rPr>
          <w:rFonts w:eastAsiaTheme="minorEastAsia" w:cs="Arial"/>
          <w:color w:val="auto"/>
          <w:kern w:val="0"/>
          <w:lang w:val="en-US" w:eastAsia="pt-BR"/>
          <w14:ligatures w14:val="none"/>
        </w:rPr>
        <w:t>Impact of a moderately hypocaloric Mediterranean diet on the gut microbiota composition of Italian obese patients. Nutrients. 2020;12(9):2707.</w:t>
      </w:r>
    </w:p>
    <w:p w14:paraId="277CD09A" w14:textId="77777777" w:rsidR="00AB7158" w:rsidRPr="00AB7158" w:rsidRDefault="00AB7158" w:rsidP="00AB7158">
      <w:pPr>
        <w:pStyle w:val="PargrafodaLista"/>
        <w:numPr>
          <w:ilvl w:val="0"/>
          <w:numId w:val="2"/>
        </w:numPr>
        <w:spacing w:after="0" w:line="480" w:lineRule="auto"/>
        <w:jc w:val="left"/>
        <w:rPr>
          <w:lang w:val="en-US"/>
        </w:rPr>
      </w:pPr>
      <w:proofErr w:type="spellStart"/>
      <w:r w:rsidRPr="00AB7158">
        <w:t>Rosés</w:t>
      </w:r>
      <w:proofErr w:type="spellEnd"/>
      <w:r w:rsidRPr="00AB7158">
        <w:t xml:space="preserve"> C, </w:t>
      </w:r>
      <w:proofErr w:type="spellStart"/>
      <w:r w:rsidRPr="00AB7158">
        <w:t>Cuevas-Sierra</w:t>
      </w:r>
      <w:proofErr w:type="spellEnd"/>
      <w:r w:rsidRPr="00AB7158">
        <w:t xml:space="preserve"> A, Quintana S, </w:t>
      </w:r>
      <w:proofErr w:type="spellStart"/>
      <w:r w:rsidRPr="00AB7158">
        <w:t>Riezu-Boj</w:t>
      </w:r>
      <w:proofErr w:type="spellEnd"/>
      <w:r w:rsidRPr="00AB7158">
        <w:t xml:space="preserve"> JI, Martínez JA, </w:t>
      </w:r>
      <w:proofErr w:type="spellStart"/>
      <w:r w:rsidRPr="00AB7158">
        <w:t>Milagro</w:t>
      </w:r>
      <w:proofErr w:type="spellEnd"/>
      <w:r w:rsidRPr="00AB7158">
        <w:t xml:space="preserve"> FI, et al. </w:t>
      </w:r>
      <w:r w:rsidRPr="00AB7158">
        <w:rPr>
          <w:lang w:val="en-US"/>
        </w:rPr>
        <w:t xml:space="preserve">Gut Microbiota Bacterial Species Associated with Mediterranean Diet-Related Food Groups in a Northern Spanish Population. </w:t>
      </w:r>
      <w:proofErr w:type="spellStart"/>
      <w:r w:rsidRPr="00AB7158">
        <w:t>Nutrients</w:t>
      </w:r>
      <w:proofErr w:type="spellEnd"/>
      <w:r w:rsidRPr="00AB7158">
        <w:t>. 2021;13(2):636.</w:t>
      </w:r>
    </w:p>
    <w:p w14:paraId="114E1044" w14:textId="29D690C6" w:rsidR="00BA18AC" w:rsidRPr="00BA18AC" w:rsidRDefault="00BA18AC" w:rsidP="00AB7158">
      <w:pPr>
        <w:pStyle w:val="PargrafodaLista"/>
        <w:numPr>
          <w:ilvl w:val="0"/>
          <w:numId w:val="2"/>
        </w:numPr>
        <w:spacing w:after="0" w:line="480" w:lineRule="auto"/>
        <w:jc w:val="left"/>
        <w:rPr>
          <w:lang w:val="en-US"/>
        </w:rPr>
      </w:pPr>
      <w:r>
        <w:lastRenderedPageBreak/>
        <w:t xml:space="preserve"> García-Gavilán JF, </w:t>
      </w:r>
      <w:proofErr w:type="spellStart"/>
      <w:r>
        <w:t>Babio</w:t>
      </w:r>
      <w:proofErr w:type="spellEnd"/>
      <w:r>
        <w:t xml:space="preserve"> N, </w:t>
      </w:r>
      <w:proofErr w:type="spellStart"/>
      <w:r>
        <w:t>Atzeni</w:t>
      </w:r>
      <w:proofErr w:type="spellEnd"/>
      <w:r>
        <w:t xml:space="preserve"> A, </w:t>
      </w:r>
      <w:proofErr w:type="spellStart"/>
      <w:r>
        <w:t>Vioque</w:t>
      </w:r>
      <w:proofErr w:type="spellEnd"/>
      <w:r>
        <w:t xml:space="preserve"> J, Torres-</w:t>
      </w:r>
      <w:proofErr w:type="spellStart"/>
      <w:r>
        <w:t>Collado</w:t>
      </w:r>
      <w:proofErr w:type="spellEnd"/>
      <w:r>
        <w:t xml:space="preserve"> L, </w:t>
      </w:r>
      <w:proofErr w:type="spellStart"/>
      <w:r>
        <w:t>Fitó</w:t>
      </w:r>
      <w:proofErr w:type="spellEnd"/>
      <w:r>
        <w:t xml:space="preserve"> M, et al. </w:t>
      </w:r>
      <w:r w:rsidRPr="00BA18AC">
        <w:rPr>
          <w:lang w:val="en-US"/>
        </w:rPr>
        <w:t xml:space="preserve">Effect of a 1-year lifestyle intervention with energy-reduced Mediterranean diet and physical activity on intestinal metabolome and microbiota: a randomized clinical trial. Am J Clin </w:t>
      </w:r>
      <w:proofErr w:type="spellStart"/>
      <w:r w:rsidRPr="00BA18AC">
        <w:rPr>
          <w:lang w:val="en-US"/>
        </w:rPr>
        <w:t>Nutr</w:t>
      </w:r>
      <w:proofErr w:type="spellEnd"/>
      <w:r w:rsidRPr="00BA18AC">
        <w:rPr>
          <w:lang w:val="en-US"/>
        </w:rPr>
        <w:t xml:space="preserve">. 2024;119(5):1143-54. </w:t>
      </w:r>
      <w:proofErr w:type="spellStart"/>
      <w:r w:rsidRPr="00BA18AC">
        <w:rPr>
          <w:lang w:val="en-US"/>
        </w:rPr>
        <w:t>doi</w:t>
      </w:r>
      <w:proofErr w:type="spellEnd"/>
      <w:r w:rsidRPr="00BA18AC">
        <w:rPr>
          <w:lang w:val="en-US"/>
        </w:rPr>
        <w:t>: 10.1016/j.ajcnut.2024.02.021​</w:t>
      </w:r>
    </w:p>
    <w:p w14:paraId="3A508535" w14:textId="77777777" w:rsidR="00AB7158" w:rsidRPr="00BA18AC" w:rsidRDefault="00BA18AC" w:rsidP="00AB7158">
      <w:pPr>
        <w:pStyle w:val="PargrafodaLista"/>
        <w:numPr>
          <w:ilvl w:val="0"/>
          <w:numId w:val="2"/>
        </w:numPr>
        <w:spacing w:after="0" w:line="480" w:lineRule="auto"/>
        <w:jc w:val="left"/>
        <w:divId w:val="1702122670"/>
        <w:rPr>
          <w:rFonts w:eastAsiaTheme="minorEastAsia" w:cs="Arial"/>
          <w:color w:val="auto"/>
          <w:kern w:val="0"/>
          <w:lang w:val="en-US" w:eastAsia="pt-BR"/>
          <w14:ligatures w14:val="none"/>
        </w:rPr>
      </w:pPr>
      <w:r w:rsidRPr="00AB7158">
        <w:rPr>
          <w:lang w:val="pt-BR"/>
        </w:rPr>
        <w:t xml:space="preserve"> </w:t>
      </w:r>
      <w:proofErr w:type="spellStart"/>
      <w:r w:rsidR="00AB7158" w:rsidRPr="00BA18AC">
        <w:rPr>
          <w:rFonts w:eastAsiaTheme="minorEastAsia" w:cs="Arial"/>
          <w:color w:val="auto"/>
          <w:kern w:val="0"/>
          <w:lang w:val="pt-BR" w:eastAsia="pt-BR"/>
          <w14:ligatures w14:val="none"/>
        </w:rPr>
        <w:t>Vázquez-Cuesta</w:t>
      </w:r>
      <w:proofErr w:type="spellEnd"/>
      <w:r w:rsidR="00AB7158" w:rsidRPr="00BA18AC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S, Lozano García N, Rodríguez-Fernández S, Fernández-Avila AI, </w:t>
      </w:r>
      <w:proofErr w:type="spellStart"/>
      <w:r w:rsidR="00AB7158" w:rsidRPr="00BA18AC">
        <w:rPr>
          <w:rFonts w:eastAsiaTheme="minorEastAsia" w:cs="Arial"/>
          <w:color w:val="auto"/>
          <w:kern w:val="0"/>
          <w:lang w:val="pt-BR" w:eastAsia="pt-BR"/>
          <w14:ligatures w14:val="none"/>
        </w:rPr>
        <w:t>Bermejo</w:t>
      </w:r>
      <w:proofErr w:type="spellEnd"/>
      <w:r w:rsidR="00AB7158" w:rsidRPr="00BA18AC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J, Fernández-</w:t>
      </w:r>
      <w:proofErr w:type="spellStart"/>
      <w:r w:rsidR="00AB7158" w:rsidRPr="00BA18AC">
        <w:rPr>
          <w:rFonts w:eastAsiaTheme="minorEastAsia" w:cs="Arial"/>
          <w:color w:val="auto"/>
          <w:kern w:val="0"/>
          <w:lang w:val="pt-BR" w:eastAsia="pt-BR"/>
          <w14:ligatures w14:val="none"/>
        </w:rPr>
        <w:t>Avilés</w:t>
      </w:r>
      <w:proofErr w:type="spellEnd"/>
      <w:r w:rsidR="00AB7158" w:rsidRPr="00BA18AC">
        <w:rPr>
          <w:rFonts w:eastAsiaTheme="minorEastAsia" w:cs="Arial"/>
          <w:color w:val="auto"/>
          <w:kern w:val="0"/>
          <w:lang w:val="pt-BR" w:eastAsia="pt-BR"/>
          <w14:ligatures w14:val="none"/>
        </w:rPr>
        <w:t xml:space="preserve"> F, et al. </w:t>
      </w:r>
      <w:r w:rsidR="00AB7158" w:rsidRPr="00BA18AC">
        <w:rPr>
          <w:rFonts w:eastAsiaTheme="minorEastAsia" w:cs="Arial"/>
          <w:color w:val="auto"/>
          <w:kern w:val="0"/>
          <w:lang w:val="en-US" w:eastAsia="pt-BR"/>
          <w14:ligatures w14:val="none"/>
        </w:rPr>
        <w:t>Impact of the Mediterranean Diet on the Gut Microbiome of a Well-Defined Cohort of Healthy Individuals. Nutrients. 2024;16(6):793.</w:t>
      </w:r>
    </w:p>
    <w:p w14:paraId="5E8EFE11" w14:textId="3E130790" w:rsidR="00EB20AA" w:rsidRPr="00AB7158" w:rsidRDefault="00EB20AA" w:rsidP="00AB7158">
      <w:pPr>
        <w:pStyle w:val="PargrafodaLista"/>
        <w:shd w:val="clear" w:color="auto" w:fill="FFFFFF"/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0F82CE5B" w14:textId="28332604" w:rsidR="00EB20AA" w:rsidRPr="002E76A4" w:rsidRDefault="00EB20AA" w:rsidP="00AB7158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4D4640B1" w14:textId="1B2CACF5" w:rsidR="00EB20AA" w:rsidRPr="002E76A4" w:rsidRDefault="00EB20AA" w:rsidP="00AB7158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1BF3E0A3" w14:textId="75FD9871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1CCE0EFB" w14:textId="28216443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24103735" w14:textId="1D22B011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56C93E69" w14:textId="016C31DE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2EC1BE75" w14:textId="59B459CF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76E62E3A" w14:textId="77886F49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48224C6A" w14:textId="66DA52F3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60AD2950" w14:textId="6E16D79F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7D5AEEBC" w14:textId="2485ABCB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371C4A36" w14:textId="5357CDB0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6A7AAB22" w14:textId="7F041B27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5B92A545" w14:textId="23DB3CE2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2CBB6466" w14:textId="2C075CAC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317AEE21" w14:textId="540E31F1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3F9ECF1B" w14:textId="4A7C0F82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444F2E1B" w14:textId="77777777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  <w:sectPr w:rsidR="00EB20AA" w:rsidRPr="002E76A4">
          <w:headerReference w:type="even" r:id="rId11"/>
          <w:headerReference w:type="default" r:id="rId12"/>
          <w:headerReference w:type="first" r:id="rId13"/>
          <w:pgSz w:w="11906" w:h="16838"/>
          <w:pgMar w:top="1425" w:right="1134" w:bottom="1531" w:left="1702" w:header="751" w:footer="720" w:gutter="0"/>
          <w:cols w:space="720"/>
        </w:sectPr>
      </w:pPr>
    </w:p>
    <w:p w14:paraId="146BB9C2" w14:textId="77777777" w:rsidR="00EB20AA" w:rsidRPr="002E76A4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7206ADC6" w14:textId="77777777" w:rsidR="00EB20AA" w:rsidRPr="00344945" w:rsidRDefault="00EB20AA" w:rsidP="00EB20AA">
      <w:pPr>
        <w:spacing w:line="480" w:lineRule="auto"/>
        <w:ind w:left="0" w:firstLine="0"/>
        <w:jc w:val="left"/>
        <w:divId w:val="1702122670"/>
        <w:rPr>
          <w:rFonts w:eastAsiaTheme="minorEastAsia" w:cs="Arial"/>
          <w:b/>
          <w:bCs/>
          <w:color w:val="auto"/>
          <w:kern w:val="0"/>
          <w:lang w:val="pt-BR" w:eastAsia="pt-BR"/>
          <w14:ligatures w14:val="none"/>
        </w:rPr>
      </w:pPr>
      <w:r w:rsidRPr="00344945">
        <w:rPr>
          <w:rFonts w:eastAsiaTheme="minorEastAsia" w:cs="Arial"/>
          <w:b/>
          <w:bCs/>
          <w:color w:val="auto"/>
          <w:kern w:val="0"/>
          <w:lang w:val="pt-BR" w:eastAsia="pt-BR"/>
          <w14:ligatures w14:val="none"/>
        </w:rPr>
        <w:t xml:space="preserve">Tabela 1. Principais resultados sobre </w:t>
      </w:r>
      <w:r>
        <w:rPr>
          <w:rFonts w:eastAsiaTheme="minorEastAsia" w:cs="Arial"/>
          <w:b/>
          <w:bCs/>
          <w:color w:val="auto"/>
          <w:kern w:val="0"/>
          <w:lang w:val="pt-BR" w:eastAsia="pt-BR"/>
          <w14:ligatures w14:val="none"/>
        </w:rPr>
        <w:t xml:space="preserve">a </w:t>
      </w:r>
      <w:r w:rsidRPr="00344945">
        <w:rPr>
          <w:b/>
          <w:bCs/>
        </w:rPr>
        <w:t>Relação entre a Dieta</w:t>
      </w:r>
      <w:r>
        <w:rPr>
          <w:b/>
          <w:bCs/>
        </w:rPr>
        <w:t xml:space="preserve"> </w:t>
      </w:r>
      <w:r w:rsidRPr="00344945">
        <w:rPr>
          <w:b/>
          <w:bCs/>
        </w:rPr>
        <w:t>Mediterrânea e a Microbiota Intestinal</w:t>
      </w:r>
    </w:p>
    <w:p w14:paraId="05457EB1" w14:textId="77777777" w:rsidR="00EB20AA" w:rsidRDefault="00EB20AA" w:rsidP="00EB20AA">
      <w:pPr>
        <w:spacing w:after="0" w:line="240" w:lineRule="auto"/>
        <w:ind w:left="0" w:firstLine="0"/>
        <w:jc w:val="center"/>
        <w:divId w:val="1702122670"/>
        <w:rPr>
          <w:rFonts w:eastAsiaTheme="minorEastAsia" w:cs="Arial"/>
          <w:b/>
          <w:bCs/>
          <w:color w:val="auto"/>
          <w:kern w:val="0"/>
          <w:lang w:val="pt-BR" w:eastAsia="pt-BR"/>
          <w14:ligatures w14:val="none"/>
        </w:rPr>
      </w:pPr>
    </w:p>
    <w:p w14:paraId="561A0638" w14:textId="77777777" w:rsidR="00EB20AA" w:rsidRDefault="00EB20AA" w:rsidP="00EB20AA">
      <w:pPr>
        <w:spacing w:after="0" w:line="240" w:lineRule="auto"/>
        <w:ind w:left="0" w:firstLine="0"/>
        <w:jc w:val="center"/>
        <w:divId w:val="1702122670"/>
        <w:rPr>
          <w:rFonts w:eastAsiaTheme="minorEastAsia" w:cs="Arial"/>
          <w:b/>
          <w:bCs/>
          <w:color w:val="auto"/>
          <w:kern w:val="0"/>
          <w:lang w:val="pt-BR" w:eastAsia="pt-BR"/>
          <w14:ligatures w14:val="none"/>
        </w:rPr>
      </w:pPr>
    </w:p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567"/>
        <w:gridCol w:w="709"/>
        <w:gridCol w:w="709"/>
        <w:gridCol w:w="2268"/>
        <w:gridCol w:w="141"/>
        <w:gridCol w:w="993"/>
        <w:gridCol w:w="6082"/>
      </w:tblGrid>
      <w:tr w:rsidR="00EB20AA" w:rsidRPr="00EB20AA" w14:paraId="565211BA" w14:textId="77777777" w:rsidTr="0036614E">
        <w:trPr>
          <w:divId w:val="1702122670"/>
          <w:trHeight w:val="2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7BD8" w14:textId="77777777" w:rsidR="00EB20AA" w:rsidRPr="00EB20AA" w:rsidRDefault="00EB20AA" w:rsidP="00BE39DF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Autor/ano</w:t>
            </w:r>
          </w:p>
          <w:p w14:paraId="6634DDB7" w14:textId="77777777" w:rsidR="00EB20AA" w:rsidRPr="00EB20AA" w:rsidRDefault="00EB20AA" w:rsidP="00BE39DF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A3ED" w14:textId="77777777" w:rsidR="00EB20AA" w:rsidRPr="00EB20AA" w:rsidRDefault="00EB20AA" w:rsidP="00BE39DF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Tipo de estudo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8AE6" w14:textId="77777777" w:rsidR="00EB20AA" w:rsidRPr="00EB20AA" w:rsidRDefault="00EB20AA" w:rsidP="00BE39DF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Local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5E30" w14:textId="77777777" w:rsidR="00EB20AA" w:rsidRPr="00EB20AA" w:rsidRDefault="00EB20AA" w:rsidP="00BE39DF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População do estudo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3FF7" w14:textId="77777777" w:rsidR="00EB20AA" w:rsidRPr="00EB20AA" w:rsidRDefault="00EB20AA" w:rsidP="00BE39DF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Objetivo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A91D" w14:textId="77777777" w:rsidR="00EB20AA" w:rsidRPr="00EB20AA" w:rsidRDefault="00EB20AA" w:rsidP="00BE39DF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Padrão dietético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BB31" w14:textId="77777777" w:rsidR="00EB20AA" w:rsidRPr="00EB20AA" w:rsidRDefault="00EB20AA" w:rsidP="00BE39DF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Principais resultados</w:t>
            </w:r>
          </w:p>
        </w:tc>
      </w:tr>
      <w:tr w:rsidR="00EB20AA" w:rsidRPr="00EB20AA" w14:paraId="5DC429E1" w14:textId="77777777" w:rsidTr="0036614E">
        <w:trPr>
          <w:divId w:val="1702122670"/>
          <w:cantSplit/>
          <w:trHeight w:val="82"/>
        </w:trPr>
        <w:tc>
          <w:tcPr>
            <w:tcW w:w="851" w:type="dxa"/>
            <w:vMerge/>
            <w:vAlign w:val="center"/>
            <w:hideMark/>
          </w:tcPr>
          <w:p w14:paraId="257EFEFD" w14:textId="77777777" w:rsidR="00EB20AA" w:rsidRPr="00EB20AA" w:rsidRDefault="00EB20AA" w:rsidP="00BE39DF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408F167" w14:textId="77777777" w:rsidR="00EB20AA" w:rsidRPr="00EB20AA" w:rsidRDefault="00EB20AA" w:rsidP="00BE39DF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621A674" w14:textId="77777777" w:rsidR="00EB20AA" w:rsidRPr="00EB20AA" w:rsidRDefault="00EB20AA" w:rsidP="00BE39DF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8629" w14:textId="77777777" w:rsidR="00EB20AA" w:rsidRPr="00EB20AA" w:rsidRDefault="00EB20AA" w:rsidP="00BE39DF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9A74" w14:textId="77777777" w:rsidR="00EB20AA" w:rsidRPr="00EB20AA" w:rsidRDefault="00EB20AA" w:rsidP="00BE39DF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1986" w14:textId="77777777" w:rsidR="00EB20AA" w:rsidRPr="00EB20AA" w:rsidRDefault="00EB20AA" w:rsidP="00BE39DF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sexo</w:t>
            </w:r>
          </w:p>
        </w:tc>
        <w:tc>
          <w:tcPr>
            <w:tcW w:w="2409" w:type="dxa"/>
            <w:gridSpan w:val="2"/>
            <w:vMerge/>
            <w:vAlign w:val="center"/>
            <w:hideMark/>
          </w:tcPr>
          <w:p w14:paraId="03900B2A" w14:textId="77777777" w:rsidR="00EB20AA" w:rsidRPr="00EB20AA" w:rsidRDefault="00EB20AA" w:rsidP="00BE39DF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80909CC" w14:textId="77777777" w:rsidR="00EB20AA" w:rsidRPr="00EB20AA" w:rsidRDefault="00EB20AA" w:rsidP="00BE39DF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6082" w:type="dxa"/>
            <w:vMerge/>
            <w:vAlign w:val="center"/>
            <w:hideMark/>
          </w:tcPr>
          <w:p w14:paraId="1DC9B226" w14:textId="77777777" w:rsidR="00EB20AA" w:rsidRPr="00EB20AA" w:rsidRDefault="00EB20AA" w:rsidP="00BE39DF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</w:tr>
      <w:tr w:rsidR="0036614E" w:rsidRPr="00EB20AA" w14:paraId="3B5F1150" w14:textId="77777777" w:rsidTr="0036614E">
        <w:trPr>
          <w:divId w:val="1702122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80EB" w14:textId="6751121A" w:rsidR="0036614E" w:rsidRPr="00BA18AC" w:rsidRDefault="0036614E" w:rsidP="0036614E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</w:pP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Filippis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</w:t>
            </w:r>
            <w:r w:rsidR="00BA18AC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–</w:t>
            </w: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2015</w:t>
            </w:r>
            <w:r w:rsidR="00BA18AC">
              <w:rPr>
                <w:rFonts w:eastAsiaTheme="minorHAnsi" w:cs="Arial"/>
                <w:color w:val="auto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8B97" w14:textId="64D168C5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Ensaio clínico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FFFD" w14:textId="1F713F93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Bari, Bolonha, Parma e Torino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688D" w14:textId="6C95FE3C" w:rsidR="0036614E" w:rsidRPr="00EB20AA" w:rsidRDefault="0036614E" w:rsidP="0036614E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A252" w14:textId="319BF8B4" w:rsidR="0036614E" w:rsidRPr="00EB20AA" w:rsidRDefault="0036614E" w:rsidP="0036614E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E701" w14:textId="0084899B" w:rsidR="0036614E" w:rsidRPr="00EB20AA" w:rsidRDefault="0036614E" w:rsidP="0036614E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C237" w14:textId="4383C73D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Investigar como a dieta habitual, especialmente a dieta mediterrânea (DM), influencia a composição da microbiota intestinal e o perfil de metabólitos microbianos em uma coorte de indivíduos italianos.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A24E" w14:textId="7976E9CF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HFD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14B4" w14:textId="01934AAB" w:rsidR="0036614E" w:rsidRPr="00EB20AA" w:rsidRDefault="0036614E" w:rsidP="0036614E">
            <w:pPr>
              <w:spacing w:after="0" w:line="240" w:lineRule="auto"/>
              <w:ind w:left="0" w:firstLine="0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Os participantes demonstraram alta adesão à DM, associada a uma maior ingestão de carboidratos totais e fibra em comparação com outras dietas europeias. A adesão satisfatória à DM foi correlacionada com um aumento nos níveis fecais de Ácidos Graxos de Cadeia Curta (AGCC),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Prevotella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e algumas fibras degradadas por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Firmicutes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, impulsionado pela fermentação de carboidratos não digeríveis. Dietas veganas e vegetarianas apresentaram maior produção de AGCC, enquanto o consumo de alimentos de origem animal foram associados a níveis elevados de outros metabólitos fecais. </w:t>
            </w:r>
          </w:p>
        </w:tc>
      </w:tr>
      <w:tr w:rsidR="0036614E" w:rsidRPr="00EB20AA" w14:paraId="58E05B8D" w14:textId="77777777" w:rsidTr="0036614E">
        <w:trPr>
          <w:divId w:val="1702122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E52" w14:textId="2C3050EE" w:rsidR="0036614E" w:rsidRPr="00BA18AC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</w:pPr>
            <w:proofErr w:type="spellStart"/>
            <w:r w:rsidRPr="0036614E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Mitsou</w:t>
            </w:r>
            <w:proofErr w:type="spellEnd"/>
            <w:r w:rsidRPr="0036614E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- 2017</w:t>
            </w:r>
            <w:r w:rsidR="00BA18AC">
              <w:rPr>
                <w:rFonts w:eastAsiaTheme="minorHAnsi" w:cs="Arial"/>
                <w:color w:val="auto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ABD7" w14:textId="55B86D65" w:rsidR="0036614E" w:rsidRPr="0036614E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36614E">
              <w:rPr>
                <w:rFonts w:cs="Arial"/>
                <w:sz w:val="20"/>
                <w:szCs w:val="20"/>
              </w:rPr>
              <w:t xml:space="preserve">Ensaio clínico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07BC" w14:textId="65958D18" w:rsidR="0036614E" w:rsidRPr="0036614E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36614E">
              <w:rPr>
                <w:rFonts w:cs="Arial"/>
                <w:sz w:val="20"/>
                <w:szCs w:val="20"/>
              </w:rPr>
              <w:t xml:space="preserve">Atenas- Grécia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8CB7" w14:textId="40A05235" w:rsidR="0036614E" w:rsidRPr="0036614E" w:rsidRDefault="0036614E" w:rsidP="0036614E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36614E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2505" w14:textId="4E4D60DC" w:rsidR="0036614E" w:rsidRPr="0036614E" w:rsidRDefault="0036614E" w:rsidP="0036614E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36614E">
              <w:rPr>
                <w:rFonts w:cs="Arial"/>
                <w:sz w:val="20"/>
                <w:szCs w:val="20"/>
              </w:rPr>
              <w:t xml:space="preserve">18 - 65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F0CE" w14:textId="016CE36A" w:rsidR="0036614E" w:rsidRPr="0036614E" w:rsidRDefault="0036614E" w:rsidP="00A4664F">
            <w:p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proofErr w:type="gramStart"/>
            <w:r w:rsidRPr="0036614E">
              <w:rPr>
                <w:rFonts w:cs="Arial"/>
                <w:sz w:val="20"/>
                <w:szCs w:val="20"/>
              </w:rPr>
              <w:t>M e</w:t>
            </w:r>
            <w:proofErr w:type="gramEnd"/>
            <w:r w:rsidRPr="0036614E">
              <w:rPr>
                <w:rFonts w:cs="Arial"/>
                <w:sz w:val="20"/>
                <w:szCs w:val="20"/>
              </w:rPr>
              <w:t xml:space="preserve"> F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ED51" w14:textId="110A39C2" w:rsidR="0036614E" w:rsidRPr="0036614E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36614E">
              <w:rPr>
                <w:rFonts w:cs="Arial"/>
                <w:sz w:val="20"/>
                <w:szCs w:val="20"/>
              </w:rPr>
              <w:t>Elucidar os potenciais associações da adesão à dieta mediterrânea com as características da microbiota intestinal e a sintomatologia gastrointestinal numa população adulta.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3E81" w14:textId="22E27B5B" w:rsidR="0036614E" w:rsidRPr="0036614E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proofErr w:type="spellStart"/>
            <w:r w:rsidRPr="0036614E">
              <w:rPr>
                <w:rFonts w:cs="Arial"/>
                <w:sz w:val="20"/>
                <w:szCs w:val="20"/>
              </w:rPr>
              <w:t>MedDietScore</w:t>
            </w:r>
            <w:proofErr w:type="spellEnd"/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B980" w14:textId="0B5A7684" w:rsidR="0036614E" w:rsidRPr="0036614E" w:rsidRDefault="0036614E" w:rsidP="0036614E">
            <w:pPr>
              <w:pStyle w:val="p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14E">
              <w:rPr>
                <w:rStyle w:val="s1"/>
                <w:rFonts w:ascii="Arial" w:hAnsi="Arial" w:cs="Arial"/>
                <w:sz w:val="20"/>
                <w:szCs w:val="20"/>
              </w:rPr>
              <w:t xml:space="preserve">Participantes com alta adesão à dieta mediterrânea apresentaram contagens mais baixas de Escherichia coli (P = 0,022), maior número de </w:t>
            </w:r>
            <w:proofErr w:type="spellStart"/>
            <w:r w:rsidRPr="0036614E">
              <w:rPr>
                <w:rStyle w:val="s1"/>
                <w:rFonts w:ascii="Arial" w:hAnsi="Arial" w:cs="Arial"/>
                <w:sz w:val="20"/>
                <w:szCs w:val="20"/>
              </w:rPr>
              <w:t>bifidobactérias:E</w:t>
            </w:r>
            <w:proofErr w:type="spellEnd"/>
            <w:r w:rsidRPr="0036614E">
              <w:rPr>
                <w:rStyle w:val="s1"/>
                <w:rFonts w:ascii="Arial" w:hAnsi="Arial" w:cs="Arial"/>
                <w:sz w:val="20"/>
                <w:szCs w:val="20"/>
              </w:rPr>
              <w:t xml:space="preserve">. coli (P = 0,025), aumento dos níveis e prevalência de </w:t>
            </w:r>
            <w:proofErr w:type="spellStart"/>
            <w:r w:rsidRPr="0036614E">
              <w:rPr>
                <w:rStyle w:val="s1"/>
                <w:rFonts w:ascii="Arial" w:hAnsi="Arial" w:cs="Arial"/>
                <w:sz w:val="20"/>
                <w:szCs w:val="20"/>
              </w:rPr>
              <w:t>Candida</w:t>
            </w:r>
            <w:proofErr w:type="spellEnd"/>
            <w:r w:rsidRPr="0036614E">
              <w:rPr>
                <w:rStyle w:val="s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14E">
              <w:rPr>
                <w:rStyle w:val="s1"/>
                <w:rFonts w:ascii="Arial" w:hAnsi="Arial" w:cs="Arial"/>
                <w:sz w:val="20"/>
                <w:szCs w:val="20"/>
              </w:rPr>
              <w:t>albicans</w:t>
            </w:r>
            <w:proofErr w:type="spellEnd"/>
            <w:r w:rsidRPr="0036614E">
              <w:rPr>
                <w:rStyle w:val="s1"/>
                <w:rFonts w:ascii="Arial" w:hAnsi="Arial" w:cs="Arial"/>
                <w:sz w:val="20"/>
                <w:szCs w:val="20"/>
              </w:rPr>
              <w:t xml:space="preserve"> (P = 0,039 e P = 0,050, respectivamente), maior proporção molar de acetato (P = 0,009), maior frequência de defecação (P =0,028) e uma sintomatologia gastrointestinal mais pronunciada em comparação com aqueles que relataram baixa adesão. Uma proporção molar de valerato mais baixa também foi observada no caso de alta adesão à dieta mediterrânea em comparação com os outros dois tercis (P para tendência=0,005).</w:t>
            </w:r>
            <w:r w:rsidRPr="0036614E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  <w:p w14:paraId="1F4C9AEE" w14:textId="65A30F59" w:rsidR="0036614E" w:rsidRPr="0036614E" w:rsidRDefault="0036614E" w:rsidP="0036614E">
            <w:pPr>
              <w:spacing w:after="0" w:line="240" w:lineRule="auto"/>
              <w:ind w:left="0" w:firstLine="0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</w:tr>
      <w:tr w:rsidR="00EB20AA" w:rsidRPr="00EB20AA" w14:paraId="78F3FF43" w14:textId="77777777" w:rsidTr="0036614E">
        <w:trPr>
          <w:divId w:val="1702122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7D1" w14:textId="0FF2A6B6" w:rsidR="00EB20AA" w:rsidRPr="00BA18AC" w:rsidRDefault="00EB20AA" w:rsidP="00BE39D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García –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Mantrana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</w:t>
            </w:r>
            <w:r w:rsidR="00BA18AC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–</w:t>
            </w: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2018</w:t>
            </w:r>
            <w:r w:rsidR="00BA18AC">
              <w:rPr>
                <w:rFonts w:eastAsiaTheme="minorHAnsi" w:cs="Arial"/>
                <w:color w:val="auto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9D5D" w14:textId="77777777" w:rsidR="00EB20AA" w:rsidRPr="00EB20AA" w:rsidRDefault="00EB20AA" w:rsidP="00BE39D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Ensaio clínico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DAB7" w14:textId="77777777" w:rsidR="00EB20AA" w:rsidRPr="00EB20AA" w:rsidRDefault="00EB20AA" w:rsidP="00BE39D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Valência - Espanha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87D4" w14:textId="77777777" w:rsidR="00EB20AA" w:rsidRPr="00EB20AA" w:rsidRDefault="00EB20AA" w:rsidP="00BE39DF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8D6" w14:textId="77777777" w:rsidR="00EB20AA" w:rsidRPr="00EB20AA" w:rsidRDefault="00EB20AA" w:rsidP="00BE39DF">
            <w:pPr>
              <w:spacing w:after="0" w:line="240" w:lineRule="auto"/>
              <w:ind w:left="0" w:firstLine="0"/>
              <w:jc w:val="center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39,5 ±</w:t>
            </w:r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 xml:space="preserve"> 7,3</w:t>
            </w:r>
          </w:p>
          <w:p w14:paraId="67F3EE5D" w14:textId="77777777" w:rsidR="00EB20AA" w:rsidRPr="00EB20AA" w:rsidRDefault="00EB20AA" w:rsidP="00BE39DF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531C" w14:textId="77777777" w:rsidR="00EB20AA" w:rsidRPr="00EB20AA" w:rsidRDefault="00EB20AA" w:rsidP="00A4664F">
            <w:pPr>
              <w:spacing w:after="0" w:line="240" w:lineRule="auto"/>
              <w:ind w:left="0" w:firstLine="0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bookmarkStart w:id="6" w:name="_Int_A7or09QK"/>
            <w:proofErr w:type="gram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M e</w:t>
            </w:r>
            <w:bookmarkEnd w:id="6"/>
            <w:proofErr w:type="gram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F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0D2C" w14:textId="77777777" w:rsidR="00EB20AA" w:rsidRPr="00EB20AA" w:rsidRDefault="00EB20AA" w:rsidP="00BE39D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Determinar o efeito dos compostos nutricionais, bem como a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adesão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a um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padrão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alimentar, como a dieta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mediterrânea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(DM), no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lastRenderedPageBreak/>
              <w:t>microbioma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intestinal de adultos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saudáveis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2D12" w14:textId="77777777" w:rsidR="00EB20AA" w:rsidRPr="00EB20AA" w:rsidRDefault="00EB20AA" w:rsidP="00BE39D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lastRenderedPageBreak/>
              <w:t>PREDIMED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E72" w14:textId="77777777" w:rsidR="00EB20AA" w:rsidRPr="00EB20AA" w:rsidRDefault="00EB20AA" w:rsidP="00BE39DF">
            <w:pPr>
              <w:spacing w:after="0" w:line="240" w:lineRule="auto"/>
              <w:ind w:left="0" w:firstLine="0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- Uma ingestão significativamente maior de fibra alimentar foi observada no grupo com maior escore de adesão à dieta mediterrânea (DM) em comparação com o grupo com menor escore de DM (P = 0,025).</w:t>
            </w:r>
          </w:p>
          <w:p w14:paraId="6B485C42" w14:textId="77777777" w:rsidR="00EB20AA" w:rsidRPr="00EB20AA" w:rsidRDefault="00EB20AA" w:rsidP="00BE39DF">
            <w:pPr>
              <w:spacing w:after="0" w:line="240" w:lineRule="auto"/>
              <w:ind w:left="0" w:firstLine="0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- Participantes com melhor adesão à DM apresentaram correlação positiva com maiores concentrações totais de acetato, propionato e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butirato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nas amostras fecais (P = 0,023; R = 0,452).</w:t>
            </w:r>
          </w:p>
          <w:p w14:paraId="52084FCE" w14:textId="77777777" w:rsidR="00EB20AA" w:rsidRPr="00EB20AA" w:rsidRDefault="00EB20AA" w:rsidP="00BE39DF">
            <w:pPr>
              <w:spacing w:after="0" w:line="240" w:lineRule="auto"/>
              <w:ind w:left="0" w:firstLine="0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lastRenderedPageBreak/>
              <w:t>- Maiores concentrações de acetato (P = 0,006; P = 0,001), propionato (P = 0,016; P = 0,004) e Ácidos Graxos de Cadeia Curta (AGCC) total (P = 0,020; P = 0,003) foram encontradas em participantes cujas dietas eram mais ricas em vegetais, proteínas e polissacarídeos, respectivamente.</w:t>
            </w:r>
          </w:p>
          <w:p w14:paraId="72852547" w14:textId="1715A4DF" w:rsidR="00EB20AA" w:rsidRPr="00EB20AA" w:rsidRDefault="00EB20AA" w:rsidP="00BE39DF">
            <w:pPr>
              <w:spacing w:after="0" w:line="240" w:lineRule="auto"/>
              <w:ind w:left="0" w:firstLine="0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- A composição da microbiota intestinal variou de acordo com a ingestão de nutrientes (gorduras saturadas, açúcares simples, colesterol e carboidratos totais). Por exemplo, uma menor ingestão de proteína animal foi relacionada a uma menor abundância relativa de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Bacteroidetes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(P = 0,029) e a uma maior relação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Firmicutes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/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Bacteroidetes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(P = 0,038).</w:t>
            </w:r>
          </w:p>
        </w:tc>
      </w:tr>
      <w:tr w:rsidR="0036614E" w:rsidRPr="00EB20AA" w14:paraId="3D23D2EB" w14:textId="77777777" w:rsidTr="0036614E">
        <w:trPr>
          <w:divId w:val="1702122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01DA" w14:textId="01471022" w:rsidR="0036614E" w:rsidRPr="00BA18AC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</w:pP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lastRenderedPageBreak/>
              <w:t>Ravinder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Nagpal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</w:t>
            </w:r>
            <w:r w:rsidR="00BA18AC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–</w:t>
            </w: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2018</w:t>
            </w:r>
            <w:r w:rsidR="00BA18AC">
              <w:rPr>
                <w:rFonts w:eastAsiaTheme="minorHAnsi" w:cs="Arial"/>
                <w:color w:val="auto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  <w:t>4</w:t>
            </w:r>
          </w:p>
          <w:p w14:paraId="4394B1E3" w14:textId="7C8436EC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37BE" w14:textId="6CBDF97D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Ensaio clínico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4B8A" w14:textId="112C0E3C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Wake Forest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CF8" w14:textId="20731FDA" w:rsidR="0036614E" w:rsidRPr="00EB20AA" w:rsidRDefault="0036614E" w:rsidP="0036614E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05C9" w14:textId="7B99A8A3" w:rsidR="0036614E" w:rsidRPr="00EB20AA" w:rsidRDefault="0036614E" w:rsidP="0036614E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B2A1" w14:textId="58B8F0D3" w:rsidR="0036614E" w:rsidRPr="00EB20AA" w:rsidRDefault="0036614E" w:rsidP="0036614E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2753" w14:textId="77777777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Investigar o impacto de dietas de longo prazo do tipo ocidental versus mediterrânea na composição do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microbioma</w:t>
            </w:r>
            <w:proofErr w:type="spellEnd"/>
          </w:p>
          <w:p w14:paraId="7CAB8FBD" w14:textId="77777777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intestinal em macacos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Cynomolgus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(Macaca</w:t>
            </w:r>
          </w:p>
          <w:p w14:paraId="5CB637C6" w14:textId="77777777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fascicularis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).</w:t>
            </w:r>
          </w:p>
          <w:p w14:paraId="2AA9B6B0" w14:textId="49FBC6B0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3C81" w14:textId="27B5ACD2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="Times New Roman" w:cs="Arial"/>
                <w:color w:val="282828"/>
                <w:kern w:val="0"/>
                <w:sz w:val="20"/>
                <w:szCs w:val="20"/>
                <w:shd w:val="clear" w:color="auto" w:fill="F7F7F7"/>
                <w:lang w:val="pt-BR" w:eastAsia="en-US"/>
                <w14:ligatures w14:val="none"/>
              </w:rPr>
              <w:t xml:space="preserve">Incluía óleo de peixe, azeite, farinha de peixe, manteiga, ovo, farinha de feijão preto e </w:t>
            </w:r>
            <w:proofErr w:type="spellStart"/>
            <w:r w:rsidRPr="00EB20AA">
              <w:rPr>
                <w:rFonts w:eastAsia="Times New Roman" w:cs="Arial"/>
                <w:color w:val="282828"/>
                <w:kern w:val="0"/>
                <w:sz w:val="20"/>
                <w:szCs w:val="20"/>
                <w:shd w:val="clear" w:color="auto" w:fill="F7F7F7"/>
                <w:lang w:val="pt-BR" w:eastAsia="en-US"/>
                <w14:ligatures w14:val="none"/>
              </w:rPr>
              <w:t>garbanzo</w:t>
            </w:r>
            <w:proofErr w:type="spellEnd"/>
            <w:r w:rsidRPr="00EB20AA">
              <w:rPr>
                <w:rFonts w:eastAsia="Times New Roman" w:cs="Arial"/>
                <w:color w:val="282828"/>
                <w:kern w:val="0"/>
                <w:sz w:val="20"/>
                <w:szCs w:val="20"/>
                <w:shd w:val="clear" w:color="auto" w:fill="F7F7F7"/>
                <w:lang w:val="pt-BR" w:eastAsia="en-US"/>
                <w14:ligatures w14:val="none"/>
              </w:rPr>
              <w:t>, farinha de trigo, suco V-8, purê de frutas e sacarose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69F5" w14:textId="77777777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Comparando o grupo que segue a dieta mediterrânea (MD) com o grupo que segue uma dieta ocidental típica (WD), observou-se que o grupo MD apresentou maior abundância de</w:t>
            </w:r>
          </w:p>
          <w:p w14:paraId="0226A391" w14:textId="77777777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Bacteroides (44% vs. 41%),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Proteobacteria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(6,2%</w:t>
            </w:r>
          </w:p>
          <w:p w14:paraId="1F5D90B3" w14:textId="77777777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vs. 4,9%),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Fibrobacteres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(4,5% vs. 2,4%) e</w:t>
            </w:r>
          </w:p>
          <w:p w14:paraId="6384DE25" w14:textId="77777777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Espiroquetas (4,6% vs. 2,3%), enquanto exibiu menor abundância de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Firmicutes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(37% vs. 40%) e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Verrucomicrobia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(0,7%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vS.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4,6%).</w:t>
            </w:r>
          </w:p>
          <w:p w14:paraId="5B67EE0A" w14:textId="7FB3C4AF" w:rsidR="0036614E" w:rsidRPr="00EB20AA" w:rsidRDefault="0036614E" w:rsidP="0036614E">
            <w:pPr>
              <w:spacing w:after="0" w:line="240" w:lineRule="auto"/>
              <w:ind w:left="0" w:firstLine="0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</w:tr>
      <w:tr w:rsidR="0036614E" w:rsidRPr="00EB20AA" w14:paraId="2F634E6E" w14:textId="77777777" w:rsidTr="0036614E">
        <w:trPr>
          <w:divId w:val="1702122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ED9" w14:textId="7773E34E" w:rsidR="0036614E" w:rsidRPr="00BA18AC" w:rsidRDefault="0036614E" w:rsidP="0036614E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</w:pPr>
            <w:proofErr w:type="spellStart"/>
            <w:r w:rsidRPr="00EB20AA">
              <w:rPr>
                <w:rStyle w:val="given-name"/>
                <w:rFonts w:cs="Arial"/>
                <w:color w:val="1F1F1F"/>
                <w:sz w:val="20"/>
                <w:szCs w:val="20"/>
              </w:rPr>
              <w:t>Mathew</w:t>
            </w:r>
            <w:proofErr w:type="spellEnd"/>
            <w:r w:rsidRPr="00EB20AA">
              <w:rPr>
                <w:rFonts w:cs="Arial"/>
                <w:color w:val="1F1F1F"/>
                <w:sz w:val="20"/>
                <w:szCs w:val="20"/>
              </w:rPr>
              <w:t> </w:t>
            </w:r>
            <w:proofErr w:type="spellStart"/>
            <w:r w:rsidRPr="00EB20AA">
              <w:rPr>
                <w:rStyle w:val="text"/>
                <w:rFonts w:cs="Arial"/>
                <w:color w:val="1F1F1F"/>
                <w:sz w:val="20"/>
                <w:szCs w:val="20"/>
              </w:rPr>
              <w:t>Buchman</w:t>
            </w:r>
            <w:proofErr w:type="spellEnd"/>
            <w:r w:rsidRPr="00EB20AA">
              <w:rPr>
                <w:rStyle w:val="text"/>
                <w:rFonts w:cs="Arial"/>
                <w:color w:val="1F1F1F"/>
                <w:sz w:val="20"/>
                <w:szCs w:val="20"/>
              </w:rPr>
              <w:t xml:space="preserve"> </w:t>
            </w:r>
            <w:r w:rsidR="00BA18AC">
              <w:rPr>
                <w:rStyle w:val="text"/>
                <w:rFonts w:cs="Arial"/>
                <w:color w:val="1F1F1F"/>
                <w:sz w:val="20"/>
                <w:szCs w:val="20"/>
              </w:rPr>
              <w:t>–</w:t>
            </w:r>
            <w:r w:rsidRPr="00EB20AA">
              <w:rPr>
                <w:rStyle w:val="text"/>
                <w:rFonts w:cs="Arial"/>
                <w:color w:val="1F1F1F"/>
                <w:sz w:val="20"/>
                <w:szCs w:val="20"/>
              </w:rPr>
              <w:t xml:space="preserve"> 2019</w:t>
            </w:r>
            <w:r w:rsidR="00BA18AC">
              <w:rPr>
                <w:rStyle w:val="text"/>
                <w:rFonts w:cs="Arial"/>
                <w:color w:val="1F1F1F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3A4A" w14:textId="699362BD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Ensaio clínico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1275" w14:textId="68194962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EUA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E9B9" w14:textId="6E07B39A" w:rsidR="0036614E" w:rsidRPr="00EB20AA" w:rsidRDefault="0036614E" w:rsidP="0036614E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222C" w14:textId="3881FDDA" w:rsidR="0036614E" w:rsidRPr="00EB20AA" w:rsidRDefault="0036614E" w:rsidP="0036614E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9BCC" w14:textId="53D53076" w:rsidR="0036614E" w:rsidRPr="00EB20AA" w:rsidRDefault="0036614E" w:rsidP="0036614E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A239" w14:textId="03959130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Avaliar se uma intervenção de MD e a adesão à MD influenciam a composição microbiana fecal intestinal em bombeiros que participam do </w:t>
            </w:r>
            <w:proofErr w:type="spellStart"/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Feeding</w:t>
            </w:r>
            <w:proofErr w:type="spellEnd"/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</w:t>
            </w:r>
            <w:proofErr w:type="spellStart"/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America's</w:t>
            </w:r>
            <w:proofErr w:type="spellEnd"/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</w:t>
            </w:r>
            <w:proofErr w:type="spellStart"/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Bravest</w:t>
            </w:r>
            <w:proofErr w:type="spellEnd"/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, um </w:t>
            </w:r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lastRenderedPageBreak/>
              <w:t>ensaio de controle randomizado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38A1" w14:textId="533BB2F8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lastRenderedPageBreak/>
              <w:t>PREDIMED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230" w14:textId="77777777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Os filos predominantes em ambos os grupos foram </w:t>
            </w:r>
            <w:r w:rsidRPr="00EB20AA">
              <w:rPr>
                <w:rFonts w:eastAsia="Times New Roman" w:cs="Arial"/>
                <w:i/>
                <w:iCs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Firmicutes</w:t>
            </w:r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 (52,9%), </w:t>
            </w:r>
            <w:r w:rsidRPr="00EB20AA">
              <w:rPr>
                <w:rFonts w:eastAsia="Times New Roman" w:cs="Arial"/>
                <w:i/>
                <w:iCs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Bacteroidetes</w:t>
            </w:r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 (39,8%), </w:t>
            </w:r>
            <w:r w:rsidRPr="00EB20AA">
              <w:rPr>
                <w:rFonts w:eastAsia="Times New Roman" w:cs="Arial"/>
                <w:i/>
                <w:iCs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Proteobacterias</w:t>
            </w:r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 (3,5%) e </w:t>
            </w:r>
            <w:proofErr w:type="spellStart"/>
            <w:r w:rsidRPr="00EB20AA">
              <w:rPr>
                <w:rFonts w:eastAsia="Times New Roman" w:cs="Arial"/>
                <w:i/>
                <w:iCs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Actinobacteria</w:t>
            </w:r>
            <w:proofErr w:type="spellEnd"/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 (2,0%). </w:t>
            </w:r>
          </w:p>
          <w:p w14:paraId="345A58A8" w14:textId="77777777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Um aumento significativo no gênero </w:t>
            </w:r>
            <w:proofErr w:type="spellStart"/>
            <w:r w:rsidRPr="00EB20AA">
              <w:rPr>
                <w:rFonts w:eastAsia="Times New Roman" w:cs="Arial"/>
                <w:i/>
                <w:iCs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Prevotella</w:t>
            </w:r>
            <w:proofErr w:type="spellEnd"/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 foi encontrado naqueles do grupo de intervenção (1,45 log-</w:t>
            </w:r>
            <w:proofErr w:type="spellStart"/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fold</w:t>
            </w:r>
            <w:proofErr w:type="spellEnd"/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, </w:t>
            </w:r>
            <w:r w:rsidRPr="00EB20AA">
              <w:rPr>
                <w:rFonts w:eastAsia="Times New Roman" w:cs="Arial"/>
                <w:i/>
                <w:iCs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P</w:t>
            </w:r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 = 0,018) em comparação com os controles. </w:t>
            </w:r>
          </w:p>
          <w:p w14:paraId="0907E7DF" w14:textId="77777777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Além disso, a modelagem linear revelou que uma maior adesão à DM estava associada à menor abundância </w:t>
            </w:r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lastRenderedPageBreak/>
              <w:t>de </w:t>
            </w:r>
            <w:proofErr w:type="spellStart"/>
            <w:r w:rsidRPr="00EB20AA">
              <w:rPr>
                <w:rFonts w:eastAsia="Times New Roman" w:cs="Arial"/>
                <w:i/>
                <w:iCs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Lachnospiriceae</w:t>
            </w:r>
            <w:proofErr w:type="spellEnd"/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 UCG-010 (R2 = 0,205, </w:t>
            </w:r>
            <w:r w:rsidRPr="00EB20AA">
              <w:rPr>
                <w:rFonts w:eastAsia="Times New Roman" w:cs="Arial"/>
                <w:i/>
                <w:iCs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P</w:t>
            </w:r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 &lt; 0,001) e do grupo </w:t>
            </w:r>
            <w:proofErr w:type="spellStart"/>
            <w:r w:rsidRPr="00EB20AA">
              <w:rPr>
                <w:rFonts w:eastAsia="Times New Roman" w:cs="Arial"/>
                <w:i/>
                <w:iCs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Eubacterium</w:t>
            </w:r>
            <w:proofErr w:type="spellEnd"/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 </w:t>
            </w:r>
            <w:proofErr w:type="spellStart"/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ventriosum</w:t>
            </w:r>
            <w:proofErr w:type="spellEnd"/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(R2 = 0,101, </w:t>
            </w:r>
            <w:r w:rsidRPr="00EB20AA">
              <w:rPr>
                <w:rFonts w:eastAsia="Times New Roman" w:cs="Arial"/>
                <w:i/>
                <w:iCs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P</w:t>
            </w:r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 = 0,016). </w:t>
            </w:r>
          </w:p>
          <w:p w14:paraId="32DBA55A" w14:textId="0F570A64" w:rsidR="0036614E" w:rsidRPr="00EB20AA" w:rsidRDefault="0036614E" w:rsidP="0036614E">
            <w:pPr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="Times New Roman" w:cs="Arial"/>
                <w:color w:val="1F1F1F"/>
                <w:kern w:val="0"/>
                <w:sz w:val="20"/>
                <w:szCs w:val="20"/>
                <w:lang w:val="pt-BR" w:eastAsia="en-US"/>
                <w14:ligatures w14:val="none"/>
              </w:rPr>
              <w:t>Não houve diferenças significativas na diversidade alfa ou beta entre o grupo de controle e intervenção</w:t>
            </w:r>
          </w:p>
        </w:tc>
      </w:tr>
      <w:tr w:rsidR="00A4664F" w:rsidRPr="00EB20AA" w14:paraId="7D662362" w14:textId="77777777" w:rsidTr="0036614E">
        <w:trPr>
          <w:divId w:val="1702122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422" w14:textId="26AC6ED4" w:rsidR="00A4664F" w:rsidRPr="00BA18AC" w:rsidRDefault="00A4664F" w:rsidP="00A4664F">
            <w:pPr>
              <w:pStyle w:val="contributor"/>
              <w:shd w:val="clear" w:color="auto" w:fill="FFFFFF"/>
              <w:spacing w:before="0" w:beforeAutospacing="0" w:after="0" w:afterAutospacing="0" w:line="264" w:lineRule="atLeast"/>
              <w:ind w:left="-114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B20AA">
              <w:rPr>
                <w:rStyle w:val="name"/>
                <w:rFonts w:ascii="Arial" w:hAnsi="Arial" w:cs="Arial"/>
                <w:sz w:val="20"/>
                <w:szCs w:val="20"/>
              </w:rPr>
              <w:lastRenderedPageBreak/>
              <w:t xml:space="preserve">Victoria </w:t>
            </w:r>
            <w:proofErr w:type="spellStart"/>
            <w:r w:rsidRPr="00EB20AA">
              <w:rPr>
                <w:rStyle w:val="name"/>
                <w:rFonts w:ascii="Arial" w:hAnsi="Arial" w:cs="Arial"/>
                <w:sz w:val="20"/>
                <w:szCs w:val="20"/>
              </w:rPr>
              <w:t>Meslier</w:t>
            </w:r>
            <w:proofErr w:type="spellEnd"/>
            <w:r w:rsidRPr="00EB20AA">
              <w:rPr>
                <w:rStyle w:val="name"/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A18AC">
              <w:rPr>
                <w:rStyle w:val="name"/>
                <w:rFonts w:ascii="Arial" w:eastAsia="Arial" w:hAnsi="Arial" w:cs="Arial"/>
                <w:sz w:val="20"/>
                <w:szCs w:val="20"/>
              </w:rPr>
              <w:t>–</w:t>
            </w:r>
            <w:r w:rsidRPr="00EB20AA">
              <w:rPr>
                <w:rStyle w:val="name"/>
                <w:rFonts w:ascii="Arial" w:eastAsia="Arial" w:hAnsi="Arial" w:cs="Arial"/>
                <w:sz w:val="20"/>
                <w:szCs w:val="20"/>
              </w:rPr>
              <w:t xml:space="preserve"> 2019</w:t>
            </w:r>
            <w:r w:rsidR="00BA18AC">
              <w:rPr>
                <w:rStyle w:val="name"/>
                <w:rFonts w:ascii="Arial" w:eastAsia="Arial" w:hAnsi="Arial" w:cs="Arial"/>
                <w:sz w:val="20"/>
                <w:szCs w:val="20"/>
                <w:vertAlign w:val="superscript"/>
              </w:rPr>
              <w:t>12</w:t>
            </w:r>
          </w:p>
          <w:p w14:paraId="041CEA63" w14:textId="77777777" w:rsidR="00A4664F" w:rsidRPr="0036614E" w:rsidRDefault="00A4664F" w:rsidP="00A4664F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7BEE" w14:textId="36F61AC9" w:rsidR="00A4664F" w:rsidRPr="0036614E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  <w:t>Ensaio clínico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3A7F" w14:textId="158E138F" w:rsidR="00A4664F" w:rsidRPr="0036614E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D63B" w14:textId="0608633F" w:rsidR="00A4664F" w:rsidRPr="0036614E" w:rsidRDefault="00A4664F" w:rsidP="00A4664F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62D7" w14:textId="0627B097" w:rsidR="00A4664F" w:rsidRPr="0036614E" w:rsidRDefault="00A4664F" w:rsidP="00A4664F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cs="Arial"/>
                <w:sz w:val="20"/>
                <w:szCs w:val="20"/>
              </w:rPr>
              <w:t>43±12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7793" w14:textId="280D1C37" w:rsidR="00A4664F" w:rsidRPr="0036614E" w:rsidRDefault="00A4664F" w:rsidP="00A4664F">
            <w:pPr>
              <w:spacing w:after="0" w:line="240" w:lineRule="auto"/>
              <w:ind w:left="0" w:firstLine="0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proofErr w:type="gramStart"/>
            <w:r w:rsidRPr="00EB20AA"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  <w:t>M e</w:t>
            </w:r>
            <w:proofErr w:type="gramEnd"/>
            <w:r w:rsidRPr="00EB20AA"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  <w:t xml:space="preserve"> F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5333" w14:textId="77777777" w:rsidR="00A4664F" w:rsidRPr="00EB20AA" w:rsidRDefault="00A4664F" w:rsidP="00A4664F">
            <w:pPr>
              <w:ind w:left="0"/>
              <w:jc w:val="left"/>
              <w:rPr>
                <w:rFonts w:eastAsiaTheme="minorEastAsia" w:cs="Arial"/>
                <w:sz w:val="20"/>
                <w:szCs w:val="20"/>
                <w:lang w:eastAsia="pt-BR"/>
              </w:rPr>
            </w:pPr>
            <w:r w:rsidRPr="00EB20AA">
              <w:rPr>
                <w:rFonts w:eastAsiaTheme="minorEastAsia" w:cs="Arial"/>
                <w:sz w:val="20"/>
                <w:szCs w:val="20"/>
                <w:lang w:eastAsia="pt-BR"/>
              </w:rPr>
              <w:t>Explorar os efeitos</w:t>
            </w:r>
          </w:p>
          <w:p w14:paraId="6901842C" w14:textId="77777777" w:rsidR="00A4664F" w:rsidRPr="00EB20AA" w:rsidRDefault="00A4664F" w:rsidP="00A4664F">
            <w:pPr>
              <w:ind w:left="0"/>
              <w:jc w:val="left"/>
              <w:rPr>
                <w:rFonts w:eastAsiaTheme="minorEastAsia" w:cs="Arial"/>
                <w:sz w:val="20"/>
                <w:szCs w:val="20"/>
                <w:lang w:val="pt-BR" w:eastAsia="pt-BR"/>
              </w:rPr>
            </w:pPr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de uma intervenção de dieta mediterrânea (DM) </w:t>
            </w:r>
            <w:proofErr w:type="spellStart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isocalórica</w:t>
            </w:r>
            <w:proofErr w:type="spellEnd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 na</w:t>
            </w:r>
          </w:p>
          <w:p w14:paraId="7A38721C" w14:textId="77777777" w:rsidR="00A4664F" w:rsidRPr="00EB20AA" w:rsidRDefault="00A4664F" w:rsidP="00A4664F">
            <w:pPr>
              <w:ind w:left="0"/>
              <w:jc w:val="left"/>
              <w:rPr>
                <w:rFonts w:eastAsiaTheme="minorEastAsia" w:cs="Arial"/>
                <w:sz w:val="20"/>
                <w:szCs w:val="20"/>
                <w:lang w:val="pt-BR" w:eastAsia="pt-BR"/>
              </w:rPr>
            </w:pPr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saúde metabólica, no </w:t>
            </w:r>
            <w:proofErr w:type="spellStart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microbioma</w:t>
            </w:r>
            <w:proofErr w:type="spellEnd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 intestinal e no </w:t>
            </w:r>
            <w:proofErr w:type="spellStart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metaboloma</w:t>
            </w:r>
            <w:proofErr w:type="spellEnd"/>
          </w:p>
          <w:p w14:paraId="358CFE57" w14:textId="627E8C1D" w:rsidR="00A4664F" w:rsidRPr="0036614E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EastAsia" w:cs="Arial"/>
                <w:sz w:val="20"/>
                <w:szCs w:val="20"/>
                <w:lang w:eastAsia="pt-BR"/>
              </w:rPr>
              <w:t>sistêmico em indivíduos com fatores de risco de estilo de vida para doenças metabólicas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2C70" w14:textId="36A631B8" w:rsidR="00A4664F" w:rsidRPr="0036614E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Índice Mediterrâneo Italiano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2142" w14:textId="77777777" w:rsidR="00A4664F" w:rsidRPr="00EB20AA" w:rsidRDefault="00A4664F" w:rsidP="00A4664F">
            <w:pPr>
              <w:ind w:left="0"/>
              <w:jc w:val="left"/>
              <w:rPr>
                <w:rFonts w:eastAsiaTheme="minorEastAsia" w:cs="Arial"/>
                <w:sz w:val="20"/>
                <w:szCs w:val="20"/>
                <w:lang w:val="pt-BR" w:eastAsia="pt-BR"/>
              </w:rPr>
            </w:pPr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Poucas diferenças foram observadas inicialmente entre os grupos, mas após 4 e 8 semanas, mais espécies bacterianas mudaram, ligadas à adesão à DM. Bactérias como </w:t>
            </w:r>
            <w:proofErr w:type="spellStart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Parabacteroides</w:t>
            </w:r>
            <w:proofErr w:type="spellEnd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 merda e </w:t>
            </w:r>
            <w:proofErr w:type="spellStart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Ruminococcus</w:t>
            </w:r>
            <w:proofErr w:type="spellEnd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 torques diminuíram no grupo DM,</w:t>
            </w:r>
          </w:p>
          <w:p w14:paraId="1EDEAA69" w14:textId="77777777" w:rsidR="00A4664F" w:rsidRPr="00EB20AA" w:rsidRDefault="00A4664F" w:rsidP="00A4664F">
            <w:pPr>
              <w:ind w:left="0"/>
              <w:jc w:val="left"/>
              <w:rPr>
                <w:rFonts w:eastAsiaTheme="minorEastAsia" w:cs="Arial"/>
                <w:sz w:val="20"/>
                <w:szCs w:val="20"/>
                <w:lang w:val="pt-BR" w:eastAsia="pt-BR"/>
              </w:rPr>
            </w:pPr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enquanto </w:t>
            </w:r>
            <w:proofErr w:type="spellStart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Faecalibacterium</w:t>
            </w:r>
            <w:proofErr w:type="spellEnd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prausnitzii</w:t>
            </w:r>
            <w:proofErr w:type="spellEnd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 e outros</w:t>
            </w:r>
          </w:p>
          <w:p w14:paraId="5F3C31EB" w14:textId="77777777" w:rsidR="00A4664F" w:rsidRPr="00EB20AA" w:rsidRDefault="00A4664F" w:rsidP="00A4664F">
            <w:pPr>
              <w:ind w:left="0"/>
              <w:jc w:val="left"/>
              <w:rPr>
                <w:rFonts w:eastAsiaTheme="minorEastAsia" w:cs="Arial"/>
                <w:sz w:val="20"/>
                <w:szCs w:val="20"/>
                <w:lang w:val="pt-BR" w:eastAsia="pt-BR"/>
              </w:rPr>
            </w:pPr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grupos, como </w:t>
            </w:r>
            <w:proofErr w:type="spellStart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Roseburia</w:t>
            </w:r>
            <w:proofErr w:type="spellEnd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 e </w:t>
            </w:r>
            <w:proofErr w:type="spellStart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Lachnospiraceae</w:t>
            </w:r>
            <w:proofErr w:type="spellEnd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,</w:t>
            </w:r>
          </w:p>
          <w:p w14:paraId="2353F1EB" w14:textId="77777777" w:rsidR="00A4664F" w:rsidRPr="00EB20AA" w:rsidRDefault="00A4664F" w:rsidP="00A4664F">
            <w:pPr>
              <w:ind w:left="0"/>
              <w:jc w:val="left"/>
              <w:rPr>
                <w:rFonts w:eastAsiaTheme="minorEastAsia" w:cs="Arial"/>
                <w:sz w:val="20"/>
                <w:szCs w:val="20"/>
                <w:lang w:eastAsia="pt-BR"/>
              </w:rPr>
            </w:pPr>
            <w:r w:rsidRPr="00EB20AA">
              <w:rPr>
                <w:rFonts w:eastAsiaTheme="minorEastAsia" w:cs="Arial"/>
                <w:sz w:val="20"/>
                <w:szCs w:val="20"/>
                <w:lang w:eastAsia="pt-BR"/>
              </w:rPr>
              <w:t>aumentaram.</w:t>
            </w:r>
          </w:p>
          <w:p w14:paraId="66748D46" w14:textId="77777777" w:rsidR="00A4664F" w:rsidRPr="00EB20AA" w:rsidRDefault="00A4664F" w:rsidP="00A4664F">
            <w:pPr>
              <w:ind w:left="0"/>
              <w:jc w:val="left"/>
              <w:rPr>
                <w:rFonts w:eastAsiaTheme="minorEastAsia" w:cs="Arial"/>
                <w:sz w:val="20"/>
                <w:szCs w:val="20"/>
                <w:lang w:val="pt-BR" w:eastAsia="pt-BR"/>
              </w:rPr>
            </w:pPr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Após 4 semanas, houve um aumento nas vias metabólicas relacionadas à degradação de aminoácidos e carboidratos, resultando na produção de </w:t>
            </w:r>
            <w:proofErr w:type="spellStart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crotonil-CoA</w:t>
            </w:r>
            <w:proofErr w:type="spellEnd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, precursor do </w:t>
            </w:r>
            <w:proofErr w:type="spellStart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butirato</w:t>
            </w:r>
            <w:proofErr w:type="spellEnd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, que permaneceu elevado após 8 semanas.</w:t>
            </w:r>
          </w:p>
          <w:p w14:paraId="04D869F9" w14:textId="77777777" w:rsidR="00A4664F" w:rsidRPr="0036614E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</w:tr>
      <w:tr w:rsidR="00A4664F" w:rsidRPr="00EB20AA" w14:paraId="66339247" w14:textId="77777777" w:rsidTr="0036614E">
        <w:trPr>
          <w:divId w:val="1702122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C1F3" w14:textId="19179B7A" w:rsidR="00A4664F" w:rsidRPr="00BA18AC" w:rsidRDefault="00A4664F" w:rsidP="00A4664F">
            <w:pPr>
              <w:spacing w:after="0" w:line="240" w:lineRule="auto"/>
              <w:ind w:left="0" w:right="45" w:firstLine="0"/>
              <w:jc w:val="left"/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vertAlign w:val="superscript"/>
                <w:lang w:val="pt-BR" w:eastAsia="pt-BR"/>
                <w14:ligatures w14:val="none"/>
              </w:rPr>
            </w:pPr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 xml:space="preserve">Silvia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>Pisanu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 xml:space="preserve"> </w:t>
            </w:r>
            <w:r w:rsidR="00BA18AC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>–</w:t>
            </w:r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 xml:space="preserve"> 2020</w:t>
            </w:r>
            <w:r w:rsidR="00BA18AC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vertAlign w:val="superscript"/>
                <w:lang w:val="pt-BR" w:eastAsia="pt-BR"/>
                <w14:ligatures w14:val="none"/>
              </w:rPr>
              <w:t>13</w:t>
            </w:r>
          </w:p>
          <w:p w14:paraId="52687411" w14:textId="79004265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000000" w:themeColor="text1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vertAlign w:val="superscript"/>
                <w:lang w:val="pt-BR" w:eastAsia="pt-B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879F" w14:textId="0D705C43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Ensaio clínico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9144" w14:textId="75DDBCE6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Sardenha, Itália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A184" w14:textId="091F24DA" w:rsidR="00A4664F" w:rsidRPr="00EB20AA" w:rsidRDefault="00A4664F" w:rsidP="00A4664F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0731" w14:textId="39DF1F2F" w:rsidR="00A4664F" w:rsidRPr="00EB20AA" w:rsidRDefault="00A4664F" w:rsidP="00A4664F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&gt;18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AC29" w14:textId="2D8E0DA0" w:rsidR="00A4664F" w:rsidRPr="00EB20AA" w:rsidRDefault="00A4664F" w:rsidP="00A4664F">
            <w:pPr>
              <w:spacing w:after="0" w:line="240" w:lineRule="auto"/>
              <w:ind w:left="0" w:firstLine="0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proofErr w:type="gram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M e</w:t>
            </w:r>
            <w:proofErr w:type="gram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F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4DB4" w14:textId="43457116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Avaliar o impacto de uma dieta mediterrânea moderadamente hipocalórica na GM de pacientes obesos e com excesso de peso (OB).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BDB2" w14:textId="3C3E32BF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proofErr w:type="spell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MedDietScore</w:t>
            </w:r>
            <w:proofErr w:type="spellEnd"/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896B" w14:textId="2790D199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Após 3 meses de NI, houve </w:t>
            </w:r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 xml:space="preserve">um aumento na abundância de vários táxons de </w:t>
            </w:r>
            <w:proofErr w:type="spell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Bacteroidetes</w:t>
            </w:r>
            <w:proofErr w:type="spellEnd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 xml:space="preserve"> (ou seja, Sphingobacteriaceae, </w:t>
            </w:r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lang w:val="pt-BR" w:eastAsia="en-US"/>
                <w14:ligatures w14:val="none"/>
              </w:rPr>
              <w:t>Sphingobacterium</w:t>
            </w:r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, </w:t>
            </w:r>
            <w:proofErr w:type="gram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lang w:val="pt-BR" w:eastAsia="en-US"/>
                <w14:ligatures w14:val="none"/>
              </w:rPr>
              <w:t>Bacteroides</w:t>
            </w:r>
            <w:proofErr w:type="gramEnd"/>
            <w:r w:rsidRPr="00EB20AA">
              <w:rPr>
                <w:rFonts w:eastAsia="Times New Roman" w:cs="Arial"/>
                <w:i/>
                <w:iCs/>
                <w:color w:val="222222"/>
                <w:kern w:val="0"/>
                <w:sz w:val="20"/>
                <w:szCs w:val="20"/>
                <w:lang w:val="pt-BR" w:eastAsia="en-US"/>
                <w14:ligatures w14:val="none"/>
              </w:rPr>
              <w:t> </w:t>
            </w:r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spp., </w:t>
            </w:r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Prevotella </w:t>
            </w:r>
            <w:proofErr w:type="spell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lang w:val="pt-BR" w:eastAsia="en-US"/>
                <w14:ligatures w14:val="none"/>
              </w:rPr>
              <w:t>stercorea</w:t>
            </w:r>
            <w:proofErr w:type="spellEnd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 xml:space="preserve">) e um esgotamento de muitos táxons de </w:t>
            </w:r>
            <w:proofErr w:type="spell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Firmicutes</w:t>
            </w:r>
            <w:proofErr w:type="spellEnd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 xml:space="preserve"> (ou seja, membros da </w:t>
            </w:r>
            <w:proofErr w:type="spell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Lachnospiraceae</w:t>
            </w:r>
            <w:proofErr w:type="spellEnd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Ruminococcaceae</w:t>
            </w:r>
            <w:proofErr w:type="spellEnd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 xml:space="preserve"> e </w:t>
            </w:r>
            <w:proofErr w:type="spell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lang w:val="pt-BR" w:eastAsia="en-US"/>
                <w14:ligatures w14:val="none"/>
              </w:rPr>
              <w:t>Ruminococcus</w:t>
            </w:r>
            <w:proofErr w:type="spellEnd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Veillonellaceae</w:t>
            </w:r>
            <w:proofErr w:type="spellEnd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, </w:t>
            </w:r>
            <w:proofErr w:type="spell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lang w:val="pt-BR" w:eastAsia="en-US"/>
                <w14:ligatures w14:val="none"/>
              </w:rPr>
              <w:t>Catenibacterium</w:t>
            </w:r>
            <w:proofErr w:type="spellEnd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, </w:t>
            </w:r>
            <w:proofErr w:type="spell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lang w:val="pt-BR" w:eastAsia="en-US"/>
                <w14:ligatures w14:val="none"/>
              </w:rPr>
              <w:t>Megamonas</w:t>
            </w:r>
            <w:proofErr w:type="spellEnd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lang w:val="pt-BR" w:eastAsia="en-US"/>
                <w14:ligatures w14:val="none"/>
              </w:rPr>
              <w:t>)</w:t>
            </w:r>
            <w:r w:rsidRPr="00EB20AA">
              <w:rPr>
                <w:rFonts w:eastAsia="Times New Roman" w:cs="Arial"/>
                <w:i/>
                <w:iCs/>
                <w:color w:val="222222"/>
                <w:kern w:val="0"/>
                <w:sz w:val="20"/>
                <w:szCs w:val="20"/>
                <w:lang w:val="pt-BR" w:eastAsia="en-US"/>
                <w14:ligatures w14:val="none"/>
              </w:rPr>
              <w:t> </w:t>
            </w:r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 xml:space="preserve">foram observados. Além disso, o filo </w:t>
            </w:r>
            <w:proofErr w:type="spell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Proteobacteria</w:t>
            </w:r>
            <w:proofErr w:type="spellEnd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 xml:space="preserve"> mostrou um aumento da abundância, enquanto o gênero </w:t>
            </w:r>
            <w:proofErr w:type="spell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lang w:val="pt-BR" w:eastAsia="en-US"/>
                <w14:ligatures w14:val="none"/>
              </w:rPr>
              <w:t>Sutterella</w:t>
            </w:r>
            <w:proofErr w:type="spellEnd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, dentro do mesmo filo, diminuiu após a intervenção.</w:t>
            </w:r>
          </w:p>
        </w:tc>
      </w:tr>
      <w:tr w:rsidR="00A4664F" w:rsidRPr="00EB20AA" w14:paraId="680A3B1A" w14:textId="77777777" w:rsidTr="0036614E">
        <w:trPr>
          <w:divId w:val="1702122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4C0B" w14:textId="0BF50154" w:rsidR="00A4664F" w:rsidRPr="00BA18AC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</w:pPr>
            <w:proofErr w:type="spellStart"/>
            <w:r w:rsidRPr="00EB20AA">
              <w:rPr>
                <w:rStyle w:val="given-name"/>
                <w:rFonts w:cs="Arial"/>
                <w:color w:val="1F1F1F"/>
                <w:sz w:val="20"/>
                <w:szCs w:val="20"/>
              </w:rPr>
              <w:t>Chenghao</w:t>
            </w:r>
            <w:proofErr w:type="spellEnd"/>
            <w:r w:rsidRPr="00EB20AA">
              <w:rPr>
                <w:rFonts w:cs="Arial"/>
                <w:color w:val="1F1F1F"/>
                <w:sz w:val="20"/>
                <w:szCs w:val="20"/>
              </w:rPr>
              <w:t> </w:t>
            </w:r>
            <w:r w:rsidRPr="00EB20AA">
              <w:rPr>
                <w:rStyle w:val="text"/>
                <w:rFonts w:cs="Arial"/>
                <w:color w:val="1F1F1F"/>
                <w:sz w:val="20"/>
                <w:szCs w:val="20"/>
              </w:rPr>
              <w:t>Zhu</w:t>
            </w:r>
            <w:r w:rsidRPr="00EB20AA">
              <w:rPr>
                <w:rStyle w:val="text"/>
                <w:color w:val="1F1F1F"/>
                <w:sz w:val="20"/>
                <w:szCs w:val="20"/>
              </w:rPr>
              <w:t xml:space="preserve"> </w:t>
            </w:r>
            <w:r w:rsidR="00BA18AC">
              <w:rPr>
                <w:rStyle w:val="text"/>
                <w:sz w:val="20"/>
                <w:szCs w:val="20"/>
              </w:rPr>
              <w:t>–</w:t>
            </w:r>
            <w:r w:rsidRPr="00EB20AA">
              <w:rPr>
                <w:rStyle w:val="text"/>
                <w:sz w:val="20"/>
                <w:szCs w:val="20"/>
              </w:rPr>
              <w:t xml:space="preserve"> 2020</w:t>
            </w:r>
            <w:r w:rsidR="00BA18AC">
              <w:rPr>
                <w:rStyle w:val="text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182A" w14:textId="68E41EB8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  <w:t>Ensaio clínico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D8C0" w14:textId="2486A28D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cs="Arial"/>
                <w:sz w:val="20"/>
                <w:szCs w:val="20"/>
              </w:rPr>
              <w:t>EUA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2141" w14:textId="72466080" w:rsidR="00A4664F" w:rsidRPr="00EB20AA" w:rsidRDefault="00A4664F" w:rsidP="00A4664F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CD8" w14:textId="10F10138" w:rsidR="00A4664F" w:rsidRPr="00EB20AA" w:rsidRDefault="00A4664F" w:rsidP="00A4664F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cs="Arial"/>
                <w:sz w:val="20"/>
                <w:szCs w:val="20"/>
              </w:rPr>
              <w:t>18 - 25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67C2" w14:textId="77777777" w:rsidR="00A4664F" w:rsidRPr="00EB20AA" w:rsidRDefault="00A4664F" w:rsidP="00A4664F">
            <w:pPr>
              <w:spacing w:line="240" w:lineRule="auto"/>
              <w:ind w:left="0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proofErr w:type="gramStart"/>
            <w:r w:rsidRPr="00EB20AA"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  <w:t>M e</w:t>
            </w:r>
            <w:proofErr w:type="gramEnd"/>
            <w:r w:rsidRPr="00EB20AA"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  <w:t xml:space="preserve"> F</w:t>
            </w:r>
          </w:p>
          <w:p w14:paraId="29592A83" w14:textId="77777777" w:rsidR="00A4664F" w:rsidRPr="00EB20AA" w:rsidRDefault="00A4664F" w:rsidP="00A4664F">
            <w:pPr>
              <w:spacing w:line="240" w:lineRule="auto"/>
              <w:ind w:left="0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</w:p>
          <w:p w14:paraId="526AE954" w14:textId="08C8786B" w:rsidR="00A4664F" w:rsidRPr="00EB20AA" w:rsidRDefault="00A4664F" w:rsidP="00A4664F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8DDA" w14:textId="77777777" w:rsidR="00A4664F" w:rsidRPr="00EB20AA" w:rsidRDefault="00A4664F" w:rsidP="00A4664F">
            <w:pPr>
              <w:pStyle w:val="p1"/>
              <w:jc w:val="both"/>
              <w:rPr>
                <w:sz w:val="20"/>
                <w:szCs w:val="20"/>
              </w:rPr>
            </w:pPr>
            <w:r w:rsidRPr="00EB20AA">
              <w:rPr>
                <w:rStyle w:val="s1"/>
                <w:sz w:val="20"/>
                <w:szCs w:val="20"/>
              </w:rPr>
              <w:t xml:space="preserve">Foi comparar os efeitos de uma dieta de fast food (FF) e uma dieta mediterrânea (Med) sobre a composição do </w:t>
            </w:r>
            <w:proofErr w:type="spellStart"/>
            <w:r w:rsidRPr="00EB20AA">
              <w:rPr>
                <w:rStyle w:val="s1"/>
                <w:sz w:val="20"/>
                <w:szCs w:val="20"/>
              </w:rPr>
              <w:t>microbioma</w:t>
            </w:r>
            <w:proofErr w:type="spellEnd"/>
            <w:r w:rsidRPr="00EB20AA">
              <w:rPr>
                <w:rStyle w:val="s1"/>
                <w:sz w:val="20"/>
                <w:szCs w:val="20"/>
              </w:rPr>
              <w:t xml:space="preserve"> intestinal e os metabólitos em curto prazo.</w:t>
            </w:r>
          </w:p>
          <w:p w14:paraId="6A8613B4" w14:textId="5CC09D6F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D894" w14:textId="00A2DEEF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690" w14:textId="0C5EFCF2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  <w:t xml:space="preserve">Certos gêneros e espécies microbianas tolerantes à bile, incluindo </w:t>
            </w:r>
            <w:proofErr w:type="spellStart"/>
            <w:r w:rsidRPr="00EB20AA"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  <w:t>Collinsella</w:t>
            </w:r>
            <w:proofErr w:type="spellEnd"/>
            <w:r w:rsidRPr="00EB20AA"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  <w:t xml:space="preserve">, </w:t>
            </w:r>
            <w:proofErr w:type="spellStart"/>
            <w:r w:rsidRPr="00EB20AA"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  <w:t>Parabacteroides</w:t>
            </w:r>
            <w:proofErr w:type="spellEnd"/>
            <w:r w:rsidRPr="00EB20AA"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  <w:t xml:space="preserve"> e </w:t>
            </w:r>
            <w:proofErr w:type="spellStart"/>
            <w:r w:rsidRPr="00EB20AA"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  <w:t>Bilophila</w:t>
            </w:r>
            <w:proofErr w:type="spellEnd"/>
            <w:r w:rsidRPr="00EB20AA"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EB20AA"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  <w:t>wadsworthia</w:t>
            </w:r>
            <w:proofErr w:type="spellEnd"/>
            <w:r w:rsidRPr="00EB20AA"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  <w:t xml:space="preserve">, aumentaram significativamente após a dieta FF. Algumas bactérias fermentadoras de fibras, incluindo </w:t>
            </w:r>
            <w:proofErr w:type="spellStart"/>
            <w:r w:rsidRPr="00EB20AA"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  <w:t>Lachnospiraceae</w:t>
            </w:r>
            <w:proofErr w:type="spellEnd"/>
            <w:r w:rsidRPr="00EB20AA"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  <w:t xml:space="preserve"> e </w:t>
            </w:r>
            <w:proofErr w:type="spellStart"/>
            <w:r w:rsidRPr="00EB20AA"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  <w:t>Butyricicoccus</w:t>
            </w:r>
            <w:proofErr w:type="spellEnd"/>
            <w:r w:rsidRPr="00EB20AA"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  <w:t>, aumentaram significativamente após a dieta Med e diminuíram após a dieta FF.</w:t>
            </w:r>
          </w:p>
        </w:tc>
      </w:tr>
      <w:tr w:rsidR="00A4664F" w:rsidRPr="00EB20AA" w14:paraId="5CBFB969" w14:textId="77777777" w:rsidTr="0036614E">
        <w:trPr>
          <w:divId w:val="1702122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47FB" w14:textId="3D4E72A9" w:rsidR="00A4664F" w:rsidRPr="00BA18AC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</w:pPr>
            <w:r w:rsidRPr="0036614E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lastRenderedPageBreak/>
              <w:t xml:space="preserve">Francesca </w:t>
            </w:r>
            <w:proofErr w:type="spellStart"/>
            <w:r w:rsidRPr="0036614E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Gallè</w:t>
            </w:r>
            <w:proofErr w:type="spellEnd"/>
            <w:r w:rsidRPr="0036614E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</w:t>
            </w:r>
            <w:r w:rsidR="00BA18AC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–</w:t>
            </w:r>
            <w:r w:rsidRPr="0036614E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2020</w:t>
            </w:r>
            <w:r w:rsidR="00BA18AC">
              <w:rPr>
                <w:rFonts w:eastAsiaTheme="minorHAnsi" w:cs="Arial"/>
                <w:color w:val="auto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  <w:t>8</w:t>
            </w:r>
          </w:p>
          <w:p w14:paraId="3085C807" w14:textId="6B8D9C47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7D9A" w14:textId="2163B4F5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36614E">
              <w:rPr>
                <w:rFonts w:cs="Arial"/>
                <w:sz w:val="20"/>
                <w:szCs w:val="20"/>
              </w:rPr>
              <w:t xml:space="preserve">Ensaio clínico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343F" w14:textId="743CB0D9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36614E">
              <w:rPr>
                <w:rFonts w:cs="Arial"/>
                <w:sz w:val="20"/>
                <w:szCs w:val="20"/>
              </w:rPr>
              <w:t xml:space="preserve">Nápoles – Itália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0A4F" w14:textId="1CFA36E2" w:rsidR="00A4664F" w:rsidRPr="00EB20AA" w:rsidRDefault="00A4664F" w:rsidP="00A4664F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36614E"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6618" w14:textId="2A02A5A3" w:rsidR="00A4664F" w:rsidRPr="00EB20AA" w:rsidRDefault="00A4664F" w:rsidP="00A4664F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36614E">
              <w:rPr>
                <w:rFonts w:cs="Arial"/>
                <w:sz w:val="20"/>
                <w:szCs w:val="20"/>
              </w:rPr>
              <w:t>22,5 ± 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880D" w14:textId="0750CD92" w:rsidR="00A4664F" w:rsidRPr="00EB20AA" w:rsidRDefault="00A4664F" w:rsidP="00A4664F">
            <w:pPr>
              <w:spacing w:after="0" w:line="240" w:lineRule="auto"/>
              <w:ind w:left="0" w:firstLine="0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proofErr w:type="gramStart"/>
            <w:r w:rsidRPr="0036614E">
              <w:rPr>
                <w:rFonts w:cs="Arial"/>
                <w:sz w:val="20"/>
                <w:szCs w:val="20"/>
              </w:rPr>
              <w:t>M e</w:t>
            </w:r>
            <w:proofErr w:type="gramEnd"/>
            <w:r w:rsidRPr="0036614E">
              <w:rPr>
                <w:rFonts w:cs="Arial"/>
                <w:sz w:val="20"/>
                <w:szCs w:val="20"/>
              </w:rPr>
              <w:t xml:space="preserve"> F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32B1" w14:textId="6ED490C1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</w:pPr>
            <w:r w:rsidRPr="0036614E">
              <w:rPr>
                <w:rFonts w:cs="Arial"/>
                <w:sz w:val="20"/>
                <w:szCs w:val="20"/>
              </w:rPr>
              <w:t>Explorar a composição microbiana do intestino e sua possível associação com a dieta mediterrânea (DM) após ajuste para dados demográficos e características antropométricas em uma amostra de jovens adultos italianos saudáveis.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6D37" w14:textId="15AA9FF0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36614E">
              <w:rPr>
                <w:rFonts w:cs="Arial"/>
                <w:sz w:val="20"/>
                <w:szCs w:val="20"/>
              </w:rPr>
              <w:t>IPAQ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62E1" w14:textId="77777777" w:rsidR="00A4664F" w:rsidRPr="0036614E" w:rsidRDefault="00A4664F" w:rsidP="00A4664F">
            <w:pPr>
              <w:pStyle w:val="li1"/>
              <w:rPr>
                <w:rStyle w:val="s1"/>
                <w:rFonts w:ascii="Arial" w:eastAsia="Times New Roman" w:hAnsi="Arial" w:cs="Arial"/>
                <w:sz w:val="20"/>
                <w:szCs w:val="20"/>
              </w:rPr>
            </w:pPr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 xml:space="preserve">Caracterização do </w:t>
            </w:r>
            <w:proofErr w:type="spellStart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>microbioma</w:t>
            </w:r>
            <w:proofErr w:type="spellEnd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 xml:space="preserve"> intestinal:</w:t>
            </w:r>
          </w:p>
          <w:p w14:paraId="34BA200A" w14:textId="77777777" w:rsidR="00A4664F" w:rsidRPr="0036614E" w:rsidRDefault="00A4664F" w:rsidP="00A4664F">
            <w:pPr>
              <w:pStyle w:val="li1"/>
              <w:rPr>
                <w:rStyle w:val="s1"/>
                <w:rFonts w:ascii="Arial" w:eastAsia="Times New Roman" w:hAnsi="Arial" w:cs="Arial"/>
                <w:sz w:val="20"/>
                <w:szCs w:val="20"/>
              </w:rPr>
            </w:pPr>
          </w:p>
          <w:p w14:paraId="636BF25A" w14:textId="77777777" w:rsidR="00A4664F" w:rsidRPr="0036614E" w:rsidRDefault="00A4664F" w:rsidP="00A4664F">
            <w:pPr>
              <w:pStyle w:val="li1"/>
              <w:rPr>
                <w:rFonts w:ascii="Arial" w:eastAsia="Times New Roman" w:hAnsi="Arial" w:cs="Arial"/>
                <w:sz w:val="20"/>
                <w:szCs w:val="20"/>
              </w:rPr>
            </w:pPr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 xml:space="preserve">-  Lactobacillus e </w:t>
            </w:r>
            <w:proofErr w:type="spellStart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>Lactococcus</w:t>
            </w:r>
            <w:proofErr w:type="spellEnd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 xml:space="preserve">: Mais representados em indivíduos com alta adesão à dieta mediterrânea, possivelmente devido ao consumo de polifenóis presentes no azeite, que promovem um ambiente favorável </w:t>
            </w:r>
            <w:proofErr w:type="gramStart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>à</w:t>
            </w:r>
            <w:proofErr w:type="gramEnd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 xml:space="preserve"> microbiota intestinal saudável.</w:t>
            </w:r>
          </w:p>
          <w:p w14:paraId="3F3D54EA" w14:textId="77777777" w:rsidR="00A4664F" w:rsidRPr="0036614E" w:rsidRDefault="00A4664F" w:rsidP="00A4664F">
            <w:pPr>
              <w:pStyle w:val="li1"/>
              <w:rPr>
                <w:rFonts w:ascii="Arial" w:eastAsia="Times New Roman" w:hAnsi="Arial" w:cs="Arial"/>
                <w:sz w:val="20"/>
                <w:szCs w:val="20"/>
              </w:rPr>
            </w:pPr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>Lachnospira</w:t>
            </w:r>
            <w:proofErr w:type="spellEnd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proofErr w:type="spellStart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>Oscillospira</w:t>
            </w:r>
            <w:proofErr w:type="spellEnd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>: Associados a dietas</w:t>
            </w:r>
            <w:r w:rsidRPr="0036614E">
              <w:rPr>
                <w:sz w:val="20"/>
                <w:szCs w:val="20"/>
              </w:rPr>
              <w:br/>
            </w:r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>baseadas em vegetais, sugerindo uma relação com a produção de ácidos graxos de cadeia curta (AGCC) e seus benefícios para o metabolismo e a imunidade.</w:t>
            </w:r>
          </w:p>
          <w:p w14:paraId="2EEF7644" w14:textId="77777777" w:rsidR="00A4664F" w:rsidRPr="0036614E" w:rsidRDefault="00A4664F" w:rsidP="00A4664F">
            <w:pPr>
              <w:pStyle w:val="li1"/>
              <w:rPr>
                <w:rStyle w:val="s1"/>
                <w:rFonts w:ascii="Arial" w:eastAsia="Times New Roman" w:hAnsi="Arial" w:cs="Arial"/>
                <w:sz w:val="20"/>
                <w:szCs w:val="20"/>
              </w:rPr>
            </w:pPr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 xml:space="preserve">-  </w:t>
            </w:r>
            <w:proofErr w:type="spellStart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>Ruminococcus</w:t>
            </w:r>
            <w:proofErr w:type="spellEnd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>Paraprevotella</w:t>
            </w:r>
            <w:proofErr w:type="spellEnd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proofErr w:type="spellStart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>Oscillospira</w:t>
            </w:r>
            <w:proofErr w:type="spellEnd"/>
            <w:r w:rsidRPr="0036614E">
              <w:rPr>
                <w:rStyle w:val="s1"/>
                <w:rFonts w:ascii="Arial" w:eastAsia="Times New Roman" w:hAnsi="Arial" w:cs="Arial"/>
                <w:sz w:val="20"/>
                <w:szCs w:val="20"/>
              </w:rPr>
              <w:t xml:space="preserve"> em participantes com menor adesão à DM.</w:t>
            </w:r>
          </w:p>
          <w:p w14:paraId="503D5A58" w14:textId="4DC66E90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</w:p>
        </w:tc>
      </w:tr>
      <w:tr w:rsidR="00A4664F" w:rsidRPr="00EB20AA" w14:paraId="2B6CC0EE" w14:textId="77777777" w:rsidTr="0036614E">
        <w:trPr>
          <w:divId w:val="1702122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AD3A" w14:textId="789EE598" w:rsidR="00A4664F" w:rsidRPr="00BA18AC" w:rsidRDefault="00A4664F" w:rsidP="00A4664F">
            <w:pPr>
              <w:spacing w:after="0" w:line="240" w:lineRule="auto"/>
              <w:ind w:left="0" w:right="45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vertAlign w:val="superscript"/>
                <w:lang w:val="pt-BR" w:eastAsia="pt-BR"/>
                <w14:ligatures w14:val="none"/>
              </w:rPr>
            </w:pPr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 xml:space="preserve">Claudia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>Barber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 xml:space="preserve"> </w:t>
            </w:r>
            <w:r w:rsidR="00BA18AC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>–</w:t>
            </w:r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 xml:space="preserve"> 2021</w:t>
            </w:r>
            <w:r w:rsidR="00BA18AC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vertAlign w:val="superscript"/>
                <w:lang w:val="pt-BR" w:eastAsia="pt-BR"/>
                <w14:ligatures w14:val="none"/>
              </w:rPr>
              <w:t>10</w:t>
            </w:r>
          </w:p>
          <w:p w14:paraId="17AA98E7" w14:textId="477D804F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vertAlign w:val="superscript"/>
                <w:lang w:val="pt-BR" w:eastAsia="pt-B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9829" w14:textId="6420C860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Ensaio clínico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FFE2" w14:textId="0AA477C6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Itália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7AA3" w14:textId="5404948A" w:rsidR="00A4664F" w:rsidRPr="00EB20AA" w:rsidRDefault="00A4664F" w:rsidP="00A4664F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8AAB" w14:textId="4EC34860" w:rsidR="00A4664F" w:rsidRPr="00EB20AA" w:rsidRDefault="00A4664F" w:rsidP="00A4664F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9896" w14:textId="3AD52DA0" w:rsidR="00A4664F" w:rsidRPr="00EB20AA" w:rsidRDefault="00A4664F" w:rsidP="00A4664F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A3DC" w14:textId="16CE2246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</w:pPr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 xml:space="preserve">Determinar o efeito da dieta na microbiota intestinal, função digestiva e sensações, usando uma abordagem clínica, </w:t>
            </w:r>
            <w:proofErr w:type="spell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metagenômica</w:t>
            </w:r>
            <w:proofErr w:type="spellEnd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 xml:space="preserve"> e </w:t>
            </w:r>
            <w:proofErr w:type="spellStart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metabolômica</w:t>
            </w:r>
            <w:proofErr w:type="spellEnd"/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 xml:space="preserve"> integrada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01F1" w14:textId="5B18BC26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WD e FMD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6D99" w14:textId="77777777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Os participantes que seguiram uma dieta com maior teor de resíduos apresentaram um aumento na biomassa do cólon e na produção fecal, indicando um impacto direto da dieta na função intestinal.</w:t>
            </w:r>
          </w:p>
          <w:p w14:paraId="7D195853" w14:textId="77777777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Essa dieta também resultou em uma maior produção de gás intestinal e evacuação aumentada de gás anal, sugerindo alterações na atividade metabólica da microbiota.</w:t>
            </w:r>
          </w:p>
          <w:p w14:paraId="505E6EDF" w14:textId="77777777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Após a dieta mediterrânea, houve um aumento na abundância de bactérias produtoras de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butirato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importantes para a saúde intestinal, como A.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butyriciproducens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 A.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hadrus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</w:t>
            </w:r>
          </w:p>
          <w:p w14:paraId="51D051A1" w14:textId="77777777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Os padrões de metabolismo microbiano foram distintamente diferentes entre os grupos dietéticos estudados, refletidos em vias metabólicas microbianas e perfis de metabólitos urinários alterados.</w:t>
            </w:r>
          </w:p>
          <w:p w14:paraId="094B5E49" w14:textId="3FD8678D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Observou-se uma variação individual na resposta da microbiota à dieta, destacando a influência de fatores individuais na irritação da microbiota às mudanças na dieta.</w:t>
            </w:r>
          </w:p>
        </w:tc>
      </w:tr>
      <w:tr w:rsidR="00A4664F" w:rsidRPr="00EB20AA" w14:paraId="4C2F41A1" w14:textId="77777777" w:rsidTr="0036614E">
        <w:trPr>
          <w:divId w:val="1702122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3CF6" w14:textId="595593B5" w:rsidR="00A4664F" w:rsidRPr="00BA18AC" w:rsidRDefault="00704ED9" w:rsidP="00A4664F">
            <w:pPr>
              <w:spacing w:after="0" w:line="240" w:lineRule="auto"/>
              <w:ind w:left="0" w:firstLine="0"/>
              <w:rPr>
                <w:rFonts w:eastAsiaTheme="minorHAnsi" w:cs="Arial"/>
                <w:color w:val="auto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</w:pPr>
            <w:hyperlink r:id="rId14" w:history="1">
              <w:proofErr w:type="spellStart"/>
              <w:r w:rsidR="00A4664F" w:rsidRPr="00EB20AA">
                <w:rPr>
                  <w:rStyle w:val="Hyperlink"/>
                  <w:rFonts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Jananee</w:t>
              </w:r>
              <w:proofErr w:type="spellEnd"/>
              <w:r w:rsidR="00A4664F" w:rsidRPr="00EB20AA">
                <w:rPr>
                  <w:rStyle w:val="Hyperlink"/>
                  <w:rFonts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A4664F" w:rsidRPr="00EB20AA">
                <w:rPr>
                  <w:rStyle w:val="Hyperlink"/>
                  <w:rFonts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Muralidharan</w:t>
              </w:r>
              <w:proofErr w:type="spellEnd"/>
            </w:hyperlink>
            <w:r w:rsidR="00A4664F" w:rsidRPr="00EB20AA">
              <w:rPr>
                <w:rStyle w:val="author-sup-separator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BA18AC">
              <w:rPr>
                <w:rFonts w:eastAsiaTheme="minorHAnsi" w:cs="Arial"/>
                <w:color w:val="000000" w:themeColor="text1"/>
                <w:kern w:val="0"/>
                <w:sz w:val="20"/>
                <w:szCs w:val="20"/>
                <w:lang w:val="pt-BR" w:eastAsia="en-US"/>
                <w14:ligatures w14:val="none"/>
              </w:rPr>
              <w:t>–</w:t>
            </w:r>
            <w:r w:rsidR="00A4664F" w:rsidRPr="00EB20AA">
              <w:rPr>
                <w:rFonts w:eastAsiaTheme="minorHAnsi" w:cs="Arial"/>
                <w:color w:val="000000" w:themeColor="text1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2021</w:t>
            </w:r>
            <w:r w:rsidR="00BA18AC">
              <w:rPr>
                <w:rFonts w:eastAsiaTheme="minorHAnsi" w:cs="Arial"/>
                <w:color w:val="000000" w:themeColor="text1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5C51" w14:textId="64EAAFDC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Ensaio clínico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7D0D" w14:textId="5CA0EC97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Reus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e Málaga - Espanha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053B" w14:textId="5ABE79AD" w:rsidR="00A4664F" w:rsidRPr="00EB20AA" w:rsidRDefault="00A4664F" w:rsidP="00A4664F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9A66" w14:textId="584EC354" w:rsidR="00A4664F" w:rsidRPr="00EB20AA" w:rsidRDefault="00A4664F" w:rsidP="00A4664F">
            <w:pPr>
              <w:spacing w:after="0" w:line="240" w:lineRule="auto"/>
              <w:ind w:left="0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55–75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1F75" w14:textId="34950AE9" w:rsidR="00A4664F" w:rsidRPr="00EB20AA" w:rsidRDefault="00A4664F" w:rsidP="00A4664F">
            <w:pPr>
              <w:spacing w:after="0" w:line="240" w:lineRule="auto"/>
              <w:ind w:left="-108" w:firstLine="0"/>
              <w:jc w:val="center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proofErr w:type="gram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M e</w:t>
            </w:r>
            <w:proofErr w:type="gram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F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B4A1" w14:textId="58352906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Investigar o efeito de uma intervenção intensiva de perda de peso no estilo de vida na microbiota intestinal.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5843" w14:textId="10B6EC31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</w:pPr>
            <w:r w:rsidRPr="00EB20AA">
              <w:rPr>
                <w:rFonts w:ascii="Times New Roman" w:eastAsiaTheme="minorHAnsi" w:hAnsi="Times New Roman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MEDDIET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DD7E" w14:textId="77777777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Observamos uma diminuição em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Butyricicoccus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Haemophilus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Ruminiclostridium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5 e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Eubacterium</w:t>
            </w:r>
            <w:proofErr w:type="spellEnd"/>
          </w:p>
          <w:p w14:paraId="257D1F87" w14:textId="5A23F21B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hallii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no IG em comparação com o CG. Muitos gêneros mudaram na mesma direção dentro de ambos os grupos de intervenção, diminuindo um efeito geral do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MedDiet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. Diminuições em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Haemophilus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Coprococcus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e outros gêneros foram associadas a uma diminuição nas interrupções de adiposidade em ambos os </w:t>
            </w: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lastRenderedPageBreak/>
              <w:t xml:space="preserve">grupos de intervenção. Alterações em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Lachnospiraceae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NK4A136 foram associadas às mudanças na adesão ao </w:t>
            </w:r>
            <w:proofErr w:type="spell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MedDiet</w:t>
            </w:r>
            <w:proofErr w:type="spell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.</w:t>
            </w:r>
          </w:p>
        </w:tc>
      </w:tr>
      <w:tr w:rsidR="00A4664F" w:rsidRPr="00EB20AA" w14:paraId="4A96C000" w14:textId="77777777" w:rsidTr="0036614E">
        <w:trPr>
          <w:divId w:val="1702122670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912F" w14:textId="37CC5DDA" w:rsidR="00A4664F" w:rsidRPr="00BA18AC" w:rsidRDefault="00A4664F" w:rsidP="00A4664F">
            <w:pPr>
              <w:spacing w:line="240" w:lineRule="auto"/>
              <w:ind w:left="0" w:firstLine="0"/>
              <w:jc w:val="left"/>
              <w:rPr>
                <w:rFonts w:eastAsiaTheme="minorEastAsia" w:cs="Arial"/>
                <w:color w:val="auto"/>
                <w:sz w:val="20"/>
                <w:szCs w:val="20"/>
                <w:vertAlign w:val="superscript"/>
                <w:lang w:val="pt-BR" w:eastAsia="en-US"/>
              </w:rPr>
            </w:pPr>
            <w:proofErr w:type="spellStart"/>
            <w:r w:rsidRPr="00AE39F0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lastRenderedPageBreak/>
              <w:t>CarlesRosés</w:t>
            </w:r>
            <w:proofErr w:type="spellEnd"/>
            <w:r w:rsidRPr="00AE39F0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</w:t>
            </w:r>
            <w:r w:rsidR="00BA18AC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–</w:t>
            </w:r>
            <w:r w:rsidRPr="00AE39F0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2021</w:t>
            </w:r>
            <w:r w:rsidR="00BA18AC">
              <w:rPr>
                <w:rFonts w:eastAsiaTheme="minorHAnsi" w:cs="Arial"/>
                <w:color w:val="auto"/>
                <w:kern w:val="0"/>
                <w:sz w:val="20"/>
                <w:szCs w:val="20"/>
                <w:vertAlign w:val="superscript"/>
                <w:lang w:val="pt-BR" w:eastAsia="en-US"/>
                <w14:ligatures w14:val="none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8DCB" w14:textId="07C33D99" w:rsidR="00A4664F" w:rsidRPr="00EB20AA" w:rsidRDefault="00A4664F" w:rsidP="00A4664F">
            <w:pPr>
              <w:spacing w:line="240" w:lineRule="auto"/>
              <w:ind w:left="0" w:firstLine="0"/>
              <w:jc w:val="left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r>
              <w:rPr>
                <w:rFonts w:cs="Arial"/>
              </w:rPr>
              <w:t xml:space="preserve">Ensaio clínico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76CC" w14:textId="02AA3710" w:rsidR="00A4664F" w:rsidRPr="00EB20AA" w:rsidRDefault="00A4664F" w:rsidP="00A4664F">
            <w:pPr>
              <w:spacing w:line="240" w:lineRule="auto"/>
              <w:ind w:left="0" w:firstLine="0"/>
              <w:jc w:val="left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r w:rsidRPr="00786A48">
              <w:rPr>
                <w:rFonts w:cs="Arial"/>
              </w:rPr>
              <w:t>Navarra - Espanha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1F9D" w14:textId="76AFE1E5" w:rsidR="00A4664F" w:rsidRPr="00EB20AA" w:rsidRDefault="00A4664F" w:rsidP="00A4664F">
            <w:pPr>
              <w:spacing w:line="240" w:lineRule="auto"/>
              <w:ind w:left="0" w:firstLine="0"/>
              <w:jc w:val="center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r w:rsidRPr="00786A48">
              <w:rPr>
                <w:rFonts w:cs="Arial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A05" w14:textId="659337F5" w:rsidR="00A4664F" w:rsidRPr="00EB20AA" w:rsidRDefault="00A4664F" w:rsidP="00A4664F">
            <w:pPr>
              <w:spacing w:line="240" w:lineRule="auto"/>
              <w:ind w:left="0" w:firstLine="0"/>
              <w:jc w:val="center"/>
              <w:rPr>
                <w:rFonts w:eastAsiaTheme="minorEastAsia" w:cs="Arial"/>
                <w:b/>
                <w:color w:val="auto"/>
                <w:sz w:val="20"/>
                <w:szCs w:val="20"/>
                <w:highlight w:val="black"/>
                <w:lang w:val="pt-BR" w:eastAsia="en-US"/>
              </w:rPr>
            </w:pPr>
            <w:r w:rsidRPr="00786A48">
              <w:rPr>
                <w:rFonts w:eastAsia="Times New Roman" w:cs="Arial"/>
                <w:color w:val="222222"/>
                <w:shd w:val="clear" w:color="auto" w:fill="FFFFFF"/>
              </w:rPr>
              <w:t>45,0 ± 10,5 anos.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1F99" w14:textId="2F11AA73" w:rsidR="00A4664F" w:rsidRPr="00EB20AA" w:rsidRDefault="00A4664F" w:rsidP="00A4664F">
            <w:pPr>
              <w:spacing w:line="240" w:lineRule="auto"/>
              <w:ind w:left="0" w:firstLine="0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proofErr w:type="gramStart"/>
            <w:r>
              <w:rPr>
                <w:rFonts w:cs="Arial"/>
              </w:rPr>
              <w:t>M e</w:t>
            </w:r>
            <w:proofErr w:type="gramEnd"/>
            <w:r>
              <w:rPr>
                <w:rFonts w:cs="Arial"/>
              </w:rPr>
              <w:t xml:space="preserve"> F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99C8" w14:textId="1C984CD0" w:rsidR="00A4664F" w:rsidRPr="00EB20AA" w:rsidRDefault="00A4664F" w:rsidP="00A4664F">
            <w:pPr>
              <w:spacing w:line="240" w:lineRule="auto"/>
              <w:ind w:left="0" w:firstLine="0"/>
              <w:jc w:val="left"/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</w:pPr>
            <w:r w:rsidRPr="00786A48">
              <w:rPr>
                <w:rStyle w:val="apple-converted-space"/>
                <w:rFonts w:eastAsia="Times New Roman" w:cs="Arial"/>
                <w:color w:val="222222"/>
                <w:shd w:val="clear" w:color="auto" w:fill="FFFFFF"/>
              </w:rPr>
              <w:t> A</w:t>
            </w:r>
            <w:r w:rsidRPr="00786A48">
              <w:rPr>
                <w:rFonts w:eastAsia="Times New Roman" w:cs="Arial"/>
                <w:color w:val="222222"/>
                <w:shd w:val="clear" w:color="auto" w:fill="FFFFFF"/>
              </w:rPr>
              <w:t xml:space="preserve">valiar associações interativas entre a composição da microbiota intestinal e a ingestão dietética habitual em 360 adultos espanhóis da coorte </w:t>
            </w:r>
            <w:proofErr w:type="spellStart"/>
            <w:r w:rsidRPr="00786A48">
              <w:rPr>
                <w:rFonts w:eastAsia="Times New Roman" w:cs="Arial"/>
                <w:color w:val="222222"/>
                <w:shd w:val="clear" w:color="auto" w:fill="FFFFFF"/>
              </w:rPr>
              <w:t>Obekit</w:t>
            </w:r>
            <w:proofErr w:type="spellEnd"/>
            <w:r w:rsidRPr="00786A48">
              <w:rPr>
                <w:rFonts w:eastAsia="Times New Roman" w:cs="Arial"/>
                <w:color w:val="222222"/>
                <w:shd w:val="clear" w:color="auto" w:fill="FFFFFF"/>
              </w:rPr>
              <w:t xml:space="preserve"> (participantes de peso normal, excesso de peso e obesidade).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75A7" w14:textId="176B81EA" w:rsidR="00A4664F" w:rsidRPr="00EB20AA" w:rsidRDefault="00A4664F" w:rsidP="00A4664F">
            <w:pPr>
              <w:spacing w:line="240" w:lineRule="auto"/>
              <w:ind w:left="0" w:firstLine="0"/>
              <w:jc w:val="left"/>
              <w:rPr>
                <w:rFonts w:eastAsia="Times New Roman" w:cs="Arial"/>
                <w:color w:val="222222"/>
                <w:sz w:val="20"/>
                <w:szCs w:val="20"/>
                <w:lang w:val="pt-BR" w:eastAsia="en-US"/>
              </w:rPr>
            </w:pPr>
            <w:r w:rsidRPr="00786A48">
              <w:rPr>
                <w:rFonts w:cs="Arial"/>
              </w:rPr>
              <w:t>PREDIMED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C5E" w14:textId="1263BE09" w:rsidR="00A4664F" w:rsidRPr="00EB20AA" w:rsidRDefault="00A4664F" w:rsidP="00A4664F">
            <w:pPr>
              <w:spacing w:line="240" w:lineRule="auto"/>
              <w:ind w:left="0" w:firstLine="0"/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</w:pPr>
            <w:r w:rsidRPr="00786A48">
              <w:rPr>
                <w:rFonts w:cs="Arial"/>
              </w:rPr>
              <w:t xml:space="preserve">O grupo de alta aderência consumiu mais fibras (27,9 g/dia vs. 21,4 g/dia no grupo de baixa aderência). A análise identificou 33 espécies bacterianas associadas à adesão à DM, como </w:t>
            </w:r>
            <w:proofErr w:type="spellStart"/>
            <w:r w:rsidRPr="00786A48">
              <w:rPr>
                <w:rFonts w:cs="Arial"/>
              </w:rPr>
              <w:t>Faecalibacterium</w:t>
            </w:r>
            <w:proofErr w:type="spellEnd"/>
            <w:r w:rsidRPr="00786A48">
              <w:rPr>
                <w:rFonts w:cs="Arial"/>
              </w:rPr>
              <w:t xml:space="preserve"> </w:t>
            </w:r>
            <w:proofErr w:type="spellStart"/>
            <w:r w:rsidRPr="00786A48">
              <w:rPr>
                <w:rFonts w:cs="Arial"/>
              </w:rPr>
              <w:t>prausnitzii</w:t>
            </w:r>
            <w:proofErr w:type="spellEnd"/>
            <w:r w:rsidRPr="00786A48">
              <w:rPr>
                <w:rFonts w:cs="Arial"/>
              </w:rPr>
              <w:t xml:space="preserve"> e </w:t>
            </w:r>
            <w:proofErr w:type="spellStart"/>
            <w:r w:rsidRPr="00786A48">
              <w:rPr>
                <w:rFonts w:cs="Arial"/>
              </w:rPr>
              <w:t>Roseburia</w:t>
            </w:r>
            <w:proofErr w:type="spellEnd"/>
            <w:r w:rsidRPr="00786A48">
              <w:rPr>
                <w:rFonts w:cs="Arial"/>
              </w:rPr>
              <w:t xml:space="preserve"> spp., mais abundantes no grupo de alta aderência. Espécies como </w:t>
            </w:r>
            <w:proofErr w:type="spellStart"/>
            <w:r w:rsidRPr="00786A48">
              <w:rPr>
                <w:rFonts w:cs="Arial"/>
              </w:rPr>
              <w:t>Bifidobacterium</w:t>
            </w:r>
            <w:proofErr w:type="spellEnd"/>
            <w:r w:rsidRPr="00786A48">
              <w:rPr>
                <w:rFonts w:cs="Arial"/>
              </w:rPr>
              <w:t xml:space="preserve"> </w:t>
            </w:r>
            <w:proofErr w:type="spellStart"/>
            <w:r w:rsidRPr="00786A48">
              <w:rPr>
                <w:rFonts w:cs="Arial"/>
              </w:rPr>
              <w:t>adolescentis</w:t>
            </w:r>
            <w:proofErr w:type="spellEnd"/>
            <w:r w:rsidRPr="00786A48">
              <w:rPr>
                <w:rFonts w:cs="Arial"/>
              </w:rPr>
              <w:t xml:space="preserve"> e Lactobacillus </w:t>
            </w:r>
            <w:proofErr w:type="spellStart"/>
            <w:r w:rsidRPr="00786A48">
              <w:rPr>
                <w:rFonts w:cs="Arial"/>
              </w:rPr>
              <w:t>reuteri</w:t>
            </w:r>
            <w:proofErr w:type="spellEnd"/>
            <w:r w:rsidRPr="00786A48">
              <w:rPr>
                <w:rFonts w:cs="Arial"/>
              </w:rPr>
              <w:t xml:space="preserve"> foram reguladas pela alta ingestão de fibras. Além disso, a composição da microbiota foi influenciada pela ingestão de leguminosas, vegetais, frutas e nozes, com espécies como </w:t>
            </w:r>
            <w:proofErr w:type="spellStart"/>
            <w:r w:rsidRPr="00786A48">
              <w:rPr>
                <w:rFonts w:cs="Arial"/>
              </w:rPr>
              <w:t>Bifidobacterium</w:t>
            </w:r>
            <w:proofErr w:type="spellEnd"/>
            <w:r w:rsidRPr="00786A48">
              <w:rPr>
                <w:rFonts w:cs="Arial"/>
              </w:rPr>
              <w:t xml:space="preserve"> </w:t>
            </w:r>
            <w:proofErr w:type="spellStart"/>
            <w:r w:rsidRPr="00786A48">
              <w:rPr>
                <w:rFonts w:cs="Arial"/>
              </w:rPr>
              <w:t>longum</w:t>
            </w:r>
            <w:proofErr w:type="spellEnd"/>
            <w:r w:rsidRPr="00786A48">
              <w:rPr>
                <w:rFonts w:cs="Arial"/>
              </w:rPr>
              <w:t xml:space="preserve"> e </w:t>
            </w:r>
            <w:proofErr w:type="spellStart"/>
            <w:r w:rsidRPr="00786A48">
              <w:rPr>
                <w:rFonts w:cs="Arial"/>
              </w:rPr>
              <w:t>Faecalibacterium</w:t>
            </w:r>
            <w:proofErr w:type="spellEnd"/>
            <w:r w:rsidRPr="00786A48">
              <w:rPr>
                <w:rFonts w:cs="Arial"/>
              </w:rPr>
              <w:t xml:space="preserve"> </w:t>
            </w:r>
            <w:proofErr w:type="spellStart"/>
            <w:r w:rsidRPr="00786A48">
              <w:rPr>
                <w:rFonts w:cs="Arial"/>
              </w:rPr>
              <w:t>prausnitzii</w:t>
            </w:r>
            <w:proofErr w:type="spellEnd"/>
            <w:r w:rsidRPr="00786A48">
              <w:rPr>
                <w:rFonts w:cs="Arial"/>
              </w:rPr>
              <w:t xml:space="preserve"> mais abundantes nos grupos com alta ingestão desses alimentos. </w:t>
            </w:r>
          </w:p>
        </w:tc>
      </w:tr>
      <w:tr w:rsidR="00EB20AA" w:rsidRPr="00EB20AA" w14:paraId="4BACA7A4" w14:textId="77777777" w:rsidTr="0036614E">
        <w:trPr>
          <w:divId w:val="1702122670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8F47" w14:textId="31081ECF" w:rsidR="00EB20AA" w:rsidRPr="00BA18AC" w:rsidRDefault="00EB20AA" w:rsidP="00BE39DF">
            <w:pPr>
              <w:spacing w:line="240" w:lineRule="auto"/>
              <w:ind w:left="-114" w:firstLine="0"/>
              <w:jc w:val="left"/>
              <w:rPr>
                <w:rFonts w:eastAsiaTheme="minorEastAsia" w:cs="Arial"/>
                <w:color w:val="auto"/>
                <w:sz w:val="20"/>
                <w:szCs w:val="20"/>
                <w:vertAlign w:val="superscript"/>
                <w:lang w:val="pt-BR" w:eastAsia="en-US"/>
              </w:rPr>
            </w:pPr>
            <w:proofErr w:type="spellStart"/>
            <w:r w:rsidRPr="00EB20AA">
              <w:rPr>
                <w:rStyle w:val="given-name"/>
                <w:rFonts w:cs="Arial"/>
                <w:color w:val="1F1F1F"/>
                <w:sz w:val="20"/>
                <w:szCs w:val="20"/>
              </w:rPr>
              <w:t>Jesús</w:t>
            </w:r>
            <w:proofErr w:type="spellEnd"/>
            <w:r w:rsidRPr="00EB20AA">
              <w:rPr>
                <w:rStyle w:val="given-name"/>
                <w:rFonts w:cs="Arial"/>
                <w:color w:val="1F1F1F"/>
                <w:sz w:val="20"/>
                <w:szCs w:val="20"/>
              </w:rPr>
              <w:t xml:space="preserve"> F</w:t>
            </w:r>
            <w:r w:rsidRPr="00EB20AA">
              <w:rPr>
                <w:rFonts w:cs="Arial"/>
                <w:color w:val="1F1F1F"/>
                <w:sz w:val="20"/>
                <w:szCs w:val="20"/>
              </w:rPr>
              <w:t> </w:t>
            </w:r>
            <w:r w:rsidRPr="00EB20AA">
              <w:rPr>
                <w:rStyle w:val="text"/>
                <w:rFonts w:cs="Arial"/>
                <w:color w:val="1F1F1F"/>
                <w:sz w:val="20"/>
                <w:szCs w:val="20"/>
              </w:rPr>
              <w:t>García-Gavilán</w:t>
            </w:r>
            <w:r w:rsidRPr="00EB20AA">
              <w:rPr>
                <w:rFonts w:cs="Arial"/>
                <w:color w:val="1F1F1F"/>
                <w:sz w:val="20"/>
                <w:szCs w:val="20"/>
              </w:rPr>
              <w:t> </w:t>
            </w:r>
            <w:r w:rsidR="00BA18AC">
              <w:rPr>
                <w:rFonts w:cs="Arial"/>
                <w:color w:val="1F1F1F"/>
                <w:sz w:val="20"/>
                <w:szCs w:val="20"/>
              </w:rPr>
              <w:t>–</w:t>
            </w:r>
            <w:r w:rsidRPr="00EB20AA">
              <w:rPr>
                <w:sz w:val="20"/>
                <w:szCs w:val="20"/>
              </w:rPr>
              <w:t xml:space="preserve"> 2024</w:t>
            </w:r>
            <w:r w:rsidR="00BA18AC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5102" w14:textId="77777777" w:rsidR="00EB20AA" w:rsidRPr="00EB20AA" w:rsidRDefault="00EB20AA" w:rsidP="00BE39DF">
            <w:pPr>
              <w:spacing w:line="240" w:lineRule="auto"/>
              <w:ind w:left="-118" w:firstLine="0"/>
              <w:jc w:val="left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r w:rsidRPr="00EB20AA"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  <w:t>Ensaio clínico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BF1A" w14:textId="77777777" w:rsidR="00EB20AA" w:rsidRPr="00EB20AA" w:rsidRDefault="00EB20AA" w:rsidP="00BE39DF">
            <w:pPr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EB20AA">
              <w:rPr>
                <w:rFonts w:cs="Arial"/>
                <w:sz w:val="20"/>
                <w:szCs w:val="20"/>
              </w:rPr>
              <w:t>Alicante,</w:t>
            </w:r>
          </w:p>
          <w:p w14:paraId="431D0836" w14:textId="77777777" w:rsidR="00EB20AA" w:rsidRPr="00EB20AA" w:rsidRDefault="00EB20AA" w:rsidP="00BE39DF">
            <w:pPr>
              <w:spacing w:line="240" w:lineRule="auto"/>
              <w:ind w:left="0" w:firstLine="0"/>
              <w:jc w:val="left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r w:rsidRPr="00EB20AA">
              <w:rPr>
                <w:rFonts w:cs="Arial"/>
                <w:sz w:val="20"/>
                <w:szCs w:val="20"/>
              </w:rPr>
              <w:t xml:space="preserve">Barcelona, </w:t>
            </w:r>
            <w:proofErr w:type="spellStart"/>
            <w:r w:rsidRPr="00EB20AA">
              <w:rPr>
                <w:rFonts w:cs="Arial"/>
                <w:sz w:val="20"/>
                <w:szCs w:val="20"/>
              </w:rPr>
              <w:t>Reus</w:t>
            </w:r>
            <w:proofErr w:type="spellEnd"/>
            <w:r w:rsidRPr="00EB20AA">
              <w:rPr>
                <w:rFonts w:cs="Arial"/>
                <w:sz w:val="20"/>
                <w:szCs w:val="20"/>
              </w:rPr>
              <w:t xml:space="preserve"> e Val</w:t>
            </w:r>
            <w:r w:rsidRPr="00EB20AA">
              <w:rPr>
                <w:rFonts w:cs="Arial" w:hint="eastAsia"/>
                <w:sz w:val="20"/>
                <w:szCs w:val="20"/>
              </w:rPr>
              <w:t>ê</w:t>
            </w:r>
            <w:r w:rsidRPr="00EB20AA">
              <w:rPr>
                <w:rFonts w:cs="Arial"/>
                <w:sz w:val="20"/>
                <w:szCs w:val="20"/>
              </w:rPr>
              <w:t>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C932" w14:textId="77777777" w:rsidR="00EB20AA" w:rsidRPr="00EB20AA" w:rsidRDefault="00EB20AA" w:rsidP="00BE39DF">
            <w:pPr>
              <w:spacing w:line="240" w:lineRule="auto"/>
              <w:ind w:left="0" w:firstLine="0"/>
              <w:jc w:val="left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r w:rsidRPr="00EB20AA"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6B3E" w14:textId="77777777" w:rsidR="00EB20AA" w:rsidRPr="00EB20AA" w:rsidRDefault="00EB20AA" w:rsidP="00BE39DF">
            <w:pPr>
              <w:spacing w:line="240" w:lineRule="auto"/>
              <w:ind w:left="0" w:firstLine="0"/>
              <w:jc w:val="center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r w:rsidRPr="00EB20AA">
              <w:rPr>
                <w:rFonts w:cs="Arial"/>
                <w:sz w:val="20"/>
                <w:szCs w:val="20"/>
              </w:rPr>
              <w:t>55 - 75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E877" w14:textId="77777777" w:rsidR="00EB20AA" w:rsidRPr="00EB20AA" w:rsidRDefault="00EB20AA" w:rsidP="00BE39DF">
            <w:pPr>
              <w:spacing w:line="240" w:lineRule="auto"/>
              <w:ind w:left="-66" w:firstLine="0"/>
              <w:jc w:val="center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proofErr w:type="gramStart"/>
            <w:r w:rsidRPr="00EB20AA"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  <w:t>M e</w:t>
            </w:r>
            <w:proofErr w:type="gramEnd"/>
            <w:r w:rsidRPr="00EB20AA"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  <w:t xml:space="preserve"> F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E6E2" w14:textId="77777777" w:rsidR="00EB20AA" w:rsidRPr="00EB20AA" w:rsidRDefault="00EB20AA" w:rsidP="00BE39DF">
            <w:pPr>
              <w:spacing w:line="240" w:lineRule="auto"/>
              <w:ind w:left="0" w:firstLine="0"/>
              <w:jc w:val="left"/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</w:pPr>
            <w:r w:rsidRPr="00EB20AA">
              <w:rPr>
                <w:rFonts w:eastAsiaTheme="minorEastAsia" w:cs="Arial"/>
                <w:sz w:val="20"/>
                <w:szCs w:val="20"/>
                <w:lang w:eastAsia="pt-BR"/>
              </w:rPr>
              <w:t>Investigar os efeitos da perda de peso de uma intervenção de estilo de vida de 1 ano com base em uma dieta alimentar com redução de energia, juntamente com exercícios físicos.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5B25" w14:textId="77777777" w:rsidR="00EB20AA" w:rsidRPr="00EB20AA" w:rsidRDefault="00EB20AA" w:rsidP="00BE39DF">
            <w:pPr>
              <w:spacing w:line="240" w:lineRule="auto"/>
              <w:ind w:left="0" w:firstLine="0"/>
              <w:jc w:val="left"/>
              <w:rPr>
                <w:rFonts w:eastAsia="Times New Roman" w:cs="Arial"/>
                <w:color w:val="222222"/>
                <w:sz w:val="20"/>
                <w:szCs w:val="20"/>
                <w:lang w:val="pt-BR" w:eastAsia="en-US"/>
              </w:rPr>
            </w:pPr>
            <w:r w:rsidRPr="00EB20AA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PREDIMED-plus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7BA0" w14:textId="77777777" w:rsidR="00EB20AA" w:rsidRPr="00EB20AA" w:rsidRDefault="00EB20AA" w:rsidP="00BE39DF">
            <w:pPr>
              <w:ind w:left="-111"/>
              <w:rPr>
                <w:rFonts w:eastAsiaTheme="minorEastAsia" w:cs="Arial"/>
                <w:sz w:val="20"/>
                <w:szCs w:val="20"/>
                <w:lang w:val="pt-BR" w:eastAsia="pt-BR"/>
              </w:rPr>
            </w:pPr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Observamos uma redução no grupo </w:t>
            </w:r>
            <w:proofErr w:type="spellStart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Eubacterium</w:t>
            </w:r>
            <w:proofErr w:type="spellEnd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hallii</w:t>
            </w:r>
            <w:proofErr w:type="spellEnd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 (de 0,02 para 1,1) no grupo de intervenção</w:t>
            </w:r>
          </w:p>
          <w:p w14:paraId="25197328" w14:textId="77777777" w:rsidR="00EB20AA" w:rsidRPr="00EB20AA" w:rsidRDefault="00EB20AA" w:rsidP="00BE39DF">
            <w:pPr>
              <w:ind w:left="-111"/>
              <w:rPr>
                <w:rFonts w:eastAsiaTheme="minorEastAsia" w:cs="Arial"/>
                <w:sz w:val="20"/>
                <w:szCs w:val="20"/>
                <w:lang w:eastAsia="pt-BR"/>
              </w:rPr>
            </w:pPr>
            <w:r w:rsidRPr="00EB20AA">
              <w:rPr>
                <w:rFonts w:eastAsiaTheme="minorEastAsia" w:cs="Arial"/>
                <w:sz w:val="20"/>
                <w:szCs w:val="20"/>
                <w:lang w:eastAsia="pt-BR"/>
              </w:rPr>
              <w:t>(IG) em comparação com o grupo controle (GC)</w:t>
            </w:r>
          </w:p>
          <w:p w14:paraId="5C638AB0" w14:textId="77777777" w:rsidR="00EB20AA" w:rsidRPr="00EB20AA" w:rsidRDefault="00EB20AA" w:rsidP="00BE39DF">
            <w:pPr>
              <w:ind w:left="-111"/>
              <w:rPr>
                <w:rFonts w:eastAsiaTheme="minorEastAsia" w:cs="Arial"/>
                <w:sz w:val="20"/>
                <w:szCs w:val="20"/>
                <w:lang w:val="pt-BR" w:eastAsia="pt-BR"/>
              </w:rPr>
            </w:pPr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após 1 ano de acompanhamento (redução de 0,365, com FDR de 0,046). Também houve uma leve diminuição no gênero </w:t>
            </w:r>
            <w:proofErr w:type="spellStart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>Dorea</w:t>
            </w:r>
            <w:proofErr w:type="spellEnd"/>
            <w:r w:rsidRPr="00EB20AA">
              <w:rPr>
                <w:rFonts w:eastAsiaTheme="minorEastAsia" w:cs="Arial"/>
                <w:sz w:val="20"/>
                <w:szCs w:val="20"/>
                <w:lang w:val="pt-BR" w:eastAsia="pt-BR"/>
              </w:rPr>
              <w:t xml:space="preserve"> (de 0,2 para 1,2) no IG em comparação com o GC (redução de 0,346, com FDR de 0,169) após 1 ano.</w:t>
            </w:r>
          </w:p>
          <w:p w14:paraId="71CC74E0" w14:textId="77777777" w:rsidR="00EB20AA" w:rsidRPr="00EB20AA" w:rsidRDefault="00EB20AA" w:rsidP="00BE39DF">
            <w:pPr>
              <w:spacing w:line="240" w:lineRule="auto"/>
              <w:ind w:left="0" w:firstLine="0"/>
              <w:jc w:val="left"/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</w:pPr>
          </w:p>
        </w:tc>
      </w:tr>
      <w:tr w:rsidR="00A4664F" w:rsidRPr="00EB20AA" w14:paraId="51A37F28" w14:textId="77777777" w:rsidTr="0036614E">
        <w:trPr>
          <w:divId w:val="1702122670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D89A" w14:textId="7213845E" w:rsidR="00A4664F" w:rsidRPr="00BA18AC" w:rsidRDefault="00A4664F" w:rsidP="00A4664F">
            <w:pPr>
              <w:spacing w:after="0" w:line="240" w:lineRule="auto"/>
              <w:ind w:left="0" w:right="45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vertAlign w:val="superscript"/>
                <w:lang w:val="pt-BR" w:eastAsia="pt-BR"/>
                <w14:ligatures w14:val="none"/>
              </w:rPr>
            </w:pPr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 xml:space="preserve">Silvia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>Vázquez-Cuesta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 xml:space="preserve"> </w:t>
            </w:r>
            <w:r w:rsidR="00BA18AC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>–</w:t>
            </w:r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lang w:val="pt-BR" w:eastAsia="pt-BR"/>
                <w14:ligatures w14:val="none"/>
              </w:rPr>
              <w:t xml:space="preserve"> 2024</w:t>
            </w:r>
            <w:r w:rsidR="00BA18AC">
              <w:rPr>
                <w:rFonts w:eastAsia="Times New Roman" w:cs="Arial"/>
                <w:color w:val="auto"/>
                <w:kern w:val="0"/>
                <w:sz w:val="20"/>
                <w:szCs w:val="20"/>
                <w:shd w:val="clear" w:color="auto" w:fill="FFFFFF"/>
                <w:vertAlign w:val="superscript"/>
                <w:lang w:val="pt-BR" w:eastAsia="pt-BR"/>
                <w14:ligatures w14:val="none"/>
              </w:rPr>
              <w:t>16</w:t>
            </w:r>
          </w:p>
          <w:p w14:paraId="00C3524A" w14:textId="783954EC" w:rsidR="00A4664F" w:rsidRPr="00EB20AA" w:rsidRDefault="00A4664F" w:rsidP="00A4664F">
            <w:pPr>
              <w:spacing w:line="240" w:lineRule="auto"/>
              <w:ind w:left="-114" w:firstLine="0"/>
              <w:jc w:val="left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vertAlign w:val="superscript"/>
                <w:lang w:val="pt-BR" w:eastAsia="pt-B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8BAA" w14:textId="0D1ECB5F" w:rsidR="00A4664F" w:rsidRPr="00EB20AA" w:rsidRDefault="00A4664F" w:rsidP="00A4664F">
            <w:pPr>
              <w:spacing w:line="240" w:lineRule="auto"/>
              <w:ind w:left="-118" w:firstLine="0"/>
              <w:jc w:val="left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Ensaio clínico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EE18" w14:textId="6FAD66A9" w:rsidR="00A4664F" w:rsidRPr="00EB20AA" w:rsidRDefault="00A4664F" w:rsidP="00A4664F">
            <w:pPr>
              <w:spacing w:line="240" w:lineRule="auto"/>
              <w:ind w:left="0" w:firstLine="0"/>
              <w:jc w:val="left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Madri, Espanha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0542" w14:textId="72F51D6F" w:rsidR="00A4664F" w:rsidRPr="00EB20AA" w:rsidRDefault="00A4664F" w:rsidP="00A4664F">
            <w:pPr>
              <w:spacing w:line="240" w:lineRule="auto"/>
              <w:ind w:left="0" w:firstLine="0"/>
              <w:jc w:val="left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63E" w14:textId="34E7E1B9" w:rsidR="00A4664F" w:rsidRPr="00EB20AA" w:rsidRDefault="00A4664F" w:rsidP="00A4664F">
            <w:pPr>
              <w:spacing w:line="240" w:lineRule="auto"/>
              <w:ind w:left="0" w:firstLine="0"/>
              <w:jc w:val="center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0 – 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E405" w14:textId="15F36EC1" w:rsidR="00A4664F" w:rsidRPr="00EB20AA" w:rsidRDefault="00A4664F" w:rsidP="00A4664F">
            <w:pPr>
              <w:spacing w:line="240" w:lineRule="auto"/>
              <w:ind w:left="-66" w:firstLine="0"/>
              <w:jc w:val="center"/>
              <w:rPr>
                <w:rFonts w:eastAsiaTheme="minorEastAsia" w:cs="Arial"/>
                <w:color w:val="auto"/>
                <w:sz w:val="20"/>
                <w:szCs w:val="20"/>
                <w:lang w:val="pt-BR" w:eastAsia="en-US"/>
              </w:rPr>
            </w:pPr>
            <w:proofErr w:type="gramStart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>M e</w:t>
            </w:r>
            <w:proofErr w:type="gramEnd"/>
            <w:r w:rsidRPr="00EB20AA">
              <w:rPr>
                <w:rFonts w:eastAsiaTheme="minorHAnsi" w:cs="Arial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t xml:space="preserve"> F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EF2D" w14:textId="2E27E889" w:rsidR="00A4664F" w:rsidRPr="00EB20AA" w:rsidRDefault="00A4664F" w:rsidP="00A4664F">
            <w:pPr>
              <w:spacing w:line="240" w:lineRule="auto"/>
              <w:ind w:left="0" w:firstLine="0"/>
              <w:jc w:val="left"/>
              <w:rPr>
                <w:rFonts w:eastAsia="Times New Roman" w:cs="Arial"/>
                <w:color w:val="1F1F1F"/>
                <w:sz w:val="20"/>
                <w:szCs w:val="20"/>
                <w:lang w:val="pt-BR" w:eastAsia="en-US"/>
              </w:rPr>
            </w:pPr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Elucidar o impacto da adesão ao MD na composição da microbiota intestinal em uma coorte bem definida.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9824" w14:textId="3575C0C9" w:rsidR="00A4664F" w:rsidRPr="00EB20AA" w:rsidRDefault="00A4664F" w:rsidP="00A4664F">
            <w:pPr>
              <w:spacing w:line="240" w:lineRule="auto"/>
              <w:ind w:left="0" w:firstLine="0"/>
              <w:jc w:val="left"/>
              <w:rPr>
                <w:rFonts w:eastAsia="Times New Roman" w:cs="Arial"/>
                <w:color w:val="222222"/>
                <w:sz w:val="20"/>
                <w:szCs w:val="20"/>
                <w:lang w:val="pt-BR" w:eastAsia="en-US"/>
              </w:rPr>
            </w:pPr>
            <w:r w:rsidRPr="00EB20AA">
              <w:rPr>
                <w:rFonts w:eastAsia="Times New Roman" w:cs="Arial"/>
                <w:color w:val="222222"/>
                <w:kern w:val="0"/>
                <w:sz w:val="20"/>
                <w:szCs w:val="20"/>
                <w:shd w:val="clear" w:color="auto" w:fill="FFFFFF"/>
                <w:lang w:val="pt-BR" w:eastAsia="en-US"/>
                <w14:ligatures w14:val="none"/>
              </w:rPr>
              <w:t>Med-DQI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258" w14:textId="77777777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Ao comparar a abundância de gêneros microbianos entre indivíduos com boa adesão à dieta mediterrânea e aqueles com adesão média em diferentes faixas etárias, foram observadas mudanças significativas na composição microbiana:</w:t>
            </w:r>
          </w:p>
          <w:p w14:paraId="01D38CD9" w14:textId="77777777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Adolescentes: Indivíduos com boa adesão apresentaram quantidades diminuídas de</w:t>
            </w:r>
            <w:r w:rsidRPr="00EB20AA"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val="pt-BR" w:eastAsia="en-US"/>
                <w14:ligatures w14:val="none"/>
              </w:rPr>
              <w:br/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Acidaminococcus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Cerasicoccus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Barnesiella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Butyricicoccus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Holdemanella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Paraprevotella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 Streptococcus.</w:t>
            </w:r>
          </w:p>
          <w:p w14:paraId="2BCF2120" w14:textId="77777777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Jovens adultos: O grupo com boa adesão mostrou um aumento na abundância de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Ruminococcus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Butyricicoccus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Clostridium IV e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Phascolarctobacterium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.</w:t>
            </w:r>
          </w:p>
          <w:p w14:paraId="443681C1" w14:textId="77777777" w:rsidR="00A4664F" w:rsidRPr="00EB20AA" w:rsidRDefault="00A4664F" w:rsidP="00A4664F">
            <w:pPr>
              <w:spacing w:after="0" w:line="240" w:lineRule="auto"/>
              <w:ind w:left="0" w:firstLine="0"/>
              <w:jc w:val="left"/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lastRenderedPageBreak/>
              <w:t xml:space="preserve">Meia-idade: Nessa faixa etária, indivíduos com boa adesão à dieta mediterrânea apresentaram menos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Succiniclastum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Methanobrevibacter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Paraprevotella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Megasphaera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Por outro lado, houve um aumento na abundância de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Mogibacterium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Alloprevotella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 </w:t>
            </w:r>
            <w:proofErr w:type="spellStart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Megamonas</w:t>
            </w:r>
            <w:proofErr w:type="spellEnd"/>
            <w:r w:rsidRPr="00EB20AA">
              <w:rPr>
                <w:rFonts w:eastAsia="Times New Roman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</w:t>
            </w: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Além disso, foram observadas variações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intra-gênero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em alguns microrganismos, como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Prevotella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Bacteroides e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Phascolarctobacterium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.</w:t>
            </w:r>
          </w:p>
          <w:p w14:paraId="3988D6C1" w14:textId="7A1CB259" w:rsidR="00A4664F" w:rsidRPr="00EB20AA" w:rsidRDefault="00A4664F" w:rsidP="00A4664F">
            <w:pPr>
              <w:spacing w:line="240" w:lineRule="auto"/>
              <w:ind w:left="0" w:firstLine="0"/>
              <w:jc w:val="left"/>
              <w:rPr>
                <w:rFonts w:eastAsia="Times New Roman" w:cs="Arial"/>
                <w:color w:val="1F1F1F"/>
                <w:sz w:val="20"/>
                <w:szCs w:val="20"/>
                <w:lang w:eastAsia="en-US"/>
              </w:rPr>
            </w:pPr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• Idosos: Entre os idosos com boa adesão à dieta mediterrânea, observou-se um aumento nos gêneros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Collinsella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 uma OTU de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Prevotella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Por outro lado, </w:t>
            </w:r>
            <w:proofErr w:type="gram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Bacteroides</w:t>
            </w:r>
            <w:proofErr w:type="gram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três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OTUs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de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Prevotella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Coprococcus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Akkermansia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 </w:t>
            </w:r>
            <w:proofErr w:type="spellStart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>Elusimicrobium</w:t>
            </w:r>
            <w:proofErr w:type="spellEnd"/>
            <w:r w:rsidRPr="00EB20AA">
              <w:rPr>
                <w:rFonts w:eastAsiaTheme="minorEastAsia" w:cs="Arial"/>
                <w:color w:val="auto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apresentaram diminuição na abundância.</w:t>
            </w:r>
          </w:p>
        </w:tc>
      </w:tr>
    </w:tbl>
    <w:p w14:paraId="08520198" w14:textId="77777777" w:rsidR="00EB20AA" w:rsidRDefault="00EB20AA" w:rsidP="00EB20AA">
      <w:pPr>
        <w:spacing w:after="0" w:line="240" w:lineRule="auto"/>
        <w:ind w:left="0" w:firstLine="0"/>
        <w:jc w:val="center"/>
        <w:divId w:val="1702122670"/>
        <w:rPr>
          <w:rFonts w:eastAsiaTheme="minorEastAsia" w:cs="Arial"/>
          <w:b/>
          <w:bCs/>
          <w:color w:val="auto"/>
          <w:kern w:val="0"/>
          <w:lang w:val="pt-BR" w:eastAsia="pt-BR"/>
          <w14:ligatures w14:val="none"/>
        </w:rPr>
      </w:pPr>
    </w:p>
    <w:p w14:paraId="65410467" w14:textId="58D5283A" w:rsidR="00EB20AA" w:rsidRPr="008E229A" w:rsidRDefault="00EB20AA" w:rsidP="00B63C1F">
      <w:pPr>
        <w:spacing w:after="0" w:line="240" w:lineRule="auto"/>
        <w:ind w:left="0" w:firstLine="0"/>
        <w:jc w:val="left"/>
        <w:divId w:val="1702122670"/>
        <w:rPr>
          <w:rFonts w:eastAsiaTheme="minorHAnsi" w:cs="Arial"/>
          <w:color w:val="auto"/>
          <w:kern w:val="0"/>
          <w:lang w:val="pt-BR" w:eastAsia="en-US"/>
          <w14:ligatures w14:val="none"/>
        </w:rPr>
      </w:pPr>
      <w:r w:rsidRPr="0051245B">
        <w:rPr>
          <w:rFonts w:eastAsiaTheme="minorHAnsi" w:cs="Arial"/>
          <w:color w:val="auto"/>
          <w:kern w:val="0"/>
          <w:lang w:val="pt-BR" w:eastAsia="en-US"/>
          <w14:ligatures w14:val="none"/>
        </w:rPr>
        <w:t>Siglas e abreviaturas ou Legenda:</w:t>
      </w:r>
      <w:r>
        <w:rPr>
          <w:rFonts w:eastAsiaTheme="minorHAnsi" w:cs="Arial"/>
          <w:color w:val="auto"/>
          <w:kern w:val="0"/>
          <w:lang w:val="pt-BR" w:eastAsia="en-US"/>
          <w14:ligatures w14:val="none"/>
        </w:rPr>
        <w:t xml:space="preserve"> </w:t>
      </w:r>
      <w:r w:rsidR="0051245B">
        <w:t xml:space="preserve">CG (Grupo Controle), F (feminino), </w:t>
      </w:r>
      <w:r w:rsidR="000D4455">
        <w:t xml:space="preserve">FMD </w:t>
      </w:r>
      <w:r w:rsidR="00B63C1F">
        <w:t>(</w:t>
      </w:r>
      <w:r w:rsidR="00B63C1F">
        <w:rPr>
          <w:rFonts w:cs="Arial"/>
          <w:color w:val="1B1B1B"/>
          <w:shd w:val="clear" w:color="auto" w:fill="FFFFFF"/>
        </w:rPr>
        <w:t>D</w:t>
      </w:r>
      <w:r w:rsidR="000D4455" w:rsidRPr="000D4455">
        <w:rPr>
          <w:rFonts w:cs="Arial"/>
          <w:color w:val="1B1B1B"/>
          <w:shd w:val="clear" w:color="auto" w:fill="FFFFFF"/>
        </w:rPr>
        <w:t xml:space="preserve">ieta </w:t>
      </w:r>
      <w:r w:rsidR="00B63C1F">
        <w:rPr>
          <w:rFonts w:cs="Arial"/>
          <w:color w:val="1B1B1B"/>
          <w:shd w:val="clear" w:color="auto" w:fill="FFFFFF"/>
        </w:rPr>
        <w:t>M</w:t>
      </w:r>
      <w:r w:rsidR="000D4455" w:rsidRPr="000D4455">
        <w:rPr>
          <w:rFonts w:cs="Arial"/>
          <w:color w:val="1B1B1B"/>
          <w:shd w:val="clear" w:color="auto" w:fill="FFFFFF"/>
        </w:rPr>
        <w:t xml:space="preserve">editerrânea </w:t>
      </w:r>
      <w:r w:rsidR="00B63C1F">
        <w:rPr>
          <w:rFonts w:cs="Arial"/>
          <w:color w:val="1B1B1B"/>
          <w:shd w:val="clear" w:color="auto" w:fill="FFFFFF"/>
        </w:rPr>
        <w:t>E</w:t>
      </w:r>
      <w:r w:rsidR="000D4455" w:rsidRPr="000D4455">
        <w:rPr>
          <w:rFonts w:cs="Arial"/>
          <w:color w:val="1B1B1B"/>
          <w:shd w:val="clear" w:color="auto" w:fill="FFFFFF"/>
        </w:rPr>
        <w:t xml:space="preserve">nriquecida com </w:t>
      </w:r>
      <w:r w:rsidR="00B63C1F">
        <w:rPr>
          <w:rFonts w:cs="Arial"/>
          <w:color w:val="1B1B1B"/>
          <w:shd w:val="clear" w:color="auto" w:fill="FFFFFF"/>
        </w:rPr>
        <w:t>F</w:t>
      </w:r>
      <w:r w:rsidR="000D4455" w:rsidRPr="000D4455">
        <w:rPr>
          <w:rFonts w:cs="Arial"/>
          <w:color w:val="1B1B1B"/>
          <w:shd w:val="clear" w:color="auto" w:fill="FFFFFF"/>
        </w:rPr>
        <w:t>ibras</w:t>
      </w:r>
      <w:r w:rsidR="00B63C1F">
        <w:rPr>
          <w:rFonts w:cs="Arial"/>
          <w:color w:val="1B1B1B"/>
          <w:shd w:val="clear" w:color="auto" w:fill="FFFFFF"/>
        </w:rPr>
        <w:t>)</w:t>
      </w:r>
      <w:r w:rsidR="000D4455">
        <w:rPr>
          <w:rFonts w:cs="Arial"/>
          <w:color w:val="1B1B1B"/>
          <w:shd w:val="clear" w:color="auto" w:fill="FFFFFF"/>
        </w:rPr>
        <w:t xml:space="preserve">, </w:t>
      </w:r>
      <w:r w:rsidR="0051245B" w:rsidRPr="000D4455">
        <w:rPr>
          <w:rFonts w:cs="Arial"/>
        </w:rPr>
        <w:t>HFD</w:t>
      </w:r>
      <w:r w:rsidR="0051245B">
        <w:t xml:space="preserve"> (Índice de Diversidade Alimentar Saudável), IPAQ (Questionário Internacional de Atividade Física), M (masculino), MEDDIET (dieta), Med-DQI (Índice de Qualidade da Dieta Mediterrânea), </w:t>
      </w:r>
      <w:proofErr w:type="spellStart"/>
      <w:r w:rsidR="0051245B">
        <w:t>MedDietScore</w:t>
      </w:r>
      <w:proofErr w:type="spellEnd"/>
      <w:r w:rsidR="0051245B">
        <w:t xml:space="preserve"> (Pontuação da Dieta Mediterrânea), NI (Intervenção Nutricional), OB (Obesidade) e </w:t>
      </w:r>
      <w:proofErr w:type="spellStart"/>
      <w:r w:rsidR="0051245B">
        <w:t>Predimed</w:t>
      </w:r>
      <w:proofErr w:type="spellEnd"/>
      <w:r w:rsidR="0051245B">
        <w:t xml:space="preserve"> (teste)</w:t>
      </w:r>
      <w:r w:rsidR="00FE12DE">
        <w:t>, WD (Dieta do tipo Ocidental).</w:t>
      </w:r>
    </w:p>
    <w:p w14:paraId="27C2AA29" w14:textId="77777777" w:rsidR="00EB20AA" w:rsidRPr="0051245B" w:rsidRDefault="00EB20AA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752E8997" w14:textId="77777777" w:rsidR="00CC0CDC" w:rsidRPr="0051245B" w:rsidRDefault="00CC0CDC" w:rsidP="00C11BF6">
      <w:pPr>
        <w:spacing w:after="0" w:line="480" w:lineRule="auto"/>
        <w:ind w:left="0" w:firstLine="0"/>
        <w:jc w:val="left"/>
        <w:divId w:val="1702122670"/>
        <w:rPr>
          <w:rFonts w:eastAsiaTheme="minorEastAsia" w:cs="Arial"/>
          <w:color w:val="auto"/>
          <w:kern w:val="0"/>
          <w:lang w:val="pt-BR" w:eastAsia="pt-BR"/>
          <w14:ligatures w14:val="none"/>
        </w:rPr>
      </w:pPr>
    </w:p>
    <w:p w14:paraId="7E984CA7" w14:textId="5AE867D2" w:rsidR="00CC0CDC" w:rsidRPr="0051245B" w:rsidRDefault="002A45A6" w:rsidP="00C11BF6">
      <w:pPr>
        <w:shd w:val="clear" w:color="auto" w:fill="FFFFFF"/>
        <w:spacing w:after="0" w:line="480" w:lineRule="auto"/>
        <w:ind w:left="0" w:hanging="420"/>
        <w:jc w:val="left"/>
        <w:rPr>
          <w:rFonts w:eastAsia="Times New Roman" w:cs="Arial"/>
          <w:color w:val="000000" w:themeColor="text1"/>
          <w:kern w:val="0"/>
          <w:lang w:val="pt-BR" w:eastAsia="pt-BR"/>
          <w14:ligatures w14:val="none"/>
        </w:rPr>
      </w:pPr>
      <w:r w:rsidRPr="0051245B">
        <w:rPr>
          <w:rFonts w:eastAsia="Times New Roman" w:cs="Arial"/>
          <w:color w:val="000000" w:themeColor="text1"/>
          <w:kern w:val="0"/>
          <w:lang w:val="pt-BR" w:eastAsia="pt-BR"/>
          <w14:ligatures w14:val="none"/>
        </w:rPr>
        <w:t xml:space="preserve">     </w:t>
      </w:r>
    </w:p>
    <w:p w14:paraId="54CE9C9C" w14:textId="77777777" w:rsidR="00CC0CDC" w:rsidRPr="0051245B" w:rsidRDefault="00CC0CDC" w:rsidP="00C11BF6">
      <w:pPr>
        <w:spacing w:after="0" w:line="240" w:lineRule="auto"/>
        <w:ind w:left="0" w:firstLine="0"/>
        <w:divId w:val="1702122670"/>
        <w:rPr>
          <w:rFonts w:eastAsiaTheme="minorEastAsia" w:cs="Arial"/>
          <w:color w:val="000000" w:themeColor="text1"/>
          <w:kern w:val="0"/>
          <w:lang w:val="pt-BR" w:eastAsia="pt-BR"/>
          <w14:ligatures w14:val="none"/>
        </w:rPr>
      </w:pPr>
    </w:p>
    <w:sectPr w:rsidR="00CC0CDC" w:rsidRPr="0051245B" w:rsidSect="00EB20AA">
      <w:pgSz w:w="16838" w:h="11906" w:orient="landscape"/>
      <w:pgMar w:top="1134" w:right="1531" w:bottom="1701" w:left="1423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B7DA" w14:textId="77777777" w:rsidR="00704ED9" w:rsidRDefault="00704ED9">
      <w:pPr>
        <w:spacing w:line="240" w:lineRule="auto"/>
      </w:pPr>
      <w:r>
        <w:separator/>
      </w:r>
    </w:p>
  </w:endnote>
  <w:endnote w:type="continuationSeparator" w:id="0">
    <w:p w14:paraId="4457BCEF" w14:textId="77777777" w:rsidR="00704ED9" w:rsidRDefault="00704ED9">
      <w:pPr>
        <w:spacing w:line="240" w:lineRule="auto"/>
      </w:pPr>
      <w:r>
        <w:continuationSeparator/>
      </w:r>
    </w:p>
  </w:endnote>
  <w:endnote w:type="continuationNotice" w:id="1">
    <w:p w14:paraId="6848A338" w14:textId="77777777" w:rsidR="00704ED9" w:rsidRDefault="00704E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09AA" w14:textId="77777777" w:rsidR="00704ED9" w:rsidRDefault="00704ED9">
      <w:pPr>
        <w:spacing w:after="0"/>
      </w:pPr>
      <w:r>
        <w:separator/>
      </w:r>
    </w:p>
  </w:footnote>
  <w:footnote w:type="continuationSeparator" w:id="0">
    <w:p w14:paraId="1D219195" w14:textId="77777777" w:rsidR="00704ED9" w:rsidRDefault="00704ED9">
      <w:pPr>
        <w:spacing w:after="0"/>
      </w:pPr>
      <w:r>
        <w:continuationSeparator/>
      </w:r>
    </w:p>
  </w:footnote>
  <w:footnote w:type="continuationNotice" w:id="1">
    <w:p w14:paraId="02D07325" w14:textId="77777777" w:rsidR="00704ED9" w:rsidRDefault="00704E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8275" w14:textId="77777777" w:rsidR="004A7B40" w:rsidRDefault="00293EDF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4BA947A" w14:textId="77777777" w:rsidR="004A7B40" w:rsidRDefault="00293ED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D774" w14:textId="77777777" w:rsidR="004A7B40" w:rsidRDefault="00293EDF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A322408" w14:textId="77777777" w:rsidR="004A7B40" w:rsidRDefault="00293ED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E14D" w14:textId="77777777" w:rsidR="004A7B40" w:rsidRDefault="00293EDF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F48FC9F" w14:textId="77777777" w:rsidR="004A7B40" w:rsidRDefault="00293ED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WnWthZU" int2:invalidationBookmarkName="" int2:hashCode="T3qBEmYWhDG0lz" int2:id="GaIxpQwi">
      <int2:state int2:value="Rejected" int2:type="AugLoop_Text_Critique"/>
    </int2:bookmark>
    <int2:bookmark int2:bookmarkName="_Int_lpYJJ6fI" int2:invalidationBookmarkName="" int2:hashCode="vBweUWYCrywXmb" int2:id="Lr0jP48a">
      <int2:state int2:value="Rejected" int2:type="AugLoop_Text_Critique"/>
    </int2:bookmark>
    <int2:bookmark int2:bookmarkName="_Int_Z37sAJvH" int2:invalidationBookmarkName="" int2:hashCode="vBweUWYCrywXmb" int2:id="hkYxw0z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08C6"/>
    <w:multiLevelType w:val="hybridMultilevel"/>
    <w:tmpl w:val="687A7050"/>
    <w:lvl w:ilvl="0" w:tplc="723A7FD4">
      <w:start w:val="1"/>
      <w:numFmt w:val="decimal"/>
      <w:lvlText w:val="%1."/>
      <w:lvlJc w:val="left"/>
      <w:pPr>
        <w:ind w:left="-60" w:hanging="360"/>
      </w:pPr>
      <w:rPr>
        <w:rFonts w:eastAsiaTheme="minorEastAs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60" w:hanging="360"/>
      </w:pPr>
    </w:lvl>
    <w:lvl w:ilvl="2" w:tplc="0416001B" w:tentative="1">
      <w:start w:val="1"/>
      <w:numFmt w:val="lowerRoman"/>
      <w:lvlText w:val="%3."/>
      <w:lvlJc w:val="right"/>
      <w:pPr>
        <w:ind w:left="1380" w:hanging="180"/>
      </w:pPr>
    </w:lvl>
    <w:lvl w:ilvl="3" w:tplc="0416000F" w:tentative="1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" w15:restartNumberingAfterBreak="0">
    <w:nsid w:val="6D4D6DC0"/>
    <w:multiLevelType w:val="multilevel"/>
    <w:tmpl w:val="6D4D6DC0"/>
    <w:lvl w:ilvl="0">
      <w:start w:val="1"/>
      <w:numFmt w:val="decimal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71"/>
    <w:rsid w:val="00002649"/>
    <w:rsid w:val="00003BA5"/>
    <w:rsid w:val="00004AF5"/>
    <w:rsid w:val="00004BE3"/>
    <w:rsid w:val="00016277"/>
    <w:rsid w:val="0002287C"/>
    <w:rsid w:val="0002598D"/>
    <w:rsid w:val="000261AC"/>
    <w:rsid w:val="00036000"/>
    <w:rsid w:val="00037717"/>
    <w:rsid w:val="0004023A"/>
    <w:rsid w:val="000625A0"/>
    <w:rsid w:val="0006271A"/>
    <w:rsid w:val="00062C2E"/>
    <w:rsid w:val="000634B8"/>
    <w:rsid w:val="000654BC"/>
    <w:rsid w:val="000774A8"/>
    <w:rsid w:val="000807AA"/>
    <w:rsid w:val="0008163A"/>
    <w:rsid w:val="00082E38"/>
    <w:rsid w:val="0008617A"/>
    <w:rsid w:val="0008620A"/>
    <w:rsid w:val="00090574"/>
    <w:rsid w:val="00092491"/>
    <w:rsid w:val="00092492"/>
    <w:rsid w:val="00093147"/>
    <w:rsid w:val="000946A7"/>
    <w:rsid w:val="0009477E"/>
    <w:rsid w:val="00096520"/>
    <w:rsid w:val="000977FF"/>
    <w:rsid w:val="000A1DA5"/>
    <w:rsid w:val="000A6D7D"/>
    <w:rsid w:val="000B20C4"/>
    <w:rsid w:val="000C0676"/>
    <w:rsid w:val="000C4C4D"/>
    <w:rsid w:val="000C4E78"/>
    <w:rsid w:val="000C7A7B"/>
    <w:rsid w:val="000D2D60"/>
    <w:rsid w:val="000D3232"/>
    <w:rsid w:val="000D4455"/>
    <w:rsid w:val="000D4883"/>
    <w:rsid w:val="000D738B"/>
    <w:rsid w:val="000E156A"/>
    <w:rsid w:val="000E46F9"/>
    <w:rsid w:val="000E7C40"/>
    <w:rsid w:val="000F7C24"/>
    <w:rsid w:val="00100DD8"/>
    <w:rsid w:val="001076E2"/>
    <w:rsid w:val="001128D3"/>
    <w:rsid w:val="00115527"/>
    <w:rsid w:val="00122A18"/>
    <w:rsid w:val="00125E89"/>
    <w:rsid w:val="00126B9D"/>
    <w:rsid w:val="001275BE"/>
    <w:rsid w:val="00132570"/>
    <w:rsid w:val="00133791"/>
    <w:rsid w:val="001415FE"/>
    <w:rsid w:val="00141E1C"/>
    <w:rsid w:val="00142582"/>
    <w:rsid w:val="001455C6"/>
    <w:rsid w:val="001532AF"/>
    <w:rsid w:val="001541C4"/>
    <w:rsid w:val="00154639"/>
    <w:rsid w:val="00164583"/>
    <w:rsid w:val="001676C1"/>
    <w:rsid w:val="00171857"/>
    <w:rsid w:val="00175091"/>
    <w:rsid w:val="0018243D"/>
    <w:rsid w:val="00185529"/>
    <w:rsid w:val="001954E1"/>
    <w:rsid w:val="001A1F24"/>
    <w:rsid w:val="001A244B"/>
    <w:rsid w:val="001A5309"/>
    <w:rsid w:val="001B3A07"/>
    <w:rsid w:val="001B3BCB"/>
    <w:rsid w:val="001B51AE"/>
    <w:rsid w:val="001B5C0C"/>
    <w:rsid w:val="001B77C1"/>
    <w:rsid w:val="001C5034"/>
    <w:rsid w:val="001C523F"/>
    <w:rsid w:val="001D0429"/>
    <w:rsid w:val="001D51F7"/>
    <w:rsid w:val="001D5DA0"/>
    <w:rsid w:val="001E1236"/>
    <w:rsid w:val="001E290C"/>
    <w:rsid w:val="001F0019"/>
    <w:rsid w:val="001F20B0"/>
    <w:rsid w:val="001F349A"/>
    <w:rsid w:val="001F5D06"/>
    <w:rsid w:val="001F74F0"/>
    <w:rsid w:val="002012F9"/>
    <w:rsid w:val="00201A7C"/>
    <w:rsid w:val="00210DB3"/>
    <w:rsid w:val="0021535E"/>
    <w:rsid w:val="002162D7"/>
    <w:rsid w:val="00216CEA"/>
    <w:rsid w:val="00225AB5"/>
    <w:rsid w:val="00226CDD"/>
    <w:rsid w:val="00232E71"/>
    <w:rsid w:val="00234A04"/>
    <w:rsid w:val="002360B4"/>
    <w:rsid w:val="00236973"/>
    <w:rsid w:val="002414B4"/>
    <w:rsid w:val="002415EF"/>
    <w:rsid w:val="002419B9"/>
    <w:rsid w:val="00242341"/>
    <w:rsid w:val="00244080"/>
    <w:rsid w:val="00246963"/>
    <w:rsid w:val="00250D24"/>
    <w:rsid w:val="00254D54"/>
    <w:rsid w:val="002624E4"/>
    <w:rsid w:val="00262898"/>
    <w:rsid w:val="00262D06"/>
    <w:rsid w:val="00265D98"/>
    <w:rsid w:val="00270C34"/>
    <w:rsid w:val="00272C18"/>
    <w:rsid w:val="00273B92"/>
    <w:rsid w:val="00282099"/>
    <w:rsid w:val="00285636"/>
    <w:rsid w:val="00286997"/>
    <w:rsid w:val="00293A82"/>
    <w:rsid w:val="00293EDF"/>
    <w:rsid w:val="00296013"/>
    <w:rsid w:val="002968A0"/>
    <w:rsid w:val="00297FC3"/>
    <w:rsid w:val="002A1B9D"/>
    <w:rsid w:val="002A3A40"/>
    <w:rsid w:val="002A45A6"/>
    <w:rsid w:val="002A4D59"/>
    <w:rsid w:val="002A560D"/>
    <w:rsid w:val="002B104C"/>
    <w:rsid w:val="002B20EA"/>
    <w:rsid w:val="002B4EE1"/>
    <w:rsid w:val="002B580F"/>
    <w:rsid w:val="002B5ABD"/>
    <w:rsid w:val="002C20A3"/>
    <w:rsid w:val="002C5D06"/>
    <w:rsid w:val="002C604D"/>
    <w:rsid w:val="002C6632"/>
    <w:rsid w:val="002D0842"/>
    <w:rsid w:val="002D5385"/>
    <w:rsid w:val="002E2F73"/>
    <w:rsid w:val="002E37C8"/>
    <w:rsid w:val="002E76A4"/>
    <w:rsid w:val="002F0271"/>
    <w:rsid w:val="002F0D97"/>
    <w:rsid w:val="002F6051"/>
    <w:rsid w:val="00300090"/>
    <w:rsid w:val="00302E33"/>
    <w:rsid w:val="003040D3"/>
    <w:rsid w:val="00305087"/>
    <w:rsid w:val="00307A1B"/>
    <w:rsid w:val="0031007E"/>
    <w:rsid w:val="003114A0"/>
    <w:rsid w:val="00323AEA"/>
    <w:rsid w:val="00325CAB"/>
    <w:rsid w:val="00331241"/>
    <w:rsid w:val="0033686F"/>
    <w:rsid w:val="00344945"/>
    <w:rsid w:val="0035677E"/>
    <w:rsid w:val="00360D0E"/>
    <w:rsid w:val="0036614E"/>
    <w:rsid w:val="00371C70"/>
    <w:rsid w:val="00376635"/>
    <w:rsid w:val="00381443"/>
    <w:rsid w:val="00383134"/>
    <w:rsid w:val="003941D7"/>
    <w:rsid w:val="00394C8D"/>
    <w:rsid w:val="00396B66"/>
    <w:rsid w:val="00397A1C"/>
    <w:rsid w:val="003A00AA"/>
    <w:rsid w:val="003A0A44"/>
    <w:rsid w:val="003A2E79"/>
    <w:rsid w:val="003A6920"/>
    <w:rsid w:val="003B1369"/>
    <w:rsid w:val="003B2381"/>
    <w:rsid w:val="003C25F3"/>
    <w:rsid w:val="003D3107"/>
    <w:rsid w:val="003D79D5"/>
    <w:rsid w:val="003D7AF6"/>
    <w:rsid w:val="003E02CA"/>
    <w:rsid w:val="003E1DFB"/>
    <w:rsid w:val="003E38A2"/>
    <w:rsid w:val="003E4A51"/>
    <w:rsid w:val="003E4AB6"/>
    <w:rsid w:val="003E506C"/>
    <w:rsid w:val="003E64F0"/>
    <w:rsid w:val="003F02AF"/>
    <w:rsid w:val="003F7788"/>
    <w:rsid w:val="00406AC5"/>
    <w:rsid w:val="00413A91"/>
    <w:rsid w:val="00414F39"/>
    <w:rsid w:val="00425B64"/>
    <w:rsid w:val="0044217F"/>
    <w:rsid w:val="00442F7F"/>
    <w:rsid w:val="00443C3C"/>
    <w:rsid w:val="00446DE6"/>
    <w:rsid w:val="0044771E"/>
    <w:rsid w:val="00450115"/>
    <w:rsid w:val="00453BDF"/>
    <w:rsid w:val="004551FB"/>
    <w:rsid w:val="00456308"/>
    <w:rsid w:val="004663AC"/>
    <w:rsid w:val="004705AD"/>
    <w:rsid w:val="0047300E"/>
    <w:rsid w:val="00474270"/>
    <w:rsid w:val="0048130E"/>
    <w:rsid w:val="0049477A"/>
    <w:rsid w:val="004950D6"/>
    <w:rsid w:val="00496512"/>
    <w:rsid w:val="00496580"/>
    <w:rsid w:val="00497CA0"/>
    <w:rsid w:val="004A4133"/>
    <w:rsid w:val="004A7B40"/>
    <w:rsid w:val="004B0756"/>
    <w:rsid w:val="004B2716"/>
    <w:rsid w:val="004B52BD"/>
    <w:rsid w:val="004B5BA5"/>
    <w:rsid w:val="004D1F4B"/>
    <w:rsid w:val="004E4AD0"/>
    <w:rsid w:val="004F2395"/>
    <w:rsid w:val="004F2DBC"/>
    <w:rsid w:val="00500FB9"/>
    <w:rsid w:val="0050255C"/>
    <w:rsid w:val="0050574A"/>
    <w:rsid w:val="00505CAD"/>
    <w:rsid w:val="0051245B"/>
    <w:rsid w:val="0051399A"/>
    <w:rsid w:val="00516226"/>
    <w:rsid w:val="00526AC0"/>
    <w:rsid w:val="00534C73"/>
    <w:rsid w:val="00544028"/>
    <w:rsid w:val="00551EA3"/>
    <w:rsid w:val="0055490E"/>
    <w:rsid w:val="00560F5F"/>
    <w:rsid w:val="0056557D"/>
    <w:rsid w:val="0056610E"/>
    <w:rsid w:val="00572657"/>
    <w:rsid w:val="005761BC"/>
    <w:rsid w:val="00576BC1"/>
    <w:rsid w:val="00581522"/>
    <w:rsid w:val="005816ED"/>
    <w:rsid w:val="00584A13"/>
    <w:rsid w:val="005861CF"/>
    <w:rsid w:val="005867B6"/>
    <w:rsid w:val="00590568"/>
    <w:rsid w:val="005948A3"/>
    <w:rsid w:val="00597858"/>
    <w:rsid w:val="00597C3C"/>
    <w:rsid w:val="005A1E11"/>
    <w:rsid w:val="005A2D58"/>
    <w:rsid w:val="005A33B0"/>
    <w:rsid w:val="005A3D7C"/>
    <w:rsid w:val="005B18EE"/>
    <w:rsid w:val="005B6A6F"/>
    <w:rsid w:val="005C03B9"/>
    <w:rsid w:val="005C0478"/>
    <w:rsid w:val="005C4304"/>
    <w:rsid w:val="005C6414"/>
    <w:rsid w:val="005C678B"/>
    <w:rsid w:val="005C6ADA"/>
    <w:rsid w:val="005C7B51"/>
    <w:rsid w:val="005D0F24"/>
    <w:rsid w:val="005D1D0F"/>
    <w:rsid w:val="005D4C36"/>
    <w:rsid w:val="005D6843"/>
    <w:rsid w:val="005E5EE8"/>
    <w:rsid w:val="005E7465"/>
    <w:rsid w:val="005E7F95"/>
    <w:rsid w:val="005F0BB0"/>
    <w:rsid w:val="005F263B"/>
    <w:rsid w:val="005F30B4"/>
    <w:rsid w:val="005F3392"/>
    <w:rsid w:val="005F3B2C"/>
    <w:rsid w:val="00610D18"/>
    <w:rsid w:val="006219D1"/>
    <w:rsid w:val="00621AC5"/>
    <w:rsid w:val="0062388A"/>
    <w:rsid w:val="00624FD0"/>
    <w:rsid w:val="0063014F"/>
    <w:rsid w:val="00637646"/>
    <w:rsid w:val="0064045D"/>
    <w:rsid w:val="00642B26"/>
    <w:rsid w:val="00647037"/>
    <w:rsid w:val="0065069B"/>
    <w:rsid w:val="00651B7E"/>
    <w:rsid w:val="006522BB"/>
    <w:rsid w:val="00661D35"/>
    <w:rsid w:val="00664E85"/>
    <w:rsid w:val="00665871"/>
    <w:rsid w:val="00665876"/>
    <w:rsid w:val="006731FF"/>
    <w:rsid w:val="00677F6A"/>
    <w:rsid w:val="0068423E"/>
    <w:rsid w:val="006846E7"/>
    <w:rsid w:val="00684A4F"/>
    <w:rsid w:val="00687772"/>
    <w:rsid w:val="00691617"/>
    <w:rsid w:val="0069725E"/>
    <w:rsid w:val="006A1A4D"/>
    <w:rsid w:val="006A2AC2"/>
    <w:rsid w:val="006A2AC3"/>
    <w:rsid w:val="006A363A"/>
    <w:rsid w:val="006A5ECE"/>
    <w:rsid w:val="006B055A"/>
    <w:rsid w:val="006B1D82"/>
    <w:rsid w:val="006C104E"/>
    <w:rsid w:val="006C1EBC"/>
    <w:rsid w:val="006C44DD"/>
    <w:rsid w:val="006C58F5"/>
    <w:rsid w:val="006C64EF"/>
    <w:rsid w:val="006D5DA5"/>
    <w:rsid w:val="006E2783"/>
    <w:rsid w:val="00704050"/>
    <w:rsid w:val="00704ED9"/>
    <w:rsid w:val="0070525C"/>
    <w:rsid w:val="007104B8"/>
    <w:rsid w:val="00714001"/>
    <w:rsid w:val="00715371"/>
    <w:rsid w:val="00721C15"/>
    <w:rsid w:val="00722DDA"/>
    <w:rsid w:val="00723DAB"/>
    <w:rsid w:val="00723DC5"/>
    <w:rsid w:val="00730B51"/>
    <w:rsid w:val="00734C01"/>
    <w:rsid w:val="00737170"/>
    <w:rsid w:val="00741E0C"/>
    <w:rsid w:val="00744F89"/>
    <w:rsid w:val="00745FCB"/>
    <w:rsid w:val="007468E2"/>
    <w:rsid w:val="00746B38"/>
    <w:rsid w:val="007470C1"/>
    <w:rsid w:val="00752938"/>
    <w:rsid w:val="00753554"/>
    <w:rsid w:val="00756391"/>
    <w:rsid w:val="00763957"/>
    <w:rsid w:val="0076521E"/>
    <w:rsid w:val="00766809"/>
    <w:rsid w:val="00766D28"/>
    <w:rsid w:val="00777CA9"/>
    <w:rsid w:val="007844EC"/>
    <w:rsid w:val="007845A9"/>
    <w:rsid w:val="007906B3"/>
    <w:rsid w:val="00793240"/>
    <w:rsid w:val="00794BE7"/>
    <w:rsid w:val="007A0DA7"/>
    <w:rsid w:val="007A1540"/>
    <w:rsid w:val="007A5080"/>
    <w:rsid w:val="007B133C"/>
    <w:rsid w:val="007B2C75"/>
    <w:rsid w:val="007B7A3B"/>
    <w:rsid w:val="007C5EB6"/>
    <w:rsid w:val="007D2138"/>
    <w:rsid w:val="007D2E61"/>
    <w:rsid w:val="007E0CE9"/>
    <w:rsid w:val="007E6317"/>
    <w:rsid w:val="007E7663"/>
    <w:rsid w:val="007F1018"/>
    <w:rsid w:val="007F2E66"/>
    <w:rsid w:val="007F35A8"/>
    <w:rsid w:val="007F7918"/>
    <w:rsid w:val="0080773F"/>
    <w:rsid w:val="00815D9E"/>
    <w:rsid w:val="00817664"/>
    <w:rsid w:val="00825A99"/>
    <w:rsid w:val="00832631"/>
    <w:rsid w:val="00842541"/>
    <w:rsid w:val="00850129"/>
    <w:rsid w:val="00860309"/>
    <w:rsid w:val="00863B41"/>
    <w:rsid w:val="00864A21"/>
    <w:rsid w:val="00865083"/>
    <w:rsid w:val="0086593C"/>
    <w:rsid w:val="00871E67"/>
    <w:rsid w:val="00882F78"/>
    <w:rsid w:val="00884375"/>
    <w:rsid w:val="008878DB"/>
    <w:rsid w:val="008A0352"/>
    <w:rsid w:val="008A10C9"/>
    <w:rsid w:val="008A19BD"/>
    <w:rsid w:val="008A59BF"/>
    <w:rsid w:val="008A6144"/>
    <w:rsid w:val="008A6B6C"/>
    <w:rsid w:val="008A6BB1"/>
    <w:rsid w:val="008A7790"/>
    <w:rsid w:val="008B2EB2"/>
    <w:rsid w:val="008B33B8"/>
    <w:rsid w:val="008B5F28"/>
    <w:rsid w:val="008D061A"/>
    <w:rsid w:val="008D0EDC"/>
    <w:rsid w:val="008D5F97"/>
    <w:rsid w:val="008E229A"/>
    <w:rsid w:val="008E296C"/>
    <w:rsid w:val="008E3E4C"/>
    <w:rsid w:val="008E650C"/>
    <w:rsid w:val="008E7272"/>
    <w:rsid w:val="008F4FAF"/>
    <w:rsid w:val="009004EE"/>
    <w:rsid w:val="00911B19"/>
    <w:rsid w:val="00920391"/>
    <w:rsid w:val="00921AE4"/>
    <w:rsid w:val="00923898"/>
    <w:rsid w:val="00925C39"/>
    <w:rsid w:val="00940574"/>
    <w:rsid w:val="00943E13"/>
    <w:rsid w:val="00955F0E"/>
    <w:rsid w:val="00962D69"/>
    <w:rsid w:val="00964CA1"/>
    <w:rsid w:val="00971EBC"/>
    <w:rsid w:val="0097264D"/>
    <w:rsid w:val="00987914"/>
    <w:rsid w:val="0099055C"/>
    <w:rsid w:val="00993908"/>
    <w:rsid w:val="00994932"/>
    <w:rsid w:val="009A0A4D"/>
    <w:rsid w:val="009A70BC"/>
    <w:rsid w:val="009B3F26"/>
    <w:rsid w:val="009B4816"/>
    <w:rsid w:val="009B6BD6"/>
    <w:rsid w:val="009C250A"/>
    <w:rsid w:val="009C79DF"/>
    <w:rsid w:val="009D03D8"/>
    <w:rsid w:val="009D69FB"/>
    <w:rsid w:val="009D7B92"/>
    <w:rsid w:val="009E23BD"/>
    <w:rsid w:val="009E299B"/>
    <w:rsid w:val="009E2F13"/>
    <w:rsid w:val="009E34BE"/>
    <w:rsid w:val="009E4780"/>
    <w:rsid w:val="009E5A5C"/>
    <w:rsid w:val="009E5C67"/>
    <w:rsid w:val="009F0226"/>
    <w:rsid w:val="009F4C02"/>
    <w:rsid w:val="00A00B2C"/>
    <w:rsid w:val="00A01C66"/>
    <w:rsid w:val="00A028B9"/>
    <w:rsid w:val="00A06A5C"/>
    <w:rsid w:val="00A10CDE"/>
    <w:rsid w:val="00A1214A"/>
    <w:rsid w:val="00A14666"/>
    <w:rsid w:val="00A15FED"/>
    <w:rsid w:val="00A16754"/>
    <w:rsid w:val="00A17401"/>
    <w:rsid w:val="00A17DC0"/>
    <w:rsid w:val="00A24088"/>
    <w:rsid w:val="00A27590"/>
    <w:rsid w:val="00A321A5"/>
    <w:rsid w:val="00A4664F"/>
    <w:rsid w:val="00A50248"/>
    <w:rsid w:val="00A62033"/>
    <w:rsid w:val="00A6484A"/>
    <w:rsid w:val="00A66374"/>
    <w:rsid w:val="00A72719"/>
    <w:rsid w:val="00A75D23"/>
    <w:rsid w:val="00A75FA6"/>
    <w:rsid w:val="00A82CFF"/>
    <w:rsid w:val="00A84A48"/>
    <w:rsid w:val="00A85821"/>
    <w:rsid w:val="00A87288"/>
    <w:rsid w:val="00A87F1C"/>
    <w:rsid w:val="00A9252E"/>
    <w:rsid w:val="00A97FC1"/>
    <w:rsid w:val="00AA2773"/>
    <w:rsid w:val="00AB7158"/>
    <w:rsid w:val="00AC2A72"/>
    <w:rsid w:val="00AC584E"/>
    <w:rsid w:val="00AD4A52"/>
    <w:rsid w:val="00AE0F0C"/>
    <w:rsid w:val="00AF1E9C"/>
    <w:rsid w:val="00AF30A0"/>
    <w:rsid w:val="00AF3C1C"/>
    <w:rsid w:val="00AF5EEA"/>
    <w:rsid w:val="00AF6D42"/>
    <w:rsid w:val="00B034A5"/>
    <w:rsid w:val="00B07B5D"/>
    <w:rsid w:val="00B145C4"/>
    <w:rsid w:val="00B14926"/>
    <w:rsid w:val="00B17747"/>
    <w:rsid w:val="00B25767"/>
    <w:rsid w:val="00B36293"/>
    <w:rsid w:val="00B36744"/>
    <w:rsid w:val="00B440B3"/>
    <w:rsid w:val="00B46096"/>
    <w:rsid w:val="00B4706A"/>
    <w:rsid w:val="00B60EBC"/>
    <w:rsid w:val="00B63462"/>
    <w:rsid w:val="00B63C1F"/>
    <w:rsid w:val="00B67AEF"/>
    <w:rsid w:val="00B70FBE"/>
    <w:rsid w:val="00B7218A"/>
    <w:rsid w:val="00B74BDF"/>
    <w:rsid w:val="00B753B4"/>
    <w:rsid w:val="00B8476A"/>
    <w:rsid w:val="00B85BE0"/>
    <w:rsid w:val="00B86348"/>
    <w:rsid w:val="00B92187"/>
    <w:rsid w:val="00B95947"/>
    <w:rsid w:val="00BA18AC"/>
    <w:rsid w:val="00BA49D0"/>
    <w:rsid w:val="00BA5251"/>
    <w:rsid w:val="00BA726C"/>
    <w:rsid w:val="00BB0E73"/>
    <w:rsid w:val="00BB747E"/>
    <w:rsid w:val="00BC26A7"/>
    <w:rsid w:val="00BC2F51"/>
    <w:rsid w:val="00BD39F5"/>
    <w:rsid w:val="00BE7F74"/>
    <w:rsid w:val="00BF2C4A"/>
    <w:rsid w:val="00BF5F43"/>
    <w:rsid w:val="00BF6BE4"/>
    <w:rsid w:val="00BF790A"/>
    <w:rsid w:val="00C06B68"/>
    <w:rsid w:val="00C11BF6"/>
    <w:rsid w:val="00C12D32"/>
    <w:rsid w:val="00C258B4"/>
    <w:rsid w:val="00C25F38"/>
    <w:rsid w:val="00C267BD"/>
    <w:rsid w:val="00C32BC5"/>
    <w:rsid w:val="00C350CD"/>
    <w:rsid w:val="00C42F63"/>
    <w:rsid w:val="00C446AC"/>
    <w:rsid w:val="00C61F69"/>
    <w:rsid w:val="00C62965"/>
    <w:rsid w:val="00C675D6"/>
    <w:rsid w:val="00C676CF"/>
    <w:rsid w:val="00C72079"/>
    <w:rsid w:val="00C7643E"/>
    <w:rsid w:val="00C8079D"/>
    <w:rsid w:val="00C84E27"/>
    <w:rsid w:val="00C864A7"/>
    <w:rsid w:val="00CC0CDC"/>
    <w:rsid w:val="00CC2FDB"/>
    <w:rsid w:val="00CD05D6"/>
    <w:rsid w:val="00CD5382"/>
    <w:rsid w:val="00CD637C"/>
    <w:rsid w:val="00CD6726"/>
    <w:rsid w:val="00CE2C80"/>
    <w:rsid w:val="00CE77EB"/>
    <w:rsid w:val="00CF5C4E"/>
    <w:rsid w:val="00CF65AD"/>
    <w:rsid w:val="00D00E88"/>
    <w:rsid w:val="00D0386F"/>
    <w:rsid w:val="00D106A9"/>
    <w:rsid w:val="00D145B9"/>
    <w:rsid w:val="00D1559A"/>
    <w:rsid w:val="00D218D5"/>
    <w:rsid w:val="00D21B60"/>
    <w:rsid w:val="00D22865"/>
    <w:rsid w:val="00D22867"/>
    <w:rsid w:val="00D24947"/>
    <w:rsid w:val="00D2687B"/>
    <w:rsid w:val="00D32B1F"/>
    <w:rsid w:val="00D45361"/>
    <w:rsid w:val="00D474C6"/>
    <w:rsid w:val="00D6049A"/>
    <w:rsid w:val="00D84CE4"/>
    <w:rsid w:val="00D85235"/>
    <w:rsid w:val="00D85321"/>
    <w:rsid w:val="00D904FF"/>
    <w:rsid w:val="00D90519"/>
    <w:rsid w:val="00D9098B"/>
    <w:rsid w:val="00D95534"/>
    <w:rsid w:val="00D95F6B"/>
    <w:rsid w:val="00D96A17"/>
    <w:rsid w:val="00D978CC"/>
    <w:rsid w:val="00DA388D"/>
    <w:rsid w:val="00DA42BF"/>
    <w:rsid w:val="00DA5E38"/>
    <w:rsid w:val="00DB40F0"/>
    <w:rsid w:val="00DB50C6"/>
    <w:rsid w:val="00DC1B9C"/>
    <w:rsid w:val="00DC4326"/>
    <w:rsid w:val="00DC71E3"/>
    <w:rsid w:val="00DD23E3"/>
    <w:rsid w:val="00DD46A5"/>
    <w:rsid w:val="00DD792A"/>
    <w:rsid w:val="00DE0265"/>
    <w:rsid w:val="00DE4B02"/>
    <w:rsid w:val="00DE59AB"/>
    <w:rsid w:val="00DE5F8B"/>
    <w:rsid w:val="00DE7D0F"/>
    <w:rsid w:val="00DF0FB6"/>
    <w:rsid w:val="00DF13EA"/>
    <w:rsid w:val="00DF7BC9"/>
    <w:rsid w:val="00E03802"/>
    <w:rsid w:val="00E054E0"/>
    <w:rsid w:val="00E237F1"/>
    <w:rsid w:val="00E26D02"/>
    <w:rsid w:val="00E33DEA"/>
    <w:rsid w:val="00E3611D"/>
    <w:rsid w:val="00E37793"/>
    <w:rsid w:val="00E41610"/>
    <w:rsid w:val="00E4272B"/>
    <w:rsid w:val="00E44827"/>
    <w:rsid w:val="00E52FB9"/>
    <w:rsid w:val="00E53EEF"/>
    <w:rsid w:val="00E644F8"/>
    <w:rsid w:val="00E7141E"/>
    <w:rsid w:val="00E82D4A"/>
    <w:rsid w:val="00E861AC"/>
    <w:rsid w:val="00E952BD"/>
    <w:rsid w:val="00E974CD"/>
    <w:rsid w:val="00EA1310"/>
    <w:rsid w:val="00EA2A51"/>
    <w:rsid w:val="00EA3884"/>
    <w:rsid w:val="00EA5087"/>
    <w:rsid w:val="00EA52AD"/>
    <w:rsid w:val="00EB0CEF"/>
    <w:rsid w:val="00EB20AA"/>
    <w:rsid w:val="00EB4AC1"/>
    <w:rsid w:val="00EC0DE5"/>
    <w:rsid w:val="00EC0F63"/>
    <w:rsid w:val="00EC3795"/>
    <w:rsid w:val="00ED059C"/>
    <w:rsid w:val="00ED1D56"/>
    <w:rsid w:val="00ED711D"/>
    <w:rsid w:val="00ED7195"/>
    <w:rsid w:val="00EE2A33"/>
    <w:rsid w:val="00EF2634"/>
    <w:rsid w:val="00EF4075"/>
    <w:rsid w:val="00EF4CCF"/>
    <w:rsid w:val="00F03DFA"/>
    <w:rsid w:val="00F071B7"/>
    <w:rsid w:val="00F30228"/>
    <w:rsid w:val="00F308E1"/>
    <w:rsid w:val="00F32AD9"/>
    <w:rsid w:val="00F60C2F"/>
    <w:rsid w:val="00F61826"/>
    <w:rsid w:val="00F61862"/>
    <w:rsid w:val="00F74003"/>
    <w:rsid w:val="00F77A27"/>
    <w:rsid w:val="00F82764"/>
    <w:rsid w:val="00F95A3F"/>
    <w:rsid w:val="00F96F8D"/>
    <w:rsid w:val="00FA58E1"/>
    <w:rsid w:val="00FB5BA9"/>
    <w:rsid w:val="00FC0F2F"/>
    <w:rsid w:val="00FC641F"/>
    <w:rsid w:val="00FC7558"/>
    <w:rsid w:val="00FD0C89"/>
    <w:rsid w:val="00FD36DA"/>
    <w:rsid w:val="00FD419B"/>
    <w:rsid w:val="00FD73F8"/>
    <w:rsid w:val="00FD7CE1"/>
    <w:rsid w:val="00FE12DE"/>
    <w:rsid w:val="00FE2673"/>
    <w:rsid w:val="00FE2800"/>
    <w:rsid w:val="00FE4469"/>
    <w:rsid w:val="00FE6B1D"/>
    <w:rsid w:val="00FF0ABE"/>
    <w:rsid w:val="00FF1AFD"/>
    <w:rsid w:val="0145194A"/>
    <w:rsid w:val="0333BB7A"/>
    <w:rsid w:val="03742B0A"/>
    <w:rsid w:val="0538C8DB"/>
    <w:rsid w:val="05EE591D"/>
    <w:rsid w:val="0639CCE8"/>
    <w:rsid w:val="0AE5A308"/>
    <w:rsid w:val="0BD61DFD"/>
    <w:rsid w:val="180705F5"/>
    <w:rsid w:val="18581248"/>
    <w:rsid w:val="18A61C3E"/>
    <w:rsid w:val="197F33D4"/>
    <w:rsid w:val="1A0D029F"/>
    <w:rsid w:val="20565477"/>
    <w:rsid w:val="21A0D01B"/>
    <w:rsid w:val="225534FE"/>
    <w:rsid w:val="22FE69FC"/>
    <w:rsid w:val="2A8FD66D"/>
    <w:rsid w:val="3570721E"/>
    <w:rsid w:val="394C75E0"/>
    <w:rsid w:val="3B2E2270"/>
    <w:rsid w:val="3F3768EA"/>
    <w:rsid w:val="3FE5B711"/>
    <w:rsid w:val="40A04CDD"/>
    <w:rsid w:val="416AF079"/>
    <w:rsid w:val="41966872"/>
    <w:rsid w:val="45E04940"/>
    <w:rsid w:val="4627A016"/>
    <w:rsid w:val="4C838DD2"/>
    <w:rsid w:val="5230C2A6"/>
    <w:rsid w:val="57DE7FFC"/>
    <w:rsid w:val="5B12E0C8"/>
    <w:rsid w:val="5C4E55B7"/>
    <w:rsid w:val="5D60E804"/>
    <w:rsid w:val="5E0F2D55"/>
    <w:rsid w:val="5F125284"/>
    <w:rsid w:val="65A28966"/>
    <w:rsid w:val="66739E55"/>
    <w:rsid w:val="6FA6D2FB"/>
    <w:rsid w:val="719E0F7E"/>
    <w:rsid w:val="7407AC4C"/>
    <w:rsid w:val="74989C70"/>
    <w:rsid w:val="74DF241D"/>
    <w:rsid w:val="755CFDE7"/>
    <w:rsid w:val="75843A7E"/>
    <w:rsid w:val="79780874"/>
    <w:rsid w:val="7A84419F"/>
    <w:rsid w:val="7B71CDCE"/>
    <w:rsid w:val="7E8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366DB8"/>
  <w15:docId w15:val="{EBF7DBAC-248C-435A-9C12-CD1DA4FB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uiPriority="0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231" w:hanging="10"/>
      <w:jc w:val="both"/>
    </w:pPr>
    <w:rPr>
      <w:rFonts w:ascii="Arial" w:eastAsia="Arial" w:hAnsi="Arial" w:cs="Times New Roman"/>
      <w:color w:val="000000"/>
      <w:kern w:val="2"/>
      <w:sz w:val="24"/>
      <w:szCs w:val="24"/>
      <w:lang w:val="pt" w:eastAsia="pt"/>
      <w14:ligatures w14:val="standardContextual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"/>
      </w:numPr>
      <w:spacing w:after="123" w:line="250" w:lineRule="auto"/>
      <w:ind w:left="10" w:right="54" w:hanging="10"/>
      <w:outlineLvl w:val="0"/>
    </w:pPr>
    <w:rPr>
      <w:rFonts w:ascii="Arial" w:eastAsia="Arial" w:hAnsi="Arial" w:cs="Arial"/>
      <w:b/>
      <w:color w:val="000000"/>
      <w:kern w:val="2"/>
      <w:sz w:val="24"/>
      <w:szCs w:val="24"/>
      <w14:ligatures w14:val="standardContextual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1"/>
      </w:numPr>
      <w:spacing w:after="3" w:line="249" w:lineRule="auto"/>
      <w:ind w:left="231" w:hanging="10"/>
      <w:jc w:val="both"/>
      <w:outlineLvl w:val="1"/>
    </w:pPr>
    <w:rPr>
      <w:rFonts w:ascii="Arial" w:eastAsia="Arial" w:hAnsi="Arial" w:cs="Arial"/>
      <w:color w:val="000000"/>
      <w:kern w:val="2"/>
      <w:sz w:val="24"/>
      <w:szCs w:val="24"/>
      <w14:ligatures w14:val="standardContextual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numPr>
        <w:ilvl w:val="2"/>
        <w:numId w:val="1"/>
      </w:numPr>
      <w:spacing w:after="123" w:line="250" w:lineRule="auto"/>
      <w:ind w:left="10" w:right="54" w:hanging="10"/>
      <w:outlineLvl w:val="2"/>
    </w:pPr>
    <w:rPr>
      <w:rFonts w:ascii="Arial" w:eastAsia="Arial" w:hAnsi="Arial" w:cs="Arial"/>
      <w:b/>
      <w:color w:val="000000"/>
      <w:kern w:val="2"/>
      <w:sz w:val="24"/>
      <w:szCs w:val="24"/>
      <w14:ligatures w14:val="standardContextual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numPr>
        <w:ilvl w:val="3"/>
        <w:numId w:val="1"/>
      </w:numPr>
      <w:spacing w:after="3" w:line="249" w:lineRule="auto"/>
      <w:ind w:left="231" w:hanging="10"/>
      <w:jc w:val="both"/>
      <w:outlineLvl w:val="3"/>
    </w:pPr>
    <w:rPr>
      <w:rFonts w:ascii="Arial" w:eastAsia="Arial" w:hAnsi="Arial" w:cs="Arial"/>
      <w:color w:val="000000"/>
      <w:kern w:val="2"/>
      <w:sz w:val="24"/>
      <w:szCs w:val="24"/>
      <w14:ligatures w14:val="standardContextual"/>
    </w:rPr>
  </w:style>
  <w:style w:type="paragraph" w:styleId="Ttulo5">
    <w:name w:val="heading 5"/>
    <w:next w:val="Normal"/>
    <w:link w:val="Ttulo5Char"/>
    <w:uiPriority w:val="9"/>
    <w:semiHidden/>
    <w:unhideWhenUsed/>
    <w:qFormat/>
    <w:pPr>
      <w:keepNext/>
      <w:keepLines/>
      <w:spacing w:after="123" w:line="250" w:lineRule="auto"/>
      <w:ind w:left="10" w:right="54" w:hanging="10"/>
      <w:outlineLvl w:val="4"/>
    </w:pPr>
    <w:rPr>
      <w:rFonts w:ascii="Arial" w:eastAsia="Arial" w:hAnsi="Arial" w:cs="Arial"/>
      <w:b/>
      <w:color w:val="000000"/>
      <w:kern w:val="2"/>
      <w:sz w:val="24"/>
      <w:szCs w:val="24"/>
      <w14:ligatures w14:val="standardContextual"/>
    </w:rPr>
  </w:style>
  <w:style w:type="paragraph" w:styleId="Ttulo6">
    <w:name w:val="heading 6"/>
    <w:next w:val="Normal"/>
    <w:link w:val="Ttulo6Char"/>
    <w:uiPriority w:val="9"/>
    <w:semiHidden/>
    <w:unhideWhenUsed/>
    <w:qFormat/>
    <w:pPr>
      <w:keepNext/>
      <w:keepLines/>
      <w:spacing w:after="123" w:line="250" w:lineRule="auto"/>
      <w:ind w:left="10" w:right="54" w:hanging="10"/>
      <w:outlineLvl w:val="5"/>
    </w:pPr>
    <w:rPr>
      <w:rFonts w:ascii="Arial" w:eastAsia="Arial" w:hAnsi="Arial" w:cs="Arial"/>
      <w:b/>
      <w:color w:val="000000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Sumrio2">
    <w:name w:val="toc 2"/>
    <w:hidden/>
    <w:qFormat/>
    <w:pPr>
      <w:spacing w:after="129" w:line="249" w:lineRule="auto"/>
      <w:ind w:left="246" w:right="23" w:hanging="10"/>
      <w:jc w:val="both"/>
    </w:pPr>
    <w:rPr>
      <w:rFonts w:ascii="Arial" w:eastAsia="Arial" w:hAnsi="Arial" w:cs="Arial"/>
      <w:color w:val="000000"/>
      <w:kern w:val="2"/>
      <w:sz w:val="24"/>
      <w:szCs w:val="24"/>
      <w14:ligatures w14:val="standardContextual"/>
    </w:rPr>
  </w:style>
  <w:style w:type="paragraph" w:styleId="Sumrio4">
    <w:name w:val="toc 4"/>
    <w:hidden/>
    <w:qFormat/>
    <w:pPr>
      <w:spacing w:after="138" w:line="249" w:lineRule="auto"/>
      <w:ind w:left="464" w:right="23" w:hanging="10"/>
      <w:jc w:val="both"/>
    </w:pPr>
    <w:rPr>
      <w:rFonts w:ascii="Arial" w:eastAsia="Arial" w:hAnsi="Arial" w:cs="Arial"/>
      <w:color w:val="000000"/>
      <w:kern w:val="2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hidden/>
    <w:qFormat/>
    <w:pPr>
      <w:spacing w:after="123" w:line="250" w:lineRule="auto"/>
      <w:ind w:left="464" w:right="60" w:hanging="10"/>
    </w:pPr>
    <w:rPr>
      <w:rFonts w:ascii="Arial" w:eastAsia="Arial" w:hAnsi="Arial" w:cs="Arial"/>
      <w:b/>
      <w:color w:val="000000"/>
      <w:kern w:val="2"/>
      <w:sz w:val="24"/>
      <w:szCs w:val="24"/>
      <w14:ligatures w14:val="standardContextual"/>
    </w:rPr>
  </w:style>
  <w:style w:type="paragraph" w:styleId="Sumrio1">
    <w:name w:val="toc 1"/>
    <w:hidden/>
    <w:uiPriority w:val="39"/>
    <w:qFormat/>
    <w:pPr>
      <w:spacing w:after="123" w:line="249" w:lineRule="auto"/>
      <w:ind w:left="25" w:right="23" w:hanging="10"/>
      <w:jc w:val="both"/>
    </w:pPr>
    <w:rPr>
      <w:rFonts w:ascii="Arial" w:eastAsia="Arial" w:hAnsi="Arial" w:cs="Arial"/>
      <w:color w:val="000000"/>
      <w:kern w:val="2"/>
      <w:sz w:val="24"/>
      <w:szCs w:val="24"/>
      <w14:ligatures w14:val="standardContextual"/>
    </w:rPr>
  </w:style>
  <w:style w:type="table" w:styleId="Tabelacomgrade">
    <w:name w:val="Table Grid"/>
    <w:basedOn w:val="Tabelanormal"/>
    <w:uiPriority w:val="39"/>
    <w:qFormat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qFormat/>
    <w:rPr>
      <w:rFonts w:ascii="Arial" w:eastAsia="Arial" w:hAnsi="Arial" w:cs="Arial"/>
      <w:b/>
      <w:color w:val="000000"/>
      <w:sz w:val="24"/>
    </w:rPr>
  </w:style>
  <w:style w:type="character" w:customStyle="1" w:styleId="Ttulo6Char">
    <w:name w:val="Título 6 Char"/>
    <w:link w:val="Ttulo6"/>
    <w:qFormat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uiPriority w:val="9"/>
    <w:qFormat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uiPriority w:val="9"/>
    <w:qFormat/>
    <w:rPr>
      <w:rFonts w:ascii="Arial" w:eastAsia="Arial" w:hAnsi="Arial" w:cs="Arial"/>
      <w:color w:val="000000"/>
      <w:sz w:val="24"/>
    </w:rPr>
  </w:style>
  <w:style w:type="character" w:customStyle="1" w:styleId="Ttulo3Char">
    <w:name w:val="Título 3 Char"/>
    <w:link w:val="Ttulo3"/>
    <w:qFormat/>
    <w:rPr>
      <w:rFonts w:ascii="Arial" w:eastAsia="Arial" w:hAnsi="Arial" w:cs="Arial"/>
      <w:b/>
      <w:color w:val="000000"/>
      <w:sz w:val="24"/>
    </w:rPr>
  </w:style>
  <w:style w:type="character" w:customStyle="1" w:styleId="Ttulo4Char">
    <w:name w:val="Título 4 Char"/>
    <w:link w:val="Ttulo4"/>
    <w:qFormat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"/>
    <w:qFormat/>
    <w:pPr>
      <w:shd w:val="clear" w:color="auto" w:fill="FFFFFF"/>
      <w:spacing w:after="0" w:line="240" w:lineRule="auto"/>
      <w:ind w:left="0" w:firstLine="0"/>
      <w:jc w:val="left"/>
    </w:pPr>
    <w:rPr>
      <w:rFonts w:ascii="Helvetica" w:eastAsiaTheme="minorEastAsia" w:hAnsi="Helvetica"/>
      <w:kern w:val="0"/>
      <w:sz w:val="18"/>
      <w:szCs w:val="18"/>
      <w:lang w:val="pt-BR" w:eastAsia="pt-BR"/>
      <w14:ligatures w14:val="none"/>
    </w:rPr>
  </w:style>
  <w:style w:type="character" w:customStyle="1" w:styleId="s1">
    <w:name w:val="s1"/>
    <w:basedOn w:val="Fontepargpadro"/>
    <w:qFormat/>
    <w:rPr>
      <w:rFonts w:ascii="Helvetica" w:hAnsi="Helvetica" w:hint="default"/>
      <w:sz w:val="18"/>
      <w:szCs w:val="18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p2">
    <w:name w:val="p2"/>
    <w:basedOn w:val="Normal"/>
    <w:pPr>
      <w:spacing w:after="0" w:line="240" w:lineRule="auto"/>
      <w:ind w:left="0" w:firstLine="0"/>
      <w:jc w:val="left"/>
    </w:pPr>
    <w:rPr>
      <w:rFonts w:ascii=".AppleSystemUIFont" w:eastAsiaTheme="minorEastAsia" w:hAnsi=".AppleSystemUIFont"/>
      <w:color w:val="auto"/>
      <w:kern w:val="0"/>
      <w:sz w:val="28"/>
      <w:szCs w:val="28"/>
      <w:lang w:val="pt-BR" w:eastAsia="pt-BR"/>
      <w14:ligatures w14:val="none"/>
    </w:rPr>
  </w:style>
  <w:style w:type="paragraph" w:customStyle="1" w:styleId="li1">
    <w:name w:val="li1"/>
    <w:basedOn w:val="Normal"/>
    <w:qFormat/>
    <w:pPr>
      <w:spacing w:after="0" w:line="240" w:lineRule="auto"/>
      <w:ind w:left="0" w:firstLine="0"/>
      <w:jc w:val="left"/>
    </w:pPr>
    <w:rPr>
      <w:rFonts w:ascii="Helvetica" w:eastAsiaTheme="minorEastAsia" w:hAnsi="Helvetica"/>
      <w:color w:val="auto"/>
      <w:kern w:val="0"/>
      <w:sz w:val="18"/>
      <w:szCs w:val="18"/>
      <w:lang w:val="pt-BR" w:eastAsia="pt-BR"/>
      <w14:ligatures w14:val="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eastAsia="Arial" w:hAnsi="Arial" w:cs="Times New Roman"/>
      <w:color w:val="000000"/>
      <w:kern w:val="2"/>
      <w:sz w:val="24"/>
      <w:szCs w:val="24"/>
      <w:lang w:val="pt" w:eastAsia="pt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Pr>
      <w:rFonts w:ascii="Arial" w:eastAsia="Arial" w:hAnsi="Arial" w:cs="Times New Roman"/>
      <w:color w:val="000000"/>
      <w:kern w:val="2"/>
      <w:sz w:val="24"/>
      <w:szCs w:val="24"/>
      <w:lang w:val="pt" w:eastAsia="pt"/>
      <w14:ligatures w14:val="standardContextual"/>
    </w:rPr>
  </w:style>
  <w:style w:type="character" w:customStyle="1" w:styleId="html-italic">
    <w:name w:val="html-italic"/>
    <w:basedOn w:val="Fontepargpadro"/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numPr>
        <w:numId w:val="0"/>
      </w:numPr>
      <w:spacing w:before="240" w:after="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 w:val="32"/>
      <w:szCs w:val="32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1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kern w:val="0"/>
      <w:sz w:val="20"/>
      <w:szCs w:val="20"/>
      <w:lang w:val="pt-BR"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31241"/>
    <w:rPr>
      <w:rFonts w:ascii="Courier New" w:eastAsia="Times New Roman" w:hAnsi="Courier New" w:cs="Courier New"/>
    </w:rPr>
  </w:style>
  <w:style w:type="character" w:customStyle="1" w:styleId="y2iqfc">
    <w:name w:val="y2iqfc"/>
    <w:basedOn w:val="Fontepargpadro"/>
    <w:rsid w:val="00331241"/>
  </w:style>
  <w:style w:type="character" w:customStyle="1" w:styleId="author-sup-separator">
    <w:name w:val="author-sup-separator"/>
    <w:basedOn w:val="Fontepargpadro"/>
    <w:rsid w:val="00A17401"/>
  </w:style>
  <w:style w:type="character" w:customStyle="1" w:styleId="inlineblock">
    <w:name w:val="inlineblock"/>
    <w:basedOn w:val="Fontepargpadro"/>
    <w:rsid w:val="00A17401"/>
  </w:style>
  <w:style w:type="character" w:customStyle="1" w:styleId="given-name">
    <w:name w:val="given-name"/>
    <w:basedOn w:val="Fontepargpadro"/>
    <w:rsid w:val="00132570"/>
  </w:style>
  <w:style w:type="character" w:customStyle="1" w:styleId="text">
    <w:name w:val="text"/>
    <w:basedOn w:val="Fontepargpadro"/>
    <w:rsid w:val="00132570"/>
  </w:style>
  <w:style w:type="paragraph" w:customStyle="1" w:styleId="contributor">
    <w:name w:val="contributor"/>
    <w:basedOn w:val="Normal"/>
    <w:rsid w:val="00E416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olor w:val="auto"/>
      <w:kern w:val="0"/>
      <w:lang w:val="pt-BR" w:eastAsia="pt-BR"/>
      <w14:ligatures w14:val="none"/>
    </w:rPr>
  </w:style>
  <w:style w:type="character" w:customStyle="1" w:styleId="name">
    <w:name w:val="name"/>
    <w:basedOn w:val="Fontepargpadro"/>
    <w:rsid w:val="00E41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med.ncbi.nlm.nih.gov/?term=Muralidharan+J&amp;cauthor_id=3402044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7C4E40CBF74DBA9B8816061643F5" ma:contentTypeVersion="11" ma:contentTypeDescription="Crie um novo documento." ma:contentTypeScope="" ma:versionID="594ce143a8ab308ad38ffddaa8d28f80">
  <xsd:schema xmlns:xsd="http://www.w3.org/2001/XMLSchema" xmlns:xs="http://www.w3.org/2001/XMLSchema" xmlns:p="http://schemas.microsoft.com/office/2006/metadata/properties" xmlns:ns3="4bde5724-bfea-4326-9f44-324d7b476df9" xmlns:ns4="1cc5e1fc-82c9-441a-b9fc-187e55dc177c" targetNamespace="http://schemas.microsoft.com/office/2006/metadata/properties" ma:root="true" ma:fieldsID="bbe2c2ba1662411320a53989b9f845a9" ns3:_="" ns4:_="">
    <xsd:import namespace="4bde5724-bfea-4326-9f44-324d7b476df9"/>
    <xsd:import namespace="1cc5e1fc-82c9-441a-b9fc-187e55dc17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5724-bfea-4326-9f44-324d7b476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5e1fc-82c9-441a-b9fc-187e55dc1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de5724-bfea-4326-9f44-324d7b476d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ECCB5-D863-4603-ABD1-B0761DF2B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3232D-72CC-42DE-99E2-1D5222D6A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e5724-bfea-4326-9f44-324d7b476df9"/>
    <ds:schemaRef ds:uri="1cc5e1fc-82c9-441a-b9fc-187e55dc1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37D3A-3B74-46CA-8101-B4D0F17D1CEE}">
  <ds:schemaRefs>
    <ds:schemaRef ds:uri="http://schemas.microsoft.com/office/2006/metadata/properties"/>
    <ds:schemaRef ds:uri="http://schemas.microsoft.com/office/infopath/2007/PartnerControls"/>
    <ds:schemaRef ds:uri="4bde5724-bfea-4326-9f44-324d7b476df9"/>
  </ds:schemaRefs>
</ds:datastoreItem>
</file>

<file path=customXml/itemProps4.xml><?xml version="1.0" encoding="utf-8"?>
<ds:datastoreItem xmlns:ds="http://schemas.openxmlformats.org/officeDocument/2006/customXml" ds:itemID="{F5AAA09F-E040-4FBE-BABE-B161A77FA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5745</Words>
  <Characters>31028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nicoly karen</dc:creator>
  <cp:keywords/>
  <cp:lastModifiedBy>Fernanda Rezende Ferreira</cp:lastModifiedBy>
  <cp:revision>2</cp:revision>
  <dcterms:created xsi:type="dcterms:W3CDTF">2024-12-16T19:52:00Z</dcterms:created>
  <dcterms:modified xsi:type="dcterms:W3CDTF">2024-12-16T19:52:00Z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3223BDA8CCE14631B477E5AD9F6D2645_12</vt:lpwstr>
  </property>
  <property fmtid="{D5CDD505-2E9C-101B-9397-08002B2CF9AE}" pid="4" name="ContentTypeId">
    <vt:lpwstr>0x0101003B447C4E40CBF74DBA9B8816061643F5</vt:lpwstr>
  </property>
</Properties>
</file>