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A3D5AB" w14:textId="77777777" w:rsidR="00322E59" w:rsidRDefault="006E5E32">
      <w:pPr>
        <w:pBdr>
          <w:top w:val="nil"/>
          <w:left w:val="nil"/>
          <w:bottom w:val="nil"/>
          <w:right w:val="nil"/>
          <w:between w:val="nil"/>
        </w:pBdr>
        <w:jc w:val="center"/>
        <w:rPr>
          <w:color w:val="FF0000"/>
        </w:rPr>
      </w:pPr>
      <w:r>
        <w:rPr>
          <w:noProof/>
          <w:color w:val="000000"/>
        </w:rPr>
        <w:drawing>
          <wp:inline distT="0" distB="0" distL="0" distR="0" wp14:anchorId="21857A44" wp14:editId="18B04D42">
            <wp:extent cx="630555" cy="896620"/>
            <wp:effectExtent l="0" t="0" r="0" b="0"/>
            <wp:docPr id="36" name="image1.png" descr="Logotip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1.png" descr="Logotipo&#10;&#10;Descrição gerada automaticamente"/>
                    <pic:cNvPicPr preferRelativeResize="0"/>
                  </pic:nvPicPr>
                  <pic:blipFill>
                    <a:blip r:embed="rId8"/>
                    <a:srcRect/>
                    <a:stretch>
                      <a:fillRect/>
                    </a:stretch>
                  </pic:blipFill>
                  <pic:spPr>
                    <a:xfrm>
                      <a:off x="0" y="0"/>
                      <a:ext cx="630555" cy="896620"/>
                    </a:xfrm>
                    <a:prstGeom prst="rect">
                      <a:avLst/>
                    </a:prstGeom>
                    <a:ln/>
                  </pic:spPr>
                </pic:pic>
              </a:graphicData>
            </a:graphic>
          </wp:inline>
        </w:drawing>
      </w:r>
    </w:p>
    <w:p w14:paraId="6D48A469" w14:textId="77777777" w:rsidR="00322E59" w:rsidRDefault="006E5E32">
      <w:pPr>
        <w:pBdr>
          <w:top w:val="nil"/>
          <w:left w:val="nil"/>
          <w:bottom w:val="nil"/>
          <w:right w:val="nil"/>
          <w:between w:val="nil"/>
        </w:pBdr>
        <w:spacing w:after="0"/>
        <w:jc w:val="center"/>
        <w:rPr>
          <w:b/>
          <w:color w:val="000000"/>
        </w:rPr>
      </w:pPr>
      <w:r>
        <w:rPr>
          <w:b/>
          <w:color w:val="000000"/>
        </w:rPr>
        <w:t>PONTIFÍCIA UNIVERSIDADE CATÓLICA DE GOIÁS</w:t>
      </w:r>
    </w:p>
    <w:p w14:paraId="16D83F31" w14:textId="77777777" w:rsidR="00322E59" w:rsidRDefault="006E5E32">
      <w:pPr>
        <w:pBdr>
          <w:top w:val="nil"/>
          <w:left w:val="nil"/>
          <w:bottom w:val="nil"/>
          <w:right w:val="nil"/>
          <w:between w:val="nil"/>
        </w:pBdr>
        <w:spacing w:after="0"/>
        <w:jc w:val="center"/>
        <w:rPr>
          <w:b/>
          <w:color w:val="000000"/>
        </w:rPr>
      </w:pPr>
      <w:r>
        <w:rPr>
          <w:b/>
          <w:color w:val="000000"/>
        </w:rPr>
        <w:t>ESCOLA DE CIÊNCIAS SOCIAIS E DA SAÚDE</w:t>
      </w:r>
    </w:p>
    <w:p w14:paraId="00FCF5C6" w14:textId="77777777" w:rsidR="00322E59" w:rsidRDefault="006E5E32">
      <w:pPr>
        <w:pBdr>
          <w:top w:val="nil"/>
          <w:left w:val="nil"/>
          <w:bottom w:val="nil"/>
          <w:right w:val="nil"/>
          <w:between w:val="nil"/>
        </w:pBdr>
        <w:spacing w:after="0"/>
        <w:jc w:val="center"/>
        <w:rPr>
          <w:b/>
          <w:color w:val="000000"/>
        </w:rPr>
      </w:pPr>
      <w:r>
        <w:rPr>
          <w:b/>
          <w:color w:val="000000"/>
        </w:rPr>
        <w:t xml:space="preserve">CURSO DE ENFERMAGEM </w:t>
      </w:r>
    </w:p>
    <w:p w14:paraId="036D5E89" w14:textId="77777777" w:rsidR="00322E59" w:rsidRDefault="00322E59">
      <w:pPr>
        <w:pBdr>
          <w:top w:val="nil"/>
          <w:left w:val="nil"/>
          <w:bottom w:val="nil"/>
          <w:right w:val="nil"/>
          <w:between w:val="nil"/>
        </w:pBdr>
        <w:spacing w:after="0"/>
        <w:jc w:val="center"/>
        <w:rPr>
          <w:b/>
          <w:color w:val="000000"/>
        </w:rPr>
      </w:pPr>
    </w:p>
    <w:p w14:paraId="15D06AB1" w14:textId="77777777" w:rsidR="00322E59" w:rsidRDefault="00322E59">
      <w:pPr>
        <w:pBdr>
          <w:top w:val="nil"/>
          <w:left w:val="nil"/>
          <w:bottom w:val="nil"/>
          <w:right w:val="nil"/>
          <w:between w:val="nil"/>
        </w:pBdr>
        <w:spacing w:after="0"/>
        <w:jc w:val="center"/>
        <w:rPr>
          <w:b/>
          <w:color w:val="000000"/>
        </w:rPr>
      </w:pPr>
    </w:p>
    <w:p w14:paraId="7799BAC2" w14:textId="77777777" w:rsidR="00322E59" w:rsidRDefault="00322E59">
      <w:pPr>
        <w:pBdr>
          <w:top w:val="nil"/>
          <w:left w:val="nil"/>
          <w:bottom w:val="nil"/>
          <w:right w:val="nil"/>
          <w:between w:val="nil"/>
        </w:pBdr>
        <w:spacing w:after="0"/>
        <w:jc w:val="center"/>
        <w:rPr>
          <w:b/>
          <w:color w:val="000000"/>
        </w:rPr>
      </w:pPr>
    </w:p>
    <w:p w14:paraId="5F9E96B9" w14:textId="77777777" w:rsidR="00322E59" w:rsidRDefault="00322E59">
      <w:pPr>
        <w:pBdr>
          <w:top w:val="nil"/>
          <w:left w:val="nil"/>
          <w:bottom w:val="nil"/>
          <w:right w:val="nil"/>
          <w:between w:val="nil"/>
        </w:pBdr>
        <w:spacing w:after="0"/>
        <w:jc w:val="center"/>
        <w:rPr>
          <w:b/>
          <w:color w:val="000000"/>
        </w:rPr>
      </w:pPr>
    </w:p>
    <w:p w14:paraId="620918FD" w14:textId="77777777" w:rsidR="00322E59" w:rsidRDefault="006E5E32">
      <w:pPr>
        <w:pBdr>
          <w:top w:val="nil"/>
          <w:left w:val="nil"/>
          <w:bottom w:val="nil"/>
          <w:right w:val="nil"/>
          <w:between w:val="nil"/>
        </w:pBdr>
        <w:spacing w:after="0"/>
        <w:jc w:val="center"/>
        <w:rPr>
          <w:color w:val="000000"/>
        </w:rPr>
      </w:pPr>
      <w:r>
        <w:rPr>
          <w:color w:val="000000"/>
        </w:rPr>
        <w:t>SARAH KELLEN SOUSA SANTOS</w:t>
      </w:r>
    </w:p>
    <w:p w14:paraId="12107D53" w14:textId="77777777" w:rsidR="00322E59" w:rsidRDefault="00322E59">
      <w:pPr>
        <w:pBdr>
          <w:top w:val="nil"/>
          <w:left w:val="nil"/>
          <w:bottom w:val="nil"/>
          <w:right w:val="nil"/>
          <w:between w:val="nil"/>
        </w:pBdr>
        <w:spacing w:after="0"/>
        <w:jc w:val="center"/>
        <w:rPr>
          <w:b/>
          <w:color w:val="000000"/>
        </w:rPr>
      </w:pPr>
    </w:p>
    <w:p w14:paraId="1DA4A3B5" w14:textId="77777777" w:rsidR="00322E59" w:rsidRDefault="00322E59">
      <w:pPr>
        <w:pBdr>
          <w:top w:val="nil"/>
          <w:left w:val="nil"/>
          <w:bottom w:val="nil"/>
          <w:right w:val="nil"/>
          <w:between w:val="nil"/>
        </w:pBdr>
        <w:rPr>
          <w:color w:val="FF0000"/>
        </w:rPr>
      </w:pPr>
    </w:p>
    <w:p w14:paraId="50292654" w14:textId="77777777" w:rsidR="00322E59" w:rsidRDefault="00322E59">
      <w:pPr>
        <w:pBdr>
          <w:top w:val="nil"/>
          <w:left w:val="nil"/>
          <w:bottom w:val="nil"/>
          <w:right w:val="nil"/>
          <w:between w:val="nil"/>
        </w:pBdr>
        <w:rPr>
          <w:color w:val="FF0000"/>
        </w:rPr>
      </w:pPr>
    </w:p>
    <w:p w14:paraId="55B03A9B" w14:textId="77777777" w:rsidR="00322E59" w:rsidRDefault="00322E59">
      <w:pPr>
        <w:pBdr>
          <w:top w:val="nil"/>
          <w:left w:val="nil"/>
          <w:bottom w:val="nil"/>
          <w:right w:val="nil"/>
          <w:between w:val="nil"/>
        </w:pBdr>
        <w:rPr>
          <w:color w:val="FF0000"/>
        </w:rPr>
      </w:pPr>
    </w:p>
    <w:p w14:paraId="64C54132" w14:textId="77777777" w:rsidR="00322E59" w:rsidRDefault="00322E59">
      <w:pPr>
        <w:pBdr>
          <w:top w:val="nil"/>
          <w:left w:val="nil"/>
          <w:bottom w:val="nil"/>
          <w:right w:val="nil"/>
          <w:between w:val="nil"/>
        </w:pBdr>
        <w:rPr>
          <w:color w:val="FF0000"/>
        </w:rPr>
      </w:pPr>
    </w:p>
    <w:p w14:paraId="7E6302C9" w14:textId="77777777" w:rsidR="00322E59" w:rsidRDefault="006E5E32">
      <w:pPr>
        <w:pBdr>
          <w:top w:val="nil"/>
          <w:left w:val="nil"/>
          <w:bottom w:val="nil"/>
          <w:right w:val="nil"/>
          <w:between w:val="nil"/>
        </w:pBdr>
        <w:spacing w:after="0"/>
        <w:jc w:val="center"/>
        <w:rPr>
          <w:b/>
          <w:color w:val="000000"/>
        </w:rPr>
      </w:pPr>
      <w:r>
        <w:rPr>
          <w:b/>
          <w:color w:val="000000"/>
        </w:rPr>
        <w:t>INCENTIVO À AMAMENTAÇÃO A PARTIR DA PRIMEIRA CONSULTA DE PRÉ-NATAL: IMPORTÂNCIA PARA O CRESCIMENTO E O DESENVOLVIMENTO SATISFATÓRIO DAS CRIANÇAS</w:t>
      </w:r>
    </w:p>
    <w:p w14:paraId="376EE13D" w14:textId="77777777" w:rsidR="00322E59" w:rsidRDefault="00322E59">
      <w:pPr>
        <w:pBdr>
          <w:top w:val="nil"/>
          <w:left w:val="nil"/>
          <w:bottom w:val="nil"/>
          <w:right w:val="nil"/>
          <w:between w:val="nil"/>
        </w:pBdr>
        <w:ind w:left="720"/>
        <w:rPr>
          <w:b/>
          <w:color w:val="000000"/>
        </w:rPr>
      </w:pPr>
    </w:p>
    <w:p w14:paraId="33C3C3B1" w14:textId="77777777" w:rsidR="00322E59" w:rsidRDefault="00322E59">
      <w:pPr>
        <w:pBdr>
          <w:top w:val="nil"/>
          <w:left w:val="nil"/>
          <w:bottom w:val="nil"/>
          <w:right w:val="nil"/>
          <w:between w:val="nil"/>
        </w:pBdr>
        <w:spacing w:after="0"/>
        <w:jc w:val="center"/>
        <w:rPr>
          <w:b/>
          <w:color w:val="000000"/>
        </w:rPr>
      </w:pPr>
    </w:p>
    <w:p w14:paraId="783731AB" w14:textId="77777777" w:rsidR="00322E59" w:rsidRDefault="00322E59">
      <w:pPr>
        <w:pBdr>
          <w:top w:val="nil"/>
          <w:left w:val="nil"/>
          <w:bottom w:val="nil"/>
          <w:right w:val="nil"/>
          <w:between w:val="nil"/>
        </w:pBdr>
        <w:spacing w:after="0"/>
        <w:jc w:val="center"/>
        <w:rPr>
          <w:b/>
          <w:color w:val="000000"/>
        </w:rPr>
      </w:pPr>
    </w:p>
    <w:p w14:paraId="78795B30" w14:textId="77777777" w:rsidR="00322E59" w:rsidRDefault="00322E59">
      <w:pPr>
        <w:pBdr>
          <w:top w:val="nil"/>
          <w:left w:val="nil"/>
          <w:bottom w:val="nil"/>
          <w:right w:val="nil"/>
          <w:between w:val="nil"/>
        </w:pBdr>
        <w:spacing w:after="0"/>
        <w:jc w:val="center"/>
        <w:rPr>
          <w:b/>
          <w:color w:val="000000"/>
        </w:rPr>
      </w:pPr>
    </w:p>
    <w:p w14:paraId="62AC3A32" w14:textId="77777777" w:rsidR="00322E59" w:rsidRDefault="00322E59">
      <w:pPr>
        <w:pBdr>
          <w:top w:val="nil"/>
          <w:left w:val="nil"/>
          <w:bottom w:val="nil"/>
          <w:right w:val="nil"/>
          <w:between w:val="nil"/>
        </w:pBdr>
        <w:spacing w:after="0"/>
        <w:jc w:val="center"/>
        <w:rPr>
          <w:b/>
          <w:color w:val="000000"/>
        </w:rPr>
      </w:pPr>
    </w:p>
    <w:p w14:paraId="04417073" w14:textId="77777777" w:rsidR="00322E59" w:rsidRDefault="00322E59">
      <w:pPr>
        <w:pBdr>
          <w:top w:val="nil"/>
          <w:left w:val="nil"/>
          <w:bottom w:val="nil"/>
          <w:right w:val="nil"/>
          <w:between w:val="nil"/>
        </w:pBdr>
        <w:spacing w:after="0"/>
        <w:rPr>
          <w:b/>
          <w:color w:val="000000"/>
          <w:sz w:val="26"/>
          <w:szCs w:val="26"/>
        </w:rPr>
      </w:pPr>
    </w:p>
    <w:p w14:paraId="5D83AEE9" w14:textId="77777777" w:rsidR="00322E59" w:rsidRDefault="00322E59">
      <w:pPr>
        <w:pBdr>
          <w:top w:val="nil"/>
          <w:left w:val="nil"/>
          <w:bottom w:val="nil"/>
          <w:right w:val="nil"/>
          <w:between w:val="nil"/>
        </w:pBdr>
        <w:spacing w:after="0"/>
        <w:rPr>
          <w:b/>
          <w:color w:val="000000"/>
        </w:rPr>
      </w:pPr>
    </w:p>
    <w:p w14:paraId="1FDA1742" w14:textId="77777777" w:rsidR="00322E59" w:rsidRDefault="00322E59">
      <w:pPr>
        <w:pBdr>
          <w:top w:val="nil"/>
          <w:left w:val="nil"/>
          <w:bottom w:val="nil"/>
          <w:right w:val="nil"/>
          <w:between w:val="nil"/>
        </w:pBdr>
        <w:spacing w:after="0"/>
        <w:rPr>
          <w:b/>
          <w:color w:val="000000"/>
          <w:sz w:val="36"/>
          <w:szCs w:val="36"/>
        </w:rPr>
      </w:pPr>
    </w:p>
    <w:p w14:paraId="0CBB0710" w14:textId="77777777" w:rsidR="00322E59" w:rsidRDefault="00322E59">
      <w:pPr>
        <w:pBdr>
          <w:top w:val="nil"/>
          <w:left w:val="nil"/>
          <w:bottom w:val="nil"/>
          <w:right w:val="nil"/>
          <w:between w:val="nil"/>
        </w:pBdr>
        <w:spacing w:after="0"/>
        <w:rPr>
          <w:b/>
          <w:color w:val="000000"/>
          <w:sz w:val="36"/>
          <w:szCs w:val="36"/>
        </w:rPr>
      </w:pPr>
    </w:p>
    <w:p w14:paraId="7E0A9A3F" w14:textId="77777777" w:rsidR="00322E59" w:rsidRDefault="006E5E32">
      <w:pPr>
        <w:pBdr>
          <w:top w:val="nil"/>
          <w:left w:val="nil"/>
          <w:bottom w:val="nil"/>
          <w:right w:val="nil"/>
          <w:between w:val="nil"/>
        </w:pBdr>
        <w:spacing w:after="0" w:line="240" w:lineRule="auto"/>
        <w:jc w:val="center"/>
        <w:rPr>
          <w:b/>
          <w:color w:val="000000"/>
        </w:rPr>
      </w:pPr>
      <w:r>
        <w:rPr>
          <w:b/>
          <w:color w:val="000000"/>
        </w:rPr>
        <w:t xml:space="preserve">GOIÂNIA – GO </w:t>
      </w:r>
    </w:p>
    <w:p w14:paraId="77CC4DE2" w14:textId="77777777" w:rsidR="00322E59" w:rsidRDefault="006E5E32">
      <w:pPr>
        <w:pBdr>
          <w:top w:val="nil"/>
          <w:left w:val="nil"/>
          <w:bottom w:val="nil"/>
          <w:right w:val="nil"/>
          <w:between w:val="nil"/>
        </w:pBdr>
        <w:spacing w:after="0" w:line="240" w:lineRule="auto"/>
        <w:jc w:val="center"/>
        <w:rPr>
          <w:b/>
          <w:color w:val="000000"/>
        </w:rPr>
      </w:pPr>
      <w:r>
        <w:rPr>
          <w:b/>
          <w:color w:val="000000"/>
        </w:rPr>
        <w:t>2024</w:t>
      </w:r>
    </w:p>
    <w:p w14:paraId="73D4BFA0" w14:textId="77777777" w:rsidR="00322E59" w:rsidRDefault="006E5E32">
      <w:pPr>
        <w:pBdr>
          <w:top w:val="nil"/>
          <w:left w:val="nil"/>
          <w:bottom w:val="nil"/>
          <w:right w:val="nil"/>
          <w:between w:val="nil"/>
        </w:pBdr>
        <w:spacing w:after="0"/>
        <w:jc w:val="center"/>
        <w:rPr>
          <w:color w:val="000000"/>
        </w:rPr>
      </w:pPr>
      <w:r>
        <w:rPr>
          <w:color w:val="000000"/>
        </w:rPr>
        <w:lastRenderedPageBreak/>
        <w:t>SARAH KELLEN SOUSA SANTOS</w:t>
      </w:r>
    </w:p>
    <w:p w14:paraId="43C845F3" w14:textId="77777777" w:rsidR="00322E59" w:rsidRDefault="00322E59">
      <w:pPr>
        <w:pBdr>
          <w:top w:val="nil"/>
          <w:left w:val="nil"/>
          <w:bottom w:val="nil"/>
          <w:right w:val="nil"/>
          <w:between w:val="nil"/>
        </w:pBdr>
        <w:jc w:val="center"/>
        <w:rPr>
          <w:color w:val="FF0000"/>
        </w:rPr>
      </w:pPr>
    </w:p>
    <w:p w14:paraId="7530599C" w14:textId="77777777" w:rsidR="00322E59" w:rsidRDefault="00322E59">
      <w:pPr>
        <w:pBdr>
          <w:top w:val="nil"/>
          <w:left w:val="nil"/>
          <w:bottom w:val="nil"/>
          <w:right w:val="nil"/>
          <w:between w:val="nil"/>
        </w:pBdr>
        <w:jc w:val="center"/>
        <w:rPr>
          <w:color w:val="FF0000"/>
        </w:rPr>
      </w:pPr>
    </w:p>
    <w:p w14:paraId="5AEAA9CF" w14:textId="77777777" w:rsidR="00322E59" w:rsidRDefault="00322E59">
      <w:pPr>
        <w:pBdr>
          <w:top w:val="nil"/>
          <w:left w:val="nil"/>
          <w:bottom w:val="nil"/>
          <w:right w:val="nil"/>
          <w:between w:val="nil"/>
        </w:pBdr>
        <w:jc w:val="center"/>
        <w:rPr>
          <w:color w:val="FF0000"/>
        </w:rPr>
      </w:pPr>
    </w:p>
    <w:p w14:paraId="77815904" w14:textId="77777777" w:rsidR="00322E59" w:rsidRDefault="00322E59">
      <w:pPr>
        <w:pBdr>
          <w:top w:val="nil"/>
          <w:left w:val="nil"/>
          <w:bottom w:val="nil"/>
          <w:right w:val="nil"/>
          <w:between w:val="nil"/>
        </w:pBdr>
        <w:jc w:val="center"/>
        <w:rPr>
          <w:color w:val="FF0000"/>
        </w:rPr>
      </w:pPr>
    </w:p>
    <w:p w14:paraId="3840E118" w14:textId="77777777" w:rsidR="00322E59" w:rsidRDefault="00322E59">
      <w:pPr>
        <w:pBdr>
          <w:top w:val="nil"/>
          <w:left w:val="nil"/>
          <w:bottom w:val="nil"/>
          <w:right w:val="nil"/>
          <w:between w:val="nil"/>
        </w:pBdr>
        <w:rPr>
          <w:color w:val="FF0000"/>
        </w:rPr>
      </w:pPr>
    </w:p>
    <w:p w14:paraId="2C082C43" w14:textId="77777777" w:rsidR="00322E59" w:rsidRDefault="00322E59">
      <w:pPr>
        <w:pBdr>
          <w:top w:val="nil"/>
          <w:left w:val="nil"/>
          <w:bottom w:val="nil"/>
          <w:right w:val="nil"/>
          <w:between w:val="nil"/>
        </w:pBdr>
        <w:rPr>
          <w:color w:val="FF0000"/>
        </w:rPr>
      </w:pPr>
    </w:p>
    <w:p w14:paraId="5096D850" w14:textId="77777777" w:rsidR="00322E59" w:rsidRDefault="006E5E32">
      <w:pPr>
        <w:pBdr>
          <w:top w:val="nil"/>
          <w:left w:val="nil"/>
          <w:bottom w:val="nil"/>
          <w:right w:val="nil"/>
          <w:between w:val="nil"/>
        </w:pBdr>
        <w:spacing w:after="0"/>
        <w:jc w:val="center"/>
        <w:rPr>
          <w:b/>
          <w:color w:val="000000"/>
        </w:rPr>
      </w:pPr>
      <w:r>
        <w:rPr>
          <w:b/>
          <w:color w:val="000000"/>
        </w:rPr>
        <w:t>INCENTIVO À AMAMENTAÇÃO A PARTIR DA PRIMEIRA CONSULTA DE PRÉ-NATAL: IMPORTÂNCIA PARA O CRESCIMENTO E O DESENVOLVIMENTO SATISFATÓRIO DAS CRIANÇAS</w:t>
      </w:r>
    </w:p>
    <w:p w14:paraId="45F543F6" w14:textId="77777777" w:rsidR="00322E59" w:rsidRDefault="00322E59">
      <w:pPr>
        <w:pBdr>
          <w:top w:val="nil"/>
          <w:left w:val="nil"/>
          <w:bottom w:val="nil"/>
          <w:right w:val="nil"/>
          <w:between w:val="nil"/>
        </w:pBdr>
        <w:jc w:val="center"/>
        <w:rPr>
          <w:color w:val="FF0000"/>
        </w:rPr>
      </w:pPr>
    </w:p>
    <w:p w14:paraId="6D3D1878" w14:textId="77777777" w:rsidR="00322E59" w:rsidRDefault="00322E59">
      <w:pPr>
        <w:pBdr>
          <w:top w:val="nil"/>
          <w:left w:val="nil"/>
          <w:bottom w:val="nil"/>
          <w:right w:val="nil"/>
          <w:between w:val="nil"/>
        </w:pBdr>
        <w:jc w:val="center"/>
        <w:rPr>
          <w:color w:val="FF0000"/>
        </w:rPr>
      </w:pPr>
    </w:p>
    <w:p w14:paraId="5BE0A735" w14:textId="77777777" w:rsidR="00322E59" w:rsidRDefault="00322E59">
      <w:pPr>
        <w:pBdr>
          <w:top w:val="nil"/>
          <w:left w:val="nil"/>
          <w:bottom w:val="nil"/>
          <w:right w:val="nil"/>
          <w:between w:val="nil"/>
        </w:pBdr>
        <w:jc w:val="center"/>
        <w:rPr>
          <w:color w:val="FF0000"/>
        </w:rPr>
      </w:pPr>
    </w:p>
    <w:p w14:paraId="547B8095" w14:textId="77777777" w:rsidR="00322E59" w:rsidRDefault="00322E59">
      <w:pPr>
        <w:pBdr>
          <w:top w:val="nil"/>
          <w:left w:val="nil"/>
          <w:bottom w:val="nil"/>
          <w:right w:val="nil"/>
          <w:between w:val="nil"/>
        </w:pBdr>
        <w:jc w:val="center"/>
        <w:rPr>
          <w:color w:val="FF0000"/>
        </w:rPr>
      </w:pPr>
    </w:p>
    <w:p w14:paraId="2100B64A" w14:textId="77777777" w:rsidR="00322E59" w:rsidRDefault="006E5E32">
      <w:pPr>
        <w:pBdr>
          <w:top w:val="nil"/>
          <w:left w:val="nil"/>
          <w:bottom w:val="nil"/>
          <w:right w:val="nil"/>
          <w:between w:val="nil"/>
        </w:pBdr>
        <w:spacing w:before="240" w:after="240" w:line="276" w:lineRule="auto"/>
        <w:ind w:left="4540"/>
        <w:rPr>
          <w:color w:val="000000"/>
        </w:rPr>
      </w:pPr>
      <w:r>
        <w:rPr>
          <w:color w:val="000000"/>
        </w:rPr>
        <w:t>Trabalho de Conclusão de Curso apresentado ao Curso de Enfermagem da Pontifícia Universidade Católica de Goiás, eixo temático ENF 1113 – Trabalho de conclusão de curso III, como requisito obrigatório para obtenção do título de Bacharel em Enfermagem.</w:t>
      </w:r>
    </w:p>
    <w:p w14:paraId="335DE669" w14:textId="77777777" w:rsidR="00322E59" w:rsidRDefault="006E5E32">
      <w:pPr>
        <w:pBdr>
          <w:top w:val="nil"/>
          <w:left w:val="nil"/>
          <w:bottom w:val="nil"/>
          <w:right w:val="nil"/>
          <w:between w:val="nil"/>
        </w:pBdr>
        <w:spacing w:after="0" w:line="240" w:lineRule="auto"/>
        <w:ind w:left="4536"/>
        <w:rPr>
          <w:color w:val="000000"/>
        </w:rPr>
      </w:pPr>
      <w:r>
        <w:rPr>
          <w:color w:val="000000"/>
        </w:rPr>
        <w:t xml:space="preserve">Orientadora: Prof.ª </w:t>
      </w:r>
      <w:proofErr w:type="spellStart"/>
      <w:r>
        <w:rPr>
          <w:color w:val="000000"/>
        </w:rPr>
        <w:t>Dr</w:t>
      </w:r>
      <w:proofErr w:type="spellEnd"/>
      <w:r>
        <w:rPr>
          <w:color w:val="000000"/>
        </w:rPr>
        <w:t>ª Maria Alice Coelho</w:t>
      </w:r>
    </w:p>
    <w:p w14:paraId="345D2675" w14:textId="77777777" w:rsidR="00322E59" w:rsidRDefault="00322E59">
      <w:pPr>
        <w:pBdr>
          <w:top w:val="nil"/>
          <w:left w:val="nil"/>
          <w:bottom w:val="nil"/>
          <w:right w:val="nil"/>
          <w:between w:val="nil"/>
        </w:pBdr>
        <w:spacing w:after="0" w:line="240" w:lineRule="auto"/>
        <w:ind w:left="4536"/>
        <w:rPr>
          <w:color w:val="000000"/>
        </w:rPr>
      </w:pPr>
    </w:p>
    <w:p w14:paraId="749927F3" w14:textId="77777777" w:rsidR="00322E59" w:rsidRDefault="006E5E32">
      <w:pPr>
        <w:pBdr>
          <w:top w:val="nil"/>
          <w:left w:val="nil"/>
          <w:bottom w:val="nil"/>
          <w:right w:val="nil"/>
          <w:between w:val="nil"/>
        </w:pBdr>
        <w:spacing w:after="0" w:line="240" w:lineRule="auto"/>
        <w:ind w:left="4536"/>
        <w:rPr>
          <w:color w:val="000000"/>
        </w:rPr>
      </w:pPr>
      <w:r>
        <w:rPr>
          <w:color w:val="000000"/>
        </w:rPr>
        <w:t>Linha de pesquisa: Promoção da Saúde</w:t>
      </w:r>
    </w:p>
    <w:p w14:paraId="329E8020" w14:textId="77777777" w:rsidR="00322E59" w:rsidRDefault="00322E59">
      <w:pPr>
        <w:pBdr>
          <w:top w:val="nil"/>
          <w:left w:val="nil"/>
          <w:bottom w:val="nil"/>
          <w:right w:val="nil"/>
          <w:between w:val="nil"/>
        </w:pBdr>
        <w:spacing w:after="0"/>
        <w:jc w:val="center"/>
        <w:rPr>
          <w:color w:val="FF0000"/>
        </w:rPr>
      </w:pPr>
    </w:p>
    <w:p w14:paraId="05A6265E" w14:textId="77777777" w:rsidR="00322E59" w:rsidRDefault="00322E59">
      <w:pPr>
        <w:pBdr>
          <w:top w:val="nil"/>
          <w:left w:val="nil"/>
          <w:bottom w:val="nil"/>
          <w:right w:val="nil"/>
          <w:between w:val="nil"/>
        </w:pBdr>
        <w:spacing w:after="0"/>
        <w:rPr>
          <w:color w:val="FF0000"/>
        </w:rPr>
      </w:pPr>
    </w:p>
    <w:p w14:paraId="521A965A" w14:textId="77777777" w:rsidR="00322E59" w:rsidRDefault="00322E59">
      <w:pPr>
        <w:pBdr>
          <w:top w:val="nil"/>
          <w:left w:val="nil"/>
          <w:bottom w:val="nil"/>
          <w:right w:val="nil"/>
          <w:between w:val="nil"/>
        </w:pBdr>
        <w:spacing w:after="0"/>
        <w:rPr>
          <w:color w:val="FF0000"/>
        </w:rPr>
      </w:pPr>
    </w:p>
    <w:p w14:paraId="6106C8FE" w14:textId="77777777" w:rsidR="00322E59" w:rsidRDefault="00322E59">
      <w:pPr>
        <w:pBdr>
          <w:top w:val="nil"/>
          <w:left w:val="nil"/>
          <w:bottom w:val="nil"/>
          <w:right w:val="nil"/>
          <w:between w:val="nil"/>
        </w:pBdr>
        <w:spacing w:after="0"/>
        <w:rPr>
          <w:color w:val="FF0000"/>
        </w:rPr>
      </w:pPr>
    </w:p>
    <w:p w14:paraId="5C59B15B" w14:textId="77777777" w:rsidR="00322E59" w:rsidRDefault="00322E59">
      <w:pPr>
        <w:pBdr>
          <w:top w:val="nil"/>
          <w:left w:val="nil"/>
          <w:bottom w:val="nil"/>
          <w:right w:val="nil"/>
          <w:between w:val="nil"/>
        </w:pBdr>
        <w:spacing w:after="0"/>
        <w:rPr>
          <w:color w:val="FF0000"/>
        </w:rPr>
      </w:pPr>
    </w:p>
    <w:p w14:paraId="77F5DE46" w14:textId="77777777" w:rsidR="00322E59" w:rsidRDefault="00322E59">
      <w:pPr>
        <w:pBdr>
          <w:top w:val="nil"/>
          <w:left w:val="nil"/>
          <w:bottom w:val="nil"/>
          <w:right w:val="nil"/>
          <w:between w:val="nil"/>
        </w:pBdr>
        <w:spacing w:after="0"/>
        <w:rPr>
          <w:color w:val="FF0000"/>
        </w:rPr>
      </w:pPr>
    </w:p>
    <w:p w14:paraId="2E5D2B0D" w14:textId="77777777" w:rsidR="00322E59" w:rsidRDefault="006E5E32">
      <w:pPr>
        <w:pBdr>
          <w:top w:val="nil"/>
          <w:left w:val="nil"/>
          <w:bottom w:val="nil"/>
          <w:right w:val="nil"/>
          <w:between w:val="nil"/>
        </w:pBdr>
        <w:spacing w:after="0" w:line="240" w:lineRule="auto"/>
        <w:jc w:val="center"/>
        <w:rPr>
          <w:b/>
          <w:color w:val="000000"/>
        </w:rPr>
      </w:pPr>
      <w:r>
        <w:rPr>
          <w:b/>
          <w:color w:val="000000"/>
        </w:rPr>
        <w:t>GOIÂNIA – GO</w:t>
      </w:r>
    </w:p>
    <w:p w14:paraId="474962DF" w14:textId="77777777" w:rsidR="00322E59" w:rsidRDefault="006E5E32">
      <w:pPr>
        <w:pBdr>
          <w:top w:val="nil"/>
          <w:left w:val="nil"/>
          <w:bottom w:val="nil"/>
          <w:right w:val="nil"/>
          <w:between w:val="nil"/>
        </w:pBdr>
        <w:spacing w:after="0" w:line="240" w:lineRule="auto"/>
        <w:jc w:val="center"/>
        <w:rPr>
          <w:b/>
          <w:color w:val="000000"/>
        </w:rPr>
      </w:pPr>
      <w:r>
        <w:rPr>
          <w:b/>
          <w:color w:val="000000"/>
        </w:rPr>
        <w:t>2024</w:t>
      </w:r>
    </w:p>
    <w:p w14:paraId="6562D3FC" w14:textId="77777777" w:rsidR="00322E59" w:rsidRDefault="006E5E32">
      <w:pPr>
        <w:pBdr>
          <w:top w:val="nil"/>
          <w:left w:val="nil"/>
          <w:bottom w:val="nil"/>
          <w:right w:val="nil"/>
          <w:between w:val="nil"/>
        </w:pBdr>
        <w:spacing w:after="0" w:line="240" w:lineRule="auto"/>
        <w:jc w:val="center"/>
        <w:rPr>
          <w:b/>
        </w:rPr>
      </w:pPr>
      <w:r>
        <w:rPr>
          <w:b/>
          <w:color w:val="000000"/>
        </w:rPr>
        <w:lastRenderedPageBreak/>
        <w:t>FOLHA DE APROVAÇÃO</w:t>
      </w:r>
    </w:p>
    <w:p w14:paraId="1B6B559F" w14:textId="77777777" w:rsidR="00322E59" w:rsidRDefault="00322E59">
      <w:pPr>
        <w:pBdr>
          <w:top w:val="nil"/>
          <w:left w:val="nil"/>
          <w:bottom w:val="nil"/>
          <w:right w:val="nil"/>
          <w:between w:val="nil"/>
        </w:pBdr>
        <w:spacing w:after="0" w:line="240" w:lineRule="auto"/>
        <w:jc w:val="center"/>
        <w:rPr>
          <w:b/>
        </w:rPr>
      </w:pPr>
    </w:p>
    <w:p w14:paraId="7FC07DE3" w14:textId="77777777" w:rsidR="00322E59" w:rsidRDefault="00322E59">
      <w:pPr>
        <w:pBdr>
          <w:top w:val="nil"/>
          <w:left w:val="nil"/>
          <w:bottom w:val="nil"/>
          <w:right w:val="nil"/>
          <w:between w:val="nil"/>
        </w:pBdr>
        <w:spacing w:after="0" w:line="240" w:lineRule="auto"/>
        <w:rPr>
          <w:b/>
          <w:color w:val="000000"/>
        </w:rPr>
      </w:pPr>
    </w:p>
    <w:p w14:paraId="16AA7876" w14:textId="77777777" w:rsidR="00322E59" w:rsidRDefault="006E5E32">
      <w:pPr>
        <w:pBdr>
          <w:top w:val="nil"/>
          <w:left w:val="nil"/>
          <w:bottom w:val="nil"/>
          <w:right w:val="nil"/>
          <w:between w:val="nil"/>
        </w:pBdr>
        <w:spacing w:after="0"/>
        <w:jc w:val="center"/>
        <w:rPr>
          <w:color w:val="000000"/>
        </w:rPr>
      </w:pPr>
      <w:r>
        <w:rPr>
          <w:color w:val="000000"/>
        </w:rPr>
        <w:t>SARAH KELLEN SOUSA SANTOS</w:t>
      </w:r>
    </w:p>
    <w:p w14:paraId="24DBF83F" w14:textId="77777777" w:rsidR="00322E59" w:rsidRDefault="00322E59">
      <w:pPr>
        <w:pBdr>
          <w:top w:val="nil"/>
          <w:left w:val="nil"/>
          <w:bottom w:val="nil"/>
          <w:right w:val="nil"/>
          <w:between w:val="nil"/>
        </w:pBdr>
        <w:spacing w:after="0" w:line="240" w:lineRule="auto"/>
        <w:jc w:val="center"/>
        <w:rPr>
          <w:b/>
          <w:color w:val="000000"/>
        </w:rPr>
      </w:pPr>
    </w:p>
    <w:p w14:paraId="25CF5743" w14:textId="77777777" w:rsidR="00322E59" w:rsidRDefault="00322E59">
      <w:pPr>
        <w:pBdr>
          <w:top w:val="nil"/>
          <w:left w:val="nil"/>
          <w:bottom w:val="nil"/>
          <w:right w:val="nil"/>
          <w:between w:val="nil"/>
        </w:pBdr>
        <w:spacing w:after="0" w:line="240" w:lineRule="auto"/>
        <w:rPr>
          <w:b/>
          <w:color w:val="000000"/>
        </w:rPr>
      </w:pPr>
    </w:p>
    <w:p w14:paraId="1E537F08" w14:textId="77777777" w:rsidR="00322E59" w:rsidRDefault="006E5E32">
      <w:pPr>
        <w:pBdr>
          <w:top w:val="nil"/>
          <w:left w:val="nil"/>
          <w:bottom w:val="nil"/>
          <w:right w:val="nil"/>
          <w:between w:val="nil"/>
        </w:pBdr>
        <w:spacing w:after="0"/>
        <w:jc w:val="center"/>
        <w:rPr>
          <w:b/>
          <w:color w:val="000000"/>
        </w:rPr>
      </w:pPr>
      <w:r>
        <w:rPr>
          <w:b/>
          <w:color w:val="000000"/>
        </w:rPr>
        <w:t>INCENTIVO À AMAMENTAÇÃO A PARTIR DA PRIMEIRA CONSULTA DE PRÉ-NATAL: IMPORTÂNCIA PARA O CRESCIMENTO E O DESENVOLVIMENTO SATISFATÓRIO DAS CRIANÇAS</w:t>
      </w:r>
    </w:p>
    <w:p w14:paraId="043D19A5" w14:textId="77777777" w:rsidR="00322E59" w:rsidRDefault="00322E59">
      <w:pPr>
        <w:pBdr>
          <w:top w:val="nil"/>
          <w:left w:val="nil"/>
          <w:bottom w:val="nil"/>
          <w:right w:val="nil"/>
          <w:between w:val="nil"/>
        </w:pBdr>
        <w:spacing w:after="0" w:line="240" w:lineRule="auto"/>
        <w:jc w:val="center"/>
        <w:rPr>
          <w:b/>
          <w:color w:val="000000"/>
        </w:rPr>
      </w:pPr>
    </w:p>
    <w:p w14:paraId="370D8A36" w14:textId="77777777" w:rsidR="00322E59" w:rsidRDefault="00322E59">
      <w:pPr>
        <w:pBdr>
          <w:top w:val="nil"/>
          <w:left w:val="nil"/>
          <w:bottom w:val="nil"/>
          <w:right w:val="nil"/>
          <w:between w:val="nil"/>
        </w:pBdr>
        <w:spacing w:after="0" w:line="240" w:lineRule="auto"/>
        <w:rPr>
          <w:b/>
          <w:color w:val="000000"/>
        </w:rPr>
      </w:pPr>
    </w:p>
    <w:p w14:paraId="1D7C0718" w14:textId="77777777" w:rsidR="00322E59" w:rsidRDefault="006E5E32">
      <w:pPr>
        <w:pBdr>
          <w:top w:val="nil"/>
          <w:left w:val="nil"/>
          <w:bottom w:val="nil"/>
          <w:right w:val="nil"/>
          <w:between w:val="nil"/>
        </w:pBdr>
        <w:spacing w:before="240" w:after="240" w:line="276" w:lineRule="auto"/>
        <w:ind w:left="4540"/>
        <w:rPr>
          <w:color w:val="000000"/>
        </w:rPr>
      </w:pPr>
      <w:r>
        <w:rPr>
          <w:color w:val="000000"/>
        </w:rPr>
        <w:t>Trabalho de Conclusão de Curso apresentado ao Curso de Enfermagem da Pontifícia Universidade Católica de Goiás, eixo temático ENF 1113 – Trabalho de conclusão de curso III, como requisito obrigatório para obtenção do título de Bacharel em Enfermagem.</w:t>
      </w:r>
    </w:p>
    <w:p w14:paraId="3A28F684" w14:textId="77777777" w:rsidR="00322E59" w:rsidRDefault="006E5E32">
      <w:pPr>
        <w:pBdr>
          <w:top w:val="nil"/>
          <w:left w:val="nil"/>
          <w:bottom w:val="nil"/>
          <w:right w:val="nil"/>
          <w:between w:val="nil"/>
        </w:pBdr>
        <w:spacing w:before="240" w:after="240" w:line="276" w:lineRule="auto"/>
        <w:ind w:left="4540"/>
        <w:jc w:val="center"/>
        <w:rPr>
          <w:b/>
          <w:color w:val="000000"/>
        </w:rPr>
      </w:pPr>
      <w:r>
        <w:rPr>
          <w:b/>
          <w:color w:val="000000"/>
        </w:rPr>
        <w:t xml:space="preserve"> </w:t>
      </w:r>
    </w:p>
    <w:p w14:paraId="5085F4C7" w14:textId="16DC5EED" w:rsidR="00322E59" w:rsidRDefault="006E5E32">
      <w:pPr>
        <w:pBdr>
          <w:top w:val="nil"/>
          <w:left w:val="nil"/>
          <w:bottom w:val="nil"/>
          <w:right w:val="nil"/>
          <w:between w:val="nil"/>
        </w:pBdr>
        <w:spacing w:before="240" w:after="240" w:line="276" w:lineRule="auto"/>
        <w:rPr>
          <w:color w:val="000000"/>
        </w:rPr>
      </w:pPr>
      <w:r>
        <w:rPr>
          <w:color w:val="000000"/>
        </w:rPr>
        <w:t>Aprovado em: 13</w:t>
      </w:r>
      <w:r>
        <w:rPr>
          <w:color w:val="000000"/>
        </w:rPr>
        <w:t xml:space="preserve"> de dezembro de 2024.</w:t>
      </w:r>
    </w:p>
    <w:p w14:paraId="3E0C536E" w14:textId="77777777" w:rsidR="00322E59" w:rsidRDefault="00322E59">
      <w:pPr>
        <w:pBdr>
          <w:top w:val="nil"/>
          <w:left w:val="nil"/>
          <w:bottom w:val="nil"/>
          <w:right w:val="nil"/>
          <w:between w:val="nil"/>
        </w:pBdr>
        <w:spacing w:before="240" w:after="240" w:line="276" w:lineRule="auto"/>
        <w:rPr>
          <w:color w:val="000000"/>
        </w:rPr>
      </w:pPr>
    </w:p>
    <w:p w14:paraId="79E97454" w14:textId="77777777" w:rsidR="00322E59" w:rsidRDefault="00322E59">
      <w:pPr>
        <w:pBdr>
          <w:top w:val="nil"/>
          <w:left w:val="nil"/>
          <w:bottom w:val="nil"/>
          <w:right w:val="nil"/>
          <w:between w:val="nil"/>
        </w:pBdr>
        <w:spacing w:before="240" w:after="240" w:line="276" w:lineRule="auto"/>
        <w:rPr>
          <w:color w:val="000000"/>
        </w:rPr>
      </w:pPr>
    </w:p>
    <w:p w14:paraId="0C20C4C3" w14:textId="77777777" w:rsidR="00322E59" w:rsidRDefault="006E5E32">
      <w:pPr>
        <w:pBdr>
          <w:top w:val="nil"/>
          <w:left w:val="nil"/>
          <w:bottom w:val="nil"/>
          <w:right w:val="nil"/>
          <w:between w:val="nil"/>
        </w:pBdr>
        <w:spacing w:before="240" w:after="240" w:line="276" w:lineRule="auto"/>
        <w:jc w:val="center"/>
        <w:rPr>
          <w:color w:val="000000"/>
        </w:rPr>
      </w:pPr>
      <w:r>
        <w:rPr>
          <w:color w:val="000000"/>
        </w:rPr>
        <w:t>_________________________________________________</w:t>
      </w:r>
    </w:p>
    <w:p w14:paraId="60292542" w14:textId="77777777" w:rsidR="00322E59" w:rsidRDefault="006E5E32">
      <w:pPr>
        <w:pBdr>
          <w:top w:val="nil"/>
          <w:left w:val="nil"/>
          <w:bottom w:val="nil"/>
          <w:right w:val="nil"/>
          <w:between w:val="nil"/>
        </w:pBdr>
        <w:spacing w:after="240" w:line="240" w:lineRule="auto"/>
        <w:jc w:val="center"/>
        <w:rPr>
          <w:color w:val="000000"/>
        </w:rPr>
      </w:pPr>
      <w:r>
        <w:rPr>
          <w:color w:val="000000"/>
        </w:rPr>
        <w:t>Prof.ª Dr. ª Maria Alice Coelho - Orientadora - PUC Goiás</w:t>
      </w:r>
    </w:p>
    <w:p w14:paraId="25874C90" w14:textId="77777777" w:rsidR="00322E59" w:rsidRDefault="006E5E32">
      <w:pPr>
        <w:pBdr>
          <w:top w:val="nil"/>
          <w:left w:val="nil"/>
          <w:bottom w:val="nil"/>
          <w:right w:val="nil"/>
          <w:between w:val="nil"/>
        </w:pBdr>
        <w:spacing w:before="240" w:after="240" w:line="240" w:lineRule="auto"/>
        <w:jc w:val="center"/>
        <w:rPr>
          <w:color w:val="000000"/>
        </w:rPr>
      </w:pPr>
      <w:r>
        <w:rPr>
          <w:color w:val="000000"/>
        </w:rPr>
        <w:t xml:space="preserve"> </w:t>
      </w:r>
    </w:p>
    <w:p w14:paraId="52910641" w14:textId="77777777" w:rsidR="00322E59" w:rsidRDefault="006E5E32">
      <w:pPr>
        <w:pBdr>
          <w:top w:val="nil"/>
          <w:left w:val="nil"/>
          <w:bottom w:val="nil"/>
          <w:right w:val="nil"/>
          <w:between w:val="nil"/>
        </w:pBdr>
        <w:spacing w:before="240" w:after="240" w:line="240" w:lineRule="auto"/>
        <w:jc w:val="center"/>
        <w:rPr>
          <w:color w:val="000000"/>
        </w:rPr>
      </w:pPr>
      <w:r>
        <w:rPr>
          <w:color w:val="000000"/>
        </w:rPr>
        <w:t>__________________________________________________</w:t>
      </w:r>
    </w:p>
    <w:p w14:paraId="20A9D291" w14:textId="77777777" w:rsidR="00322E59" w:rsidRDefault="006E5E32">
      <w:pPr>
        <w:pBdr>
          <w:top w:val="nil"/>
          <w:left w:val="nil"/>
          <w:bottom w:val="nil"/>
          <w:right w:val="nil"/>
          <w:between w:val="nil"/>
        </w:pBdr>
        <w:spacing w:before="240" w:after="240" w:line="240" w:lineRule="auto"/>
        <w:jc w:val="center"/>
        <w:rPr>
          <w:color w:val="1D2129"/>
          <w:highlight w:val="white"/>
        </w:rPr>
      </w:pPr>
      <w:r>
        <w:rPr>
          <w:color w:val="000000"/>
        </w:rPr>
        <w:t xml:space="preserve">Prof.ª Ms. Andreia Gontijo Silva Sousa - Examinadora - </w:t>
      </w:r>
      <w:r>
        <w:rPr>
          <w:color w:val="1D2129"/>
          <w:highlight w:val="white"/>
        </w:rPr>
        <w:t>PUC Goiás</w:t>
      </w:r>
    </w:p>
    <w:p w14:paraId="2DFFCE2F" w14:textId="77777777" w:rsidR="00322E59" w:rsidRDefault="006E5E32">
      <w:pPr>
        <w:pBdr>
          <w:top w:val="nil"/>
          <w:left w:val="nil"/>
          <w:bottom w:val="nil"/>
          <w:right w:val="nil"/>
          <w:between w:val="nil"/>
        </w:pBdr>
        <w:spacing w:before="240" w:after="240" w:line="240" w:lineRule="auto"/>
        <w:jc w:val="center"/>
        <w:rPr>
          <w:color w:val="000000"/>
        </w:rPr>
      </w:pPr>
      <w:r>
        <w:rPr>
          <w:color w:val="000000"/>
        </w:rPr>
        <w:t xml:space="preserve"> </w:t>
      </w:r>
    </w:p>
    <w:p w14:paraId="49959BD1" w14:textId="77777777" w:rsidR="00322E59" w:rsidRDefault="006E5E32">
      <w:pPr>
        <w:pBdr>
          <w:top w:val="nil"/>
          <w:left w:val="nil"/>
          <w:bottom w:val="nil"/>
          <w:right w:val="nil"/>
          <w:between w:val="nil"/>
        </w:pBdr>
        <w:spacing w:before="240" w:after="240" w:line="240" w:lineRule="auto"/>
        <w:jc w:val="center"/>
        <w:rPr>
          <w:color w:val="000000"/>
        </w:rPr>
      </w:pPr>
      <w:r>
        <w:rPr>
          <w:color w:val="000000"/>
        </w:rPr>
        <w:t>___________________________________________________</w:t>
      </w:r>
    </w:p>
    <w:p w14:paraId="0B878A5A" w14:textId="77777777" w:rsidR="00322E59" w:rsidRDefault="006E5E32">
      <w:pPr>
        <w:pBdr>
          <w:top w:val="nil"/>
          <w:left w:val="nil"/>
          <w:bottom w:val="nil"/>
          <w:right w:val="nil"/>
          <w:between w:val="nil"/>
        </w:pBdr>
        <w:spacing w:before="240" w:after="240" w:line="240" w:lineRule="auto"/>
        <w:jc w:val="center"/>
        <w:rPr>
          <w:color w:val="1D2129"/>
          <w:highlight w:val="white"/>
        </w:rPr>
      </w:pPr>
      <w:r>
        <w:rPr>
          <w:color w:val="000000"/>
        </w:rPr>
        <w:t xml:space="preserve">Prof.ª Ms. Silva Rosa de Sousa Toledo - Examinadora - </w:t>
      </w:r>
      <w:r>
        <w:rPr>
          <w:color w:val="1D2129"/>
          <w:highlight w:val="white"/>
        </w:rPr>
        <w:t>PUC Goiás</w:t>
      </w:r>
    </w:p>
    <w:p w14:paraId="69D367F9" w14:textId="77777777" w:rsidR="00322E59" w:rsidRDefault="00322E59">
      <w:pPr>
        <w:pBdr>
          <w:top w:val="nil"/>
          <w:left w:val="nil"/>
          <w:bottom w:val="nil"/>
          <w:right w:val="nil"/>
          <w:between w:val="nil"/>
        </w:pBdr>
        <w:spacing w:before="240" w:after="240" w:line="276" w:lineRule="auto"/>
        <w:rPr>
          <w:b/>
          <w:color w:val="000000"/>
        </w:rPr>
      </w:pPr>
    </w:p>
    <w:p w14:paraId="6E48AE05" w14:textId="77777777" w:rsidR="00322E59" w:rsidRDefault="006E5E32">
      <w:pPr>
        <w:pBdr>
          <w:top w:val="nil"/>
          <w:left w:val="nil"/>
          <w:bottom w:val="nil"/>
          <w:right w:val="nil"/>
          <w:between w:val="nil"/>
        </w:pBdr>
        <w:spacing w:after="0" w:line="240" w:lineRule="auto"/>
        <w:jc w:val="center"/>
        <w:rPr>
          <w:b/>
          <w:color w:val="000000"/>
        </w:rPr>
      </w:pPr>
      <w:r>
        <w:rPr>
          <w:b/>
          <w:color w:val="000000"/>
        </w:rPr>
        <w:t>GOIÂNIA – GO</w:t>
      </w:r>
    </w:p>
    <w:p w14:paraId="7548EB9A" w14:textId="77777777" w:rsidR="00322E59" w:rsidRDefault="006E5E32">
      <w:pPr>
        <w:pBdr>
          <w:top w:val="nil"/>
          <w:left w:val="nil"/>
          <w:bottom w:val="nil"/>
          <w:right w:val="nil"/>
          <w:between w:val="nil"/>
        </w:pBdr>
        <w:spacing w:after="0" w:line="240" w:lineRule="auto"/>
        <w:jc w:val="center"/>
        <w:rPr>
          <w:b/>
          <w:color w:val="000000"/>
        </w:rPr>
      </w:pPr>
      <w:r>
        <w:rPr>
          <w:b/>
          <w:color w:val="000000"/>
        </w:rPr>
        <w:t>2024</w:t>
      </w:r>
    </w:p>
    <w:p w14:paraId="09836178" w14:textId="77777777" w:rsidR="00322E59" w:rsidRDefault="006E5E32">
      <w:pPr>
        <w:pBdr>
          <w:top w:val="nil"/>
          <w:left w:val="nil"/>
          <w:bottom w:val="nil"/>
          <w:right w:val="nil"/>
          <w:between w:val="nil"/>
        </w:pBdr>
        <w:spacing w:after="0" w:line="240" w:lineRule="auto"/>
        <w:jc w:val="center"/>
        <w:rPr>
          <w:b/>
        </w:rPr>
      </w:pPr>
      <w:r>
        <w:rPr>
          <w:b/>
          <w:color w:val="000000"/>
        </w:rPr>
        <w:lastRenderedPageBreak/>
        <w:t>AGRADECIMENTOS</w:t>
      </w:r>
    </w:p>
    <w:p w14:paraId="103EE913" w14:textId="77777777" w:rsidR="00322E59" w:rsidRDefault="00322E59">
      <w:pPr>
        <w:pBdr>
          <w:top w:val="nil"/>
          <w:left w:val="nil"/>
          <w:bottom w:val="nil"/>
          <w:right w:val="nil"/>
          <w:between w:val="nil"/>
        </w:pBdr>
        <w:spacing w:after="0" w:line="240" w:lineRule="auto"/>
        <w:jc w:val="center"/>
        <w:rPr>
          <w:b/>
        </w:rPr>
      </w:pPr>
    </w:p>
    <w:p w14:paraId="58804562" w14:textId="77777777" w:rsidR="00322E59" w:rsidRDefault="00322E59">
      <w:pPr>
        <w:pBdr>
          <w:top w:val="nil"/>
          <w:left w:val="nil"/>
          <w:bottom w:val="nil"/>
          <w:right w:val="nil"/>
          <w:between w:val="nil"/>
        </w:pBdr>
        <w:spacing w:after="0" w:line="240" w:lineRule="auto"/>
        <w:jc w:val="center"/>
        <w:rPr>
          <w:b/>
        </w:rPr>
      </w:pPr>
    </w:p>
    <w:p w14:paraId="4BF2A561" w14:textId="77777777" w:rsidR="00322E59" w:rsidRDefault="006E5E32">
      <w:pPr>
        <w:pBdr>
          <w:top w:val="nil"/>
          <w:left w:val="nil"/>
          <w:bottom w:val="nil"/>
          <w:right w:val="nil"/>
          <w:between w:val="nil"/>
        </w:pBdr>
        <w:spacing w:after="0"/>
        <w:ind w:firstLine="708"/>
        <w:rPr>
          <w:color w:val="000000"/>
          <w:highlight w:val="white"/>
        </w:rPr>
      </w:pPr>
      <w:r>
        <w:rPr>
          <w:color w:val="000000"/>
          <w:highlight w:val="white"/>
        </w:rPr>
        <w:t>Agradeço primeiramente a Deus, Nossa Senhora Aparecida e nosso Senhor Jesus Cristo por iluminar o meu caminho durante esses cinco anos de formação acadêmica e me proporcionar a força e a determinação necessárias para concluir esta jornada.</w:t>
      </w:r>
    </w:p>
    <w:p w14:paraId="36BF5FD8" w14:textId="77777777" w:rsidR="00322E59" w:rsidRDefault="006E5E32">
      <w:pPr>
        <w:pBdr>
          <w:top w:val="nil"/>
          <w:left w:val="nil"/>
          <w:bottom w:val="nil"/>
          <w:right w:val="nil"/>
          <w:between w:val="nil"/>
        </w:pBdr>
        <w:spacing w:after="0"/>
        <w:ind w:firstLine="708"/>
        <w:rPr>
          <w:color w:val="000000"/>
          <w:highlight w:val="white"/>
        </w:rPr>
      </w:pPr>
      <w:r>
        <w:rPr>
          <w:color w:val="000000"/>
          <w:highlight w:val="white"/>
        </w:rPr>
        <w:t>Agradeço especialmente ao amor da minha vida, minha segunda mãe, minha avó Dona Marisa Sousa Otto. Serei eternamente grata por ter me criado e por me ensinar o que é o amor, o que é ser amada incondicionalmente. Santo Agostinho diz que “só sente saudade quem ama, e só deixa saudade quem foi amor”, e isso é a mais pura verdade. A saudade é grande, e ficam apenas as boas lembranças.</w:t>
      </w:r>
    </w:p>
    <w:p w14:paraId="66CCA0A2" w14:textId="77777777" w:rsidR="00322E59" w:rsidRDefault="006E5E32">
      <w:pPr>
        <w:pBdr>
          <w:top w:val="nil"/>
          <w:left w:val="nil"/>
          <w:bottom w:val="nil"/>
          <w:right w:val="nil"/>
          <w:between w:val="nil"/>
        </w:pBdr>
        <w:spacing w:after="0"/>
        <w:ind w:firstLine="708"/>
        <w:rPr>
          <w:color w:val="000000"/>
          <w:highlight w:val="white"/>
        </w:rPr>
      </w:pPr>
      <w:r>
        <w:rPr>
          <w:color w:val="000000"/>
          <w:highlight w:val="white"/>
        </w:rPr>
        <w:t>Gostaria muito que a senhora estivesse aqui comigo para celebrarmos este momento juntas, para que a senhora pudesse fazer sua comida e a famosa maionese, que era a sua especialidade. Mas Deus a chamou antes, e eu sei que a senhora está em um lugar melhor. Tenho certeza de que, onde quer que esteja, estará me aplaudindo e alegre por mais essa conquista nossa, vó: mais uma pessoa formada na família.</w:t>
      </w:r>
    </w:p>
    <w:p w14:paraId="533B4569" w14:textId="77777777" w:rsidR="00322E59" w:rsidRDefault="006E5E32">
      <w:pPr>
        <w:pBdr>
          <w:top w:val="nil"/>
          <w:left w:val="nil"/>
          <w:bottom w:val="nil"/>
          <w:right w:val="nil"/>
          <w:between w:val="nil"/>
        </w:pBdr>
        <w:spacing w:after="0"/>
        <w:ind w:firstLine="708"/>
        <w:rPr>
          <w:color w:val="000000"/>
          <w:highlight w:val="white"/>
        </w:rPr>
      </w:pPr>
      <w:r>
        <w:rPr>
          <w:color w:val="000000"/>
          <w:highlight w:val="white"/>
        </w:rPr>
        <w:t>Sei que a senhora não poderá estar presente aqui na Terra para ver esse momento tão sonhado, mas tenho a certeza de que, onde quer que esteja, seu coração estará cheio de alegria por ter mais uma neta formada, a primeira enfermeira da família. Obrigada!</w:t>
      </w:r>
    </w:p>
    <w:p w14:paraId="23E2AFD4" w14:textId="6B0FD8FB" w:rsidR="00322E59" w:rsidRDefault="006E5E32">
      <w:pPr>
        <w:pBdr>
          <w:top w:val="nil"/>
          <w:left w:val="nil"/>
          <w:bottom w:val="nil"/>
          <w:right w:val="nil"/>
          <w:between w:val="nil"/>
        </w:pBdr>
        <w:spacing w:after="0"/>
        <w:ind w:firstLine="708"/>
        <w:rPr>
          <w:color w:val="000000"/>
          <w:highlight w:val="white"/>
        </w:rPr>
      </w:pPr>
      <w:r>
        <w:rPr>
          <w:color w:val="000000"/>
          <w:highlight w:val="white"/>
        </w:rPr>
        <w:t>Agradeço também a minha família, que é tudo o que tenho, que é a minha rede de apoio, tivemos uma perda muito grande esse ano, mas estamos conseguindo caminhar nesse processo do luto juntos, obrigada por tudo, amo todos vocês, especialmente a minha mãe</w:t>
      </w:r>
      <w:r>
        <w:rPr>
          <w:highlight w:val="white"/>
        </w:rPr>
        <w:t xml:space="preserve"> </w:t>
      </w:r>
      <w:proofErr w:type="spellStart"/>
      <w:r>
        <w:rPr>
          <w:color w:val="000000"/>
          <w:highlight w:val="white"/>
        </w:rPr>
        <w:t>Janaiza</w:t>
      </w:r>
      <w:proofErr w:type="spellEnd"/>
      <w:r>
        <w:rPr>
          <w:color w:val="000000"/>
          <w:highlight w:val="white"/>
        </w:rPr>
        <w:t xml:space="preserve"> Kelly Sousa Otto. </w:t>
      </w:r>
    </w:p>
    <w:p w14:paraId="4A8013F5" w14:textId="77777777" w:rsidR="00322E59" w:rsidRDefault="006E5E32">
      <w:pPr>
        <w:pBdr>
          <w:top w:val="nil"/>
          <w:left w:val="nil"/>
          <w:bottom w:val="nil"/>
          <w:right w:val="nil"/>
          <w:between w:val="nil"/>
        </w:pBdr>
        <w:spacing w:after="0"/>
        <w:ind w:firstLine="708"/>
        <w:rPr>
          <w:color w:val="000000"/>
          <w:highlight w:val="white"/>
        </w:rPr>
      </w:pPr>
      <w:r>
        <w:rPr>
          <w:color w:val="000000"/>
          <w:highlight w:val="white"/>
        </w:rPr>
        <w:t xml:space="preserve"> Aos meus amigos que sempre estiveram do meu lado me apoiando e segurando na minha mão para eu não desistir dos meus sonhos ainda mais neste semestre pois somente eles sabem como foi difícil para mim, sou extremamente grata, obrigada.  </w:t>
      </w:r>
    </w:p>
    <w:p w14:paraId="2E8A83D5" w14:textId="77777777" w:rsidR="00322E59" w:rsidRDefault="00322E59">
      <w:pPr>
        <w:pBdr>
          <w:top w:val="nil"/>
          <w:left w:val="nil"/>
          <w:bottom w:val="nil"/>
          <w:right w:val="nil"/>
          <w:between w:val="nil"/>
        </w:pBdr>
        <w:spacing w:after="0" w:line="240" w:lineRule="auto"/>
        <w:rPr>
          <w:color w:val="000000"/>
          <w:highlight w:val="white"/>
        </w:rPr>
      </w:pPr>
    </w:p>
    <w:p w14:paraId="12F05674" w14:textId="77777777" w:rsidR="00322E59" w:rsidRDefault="00322E59">
      <w:pPr>
        <w:pBdr>
          <w:top w:val="nil"/>
          <w:left w:val="nil"/>
          <w:bottom w:val="nil"/>
          <w:right w:val="nil"/>
          <w:between w:val="nil"/>
        </w:pBdr>
        <w:spacing w:after="0" w:line="240" w:lineRule="auto"/>
        <w:rPr>
          <w:color w:val="000000"/>
          <w:highlight w:val="white"/>
        </w:rPr>
      </w:pPr>
    </w:p>
    <w:p w14:paraId="29314BFA" w14:textId="77777777" w:rsidR="00322E59" w:rsidRDefault="00322E59">
      <w:pPr>
        <w:pBdr>
          <w:top w:val="nil"/>
          <w:left w:val="nil"/>
          <w:bottom w:val="nil"/>
          <w:right w:val="nil"/>
          <w:between w:val="nil"/>
        </w:pBdr>
        <w:spacing w:after="0" w:line="240" w:lineRule="auto"/>
        <w:rPr>
          <w:color w:val="000000"/>
          <w:highlight w:val="white"/>
        </w:rPr>
      </w:pPr>
    </w:p>
    <w:p w14:paraId="633C7342" w14:textId="77777777" w:rsidR="00322E59" w:rsidRDefault="00322E59">
      <w:pPr>
        <w:pBdr>
          <w:top w:val="nil"/>
          <w:left w:val="nil"/>
          <w:bottom w:val="nil"/>
          <w:right w:val="nil"/>
          <w:between w:val="nil"/>
        </w:pBdr>
        <w:spacing w:after="0" w:line="240" w:lineRule="auto"/>
        <w:rPr>
          <w:color w:val="000000"/>
          <w:highlight w:val="white"/>
        </w:rPr>
      </w:pPr>
    </w:p>
    <w:p w14:paraId="211EA915" w14:textId="77777777" w:rsidR="00322E59" w:rsidRDefault="00322E59">
      <w:pPr>
        <w:pBdr>
          <w:top w:val="nil"/>
          <w:left w:val="nil"/>
          <w:bottom w:val="nil"/>
          <w:right w:val="nil"/>
          <w:between w:val="nil"/>
        </w:pBdr>
        <w:spacing w:after="0" w:line="240" w:lineRule="auto"/>
        <w:rPr>
          <w:color w:val="000000"/>
          <w:highlight w:val="white"/>
        </w:rPr>
      </w:pPr>
    </w:p>
    <w:p w14:paraId="30495901" w14:textId="77777777" w:rsidR="00322E59" w:rsidRDefault="00322E59">
      <w:pPr>
        <w:pBdr>
          <w:top w:val="nil"/>
          <w:left w:val="nil"/>
          <w:bottom w:val="nil"/>
          <w:right w:val="nil"/>
          <w:between w:val="nil"/>
        </w:pBdr>
        <w:spacing w:after="0" w:line="240" w:lineRule="auto"/>
        <w:rPr>
          <w:color w:val="000000"/>
          <w:highlight w:val="white"/>
        </w:rPr>
      </w:pPr>
    </w:p>
    <w:p w14:paraId="08E8550E" w14:textId="77777777" w:rsidR="00322E59" w:rsidRDefault="00322E59">
      <w:pPr>
        <w:pBdr>
          <w:top w:val="nil"/>
          <w:left w:val="nil"/>
          <w:bottom w:val="nil"/>
          <w:right w:val="nil"/>
          <w:between w:val="nil"/>
        </w:pBdr>
        <w:spacing w:after="0" w:line="240" w:lineRule="auto"/>
        <w:rPr>
          <w:color w:val="000000"/>
          <w:highlight w:val="white"/>
        </w:rPr>
      </w:pPr>
    </w:p>
    <w:p w14:paraId="5413BDD2" w14:textId="77777777" w:rsidR="00322E59" w:rsidRDefault="006E5E32">
      <w:pPr>
        <w:pBdr>
          <w:top w:val="nil"/>
          <w:left w:val="nil"/>
          <w:bottom w:val="nil"/>
          <w:right w:val="nil"/>
          <w:between w:val="nil"/>
        </w:pBdr>
        <w:spacing w:after="0" w:line="240" w:lineRule="auto"/>
        <w:jc w:val="center"/>
        <w:rPr>
          <w:b/>
          <w:color w:val="000000"/>
        </w:rPr>
      </w:pPr>
      <w:r>
        <w:rPr>
          <w:b/>
          <w:color w:val="000000"/>
        </w:rPr>
        <w:lastRenderedPageBreak/>
        <w:t>DEDICATÓRIA</w:t>
      </w:r>
    </w:p>
    <w:p w14:paraId="146602EC" w14:textId="77777777" w:rsidR="00322E59" w:rsidRDefault="00322E59">
      <w:pPr>
        <w:pBdr>
          <w:top w:val="nil"/>
          <w:left w:val="nil"/>
          <w:bottom w:val="nil"/>
          <w:right w:val="nil"/>
          <w:between w:val="nil"/>
        </w:pBdr>
        <w:spacing w:after="0" w:line="240" w:lineRule="auto"/>
        <w:jc w:val="center"/>
        <w:rPr>
          <w:b/>
          <w:color w:val="000000"/>
        </w:rPr>
      </w:pPr>
    </w:p>
    <w:p w14:paraId="288AE536" w14:textId="77777777" w:rsidR="00322E59" w:rsidRDefault="00322E59">
      <w:pPr>
        <w:pBdr>
          <w:top w:val="nil"/>
          <w:left w:val="nil"/>
          <w:bottom w:val="nil"/>
          <w:right w:val="nil"/>
          <w:between w:val="nil"/>
        </w:pBdr>
        <w:spacing w:after="0" w:line="240" w:lineRule="auto"/>
        <w:jc w:val="center"/>
        <w:rPr>
          <w:b/>
          <w:color w:val="000000"/>
        </w:rPr>
      </w:pPr>
    </w:p>
    <w:p w14:paraId="73881B69" w14:textId="77777777" w:rsidR="00322E59" w:rsidRDefault="00322E59">
      <w:pPr>
        <w:pBdr>
          <w:top w:val="nil"/>
          <w:left w:val="nil"/>
          <w:bottom w:val="nil"/>
          <w:right w:val="nil"/>
          <w:between w:val="nil"/>
        </w:pBdr>
        <w:spacing w:after="0" w:line="240" w:lineRule="auto"/>
        <w:jc w:val="center"/>
        <w:rPr>
          <w:b/>
          <w:color w:val="000000"/>
        </w:rPr>
      </w:pPr>
    </w:p>
    <w:p w14:paraId="47908055" w14:textId="77777777" w:rsidR="00322E59" w:rsidRDefault="00322E59">
      <w:pPr>
        <w:pBdr>
          <w:top w:val="nil"/>
          <w:left w:val="nil"/>
          <w:bottom w:val="nil"/>
          <w:right w:val="nil"/>
          <w:between w:val="nil"/>
        </w:pBdr>
        <w:spacing w:after="0" w:line="240" w:lineRule="auto"/>
        <w:jc w:val="center"/>
        <w:rPr>
          <w:b/>
          <w:color w:val="000000"/>
        </w:rPr>
      </w:pPr>
    </w:p>
    <w:p w14:paraId="0D981A05" w14:textId="77777777" w:rsidR="00322E59" w:rsidRDefault="00322E59">
      <w:pPr>
        <w:pBdr>
          <w:top w:val="nil"/>
          <w:left w:val="nil"/>
          <w:bottom w:val="nil"/>
          <w:right w:val="nil"/>
          <w:between w:val="nil"/>
        </w:pBdr>
        <w:spacing w:after="0" w:line="240" w:lineRule="auto"/>
        <w:jc w:val="center"/>
        <w:rPr>
          <w:b/>
          <w:color w:val="000000"/>
        </w:rPr>
      </w:pPr>
    </w:p>
    <w:p w14:paraId="1F2ADCD4" w14:textId="77777777" w:rsidR="00322E59" w:rsidRDefault="00322E59">
      <w:pPr>
        <w:pBdr>
          <w:top w:val="nil"/>
          <w:left w:val="nil"/>
          <w:bottom w:val="nil"/>
          <w:right w:val="nil"/>
          <w:between w:val="nil"/>
        </w:pBdr>
        <w:spacing w:after="0" w:line="240" w:lineRule="auto"/>
        <w:jc w:val="center"/>
        <w:rPr>
          <w:b/>
          <w:color w:val="000000"/>
        </w:rPr>
      </w:pPr>
    </w:p>
    <w:p w14:paraId="4A666E88" w14:textId="77777777" w:rsidR="00322E59" w:rsidRDefault="00322E59">
      <w:pPr>
        <w:pBdr>
          <w:top w:val="nil"/>
          <w:left w:val="nil"/>
          <w:bottom w:val="nil"/>
          <w:right w:val="nil"/>
          <w:between w:val="nil"/>
        </w:pBdr>
        <w:spacing w:after="0" w:line="240" w:lineRule="auto"/>
        <w:jc w:val="center"/>
        <w:rPr>
          <w:b/>
          <w:color w:val="000000"/>
        </w:rPr>
      </w:pPr>
    </w:p>
    <w:p w14:paraId="56AB361D" w14:textId="77777777" w:rsidR="00322E59" w:rsidRDefault="00322E59">
      <w:pPr>
        <w:pBdr>
          <w:top w:val="nil"/>
          <w:left w:val="nil"/>
          <w:bottom w:val="nil"/>
          <w:right w:val="nil"/>
          <w:between w:val="nil"/>
        </w:pBdr>
        <w:spacing w:after="0" w:line="240" w:lineRule="auto"/>
        <w:jc w:val="center"/>
        <w:rPr>
          <w:b/>
          <w:color w:val="000000"/>
        </w:rPr>
      </w:pPr>
    </w:p>
    <w:p w14:paraId="0147E728" w14:textId="77777777" w:rsidR="00322E59" w:rsidRDefault="00322E59">
      <w:pPr>
        <w:pBdr>
          <w:top w:val="nil"/>
          <w:left w:val="nil"/>
          <w:bottom w:val="nil"/>
          <w:right w:val="nil"/>
          <w:between w:val="nil"/>
        </w:pBdr>
        <w:spacing w:after="0" w:line="240" w:lineRule="auto"/>
        <w:jc w:val="center"/>
        <w:rPr>
          <w:b/>
          <w:color w:val="000000"/>
        </w:rPr>
      </w:pPr>
    </w:p>
    <w:p w14:paraId="3E7B9D3B" w14:textId="77777777" w:rsidR="00322E59" w:rsidRDefault="00322E59">
      <w:pPr>
        <w:pBdr>
          <w:top w:val="nil"/>
          <w:left w:val="nil"/>
          <w:bottom w:val="nil"/>
          <w:right w:val="nil"/>
          <w:between w:val="nil"/>
        </w:pBdr>
        <w:spacing w:after="0" w:line="240" w:lineRule="auto"/>
        <w:jc w:val="center"/>
        <w:rPr>
          <w:b/>
          <w:color w:val="000000"/>
        </w:rPr>
      </w:pPr>
    </w:p>
    <w:p w14:paraId="274BC703" w14:textId="77777777" w:rsidR="00322E59" w:rsidRDefault="00322E59">
      <w:pPr>
        <w:pBdr>
          <w:top w:val="nil"/>
          <w:left w:val="nil"/>
          <w:bottom w:val="nil"/>
          <w:right w:val="nil"/>
          <w:between w:val="nil"/>
        </w:pBdr>
        <w:spacing w:after="0" w:line="240" w:lineRule="auto"/>
        <w:jc w:val="center"/>
        <w:rPr>
          <w:b/>
          <w:color w:val="000000"/>
        </w:rPr>
      </w:pPr>
    </w:p>
    <w:p w14:paraId="211E9695" w14:textId="77777777" w:rsidR="00322E59" w:rsidRDefault="00322E59">
      <w:pPr>
        <w:pBdr>
          <w:top w:val="nil"/>
          <w:left w:val="nil"/>
          <w:bottom w:val="nil"/>
          <w:right w:val="nil"/>
          <w:between w:val="nil"/>
        </w:pBdr>
        <w:spacing w:after="0" w:line="240" w:lineRule="auto"/>
        <w:jc w:val="center"/>
        <w:rPr>
          <w:b/>
          <w:color w:val="000000"/>
        </w:rPr>
      </w:pPr>
    </w:p>
    <w:p w14:paraId="2D839976" w14:textId="77777777" w:rsidR="00322E59" w:rsidRDefault="00322E59">
      <w:pPr>
        <w:pBdr>
          <w:top w:val="nil"/>
          <w:left w:val="nil"/>
          <w:bottom w:val="nil"/>
          <w:right w:val="nil"/>
          <w:between w:val="nil"/>
        </w:pBdr>
        <w:spacing w:after="0" w:line="240" w:lineRule="auto"/>
        <w:jc w:val="center"/>
        <w:rPr>
          <w:b/>
          <w:color w:val="000000"/>
        </w:rPr>
      </w:pPr>
    </w:p>
    <w:p w14:paraId="2CA31AB6" w14:textId="77777777" w:rsidR="00322E59" w:rsidRDefault="00322E59">
      <w:pPr>
        <w:pBdr>
          <w:top w:val="nil"/>
          <w:left w:val="nil"/>
          <w:bottom w:val="nil"/>
          <w:right w:val="nil"/>
          <w:between w:val="nil"/>
        </w:pBdr>
        <w:spacing w:after="0" w:line="240" w:lineRule="auto"/>
        <w:jc w:val="center"/>
        <w:rPr>
          <w:b/>
          <w:color w:val="000000"/>
        </w:rPr>
      </w:pPr>
    </w:p>
    <w:p w14:paraId="08447F9A" w14:textId="77777777" w:rsidR="00322E59" w:rsidRDefault="00322E59">
      <w:pPr>
        <w:pBdr>
          <w:top w:val="nil"/>
          <w:left w:val="nil"/>
          <w:bottom w:val="nil"/>
          <w:right w:val="nil"/>
          <w:between w:val="nil"/>
        </w:pBdr>
        <w:spacing w:after="0" w:line="240" w:lineRule="auto"/>
        <w:jc w:val="center"/>
        <w:rPr>
          <w:b/>
          <w:color w:val="000000"/>
        </w:rPr>
      </w:pPr>
    </w:p>
    <w:p w14:paraId="46DFF55C" w14:textId="77777777" w:rsidR="00322E59" w:rsidRDefault="00322E59">
      <w:pPr>
        <w:pBdr>
          <w:top w:val="nil"/>
          <w:left w:val="nil"/>
          <w:bottom w:val="nil"/>
          <w:right w:val="nil"/>
          <w:between w:val="nil"/>
        </w:pBdr>
        <w:spacing w:after="0" w:line="240" w:lineRule="auto"/>
        <w:jc w:val="center"/>
        <w:rPr>
          <w:b/>
          <w:color w:val="000000"/>
        </w:rPr>
      </w:pPr>
    </w:p>
    <w:p w14:paraId="18D4B007" w14:textId="77777777" w:rsidR="00322E59" w:rsidRDefault="00322E59">
      <w:pPr>
        <w:pBdr>
          <w:top w:val="nil"/>
          <w:left w:val="nil"/>
          <w:bottom w:val="nil"/>
          <w:right w:val="nil"/>
          <w:between w:val="nil"/>
        </w:pBdr>
        <w:spacing w:after="0" w:line="240" w:lineRule="auto"/>
        <w:jc w:val="center"/>
        <w:rPr>
          <w:b/>
          <w:color w:val="000000"/>
        </w:rPr>
      </w:pPr>
    </w:p>
    <w:p w14:paraId="3271BBB5" w14:textId="77777777" w:rsidR="00322E59" w:rsidRDefault="00322E59">
      <w:pPr>
        <w:pBdr>
          <w:top w:val="nil"/>
          <w:left w:val="nil"/>
          <w:bottom w:val="nil"/>
          <w:right w:val="nil"/>
          <w:between w:val="nil"/>
        </w:pBdr>
        <w:spacing w:after="0" w:line="240" w:lineRule="auto"/>
        <w:jc w:val="center"/>
        <w:rPr>
          <w:b/>
          <w:color w:val="000000"/>
        </w:rPr>
      </w:pPr>
    </w:p>
    <w:p w14:paraId="503AED50" w14:textId="77777777" w:rsidR="00322E59" w:rsidRDefault="00322E59">
      <w:pPr>
        <w:pBdr>
          <w:top w:val="nil"/>
          <w:left w:val="nil"/>
          <w:bottom w:val="nil"/>
          <w:right w:val="nil"/>
          <w:between w:val="nil"/>
        </w:pBdr>
        <w:spacing w:after="0" w:line="240" w:lineRule="auto"/>
        <w:jc w:val="center"/>
        <w:rPr>
          <w:b/>
          <w:color w:val="000000"/>
        </w:rPr>
      </w:pPr>
    </w:p>
    <w:p w14:paraId="7FAEF8BD" w14:textId="77777777" w:rsidR="00322E59" w:rsidRDefault="00322E59">
      <w:pPr>
        <w:pBdr>
          <w:top w:val="nil"/>
          <w:left w:val="nil"/>
          <w:bottom w:val="nil"/>
          <w:right w:val="nil"/>
          <w:between w:val="nil"/>
        </w:pBdr>
        <w:spacing w:after="0" w:line="240" w:lineRule="auto"/>
        <w:jc w:val="center"/>
        <w:rPr>
          <w:b/>
          <w:color w:val="000000"/>
        </w:rPr>
      </w:pPr>
    </w:p>
    <w:p w14:paraId="76897354" w14:textId="77777777" w:rsidR="00322E59" w:rsidRDefault="00322E59">
      <w:pPr>
        <w:pBdr>
          <w:top w:val="nil"/>
          <w:left w:val="nil"/>
          <w:bottom w:val="nil"/>
          <w:right w:val="nil"/>
          <w:between w:val="nil"/>
        </w:pBdr>
        <w:spacing w:after="0" w:line="240" w:lineRule="auto"/>
        <w:jc w:val="center"/>
        <w:rPr>
          <w:b/>
          <w:color w:val="000000"/>
        </w:rPr>
      </w:pPr>
    </w:p>
    <w:p w14:paraId="121A4359" w14:textId="77777777" w:rsidR="00322E59" w:rsidRDefault="00322E59">
      <w:pPr>
        <w:pBdr>
          <w:top w:val="nil"/>
          <w:left w:val="nil"/>
          <w:bottom w:val="nil"/>
          <w:right w:val="nil"/>
          <w:between w:val="nil"/>
        </w:pBdr>
        <w:spacing w:after="0" w:line="240" w:lineRule="auto"/>
        <w:jc w:val="center"/>
        <w:rPr>
          <w:b/>
          <w:color w:val="000000"/>
        </w:rPr>
      </w:pPr>
    </w:p>
    <w:p w14:paraId="14965B1E" w14:textId="77777777" w:rsidR="00322E59" w:rsidRDefault="00322E59">
      <w:pPr>
        <w:pBdr>
          <w:top w:val="nil"/>
          <w:left w:val="nil"/>
          <w:bottom w:val="nil"/>
          <w:right w:val="nil"/>
          <w:between w:val="nil"/>
        </w:pBdr>
        <w:spacing w:after="0" w:line="240" w:lineRule="auto"/>
        <w:jc w:val="center"/>
        <w:rPr>
          <w:b/>
          <w:color w:val="000000"/>
        </w:rPr>
      </w:pPr>
    </w:p>
    <w:p w14:paraId="673240B3" w14:textId="77777777" w:rsidR="00322E59" w:rsidRDefault="00322E59">
      <w:pPr>
        <w:pBdr>
          <w:top w:val="nil"/>
          <w:left w:val="nil"/>
          <w:bottom w:val="nil"/>
          <w:right w:val="nil"/>
          <w:between w:val="nil"/>
        </w:pBdr>
        <w:spacing w:after="0" w:line="240" w:lineRule="auto"/>
        <w:jc w:val="center"/>
        <w:rPr>
          <w:b/>
          <w:color w:val="000000"/>
        </w:rPr>
      </w:pPr>
    </w:p>
    <w:p w14:paraId="0DE8F2B7" w14:textId="77777777" w:rsidR="00322E59" w:rsidRDefault="00322E59">
      <w:pPr>
        <w:pBdr>
          <w:top w:val="nil"/>
          <w:left w:val="nil"/>
          <w:bottom w:val="nil"/>
          <w:right w:val="nil"/>
          <w:between w:val="nil"/>
        </w:pBdr>
        <w:spacing w:after="0" w:line="240" w:lineRule="auto"/>
        <w:jc w:val="center"/>
        <w:rPr>
          <w:b/>
          <w:color w:val="000000"/>
        </w:rPr>
      </w:pPr>
    </w:p>
    <w:p w14:paraId="3CB4083C" w14:textId="77777777" w:rsidR="00322E59" w:rsidRDefault="00322E59">
      <w:pPr>
        <w:pBdr>
          <w:top w:val="nil"/>
          <w:left w:val="nil"/>
          <w:bottom w:val="nil"/>
          <w:right w:val="nil"/>
          <w:between w:val="nil"/>
        </w:pBdr>
        <w:spacing w:after="0" w:line="240" w:lineRule="auto"/>
        <w:jc w:val="center"/>
        <w:rPr>
          <w:b/>
          <w:color w:val="000000"/>
        </w:rPr>
      </w:pPr>
    </w:p>
    <w:p w14:paraId="61ACB0A6" w14:textId="77777777" w:rsidR="00322E59" w:rsidRDefault="00322E59">
      <w:pPr>
        <w:pBdr>
          <w:top w:val="nil"/>
          <w:left w:val="nil"/>
          <w:bottom w:val="nil"/>
          <w:right w:val="nil"/>
          <w:between w:val="nil"/>
        </w:pBdr>
        <w:spacing w:after="0" w:line="240" w:lineRule="auto"/>
        <w:jc w:val="center"/>
        <w:rPr>
          <w:b/>
          <w:color w:val="000000"/>
        </w:rPr>
      </w:pPr>
    </w:p>
    <w:p w14:paraId="3901BBC1" w14:textId="77777777" w:rsidR="00322E59" w:rsidRDefault="00322E59">
      <w:pPr>
        <w:pBdr>
          <w:top w:val="nil"/>
          <w:left w:val="nil"/>
          <w:bottom w:val="nil"/>
          <w:right w:val="nil"/>
          <w:between w:val="nil"/>
        </w:pBdr>
        <w:spacing w:after="0" w:line="240" w:lineRule="auto"/>
        <w:jc w:val="center"/>
        <w:rPr>
          <w:b/>
          <w:color w:val="000000"/>
        </w:rPr>
      </w:pPr>
    </w:p>
    <w:p w14:paraId="128CA0BA" w14:textId="77777777" w:rsidR="00322E59" w:rsidRDefault="00322E59">
      <w:pPr>
        <w:pBdr>
          <w:top w:val="nil"/>
          <w:left w:val="nil"/>
          <w:bottom w:val="nil"/>
          <w:right w:val="nil"/>
          <w:between w:val="nil"/>
        </w:pBdr>
        <w:spacing w:after="0" w:line="240" w:lineRule="auto"/>
        <w:jc w:val="center"/>
        <w:rPr>
          <w:b/>
          <w:color w:val="000000"/>
        </w:rPr>
      </w:pPr>
    </w:p>
    <w:p w14:paraId="37FEA93B" w14:textId="77777777" w:rsidR="00322E59" w:rsidRDefault="00322E59">
      <w:pPr>
        <w:pBdr>
          <w:top w:val="nil"/>
          <w:left w:val="nil"/>
          <w:bottom w:val="nil"/>
          <w:right w:val="nil"/>
          <w:between w:val="nil"/>
        </w:pBdr>
        <w:spacing w:after="0" w:line="240" w:lineRule="auto"/>
        <w:jc w:val="center"/>
        <w:rPr>
          <w:b/>
          <w:color w:val="000000"/>
        </w:rPr>
      </w:pPr>
    </w:p>
    <w:p w14:paraId="3FAF15F9" w14:textId="77777777" w:rsidR="00322E59" w:rsidRDefault="00322E59">
      <w:pPr>
        <w:pBdr>
          <w:top w:val="nil"/>
          <w:left w:val="nil"/>
          <w:bottom w:val="nil"/>
          <w:right w:val="nil"/>
          <w:between w:val="nil"/>
        </w:pBdr>
        <w:spacing w:after="0" w:line="240" w:lineRule="auto"/>
        <w:jc w:val="center"/>
        <w:rPr>
          <w:b/>
          <w:color w:val="000000"/>
        </w:rPr>
      </w:pPr>
    </w:p>
    <w:p w14:paraId="3AEACD9F" w14:textId="77777777" w:rsidR="00322E59" w:rsidRDefault="00322E59">
      <w:pPr>
        <w:pBdr>
          <w:top w:val="nil"/>
          <w:left w:val="nil"/>
          <w:bottom w:val="nil"/>
          <w:right w:val="nil"/>
          <w:between w:val="nil"/>
        </w:pBdr>
        <w:spacing w:after="0" w:line="240" w:lineRule="auto"/>
        <w:jc w:val="center"/>
        <w:rPr>
          <w:b/>
          <w:color w:val="000000"/>
        </w:rPr>
      </w:pPr>
    </w:p>
    <w:p w14:paraId="5CDF1045" w14:textId="77777777" w:rsidR="00322E59" w:rsidRDefault="00322E59">
      <w:pPr>
        <w:pBdr>
          <w:top w:val="nil"/>
          <w:left w:val="nil"/>
          <w:bottom w:val="nil"/>
          <w:right w:val="nil"/>
          <w:between w:val="nil"/>
        </w:pBdr>
        <w:spacing w:after="0" w:line="240" w:lineRule="auto"/>
        <w:jc w:val="center"/>
        <w:rPr>
          <w:b/>
          <w:color w:val="000000"/>
        </w:rPr>
      </w:pPr>
    </w:p>
    <w:p w14:paraId="74801A27" w14:textId="77777777" w:rsidR="00322E59" w:rsidRDefault="00322E59">
      <w:pPr>
        <w:pBdr>
          <w:top w:val="nil"/>
          <w:left w:val="nil"/>
          <w:bottom w:val="nil"/>
          <w:right w:val="nil"/>
          <w:between w:val="nil"/>
        </w:pBdr>
        <w:spacing w:after="0" w:line="240" w:lineRule="auto"/>
        <w:jc w:val="center"/>
        <w:rPr>
          <w:b/>
          <w:color w:val="000000"/>
        </w:rPr>
      </w:pPr>
    </w:p>
    <w:p w14:paraId="71784A5E" w14:textId="77777777" w:rsidR="00322E59" w:rsidRDefault="00322E59">
      <w:pPr>
        <w:pBdr>
          <w:top w:val="nil"/>
          <w:left w:val="nil"/>
          <w:bottom w:val="nil"/>
          <w:right w:val="nil"/>
          <w:between w:val="nil"/>
        </w:pBdr>
        <w:spacing w:after="0" w:line="240" w:lineRule="auto"/>
        <w:jc w:val="center"/>
        <w:rPr>
          <w:b/>
          <w:color w:val="000000"/>
        </w:rPr>
      </w:pPr>
    </w:p>
    <w:p w14:paraId="2EC9F043" w14:textId="77777777" w:rsidR="00322E59" w:rsidRDefault="00322E59">
      <w:pPr>
        <w:pBdr>
          <w:top w:val="nil"/>
          <w:left w:val="nil"/>
          <w:bottom w:val="nil"/>
          <w:right w:val="nil"/>
          <w:between w:val="nil"/>
        </w:pBdr>
        <w:spacing w:after="0" w:line="240" w:lineRule="auto"/>
        <w:jc w:val="center"/>
        <w:rPr>
          <w:b/>
          <w:color w:val="000000"/>
        </w:rPr>
      </w:pPr>
    </w:p>
    <w:p w14:paraId="1412F46A" w14:textId="77777777" w:rsidR="00322E59" w:rsidRDefault="00322E59">
      <w:pPr>
        <w:pBdr>
          <w:top w:val="nil"/>
          <w:left w:val="nil"/>
          <w:bottom w:val="nil"/>
          <w:right w:val="nil"/>
          <w:between w:val="nil"/>
        </w:pBdr>
        <w:spacing w:after="0" w:line="240" w:lineRule="auto"/>
        <w:jc w:val="center"/>
        <w:rPr>
          <w:b/>
          <w:color w:val="000000"/>
        </w:rPr>
      </w:pPr>
    </w:p>
    <w:p w14:paraId="36373138" w14:textId="77777777" w:rsidR="00322E59" w:rsidRDefault="00322E59">
      <w:pPr>
        <w:pBdr>
          <w:top w:val="nil"/>
          <w:left w:val="nil"/>
          <w:bottom w:val="nil"/>
          <w:right w:val="nil"/>
          <w:between w:val="nil"/>
        </w:pBdr>
        <w:spacing w:after="0" w:line="240" w:lineRule="auto"/>
        <w:jc w:val="center"/>
        <w:rPr>
          <w:b/>
          <w:color w:val="000000"/>
        </w:rPr>
      </w:pPr>
    </w:p>
    <w:p w14:paraId="7E67F959" w14:textId="77777777" w:rsidR="00322E59" w:rsidRDefault="00322E59">
      <w:pPr>
        <w:pBdr>
          <w:top w:val="nil"/>
          <w:left w:val="nil"/>
          <w:bottom w:val="nil"/>
          <w:right w:val="nil"/>
          <w:between w:val="nil"/>
        </w:pBdr>
        <w:spacing w:after="0" w:line="240" w:lineRule="auto"/>
        <w:jc w:val="center"/>
        <w:rPr>
          <w:b/>
          <w:color w:val="000000"/>
        </w:rPr>
      </w:pPr>
    </w:p>
    <w:p w14:paraId="75D5BA86" w14:textId="77777777" w:rsidR="00322E59" w:rsidRDefault="00322E59">
      <w:pPr>
        <w:pBdr>
          <w:top w:val="nil"/>
          <w:left w:val="nil"/>
          <w:bottom w:val="nil"/>
          <w:right w:val="nil"/>
          <w:between w:val="nil"/>
        </w:pBdr>
        <w:spacing w:after="0" w:line="240" w:lineRule="auto"/>
        <w:jc w:val="center"/>
        <w:rPr>
          <w:b/>
          <w:color w:val="000000"/>
        </w:rPr>
      </w:pPr>
    </w:p>
    <w:p w14:paraId="236195CD" w14:textId="77777777" w:rsidR="00322E59" w:rsidRDefault="00322E59">
      <w:pPr>
        <w:pBdr>
          <w:top w:val="nil"/>
          <w:left w:val="nil"/>
          <w:bottom w:val="nil"/>
          <w:right w:val="nil"/>
          <w:between w:val="nil"/>
        </w:pBdr>
        <w:spacing w:after="0" w:line="240" w:lineRule="auto"/>
        <w:jc w:val="center"/>
        <w:rPr>
          <w:b/>
          <w:color w:val="000000"/>
        </w:rPr>
      </w:pPr>
    </w:p>
    <w:p w14:paraId="71BC9B55" w14:textId="77777777" w:rsidR="00322E59" w:rsidRDefault="00322E59">
      <w:pPr>
        <w:pBdr>
          <w:top w:val="nil"/>
          <w:left w:val="nil"/>
          <w:bottom w:val="nil"/>
          <w:right w:val="nil"/>
          <w:between w:val="nil"/>
        </w:pBdr>
        <w:spacing w:after="0" w:line="240" w:lineRule="auto"/>
        <w:jc w:val="center"/>
        <w:rPr>
          <w:b/>
          <w:color w:val="000000"/>
        </w:rPr>
      </w:pPr>
    </w:p>
    <w:p w14:paraId="6B9FFF1E" w14:textId="77777777" w:rsidR="00322E59" w:rsidRDefault="00322E59">
      <w:pPr>
        <w:pBdr>
          <w:top w:val="nil"/>
          <w:left w:val="nil"/>
          <w:bottom w:val="nil"/>
          <w:right w:val="nil"/>
          <w:between w:val="nil"/>
        </w:pBdr>
        <w:spacing w:after="0" w:line="240" w:lineRule="auto"/>
        <w:jc w:val="center"/>
        <w:rPr>
          <w:b/>
          <w:color w:val="000000"/>
        </w:rPr>
      </w:pPr>
    </w:p>
    <w:p w14:paraId="740B09D2" w14:textId="77777777" w:rsidR="00322E59" w:rsidRDefault="00322E59">
      <w:pPr>
        <w:pBdr>
          <w:top w:val="nil"/>
          <w:left w:val="nil"/>
          <w:bottom w:val="nil"/>
          <w:right w:val="nil"/>
          <w:between w:val="nil"/>
        </w:pBdr>
        <w:spacing w:after="0" w:line="240" w:lineRule="auto"/>
        <w:jc w:val="center"/>
        <w:rPr>
          <w:b/>
          <w:color w:val="000000"/>
        </w:rPr>
      </w:pPr>
    </w:p>
    <w:p w14:paraId="6684BB17" w14:textId="77777777" w:rsidR="00322E59" w:rsidRDefault="00322E59">
      <w:pPr>
        <w:pBdr>
          <w:top w:val="nil"/>
          <w:left w:val="nil"/>
          <w:bottom w:val="nil"/>
          <w:right w:val="nil"/>
          <w:between w:val="nil"/>
        </w:pBdr>
        <w:spacing w:after="0" w:line="240" w:lineRule="auto"/>
        <w:jc w:val="center"/>
        <w:rPr>
          <w:b/>
          <w:color w:val="000000"/>
        </w:rPr>
      </w:pPr>
    </w:p>
    <w:p w14:paraId="0D0A60A9" w14:textId="77777777" w:rsidR="00322E59" w:rsidRDefault="00322E59">
      <w:pPr>
        <w:pBdr>
          <w:top w:val="nil"/>
          <w:left w:val="nil"/>
          <w:bottom w:val="nil"/>
          <w:right w:val="nil"/>
          <w:between w:val="nil"/>
        </w:pBdr>
        <w:spacing w:after="0" w:line="240" w:lineRule="auto"/>
        <w:jc w:val="center"/>
        <w:rPr>
          <w:b/>
          <w:color w:val="000000"/>
        </w:rPr>
      </w:pPr>
    </w:p>
    <w:p w14:paraId="622AFE2C" w14:textId="77777777" w:rsidR="00322E59" w:rsidRDefault="00322E59">
      <w:pPr>
        <w:pBdr>
          <w:top w:val="nil"/>
          <w:left w:val="nil"/>
          <w:bottom w:val="nil"/>
          <w:right w:val="nil"/>
          <w:between w:val="nil"/>
        </w:pBdr>
        <w:spacing w:after="0" w:line="240" w:lineRule="auto"/>
        <w:jc w:val="center"/>
        <w:rPr>
          <w:b/>
          <w:color w:val="000000"/>
        </w:rPr>
      </w:pPr>
    </w:p>
    <w:p w14:paraId="2665C277" w14:textId="77777777" w:rsidR="00322E59" w:rsidRDefault="00322E59">
      <w:pPr>
        <w:pBdr>
          <w:top w:val="nil"/>
          <w:left w:val="nil"/>
          <w:bottom w:val="nil"/>
          <w:right w:val="nil"/>
          <w:between w:val="nil"/>
        </w:pBdr>
        <w:spacing w:after="0" w:line="240" w:lineRule="auto"/>
        <w:jc w:val="center"/>
        <w:rPr>
          <w:b/>
          <w:color w:val="000000"/>
        </w:rPr>
      </w:pPr>
    </w:p>
    <w:p w14:paraId="28E218F6" w14:textId="77777777" w:rsidR="00322E59" w:rsidRDefault="006E5E32">
      <w:pPr>
        <w:pBdr>
          <w:top w:val="nil"/>
          <w:left w:val="nil"/>
          <w:bottom w:val="nil"/>
          <w:right w:val="nil"/>
          <w:between w:val="nil"/>
        </w:pBdr>
        <w:spacing w:after="0" w:line="240" w:lineRule="auto"/>
        <w:jc w:val="right"/>
        <w:rPr>
          <w:color w:val="000000"/>
        </w:rPr>
      </w:pPr>
      <w:r>
        <w:rPr>
          <w:color w:val="000000"/>
        </w:rPr>
        <w:t>A minha avó Marisa Sousa Otto (</w:t>
      </w:r>
      <w:r>
        <w:rPr>
          <w:i/>
          <w:color w:val="000000"/>
        </w:rPr>
        <w:t xml:space="preserve">in </w:t>
      </w:r>
      <w:proofErr w:type="spellStart"/>
      <w:r>
        <w:rPr>
          <w:i/>
          <w:color w:val="000000"/>
        </w:rPr>
        <w:t>memorian</w:t>
      </w:r>
      <w:proofErr w:type="spellEnd"/>
      <w:r>
        <w:rPr>
          <w:color w:val="000000"/>
        </w:rPr>
        <w:t>).</w:t>
      </w:r>
    </w:p>
    <w:p w14:paraId="04E46505" w14:textId="77777777" w:rsidR="00322E59" w:rsidRDefault="006E5E32">
      <w:pPr>
        <w:pBdr>
          <w:top w:val="nil"/>
          <w:left w:val="nil"/>
          <w:bottom w:val="nil"/>
          <w:right w:val="nil"/>
          <w:between w:val="nil"/>
        </w:pBdr>
        <w:spacing w:after="0" w:line="240" w:lineRule="auto"/>
        <w:jc w:val="center"/>
        <w:rPr>
          <w:b/>
          <w:color w:val="000000"/>
        </w:rPr>
      </w:pPr>
      <w:r>
        <w:rPr>
          <w:b/>
          <w:color w:val="000000"/>
        </w:rPr>
        <w:lastRenderedPageBreak/>
        <w:t>EPÍGRAFE</w:t>
      </w:r>
    </w:p>
    <w:p w14:paraId="49042784" w14:textId="77777777" w:rsidR="00322E59" w:rsidRDefault="00322E59">
      <w:pPr>
        <w:pBdr>
          <w:top w:val="nil"/>
          <w:left w:val="nil"/>
          <w:bottom w:val="nil"/>
          <w:right w:val="nil"/>
          <w:between w:val="nil"/>
        </w:pBdr>
        <w:spacing w:after="0" w:line="240" w:lineRule="auto"/>
        <w:jc w:val="center"/>
        <w:rPr>
          <w:b/>
          <w:color w:val="000000"/>
        </w:rPr>
      </w:pPr>
    </w:p>
    <w:p w14:paraId="3F6CBD5B" w14:textId="77777777" w:rsidR="00322E59" w:rsidRDefault="00322E59">
      <w:pPr>
        <w:pBdr>
          <w:top w:val="nil"/>
          <w:left w:val="nil"/>
          <w:bottom w:val="nil"/>
          <w:right w:val="nil"/>
          <w:between w:val="nil"/>
        </w:pBdr>
        <w:spacing w:after="0" w:line="240" w:lineRule="auto"/>
        <w:jc w:val="center"/>
        <w:rPr>
          <w:b/>
          <w:color w:val="000000"/>
        </w:rPr>
      </w:pPr>
    </w:p>
    <w:p w14:paraId="49A9340F" w14:textId="77777777" w:rsidR="00322E59" w:rsidRDefault="00322E59">
      <w:pPr>
        <w:pBdr>
          <w:top w:val="nil"/>
          <w:left w:val="nil"/>
          <w:bottom w:val="nil"/>
          <w:right w:val="nil"/>
          <w:between w:val="nil"/>
        </w:pBdr>
        <w:spacing w:after="0" w:line="240" w:lineRule="auto"/>
        <w:jc w:val="center"/>
        <w:rPr>
          <w:b/>
          <w:color w:val="000000"/>
        </w:rPr>
      </w:pPr>
    </w:p>
    <w:p w14:paraId="7B3F01C8" w14:textId="77777777" w:rsidR="00322E59" w:rsidRDefault="00322E59">
      <w:pPr>
        <w:pBdr>
          <w:top w:val="nil"/>
          <w:left w:val="nil"/>
          <w:bottom w:val="nil"/>
          <w:right w:val="nil"/>
          <w:between w:val="nil"/>
        </w:pBdr>
        <w:spacing w:after="0" w:line="240" w:lineRule="auto"/>
        <w:jc w:val="center"/>
        <w:rPr>
          <w:b/>
          <w:color w:val="000000"/>
        </w:rPr>
      </w:pPr>
    </w:p>
    <w:p w14:paraId="3B3449CC" w14:textId="77777777" w:rsidR="00322E59" w:rsidRDefault="00322E59">
      <w:pPr>
        <w:pBdr>
          <w:top w:val="nil"/>
          <w:left w:val="nil"/>
          <w:bottom w:val="nil"/>
          <w:right w:val="nil"/>
          <w:between w:val="nil"/>
        </w:pBdr>
        <w:spacing w:after="0" w:line="240" w:lineRule="auto"/>
        <w:jc w:val="center"/>
        <w:rPr>
          <w:b/>
          <w:color w:val="000000"/>
        </w:rPr>
      </w:pPr>
    </w:p>
    <w:p w14:paraId="5FFFDF90" w14:textId="77777777" w:rsidR="00322E59" w:rsidRDefault="00322E59">
      <w:pPr>
        <w:pBdr>
          <w:top w:val="nil"/>
          <w:left w:val="nil"/>
          <w:bottom w:val="nil"/>
          <w:right w:val="nil"/>
          <w:between w:val="nil"/>
        </w:pBdr>
        <w:spacing w:after="0" w:line="240" w:lineRule="auto"/>
        <w:jc w:val="center"/>
        <w:rPr>
          <w:b/>
          <w:color w:val="000000"/>
        </w:rPr>
      </w:pPr>
    </w:p>
    <w:p w14:paraId="763089F3" w14:textId="77777777" w:rsidR="00322E59" w:rsidRDefault="00322E59">
      <w:pPr>
        <w:pBdr>
          <w:top w:val="nil"/>
          <w:left w:val="nil"/>
          <w:bottom w:val="nil"/>
          <w:right w:val="nil"/>
          <w:between w:val="nil"/>
        </w:pBdr>
        <w:spacing w:after="0" w:line="240" w:lineRule="auto"/>
        <w:jc w:val="center"/>
        <w:rPr>
          <w:b/>
          <w:color w:val="000000"/>
        </w:rPr>
      </w:pPr>
    </w:p>
    <w:p w14:paraId="3F292C09" w14:textId="77777777" w:rsidR="00322E59" w:rsidRDefault="00322E59">
      <w:pPr>
        <w:pBdr>
          <w:top w:val="nil"/>
          <w:left w:val="nil"/>
          <w:bottom w:val="nil"/>
          <w:right w:val="nil"/>
          <w:between w:val="nil"/>
        </w:pBdr>
        <w:spacing w:after="0" w:line="240" w:lineRule="auto"/>
        <w:jc w:val="center"/>
        <w:rPr>
          <w:b/>
          <w:color w:val="000000"/>
        </w:rPr>
      </w:pPr>
    </w:p>
    <w:p w14:paraId="298B1962" w14:textId="77777777" w:rsidR="00322E59" w:rsidRDefault="00322E59">
      <w:pPr>
        <w:pBdr>
          <w:top w:val="nil"/>
          <w:left w:val="nil"/>
          <w:bottom w:val="nil"/>
          <w:right w:val="nil"/>
          <w:between w:val="nil"/>
        </w:pBdr>
        <w:spacing w:after="0" w:line="240" w:lineRule="auto"/>
        <w:jc w:val="center"/>
        <w:rPr>
          <w:b/>
          <w:color w:val="000000"/>
        </w:rPr>
      </w:pPr>
    </w:p>
    <w:p w14:paraId="58597C59" w14:textId="77777777" w:rsidR="00322E59" w:rsidRDefault="00322E59">
      <w:pPr>
        <w:pBdr>
          <w:top w:val="nil"/>
          <w:left w:val="nil"/>
          <w:bottom w:val="nil"/>
          <w:right w:val="nil"/>
          <w:between w:val="nil"/>
        </w:pBdr>
        <w:spacing w:after="0" w:line="240" w:lineRule="auto"/>
        <w:jc w:val="center"/>
        <w:rPr>
          <w:b/>
          <w:color w:val="000000"/>
        </w:rPr>
      </w:pPr>
    </w:p>
    <w:p w14:paraId="7C044190" w14:textId="77777777" w:rsidR="00322E59" w:rsidRDefault="00322E59">
      <w:pPr>
        <w:pBdr>
          <w:top w:val="nil"/>
          <w:left w:val="nil"/>
          <w:bottom w:val="nil"/>
          <w:right w:val="nil"/>
          <w:between w:val="nil"/>
        </w:pBdr>
        <w:spacing w:after="0" w:line="240" w:lineRule="auto"/>
        <w:jc w:val="center"/>
        <w:rPr>
          <w:b/>
          <w:color w:val="000000"/>
        </w:rPr>
      </w:pPr>
    </w:p>
    <w:p w14:paraId="4A542C58" w14:textId="77777777" w:rsidR="00322E59" w:rsidRDefault="00322E59">
      <w:pPr>
        <w:pBdr>
          <w:top w:val="nil"/>
          <w:left w:val="nil"/>
          <w:bottom w:val="nil"/>
          <w:right w:val="nil"/>
          <w:between w:val="nil"/>
        </w:pBdr>
        <w:spacing w:after="0" w:line="240" w:lineRule="auto"/>
        <w:jc w:val="center"/>
        <w:rPr>
          <w:b/>
          <w:color w:val="000000"/>
        </w:rPr>
      </w:pPr>
    </w:p>
    <w:p w14:paraId="1A360FB3" w14:textId="77777777" w:rsidR="00322E59" w:rsidRDefault="00322E59">
      <w:pPr>
        <w:pBdr>
          <w:top w:val="nil"/>
          <w:left w:val="nil"/>
          <w:bottom w:val="nil"/>
          <w:right w:val="nil"/>
          <w:between w:val="nil"/>
        </w:pBdr>
        <w:spacing w:after="0" w:line="240" w:lineRule="auto"/>
        <w:jc w:val="center"/>
        <w:rPr>
          <w:b/>
          <w:color w:val="000000"/>
        </w:rPr>
      </w:pPr>
    </w:p>
    <w:p w14:paraId="270516CD" w14:textId="77777777" w:rsidR="00322E59" w:rsidRDefault="00322E59">
      <w:pPr>
        <w:pBdr>
          <w:top w:val="nil"/>
          <w:left w:val="nil"/>
          <w:bottom w:val="nil"/>
          <w:right w:val="nil"/>
          <w:between w:val="nil"/>
        </w:pBdr>
        <w:spacing w:after="0" w:line="240" w:lineRule="auto"/>
        <w:jc w:val="center"/>
        <w:rPr>
          <w:b/>
          <w:color w:val="000000"/>
        </w:rPr>
      </w:pPr>
    </w:p>
    <w:p w14:paraId="094888F9" w14:textId="77777777" w:rsidR="00322E59" w:rsidRDefault="00322E59">
      <w:pPr>
        <w:pBdr>
          <w:top w:val="nil"/>
          <w:left w:val="nil"/>
          <w:bottom w:val="nil"/>
          <w:right w:val="nil"/>
          <w:between w:val="nil"/>
        </w:pBdr>
        <w:spacing w:after="0" w:line="240" w:lineRule="auto"/>
        <w:jc w:val="center"/>
        <w:rPr>
          <w:b/>
          <w:color w:val="000000"/>
        </w:rPr>
      </w:pPr>
    </w:p>
    <w:p w14:paraId="3EBB6B69" w14:textId="77777777" w:rsidR="00322E59" w:rsidRDefault="00322E59">
      <w:pPr>
        <w:pBdr>
          <w:top w:val="nil"/>
          <w:left w:val="nil"/>
          <w:bottom w:val="nil"/>
          <w:right w:val="nil"/>
          <w:between w:val="nil"/>
        </w:pBdr>
        <w:spacing w:after="0" w:line="240" w:lineRule="auto"/>
        <w:jc w:val="center"/>
        <w:rPr>
          <w:b/>
          <w:color w:val="000000"/>
        </w:rPr>
      </w:pPr>
    </w:p>
    <w:p w14:paraId="37146267" w14:textId="77777777" w:rsidR="00322E59" w:rsidRDefault="00322E59">
      <w:pPr>
        <w:pBdr>
          <w:top w:val="nil"/>
          <w:left w:val="nil"/>
          <w:bottom w:val="nil"/>
          <w:right w:val="nil"/>
          <w:between w:val="nil"/>
        </w:pBdr>
        <w:spacing w:after="0" w:line="240" w:lineRule="auto"/>
        <w:jc w:val="center"/>
        <w:rPr>
          <w:b/>
          <w:color w:val="000000"/>
        </w:rPr>
      </w:pPr>
    </w:p>
    <w:p w14:paraId="240FD94B" w14:textId="77777777" w:rsidR="00322E59" w:rsidRDefault="00322E59">
      <w:pPr>
        <w:pBdr>
          <w:top w:val="nil"/>
          <w:left w:val="nil"/>
          <w:bottom w:val="nil"/>
          <w:right w:val="nil"/>
          <w:between w:val="nil"/>
        </w:pBdr>
        <w:spacing w:after="0" w:line="240" w:lineRule="auto"/>
        <w:jc w:val="center"/>
        <w:rPr>
          <w:b/>
          <w:color w:val="000000"/>
        </w:rPr>
      </w:pPr>
    </w:p>
    <w:p w14:paraId="0F0FDDDA" w14:textId="77777777" w:rsidR="00322E59" w:rsidRDefault="00322E59">
      <w:pPr>
        <w:pBdr>
          <w:top w:val="nil"/>
          <w:left w:val="nil"/>
          <w:bottom w:val="nil"/>
          <w:right w:val="nil"/>
          <w:between w:val="nil"/>
        </w:pBdr>
        <w:spacing w:after="0" w:line="240" w:lineRule="auto"/>
        <w:jc w:val="center"/>
        <w:rPr>
          <w:b/>
          <w:color w:val="000000"/>
        </w:rPr>
      </w:pPr>
    </w:p>
    <w:p w14:paraId="6EBEB23C" w14:textId="77777777" w:rsidR="00322E59" w:rsidRDefault="00322E59">
      <w:pPr>
        <w:pBdr>
          <w:top w:val="nil"/>
          <w:left w:val="nil"/>
          <w:bottom w:val="nil"/>
          <w:right w:val="nil"/>
          <w:between w:val="nil"/>
        </w:pBdr>
        <w:spacing w:after="0" w:line="240" w:lineRule="auto"/>
        <w:jc w:val="center"/>
        <w:rPr>
          <w:b/>
          <w:color w:val="000000"/>
        </w:rPr>
      </w:pPr>
    </w:p>
    <w:p w14:paraId="24C890EC" w14:textId="77777777" w:rsidR="00322E59" w:rsidRDefault="00322E59">
      <w:pPr>
        <w:pBdr>
          <w:top w:val="nil"/>
          <w:left w:val="nil"/>
          <w:bottom w:val="nil"/>
          <w:right w:val="nil"/>
          <w:between w:val="nil"/>
        </w:pBdr>
        <w:spacing w:after="0" w:line="240" w:lineRule="auto"/>
        <w:jc w:val="center"/>
        <w:rPr>
          <w:b/>
          <w:color w:val="000000"/>
        </w:rPr>
      </w:pPr>
    </w:p>
    <w:p w14:paraId="3D6C8194" w14:textId="77777777" w:rsidR="00322E59" w:rsidRDefault="00322E59">
      <w:pPr>
        <w:pBdr>
          <w:top w:val="nil"/>
          <w:left w:val="nil"/>
          <w:bottom w:val="nil"/>
          <w:right w:val="nil"/>
          <w:between w:val="nil"/>
        </w:pBdr>
        <w:spacing w:after="0" w:line="240" w:lineRule="auto"/>
        <w:jc w:val="center"/>
        <w:rPr>
          <w:b/>
          <w:color w:val="000000"/>
        </w:rPr>
      </w:pPr>
    </w:p>
    <w:p w14:paraId="06B3EE6D" w14:textId="77777777" w:rsidR="00322E59" w:rsidRDefault="00322E59">
      <w:pPr>
        <w:pBdr>
          <w:top w:val="nil"/>
          <w:left w:val="nil"/>
          <w:bottom w:val="nil"/>
          <w:right w:val="nil"/>
          <w:between w:val="nil"/>
        </w:pBdr>
        <w:spacing w:after="0" w:line="240" w:lineRule="auto"/>
        <w:jc w:val="center"/>
        <w:rPr>
          <w:b/>
          <w:color w:val="000000"/>
        </w:rPr>
      </w:pPr>
    </w:p>
    <w:p w14:paraId="3FCE6F0A" w14:textId="77777777" w:rsidR="00322E59" w:rsidRDefault="00322E59">
      <w:pPr>
        <w:pBdr>
          <w:top w:val="nil"/>
          <w:left w:val="nil"/>
          <w:bottom w:val="nil"/>
          <w:right w:val="nil"/>
          <w:between w:val="nil"/>
        </w:pBdr>
        <w:spacing w:after="0" w:line="240" w:lineRule="auto"/>
        <w:jc w:val="center"/>
        <w:rPr>
          <w:b/>
          <w:color w:val="000000"/>
        </w:rPr>
      </w:pPr>
    </w:p>
    <w:p w14:paraId="6D86A93F" w14:textId="77777777" w:rsidR="00322E59" w:rsidRDefault="00322E59">
      <w:pPr>
        <w:pBdr>
          <w:top w:val="nil"/>
          <w:left w:val="nil"/>
          <w:bottom w:val="nil"/>
          <w:right w:val="nil"/>
          <w:between w:val="nil"/>
        </w:pBdr>
        <w:spacing w:after="0" w:line="240" w:lineRule="auto"/>
        <w:jc w:val="center"/>
        <w:rPr>
          <w:b/>
          <w:color w:val="000000"/>
        </w:rPr>
      </w:pPr>
    </w:p>
    <w:p w14:paraId="6217D530" w14:textId="77777777" w:rsidR="00322E59" w:rsidRDefault="00322E59">
      <w:pPr>
        <w:pBdr>
          <w:top w:val="nil"/>
          <w:left w:val="nil"/>
          <w:bottom w:val="nil"/>
          <w:right w:val="nil"/>
          <w:between w:val="nil"/>
        </w:pBdr>
        <w:spacing w:after="0" w:line="240" w:lineRule="auto"/>
        <w:jc w:val="center"/>
        <w:rPr>
          <w:b/>
          <w:color w:val="000000"/>
        </w:rPr>
      </w:pPr>
    </w:p>
    <w:p w14:paraId="475A83A7" w14:textId="77777777" w:rsidR="00322E59" w:rsidRDefault="00322E59">
      <w:pPr>
        <w:pBdr>
          <w:top w:val="nil"/>
          <w:left w:val="nil"/>
          <w:bottom w:val="nil"/>
          <w:right w:val="nil"/>
          <w:between w:val="nil"/>
        </w:pBdr>
        <w:spacing w:after="0" w:line="240" w:lineRule="auto"/>
        <w:jc w:val="center"/>
        <w:rPr>
          <w:b/>
          <w:color w:val="000000"/>
        </w:rPr>
      </w:pPr>
    </w:p>
    <w:p w14:paraId="7679891D" w14:textId="77777777" w:rsidR="00322E59" w:rsidRDefault="00322E59">
      <w:pPr>
        <w:pBdr>
          <w:top w:val="nil"/>
          <w:left w:val="nil"/>
          <w:bottom w:val="nil"/>
          <w:right w:val="nil"/>
          <w:between w:val="nil"/>
        </w:pBdr>
        <w:spacing w:after="0" w:line="240" w:lineRule="auto"/>
        <w:jc w:val="center"/>
        <w:rPr>
          <w:b/>
          <w:color w:val="000000"/>
        </w:rPr>
      </w:pPr>
    </w:p>
    <w:p w14:paraId="2F8E0982" w14:textId="77777777" w:rsidR="00322E59" w:rsidRDefault="00322E59">
      <w:pPr>
        <w:pBdr>
          <w:top w:val="nil"/>
          <w:left w:val="nil"/>
          <w:bottom w:val="nil"/>
          <w:right w:val="nil"/>
          <w:between w:val="nil"/>
        </w:pBdr>
        <w:spacing w:after="0" w:line="240" w:lineRule="auto"/>
        <w:jc w:val="center"/>
        <w:rPr>
          <w:b/>
          <w:color w:val="000000"/>
        </w:rPr>
      </w:pPr>
    </w:p>
    <w:p w14:paraId="770F9052" w14:textId="77777777" w:rsidR="00322E59" w:rsidRDefault="00322E59">
      <w:pPr>
        <w:pBdr>
          <w:top w:val="nil"/>
          <w:left w:val="nil"/>
          <w:bottom w:val="nil"/>
          <w:right w:val="nil"/>
          <w:between w:val="nil"/>
        </w:pBdr>
        <w:spacing w:after="0" w:line="240" w:lineRule="auto"/>
        <w:jc w:val="center"/>
        <w:rPr>
          <w:b/>
          <w:color w:val="000000"/>
        </w:rPr>
      </w:pPr>
    </w:p>
    <w:p w14:paraId="2B20A0A9" w14:textId="77777777" w:rsidR="00322E59" w:rsidRDefault="00322E59">
      <w:pPr>
        <w:pBdr>
          <w:top w:val="nil"/>
          <w:left w:val="nil"/>
          <w:bottom w:val="nil"/>
          <w:right w:val="nil"/>
          <w:between w:val="nil"/>
        </w:pBdr>
        <w:spacing w:after="0" w:line="240" w:lineRule="auto"/>
        <w:jc w:val="center"/>
        <w:rPr>
          <w:b/>
          <w:color w:val="000000"/>
        </w:rPr>
      </w:pPr>
    </w:p>
    <w:p w14:paraId="1DC04B70" w14:textId="77777777" w:rsidR="00322E59" w:rsidRDefault="00322E59">
      <w:pPr>
        <w:pBdr>
          <w:top w:val="nil"/>
          <w:left w:val="nil"/>
          <w:bottom w:val="nil"/>
          <w:right w:val="nil"/>
          <w:between w:val="nil"/>
        </w:pBdr>
        <w:spacing w:after="0" w:line="240" w:lineRule="auto"/>
        <w:jc w:val="center"/>
        <w:rPr>
          <w:b/>
          <w:color w:val="000000"/>
        </w:rPr>
      </w:pPr>
    </w:p>
    <w:p w14:paraId="751ACB92" w14:textId="77777777" w:rsidR="00322E59" w:rsidRDefault="00322E59">
      <w:pPr>
        <w:pBdr>
          <w:top w:val="nil"/>
          <w:left w:val="nil"/>
          <w:bottom w:val="nil"/>
          <w:right w:val="nil"/>
          <w:between w:val="nil"/>
        </w:pBdr>
        <w:spacing w:after="0" w:line="240" w:lineRule="auto"/>
        <w:jc w:val="center"/>
        <w:rPr>
          <w:b/>
          <w:color w:val="000000"/>
        </w:rPr>
      </w:pPr>
    </w:p>
    <w:p w14:paraId="20008F9C" w14:textId="77777777" w:rsidR="00322E59" w:rsidRDefault="00322E59">
      <w:pPr>
        <w:pBdr>
          <w:top w:val="nil"/>
          <w:left w:val="nil"/>
          <w:bottom w:val="nil"/>
          <w:right w:val="nil"/>
          <w:between w:val="nil"/>
        </w:pBdr>
        <w:spacing w:after="0" w:line="240" w:lineRule="auto"/>
        <w:jc w:val="center"/>
        <w:rPr>
          <w:b/>
          <w:color w:val="000000"/>
        </w:rPr>
      </w:pPr>
    </w:p>
    <w:p w14:paraId="509218FB" w14:textId="77777777" w:rsidR="00322E59" w:rsidRDefault="00322E59">
      <w:pPr>
        <w:pBdr>
          <w:top w:val="nil"/>
          <w:left w:val="nil"/>
          <w:bottom w:val="nil"/>
          <w:right w:val="nil"/>
          <w:between w:val="nil"/>
        </w:pBdr>
        <w:spacing w:after="0" w:line="240" w:lineRule="auto"/>
        <w:jc w:val="center"/>
        <w:rPr>
          <w:b/>
          <w:color w:val="000000"/>
        </w:rPr>
      </w:pPr>
    </w:p>
    <w:p w14:paraId="0FD52FB3" w14:textId="77777777" w:rsidR="00322E59" w:rsidRDefault="00322E59">
      <w:pPr>
        <w:pBdr>
          <w:top w:val="nil"/>
          <w:left w:val="nil"/>
          <w:bottom w:val="nil"/>
          <w:right w:val="nil"/>
          <w:between w:val="nil"/>
        </w:pBdr>
        <w:spacing w:after="0" w:line="240" w:lineRule="auto"/>
        <w:jc w:val="center"/>
        <w:rPr>
          <w:b/>
          <w:color w:val="000000"/>
        </w:rPr>
      </w:pPr>
    </w:p>
    <w:p w14:paraId="0093A9B1" w14:textId="77777777" w:rsidR="00322E59" w:rsidRDefault="00322E59">
      <w:pPr>
        <w:pBdr>
          <w:top w:val="nil"/>
          <w:left w:val="nil"/>
          <w:bottom w:val="nil"/>
          <w:right w:val="nil"/>
          <w:between w:val="nil"/>
        </w:pBdr>
        <w:spacing w:after="0" w:line="240" w:lineRule="auto"/>
        <w:jc w:val="center"/>
        <w:rPr>
          <w:b/>
          <w:color w:val="000000"/>
        </w:rPr>
      </w:pPr>
    </w:p>
    <w:p w14:paraId="3BE19F9A" w14:textId="77777777" w:rsidR="00322E59" w:rsidRDefault="00322E59">
      <w:pPr>
        <w:pBdr>
          <w:top w:val="nil"/>
          <w:left w:val="nil"/>
          <w:bottom w:val="nil"/>
          <w:right w:val="nil"/>
          <w:between w:val="nil"/>
        </w:pBdr>
        <w:spacing w:after="0" w:line="240" w:lineRule="auto"/>
        <w:jc w:val="center"/>
        <w:rPr>
          <w:b/>
          <w:color w:val="000000"/>
        </w:rPr>
      </w:pPr>
    </w:p>
    <w:p w14:paraId="59B4A88B" w14:textId="77777777" w:rsidR="00322E59" w:rsidRDefault="00322E59">
      <w:pPr>
        <w:pBdr>
          <w:top w:val="nil"/>
          <w:left w:val="nil"/>
          <w:bottom w:val="nil"/>
          <w:right w:val="nil"/>
          <w:between w:val="nil"/>
        </w:pBdr>
        <w:spacing w:after="0" w:line="240" w:lineRule="auto"/>
        <w:jc w:val="center"/>
        <w:rPr>
          <w:b/>
          <w:color w:val="000000"/>
        </w:rPr>
      </w:pPr>
    </w:p>
    <w:p w14:paraId="02B2BA63" w14:textId="77777777" w:rsidR="00322E59" w:rsidRDefault="00322E59">
      <w:pPr>
        <w:pBdr>
          <w:top w:val="nil"/>
          <w:left w:val="nil"/>
          <w:bottom w:val="nil"/>
          <w:right w:val="nil"/>
          <w:between w:val="nil"/>
        </w:pBdr>
        <w:spacing w:after="0" w:line="240" w:lineRule="auto"/>
        <w:jc w:val="center"/>
        <w:rPr>
          <w:b/>
          <w:color w:val="000000"/>
        </w:rPr>
      </w:pPr>
    </w:p>
    <w:p w14:paraId="1DA50BEF" w14:textId="77777777" w:rsidR="00322E59" w:rsidRDefault="00322E59">
      <w:pPr>
        <w:pBdr>
          <w:top w:val="nil"/>
          <w:left w:val="nil"/>
          <w:bottom w:val="nil"/>
          <w:right w:val="nil"/>
          <w:between w:val="nil"/>
        </w:pBdr>
        <w:spacing w:after="0" w:line="240" w:lineRule="auto"/>
        <w:jc w:val="center"/>
        <w:rPr>
          <w:b/>
          <w:color w:val="000000"/>
        </w:rPr>
      </w:pPr>
    </w:p>
    <w:p w14:paraId="5FC78A7E" w14:textId="77777777" w:rsidR="00322E59" w:rsidRDefault="00322E59">
      <w:pPr>
        <w:pBdr>
          <w:top w:val="nil"/>
          <w:left w:val="nil"/>
          <w:bottom w:val="nil"/>
          <w:right w:val="nil"/>
          <w:between w:val="nil"/>
        </w:pBdr>
        <w:spacing w:after="0" w:line="240" w:lineRule="auto"/>
        <w:jc w:val="center"/>
        <w:rPr>
          <w:b/>
          <w:color w:val="000000"/>
        </w:rPr>
      </w:pPr>
    </w:p>
    <w:p w14:paraId="0518FD3C" w14:textId="77777777" w:rsidR="00322E59" w:rsidRDefault="00322E59">
      <w:pPr>
        <w:pBdr>
          <w:top w:val="nil"/>
          <w:left w:val="nil"/>
          <w:bottom w:val="nil"/>
          <w:right w:val="nil"/>
          <w:between w:val="nil"/>
        </w:pBdr>
        <w:spacing w:after="0" w:line="240" w:lineRule="auto"/>
        <w:jc w:val="center"/>
        <w:rPr>
          <w:b/>
          <w:color w:val="000000"/>
        </w:rPr>
      </w:pPr>
    </w:p>
    <w:p w14:paraId="2AB7AB22" w14:textId="77777777" w:rsidR="00322E59" w:rsidRDefault="00322E59">
      <w:pPr>
        <w:pBdr>
          <w:top w:val="nil"/>
          <w:left w:val="nil"/>
          <w:bottom w:val="nil"/>
          <w:right w:val="nil"/>
          <w:between w:val="nil"/>
        </w:pBdr>
        <w:spacing w:after="0" w:line="240" w:lineRule="auto"/>
        <w:jc w:val="center"/>
        <w:rPr>
          <w:b/>
          <w:color w:val="000000"/>
        </w:rPr>
      </w:pPr>
    </w:p>
    <w:p w14:paraId="632D0400" w14:textId="77777777" w:rsidR="00322E59" w:rsidRDefault="00322E59">
      <w:pPr>
        <w:pBdr>
          <w:top w:val="nil"/>
          <w:left w:val="nil"/>
          <w:bottom w:val="nil"/>
          <w:right w:val="nil"/>
          <w:between w:val="nil"/>
        </w:pBdr>
        <w:spacing w:after="0" w:line="240" w:lineRule="auto"/>
        <w:jc w:val="center"/>
        <w:rPr>
          <w:b/>
          <w:color w:val="000000"/>
        </w:rPr>
      </w:pPr>
    </w:p>
    <w:p w14:paraId="50FF6D3C" w14:textId="77777777" w:rsidR="00322E59" w:rsidRDefault="00322E59">
      <w:pPr>
        <w:pBdr>
          <w:top w:val="nil"/>
          <w:left w:val="nil"/>
          <w:bottom w:val="nil"/>
          <w:right w:val="nil"/>
          <w:between w:val="nil"/>
        </w:pBdr>
        <w:spacing w:after="0" w:line="240" w:lineRule="auto"/>
        <w:rPr>
          <w:b/>
          <w:color w:val="000000"/>
        </w:rPr>
      </w:pPr>
    </w:p>
    <w:p w14:paraId="720E6C96" w14:textId="77777777" w:rsidR="00322E59" w:rsidRDefault="006E5E32">
      <w:pPr>
        <w:pBdr>
          <w:top w:val="nil"/>
          <w:left w:val="nil"/>
          <w:bottom w:val="nil"/>
          <w:right w:val="nil"/>
          <w:between w:val="nil"/>
        </w:pBdr>
        <w:spacing w:after="0" w:line="240" w:lineRule="auto"/>
        <w:ind w:left="4535"/>
        <w:rPr>
          <w:i/>
          <w:color w:val="000000"/>
        </w:rPr>
      </w:pPr>
      <w:r>
        <w:rPr>
          <w:i/>
          <w:color w:val="000000"/>
        </w:rPr>
        <w:t>“Só sente saudade quem ama, e só deixa saudade quem foi amor”</w:t>
      </w:r>
    </w:p>
    <w:p w14:paraId="2E68B5DF" w14:textId="77777777" w:rsidR="00322E59" w:rsidRDefault="006E5E32">
      <w:pPr>
        <w:pBdr>
          <w:top w:val="nil"/>
          <w:left w:val="nil"/>
          <w:bottom w:val="nil"/>
          <w:right w:val="nil"/>
          <w:between w:val="nil"/>
        </w:pBdr>
        <w:spacing w:after="0" w:line="240" w:lineRule="auto"/>
        <w:ind w:left="4535"/>
        <w:rPr>
          <w:b/>
          <w:color w:val="000000"/>
        </w:rPr>
      </w:pPr>
      <w:r>
        <w:rPr>
          <w:i/>
          <w:color w:val="000000"/>
        </w:rPr>
        <w:t>(Santo Agostinho).</w:t>
      </w:r>
    </w:p>
    <w:p w14:paraId="0215FDC3" w14:textId="77777777" w:rsidR="00322E59" w:rsidRDefault="006E5E32">
      <w:pPr>
        <w:pBdr>
          <w:top w:val="nil"/>
          <w:left w:val="nil"/>
          <w:bottom w:val="nil"/>
          <w:right w:val="nil"/>
          <w:between w:val="nil"/>
        </w:pBdr>
        <w:spacing w:after="0" w:line="240" w:lineRule="auto"/>
        <w:jc w:val="center"/>
        <w:rPr>
          <w:b/>
        </w:rPr>
      </w:pPr>
      <w:r>
        <w:rPr>
          <w:b/>
          <w:color w:val="000000"/>
        </w:rPr>
        <w:lastRenderedPageBreak/>
        <w:t>RESUMO</w:t>
      </w:r>
    </w:p>
    <w:p w14:paraId="20B4DBD6" w14:textId="77777777" w:rsidR="00322E59" w:rsidRDefault="00322E59">
      <w:pPr>
        <w:pBdr>
          <w:top w:val="nil"/>
          <w:left w:val="nil"/>
          <w:bottom w:val="nil"/>
          <w:right w:val="nil"/>
          <w:between w:val="nil"/>
        </w:pBdr>
        <w:spacing w:after="0" w:line="240" w:lineRule="auto"/>
        <w:jc w:val="center"/>
        <w:rPr>
          <w:b/>
        </w:rPr>
      </w:pPr>
    </w:p>
    <w:p w14:paraId="55626AD9" w14:textId="77777777" w:rsidR="00322E59" w:rsidRDefault="00322E59">
      <w:pPr>
        <w:pBdr>
          <w:top w:val="nil"/>
          <w:left w:val="nil"/>
          <w:bottom w:val="nil"/>
          <w:right w:val="nil"/>
          <w:between w:val="nil"/>
        </w:pBdr>
        <w:spacing w:after="0" w:line="240" w:lineRule="auto"/>
        <w:jc w:val="center"/>
        <w:rPr>
          <w:b/>
        </w:rPr>
      </w:pPr>
    </w:p>
    <w:p w14:paraId="3BA9E9F6" w14:textId="3709C589" w:rsidR="00322E59" w:rsidRDefault="006E5E32">
      <w:pPr>
        <w:pBdr>
          <w:top w:val="nil"/>
          <w:left w:val="nil"/>
          <w:bottom w:val="nil"/>
          <w:right w:val="nil"/>
          <w:between w:val="nil"/>
        </w:pBdr>
        <w:spacing w:after="0" w:line="240" w:lineRule="auto"/>
      </w:pPr>
      <w:r>
        <w:rPr>
          <w:b/>
        </w:rPr>
        <w:t>Introdução:</w:t>
      </w:r>
      <w:r>
        <w:rPr>
          <w:color w:val="FF0000"/>
        </w:rPr>
        <w:t xml:space="preserve"> </w:t>
      </w:r>
      <w:r>
        <w:t xml:space="preserve">Segundo o Ministério da Saúde (2019), o leite materno é considerado o alimento ideal e exclusivo até os primeiros 6 meses de vida, sem a necessidade de ingestão de outro alimento durante esse período. O enfermeiro nesse contexto, possui um papel de grande importância nas Unidades Básicas de Saúde (UBS), pois o profissional tem o contato direto com a mãe, e torna-se responsável em repassar as orientações e manejo sobre o processo de amamentação. </w:t>
      </w:r>
      <w:r>
        <w:rPr>
          <w:b/>
        </w:rPr>
        <w:t>Objetivo:</w:t>
      </w:r>
      <w:r>
        <w:rPr>
          <w:color w:val="FF0000"/>
        </w:rPr>
        <w:t xml:space="preserve"> </w:t>
      </w:r>
      <w:r>
        <w:t xml:space="preserve">Analisar a importância do incentivo à amamentação na </w:t>
      </w:r>
      <w:r>
        <w:t xml:space="preserve">Atenção Primária, a partir da primeira consulta de pré-natal. </w:t>
      </w:r>
      <w:r>
        <w:rPr>
          <w:b/>
        </w:rPr>
        <w:t>Material e método:</w:t>
      </w:r>
      <w:r>
        <w:t xml:space="preserve"> Trata-se de uma revisão da literatura realizada por meio de busca eletrônica nas bases de dados</w:t>
      </w:r>
      <w:r>
        <w:rPr>
          <w:color w:val="FF0000"/>
        </w:rPr>
        <w:t xml:space="preserve"> </w:t>
      </w:r>
      <w:r>
        <w:t>SciELO, LILACS, BDENF e PUMED.</w:t>
      </w:r>
      <w:r>
        <w:rPr>
          <w:color w:val="FF0000"/>
        </w:rPr>
        <w:t xml:space="preserve"> </w:t>
      </w:r>
      <w:r>
        <w:t>Foram utilizados os descritores de assunto</w:t>
      </w:r>
      <w:r>
        <w:rPr>
          <w:color w:val="FF0000"/>
        </w:rPr>
        <w:t xml:space="preserve"> </w:t>
      </w:r>
      <w:r>
        <w:t>“aleitamento materno”, “amamentação”, “pré-natal” e “desmame precoce”. A busca na literatura científica foi realizada nos últimos cinco anos (2019 a 2024)</w:t>
      </w:r>
      <w:r>
        <w:rPr>
          <w:color w:val="FF0000"/>
        </w:rPr>
        <w:t xml:space="preserve"> </w:t>
      </w:r>
      <w:r>
        <w:t xml:space="preserve">nos idiomas português e inglês. </w:t>
      </w:r>
      <w:r>
        <w:rPr>
          <w:b/>
        </w:rPr>
        <w:t>Resultados e Discussão:</w:t>
      </w:r>
      <w:r>
        <w:t xml:space="preserve"> Foram selecionados treze artigos que atenderam aos critérios de elegibilidade do estudo.</w:t>
      </w:r>
      <w:r>
        <w:rPr>
          <w:color w:val="FF0000"/>
        </w:rPr>
        <w:t xml:space="preserve"> </w:t>
      </w:r>
      <w:r>
        <w:t>Quanto ao delineamento dos estudos, 30,76% eram estudos transversais. A maioria das publicações foram investigações conduzidas nas regiões Sul, Nordeste, Sudeste e Norte</w:t>
      </w:r>
      <w:r>
        <w:t xml:space="preserve"> do país</w:t>
      </w:r>
      <w:r w:rsidRPr="006E5E32">
        <w:t xml:space="preserve">. </w:t>
      </w:r>
      <w:r w:rsidRPr="006E5E32">
        <w:t>Dos treze artigos analisados, oito (61,53%) destacaram duas principais deficiências: a inadequação das políticas públicas de saúde e a falta de conhecimento dos enfermeiros sobre as vulnerabilidades das gestantes, evidenciando a necessidade de melhorias nesses aspectos. Quanto à amamentação, uma das maiores dificuldades relatadas foi a pega e a posição inadequadas do bebê, mencionadas em 69,23% das indicações, ressaltando a importância de orientações adequadas para um melhor sucesso nesse processo. Além dis</w:t>
      </w:r>
      <w:r w:rsidRPr="006E5E32">
        <w:t>so, a falta de informação sobre a importância do aleitamento materno para o crescimento e desenvolvimento das crianças foi apontada em 91,66% das indicações, com o risco de prejuízos ao metabolismo infantil</w:t>
      </w:r>
      <w:r w:rsidRPr="006E5E32">
        <w:t xml:space="preserve">. </w:t>
      </w:r>
      <w:r w:rsidRPr="006E5E32">
        <w:t xml:space="preserve">É fundamental adotar estratégias de comunicação eficazes, utilizando canais apropriados e materiais educativos acessíveis, para garantir que todas as gestantes recebam informações </w:t>
      </w:r>
      <w:r w:rsidRPr="006E5E32">
        <w:t>claras e completas. Isso favorece a adesão aos cuidados e a promoção da saúde materno-infantil</w:t>
      </w:r>
      <w:r>
        <w:t>.</w:t>
      </w:r>
      <w:r w:rsidRPr="006E5E32">
        <w:t xml:space="preserve"> Além disso, concordamos com a necessidade de apoiar a mulher como mãe-nutriz, iniciando a preparação para a lactação no pré-natal, o que contribui para o sucesso da amamentação. A recomendação é manter a amamentação exclusiva até os seis meses para promover a saúde e o bem-estar da criança.</w:t>
      </w:r>
      <w:r>
        <w:rPr>
          <w:b/>
        </w:rPr>
        <w:t xml:space="preserve"> Conclusão:</w:t>
      </w:r>
      <w:r>
        <w:rPr>
          <w:color w:val="FF0000"/>
        </w:rPr>
        <w:t xml:space="preserve"> </w:t>
      </w:r>
      <w:r>
        <w:t>O acompanhamento contínuo e a educação em saúde são ferramentas cruciais para garantir a adesão ao aleitamento materno exclusivo e promover a saúde materno-infantil de forma integral.</w:t>
      </w:r>
    </w:p>
    <w:p w14:paraId="00816820" w14:textId="77777777" w:rsidR="00322E59" w:rsidRDefault="00322E59">
      <w:pPr>
        <w:pBdr>
          <w:top w:val="nil"/>
          <w:left w:val="nil"/>
          <w:bottom w:val="nil"/>
          <w:right w:val="nil"/>
          <w:between w:val="nil"/>
        </w:pBdr>
        <w:spacing w:after="0" w:line="240" w:lineRule="auto"/>
        <w:rPr>
          <w:color w:val="FF0000"/>
        </w:rPr>
      </w:pPr>
    </w:p>
    <w:p w14:paraId="7F843A5C" w14:textId="77777777" w:rsidR="00322E59" w:rsidRDefault="006E5E32">
      <w:r>
        <w:rPr>
          <w:b/>
        </w:rPr>
        <w:t>Descritores:</w:t>
      </w:r>
      <w:r>
        <w:t xml:space="preserve"> Aleitamento Materno; Amamentação; Pré-Natal e Desmame Precoce </w:t>
      </w:r>
    </w:p>
    <w:p w14:paraId="0EBFD81B" w14:textId="77777777" w:rsidR="00322E59" w:rsidRDefault="00322E59">
      <w:pPr>
        <w:pBdr>
          <w:top w:val="nil"/>
          <w:left w:val="nil"/>
          <w:bottom w:val="nil"/>
          <w:right w:val="nil"/>
          <w:between w:val="nil"/>
        </w:pBdr>
        <w:spacing w:after="0" w:line="240" w:lineRule="auto"/>
        <w:jc w:val="center"/>
        <w:rPr>
          <w:b/>
          <w:color w:val="FF0000"/>
        </w:rPr>
      </w:pPr>
    </w:p>
    <w:p w14:paraId="70D24C69" w14:textId="77777777" w:rsidR="00322E59" w:rsidRDefault="00322E59">
      <w:pPr>
        <w:pBdr>
          <w:top w:val="nil"/>
          <w:left w:val="nil"/>
          <w:bottom w:val="nil"/>
          <w:right w:val="nil"/>
          <w:between w:val="nil"/>
        </w:pBdr>
        <w:spacing w:after="0" w:line="240" w:lineRule="auto"/>
        <w:jc w:val="center"/>
        <w:rPr>
          <w:b/>
          <w:color w:val="000000"/>
        </w:rPr>
      </w:pPr>
    </w:p>
    <w:p w14:paraId="4ECA58B9" w14:textId="77777777" w:rsidR="00322E59" w:rsidRDefault="00322E59">
      <w:pPr>
        <w:pBdr>
          <w:top w:val="nil"/>
          <w:left w:val="nil"/>
          <w:bottom w:val="nil"/>
          <w:right w:val="nil"/>
          <w:between w:val="nil"/>
        </w:pBdr>
        <w:spacing w:after="0" w:line="240" w:lineRule="auto"/>
        <w:jc w:val="center"/>
        <w:rPr>
          <w:b/>
          <w:color w:val="000000"/>
        </w:rPr>
      </w:pPr>
    </w:p>
    <w:p w14:paraId="43BA7F5B" w14:textId="77777777" w:rsidR="00322E59" w:rsidRDefault="00322E59">
      <w:pPr>
        <w:pBdr>
          <w:top w:val="nil"/>
          <w:left w:val="nil"/>
          <w:bottom w:val="nil"/>
          <w:right w:val="nil"/>
          <w:between w:val="nil"/>
        </w:pBdr>
        <w:spacing w:after="0" w:line="240" w:lineRule="auto"/>
        <w:jc w:val="center"/>
        <w:rPr>
          <w:b/>
          <w:color w:val="000000"/>
        </w:rPr>
      </w:pPr>
    </w:p>
    <w:p w14:paraId="64B4B134" w14:textId="77777777" w:rsidR="00322E59" w:rsidRDefault="00322E59">
      <w:pPr>
        <w:pBdr>
          <w:top w:val="nil"/>
          <w:left w:val="nil"/>
          <w:bottom w:val="nil"/>
          <w:right w:val="nil"/>
          <w:between w:val="nil"/>
        </w:pBdr>
        <w:spacing w:after="0" w:line="240" w:lineRule="auto"/>
        <w:jc w:val="center"/>
        <w:rPr>
          <w:b/>
          <w:color w:val="000000"/>
        </w:rPr>
      </w:pPr>
    </w:p>
    <w:p w14:paraId="02FF0E5B" w14:textId="77777777" w:rsidR="00322E59" w:rsidRDefault="00322E59">
      <w:pPr>
        <w:pBdr>
          <w:top w:val="nil"/>
          <w:left w:val="nil"/>
          <w:bottom w:val="nil"/>
          <w:right w:val="nil"/>
          <w:between w:val="nil"/>
        </w:pBdr>
        <w:spacing w:after="0" w:line="240" w:lineRule="auto"/>
        <w:jc w:val="center"/>
        <w:rPr>
          <w:b/>
          <w:color w:val="000000"/>
        </w:rPr>
      </w:pPr>
    </w:p>
    <w:p w14:paraId="0DD67335" w14:textId="77777777" w:rsidR="00322E59" w:rsidRDefault="00322E59">
      <w:pPr>
        <w:pBdr>
          <w:top w:val="nil"/>
          <w:left w:val="nil"/>
          <w:bottom w:val="nil"/>
          <w:right w:val="nil"/>
          <w:between w:val="nil"/>
        </w:pBdr>
        <w:spacing w:after="0" w:line="240" w:lineRule="auto"/>
        <w:jc w:val="left"/>
        <w:rPr>
          <w:b/>
        </w:rPr>
      </w:pPr>
    </w:p>
    <w:p w14:paraId="770E69EE" w14:textId="77777777" w:rsidR="00322E59" w:rsidRDefault="00322E59">
      <w:pPr>
        <w:pBdr>
          <w:top w:val="nil"/>
          <w:left w:val="nil"/>
          <w:bottom w:val="nil"/>
          <w:right w:val="nil"/>
          <w:between w:val="nil"/>
        </w:pBdr>
        <w:spacing w:after="0" w:line="240" w:lineRule="auto"/>
        <w:jc w:val="left"/>
        <w:rPr>
          <w:b/>
        </w:rPr>
      </w:pPr>
    </w:p>
    <w:p w14:paraId="7F02D0B5" w14:textId="77777777" w:rsidR="00322E59" w:rsidRDefault="00322E59">
      <w:pPr>
        <w:pBdr>
          <w:top w:val="nil"/>
          <w:left w:val="nil"/>
          <w:bottom w:val="nil"/>
          <w:right w:val="nil"/>
          <w:between w:val="nil"/>
        </w:pBdr>
        <w:spacing w:after="0" w:line="240" w:lineRule="auto"/>
        <w:jc w:val="left"/>
        <w:rPr>
          <w:b/>
        </w:rPr>
      </w:pPr>
    </w:p>
    <w:p w14:paraId="2A0DBCB2" w14:textId="77777777" w:rsidR="00322E59" w:rsidRDefault="006E5E32">
      <w:pPr>
        <w:pBdr>
          <w:top w:val="nil"/>
          <w:left w:val="nil"/>
          <w:bottom w:val="nil"/>
          <w:right w:val="nil"/>
          <w:between w:val="nil"/>
        </w:pBdr>
        <w:spacing w:after="0" w:line="240" w:lineRule="auto"/>
        <w:jc w:val="center"/>
        <w:rPr>
          <w:b/>
          <w:color w:val="000000"/>
        </w:rPr>
      </w:pPr>
      <w:r>
        <w:rPr>
          <w:b/>
          <w:color w:val="000000"/>
        </w:rPr>
        <w:lastRenderedPageBreak/>
        <w:t>ABSTRACT</w:t>
      </w:r>
    </w:p>
    <w:p w14:paraId="6C0CC5C3" w14:textId="77777777" w:rsidR="00322E59" w:rsidRDefault="00322E59">
      <w:pPr>
        <w:pBdr>
          <w:top w:val="nil"/>
          <w:left w:val="nil"/>
          <w:bottom w:val="nil"/>
          <w:right w:val="nil"/>
          <w:between w:val="nil"/>
        </w:pBdr>
        <w:spacing w:after="0" w:line="240" w:lineRule="auto"/>
        <w:jc w:val="center"/>
        <w:rPr>
          <w:b/>
          <w:color w:val="000000"/>
        </w:rPr>
      </w:pPr>
    </w:p>
    <w:p w14:paraId="410BC685" w14:textId="77777777" w:rsidR="00322E59" w:rsidRDefault="00322E59">
      <w:pPr>
        <w:pBdr>
          <w:top w:val="nil"/>
          <w:left w:val="nil"/>
          <w:bottom w:val="nil"/>
          <w:right w:val="nil"/>
          <w:between w:val="nil"/>
        </w:pBdr>
        <w:spacing w:after="0" w:line="240" w:lineRule="auto"/>
        <w:jc w:val="center"/>
        <w:rPr>
          <w:b/>
          <w:color w:val="000000"/>
        </w:rPr>
      </w:pPr>
    </w:p>
    <w:p w14:paraId="7BCBBFBE" w14:textId="77777777" w:rsidR="00322E59" w:rsidRDefault="006E5E32">
      <w:pPr>
        <w:spacing w:after="0" w:line="240" w:lineRule="auto"/>
      </w:pPr>
      <w:proofErr w:type="spellStart"/>
      <w:r>
        <w:rPr>
          <w:b/>
        </w:rPr>
        <w:t>Introduction</w:t>
      </w:r>
      <w:proofErr w:type="spellEnd"/>
      <w:r>
        <w:rPr>
          <w:b/>
        </w:rPr>
        <w:t>:</w:t>
      </w:r>
      <w:r>
        <w:t xml:space="preserve"> </w:t>
      </w:r>
      <w:proofErr w:type="spellStart"/>
      <w:r>
        <w:t>According</w:t>
      </w:r>
      <w:proofErr w:type="spellEnd"/>
      <w:r>
        <w:t xml:space="preserve"> </w:t>
      </w:r>
      <w:proofErr w:type="spellStart"/>
      <w:r>
        <w:t>to</w:t>
      </w:r>
      <w:proofErr w:type="spellEnd"/>
      <w:r>
        <w:t xml:space="preserve"> </w:t>
      </w:r>
      <w:proofErr w:type="spellStart"/>
      <w:r>
        <w:t>the</w:t>
      </w:r>
      <w:proofErr w:type="spellEnd"/>
      <w:r>
        <w:t xml:space="preserve"> </w:t>
      </w:r>
      <w:proofErr w:type="spellStart"/>
      <w:r>
        <w:t>Ministry</w:t>
      </w:r>
      <w:proofErr w:type="spellEnd"/>
      <w:r>
        <w:t xml:space="preserve"> </w:t>
      </w:r>
      <w:proofErr w:type="spellStart"/>
      <w:r>
        <w:t>of</w:t>
      </w:r>
      <w:proofErr w:type="spellEnd"/>
      <w:r>
        <w:t xml:space="preserve"> Health (2019), </w:t>
      </w:r>
      <w:proofErr w:type="spellStart"/>
      <w:r>
        <w:t>breast</w:t>
      </w:r>
      <w:proofErr w:type="spellEnd"/>
      <w:r>
        <w:t xml:space="preserve"> </w:t>
      </w:r>
      <w:proofErr w:type="spellStart"/>
      <w:r>
        <w:t>milk</w:t>
      </w:r>
      <w:proofErr w:type="spellEnd"/>
      <w:r>
        <w:t xml:space="preserve"> </w:t>
      </w:r>
      <w:proofErr w:type="spellStart"/>
      <w:r>
        <w:t>is</w:t>
      </w:r>
      <w:proofErr w:type="spellEnd"/>
      <w:r>
        <w:t xml:space="preserve"> </w:t>
      </w:r>
      <w:proofErr w:type="spellStart"/>
      <w:r>
        <w:t>considered</w:t>
      </w:r>
      <w:proofErr w:type="spellEnd"/>
      <w:r>
        <w:t xml:space="preserve"> </w:t>
      </w:r>
      <w:proofErr w:type="spellStart"/>
      <w:r>
        <w:t>the</w:t>
      </w:r>
      <w:proofErr w:type="spellEnd"/>
      <w:r>
        <w:t xml:space="preserve"> ideal </w:t>
      </w:r>
      <w:proofErr w:type="spellStart"/>
      <w:r>
        <w:t>and</w:t>
      </w:r>
      <w:proofErr w:type="spellEnd"/>
      <w:r>
        <w:t xml:space="preserve"> exclusive food for </w:t>
      </w:r>
      <w:proofErr w:type="spellStart"/>
      <w:r>
        <w:t>the</w:t>
      </w:r>
      <w:proofErr w:type="spellEnd"/>
      <w:r>
        <w:t xml:space="preserve"> </w:t>
      </w:r>
      <w:proofErr w:type="spellStart"/>
      <w:r>
        <w:t>first</w:t>
      </w:r>
      <w:proofErr w:type="spellEnd"/>
      <w:r>
        <w:t xml:space="preserve"> 6 </w:t>
      </w:r>
      <w:proofErr w:type="spellStart"/>
      <w:r>
        <w:t>months</w:t>
      </w:r>
      <w:proofErr w:type="spellEnd"/>
      <w:r>
        <w:t xml:space="preserve"> </w:t>
      </w:r>
      <w:proofErr w:type="spellStart"/>
      <w:r>
        <w:t>of</w:t>
      </w:r>
      <w:proofErr w:type="spellEnd"/>
      <w:r>
        <w:t xml:space="preserve"> </w:t>
      </w:r>
      <w:proofErr w:type="spellStart"/>
      <w:r>
        <w:t>life</w:t>
      </w:r>
      <w:proofErr w:type="spellEnd"/>
      <w:r>
        <w:t xml:space="preserve">, </w:t>
      </w:r>
      <w:proofErr w:type="spellStart"/>
      <w:r>
        <w:t>without</w:t>
      </w:r>
      <w:proofErr w:type="spellEnd"/>
      <w:r>
        <w:t xml:space="preserve"> </w:t>
      </w:r>
      <w:proofErr w:type="spellStart"/>
      <w:r>
        <w:t>the</w:t>
      </w:r>
      <w:proofErr w:type="spellEnd"/>
      <w:r>
        <w:t xml:space="preserve"> </w:t>
      </w:r>
      <w:proofErr w:type="spellStart"/>
      <w:r>
        <w:t>need</w:t>
      </w:r>
      <w:proofErr w:type="spellEnd"/>
      <w:r>
        <w:t xml:space="preserve"> for </w:t>
      </w:r>
      <w:proofErr w:type="spellStart"/>
      <w:r>
        <w:t>any</w:t>
      </w:r>
      <w:proofErr w:type="spellEnd"/>
      <w:r>
        <w:t xml:space="preserve"> </w:t>
      </w:r>
      <w:proofErr w:type="spellStart"/>
      <w:r>
        <w:t>other</w:t>
      </w:r>
      <w:proofErr w:type="spellEnd"/>
      <w:r>
        <w:t xml:space="preserve"> food </w:t>
      </w:r>
      <w:proofErr w:type="spellStart"/>
      <w:r>
        <w:t>during</w:t>
      </w:r>
      <w:proofErr w:type="spellEnd"/>
      <w:r>
        <w:t xml:space="preserve"> </w:t>
      </w:r>
      <w:proofErr w:type="spellStart"/>
      <w:r>
        <w:t>this</w:t>
      </w:r>
      <w:proofErr w:type="spellEnd"/>
      <w:r>
        <w:t xml:space="preserve"> </w:t>
      </w:r>
      <w:proofErr w:type="spellStart"/>
      <w:r>
        <w:t>period</w:t>
      </w:r>
      <w:proofErr w:type="spellEnd"/>
      <w:r>
        <w:t xml:space="preserve">. In </w:t>
      </w:r>
      <w:proofErr w:type="spellStart"/>
      <w:r>
        <w:t>this</w:t>
      </w:r>
      <w:proofErr w:type="spellEnd"/>
      <w:r>
        <w:t xml:space="preserve"> </w:t>
      </w:r>
      <w:proofErr w:type="spellStart"/>
      <w:r>
        <w:t>context</w:t>
      </w:r>
      <w:proofErr w:type="spellEnd"/>
      <w:r>
        <w:t xml:space="preserve">, nurses play a crucial role in Primary Health </w:t>
      </w:r>
      <w:proofErr w:type="spellStart"/>
      <w:r>
        <w:t>Care</w:t>
      </w:r>
      <w:proofErr w:type="spellEnd"/>
      <w:r>
        <w:t xml:space="preserve"> </w:t>
      </w:r>
      <w:proofErr w:type="spellStart"/>
      <w:r>
        <w:t>Units</w:t>
      </w:r>
      <w:proofErr w:type="spellEnd"/>
      <w:r>
        <w:t xml:space="preserve"> (UBS), as </w:t>
      </w:r>
      <w:proofErr w:type="spellStart"/>
      <w:r>
        <w:t>they</w:t>
      </w:r>
      <w:proofErr w:type="spellEnd"/>
      <w:r>
        <w:t xml:space="preserve"> </w:t>
      </w:r>
      <w:proofErr w:type="spellStart"/>
      <w:r>
        <w:t>have</w:t>
      </w:r>
      <w:proofErr w:type="spellEnd"/>
      <w:r>
        <w:t xml:space="preserve"> direct </w:t>
      </w:r>
      <w:proofErr w:type="spellStart"/>
      <w:r>
        <w:t>contact</w:t>
      </w:r>
      <w:proofErr w:type="spellEnd"/>
      <w:r>
        <w:t xml:space="preserve"> </w:t>
      </w:r>
      <w:proofErr w:type="spellStart"/>
      <w:r>
        <w:t>with</w:t>
      </w:r>
      <w:proofErr w:type="spellEnd"/>
      <w:r>
        <w:t xml:space="preserve"> </w:t>
      </w:r>
      <w:proofErr w:type="spellStart"/>
      <w:r>
        <w:t>the</w:t>
      </w:r>
      <w:proofErr w:type="spellEnd"/>
      <w:r>
        <w:t xml:space="preserve"> </w:t>
      </w:r>
      <w:proofErr w:type="spellStart"/>
      <w:r>
        <w:t>mother</w:t>
      </w:r>
      <w:proofErr w:type="spellEnd"/>
      <w:r>
        <w:t xml:space="preserve"> </w:t>
      </w:r>
      <w:proofErr w:type="spellStart"/>
      <w:r>
        <w:t>and</w:t>
      </w:r>
      <w:proofErr w:type="spellEnd"/>
      <w:r>
        <w:t xml:space="preserve"> are </w:t>
      </w:r>
      <w:proofErr w:type="spellStart"/>
      <w:r>
        <w:t>responsible</w:t>
      </w:r>
      <w:proofErr w:type="spellEnd"/>
      <w:r>
        <w:t xml:space="preserve"> for </w:t>
      </w:r>
      <w:proofErr w:type="spellStart"/>
      <w:r>
        <w:t>providing</w:t>
      </w:r>
      <w:proofErr w:type="spellEnd"/>
      <w:r>
        <w:t xml:space="preserve"> </w:t>
      </w:r>
      <w:proofErr w:type="spellStart"/>
      <w:r>
        <w:t>guidance</w:t>
      </w:r>
      <w:proofErr w:type="spellEnd"/>
      <w:r>
        <w:t xml:space="preserve"> </w:t>
      </w:r>
      <w:proofErr w:type="spellStart"/>
      <w:r>
        <w:t>and</w:t>
      </w:r>
      <w:proofErr w:type="spellEnd"/>
      <w:r>
        <w:t xml:space="preserve"> management </w:t>
      </w:r>
      <w:proofErr w:type="spellStart"/>
      <w:r>
        <w:t>on</w:t>
      </w:r>
      <w:proofErr w:type="spellEnd"/>
      <w:r>
        <w:t xml:space="preserve"> </w:t>
      </w:r>
      <w:proofErr w:type="spellStart"/>
      <w:r>
        <w:t>the</w:t>
      </w:r>
      <w:proofErr w:type="spellEnd"/>
      <w:r>
        <w:t xml:space="preserve"> </w:t>
      </w:r>
      <w:proofErr w:type="spellStart"/>
      <w:r>
        <w:t>breastfeeding</w:t>
      </w:r>
      <w:proofErr w:type="spellEnd"/>
      <w:r>
        <w:t xml:space="preserve"> </w:t>
      </w:r>
      <w:proofErr w:type="spellStart"/>
      <w:r>
        <w:t>process</w:t>
      </w:r>
      <w:proofErr w:type="spellEnd"/>
      <w:r>
        <w:t xml:space="preserve">. </w:t>
      </w:r>
      <w:proofErr w:type="spellStart"/>
      <w:r>
        <w:t>Objective</w:t>
      </w:r>
      <w:proofErr w:type="spellEnd"/>
      <w:r>
        <w:t xml:space="preserve">: </w:t>
      </w:r>
      <w:proofErr w:type="spellStart"/>
      <w:r>
        <w:t>To</w:t>
      </w:r>
      <w:proofErr w:type="spellEnd"/>
      <w:r>
        <w:t xml:space="preserve"> </w:t>
      </w:r>
      <w:proofErr w:type="spellStart"/>
      <w:r>
        <w:t>analyze</w:t>
      </w:r>
      <w:proofErr w:type="spellEnd"/>
      <w:r>
        <w:t xml:space="preserve"> </w:t>
      </w:r>
      <w:proofErr w:type="spellStart"/>
      <w:r>
        <w:t>the</w:t>
      </w:r>
      <w:proofErr w:type="spellEnd"/>
      <w:r>
        <w:t xml:space="preserve"> </w:t>
      </w:r>
      <w:proofErr w:type="spellStart"/>
      <w:r>
        <w:t>importance</w:t>
      </w:r>
      <w:proofErr w:type="spellEnd"/>
      <w:r>
        <w:t xml:space="preserve"> </w:t>
      </w:r>
      <w:proofErr w:type="spellStart"/>
      <w:r>
        <w:t>of</w:t>
      </w:r>
      <w:proofErr w:type="spellEnd"/>
      <w:r>
        <w:t xml:space="preserve"> promoting </w:t>
      </w:r>
      <w:proofErr w:type="spellStart"/>
      <w:r>
        <w:t>breastfeeding</w:t>
      </w:r>
      <w:proofErr w:type="spellEnd"/>
      <w:r>
        <w:t xml:space="preserve"> in Primary </w:t>
      </w:r>
      <w:proofErr w:type="spellStart"/>
      <w:r>
        <w:t>Care</w:t>
      </w:r>
      <w:proofErr w:type="spellEnd"/>
      <w:r>
        <w:t xml:space="preserve">, </w:t>
      </w:r>
      <w:proofErr w:type="spellStart"/>
      <w:r>
        <w:t>starting</w:t>
      </w:r>
      <w:proofErr w:type="spellEnd"/>
      <w:r>
        <w:t xml:space="preserve"> </w:t>
      </w:r>
      <w:proofErr w:type="spellStart"/>
      <w:r>
        <w:t>from</w:t>
      </w:r>
      <w:proofErr w:type="spellEnd"/>
      <w:r>
        <w:t xml:space="preserve"> </w:t>
      </w:r>
      <w:proofErr w:type="spellStart"/>
      <w:r>
        <w:t>the</w:t>
      </w:r>
      <w:proofErr w:type="spellEnd"/>
      <w:r>
        <w:t xml:space="preserve"> </w:t>
      </w:r>
      <w:proofErr w:type="spellStart"/>
      <w:r>
        <w:t>first</w:t>
      </w:r>
      <w:proofErr w:type="spellEnd"/>
      <w:r>
        <w:t xml:space="preserve"> </w:t>
      </w:r>
      <w:proofErr w:type="spellStart"/>
      <w:r>
        <w:t>prenata</w:t>
      </w:r>
      <w:r>
        <w:t>l</w:t>
      </w:r>
      <w:proofErr w:type="spellEnd"/>
      <w:r>
        <w:t xml:space="preserve"> </w:t>
      </w:r>
      <w:proofErr w:type="spellStart"/>
      <w:r>
        <w:t>consultation</w:t>
      </w:r>
      <w:proofErr w:type="spellEnd"/>
      <w:r>
        <w:t xml:space="preserve">. </w:t>
      </w:r>
      <w:r>
        <w:rPr>
          <w:b/>
        </w:rPr>
        <w:t xml:space="preserve">Material </w:t>
      </w:r>
      <w:proofErr w:type="spellStart"/>
      <w:r>
        <w:rPr>
          <w:b/>
        </w:rPr>
        <w:t>and</w:t>
      </w:r>
      <w:proofErr w:type="spellEnd"/>
      <w:r>
        <w:rPr>
          <w:b/>
        </w:rPr>
        <w:t xml:space="preserve"> </w:t>
      </w:r>
      <w:proofErr w:type="spellStart"/>
      <w:r>
        <w:rPr>
          <w:b/>
        </w:rPr>
        <w:t>Method</w:t>
      </w:r>
      <w:proofErr w:type="spellEnd"/>
      <w:r>
        <w:rPr>
          <w:b/>
        </w:rPr>
        <w:t xml:space="preserve">: </w:t>
      </w:r>
      <w:proofErr w:type="spellStart"/>
      <w:r>
        <w:t>This</w:t>
      </w:r>
      <w:proofErr w:type="spellEnd"/>
      <w:r>
        <w:t xml:space="preserve"> </w:t>
      </w:r>
      <w:proofErr w:type="spellStart"/>
      <w:r>
        <w:t>is</w:t>
      </w:r>
      <w:proofErr w:type="spellEnd"/>
      <w:r>
        <w:t xml:space="preserve"> a </w:t>
      </w:r>
      <w:proofErr w:type="spellStart"/>
      <w:r>
        <w:t>literature</w:t>
      </w:r>
      <w:proofErr w:type="spellEnd"/>
      <w:r>
        <w:t xml:space="preserve"> review </w:t>
      </w:r>
      <w:proofErr w:type="spellStart"/>
      <w:r>
        <w:t>conducted</w:t>
      </w:r>
      <w:proofErr w:type="spellEnd"/>
      <w:r>
        <w:t xml:space="preserve"> </w:t>
      </w:r>
      <w:proofErr w:type="spellStart"/>
      <w:r>
        <w:t>through</w:t>
      </w:r>
      <w:proofErr w:type="spellEnd"/>
      <w:r>
        <w:t xml:space="preserve"> </w:t>
      </w:r>
      <w:proofErr w:type="spellStart"/>
      <w:r>
        <w:t>an</w:t>
      </w:r>
      <w:proofErr w:type="spellEnd"/>
      <w:r>
        <w:t xml:space="preserve"> </w:t>
      </w:r>
      <w:proofErr w:type="spellStart"/>
      <w:r>
        <w:t>electronic</w:t>
      </w:r>
      <w:proofErr w:type="spellEnd"/>
      <w:r>
        <w:t xml:space="preserve"> </w:t>
      </w:r>
      <w:proofErr w:type="spellStart"/>
      <w:r>
        <w:t>search</w:t>
      </w:r>
      <w:proofErr w:type="spellEnd"/>
      <w:r>
        <w:t xml:space="preserve"> in </w:t>
      </w:r>
      <w:proofErr w:type="spellStart"/>
      <w:r>
        <w:t>the</w:t>
      </w:r>
      <w:proofErr w:type="spellEnd"/>
      <w:r>
        <w:t xml:space="preserve"> </w:t>
      </w:r>
      <w:proofErr w:type="spellStart"/>
      <w:r>
        <w:t>databases</w:t>
      </w:r>
      <w:proofErr w:type="spellEnd"/>
      <w:r>
        <w:t xml:space="preserve"> SciELO, LILACS, BDENF, </w:t>
      </w:r>
      <w:proofErr w:type="spellStart"/>
      <w:r>
        <w:t>and</w:t>
      </w:r>
      <w:proofErr w:type="spellEnd"/>
      <w:r>
        <w:t xml:space="preserve"> PUBMED. The </w:t>
      </w:r>
      <w:proofErr w:type="spellStart"/>
      <w:r>
        <w:t>subject</w:t>
      </w:r>
      <w:proofErr w:type="spellEnd"/>
      <w:r>
        <w:t xml:space="preserve"> </w:t>
      </w:r>
      <w:proofErr w:type="spellStart"/>
      <w:r>
        <w:t>descriptors</w:t>
      </w:r>
      <w:proofErr w:type="spellEnd"/>
      <w:r>
        <w:t xml:space="preserve"> </w:t>
      </w:r>
      <w:proofErr w:type="spellStart"/>
      <w:r>
        <w:t>used</w:t>
      </w:r>
      <w:proofErr w:type="spellEnd"/>
      <w:r>
        <w:t xml:space="preserve"> </w:t>
      </w:r>
      <w:proofErr w:type="spellStart"/>
      <w:r>
        <w:t>were</w:t>
      </w:r>
      <w:proofErr w:type="spellEnd"/>
      <w:r>
        <w:t xml:space="preserve"> "</w:t>
      </w:r>
      <w:proofErr w:type="spellStart"/>
      <w:r>
        <w:t>breastfeeding</w:t>
      </w:r>
      <w:proofErr w:type="spellEnd"/>
      <w:r>
        <w:t>," "</w:t>
      </w:r>
      <w:proofErr w:type="spellStart"/>
      <w:r>
        <w:t>lactation</w:t>
      </w:r>
      <w:proofErr w:type="spellEnd"/>
      <w:r>
        <w:t>," "</w:t>
      </w:r>
      <w:proofErr w:type="spellStart"/>
      <w:r>
        <w:t>prenatal</w:t>
      </w:r>
      <w:proofErr w:type="spellEnd"/>
      <w:r>
        <w:t xml:space="preserve"> </w:t>
      </w:r>
      <w:proofErr w:type="spellStart"/>
      <w:r>
        <w:t>care</w:t>
      </w:r>
      <w:proofErr w:type="spellEnd"/>
      <w:r>
        <w:t xml:space="preserve">," </w:t>
      </w:r>
      <w:proofErr w:type="spellStart"/>
      <w:r>
        <w:t>and</w:t>
      </w:r>
      <w:proofErr w:type="spellEnd"/>
      <w:r>
        <w:t xml:space="preserve"> "</w:t>
      </w:r>
      <w:proofErr w:type="spellStart"/>
      <w:r>
        <w:t>early</w:t>
      </w:r>
      <w:proofErr w:type="spellEnd"/>
      <w:r>
        <w:t xml:space="preserve"> </w:t>
      </w:r>
      <w:proofErr w:type="spellStart"/>
      <w:r>
        <w:t>weaning</w:t>
      </w:r>
      <w:proofErr w:type="spellEnd"/>
      <w:r>
        <w:t xml:space="preserve">." The </w:t>
      </w:r>
      <w:proofErr w:type="spellStart"/>
      <w:r>
        <w:t>scientific</w:t>
      </w:r>
      <w:proofErr w:type="spellEnd"/>
      <w:r>
        <w:t xml:space="preserve"> </w:t>
      </w:r>
      <w:proofErr w:type="spellStart"/>
      <w:r>
        <w:t>literature</w:t>
      </w:r>
      <w:proofErr w:type="spellEnd"/>
      <w:r>
        <w:t xml:space="preserve"> </w:t>
      </w:r>
      <w:proofErr w:type="spellStart"/>
      <w:r>
        <w:t>search</w:t>
      </w:r>
      <w:proofErr w:type="spellEnd"/>
      <w:r>
        <w:t xml:space="preserve"> </w:t>
      </w:r>
      <w:proofErr w:type="spellStart"/>
      <w:r>
        <w:t>was</w:t>
      </w:r>
      <w:proofErr w:type="spellEnd"/>
      <w:r>
        <w:t xml:space="preserve"> </w:t>
      </w:r>
      <w:proofErr w:type="spellStart"/>
      <w:r>
        <w:t>conducted</w:t>
      </w:r>
      <w:proofErr w:type="spellEnd"/>
      <w:r>
        <w:t xml:space="preserve"> for </w:t>
      </w:r>
      <w:proofErr w:type="spellStart"/>
      <w:r>
        <w:t>the</w:t>
      </w:r>
      <w:proofErr w:type="spellEnd"/>
      <w:r>
        <w:t xml:space="preserve"> </w:t>
      </w:r>
      <w:proofErr w:type="spellStart"/>
      <w:r>
        <w:t>last</w:t>
      </w:r>
      <w:proofErr w:type="spellEnd"/>
      <w:r>
        <w:t xml:space="preserve"> </w:t>
      </w:r>
      <w:proofErr w:type="spellStart"/>
      <w:r>
        <w:t>five</w:t>
      </w:r>
      <w:proofErr w:type="spellEnd"/>
      <w:r>
        <w:t xml:space="preserve"> </w:t>
      </w:r>
      <w:proofErr w:type="spellStart"/>
      <w:r>
        <w:t>years</w:t>
      </w:r>
      <w:proofErr w:type="spellEnd"/>
      <w:r>
        <w:t xml:space="preserve"> (2019 </w:t>
      </w:r>
      <w:proofErr w:type="spellStart"/>
      <w:r>
        <w:t>to</w:t>
      </w:r>
      <w:proofErr w:type="spellEnd"/>
      <w:r>
        <w:t xml:space="preserve"> 2024) in </w:t>
      </w:r>
      <w:proofErr w:type="spellStart"/>
      <w:r>
        <w:t>both</w:t>
      </w:r>
      <w:proofErr w:type="spellEnd"/>
      <w:r>
        <w:t xml:space="preserve"> </w:t>
      </w:r>
      <w:proofErr w:type="spellStart"/>
      <w:r>
        <w:t>Portuguese</w:t>
      </w:r>
      <w:proofErr w:type="spellEnd"/>
      <w:r>
        <w:t xml:space="preserve"> </w:t>
      </w:r>
      <w:proofErr w:type="spellStart"/>
      <w:r>
        <w:t>and</w:t>
      </w:r>
      <w:proofErr w:type="spellEnd"/>
      <w:r>
        <w:t xml:space="preserve"> </w:t>
      </w:r>
      <w:proofErr w:type="spellStart"/>
      <w:r>
        <w:t>English</w:t>
      </w:r>
      <w:proofErr w:type="spellEnd"/>
      <w:r>
        <w:t xml:space="preserve">. </w:t>
      </w:r>
      <w:proofErr w:type="spellStart"/>
      <w:r>
        <w:rPr>
          <w:b/>
        </w:rPr>
        <w:t>Results</w:t>
      </w:r>
      <w:proofErr w:type="spellEnd"/>
      <w:r>
        <w:rPr>
          <w:b/>
        </w:rPr>
        <w:t xml:space="preserve"> </w:t>
      </w:r>
      <w:proofErr w:type="spellStart"/>
      <w:r>
        <w:rPr>
          <w:b/>
        </w:rPr>
        <w:t>and</w:t>
      </w:r>
      <w:proofErr w:type="spellEnd"/>
      <w:r>
        <w:rPr>
          <w:b/>
        </w:rPr>
        <w:t xml:space="preserve"> </w:t>
      </w:r>
      <w:proofErr w:type="spellStart"/>
      <w:r>
        <w:rPr>
          <w:b/>
        </w:rPr>
        <w:t>Discussion</w:t>
      </w:r>
      <w:proofErr w:type="spellEnd"/>
      <w:r>
        <w:rPr>
          <w:b/>
        </w:rPr>
        <w:t>:</w:t>
      </w:r>
      <w:r>
        <w:t xml:space="preserve"> </w:t>
      </w:r>
      <w:proofErr w:type="spellStart"/>
      <w:r>
        <w:t>Thirteen</w:t>
      </w:r>
      <w:proofErr w:type="spellEnd"/>
      <w:r>
        <w:t xml:space="preserve"> </w:t>
      </w:r>
      <w:proofErr w:type="spellStart"/>
      <w:r>
        <w:t>articles</w:t>
      </w:r>
      <w:proofErr w:type="spellEnd"/>
      <w:r>
        <w:t xml:space="preserve"> </w:t>
      </w:r>
      <w:proofErr w:type="spellStart"/>
      <w:r>
        <w:t>were</w:t>
      </w:r>
      <w:proofErr w:type="spellEnd"/>
      <w:r>
        <w:t xml:space="preserve"> </w:t>
      </w:r>
      <w:proofErr w:type="spellStart"/>
      <w:r>
        <w:t>selected</w:t>
      </w:r>
      <w:proofErr w:type="spellEnd"/>
      <w:r>
        <w:t xml:space="preserve"> </w:t>
      </w:r>
      <w:proofErr w:type="spellStart"/>
      <w:r>
        <w:t>that</w:t>
      </w:r>
      <w:proofErr w:type="spellEnd"/>
      <w:r>
        <w:t xml:space="preserve"> </w:t>
      </w:r>
      <w:proofErr w:type="spellStart"/>
      <w:r>
        <w:t>met</w:t>
      </w:r>
      <w:proofErr w:type="spellEnd"/>
      <w:r>
        <w:t xml:space="preserve"> </w:t>
      </w:r>
      <w:proofErr w:type="spellStart"/>
      <w:r>
        <w:t>the</w:t>
      </w:r>
      <w:proofErr w:type="spellEnd"/>
      <w:r>
        <w:t xml:space="preserve"> </w:t>
      </w:r>
      <w:proofErr w:type="spellStart"/>
      <w:r>
        <w:t>eligibility</w:t>
      </w:r>
      <w:proofErr w:type="spellEnd"/>
      <w:r>
        <w:t xml:space="preserve"> </w:t>
      </w:r>
      <w:proofErr w:type="spellStart"/>
      <w:r>
        <w:t>criteria</w:t>
      </w:r>
      <w:proofErr w:type="spellEnd"/>
      <w:r>
        <w:t xml:space="preserve"> for </w:t>
      </w:r>
      <w:proofErr w:type="spellStart"/>
      <w:r>
        <w:t>the</w:t>
      </w:r>
      <w:proofErr w:type="spellEnd"/>
      <w:r>
        <w:t xml:space="preserve"> </w:t>
      </w:r>
      <w:proofErr w:type="spellStart"/>
      <w:r>
        <w:t>study</w:t>
      </w:r>
      <w:proofErr w:type="spellEnd"/>
      <w:r>
        <w:t xml:space="preserve">. </w:t>
      </w:r>
      <w:proofErr w:type="spellStart"/>
      <w:r>
        <w:t>Regarding</w:t>
      </w:r>
      <w:proofErr w:type="spellEnd"/>
      <w:r>
        <w:t xml:space="preserve"> </w:t>
      </w:r>
      <w:proofErr w:type="spellStart"/>
      <w:r>
        <w:t>the</w:t>
      </w:r>
      <w:proofErr w:type="spellEnd"/>
      <w:r>
        <w:t xml:space="preserve"> </w:t>
      </w:r>
      <w:proofErr w:type="spellStart"/>
      <w:r>
        <w:t>study</w:t>
      </w:r>
      <w:proofErr w:type="spellEnd"/>
      <w:r>
        <w:t xml:space="preserve"> design, 30.</w:t>
      </w:r>
      <w:r>
        <w:t xml:space="preserve">76% </w:t>
      </w:r>
      <w:proofErr w:type="spellStart"/>
      <w:r>
        <w:t>were</w:t>
      </w:r>
      <w:proofErr w:type="spellEnd"/>
      <w:r>
        <w:t xml:space="preserve"> </w:t>
      </w:r>
      <w:proofErr w:type="spellStart"/>
      <w:r>
        <w:t>cross-sectional</w:t>
      </w:r>
      <w:proofErr w:type="spellEnd"/>
      <w:r>
        <w:t xml:space="preserve"> </w:t>
      </w:r>
      <w:proofErr w:type="spellStart"/>
      <w:r>
        <w:t>studies</w:t>
      </w:r>
      <w:proofErr w:type="spellEnd"/>
      <w:r>
        <w:t xml:space="preserve">. Most </w:t>
      </w:r>
      <w:proofErr w:type="spellStart"/>
      <w:r>
        <w:t>of</w:t>
      </w:r>
      <w:proofErr w:type="spellEnd"/>
      <w:r>
        <w:t xml:space="preserve"> </w:t>
      </w:r>
      <w:proofErr w:type="spellStart"/>
      <w:r>
        <w:t>the</w:t>
      </w:r>
      <w:proofErr w:type="spellEnd"/>
      <w:r>
        <w:t xml:space="preserve"> </w:t>
      </w:r>
      <w:proofErr w:type="spellStart"/>
      <w:r>
        <w:t>publications</w:t>
      </w:r>
      <w:proofErr w:type="spellEnd"/>
      <w:r>
        <w:t xml:space="preserve"> </w:t>
      </w:r>
      <w:proofErr w:type="spellStart"/>
      <w:r>
        <w:t>were</w:t>
      </w:r>
      <w:proofErr w:type="spellEnd"/>
      <w:r>
        <w:t xml:space="preserve"> </w:t>
      </w:r>
      <w:proofErr w:type="spellStart"/>
      <w:r>
        <w:t>investigations</w:t>
      </w:r>
      <w:proofErr w:type="spellEnd"/>
      <w:r>
        <w:t xml:space="preserve"> </w:t>
      </w:r>
      <w:proofErr w:type="spellStart"/>
      <w:r>
        <w:t>conducted</w:t>
      </w:r>
      <w:proofErr w:type="spellEnd"/>
      <w:r>
        <w:t xml:space="preserve"> in </w:t>
      </w:r>
      <w:proofErr w:type="spellStart"/>
      <w:r>
        <w:t>the</w:t>
      </w:r>
      <w:proofErr w:type="spellEnd"/>
      <w:r>
        <w:t xml:space="preserve"> South, </w:t>
      </w:r>
      <w:proofErr w:type="spellStart"/>
      <w:r>
        <w:t>Northeast</w:t>
      </w:r>
      <w:proofErr w:type="spellEnd"/>
      <w:r>
        <w:t xml:space="preserve">, </w:t>
      </w:r>
      <w:proofErr w:type="spellStart"/>
      <w:r>
        <w:t>Southeast</w:t>
      </w:r>
      <w:proofErr w:type="spellEnd"/>
      <w:r>
        <w:t xml:space="preserve">, </w:t>
      </w:r>
      <w:proofErr w:type="spellStart"/>
      <w:r>
        <w:t>and</w:t>
      </w:r>
      <w:proofErr w:type="spellEnd"/>
      <w:r>
        <w:t xml:space="preserve"> North </w:t>
      </w:r>
      <w:proofErr w:type="spellStart"/>
      <w:r>
        <w:t>regions</w:t>
      </w:r>
      <w:proofErr w:type="spellEnd"/>
      <w:r>
        <w:t xml:space="preserve"> </w:t>
      </w:r>
      <w:proofErr w:type="spellStart"/>
      <w:r>
        <w:t>of</w:t>
      </w:r>
      <w:proofErr w:type="spellEnd"/>
      <w:r>
        <w:t xml:space="preserve"> </w:t>
      </w:r>
      <w:proofErr w:type="spellStart"/>
      <w:r>
        <w:t>the</w:t>
      </w:r>
      <w:proofErr w:type="spellEnd"/>
      <w:r>
        <w:t xml:space="preserve"> country. </w:t>
      </w:r>
      <w:proofErr w:type="spellStart"/>
      <w:r>
        <w:t>Of</w:t>
      </w:r>
      <w:proofErr w:type="spellEnd"/>
      <w:r>
        <w:t xml:space="preserve"> </w:t>
      </w:r>
      <w:proofErr w:type="spellStart"/>
      <w:r>
        <w:t>the</w:t>
      </w:r>
      <w:proofErr w:type="spellEnd"/>
      <w:r>
        <w:t xml:space="preserve"> </w:t>
      </w:r>
      <w:proofErr w:type="spellStart"/>
      <w:r>
        <w:t>thirteen</w:t>
      </w:r>
      <w:proofErr w:type="spellEnd"/>
      <w:r>
        <w:t xml:space="preserve"> </w:t>
      </w:r>
      <w:proofErr w:type="spellStart"/>
      <w:r>
        <w:t>articles</w:t>
      </w:r>
      <w:proofErr w:type="spellEnd"/>
      <w:r>
        <w:t xml:space="preserve"> </w:t>
      </w:r>
      <w:proofErr w:type="spellStart"/>
      <w:r>
        <w:t>analyzed</w:t>
      </w:r>
      <w:proofErr w:type="spellEnd"/>
      <w:r>
        <w:t xml:space="preserve">, </w:t>
      </w:r>
      <w:proofErr w:type="spellStart"/>
      <w:r>
        <w:t>eight</w:t>
      </w:r>
      <w:proofErr w:type="spellEnd"/>
      <w:r>
        <w:t xml:space="preserve"> (61.53%) </w:t>
      </w:r>
      <w:proofErr w:type="spellStart"/>
      <w:r>
        <w:t>highlighted</w:t>
      </w:r>
      <w:proofErr w:type="spellEnd"/>
      <w:r>
        <w:t xml:space="preserve"> </w:t>
      </w:r>
      <w:proofErr w:type="spellStart"/>
      <w:r>
        <w:t>two</w:t>
      </w:r>
      <w:proofErr w:type="spellEnd"/>
      <w:r>
        <w:t xml:space="preserve"> </w:t>
      </w:r>
      <w:proofErr w:type="spellStart"/>
      <w:r>
        <w:t>main</w:t>
      </w:r>
      <w:proofErr w:type="spellEnd"/>
      <w:r>
        <w:t xml:space="preserve"> </w:t>
      </w:r>
      <w:proofErr w:type="spellStart"/>
      <w:r>
        <w:t>deficiencies</w:t>
      </w:r>
      <w:proofErr w:type="spellEnd"/>
      <w:r>
        <w:t xml:space="preserve">: </w:t>
      </w:r>
      <w:proofErr w:type="spellStart"/>
      <w:r>
        <w:t>the</w:t>
      </w:r>
      <w:proofErr w:type="spellEnd"/>
      <w:r>
        <w:t xml:space="preserve"> </w:t>
      </w:r>
      <w:proofErr w:type="spellStart"/>
      <w:r>
        <w:t>inadequacy</w:t>
      </w:r>
      <w:proofErr w:type="spellEnd"/>
      <w:r>
        <w:t xml:space="preserve"> </w:t>
      </w:r>
      <w:proofErr w:type="spellStart"/>
      <w:r>
        <w:t>of</w:t>
      </w:r>
      <w:proofErr w:type="spellEnd"/>
      <w:r>
        <w:t xml:space="preserve"> </w:t>
      </w:r>
      <w:proofErr w:type="spellStart"/>
      <w:r>
        <w:t>public</w:t>
      </w:r>
      <w:proofErr w:type="spellEnd"/>
      <w:r>
        <w:t xml:space="preserve"> </w:t>
      </w:r>
      <w:proofErr w:type="spellStart"/>
      <w:r>
        <w:t>health</w:t>
      </w:r>
      <w:proofErr w:type="spellEnd"/>
      <w:r>
        <w:t xml:space="preserve"> policies </w:t>
      </w:r>
      <w:proofErr w:type="spellStart"/>
      <w:r>
        <w:t>and</w:t>
      </w:r>
      <w:proofErr w:type="spellEnd"/>
      <w:r>
        <w:t xml:space="preserve"> </w:t>
      </w:r>
      <w:proofErr w:type="spellStart"/>
      <w:r>
        <w:t>the</w:t>
      </w:r>
      <w:proofErr w:type="spellEnd"/>
      <w:r>
        <w:t xml:space="preserve"> </w:t>
      </w:r>
      <w:proofErr w:type="spellStart"/>
      <w:r>
        <w:t>lack</w:t>
      </w:r>
      <w:proofErr w:type="spellEnd"/>
      <w:r>
        <w:t xml:space="preserve"> </w:t>
      </w:r>
      <w:proofErr w:type="spellStart"/>
      <w:r>
        <w:t>of</w:t>
      </w:r>
      <w:proofErr w:type="spellEnd"/>
      <w:r>
        <w:t xml:space="preserve"> </w:t>
      </w:r>
      <w:proofErr w:type="spellStart"/>
      <w:r>
        <w:t>knowledge</w:t>
      </w:r>
      <w:proofErr w:type="spellEnd"/>
      <w:r>
        <w:t xml:space="preserve"> </w:t>
      </w:r>
      <w:proofErr w:type="spellStart"/>
      <w:r>
        <w:t>among</w:t>
      </w:r>
      <w:proofErr w:type="spellEnd"/>
      <w:r>
        <w:t xml:space="preserve"> nurses </w:t>
      </w:r>
      <w:proofErr w:type="spellStart"/>
      <w:r>
        <w:t>about</w:t>
      </w:r>
      <w:proofErr w:type="spellEnd"/>
      <w:r>
        <w:t xml:space="preserve"> </w:t>
      </w:r>
      <w:proofErr w:type="spellStart"/>
      <w:r>
        <w:t>the</w:t>
      </w:r>
      <w:proofErr w:type="spellEnd"/>
      <w:r>
        <w:t xml:space="preserve"> </w:t>
      </w:r>
      <w:proofErr w:type="spellStart"/>
      <w:r>
        <w:t>vulnerabilities</w:t>
      </w:r>
      <w:proofErr w:type="spellEnd"/>
      <w:r>
        <w:t xml:space="preserve"> </w:t>
      </w:r>
      <w:proofErr w:type="spellStart"/>
      <w:r>
        <w:t>of</w:t>
      </w:r>
      <w:proofErr w:type="spellEnd"/>
      <w:r>
        <w:t xml:space="preserve"> </w:t>
      </w:r>
      <w:proofErr w:type="spellStart"/>
      <w:r>
        <w:t>pregnant</w:t>
      </w:r>
      <w:proofErr w:type="spellEnd"/>
      <w:r>
        <w:t xml:space="preserve"> </w:t>
      </w:r>
      <w:proofErr w:type="spellStart"/>
      <w:r>
        <w:t>women</w:t>
      </w:r>
      <w:proofErr w:type="spellEnd"/>
      <w:r>
        <w:t xml:space="preserve">, </w:t>
      </w:r>
      <w:proofErr w:type="spellStart"/>
      <w:r>
        <w:t>emphasizing</w:t>
      </w:r>
      <w:proofErr w:type="spellEnd"/>
      <w:r>
        <w:t xml:space="preserve"> </w:t>
      </w:r>
      <w:proofErr w:type="spellStart"/>
      <w:r>
        <w:t>the</w:t>
      </w:r>
      <w:proofErr w:type="spellEnd"/>
      <w:r>
        <w:t xml:space="preserve"> </w:t>
      </w:r>
      <w:proofErr w:type="spellStart"/>
      <w:r>
        <w:t>need</w:t>
      </w:r>
      <w:proofErr w:type="spellEnd"/>
      <w:r>
        <w:t xml:space="preserve"> for </w:t>
      </w:r>
      <w:proofErr w:type="spellStart"/>
      <w:r>
        <w:t>improvements</w:t>
      </w:r>
      <w:proofErr w:type="spellEnd"/>
      <w:r>
        <w:t xml:space="preserve"> in </w:t>
      </w:r>
      <w:proofErr w:type="spellStart"/>
      <w:r>
        <w:t>these</w:t>
      </w:r>
      <w:proofErr w:type="spellEnd"/>
      <w:r>
        <w:t xml:space="preserve"> </w:t>
      </w:r>
      <w:proofErr w:type="spellStart"/>
      <w:r>
        <w:t>areas</w:t>
      </w:r>
      <w:proofErr w:type="spellEnd"/>
      <w:r>
        <w:t xml:space="preserve">. </w:t>
      </w:r>
      <w:proofErr w:type="spellStart"/>
      <w:r>
        <w:t>Regarding</w:t>
      </w:r>
      <w:proofErr w:type="spellEnd"/>
      <w:r>
        <w:t xml:space="preserve"> </w:t>
      </w:r>
      <w:proofErr w:type="spellStart"/>
      <w:r>
        <w:t>breastfeeding</w:t>
      </w:r>
      <w:proofErr w:type="spellEnd"/>
      <w:r>
        <w:t xml:space="preserve">, </w:t>
      </w:r>
      <w:proofErr w:type="spellStart"/>
      <w:r>
        <w:t>one</w:t>
      </w:r>
      <w:proofErr w:type="spellEnd"/>
      <w:r>
        <w:t xml:space="preserve"> </w:t>
      </w:r>
      <w:proofErr w:type="spellStart"/>
      <w:r>
        <w:t>of</w:t>
      </w:r>
      <w:proofErr w:type="spellEnd"/>
      <w:r>
        <w:t xml:space="preserve"> </w:t>
      </w:r>
      <w:proofErr w:type="spellStart"/>
      <w:r>
        <w:t>the</w:t>
      </w:r>
      <w:proofErr w:type="spellEnd"/>
      <w:r>
        <w:t xml:space="preserve"> major </w:t>
      </w:r>
      <w:proofErr w:type="spellStart"/>
      <w:r>
        <w:t>difficulties</w:t>
      </w:r>
      <w:proofErr w:type="spellEnd"/>
      <w:r>
        <w:t xml:space="preserve"> </w:t>
      </w:r>
      <w:proofErr w:type="spellStart"/>
      <w:r>
        <w:t>reported</w:t>
      </w:r>
      <w:proofErr w:type="spellEnd"/>
      <w:r>
        <w:t xml:space="preserve"> </w:t>
      </w:r>
      <w:proofErr w:type="spellStart"/>
      <w:r>
        <w:t>was</w:t>
      </w:r>
      <w:proofErr w:type="spellEnd"/>
      <w:r>
        <w:t xml:space="preserve"> </w:t>
      </w:r>
      <w:proofErr w:type="spellStart"/>
      <w:r>
        <w:t>the</w:t>
      </w:r>
      <w:proofErr w:type="spellEnd"/>
      <w:r>
        <w:t xml:space="preserve"> </w:t>
      </w:r>
      <w:proofErr w:type="spellStart"/>
      <w:r>
        <w:t>improper</w:t>
      </w:r>
      <w:proofErr w:type="spellEnd"/>
      <w:r>
        <w:t xml:space="preserve"> </w:t>
      </w:r>
      <w:proofErr w:type="spellStart"/>
      <w:r>
        <w:t>latch</w:t>
      </w:r>
      <w:proofErr w:type="spellEnd"/>
      <w:r>
        <w:t xml:space="preserve"> </w:t>
      </w:r>
      <w:proofErr w:type="spellStart"/>
      <w:r>
        <w:t>an</w:t>
      </w:r>
      <w:r>
        <w:t>d</w:t>
      </w:r>
      <w:proofErr w:type="spellEnd"/>
      <w:r>
        <w:t xml:space="preserve"> </w:t>
      </w:r>
      <w:proofErr w:type="spellStart"/>
      <w:r>
        <w:t>positioning</w:t>
      </w:r>
      <w:proofErr w:type="spellEnd"/>
      <w:r>
        <w:t xml:space="preserve"> </w:t>
      </w:r>
      <w:proofErr w:type="spellStart"/>
      <w:r>
        <w:t>of</w:t>
      </w:r>
      <w:proofErr w:type="spellEnd"/>
      <w:r>
        <w:t xml:space="preserve"> </w:t>
      </w:r>
      <w:proofErr w:type="spellStart"/>
      <w:r>
        <w:t>the</w:t>
      </w:r>
      <w:proofErr w:type="spellEnd"/>
      <w:r>
        <w:t xml:space="preserve"> baby, </w:t>
      </w:r>
      <w:proofErr w:type="spellStart"/>
      <w:r>
        <w:t>mentioned</w:t>
      </w:r>
      <w:proofErr w:type="spellEnd"/>
      <w:r>
        <w:t xml:space="preserve"> in 69.23% </w:t>
      </w:r>
      <w:proofErr w:type="spellStart"/>
      <w:r>
        <w:t>of</w:t>
      </w:r>
      <w:proofErr w:type="spellEnd"/>
      <w:r>
        <w:t xml:space="preserve"> </w:t>
      </w:r>
      <w:proofErr w:type="spellStart"/>
      <w:r>
        <w:t>the</w:t>
      </w:r>
      <w:proofErr w:type="spellEnd"/>
      <w:r>
        <w:t xml:space="preserve"> </w:t>
      </w:r>
      <w:proofErr w:type="spellStart"/>
      <w:r>
        <w:t>indications</w:t>
      </w:r>
      <w:proofErr w:type="spellEnd"/>
      <w:r>
        <w:t xml:space="preserve">, </w:t>
      </w:r>
      <w:proofErr w:type="spellStart"/>
      <w:r>
        <w:t>highlighting</w:t>
      </w:r>
      <w:proofErr w:type="spellEnd"/>
      <w:r>
        <w:t xml:space="preserve"> </w:t>
      </w:r>
      <w:proofErr w:type="spellStart"/>
      <w:r>
        <w:t>the</w:t>
      </w:r>
      <w:proofErr w:type="spellEnd"/>
      <w:r>
        <w:t xml:space="preserve"> </w:t>
      </w:r>
      <w:proofErr w:type="spellStart"/>
      <w:r>
        <w:t>importance</w:t>
      </w:r>
      <w:proofErr w:type="spellEnd"/>
      <w:r>
        <w:t xml:space="preserve"> </w:t>
      </w:r>
      <w:proofErr w:type="spellStart"/>
      <w:r>
        <w:t>of</w:t>
      </w:r>
      <w:proofErr w:type="spellEnd"/>
      <w:r>
        <w:t xml:space="preserve"> </w:t>
      </w:r>
      <w:proofErr w:type="spellStart"/>
      <w:r>
        <w:t>proper</w:t>
      </w:r>
      <w:proofErr w:type="spellEnd"/>
      <w:r>
        <w:t xml:space="preserve"> </w:t>
      </w:r>
      <w:proofErr w:type="spellStart"/>
      <w:r>
        <w:t>guidance</w:t>
      </w:r>
      <w:proofErr w:type="spellEnd"/>
      <w:r>
        <w:t xml:space="preserve"> for </w:t>
      </w:r>
      <w:proofErr w:type="spellStart"/>
      <w:r>
        <w:t>better</w:t>
      </w:r>
      <w:proofErr w:type="spellEnd"/>
      <w:r>
        <w:t xml:space="preserve"> </w:t>
      </w:r>
      <w:proofErr w:type="spellStart"/>
      <w:r>
        <w:t>success</w:t>
      </w:r>
      <w:proofErr w:type="spellEnd"/>
      <w:r>
        <w:t xml:space="preserve"> in </w:t>
      </w:r>
      <w:proofErr w:type="spellStart"/>
      <w:r>
        <w:t>this</w:t>
      </w:r>
      <w:proofErr w:type="spellEnd"/>
      <w:r>
        <w:t xml:space="preserve"> </w:t>
      </w:r>
      <w:proofErr w:type="spellStart"/>
      <w:r>
        <w:t>process</w:t>
      </w:r>
      <w:proofErr w:type="spellEnd"/>
      <w:r>
        <w:t xml:space="preserve">. </w:t>
      </w:r>
      <w:proofErr w:type="spellStart"/>
      <w:r>
        <w:t>Additionally</w:t>
      </w:r>
      <w:proofErr w:type="spellEnd"/>
      <w:r>
        <w:t xml:space="preserve">, </w:t>
      </w:r>
      <w:proofErr w:type="spellStart"/>
      <w:r>
        <w:t>the</w:t>
      </w:r>
      <w:proofErr w:type="spellEnd"/>
      <w:r>
        <w:t xml:space="preserve"> </w:t>
      </w:r>
      <w:proofErr w:type="spellStart"/>
      <w:r>
        <w:t>lack</w:t>
      </w:r>
      <w:proofErr w:type="spellEnd"/>
      <w:r>
        <w:t xml:space="preserve"> </w:t>
      </w:r>
      <w:proofErr w:type="spellStart"/>
      <w:r>
        <w:t>of</w:t>
      </w:r>
      <w:proofErr w:type="spellEnd"/>
      <w:r>
        <w:t xml:space="preserve"> </w:t>
      </w:r>
      <w:proofErr w:type="spellStart"/>
      <w:r>
        <w:t>information</w:t>
      </w:r>
      <w:proofErr w:type="spellEnd"/>
      <w:r>
        <w:t xml:space="preserve"> </w:t>
      </w:r>
      <w:proofErr w:type="spellStart"/>
      <w:r>
        <w:t>about</w:t>
      </w:r>
      <w:proofErr w:type="spellEnd"/>
      <w:r>
        <w:t xml:space="preserve"> </w:t>
      </w:r>
      <w:proofErr w:type="spellStart"/>
      <w:r>
        <w:t>the</w:t>
      </w:r>
      <w:proofErr w:type="spellEnd"/>
      <w:r>
        <w:t xml:space="preserve"> </w:t>
      </w:r>
      <w:proofErr w:type="spellStart"/>
      <w:r>
        <w:t>importance</w:t>
      </w:r>
      <w:proofErr w:type="spellEnd"/>
      <w:r>
        <w:t xml:space="preserve"> </w:t>
      </w:r>
      <w:proofErr w:type="spellStart"/>
      <w:r>
        <w:t>of</w:t>
      </w:r>
      <w:proofErr w:type="spellEnd"/>
      <w:r>
        <w:t xml:space="preserve"> </w:t>
      </w:r>
      <w:proofErr w:type="spellStart"/>
      <w:r>
        <w:t>breastfeeding</w:t>
      </w:r>
      <w:proofErr w:type="spellEnd"/>
      <w:r>
        <w:t xml:space="preserve"> for </w:t>
      </w:r>
      <w:proofErr w:type="spellStart"/>
      <w:r>
        <w:t>children's</w:t>
      </w:r>
      <w:proofErr w:type="spellEnd"/>
      <w:r>
        <w:t xml:space="preserve"> </w:t>
      </w:r>
      <w:proofErr w:type="spellStart"/>
      <w:r>
        <w:t>growth</w:t>
      </w:r>
      <w:proofErr w:type="spellEnd"/>
      <w:r>
        <w:t xml:space="preserve"> </w:t>
      </w:r>
      <w:proofErr w:type="spellStart"/>
      <w:r>
        <w:t>and</w:t>
      </w:r>
      <w:proofErr w:type="spellEnd"/>
      <w:r>
        <w:t xml:space="preserve"> </w:t>
      </w:r>
      <w:proofErr w:type="spellStart"/>
      <w:r>
        <w:t>development</w:t>
      </w:r>
      <w:proofErr w:type="spellEnd"/>
      <w:r>
        <w:t xml:space="preserve"> </w:t>
      </w:r>
      <w:proofErr w:type="spellStart"/>
      <w:r>
        <w:t>was</w:t>
      </w:r>
      <w:proofErr w:type="spellEnd"/>
      <w:r>
        <w:t xml:space="preserve"> </w:t>
      </w:r>
      <w:proofErr w:type="spellStart"/>
      <w:r>
        <w:t>pointed</w:t>
      </w:r>
      <w:proofErr w:type="spellEnd"/>
      <w:r>
        <w:t xml:space="preserve"> out in 91.66% </w:t>
      </w:r>
      <w:proofErr w:type="spellStart"/>
      <w:r>
        <w:t>of</w:t>
      </w:r>
      <w:proofErr w:type="spellEnd"/>
      <w:r>
        <w:t xml:space="preserve"> </w:t>
      </w:r>
      <w:proofErr w:type="spellStart"/>
      <w:r>
        <w:t>the</w:t>
      </w:r>
      <w:proofErr w:type="spellEnd"/>
      <w:r>
        <w:t xml:space="preserve"> </w:t>
      </w:r>
      <w:proofErr w:type="spellStart"/>
      <w:r>
        <w:t>indications</w:t>
      </w:r>
      <w:proofErr w:type="spellEnd"/>
      <w:r>
        <w:t xml:space="preserve">, </w:t>
      </w:r>
      <w:proofErr w:type="spellStart"/>
      <w:r>
        <w:t>with</w:t>
      </w:r>
      <w:proofErr w:type="spellEnd"/>
      <w:r>
        <w:t xml:space="preserve"> </w:t>
      </w:r>
      <w:proofErr w:type="spellStart"/>
      <w:r>
        <w:t>the</w:t>
      </w:r>
      <w:proofErr w:type="spellEnd"/>
      <w:r>
        <w:t xml:space="preserve"> </w:t>
      </w:r>
      <w:proofErr w:type="spellStart"/>
      <w:r>
        <w:t>risk</w:t>
      </w:r>
      <w:proofErr w:type="spellEnd"/>
      <w:r>
        <w:t xml:space="preserve"> </w:t>
      </w:r>
      <w:proofErr w:type="spellStart"/>
      <w:r>
        <w:t>of</w:t>
      </w:r>
      <w:proofErr w:type="spellEnd"/>
      <w:r>
        <w:t xml:space="preserve"> </w:t>
      </w:r>
      <w:proofErr w:type="spellStart"/>
      <w:r>
        <w:t>harming</w:t>
      </w:r>
      <w:proofErr w:type="spellEnd"/>
      <w:r>
        <w:t xml:space="preserve"> </w:t>
      </w:r>
      <w:proofErr w:type="spellStart"/>
      <w:r>
        <w:t>infant</w:t>
      </w:r>
      <w:proofErr w:type="spellEnd"/>
      <w:r>
        <w:t xml:space="preserve"> </w:t>
      </w:r>
      <w:proofErr w:type="spellStart"/>
      <w:r>
        <w:t>metabolism</w:t>
      </w:r>
      <w:proofErr w:type="spellEnd"/>
      <w:r>
        <w:t xml:space="preserve">. It </w:t>
      </w:r>
      <w:proofErr w:type="spellStart"/>
      <w:r>
        <w:t>is</w:t>
      </w:r>
      <w:proofErr w:type="spellEnd"/>
      <w:r>
        <w:t xml:space="preserve"> </w:t>
      </w:r>
      <w:proofErr w:type="spellStart"/>
      <w:r>
        <w:t>essential</w:t>
      </w:r>
      <w:proofErr w:type="spellEnd"/>
      <w:r>
        <w:t xml:space="preserve"> </w:t>
      </w:r>
      <w:proofErr w:type="spellStart"/>
      <w:r>
        <w:t>to</w:t>
      </w:r>
      <w:proofErr w:type="spellEnd"/>
      <w:r>
        <w:t xml:space="preserve"> </w:t>
      </w:r>
      <w:proofErr w:type="spellStart"/>
      <w:r>
        <w:t>adopt</w:t>
      </w:r>
      <w:proofErr w:type="spellEnd"/>
      <w:r>
        <w:t xml:space="preserve"> </w:t>
      </w:r>
      <w:proofErr w:type="spellStart"/>
      <w:r>
        <w:t>effective</w:t>
      </w:r>
      <w:proofErr w:type="spellEnd"/>
      <w:r>
        <w:t xml:space="preserve"> communication </w:t>
      </w:r>
      <w:proofErr w:type="spellStart"/>
      <w:r>
        <w:t>strategies</w:t>
      </w:r>
      <w:proofErr w:type="spellEnd"/>
      <w:r>
        <w:t xml:space="preserve">, </w:t>
      </w:r>
      <w:proofErr w:type="spellStart"/>
      <w:r>
        <w:t>using</w:t>
      </w:r>
      <w:proofErr w:type="spellEnd"/>
      <w:r>
        <w:t xml:space="preserve"> </w:t>
      </w:r>
      <w:proofErr w:type="spellStart"/>
      <w:r>
        <w:t>appropriate</w:t>
      </w:r>
      <w:proofErr w:type="spellEnd"/>
      <w:r>
        <w:t xml:space="preserve"> </w:t>
      </w:r>
      <w:proofErr w:type="spellStart"/>
      <w:r>
        <w:t>channels</w:t>
      </w:r>
      <w:proofErr w:type="spellEnd"/>
      <w:r>
        <w:t xml:space="preserve"> </w:t>
      </w:r>
      <w:proofErr w:type="spellStart"/>
      <w:r>
        <w:t>and</w:t>
      </w:r>
      <w:proofErr w:type="spellEnd"/>
      <w:r>
        <w:t xml:space="preserve"> </w:t>
      </w:r>
      <w:proofErr w:type="spellStart"/>
      <w:r>
        <w:t>accessible</w:t>
      </w:r>
      <w:proofErr w:type="spellEnd"/>
      <w:r>
        <w:t xml:space="preserve"> </w:t>
      </w:r>
      <w:proofErr w:type="spellStart"/>
      <w:r>
        <w:t>educational</w:t>
      </w:r>
      <w:proofErr w:type="spellEnd"/>
      <w:r>
        <w:t xml:space="preserve"> </w:t>
      </w:r>
      <w:proofErr w:type="spellStart"/>
      <w:r>
        <w:t>materials</w:t>
      </w:r>
      <w:proofErr w:type="spellEnd"/>
      <w:r>
        <w:t xml:space="preserve">, </w:t>
      </w:r>
      <w:proofErr w:type="spellStart"/>
      <w:r>
        <w:t>to</w:t>
      </w:r>
      <w:proofErr w:type="spellEnd"/>
      <w:r>
        <w:t xml:space="preserve"> </w:t>
      </w:r>
      <w:proofErr w:type="spellStart"/>
      <w:r>
        <w:t>ensure</w:t>
      </w:r>
      <w:proofErr w:type="spellEnd"/>
      <w:r>
        <w:t xml:space="preserve"> </w:t>
      </w:r>
      <w:proofErr w:type="spellStart"/>
      <w:r>
        <w:t>that</w:t>
      </w:r>
      <w:proofErr w:type="spellEnd"/>
      <w:r>
        <w:t xml:space="preserve"> </w:t>
      </w:r>
      <w:proofErr w:type="spellStart"/>
      <w:r>
        <w:t>all</w:t>
      </w:r>
      <w:proofErr w:type="spellEnd"/>
      <w:r>
        <w:t xml:space="preserve"> </w:t>
      </w:r>
      <w:proofErr w:type="spellStart"/>
      <w:r>
        <w:t>pregnant</w:t>
      </w:r>
      <w:proofErr w:type="spellEnd"/>
      <w:r>
        <w:t xml:space="preserve"> </w:t>
      </w:r>
      <w:proofErr w:type="spellStart"/>
      <w:r>
        <w:t>wome</w:t>
      </w:r>
      <w:r>
        <w:t>n</w:t>
      </w:r>
      <w:proofErr w:type="spellEnd"/>
      <w:r>
        <w:t xml:space="preserve"> </w:t>
      </w:r>
      <w:proofErr w:type="spellStart"/>
      <w:r>
        <w:t>receive</w:t>
      </w:r>
      <w:proofErr w:type="spellEnd"/>
      <w:r>
        <w:t xml:space="preserve"> </w:t>
      </w:r>
      <w:proofErr w:type="spellStart"/>
      <w:r>
        <w:t>clear</w:t>
      </w:r>
      <w:proofErr w:type="spellEnd"/>
      <w:r>
        <w:t xml:space="preserve"> </w:t>
      </w:r>
      <w:proofErr w:type="spellStart"/>
      <w:r>
        <w:t>and</w:t>
      </w:r>
      <w:proofErr w:type="spellEnd"/>
      <w:r>
        <w:t xml:space="preserve"> complete </w:t>
      </w:r>
      <w:proofErr w:type="spellStart"/>
      <w:r>
        <w:t>information</w:t>
      </w:r>
      <w:proofErr w:type="spellEnd"/>
      <w:r>
        <w:t xml:space="preserve">. </w:t>
      </w:r>
      <w:proofErr w:type="spellStart"/>
      <w:r>
        <w:t>This</w:t>
      </w:r>
      <w:proofErr w:type="spellEnd"/>
      <w:r>
        <w:t xml:space="preserve"> </w:t>
      </w:r>
      <w:proofErr w:type="spellStart"/>
      <w:r>
        <w:t>supports</w:t>
      </w:r>
      <w:proofErr w:type="spellEnd"/>
      <w:r>
        <w:t xml:space="preserve"> </w:t>
      </w:r>
      <w:proofErr w:type="spellStart"/>
      <w:r>
        <w:t>adherence</w:t>
      </w:r>
      <w:proofErr w:type="spellEnd"/>
      <w:r>
        <w:t xml:space="preserve"> </w:t>
      </w:r>
      <w:proofErr w:type="spellStart"/>
      <w:r>
        <w:t>to</w:t>
      </w:r>
      <w:proofErr w:type="spellEnd"/>
      <w:r>
        <w:t xml:space="preserve"> </w:t>
      </w:r>
      <w:proofErr w:type="spellStart"/>
      <w:r>
        <w:t>care</w:t>
      </w:r>
      <w:proofErr w:type="spellEnd"/>
      <w:r>
        <w:t xml:space="preserve"> </w:t>
      </w:r>
      <w:proofErr w:type="spellStart"/>
      <w:r>
        <w:t>and</w:t>
      </w:r>
      <w:proofErr w:type="spellEnd"/>
      <w:r>
        <w:t xml:space="preserve"> </w:t>
      </w:r>
      <w:proofErr w:type="spellStart"/>
      <w:r>
        <w:t>promotes</w:t>
      </w:r>
      <w:proofErr w:type="spellEnd"/>
      <w:r>
        <w:t xml:space="preserve"> maternal </w:t>
      </w:r>
      <w:proofErr w:type="spellStart"/>
      <w:r>
        <w:t>and</w:t>
      </w:r>
      <w:proofErr w:type="spellEnd"/>
      <w:r>
        <w:t xml:space="preserve"> </w:t>
      </w:r>
      <w:proofErr w:type="spellStart"/>
      <w:r>
        <w:t>child</w:t>
      </w:r>
      <w:proofErr w:type="spellEnd"/>
      <w:r>
        <w:t xml:space="preserve"> </w:t>
      </w:r>
      <w:proofErr w:type="spellStart"/>
      <w:proofErr w:type="gramStart"/>
      <w:r>
        <w:t>health</w:t>
      </w:r>
      <w:proofErr w:type="spellEnd"/>
      <w:r>
        <w:t xml:space="preserve"> .</w:t>
      </w:r>
      <w:proofErr w:type="gramEnd"/>
      <w:r>
        <w:t xml:space="preserve"> </w:t>
      </w:r>
      <w:proofErr w:type="spellStart"/>
      <w:r>
        <w:t>Furthermore</w:t>
      </w:r>
      <w:proofErr w:type="spellEnd"/>
      <w:r>
        <w:t xml:space="preserve">, </w:t>
      </w:r>
      <w:proofErr w:type="spellStart"/>
      <w:r>
        <w:t>we</w:t>
      </w:r>
      <w:proofErr w:type="spellEnd"/>
      <w:r>
        <w:t xml:space="preserve"> </w:t>
      </w:r>
      <w:proofErr w:type="spellStart"/>
      <w:r>
        <w:t>agree</w:t>
      </w:r>
      <w:proofErr w:type="spellEnd"/>
      <w:r>
        <w:t xml:space="preserve"> </w:t>
      </w:r>
      <w:proofErr w:type="spellStart"/>
      <w:r>
        <w:t>on</w:t>
      </w:r>
      <w:proofErr w:type="spellEnd"/>
      <w:r>
        <w:t xml:space="preserve"> </w:t>
      </w:r>
      <w:proofErr w:type="spellStart"/>
      <w:r>
        <w:t>the</w:t>
      </w:r>
      <w:proofErr w:type="spellEnd"/>
      <w:r>
        <w:t xml:space="preserve"> </w:t>
      </w:r>
      <w:proofErr w:type="spellStart"/>
      <w:r>
        <w:t>need</w:t>
      </w:r>
      <w:proofErr w:type="spellEnd"/>
      <w:r>
        <w:t xml:space="preserve"> </w:t>
      </w:r>
      <w:proofErr w:type="spellStart"/>
      <w:r>
        <w:t>to</w:t>
      </w:r>
      <w:proofErr w:type="spellEnd"/>
      <w:r>
        <w:t xml:space="preserve"> </w:t>
      </w:r>
      <w:proofErr w:type="spellStart"/>
      <w:r>
        <w:t>support</w:t>
      </w:r>
      <w:proofErr w:type="spellEnd"/>
      <w:r>
        <w:t xml:space="preserve"> </w:t>
      </w:r>
      <w:proofErr w:type="spellStart"/>
      <w:r>
        <w:t>women</w:t>
      </w:r>
      <w:proofErr w:type="spellEnd"/>
      <w:r>
        <w:t xml:space="preserve"> as </w:t>
      </w:r>
      <w:proofErr w:type="spellStart"/>
      <w:r>
        <w:t>breastfeeding</w:t>
      </w:r>
      <w:proofErr w:type="spellEnd"/>
      <w:r>
        <w:t xml:space="preserve"> </w:t>
      </w:r>
      <w:proofErr w:type="spellStart"/>
      <w:r>
        <w:t>mothers</w:t>
      </w:r>
      <w:proofErr w:type="spellEnd"/>
      <w:r>
        <w:t xml:space="preserve">, </w:t>
      </w:r>
      <w:proofErr w:type="spellStart"/>
      <w:r>
        <w:t>starting</w:t>
      </w:r>
      <w:proofErr w:type="spellEnd"/>
      <w:r>
        <w:t xml:space="preserve"> </w:t>
      </w:r>
      <w:proofErr w:type="spellStart"/>
      <w:r>
        <w:t>lactation</w:t>
      </w:r>
      <w:proofErr w:type="spellEnd"/>
      <w:r>
        <w:t xml:space="preserve"> </w:t>
      </w:r>
      <w:proofErr w:type="spellStart"/>
      <w:r>
        <w:t>preparation</w:t>
      </w:r>
      <w:proofErr w:type="spellEnd"/>
      <w:r>
        <w:t xml:space="preserve"> </w:t>
      </w:r>
      <w:proofErr w:type="spellStart"/>
      <w:r>
        <w:t>during</w:t>
      </w:r>
      <w:proofErr w:type="spellEnd"/>
      <w:r>
        <w:t xml:space="preserve"> </w:t>
      </w:r>
      <w:proofErr w:type="spellStart"/>
      <w:r>
        <w:t>prenatal</w:t>
      </w:r>
      <w:proofErr w:type="spellEnd"/>
      <w:r>
        <w:t xml:space="preserve"> </w:t>
      </w:r>
      <w:proofErr w:type="spellStart"/>
      <w:r>
        <w:t>care</w:t>
      </w:r>
      <w:proofErr w:type="spellEnd"/>
      <w:r>
        <w:t xml:space="preserve">, </w:t>
      </w:r>
      <w:proofErr w:type="spellStart"/>
      <w:r>
        <w:t>which</w:t>
      </w:r>
      <w:proofErr w:type="spellEnd"/>
      <w:r>
        <w:t xml:space="preserve"> </w:t>
      </w:r>
      <w:proofErr w:type="spellStart"/>
      <w:r>
        <w:t>contributes</w:t>
      </w:r>
      <w:proofErr w:type="spellEnd"/>
      <w:r>
        <w:t xml:space="preserve"> </w:t>
      </w:r>
      <w:proofErr w:type="spellStart"/>
      <w:r>
        <w:t>to</w:t>
      </w:r>
      <w:proofErr w:type="spellEnd"/>
      <w:r>
        <w:t xml:space="preserve"> </w:t>
      </w:r>
      <w:proofErr w:type="spellStart"/>
      <w:r>
        <w:t>the</w:t>
      </w:r>
      <w:proofErr w:type="spellEnd"/>
      <w:r>
        <w:t xml:space="preserve"> </w:t>
      </w:r>
      <w:proofErr w:type="spellStart"/>
      <w:r>
        <w:t>success</w:t>
      </w:r>
      <w:proofErr w:type="spellEnd"/>
      <w:r>
        <w:t xml:space="preserve"> </w:t>
      </w:r>
      <w:proofErr w:type="spellStart"/>
      <w:r>
        <w:t>of</w:t>
      </w:r>
      <w:proofErr w:type="spellEnd"/>
      <w:r>
        <w:t xml:space="preserve"> </w:t>
      </w:r>
      <w:proofErr w:type="spellStart"/>
      <w:r>
        <w:t>breastfeeding</w:t>
      </w:r>
      <w:proofErr w:type="spellEnd"/>
      <w:r>
        <w:t xml:space="preserve">. The </w:t>
      </w:r>
      <w:proofErr w:type="spellStart"/>
      <w:r>
        <w:t>recommendation</w:t>
      </w:r>
      <w:proofErr w:type="spellEnd"/>
      <w:r>
        <w:t xml:space="preserve"> </w:t>
      </w:r>
      <w:proofErr w:type="spellStart"/>
      <w:r>
        <w:t>is</w:t>
      </w:r>
      <w:proofErr w:type="spellEnd"/>
      <w:r>
        <w:t xml:space="preserve"> </w:t>
      </w:r>
      <w:proofErr w:type="spellStart"/>
      <w:r>
        <w:t>to</w:t>
      </w:r>
      <w:proofErr w:type="spellEnd"/>
      <w:r>
        <w:t xml:space="preserve"> </w:t>
      </w:r>
      <w:proofErr w:type="spellStart"/>
      <w:r>
        <w:t>maintain</w:t>
      </w:r>
      <w:proofErr w:type="spellEnd"/>
      <w:r>
        <w:t xml:space="preserve"> exclusive </w:t>
      </w:r>
      <w:proofErr w:type="spellStart"/>
      <w:r>
        <w:t>breastfeeding</w:t>
      </w:r>
      <w:proofErr w:type="spellEnd"/>
      <w:r>
        <w:t xml:space="preserve"> for </w:t>
      </w:r>
      <w:proofErr w:type="spellStart"/>
      <w:r>
        <w:t>the</w:t>
      </w:r>
      <w:proofErr w:type="spellEnd"/>
      <w:r>
        <w:t xml:space="preserve"> </w:t>
      </w:r>
      <w:proofErr w:type="spellStart"/>
      <w:r>
        <w:t>first</w:t>
      </w:r>
      <w:proofErr w:type="spellEnd"/>
      <w:r>
        <w:t xml:space="preserve"> </w:t>
      </w:r>
      <w:proofErr w:type="spellStart"/>
      <w:r>
        <w:t>six</w:t>
      </w:r>
      <w:proofErr w:type="spellEnd"/>
      <w:r>
        <w:t xml:space="preserve"> </w:t>
      </w:r>
      <w:proofErr w:type="spellStart"/>
      <w:r>
        <w:t>months</w:t>
      </w:r>
      <w:proofErr w:type="spellEnd"/>
      <w:r>
        <w:t xml:space="preserve"> </w:t>
      </w:r>
      <w:proofErr w:type="spellStart"/>
      <w:r>
        <w:t>to</w:t>
      </w:r>
      <w:proofErr w:type="spellEnd"/>
      <w:r>
        <w:t xml:space="preserve"> </w:t>
      </w:r>
      <w:proofErr w:type="spellStart"/>
      <w:r>
        <w:t>promote</w:t>
      </w:r>
      <w:proofErr w:type="spellEnd"/>
      <w:r>
        <w:t xml:space="preserve"> </w:t>
      </w:r>
      <w:proofErr w:type="spellStart"/>
      <w:r>
        <w:t>the</w:t>
      </w:r>
      <w:proofErr w:type="spellEnd"/>
      <w:r>
        <w:t xml:space="preserve"> </w:t>
      </w:r>
      <w:proofErr w:type="spellStart"/>
      <w:r>
        <w:t>health</w:t>
      </w:r>
      <w:proofErr w:type="spellEnd"/>
      <w:r>
        <w:t xml:space="preserve"> </w:t>
      </w:r>
      <w:proofErr w:type="spellStart"/>
      <w:r>
        <w:t>and</w:t>
      </w:r>
      <w:proofErr w:type="spellEnd"/>
      <w:r>
        <w:t xml:space="preserve"> </w:t>
      </w:r>
      <w:proofErr w:type="spellStart"/>
      <w:r>
        <w:t>well-being</w:t>
      </w:r>
      <w:proofErr w:type="spellEnd"/>
      <w:r>
        <w:t xml:space="preserve"> </w:t>
      </w:r>
      <w:proofErr w:type="spellStart"/>
      <w:r>
        <w:t>of</w:t>
      </w:r>
      <w:proofErr w:type="spellEnd"/>
      <w:r>
        <w:t xml:space="preserve"> </w:t>
      </w:r>
      <w:proofErr w:type="spellStart"/>
      <w:r>
        <w:t>the</w:t>
      </w:r>
      <w:proofErr w:type="spellEnd"/>
      <w:r>
        <w:t xml:space="preserve"> </w:t>
      </w:r>
      <w:proofErr w:type="spellStart"/>
      <w:r>
        <w:t>child</w:t>
      </w:r>
      <w:proofErr w:type="spellEnd"/>
      <w:r>
        <w:t xml:space="preserve">. </w:t>
      </w:r>
      <w:proofErr w:type="spellStart"/>
      <w:r>
        <w:rPr>
          <w:b/>
        </w:rPr>
        <w:t>Conclusion</w:t>
      </w:r>
      <w:proofErr w:type="spellEnd"/>
      <w:r>
        <w:rPr>
          <w:b/>
        </w:rPr>
        <w:t>:</w:t>
      </w:r>
      <w:r>
        <w:t xml:space="preserve"> </w:t>
      </w:r>
      <w:proofErr w:type="spellStart"/>
      <w:r>
        <w:t>Continuous</w:t>
      </w:r>
      <w:proofErr w:type="spellEnd"/>
      <w:r>
        <w:t xml:space="preserve"> </w:t>
      </w:r>
      <w:proofErr w:type="spellStart"/>
      <w:r>
        <w:t>monitoring</w:t>
      </w:r>
      <w:proofErr w:type="spellEnd"/>
      <w:r>
        <w:t xml:space="preserve"> </w:t>
      </w:r>
      <w:proofErr w:type="spellStart"/>
      <w:r>
        <w:t>and</w:t>
      </w:r>
      <w:proofErr w:type="spellEnd"/>
      <w:r>
        <w:t xml:space="preserve"> </w:t>
      </w:r>
      <w:proofErr w:type="spellStart"/>
      <w:r>
        <w:t>health</w:t>
      </w:r>
      <w:proofErr w:type="spellEnd"/>
      <w:r>
        <w:t xml:space="preserve"> </w:t>
      </w:r>
      <w:proofErr w:type="spellStart"/>
      <w:r>
        <w:t>education</w:t>
      </w:r>
      <w:proofErr w:type="spellEnd"/>
      <w:r>
        <w:t xml:space="preserve"> are crucial tools </w:t>
      </w:r>
      <w:proofErr w:type="spellStart"/>
      <w:r>
        <w:t>to</w:t>
      </w:r>
      <w:proofErr w:type="spellEnd"/>
      <w:r>
        <w:t xml:space="preserve"> </w:t>
      </w:r>
      <w:proofErr w:type="spellStart"/>
      <w:r>
        <w:t>ensure</w:t>
      </w:r>
      <w:proofErr w:type="spellEnd"/>
      <w:r>
        <w:t xml:space="preserve"> </w:t>
      </w:r>
      <w:proofErr w:type="spellStart"/>
      <w:r>
        <w:t>adherence</w:t>
      </w:r>
      <w:proofErr w:type="spellEnd"/>
      <w:r>
        <w:t xml:space="preserve"> </w:t>
      </w:r>
      <w:proofErr w:type="spellStart"/>
      <w:r>
        <w:t>to</w:t>
      </w:r>
      <w:proofErr w:type="spellEnd"/>
      <w:r>
        <w:t xml:space="preserve"> exclusive </w:t>
      </w:r>
      <w:proofErr w:type="spellStart"/>
      <w:r>
        <w:t>breastfeeding</w:t>
      </w:r>
      <w:proofErr w:type="spellEnd"/>
      <w:r>
        <w:t xml:space="preserve"> </w:t>
      </w:r>
      <w:proofErr w:type="spellStart"/>
      <w:r>
        <w:t>and</w:t>
      </w:r>
      <w:proofErr w:type="spellEnd"/>
      <w:r>
        <w:t xml:space="preserve"> </w:t>
      </w:r>
      <w:proofErr w:type="spellStart"/>
      <w:r>
        <w:t>to</w:t>
      </w:r>
      <w:proofErr w:type="spellEnd"/>
      <w:r>
        <w:t xml:space="preserve"> </w:t>
      </w:r>
      <w:proofErr w:type="spellStart"/>
      <w:r>
        <w:t>promote</w:t>
      </w:r>
      <w:proofErr w:type="spellEnd"/>
      <w:r>
        <w:t xml:space="preserve"> </w:t>
      </w:r>
      <w:proofErr w:type="spellStart"/>
      <w:r>
        <w:t>comprehensive</w:t>
      </w:r>
      <w:proofErr w:type="spellEnd"/>
      <w:r>
        <w:t xml:space="preserve"> maternal-</w:t>
      </w:r>
      <w:proofErr w:type="spellStart"/>
      <w:r>
        <w:t>infant</w:t>
      </w:r>
      <w:proofErr w:type="spellEnd"/>
      <w:r>
        <w:t xml:space="preserve"> </w:t>
      </w:r>
      <w:proofErr w:type="spellStart"/>
      <w:r>
        <w:t>health</w:t>
      </w:r>
      <w:proofErr w:type="spellEnd"/>
      <w:r>
        <w:t>.</w:t>
      </w:r>
    </w:p>
    <w:p w14:paraId="5287DDA6" w14:textId="77777777" w:rsidR="00322E59" w:rsidRDefault="006E5E32">
      <w:pPr>
        <w:spacing w:before="240" w:after="240" w:line="240" w:lineRule="auto"/>
      </w:pPr>
      <w:r>
        <w:t xml:space="preserve">Keywords: </w:t>
      </w:r>
      <w:proofErr w:type="spellStart"/>
      <w:r>
        <w:t>Breastfeeding</w:t>
      </w:r>
      <w:proofErr w:type="spellEnd"/>
      <w:r>
        <w:t xml:space="preserve">; </w:t>
      </w:r>
      <w:proofErr w:type="spellStart"/>
      <w:r>
        <w:t>Lactation</w:t>
      </w:r>
      <w:proofErr w:type="spellEnd"/>
      <w:r>
        <w:t xml:space="preserve">; </w:t>
      </w:r>
      <w:proofErr w:type="spellStart"/>
      <w:r>
        <w:t>Prenatal</w:t>
      </w:r>
      <w:proofErr w:type="spellEnd"/>
      <w:r>
        <w:t xml:space="preserve"> </w:t>
      </w:r>
      <w:proofErr w:type="spellStart"/>
      <w:r>
        <w:t>Care</w:t>
      </w:r>
      <w:proofErr w:type="spellEnd"/>
      <w:r>
        <w:t xml:space="preserve">; Early </w:t>
      </w:r>
      <w:proofErr w:type="spellStart"/>
      <w:r>
        <w:t>Weaning</w:t>
      </w:r>
      <w:proofErr w:type="spellEnd"/>
    </w:p>
    <w:p w14:paraId="414F0C6F" w14:textId="77777777" w:rsidR="00322E59" w:rsidRDefault="00322E59">
      <w:pPr>
        <w:spacing w:after="0" w:line="240" w:lineRule="auto"/>
        <w:rPr>
          <w:b/>
        </w:rPr>
      </w:pPr>
    </w:p>
    <w:p w14:paraId="109CE414" w14:textId="77777777" w:rsidR="00322E59" w:rsidRDefault="00322E59">
      <w:pPr>
        <w:pBdr>
          <w:top w:val="nil"/>
          <w:left w:val="nil"/>
          <w:bottom w:val="nil"/>
          <w:right w:val="nil"/>
          <w:between w:val="nil"/>
        </w:pBdr>
        <w:spacing w:after="0" w:line="240" w:lineRule="auto"/>
        <w:jc w:val="center"/>
        <w:rPr>
          <w:b/>
          <w:color w:val="000000"/>
        </w:rPr>
      </w:pPr>
    </w:p>
    <w:p w14:paraId="6DE6A05D" w14:textId="77777777" w:rsidR="00322E59" w:rsidRDefault="00322E59">
      <w:pPr>
        <w:pBdr>
          <w:top w:val="nil"/>
          <w:left w:val="nil"/>
          <w:bottom w:val="nil"/>
          <w:right w:val="nil"/>
          <w:between w:val="nil"/>
        </w:pBdr>
        <w:spacing w:after="0" w:line="240" w:lineRule="auto"/>
        <w:jc w:val="center"/>
        <w:rPr>
          <w:b/>
          <w:color w:val="000000"/>
        </w:rPr>
      </w:pPr>
    </w:p>
    <w:p w14:paraId="43A30C77" w14:textId="77777777" w:rsidR="00322E59" w:rsidRDefault="00322E59">
      <w:pPr>
        <w:pBdr>
          <w:top w:val="nil"/>
          <w:left w:val="nil"/>
          <w:bottom w:val="nil"/>
          <w:right w:val="nil"/>
          <w:between w:val="nil"/>
        </w:pBdr>
        <w:spacing w:after="0" w:line="240" w:lineRule="auto"/>
        <w:jc w:val="center"/>
        <w:rPr>
          <w:b/>
          <w:color w:val="000000"/>
        </w:rPr>
      </w:pPr>
    </w:p>
    <w:p w14:paraId="612214A9" w14:textId="77777777" w:rsidR="00322E59" w:rsidRDefault="00322E59">
      <w:pPr>
        <w:pBdr>
          <w:top w:val="nil"/>
          <w:left w:val="nil"/>
          <w:bottom w:val="nil"/>
          <w:right w:val="nil"/>
          <w:between w:val="nil"/>
        </w:pBdr>
        <w:spacing w:after="0" w:line="240" w:lineRule="auto"/>
        <w:jc w:val="center"/>
        <w:rPr>
          <w:b/>
          <w:color w:val="000000"/>
        </w:rPr>
      </w:pPr>
    </w:p>
    <w:p w14:paraId="737F72A8" w14:textId="77777777" w:rsidR="00322E59" w:rsidRDefault="00322E59">
      <w:pPr>
        <w:pBdr>
          <w:top w:val="nil"/>
          <w:left w:val="nil"/>
          <w:bottom w:val="nil"/>
          <w:right w:val="nil"/>
          <w:between w:val="nil"/>
        </w:pBdr>
        <w:spacing w:after="0" w:line="240" w:lineRule="auto"/>
        <w:jc w:val="center"/>
        <w:rPr>
          <w:b/>
          <w:color w:val="000000"/>
        </w:rPr>
      </w:pPr>
    </w:p>
    <w:p w14:paraId="7B5E7A02" w14:textId="77777777" w:rsidR="00322E59" w:rsidRDefault="00322E59">
      <w:pPr>
        <w:pBdr>
          <w:top w:val="nil"/>
          <w:left w:val="nil"/>
          <w:bottom w:val="nil"/>
          <w:right w:val="nil"/>
          <w:between w:val="nil"/>
        </w:pBdr>
        <w:spacing w:after="0" w:line="240" w:lineRule="auto"/>
        <w:jc w:val="center"/>
        <w:rPr>
          <w:b/>
          <w:color w:val="000000"/>
        </w:rPr>
      </w:pPr>
    </w:p>
    <w:p w14:paraId="727B9CFA" w14:textId="77777777" w:rsidR="00322E59" w:rsidRDefault="00322E59">
      <w:pPr>
        <w:pBdr>
          <w:top w:val="nil"/>
          <w:left w:val="nil"/>
          <w:bottom w:val="nil"/>
          <w:right w:val="nil"/>
          <w:between w:val="nil"/>
        </w:pBdr>
        <w:spacing w:after="0" w:line="240" w:lineRule="auto"/>
        <w:jc w:val="center"/>
        <w:rPr>
          <w:b/>
          <w:color w:val="000000"/>
        </w:rPr>
      </w:pPr>
    </w:p>
    <w:p w14:paraId="0B422593" w14:textId="77777777" w:rsidR="00322E59" w:rsidRDefault="00322E59">
      <w:pPr>
        <w:pBdr>
          <w:top w:val="nil"/>
          <w:left w:val="nil"/>
          <w:bottom w:val="nil"/>
          <w:right w:val="nil"/>
          <w:between w:val="nil"/>
        </w:pBdr>
        <w:spacing w:after="0" w:line="240" w:lineRule="auto"/>
        <w:rPr>
          <w:b/>
        </w:rPr>
      </w:pPr>
    </w:p>
    <w:p w14:paraId="03A82A89" w14:textId="77777777" w:rsidR="00322E59" w:rsidRDefault="00322E59">
      <w:pPr>
        <w:pBdr>
          <w:top w:val="nil"/>
          <w:left w:val="nil"/>
          <w:bottom w:val="nil"/>
          <w:right w:val="nil"/>
          <w:between w:val="nil"/>
        </w:pBdr>
        <w:spacing w:after="0" w:line="240" w:lineRule="auto"/>
        <w:rPr>
          <w:b/>
        </w:rPr>
      </w:pPr>
    </w:p>
    <w:p w14:paraId="65746ABC" w14:textId="77777777" w:rsidR="00322E59" w:rsidRDefault="00322E59">
      <w:pPr>
        <w:pBdr>
          <w:top w:val="nil"/>
          <w:left w:val="nil"/>
          <w:bottom w:val="nil"/>
          <w:right w:val="nil"/>
          <w:between w:val="nil"/>
        </w:pBdr>
        <w:spacing w:after="0" w:line="240" w:lineRule="auto"/>
        <w:rPr>
          <w:b/>
        </w:rPr>
      </w:pPr>
    </w:p>
    <w:p w14:paraId="53BE5139" w14:textId="77777777" w:rsidR="006E5E32" w:rsidRDefault="006E5E32">
      <w:pPr>
        <w:pBdr>
          <w:top w:val="nil"/>
          <w:left w:val="nil"/>
          <w:bottom w:val="nil"/>
          <w:right w:val="nil"/>
          <w:between w:val="nil"/>
        </w:pBdr>
        <w:spacing w:after="0" w:line="240" w:lineRule="auto"/>
        <w:jc w:val="center"/>
        <w:rPr>
          <w:b/>
          <w:color w:val="000000"/>
        </w:rPr>
      </w:pPr>
    </w:p>
    <w:p w14:paraId="4E89CA16" w14:textId="77777777" w:rsidR="006E5E32" w:rsidRDefault="006E5E32">
      <w:pPr>
        <w:pBdr>
          <w:top w:val="nil"/>
          <w:left w:val="nil"/>
          <w:bottom w:val="nil"/>
          <w:right w:val="nil"/>
          <w:between w:val="nil"/>
        </w:pBdr>
        <w:spacing w:after="0" w:line="240" w:lineRule="auto"/>
        <w:jc w:val="center"/>
        <w:rPr>
          <w:b/>
          <w:color w:val="000000"/>
        </w:rPr>
      </w:pPr>
    </w:p>
    <w:p w14:paraId="3E2FAB81" w14:textId="473EC7F5" w:rsidR="00322E59" w:rsidRDefault="006E5E32">
      <w:pPr>
        <w:pBdr>
          <w:top w:val="nil"/>
          <w:left w:val="nil"/>
          <w:bottom w:val="nil"/>
          <w:right w:val="nil"/>
          <w:between w:val="nil"/>
        </w:pBdr>
        <w:spacing w:after="0" w:line="240" w:lineRule="auto"/>
        <w:jc w:val="center"/>
        <w:rPr>
          <w:b/>
          <w:color w:val="000000"/>
        </w:rPr>
      </w:pPr>
      <w:r>
        <w:rPr>
          <w:b/>
          <w:color w:val="000000"/>
        </w:rPr>
        <w:lastRenderedPageBreak/>
        <w:t>LISTA DE FIGURAS</w:t>
      </w:r>
    </w:p>
    <w:p w14:paraId="45D33B58" w14:textId="77777777" w:rsidR="00322E59" w:rsidRDefault="00322E59">
      <w:pPr>
        <w:pBdr>
          <w:top w:val="nil"/>
          <w:left w:val="nil"/>
          <w:bottom w:val="nil"/>
          <w:right w:val="nil"/>
          <w:between w:val="nil"/>
        </w:pBdr>
        <w:spacing w:after="0" w:line="240" w:lineRule="auto"/>
        <w:jc w:val="center"/>
        <w:rPr>
          <w:b/>
          <w:color w:val="000000"/>
        </w:rPr>
      </w:pPr>
    </w:p>
    <w:p w14:paraId="539883BF" w14:textId="77777777" w:rsidR="00322E59" w:rsidRDefault="00322E59">
      <w:pPr>
        <w:pBdr>
          <w:top w:val="nil"/>
          <w:left w:val="nil"/>
          <w:bottom w:val="nil"/>
          <w:right w:val="nil"/>
          <w:between w:val="nil"/>
        </w:pBdr>
        <w:spacing w:after="0" w:line="240" w:lineRule="auto"/>
        <w:jc w:val="center"/>
        <w:rPr>
          <w:b/>
          <w:color w:val="000000"/>
        </w:rPr>
      </w:pPr>
    </w:p>
    <w:sdt>
      <w:sdtPr>
        <w:id w:val="-923334651"/>
        <w:docPartObj>
          <w:docPartGallery w:val="Table of Contents"/>
          <w:docPartUnique/>
        </w:docPartObj>
      </w:sdtPr>
      <w:sdtEndPr/>
      <w:sdtContent>
        <w:p w14:paraId="1D031BFE" w14:textId="77777777" w:rsidR="00322E59" w:rsidRDefault="006E5E32">
          <w:pPr>
            <w:pBdr>
              <w:top w:val="nil"/>
              <w:left w:val="nil"/>
              <w:bottom w:val="nil"/>
              <w:right w:val="nil"/>
              <w:between w:val="nil"/>
            </w:pBdr>
            <w:tabs>
              <w:tab w:val="right" w:pos="9061"/>
            </w:tabs>
            <w:spacing w:after="0"/>
            <w:rPr>
              <w:color w:val="000000"/>
            </w:rPr>
          </w:pPr>
          <w:r>
            <w:fldChar w:fldCharType="begin"/>
          </w:r>
          <w:r>
            <w:instrText xml:space="preserve"> TOC \h \u \z \t "Heading 1,1,Heading 2,2,Heading 3,3,Heading 4,4,Heading 5,5,Heading 6,6,"</w:instrText>
          </w:r>
          <w:r>
            <w:fldChar w:fldCharType="separate"/>
          </w:r>
          <w:hyperlink w:anchor="_heading=h.iw2melpzkcmc">
            <w:r>
              <w:rPr>
                <w:color w:val="000000"/>
              </w:rPr>
              <w:t>Figura 1-  Distribuição dos estudos, segundo o local de realização do estudo, Goiânia-GO, 2024.</w:t>
            </w:r>
            <w:r>
              <w:rPr>
                <w:color w:val="000000"/>
              </w:rPr>
              <w:tab/>
              <w:t>32</w:t>
            </w:r>
          </w:hyperlink>
        </w:p>
        <w:p w14:paraId="1B559E71" w14:textId="77777777" w:rsidR="00322E59" w:rsidRDefault="006E5E32">
          <w:pPr>
            <w:pBdr>
              <w:top w:val="nil"/>
              <w:left w:val="nil"/>
              <w:bottom w:val="nil"/>
              <w:right w:val="nil"/>
              <w:between w:val="nil"/>
            </w:pBdr>
            <w:spacing w:after="0" w:line="240" w:lineRule="auto"/>
            <w:jc w:val="left"/>
            <w:rPr>
              <w:b/>
              <w:color w:val="000000"/>
            </w:rPr>
          </w:pPr>
          <w:r>
            <w:fldChar w:fldCharType="end"/>
          </w:r>
        </w:p>
      </w:sdtContent>
    </w:sdt>
    <w:p w14:paraId="3EAC0D3F" w14:textId="77777777" w:rsidR="00322E59" w:rsidRDefault="00322E59">
      <w:pPr>
        <w:pBdr>
          <w:top w:val="nil"/>
          <w:left w:val="nil"/>
          <w:bottom w:val="nil"/>
          <w:right w:val="nil"/>
          <w:between w:val="nil"/>
        </w:pBdr>
        <w:spacing w:after="0" w:line="240" w:lineRule="auto"/>
        <w:jc w:val="center"/>
        <w:rPr>
          <w:b/>
        </w:rPr>
      </w:pPr>
    </w:p>
    <w:p w14:paraId="69850C91" w14:textId="77777777" w:rsidR="00322E59" w:rsidRDefault="00322E59">
      <w:pPr>
        <w:pBdr>
          <w:top w:val="nil"/>
          <w:left w:val="nil"/>
          <w:bottom w:val="nil"/>
          <w:right w:val="nil"/>
          <w:between w:val="nil"/>
        </w:pBdr>
        <w:spacing w:after="0" w:line="240" w:lineRule="auto"/>
        <w:jc w:val="center"/>
        <w:rPr>
          <w:b/>
        </w:rPr>
      </w:pPr>
    </w:p>
    <w:p w14:paraId="303FF8FC" w14:textId="77777777" w:rsidR="00322E59" w:rsidRDefault="00322E59">
      <w:pPr>
        <w:pBdr>
          <w:top w:val="nil"/>
          <w:left w:val="nil"/>
          <w:bottom w:val="nil"/>
          <w:right w:val="nil"/>
          <w:between w:val="nil"/>
        </w:pBdr>
        <w:spacing w:after="0" w:line="240" w:lineRule="auto"/>
        <w:jc w:val="center"/>
      </w:pPr>
    </w:p>
    <w:p w14:paraId="213F9B03" w14:textId="77777777" w:rsidR="00322E59" w:rsidRDefault="00322E59">
      <w:pPr>
        <w:pBdr>
          <w:top w:val="nil"/>
          <w:left w:val="nil"/>
          <w:bottom w:val="nil"/>
          <w:right w:val="nil"/>
          <w:between w:val="nil"/>
        </w:pBdr>
        <w:spacing w:after="0" w:line="240" w:lineRule="auto"/>
        <w:jc w:val="center"/>
        <w:rPr>
          <w:b/>
        </w:rPr>
      </w:pPr>
    </w:p>
    <w:p w14:paraId="202A9629" w14:textId="77777777" w:rsidR="00322E59" w:rsidRDefault="00322E59">
      <w:pPr>
        <w:pBdr>
          <w:top w:val="nil"/>
          <w:left w:val="nil"/>
          <w:bottom w:val="nil"/>
          <w:right w:val="nil"/>
          <w:between w:val="nil"/>
        </w:pBdr>
        <w:spacing w:after="0" w:line="240" w:lineRule="auto"/>
        <w:rPr>
          <w:b/>
          <w:color w:val="000000"/>
        </w:rPr>
      </w:pPr>
    </w:p>
    <w:p w14:paraId="1CCF7518" w14:textId="77777777" w:rsidR="00322E59" w:rsidRDefault="00322E59">
      <w:pPr>
        <w:pBdr>
          <w:top w:val="nil"/>
          <w:left w:val="nil"/>
          <w:bottom w:val="nil"/>
          <w:right w:val="nil"/>
          <w:between w:val="nil"/>
        </w:pBdr>
        <w:spacing w:after="0" w:line="240" w:lineRule="auto"/>
        <w:rPr>
          <w:b/>
          <w:color w:val="000000"/>
        </w:rPr>
      </w:pPr>
    </w:p>
    <w:p w14:paraId="5DCBD729" w14:textId="77777777" w:rsidR="00322E59" w:rsidRDefault="00322E59">
      <w:pPr>
        <w:pBdr>
          <w:top w:val="nil"/>
          <w:left w:val="nil"/>
          <w:bottom w:val="nil"/>
          <w:right w:val="nil"/>
          <w:between w:val="nil"/>
        </w:pBdr>
        <w:spacing w:after="0" w:line="240" w:lineRule="auto"/>
        <w:rPr>
          <w:b/>
          <w:color w:val="000000"/>
        </w:rPr>
      </w:pPr>
    </w:p>
    <w:p w14:paraId="700A17A2" w14:textId="77777777" w:rsidR="00322E59" w:rsidRDefault="00322E59">
      <w:pPr>
        <w:pBdr>
          <w:top w:val="nil"/>
          <w:left w:val="nil"/>
          <w:bottom w:val="nil"/>
          <w:right w:val="nil"/>
          <w:between w:val="nil"/>
        </w:pBdr>
        <w:spacing w:after="0" w:line="240" w:lineRule="auto"/>
        <w:rPr>
          <w:b/>
          <w:color w:val="000000"/>
        </w:rPr>
      </w:pPr>
    </w:p>
    <w:p w14:paraId="4E399697" w14:textId="77777777" w:rsidR="00322E59" w:rsidRDefault="00322E59">
      <w:pPr>
        <w:pBdr>
          <w:top w:val="nil"/>
          <w:left w:val="nil"/>
          <w:bottom w:val="nil"/>
          <w:right w:val="nil"/>
          <w:between w:val="nil"/>
        </w:pBdr>
        <w:spacing w:after="0" w:line="240" w:lineRule="auto"/>
        <w:jc w:val="center"/>
        <w:rPr>
          <w:b/>
          <w:color w:val="000000"/>
        </w:rPr>
      </w:pPr>
    </w:p>
    <w:p w14:paraId="1252F8B3" w14:textId="77777777" w:rsidR="00322E59" w:rsidRDefault="00322E59">
      <w:pPr>
        <w:pBdr>
          <w:top w:val="nil"/>
          <w:left w:val="nil"/>
          <w:bottom w:val="nil"/>
          <w:right w:val="nil"/>
          <w:between w:val="nil"/>
        </w:pBdr>
        <w:spacing w:after="0" w:line="240" w:lineRule="auto"/>
        <w:jc w:val="center"/>
        <w:rPr>
          <w:b/>
          <w:color w:val="000000"/>
        </w:rPr>
      </w:pPr>
    </w:p>
    <w:p w14:paraId="141B9657" w14:textId="77777777" w:rsidR="00322E59" w:rsidRDefault="00322E59">
      <w:pPr>
        <w:pBdr>
          <w:top w:val="nil"/>
          <w:left w:val="nil"/>
          <w:bottom w:val="nil"/>
          <w:right w:val="nil"/>
          <w:between w:val="nil"/>
        </w:pBdr>
        <w:spacing w:after="0" w:line="240" w:lineRule="auto"/>
        <w:jc w:val="center"/>
        <w:rPr>
          <w:b/>
          <w:color w:val="000000"/>
        </w:rPr>
      </w:pPr>
    </w:p>
    <w:p w14:paraId="01633AA3" w14:textId="77777777" w:rsidR="00322E59" w:rsidRDefault="00322E59">
      <w:pPr>
        <w:pBdr>
          <w:top w:val="nil"/>
          <w:left w:val="nil"/>
          <w:bottom w:val="nil"/>
          <w:right w:val="nil"/>
          <w:between w:val="nil"/>
        </w:pBdr>
        <w:spacing w:after="0" w:line="240" w:lineRule="auto"/>
        <w:jc w:val="center"/>
        <w:rPr>
          <w:b/>
          <w:color w:val="000000"/>
        </w:rPr>
      </w:pPr>
    </w:p>
    <w:p w14:paraId="56CD2713" w14:textId="77777777" w:rsidR="00322E59" w:rsidRDefault="00322E59">
      <w:pPr>
        <w:pBdr>
          <w:top w:val="nil"/>
          <w:left w:val="nil"/>
          <w:bottom w:val="nil"/>
          <w:right w:val="nil"/>
          <w:between w:val="nil"/>
        </w:pBdr>
        <w:spacing w:after="0" w:line="240" w:lineRule="auto"/>
        <w:jc w:val="center"/>
        <w:rPr>
          <w:b/>
          <w:color w:val="000000"/>
        </w:rPr>
      </w:pPr>
    </w:p>
    <w:p w14:paraId="1760F606" w14:textId="77777777" w:rsidR="00322E59" w:rsidRDefault="00322E59">
      <w:pPr>
        <w:pBdr>
          <w:top w:val="nil"/>
          <w:left w:val="nil"/>
          <w:bottom w:val="nil"/>
          <w:right w:val="nil"/>
          <w:between w:val="nil"/>
        </w:pBdr>
        <w:spacing w:after="0" w:line="240" w:lineRule="auto"/>
        <w:jc w:val="center"/>
        <w:rPr>
          <w:b/>
          <w:color w:val="000000"/>
        </w:rPr>
      </w:pPr>
    </w:p>
    <w:p w14:paraId="7DCAF541" w14:textId="77777777" w:rsidR="00322E59" w:rsidRDefault="00322E59">
      <w:pPr>
        <w:pBdr>
          <w:top w:val="nil"/>
          <w:left w:val="nil"/>
          <w:bottom w:val="nil"/>
          <w:right w:val="nil"/>
          <w:between w:val="nil"/>
        </w:pBdr>
        <w:spacing w:after="0" w:line="240" w:lineRule="auto"/>
        <w:jc w:val="center"/>
        <w:rPr>
          <w:b/>
          <w:color w:val="000000"/>
        </w:rPr>
      </w:pPr>
    </w:p>
    <w:p w14:paraId="6E2FBDD7" w14:textId="77777777" w:rsidR="00322E59" w:rsidRDefault="00322E59">
      <w:pPr>
        <w:pBdr>
          <w:top w:val="nil"/>
          <w:left w:val="nil"/>
          <w:bottom w:val="nil"/>
          <w:right w:val="nil"/>
          <w:between w:val="nil"/>
        </w:pBdr>
        <w:spacing w:after="0" w:line="240" w:lineRule="auto"/>
        <w:jc w:val="center"/>
        <w:rPr>
          <w:b/>
          <w:color w:val="000000"/>
        </w:rPr>
      </w:pPr>
    </w:p>
    <w:p w14:paraId="3892CB6E" w14:textId="77777777" w:rsidR="00322E59" w:rsidRDefault="00322E59">
      <w:pPr>
        <w:pBdr>
          <w:top w:val="nil"/>
          <w:left w:val="nil"/>
          <w:bottom w:val="nil"/>
          <w:right w:val="nil"/>
          <w:between w:val="nil"/>
        </w:pBdr>
        <w:spacing w:after="0" w:line="240" w:lineRule="auto"/>
        <w:jc w:val="center"/>
        <w:rPr>
          <w:b/>
          <w:color w:val="000000"/>
        </w:rPr>
      </w:pPr>
    </w:p>
    <w:p w14:paraId="72930B35" w14:textId="77777777" w:rsidR="00322E59" w:rsidRDefault="00322E59">
      <w:pPr>
        <w:pBdr>
          <w:top w:val="nil"/>
          <w:left w:val="nil"/>
          <w:bottom w:val="nil"/>
          <w:right w:val="nil"/>
          <w:between w:val="nil"/>
        </w:pBdr>
        <w:spacing w:after="0" w:line="240" w:lineRule="auto"/>
        <w:jc w:val="center"/>
        <w:rPr>
          <w:b/>
          <w:color w:val="000000"/>
        </w:rPr>
      </w:pPr>
    </w:p>
    <w:p w14:paraId="0E21DEB4" w14:textId="77777777" w:rsidR="00322E59" w:rsidRDefault="00322E59">
      <w:pPr>
        <w:pBdr>
          <w:top w:val="nil"/>
          <w:left w:val="nil"/>
          <w:bottom w:val="nil"/>
          <w:right w:val="nil"/>
          <w:between w:val="nil"/>
        </w:pBdr>
        <w:spacing w:after="0" w:line="240" w:lineRule="auto"/>
        <w:jc w:val="center"/>
        <w:rPr>
          <w:b/>
          <w:color w:val="000000"/>
        </w:rPr>
      </w:pPr>
    </w:p>
    <w:p w14:paraId="446948FA" w14:textId="77777777" w:rsidR="00322E59" w:rsidRDefault="00322E59">
      <w:pPr>
        <w:pBdr>
          <w:top w:val="nil"/>
          <w:left w:val="nil"/>
          <w:bottom w:val="nil"/>
          <w:right w:val="nil"/>
          <w:between w:val="nil"/>
        </w:pBdr>
        <w:spacing w:after="0" w:line="240" w:lineRule="auto"/>
        <w:jc w:val="center"/>
        <w:rPr>
          <w:b/>
          <w:color w:val="000000"/>
        </w:rPr>
      </w:pPr>
    </w:p>
    <w:p w14:paraId="16217165" w14:textId="77777777" w:rsidR="00322E59" w:rsidRDefault="00322E59">
      <w:pPr>
        <w:pBdr>
          <w:top w:val="nil"/>
          <w:left w:val="nil"/>
          <w:bottom w:val="nil"/>
          <w:right w:val="nil"/>
          <w:between w:val="nil"/>
        </w:pBdr>
        <w:spacing w:after="0" w:line="240" w:lineRule="auto"/>
        <w:jc w:val="center"/>
        <w:rPr>
          <w:b/>
          <w:color w:val="000000"/>
        </w:rPr>
      </w:pPr>
    </w:p>
    <w:p w14:paraId="1C07E99D" w14:textId="77777777" w:rsidR="00322E59" w:rsidRDefault="00322E59">
      <w:pPr>
        <w:pBdr>
          <w:top w:val="nil"/>
          <w:left w:val="nil"/>
          <w:bottom w:val="nil"/>
          <w:right w:val="nil"/>
          <w:between w:val="nil"/>
        </w:pBdr>
        <w:spacing w:after="0" w:line="240" w:lineRule="auto"/>
        <w:jc w:val="center"/>
        <w:rPr>
          <w:b/>
          <w:color w:val="000000"/>
        </w:rPr>
      </w:pPr>
    </w:p>
    <w:p w14:paraId="7699EF2B" w14:textId="77777777" w:rsidR="00322E59" w:rsidRDefault="00322E59">
      <w:pPr>
        <w:pBdr>
          <w:top w:val="nil"/>
          <w:left w:val="nil"/>
          <w:bottom w:val="nil"/>
          <w:right w:val="nil"/>
          <w:between w:val="nil"/>
        </w:pBdr>
        <w:spacing w:after="0" w:line="240" w:lineRule="auto"/>
        <w:jc w:val="center"/>
        <w:rPr>
          <w:b/>
          <w:color w:val="000000"/>
        </w:rPr>
      </w:pPr>
    </w:p>
    <w:p w14:paraId="0A793B3C" w14:textId="77777777" w:rsidR="00322E59" w:rsidRDefault="00322E59">
      <w:pPr>
        <w:pBdr>
          <w:top w:val="nil"/>
          <w:left w:val="nil"/>
          <w:bottom w:val="nil"/>
          <w:right w:val="nil"/>
          <w:between w:val="nil"/>
        </w:pBdr>
        <w:spacing w:after="0" w:line="240" w:lineRule="auto"/>
        <w:jc w:val="center"/>
        <w:rPr>
          <w:b/>
          <w:color w:val="000000"/>
        </w:rPr>
      </w:pPr>
    </w:p>
    <w:p w14:paraId="67E234F3" w14:textId="77777777" w:rsidR="00322E59" w:rsidRDefault="00322E59">
      <w:pPr>
        <w:pBdr>
          <w:top w:val="nil"/>
          <w:left w:val="nil"/>
          <w:bottom w:val="nil"/>
          <w:right w:val="nil"/>
          <w:between w:val="nil"/>
        </w:pBdr>
        <w:spacing w:after="0" w:line="240" w:lineRule="auto"/>
        <w:jc w:val="center"/>
        <w:rPr>
          <w:b/>
          <w:color w:val="000000"/>
        </w:rPr>
      </w:pPr>
    </w:p>
    <w:p w14:paraId="6C164B68" w14:textId="77777777" w:rsidR="00322E59" w:rsidRDefault="00322E59">
      <w:pPr>
        <w:pBdr>
          <w:top w:val="nil"/>
          <w:left w:val="nil"/>
          <w:bottom w:val="nil"/>
          <w:right w:val="nil"/>
          <w:between w:val="nil"/>
        </w:pBdr>
        <w:spacing w:after="0" w:line="240" w:lineRule="auto"/>
        <w:jc w:val="center"/>
        <w:rPr>
          <w:b/>
          <w:color w:val="000000"/>
        </w:rPr>
      </w:pPr>
    </w:p>
    <w:p w14:paraId="2E57BBA9" w14:textId="77777777" w:rsidR="00322E59" w:rsidRDefault="00322E59">
      <w:pPr>
        <w:pBdr>
          <w:top w:val="nil"/>
          <w:left w:val="nil"/>
          <w:bottom w:val="nil"/>
          <w:right w:val="nil"/>
          <w:between w:val="nil"/>
        </w:pBdr>
        <w:spacing w:after="0" w:line="240" w:lineRule="auto"/>
        <w:jc w:val="center"/>
        <w:rPr>
          <w:b/>
          <w:color w:val="000000"/>
        </w:rPr>
      </w:pPr>
    </w:p>
    <w:p w14:paraId="76C70501" w14:textId="77777777" w:rsidR="00322E59" w:rsidRDefault="00322E59">
      <w:pPr>
        <w:pBdr>
          <w:top w:val="nil"/>
          <w:left w:val="nil"/>
          <w:bottom w:val="nil"/>
          <w:right w:val="nil"/>
          <w:between w:val="nil"/>
        </w:pBdr>
        <w:spacing w:after="0" w:line="240" w:lineRule="auto"/>
        <w:jc w:val="center"/>
        <w:rPr>
          <w:b/>
          <w:color w:val="000000"/>
        </w:rPr>
      </w:pPr>
    </w:p>
    <w:p w14:paraId="4C17E38F" w14:textId="77777777" w:rsidR="00322E59" w:rsidRDefault="00322E59">
      <w:pPr>
        <w:pBdr>
          <w:top w:val="nil"/>
          <w:left w:val="nil"/>
          <w:bottom w:val="nil"/>
          <w:right w:val="nil"/>
          <w:between w:val="nil"/>
        </w:pBdr>
        <w:spacing w:after="0" w:line="240" w:lineRule="auto"/>
        <w:jc w:val="center"/>
        <w:rPr>
          <w:b/>
          <w:color w:val="000000"/>
        </w:rPr>
      </w:pPr>
    </w:p>
    <w:p w14:paraId="4B81C9E1" w14:textId="77777777" w:rsidR="00322E59" w:rsidRDefault="00322E59">
      <w:pPr>
        <w:pBdr>
          <w:top w:val="nil"/>
          <w:left w:val="nil"/>
          <w:bottom w:val="nil"/>
          <w:right w:val="nil"/>
          <w:between w:val="nil"/>
        </w:pBdr>
        <w:spacing w:after="0" w:line="240" w:lineRule="auto"/>
        <w:jc w:val="center"/>
        <w:rPr>
          <w:b/>
          <w:color w:val="000000"/>
        </w:rPr>
      </w:pPr>
    </w:p>
    <w:p w14:paraId="4D2A89EA" w14:textId="77777777" w:rsidR="00322E59" w:rsidRDefault="00322E59">
      <w:pPr>
        <w:pBdr>
          <w:top w:val="nil"/>
          <w:left w:val="nil"/>
          <w:bottom w:val="nil"/>
          <w:right w:val="nil"/>
          <w:between w:val="nil"/>
        </w:pBdr>
        <w:spacing w:after="0" w:line="240" w:lineRule="auto"/>
        <w:jc w:val="center"/>
        <w:rPr>
          <w:b/>
          <w:color w:val="000000"/>
        </w:rPr>
      </w:pPr>
    </w:p>
    <w:p w14:paraId="73F9B34A" w14:textId="77777777" w:rsidR="00322E59" w:rsidRDefault="00322E59">
      <w:pPr>
        <w:pBdr>
          <w:top w:val="nil"/>
          <w:left w:val="nil"/>
          <w:bottom w:val="nil"/>
          <w:right w:val="nil"/>
          <w:between w:val="nil"/>
        </w:pBdr>
        <w:spacing w:after="0" w:line="240" w:lineRule="auto"/>
        <w:jc w:val="center"/>
        <w:rPr>
          <w:b/>
          <w:color w:val="000000"/>
        </w:rPr>
      </w:pPr>
    </w:p>
    <w:p w14:paraId="4D60238E" w14:textId="77777777" w:rsidR="00322E59" w:rsidRDefault="00322E59">
      <w:pPr>
        <w:pBdr>
          <w:top w:val="nil"/>
          <w:left w:val="nil"/>
          <w:bottom w:val="nil"/>
          <w:right w:val="nil"/>
          <w:between w:val="nil"/>
        </w:pBdr>
        <w:spacing w:after="0" w:line="240" w:lineRule="auto"/>
        <w:jc w:val="center"/>
        <w:rPr>
          <w:b/>
          <w:color w:val="000000"/>
        </w:rPr>
      </w:pPr>
    </w:p>
    <w:p w14:paraId="7C40DA38" w14:textId="77777777" w:rsidR="00322E59" w:rsidRDefault="00322E59">
      <w:pPr>
        <w:pBdr>
          <w:top w:val="nil"/>
          <w:left w:val="nil"/>
          <w:bottom w:val="nil"/>
          <w:right w:val="nil"/>
          <w:between w:val="nil"/>
        </w:pBdr>
        <w:spacing w:after="0" w:line="240" w:lineRule="auto"/>
        <w:jc w:val="center"/>
        <w:rPr>
          <w:b/>
          <w:color w:val="000000"/>
        </w:rPr>
      </w:pPr>
    </w:p>
    <w:p w14:paraId="5F009C2A" w14:textId="77777777" w:rsidR="00322E59" w:rsidRDefault="00322E59">
      <w:pPr>
        <w:pBdr>
          <w:top w:val="nil"/>
          <w:left w:val="nil"/>
          <w:bottom w:val="nil"/>
          <w:right w:val="nil"/>
          <w:between w:val="nil"/>
        </w:pBdr>
        <w:spacing w:after="0" w:line="240" w:lineRule="auto"/>
        <w:jc w:val="center"/>
        <w:rPr>
          <w:b/>
          <w:color w:val="000000"/>
        </w:rPr>
      </w:pPr>
    </w:p>
    <w:p w14:paraId="3573E0FC" w14:textId="77777777" w:rsidR="00322E59" w:rsidRDefault="00322E59">
      <w:pPr>
        <w:pBdr>
          <w:top w:val="nil"/>
          <w:left w:val="nil"/>
          <w:bottom w:val="nil"/>
          <w:right w:val="nil"/>
          <w:between w:val="nil"/>
        </w:pBdr>
        <w:spacing w:after="0" w:line="240" w:lineRule="auto"/>
        <w:jc w:val="center"/>
        <w:rPr>
          <w:b/>
          <w:color w:val="000000"/>
        </w:rPr>
      </w:pPr>
    </w:p>
    <w:p w14:paraId="398AE256" w14:textId="77777777" w:rsidR="00322E59" w:rsidRDefault="00322E59">
      <w:pPr>
        <w:pBdr>
          <w:top w:val="nil"/>
          <w:left w:val="nil"/>
          <w:bottom w:val="nil"/>
          <w:right w:val="nil"/>
          <w:between w:val="nil"/>
        </w:pBdr>
        <w:spacing w:after="0" w:line="240" w:lineRule="auto"/>
        <w:jc w:val="left"/>
        <w:rPr>
          <w:b/>
          <w:color w:val="000000"/>
        </w:rPr>
      </w:pPr>
    </w:p>
    <w:p w14:paraId="2019DF53" w14:textId="77777777" w:rsidR="00322E59" w:rsidRDefault="00322E59">
      <w:pPr>
        <w:pBdr>
          <w:top w:val="nil"/>
          <w:left w:val="nil"/>
          <w:bottom w:val="nil"/>
          <w:right w:val="nil"/>
          <w:between w:val="nil"/>
        </w:pBdr>
        <w:spacing w:after="0" w:line="240" w:lineRule="auto"/>
        <w:jc w:val="left"/>
        <w:rPr>
          <w:b/>
        </w:rPr>
      </w:pPr>
    </w:p>
    <w:p w14:paraId="1B994414" w14:textId="77777777" w:rsidR="00322E59" w:rsidRDefault="00322E59">
      <w:pPr>
        <w:pBdr>
          <w:top w:val="nil"/>
          <w:left w:val="nil"/>
          <w:bottom w:val="nil"/>
          <w:right w:val="nil"/>
          <w:between w:val="nil"/>
        </w:pBdr>
        <w:spacing w:after="0" w:line="240" w:lineRule="auto"/>
        <w:rPr>
          <w:b/>
          <w:color w:val="000000"/>
        </w:rPr>
      </w:pPr>
    </w:p>
    <w:p w14:paraId="61D56D55" w14:textId="77777777" w:rsidR="00322E59" w:rsidRDefault="00322E59">
      <w:pPr>
        <w:pBdr>
          <w:top w:val="nil"/>
          <w:left w:val="nil"/>
          <w:bottom w:val="nil"/>
          <w:right w:val="nil"/>
          <w:between w:val="nil"/>
        </w:pBdr>
        <w:spacing w:after="0" w:line="240" w:lineRule="auto"/>
        <w:rPr>
          <w:b/>
          <w:color w:val="000000"/>
        </w:rPr>
      </w:pPr>
    </w:p>
    <w:p w14:paraId="53D04D50" w14:textId="77777777" w:rsidR="00322E59" w:rsidRDefault="00322E59">
      <w:pPr>
        <w:pBdr>
          <w:top w:val="nil"/>
          <w:left w:val="nil"/>
          <w:bottom w:val="nil"/>
          <w:right w:val="nil"/>
          <w:between w:val="nil"/>
        </w:pBdr>
        <w:spacing w:after="0" w:line="240" w:lineRule="auto"/>
        <w:rPr>
          <w:b/>
          <w:color w:val="000000"/>
        </w:rPr>
      </w:pPr>
    </w:p>
    <w:p w14:paraId="7932E46E" w14:textId="77777777" w:rsidR="00322E59" w:rsidRDefault="00322E59">
      <w:pPr>
        <w:pBdr>
          <w:top w:val="nil"/>
          <w:left w:val="nil"/>
          <w:bottom w:val="nil"/>
          <w:right w:val="nil"/>
          <w:between w:val="nil"/>
        </w:pBdr>
        <w:spacing w:after="0" w:line="240" w:lineRule="auto"/>
        <w:rPr>
          <w:b/>
          <w:color w:val="000000"/>
        </w:rPr>
      </w:pPr>
    </w:p>
    <w:p w14:paraId="30723F28" w14:textId="77777777" w:rsidR="00322E59" w:rsidRDefault="00322E59">
      <w:pPr>
        <w:pBdr>
          <w:top w:val="nil"/>
          <w:left w:val="nil"/>
          <w:bottom w:val="nil"/>
          <w:right w:val="nil"/>
          <w:between w:val="nil"/>
        </w:pBdr>
        <w:spacing w:after="0" w:line="240" w:lineRule="auto"/>
        <w:rPr>
          <w:b/>
          <w:color w:val="000000"/>
        </w:rPr>
      </w:pPr>
    </w:p>
    <w:p w14:paraId="29EDAA4A" w14:textId="77777777" w:rsidR="00322E59" w:rsidRDefault="006E5E32">
      <w:pPr>
        <w:pBdr>
          <w:top w:val="nil"/>
          <w:left w:val="nil"/>
          <w:bottom w:val="nil"/>
          <w:right w:val="nil"/>
          <w:between w:val="nil"/>
        </w:pBdr>
        <w:spacing w:after="0" w:line="240" w:lineRule="auto"/>
        <w:jc w:val="center"/>
        <w:rPr>
          <w:b/>
          <w:color w:val="000000"/>
        </w:rPr>
      </w:pPr>
      <w:r>
        <w:rPr>
          <w:b/>
          <w:color w:val="000000"/>
        </w:rPr>
        <w:lastRenderedPageBreak/>
        <w:t>LISTA DE GRÁFICOS</w:t>
      </w:r>
    </w:p>
    <w:p w14:paraId="1DAA9AAC" w14:textId="77777777" w:rsidR="00322E59" w:rsidRDefault="00322E59">
      <w:pPr>
        <w:pBdr>
          <w:top w:val="nil"/>
          <w:left w:val="nil"/>
          <w:bottom w:val="nil"/>
          <w:right w:val="nil"/>
          <w:between w:val="nil"/>
        </w:pBdr>
        <w:spacing w:after="0" w:line="240" w:lineRule="auto"/>
        <w:jc w:val="center"/>
        <w:rPr>
          <w:b/>
          <w:color w:val="000000"/>
        </w:rPr>
      </w:pPr>
    </w:p>
    <w:p w14:paraId="34FC7E65" w14:textId="77777777" w:rsidR="00322E59" w:rsidRDefault="00322E59">
      <w:pPr>
        <w:pBdr>
          <w:top w:val="nil"/>
          <w:left w:val="nil"/>
          <w:bottom w:val="nil"/>
          <w:right w:val="nil"/>
          <w:between w:val="nil"/>
        </w:pBdr>
        <w:spacing w:after="0" w:line="240" w:lineRule="auto"/>
        <w:jc w:val="center"/>
        <w:rPr>
          <w:b/>
          <w:color w:val="000000"/>
        </w:rPr>
      </w:pPr>
    </w:p>
    <w:sdt>
      <w:sdtPr>
        <w:id w:val="-485931457"/>
        <w:docPartObj>
          <w:docPartGallery w:val="Table of Contents"/>
          <w:docPartUnique/>
        </w:docPartObj>
      </w:sdtPr>
      <w:sdtEndPr/>
      <w:sdtContent>
        <w:p w14:paraId="5589AE39" w14:textId="77777777" w:rsidR="00322E59" w:rsidRDefault="006E5E32">
          <w:pPr>
            <w:pBdr>
              <w:top w:val="nil"/>
              <w:left w:val="nil"/>
              <w:bottom w:val="nil"/>
              <w:right w:val="nil"/>
              <w:between w:val="nil"/>
            </w:pBdr>
            <w:tabs>
              <w:tab w:val="right" w:pos="9061"/>
            </w:tabs>
            <w:spacing w:after="0"/>
            <w:rPr>
              <w:color w:val="000080"/>
              <w:u w:val="single"/>
            </w:rPr>
          </w:pPr>
          <w:r>
            <w:fldChar w:fldCharType="begin"/>
          </w:r>
          <w:r>
            <w:instrText xml:space="preserve"> TOC \h \u \z \t "Heading 1,1,Heading 2,2,Heading 3,3,Heading 4,4,Heading 5,5,Heading 6,6,"</w:instrText>
          </w:r>
          <w:r>
            <w:fldChar w:fldCharType="separate"/>
          </w:r>
          <w:hyperlink w:anchor="_heading=h.gsu1lbj9a87y">
            <w:r>
              <w:rPr>
                <w:color w:val="000000"/>
              </w:rPr>
              <w:t>Gráfico 1-  Distribuição dos artigos, segundo as bases de dados utilizadas, Goiânia-GO, 2024.</w:t>
            </w:r>
            <w:r>
              <w:rPr>
                <w:color w:val="000000"/>
              </w:rPr>
              <w:tab/>
              <w:t>30</w:t>
            </w:r>
          </w:hyperlink>
        </w:p>
        <w:p w14:paraId="1DEDB021" w14:textId="77777777" w:rsidR="00322E59" w:rsidRDefault="006E5E32">
          <w:pPr>
            <w:pBdr>
              <w:top w:val="nil"/>
              <w:left w:val="nil"/>
              <w:bottom w:val="nil"/>
              <w:right w:val="nil"/>
              <w:between w:val="nil"/>
            </w:pBdr>
            <w:tabs>
              <w:tab w:val="right" w:pos="9061"/>
            </w:tabs>
            <w:spacing w:after="0"/>
            <w:rPr>
              <w:rFonts w:ascii="Cambria" w:eastAsia="Cambria" w:hAnsi="Cambria" w:cs="Cambria"/>
              <w:color w:val="000000"/>
              <w:sz w:val="22"/>
              <w:szCs w:val="22"/>
            </w:rPr>
          </w:pPr>
          <w:hyperlink w:anchor="_heading=h.qgolzauouvsi">
            <w:r>
              <w:rPr>
                <w:color w:val="000000"/>
              </w:rPr>
              <w:t>Gráfico 2-  Distribuição dos estudos segundo os anos de publicação, Goiânia-GO, 2024.</w:t>
            </w:r>
            <w:r>
              <w:rPr>
                <w:color w:val="000000"/>
              </w:rPr>
              <w:tab/>
              <w:t>31</w:t>
            </w:r>
          </w:hyperlink>
        </w:p>
        <w:p w14:paraId="428A9949" w14:textId="77777777" w:rsidR="00322E59" w:rsidRDefault="006E5E32">
          <w:pPr>
            <w:pBdr>
              <w:top w:val="nil"/>
              <w:left w:val="nil"/>
              <w:bottom w:val="nil"/>
              <w:right w:val="nil"/>
              <w:between w:val="nil"/>
            </w:pBdr>
            <w:tabs>
              <w:tab w:val="right" w:pos="9061"/>
            </w:tabs>
            <w:spacing w:after="0"/>
            <w:rPr>
              <w:rFonts w:ascii="Cambria" w:eastAsia="Cambria" w:hAnsi="Cambria" w:cs="Cambria"/>
              <w:color w:val="000000"/>
              <w:sz w:val="22"/>
              <w:szCs w:val="22"/>
            </w:rPr>
          </w:pPr>
          <w:hyperlink w:anchor="_heading=h.wfm6fo6jdmqa">
            <w:r>
              <w:rPr>
                <w:color w:val="000000"/>
              </w:rPr>
              <w:t>Gráfico 3-  Distribuição dos estudos, segundo o tipo de estudo utilizado, Goiânia-GO, 2024.</w:t>
            </w:r>
            <w:r>
              <w:rPr>
                <w:color w:val="000000"/>
              </w:rPr>
              <w:tab/>
              <w:t>31</w:t>
            </w:r>
          </w:hyperlink>
        </w:p>
        <w:p w14:paraId="5A27614E" w14:textId="77777777" w:rsidR="00322E59" w:rsidRDefault="006E5E32">
          <w:pPr>
            <w:pBdr>
              <w:top w:val="nil"/>
              <w:left w:val="nil"/>
              <w:bottom w:val="nil"/>
              <w:right w:val="nil"/>
              <w:between w:val="nil"/>
            </w:pBdr>
            <w:tabs>
              <w:tab w:val="right" w:pos="9061"/>
            </w:tabs>
            <w:spacing w:after="0"/>
            <w:rPr>
              <w:rFonts w:ascii="Cambria" w:eastAsia="Cambria" w:hAnsi="Cambria" w:cs="Cambria"/>
              <w:color w:val="000000"/>
              <w:sz w:val="22"/>
              <w:szCs w:val="22"/>
            </w:rPr>
          </w:pPr>
          <w:hyperlink w:anchor="_heading=h.6r4k7frvqlr">
            <w:r>
              <w:rPr>
                <w:color w:val="000000"/>
              </w:rPr>
              <w:t>Gráfico 4-  Fatores que interferem no trabalho da equipe de saúde e que influenciam a realização de ações de educação em saúde para as gestantes. Goiânia-GO, 2024.</w:t>
            </w:r>
            <w:r>
              <w:rPr>
                <w:color w:val="000000"/>
              </w:rPr>
              <w:tab/>
              <w:t>33</w:t>
            </w:r>
          </w:hyperlink>
        </w:p>
        <w:p w14:paraId="33CCDABB" w14:textId="77777777" w:rsidR="00322E59" w:rsidRDefault="006E5E32">
          <w:pPr>
            <w:pBdr>
              <w:top w:val="nil"/>
              <w:left w:val="nil"/>
              <w:bottom w:val="nil"/>
              <w:right w:val="nil"/>
              <w:between w:val="nil"/>
            </w:pBdr>
            <w:tabs>
              <w:tab w:val="right" w:pos="9061"/>
            </w:tabs>
            <w:spacing w:after="0"/>
            <w:rPr>
              <w:rFonts w:ascii="Cambria" w:eastAsia="Cambria" w:hAnsi="Cambria" w:cs="Cambria"/>
              <w:color w:val="000000"/>
              <w:sz w:val="22"/>
              <w:szCs w:val="22"/>
            </w:rPr>
          </w:pPr>
          <w:hyperlink w:anchor="_heading=h.49x2ik5">
            <w:r>
              <w:rPr>
                <w:color w:val="000000"/>
              </w:rPr>
              <w:t>Gráfico 5 - Dificuldades enfrentadas pelas mães em relação a amamentação. Goiânia-GO, 2024.</w:t>
            </w:r>
            <w:r>
              <w:rPr>
                <w:color w:val="000000"/>
              </w:rPr>
              <w:tab/>
              <w:t>36</w:t>
            </w:r>
          </w:hyperlink>
        </w:p>
        <w:p w14:paraId="54F01944" w14:textId="77777777" w:rsidR="00322E59" w:rsidRDefault="006E5E32">
          <w:pPr>
            <w:pBdr>
              <w:top w:val="nil"/>
              <w:left w:val="nil"/>
              <w:bottom w:val="nil"/>
              <w:right w:val="nil"/>
              <w:between w:val="nil"/>
            </w:pBdr>
            <w:tabs>
              <w:tab w:val="right" w:pos="9061"/>
            </w:tabs>
            <w:spacing w:after="0"/>
            <w:rPr>
              <w:rFonts w:ascii="Cambria" w:eastAsia="Cambria" w:hAnsi="Cambria" w:cs="Cambria"/>
              <w:color w:val="000000"/>
              <w:sz w:val="22"/>
              <w:szCs w:val="22"/>
            </w:rPr>
          </w:pPr>
          <w:hyperlink w:anchor="_heading=h.a73ojfszt742">
            <w:r>
              <w:rPr>
                <w:color w:val="000000"/>
              </w:rPr>
              <w:t>Gráfico 6- Interferência da falta de informação sobre o aleitamento materno no crescimento e desenvolvimento das crianças. Goiânia-GO, 2024.</w:t>
            </w:r>
            <w:r>
              <w:rPr>
                <w:color w:val="000000"/>
              </w:rPr>
              <w:tab/>
              <w:t>41</w:t>
            </w:r>
          </w:hyperlink>
        </w:p>
        <w:p w14:paraId="1A061DAC" w14:textId="77777777" w:rsidR="00322E59" w:rsidRDefault="006E5E32">
          <w:pPr>
            <w:pBdr>
              <w:top w:val="nil"/>
              <w:left w:val="nil"/>
              <w:bottom w:val="nil"/>
              <w:right w:val="nil"/>
              <w:between w:val="nil"/>
            </w:pBdr>
            <w:spacing w:after="0" w:line="240" w:lineRule="auto"/>
            <w:jc w:val="center"/>
            <w:rPr>
              <w:b/>
              <w:color w:val="000000"/>
            </w:rPr>
          </w:pPr>
          <w:r>
            <w:fldChar w:fldCharType="end"/>
          </w:r>
        </w:p>
      </w:sdtContent>
    </w:sdt>
    <w:p w14:paraId="77AD0C66" w14:textId="77777777" w:rsidR="00322E59" w:rsidRDefault="00322E59">
      <w:pPr>
        <w:pBdr>
          <w:top w:val="nil"/>
          <w:left w:val="nil"/>
          <w:bottom w:val="nil"/>
          <w:right w:val="nil"/>
          <w:between w:val="nil"/>
        </w:pBdr>
        <w:spacing w:after="0" w:line="240" w:lineRule="auto"/>
        <w:rPr>
          <w:b/>
          <w:color w:val="000000"/>
        </w:rPr>
      </w:pPr>
    </w:p>
    <w:p w14:paraId="44C198BE" w14:textId="77777777" w:rsidR="00322E59" w:rsidRDefault="00322E59">
      <w:pPr>
        <w:pBdr>
          <w:top w:val="nil"/>
          <w:left w:val="nil"/>
          <w:bottom w:val="nil"/>
          <w:right w:val="nil"/>
          <w:between w:val="nil"/>
        </w:pBdr>
        <w:spacing w:after="0" w:line="240" w:lineRule="auto"/>
        <w:rPr>
          <w:b/>
          <w:color w:val="000000"/>
        </w:rPr>
      </w:pPr>
    </w:p>
    <w:p w14:paraId="520D9C3F" w14:textId="77777777" w:rsidR="00322E59" w:rsidRDefault="00322E59">
      <w:pPr>
        <w:pBdr>
          <w:top w:val="nil"/>
          <w:left w:val="nil"/>
          <w:bottom w:val="nil"/>
          <w:right w:val="nil"/>
          <w:between w:val="nil"/>
        </w:pBdr>
        <w:spacing w:after="0" w:line="240" w:lineRule="auto"/>
        <w:rPr>
          <w:b/>
          <w:color w:val="000000"/>
        </w:rPr>
      </w:pPr>
    </w:p>
    <w:p w14:paraId="6F2FF3F3" w14:textId="77777777" w:rsidR="00322E59" w:rsidRDefault="00322E59">
      <w:pPr>
        <w:pBdr>
          <w:top w:val="nil"/>
          <w:left w:val="nil"/>
          <w:bottom w:val="nil"/>
          <w:right w:val="nil"/>
          <w:between w:val="nil"/>
        </w:pBdr>
        <w:spacing w:after="0" w:line="240" w:lineRule="auto"/>
        <w:rPr>
          <w:b/>
          <w:color w:val="000000"/>
        </w:rPr>
      </w:pPr>
    </w:p>
    <w:p w14:paraId="1DAEB408" w14:textId="77777777" w:rsidR="00322E59" w:rsidRDefault="00322E59">
      <w:pPr>
        <w:pBdr>
          <w:top w:val="nil"/>
          <w:left w:val="nil"/>
          <w:bottom w:val="nil"/>
          <w:right w:val="nil"/>
          <w:between w:val="nil"/>
        </w:pBdr>
        <w:spacing w:after="0" w:line="240" w:lineRule="auto"/>
        <w:rPr>
          <w:b/>
          <w:color w:val="000000"/>
        </w:rPr>
      </w:pPr>
    </w:p>
    <w:p w14:paraId="523D4908" w14:textId="77777777" w:rsidR="00322E59" w:rsidRDefault="00322E59">
      <w:pPr>
        <w:pBdr>
          <w:top w:val="nil"/>
          <w:left w:val="nil"/>
          <w:bottom w:val="nil"/>
          <w:right w:val="nil"/>
          <w:between w:val="nil"/>
        </w:pBdr>
        <w:spacing w:after="0" w:line="240" w:lineRule="auto"/>
        <w:rPr>
          <w:b/>
          <w:color w:val="000000"/>
        </w:rPr>
      </w:pPr>
    </w:p>
    <w:p w14:paraId="1427A59B" w14:textId="77777777" w:rsidR="00322E59" w:rsidRDefault="00322E59">
      <w:pPr>
        <w:pBdr>
          <w:top w:val="nil"/>
          <w:left w:val="nil"/>
          <w:bottom w:val="nil"/>
          <w:right w:val="nil"/>
          <w:between w:val="nil"/>
        </w:pBdr>
        <w:spacing w:after="0" w:line="240" w:lineRule="auto"/>
        <w:rPr>
          <w:b/>
          <w:color w:val="000000"/>
        </w:rPr>
      </w:pPr>
    </w:p>
    <w:p w14:paraId="5008DBC9" w14:textId="77777777" w:rsidR="00322E59" w:rsidRDefault="00322E59">
      <w:pPr>
        <w:pBdr>
          <w:top w:val="nil"/>
          <w:left w:val="nil"/>
          <w:bottom w:val="nil"/>
          <w:right w:val="nil"/>
          <w:between w:val="nil"/>
        </w:pBdr>
        <w:spacing w:after="0" w:line="240" w:lineRule="auto"/>
        <w:rPr>
          <w:b/>
          <w:color w:val="000000"/>
        </w:rPr>
      </w:pPr>
    </w:p>
    <w:p w14:paraId="7EE49BDC" w14:textId="77777777" w:rsidR="00322E59" w:rsidRDefault="00322E59">
      <w:pPr>
        <w:pBdr>
          <w:top w:val="nil"/>
          <w:left w:val="nil"/>
          <w:bottom w:val="nil"/>
          <w:right w:val="nil"/>
          <w:between w:val="nil"/>
        </w:pBdr>
        <w:spacing w:after="0" w:line="240" w:lineRule="auto"/>
        <w:rPr>
          <w:b/>
          <w:color w:val="000000"/>
        </w:rPr>
      </w:pPr>
    </w:p>
    <w:p w14:paraId="233C5211" w14:textId="77777777" w:rsidR="00322E59" w:rsidRDefault="00322E59">
      <w:pPr>
        <w:pBdr>
          <w:top w:val="nil"/>
          <w:left w:val="nil"/>
          <w:bottom w:val="nil"/>
          <w:right w:val="nil"/>
          <w:between w:val="nil"/>
        </w:pBdr>
        <w:spacing w:after="0" w:line="240" w:lineRule="auto"/>
        <w:rPr>
          <w:b/>
          <w:color w:val="000000"/>
        </w:rPr>
      </w:pPr>
    </w:p>
    <w:p w14:paraId="5C25157D" w14:textId="77777777" w:rsidR="00322E59" w:rsidRDefault="00322E59">
      <w:pPr>
        <w:pBdr>
          <w:top w:val="nil"/>
          <w:left w:val="nil"/>
          <w:bottom w:val="nil"/>
          <w:right w:val="nil"/>
          <w:between w:val="nil"/>
        </w:pBdr>
        <w:spacing w:after="0" w:line="240" w:lineRule="auto"/>
        <w:rPr>
          <w:b/>
          <w:color w:val="000000"/>
        </w:rPr>
      </w:pPr>
    </w:p>
    <w:p w14:paraId="15B648E9" w14:textId="77777777" w:rsidR="00322E59" w:rsidRDefault="00322E59">
      <w:pPr>
        <w:pBdr>
          <w:top w:val="nil"/>
          <w:left w:val="nil"/>
          <w:bottom w:val="nil"/>
          <w:right w:val="nil"/>
          <w:between w:val="nil"/>
        </w:pBdr>
        <w:spacing w:after="0" w:line="240" w:lineRule="auto"/>
        <w:rPr>
          <w:b/>
          <w:color w:val="000000"/>
        </w:rPr>
      </w:pPr>
    </w:p>
    <w:p w14:paraId="0D17C6B9" w14:textId="77777777" w:rsidR="00322E59" w:rsidRDefault="00322E59">
      <w:pPr>
        <w:pBdr>
          <w:top w:val="nil"/>
          <w:left w:val="nil"/>
          <w:bottom w:val="nil"/>
          <w:right w:val="nil"/>
          <w:between w:val="nil"/>
        </w:pBdr>
        <w:spacing w:after="0" w:line="240" w:lineRule="auto"/>
        <w:rPr>
          <w:b/>
          <w:color w:val="000000"/>
        </w:rPr>
      </w:pPr>
    </w:p>
    <w:p w14:paraId="642F63E6" w14:textId="77777777" w:rsidR="00322E59" w:rsidRDefault="00322E59">
      <w:pPr>
        <w:pBdr>
          <w:top w:val="nil"/>
          <w:left w:val="nil"/>
          <w:bottom w:val="nil"/>
          <w:right w:val="nil"/>
          <w:between w:val="nil"/>
        </w:pBdr>
        <w:spacing w:after="0" w:line="240" w:lineRule="auto"/>
        <w:rPr>
          <w:b/>
          <w:color w:val="000000"/>
        </w:rPr>
      </w:pPr>
    </w:p>
    <w:p w14:paraId="09184D58" w14:textId="77777777" w:rsidR="00322E59" w:rsidRDefault="00322E59">
      <w:pPr>
        <w:pBdr>
          <w:top w:val="nil"/>
          <w:left w:val="nil"/>
          <w:bottom w:val="nil"/>
          <w:right w:val="nil"/>
          <w:between w:val="nil"/>
        </w:pBdr>
        <w:spacing w:after="0" w:line="240" w:lineRule="auto"/>
        <w:rPr>
          <w:b/>
          <w:color w:val="000000"/>
        </w:rPr>
      </w:pPr>
    </w:p>
    <w:p w14:paraId="045BD3D5" w14:textId="77777777" w:rsidR="00322E59" w:rsidRDefault="00322E59">
      <w:pPr>
        <w:pBdr>
          <w:top w:val="nil"/>
          <w:left w:val="nil"/>
          <w:bottom w:val="nil"/>
          <w:right w:val="nil"/>
          <w:between w:val="nil"/>
        </w:pBdr>
        <w:spacing w:after="0" w:line="240" w:lineRule="auto"/>
        <w:rPr>
          <w:b/>
          <w:color w:val="000000"/>
        </w:rPr>
      </w:pPr>
    </w:p>
    <w:p w14:paraId="51DA41F5" w14:textId="77777777" w:rsidR="00322E59" w:rsidRDefault="00322E59">
      <w:pPr>
        <w:pBdr>
          <w:top w:val="nil"/>
          <w:left w:val="nil"/>
          <w:bottom w:val="nil"/>
          <w:right w:val="nil"/>
          <w:between w:val="nil"/>
        </w:pBdr>
        <w:spacing w:after="0" w:line="240" w:lineRule="auto"/>
        <w:rPr>
          <w:b/>
          <w:color w:val="000000"/>
        </w:rPr>
      </w:pPr>
    </w:p>
    <w:p w14:paraId="3D213AF5" w14:textId="77777777" w:rsidR="00322E59" w:rsidRDefault="00322E59">
      <w:pPr>
        <w:pBdr>
          <w:top w:val="nil"/>
          <w:left w:val="nil"/>
          <w:bottom w:val="nil"/>
          <w:right w:val="nil"/>
          <w:between w:val="nil"/>
        </w:pBdr>
        <w:spacing w:after="0" w:line="240" w:lineRule="auto"/>
        <w:rPr>
          <w:b/>
          <w:color w:val="000000"/>
        </w:rPr>
      </w:pPr>
    </w:p>
    <w:p w14:paraId="3EDF9282" w14:textId="77777777" w:rsidR="00322E59" w:rsidRDefault="00322E59">
      <w:pPr>
        <w:pBdr>
          <w:top w:val="nil"/>
          <w:left w:val="nil"/>
          <w:bottom w:val="nil"/>
          <w:right w:val="nil"/>
          <w:between w:val="nil"/>
        </w:pBdr>
        <w:spacing w:after="0" w:line="240" w:lineRule="auto"/>
        <w:rPr>
          <w:b/>
          <w:color w:val="000000"/>
        </w:rPr>
      </w:pPr>
    </w:p>
    <w:p w14:paraId="22046656" w14:textId="77777777" w:rsidR="00322E59" w:rsidRDefault="00322E59">
      <w:pPr>
        <w:pBdr>
          <w:top w:val="nil"/>
          <w:left w:val="nil"/>
          <w:bottom w:val="nil"/>
          <w:right w:val="nil"/>
          <w:between w:val="nil"/>
        </w:pBdr>
        <w:spacing w:after="0" w:line="240" w:lineRule="auto"/>
        <w:rPr>
          <w:b/>
          <w:color w:val="000000"/>
        </w:rPr>
      </w:pPr>
    </w:p>
    <w:p w14:paraId="1DD6B44E" w14:textId="77777777" w:rsidR="00322E59" w:rsidRDefault="00322E59">
      <w:pPr>
        <w:pBdr>
          <w:top w:val="nil"/>
          <w:left w:val="nil"/>
          <w:bottom w:val="nil"/>
          <w:right w:val="nil"/>
          <w:between w:val="nil"/>
        </w:pBdr>
        <w:spacing w:after="0" w:line="240" w:lineRule="auto"/>
        <w:rPr>
          <w:b/>
          <w:color w:val="000000"/>
        </w:rPr>
      </w:pPr>
    </w:p>
    <w:p w14:paraId="50CFDD9D" w14:textId="77777777" w:rsidR="00322E59" w:rsidRDefault="00322E59">
      <w:pPr>
        <w:pBdr>
          <w:top w:val="nil"/>
          <w:left w:val="nil"/>
          <w:bottom w:val="nil"/>
          <w:right w:val="nil"/>
          <w:between w:val="nil"/>
        </w:pBdr>
        <w:spacing w:after="0" w:line="240" w:lineRule="auto"/>
        <w:rPr>
          <w:b/>
          <w:color w:val="000000"/>
        </w:rPr>
      </w:pPr>
    </w:p>
    <w:p w14:paraId="5175C29A" w14:textId="77777777" w:rsidR="00322E59" w:rsidRDefault="00322E59">
      <w:pPr>
        <w:pBdr>
          <w:top w:val="nil"/>
          <w:left w:val="nil"/>
          <w:bottom w:val="nil"/>
          <w:right w:val="nil"/>
          <w:between w:val="nil"/>
        </w:pBdr>
        <w:spacing w:after="0" w:line="240" w:lineRule="auto"/>
        <w:rPr>
          <w:b/>
          <w:color w:val="000000"/>
        </w:rPr>
      </w:pPr>
    </w:p>
    <w:p w14:paraId="2DB75D5F" w14:textId="77777777" w:rsidR="00322E59" w:rsidRDefault="00322E59">
      <w:pPr>
        <w:pBdr>
          <w:top w:val="nil"/>
          <w:left w:val="nil"/>
          <w:bottom w:val="nil"/>
          <w:right w:val="nil"/>
          <w:between w:val="nil"/>
        </w:pBdr>
        <w:spacing w:after="0" w:line="240" w:lineRule="auto"/>
        <w:rPr>
          <w:b/>
          <w:color w:val="000000"/>
        </w:rPr>
      </w:pPr>
    </w:p>
    <w:p w14:paraId="6E85CDAA" w14:textId="77777777" w:rsidR="00322E59" w:rsidRDefault="00322E59">
      <w:pPr>
        <w:pBdr>
          <w:top w:val="nil"/>
          <w:left w:val="nil"/>
          <w:bottom w:val="nil"/>
          <w:right w:val="nil"/>
          <w:between w:val="nil"/>
        </w:pBdr>
        <w:spacing w:after="0" w:line="240" w:lineRule="auto"/>
        <w:rPr>
          <w:b/>
          <w:color w:val="000000"/>
        </w:rPr>
      </w:pPr>
    </w:p>
    <w:p w14:paraId="1E2FEFE4" w14:textId="77777777" w:rsidR="00322E59" w:rsidRDefault="00322E59">
      <w:pPr>
        <w:pBdr>
          <w:top w:val="nil"/>
          <w:left w:val="nil"/>
          <w:bottom w:val="nil"/>
          <w:right w:val="nil"/>
          <w:between w:val="nil"/>
        </w:pBdr>
        <w:spacing w:after="0" w:line="240" w:lineRule="auto"/>
        <w:rPr>
          <w:b/>
          <w:color w:val="000000"/>
        </w:rPr>
      </w:pPr>
    </w:p>
    <w:p w14:paraId="3012BE7E" w14:textId="77777777" w:rsidR="00322E59" w:rsidRDefault="00322E59">
      <w:pPr>
        <w:pBdr>
          <w:top w:val="nil"/>
          <w:left w:val="nil"/>
          <w:bottom w:val="nil"/>
          <w:right w:val="nil"/>
          <w:between w:val="nil"/>
        </w:pBdr>
        <w:spacing w:after="0" w:line="240" w:lineRule="auto"/>
        <w:rPr>
          <w:b/>
          <w:color w:val="000000"/>
        </w:rPr>
      </w:pPr>
    </w:p>
    <w:p w14:paraId="5A22B83F" w14:textId="77777777" w:rsidR="00322E59" w:rsidRDefault="006E5E32">
      <w:pPr>
        <w:pBdr>
          <w:top w:val="nil"/>
          <w:left w:val="nil"/>
          <w:bottom w:val="nil"/>
          <w:right w:val="nil"/>
          <w:between w:val="nil"/>
        </w:pBdr>
        <w:spacing w:after="0" w:line="240" w:lineRule="auto"/>
        <w:jc w:val="center"/>
        <w:rPr>
          <w:b/>
          <w:color w:val="000000"/>
        </w:rPr>
      </w:pPr>
      <w:r>
        <w:rPr>
          <w:b/>
          <w:color w:val="000000"/>
        </w:rPr>
        <w:lastRenderedPageBreak/>
        <w:t xml:space="preserve">LISTA DE QUADROS </w:t>
      </w:r>
    </w:p>
    <w:p w14:paraId="010325E0" w14:textId="77777777" w:rsidR="00322E59" w:rsidRDefault="00322E59">
      <w:pPr>
        <w:pBdr>
          <w:top w:val="nil"/>
          <w:left w:val="nil"/>
          <w:bottom w:val="nil"/>
          <w:right w:val="nil"/>
          <w:between w:val="nil"/>
        </w:pBdr>
        <w:spacing w:after="0" w:line="240" w:lineRule="auto"/>
        <w:jc w:val="center"/>
        <w:rPr>
          <w:b/>
          <w:color w:val="000000"/>
        </w:rPr>
      </w:pPr>
    </w:p>
    <w:p w14:paraId="70D0C5CF" w14:textId="77777777" w:rsidR="00322E59" w:rsidRDefault="00322E59">
      <w:pPr>
        <w:pBdr>
          <w:top w:val="nil"/>
          <w:left w:val="nil"/>
          <w:bottom w:val="nil"/>
          <w:right w:val="nil"/>
          <w:between w:val="nil"/>
        </w:pBdr>
        <w:spacing w:after="0" w:line="240" w:lineRule="auto"/>
        <w:jc w:val="center"/>
        <w:rPr>
          <w:b/>
          <w:color w:val="000000"/>
        </w:rPr>
      </w:pPr>
    </w:p>
    <w:sdt>
      <w:sdtPr>
        <w:id w:val="704902883"/>
        <w:docPartObj>
          <w:docPartGallery w:val="Table of Contents"/>
          <w:docPartUnique/>
        </w:docPartObj>
      </w:sdtPr>
      <w:sdtEndPr/>
      <w:sdtContent>
        <w:p w14:paraId="14418253" w14:textId="77777777" w:rsidR="00322E59" w:rsidRDefault="006E5E32">
          <w:pPr>
            <w:pBdr>
              <w:top w:val="nil"/>
              <w:left w:val="nil"/>
              <w:bottom w:val="nil"/>
              <w:right w:val="nil"/>
              <w:between w:val="nil"/>
            </w:pBdr>
            <w:tabs>
              <w:tab w:val="right" w:pos="9061"/>
            </w:tabs>
            <w:spacing w:after="0"/>
            <w:rPr>
              <w:rFonts w:ascii="Cambria" w:eastAsia="Cambria" w:hAnsi="Cambria" w:cs="Cambria"/>
              <w:color w:val="000000"/>
              <w:sz w:val="22"/>
              <w:szCs w:val="22"/>
            </w:rPr>
          </w:pPr>
          <w:r>
            <w:fldChar w:fldCharType="begin"/>
          </w:r>
          <w:r>
            <w:instrText xml:space="preserve"> TOC \h \u \z \t "Heading 1,1,Heading 2,2,Heading 3,3,Heading 4,4,Heading 5,5,Heading 6,6,"</w:instrText>
          </w:r>
          <w:r>
            <w:fldChar w:fldCharType="separate"/>
          </w:r>
          <w:hyperlink w:anchor="_heading=h.xmyz1jfvna3d">
            <w:r>
              <w:rPr>
                <w:color w:val="000000"/>
              </w:rPr>
              <w:t xml:space="preserve">Quadro 1- Características dos estudos incluídos na revisão quanto a base de dados/periódicos, autor/título/ano de publicação, local e tipo de estudo, período de 2019-2024, </w:t>
            </w:r>
          </w:hyperlink>
          <w:hyperlink w:anchor="_heading=h.xmyz1jfvna3d">
            <w:r>
              <w:t>Goiânia</w:t>
            </w:r>
          </w:hyperlink>
          <w:hyperlink w:anchor="_heading=h.xmyz1jfvna3d">
            <w:r>
              <w:rPr>
                <w:color w:val="000000"/>
              </w:rPr>
              <w:t>-GO, 2024</w:t>
            </w:r>
            <w:r>
              <w:rPr>
                <w:color w:val="000000"/>
              </w:rPr>
              <w:tab/>
              <w:t>31</w:t>
            </w:r>
          </w:hyperlink>
        </w:p>
        <w:p w14:paraId="30316D5D" w14:textId="77777777" w:rsidR="00322E59" w:rsidRDefault="006E5E32">
          <w:pPr>
            <w:pBdr>
              <w:top w:val="nil"/>
              <w:left w:val="nil"/>
              <w:bottom w:val="nil"/>
              <w:right w:val="nil"/>
              <w:between w:val="nil"/>
            </w:pBdr>
            <w:spacing w:after="0" w:line="240" w:lineRule="auto"/>
            <w:jc w:val="center"/>
            <w:rPr>
              <w:b/>
              <w:color w:val="000000"/>
            </w:rPr>
          </w:pPr>
          <w:r>
            <w:fldChar w:fldCharType="end"/>
          </w:r>
        </w:p>
      </w:sdtContent>
    </w:sdt>
    <w:p w14:paraId="733D6000" w14:textId="77777777" w:rsidR="00322E59" w:rsidRDefault="00322E59">
      <w:pPr>
        <w:pBdr>
          <w:top w:val="nil"/>
          <w:left w:val="nil"/>
          <w:bottom w:val="nil"/>
          <w:right w:val="nil"/>
          <w:between w:val="nil"/>
        </w:pBdr>
        <w:spacing w:after="0" w:line="240" w:lineRule="auto"/>
        <w:rPr>
          <w:b/>
          <w:color w:val="000000"/>
        </w:rPr>
      </w:pPr>
    </w:p>
    <w:p w14:paraId="1498CA54" w14:textId="77777777" w:rsidR="00322E59" w:rsidRDefault="00322E59">
      <w:pPr>
        <w:pBdr>
          <w:top w:val="nil"/>
          <w:left w:val="nil"/>
          <w:bottom w:val="nil"/>
          <w:right w:val="nil"/>
          <w:between w:val="nil"/>
        </w:pBdr>
        <w:spacing w:after="0" w:line="240" w:lineRule="auto"/>
        <w:rPr>
          <w:b/>
          <w:color w:val="000000"/>
        </w:rPr>
      </w:pPr>
    </w:p>
    <w:p w14:paraId="4496A267" w14:textId="77777777" w:rsidR="00322E59" w:rsidRDefault="00322E59">
      <w:pPr>
        <w:pBdr>
          <w:top w:val="nil"/>
          <w:left w:val="nil"/>
          <w:bottom w:val="nil"/>
          <w:right w:val="nil"/>
          <w:between w:val="nil"/>
        </w:pBdr>
        <w:spacing w:after="0" w:line="240" w:lineRule="auto"/>
        <w:rPr>
          <w:b/>
          <w:color w:val="000000"/>
        </w:rPr>
      </w:pPr>
    </w:p>
    <w:p w14:paraId="61E1117F" w14:textId="77777777" w:rsidR="00322E59" w:rsidRDefault="00322E59">
      <w:pPr>
        <w:pBdr>
          <w:top w:val="nil"/>
          <w:left w:val="nil"/>
          <w:bottom w:val="nil"/>
          <w:right w:val="nil"/>
          <w:between w:val="nil"/>
        </w:pBdr>
        <w:spacing w:after="0" w:line="240" w:lineRule="auto"/>
        <w:rPr>
          <w:b/>
          <w:color w:val="000000"/>
        </w:rPr>
      </w:pPr>
    </w:p>
    <w:p w14:paraId="12692B4D" w14:textId="77777777" w:rsidR="00322E59" w:rsidRDefault="00322E59">
      <w:pPr>
        <w:pBdr>
          <w:top w:val="nil"/>
          <w:left w:val="nil"/>
          <w:bottom w:val="nil"/>
          <w:right w:val="nil"/>
          <w:between w:val="nil"/>
        </w:pBdr>
        <w:spacing w:after="0" w:line="240" w:lineRule="auto"/>
        <w:rPr>
          <w:b/>
          <w:color w:val="000000"/>
        </w:rPr>
      </w:pPr>
    </w:p>
    <w:p w14:paraId="67AEED9B" w14:textId="77777777" w:rsidR="00322E59" w:rsidRDefault="00322E59">
      <w:pPr>
        <w:pBdr>
          <w:top w:val="nil"/>
          <w:left w:val="nil"/>
          <w:bottom w:val="nil"/>
          <w:right w:val="nil"/>
          <w:between w:val="nil"/>
        </w:pBdr>
        <w:spacing w:after="0" w:line="240" w:lineRule="auto"/>
        <w:rPr>
          <w:b/>
          <w:color w:val="000000"/>
        </w:rPr>
      </w:pPr>
    </w:p>
    <w:p w14:paraId="3CDE3BD6" w14:textId="77777777" w:rsidR="00322E59" w:rsidRDefault="00322E59">
      <w:pPr>
        <w:pBdr>
          <w:top w:val="nil"/>
          <w:left w:val="nil"/>
          <w:bottom w:val="nil"/>
          <w:right w:val="nil"/>
          <w:between w:val="nil"/>
        </w:pBdr>
        <w:spacing w:after="0" w:line="240" w:lineRule="auto"/>
        <w:rPr>
          <w:b/>
          <w:color w:val="000000"/>
        </w:rPr>
      </w:pPr>
    </w:p>
    <w:p w14:paraId="34AA4321" w14:textId="77777777" w:rsidR="00322E59" w:rsidRDefault="00322E59">
      <w:pPr>
        <w:pBdr>
          <w:top w:val="nil"/>
          <w:left w:val="nil"/>
          <w:bottom w:val="nil"/>
          <w:right w:val="nil"/>
          <w:between w:val="nil"/>
        </w:pBdr>
        <w:spacing w:after="0" w:line="240" w:lineRule="auto"/>
        <w:rPr>
          <w:b/>
          <w:color w:val="000000"/>
        </w:rPr>
      </w:pPr>
    </w:p>
    <w:p w14:paraId="02DE2049" w14:textId="77777777" w:rsidR="00322E59" w:rsidRDefault="00322E59">
      <w:pPr>
        <w:pBdr>
          <w:top w:val="nil"/>
          <w:left w:val="nil"/>
          <w:bottom w:val="nil"/>
          <w:right w:val="nil"/>
          <w:between w:val="nil"/>
        </w:pBdr>
        <w:spacing w:after="0" w:line="240" w:lineRule="auto"/>
        <w:rPr>
          <w:b/>
          <w:color w:val="000000"/>
        </w:rPr>
      </w:pPr>
    </w:p>
    <w:p w14:paraId="1E893516" w14:textId="77777777" w:rsidR="00322E59" w:rsidRDefault="00322E59">
      <w:pPr>
        <w:pBdr>
          <w:top w:val="nil"/>
          <w:left w:val="nil"/>
          <w:bottom w:val="nil"/>
          <w:right w:val="nil"/>
          <w:between w:val="nil"/>
        </w:pBdr>
        <w:spacing w:after="0" w:line="240" w:lineRule="auto"/>
        <w:rPr>
          <w:b/>
          <w:color w:val="000000"/>
        </w:rPr>
      </w:pPr>
    </w:p>
    <w:p w14:paraId="10C6590D" w14:textId="77777777" w:rsidR="00322E59" w:rsidRDefault="00322E59">
      <w:pPr>
        <w:pBdr>
          <w:top w:val="nil"/>
          <w:left w:val="nil"/>
          <w:bottom w:val="nil"/>
          <w:right w:val="nil"/>
          <w:between w:val="nil"/>
        </w:pBdr>
        <w:spacing w:after="0" w:line="240" w:lineRule="auto"/>
        <w:rPr>
          <w:b/>
          <w:color w:val="000000"/>
        </w:rPr>
      </w:pPr>
    </w:p>
    <w:p w14:paraId="2452F9DA" w14:textId="77777777" w:rsidR="00322E59" w:rsidRDefault="00322E59">
      <w:pPr>
        <w:pBdr>
          <w:top w:val="nil"/>
          <w:left w:val="nil"/>
          <w:bottom w:val="nil"/>
          <w:right w:val="nil"/>
          <w:between w:val="nil"/>
        </w:pBdr>
        <w:spacing w:after="0" w:line="240" w:lineRule="auto"/>
        <w:rPr>
          <w:b/>
          <w:color w:val="000000"/>
        </w:rPr>
      </w:pPr>
    </w:p>
    <w:p w14:paraId="1E47E788" w14:textId="77777777" w:rsidR="00322E59" w:rsidRDefault="00322E59">
      <w:pPr>
        <w:pBdr>
          <w:top w:val="nil"/>
          <w:left w:val="nil"/>
          <w:bottom w:val="nil"/>
          <w:right w:val="nil"/>
          <w:between w:val="nil"/>
        </w:pBdr>
        <w:spacing w:after="0" w:line="240" w:lineRule="auto"/>
        <w:rPr>
          <w:b/>
          <w:color w:val="000000"/>
        </w:rPr>
      </w:pPr>
    </w:p>
    <w:p w14:paraId="4789FCE2" w14:textId="77777777" w:rsidR="00322E59" w:rsidRDefault="00322E59">
      <w:pPr>
        <w:pBdr>
          <w:top w:val="nil"/>
          <w:left w:val="nil"/>
          <w:bottom w:val="nil"/>
          <w:right w:val="nil"/>
          <w:between w:val="nil"/>
        </w:pBdr>
        <w:spacing w:after="0" w:line="240" w:lineRule="auto"/>
        <w:rPr>
          <w:b/>
          <w:color w:val="000000"/>
        </w:rPr>
      </w:pPr>
    </w:p>
    <w:p w14:paraId="13B757F3" w14:textId="77777777" w:rsidR="00322E59" w:rsidRDefault="00322E59">
      <w:pPr>
        <w:pBdr>
          <w:top w:val="nil"/>
          <w:left w:val="nil"/>
          <w:bottom w:val="nil"/>
          <w:right w:val="nil"/>
          <w:between w:val="nil"/>
        </w:pBdr>
        <w:spacing w:after="0" w:line="240" w:lineRule="auto"/>
        <w:rPr>
          <w:b/>
          <w:color w:val="000000"/>
        </w:rPr>
      </w:pPr>
    </w:p>
    <w:p w14:paraId="7BB5C3B0" w14:textId="77777777" w:rsidR="00322E59" w:rsidRDefault="00322E59">
      <w:pPr>
        <w:pBdr>
          <w:top w:val="nil"/>
          <w:left w:val="nil"/>
          <w:bottom w:val="nil"/>
          <w:right w:val="nil"/>
          <w:between w:val="nil"/>
        </w:pBdr>
        <w:spacing w:after="0" w:line="240" w:lineRule="auto"/>
        <w:rPr>
          <w:b/>
          <w:color w:val="000000"/>
        </w:rPr>
      </w:pPr>
    </w:p>
    <w:p w14:paraId="072142E8" w14:textId="77777777" w:rsidR="00322E59" w:rsidRDefault="00322E59">
      <w:pPr>
        <w:pBdr>
          <w:top w:val="nil"/>
          <w:left w:val="nil"/>
          <w:bottom w:val="nil"/>
          <w:right w:val="nil"/>
          <w:between w:val="nil"/>
        </w:pBdr>
        <w:spacing w:after="0" w:line="240" w:lineRule="auto"/>
        <w:rPr>
          <w:b/>
          <w:color w:val="000000"/>
        </w:rPr>
      </w:pPr>
    </w:p>
    <w:p w14:paraId="22107D73" w14:textId="77777777" w:rsidR="00322E59" w:rsidRDefault="00322E59">
      <w:pPr>
        <w:pBdr>
          <w:top w:val="nil"/>
          <w:left w:val="nil"/>
          <w:bottom w:val="nil"/>
          <w:right w:val="nil"/>
          <w:between w:val="nil"/>
        </w:pBdr>
        <w:spacing w:after="0" w:line="240" w:lineRule="auto"/>
        <w:rPr>
          <w:b/>
          <w:color w:val="000000"/>
        </w:rPr>
      </w:pPr>
    </w:p>
    <w:p w14:paraId="6DA95CF9" w14:textId="77777777" w:rsidR="00322E59" w:rsidRDefault="00322E59">
      <w:pPr>
        <w:pBdr>
          <w:top w:val="nil"/>
          <w:left w:val="nil"/>
          <w:bottom w:val="nil"/>
          <w:right w:val="nil"/>
          <w:between w:val="nil"/>
        </w:pBdr>
        <w:spacing w:after="0" w:line="240" w:lineRule="auto"/>
        <w:rPr>
          <w:b/>
          <w:color w:val="000000"/>
        </w:rPr>
      </w:pPr>
    </w:p>
    <w:p w14:paraId="15609F24" w14:textId="77777777" w:rsidR="00322E59" w:rsidRDefault="00322E59">
      <w:pPr>
        <w:pBdr>
          <w:top w:val="nil"/>
          <w:left w:val="nil"/>
          <w:bottom w:val="nil"/>
          <w:right w:val="nil"/>
          <w:between w:val="nil"/>
        </w:pBdr>
        <w:spacing w:after="0" w:line="240" w:lineRule="auto"/>
        <w:rPr>
          <w:b/>
          <w:color w:val="000000"/>
        </w:rPr>
      </w:pPr>
    </w:p>
    <w:p w14:paraId="36C5E419" w14:textId="77777777" w:rsidR="00322E59" w:rsidRDefault="00322E59">
      <w:pPr>
        <w:pBdr>
          <w:top w:val="nil"/>
          <w:left w:val="nil"/>
          <w:bottom w:val="nil"/>
          <w:right w:val="nil"/>
          <w:between w:val="nil"/>
        </w:pBdr>
        <w:spacing w:after="0" w:line="240" w:lineRule="auto"/>
        <w:rPr>
          <w:b/>
          <w:color w:val="000000"/>
        </w:rPr>
      </w:pPr>
    </w:p>
    <w:p w14:paraId="60CC5983" w14:textId="77777777" w:rsidR="00322E59" w:rsidRDefault="00322E59">
      <w:pPr>
        <w:pBdr>
          <w:top w:val="nil"/>
          <w:left w:val="nil"/>
          <w:bottom w:val="nil"/>
          <w:right w:val="nil"/>
          <w:between w:val="nil"/>
        </w:pBdr>
        <w:spacing w:after="0" w:line="240" w:lineRule="auto"/>
        <w:rPr>
          <w:b/>
          <w:color w:val="000000"/>
        </w:rPr>
      </w:pPr>
    </w:p>
    <w:p w14:paraId="1A92ECE7" w14:textId="77777777" w:rsidR="00322E59" w:rsidRDefault="00322E59">
      <w:pPr>
        <w:pBdr>
          <w:top w:val="nil"/>
          <w:left w:val="nil"/>
          <w:bottom w:val="nil"/>
          <w:right w:val="nil"/>
          <w:between w:val="nil"/>
        </w:pBdr>
        <w:spacing w:after="0" w:line="240" w:lineRule="auto"/>
        <w:rPr>
          <w:b/>
          <w:color w:val="000000"/>
        </w:rPr>
      </w:pPr>
    </w:p>
    <w:p w14:paraId="11972C7E" w14:textId="77777777" w:rsidR="00322E59" w:rsidRDefault="00322E59">
      <w:pPr>
        <w:pBdr>
          <w:top w:val="nil"/>
          <w:left w:val="nil"/>
          <w:bottom w:val="nil"/>
          <w:right w:val="nil"/>
          <w:between w:val="nil"/>
        </w:pBdr>
        <w:spacing w:after="0" w:line="240" w:lineRule="auto"/>
        <w:rPr>
          <w:b/>
          <w:color w:val="000000"/>
        </w:rPr>
      </w:pPr>
    </w:p>
    <w:p w14:paraId="6F9297B1" w14:textId="77777777" w:rsidR="00322E59" w:rsidRDefault="00322E59">
      <w:pPr>
        <w:pBdr>
          <w:top w:val="nil"/>
          <w:left w:val="nil"/>
          <w:bottom w:val="nil"/>
          <w:right w:val="nil"/>
          <w:between w:val="nil"/>
        </w:pBdr>
        <w:spacing w:after="0" w:line="240" w:lineRule="auto"/>
        <w:rPr>
          <w:b/>
          <w:color w:val="000000"/>
        </w:rPr>
      </w:pPr>
    </w:p>
    <w:p w14:paraId="65D24ACC" w14:textId="77777777" w:rsidR="00322E59" w:rsidRDefault="00322E59">
      <w:pPr>
        <w:pBdr>
          <w:top w:val="nil"/>
          <w:left w:val="nil"/>
          <w:bottom w:val="nil"/>
          <w:right w:val="nil"/>
          <w:between w:val="nil"/>
        </w:pBdr>
        <w:spacing w:after="0" w:line="240" w:lineRule="auto"/>
        <w:rPr>
          <w:b/>
          <w:color w:val="000000"/>
        </w:rPr>
      </w:pPr>
    </w:p>
    <w:p w14:paraId="4F8C6AB8" w14:textId="77777777" w:rsidR="00322E59" w:rsidRDefault="00322E59">
      <w:pPr>
        <w:pBdr>
          <w:top w:val="nil"/>
          <w:left w:val="nil"/>
          <w:bottom w:val="nil"/>
          <w:right w:val="nil"/>
          <w:between w:val="nil"/>
        </w:pBdr>
        <w:spacing w:after="0" w:line="240" w:lineRule="auto"/>
        <w:rPr>
          <w:b/>
          <w:color w:val="000000"/>
        </w:rPr>
      </w:pPr>
    </w:p>
    <w:p w14:paraId="58E70349" w14:textId="77777777" w:rsidR="00322E59" w:rsidRDefault="00322E59">
      <w:pPr>
        <w:pBdr>
          <w:top w:val="nil"/>
          <w:left w:val="nil"/>
          <w:bottom w:val="nil"/>
          <w:right w:val="nil"/>
          <w:between w:val="nil"/>
        </w:pBdr>
        <w:spacing w:after="0" w:line="240" w:lineRule="auto"/>
        <w:rPr>
          <w:b/>
          <w:color w:val="000000"/>
        </w:rPr>
      </w:pPr>
    </w:p>
    <w:p w14:paraId="3175FDAF" w14:textId="77777777" w:rsidR="00322E59" w:rsidRDefault="00322E59">
      <w:pPr>
        <w:pBdr>
          <w:top w:val="nil"/>
          <w:left w:val="nil"/>
          <w:bottom w:val="nil"/>
          <w:right w:val="nil"/>
          <w:between w:val="nil"/>
        </w:pBdr>
        <w:spacing w:after="0" w:line="240" w:lineRule="auto"/>
        <w:rPr>
          <w:b/>
          <w:color w:val="000000"/>
        </w:rPr>
      </w:pPr>
    </w:p>
    <w:p w14:paraId="1691E736" w14:textId="77777777" w:rsidR="00322E59" w:rsidRDefault="00322E59">
      <w:pPr>
        <w:pBdr>
          <w:top w:val="nil"/>
          <w:left w:val="nil"/>
          <w:bottom w:val="nil"/>
          <w:right w:val="nil"/>
          <w:between w:val="nil"/>
        </w:pBdr>
        <w:spacing w:after="0" w:line="240" w:lineRule="auto"/>
        <w:rPr>
          <w:b/>
          <w:color w:val="000000"/>
        </w:rPr>
      </w:pPr>
    </w:p>
    <w:p w14:paraId="765FC4C7" w14:textId="77777777" w:rsidR="00322E59" w:rsidRDefault="00322E59">
      <w:pPr>
        <w:pBdr>
          <w:top w:val="nil"/>
          <w:left w:val="nil"/>
          <w:bottom w:val="nil"/>
          <w:right w:val="nil"/>
          <w:between w:val="nil"/>
        </w:pBdr>
        <w:spacing w:after="0" w:line="240" w:lineRule="auto"/>
        <w:rPr>
          <w:b/>
          <w:color w:val="000000"/>
        </w:rPr>
      </w:pPr>
    </w:p>
    <w:p w14:paraId="530CEF0B" w14:textId="77777777" w:rsidR="00322E59" w:rsidRDefault="00322E59">
      <w:pPr>
        <w:pBdr>
          <w:top w:val="nil"/>
          <w:left w:val="nil"/>
          <w:bottom w:val="nil"/>
          <w:right w:val="nil"/>
          <w:between w:val="nil"/>
        </w:pBdr>
        <w:spacing w:after="0" w:line="240" w:lineRule="auto"/>
        <w:rPr>
          <w:b/>
          <w:color w:val="000000"/>
        </w:rPr>
      </w:pPr>
    </w:p>
    <w:p w14:paraId="323B5070" w14:textId="77777777" w:rsidR="00322E59" w:rsidRDefault="00322E59">
      <w:pPr>
        <w:pBdr>
          <w:top w:val="nil"/>
          <w:left w:val="nil"/>
          <w:bottom w:val="nil"/>
          <w:right w:val="nil"/>
          <w:between w:val="nil"/>
        </w:pBdr>
        <w:spacing w:after="0" w:line="240" w:lineRule="auto"/>
        <w:rPr>
          <w:b/>
          <w:color w:val="000000"/>
        </w:rPr>
      </w:pPr>
    </w:p>
    <w:p w14:paraId="2889B18E" w14:textId="77777777" w:rsidR="00322E59" w:rsidRDefault="00322E59">
      <w:pPr>
        <w:pBdr>
          <w:top w:val="nil"/>
          <w:left w:val="nil"/>
          <w:bottom w:val="nil"/>
          <w:right w:val="nil"/>
          <w:between w:val="nil"/>
        </w:pBdr>
        <w:spacing w:after="0" w:line="240" w:lineRule="auto"/>
        <w:rPr>
          <w:b/>
          <w:color w:val="000000"/>
        </w:rPr>
      </w:pPr>
    </w:p>
    <w:p w14:paraId="456D5865" w14:textId="77777777" w:rsidR="00322E59" w:rsidRDefault="00322E59">
      <w:pPr>
        <w:pBdr>
          <w:top w:val="nil"/>
          <w:left w:val="nil"/>
          <w:bottom w:val="nil"/>
          <w:right w:val="nil"/>
          <w:between w:val="nil"/>
        </w:pBdr>
        <w:spacing w:after="0" w:line="240" w:lineRule="auto"/>
        <w:rPr>
          <w:b/>
          <w:color w:val="000000"/>
        </w:rPr>
      </w:pPr>
    </w:p>
    <w:p w14:paraId="0EE5034B" w14:textId="77777777" w:rsidR="00322E59" w:rsidRDefault="00322E59">
      <w:pPr>
        <w:pBdr>
          <w:top w:val="nil"/>
          <w:left w:val="nil"/>
          <w:bottom w:val="nil"/>
          <w:right w:val="nil"/>
          <w:between w:val="nil"/>
        </w:pBdr>
        <w:spacing w:after="0" w:line="240" w:lineRule="auto"/>
        <w:rPr>
          <w:b/>
          <w:color w:val="000000"/>
        </w:rPr>
      </w:pPr>
    </w:p>
    <w:p w14:paraId="02BC1D9B" w14:textId="77777777" w:rsidR="00322E59" w:rsidRDefault="00322E59">
      <w:pPr>
        <w:pBdr>
          <w:top w:val="nil"/>
          <w:left w:val="nil"/>
          <w:bottom w:val="nil"/>
          <w:right w:val="nil"/>
          <w:between w:val="nil"/>
        </w:pBdr>
        <w:spacing w:after="0" w:line="240" w:lineRule="auto"/>
        <w:rPr>
          <w:b/>
          <w:color w:val="000000"/>
        </w:rPr>
      </w:pPr>
    </w:p>
    <w:p w14:paraId="05C8701F" w14:textId="77777777" w:rsidR="00322E59" w:rsidRDefault="00322E59">
      <w:pPr>
        <w:pBdr>
          <w:top w:val="nil"/>
          <w:left w:val="nil"/>
          <w:bottom w:val="nil"/>
          <w:right w:val="nil"/>
          <w:between w:val="nil"/>
        </w:pBdr>
        <w:spacing w:after="0" w:line="240" w:lineRule="auto"/>
        <w:rPr>
          <w:b/>
          <w:color w:val="000000"/>
        </w:rPr>
      </w:pPr>
    </w:p>
    <w:p w14:paraId="7581FA33" w14:textId="77777777" w:rsidR="00322E59" w:rsidRDefault="00322E59">
      <w:pPr>
        <w:pBdr>
          <w:top w:val="nil"/>
          <w:left w:val="nil"/>
          <w:bottom w:val="nil"/>
          <w:right w:val="nil"/>
          <w:between w:val="nil"/>
        </w:pBdr>
        <w:spacing w:after="0" w:line="240" w:lineRule="auto"/>
        <w:rPr>
          <w:b/>
          <w:color w:val="000000"/>
        </w:rPr>
      </w:pPr>
    </w:p>
    <w:p w14:paraId="16687C6B" w14:textId="77777777" w:rsidR="00322E59" w:rsidRDefault="00322E59">
      <w:pPr>
        <w:pBdr>
          <w:top w:val="nil"/>
          <w:left w:val="nil"/>
          <w:bottom w:val="nil"/>
          <w:right w:val="nil"/>
          <w:between w:val="nil"/>
        </w:pBdr>
        <w:spacing w:after="0" w:line="240" w:lineRule="auto"/>
        <w:rPr>
          <w:b/>
        </w:rPr>
      </w:pPr>
    </w:p>
    <w:p w14:paraId="4179CFD7" w14:textId="77777777" w:rsidR="00322E59" w:rsidRDefault="00322E59">
      <w:pPr>
        <w:pBdr>
          <w:top w:val="nil"/>
          <w:left w:val="nil"/>
          <w:bottom w:val="nil"/>
          <w:right w:val="nil"/>
          <w:between w:val="nil"/>
        </w:pBdr>
        <w:spacing w:after="0" w:line="240" w:lineRule="auto"/>
        <w:rPr>
          <w:b/>
        </w:rPr>
      </w:pPr>
    </w:p>
    <w:p w14:paraId="79274311" w14:textId="77777777" w:rsidR="00322E59" w:rsidRDefault="00322E59">
      <w:pPr>
        <w:pBdr>
          <w:top w:val="nil"/>
          <w:left w:val="nil"/>
          <w:bottom w:val="nil"/>
          <w:right w:val="nil"/>
          <w:between w:val="nil"/>
        </w:pBdr>
        <w:spacing w:after="0" w:line="240" w:lineRule="auto"/>
        <w:rPr>
          <w:b/>
          <w:color w:val="000000"/>
        </w:rPr>
      </w:pPr>
    </w:p>
    <w:p w14:paraId="7244ECD1" w14:textId="77777777" w:rsidR="00322E59" w:rsidRDefault="006E5E32">
      <w:pPr>
        <w:pBdr>
          <w:top w:val="nil"/>
          <w:left w:val="nil"/>
          <w:bottom w:val="nil"/>
          <w:right w:val="nil"/>
          <w:between w:val="nil"/>
        </w:pBdr>
        <w:spacing w:after="0" w:line="240" w:lineRule="auto"/>
        <w:jc w:val="center"/>
        <w:rPr>
          <w:b/>
          <w:color w:val="000000"/>
        </w:rPr>
      </w:pPr>
      <w:r>
        <w:rPr>
          <w:b/>
          <w:color w:val="000000"/>
        </w:rPr>
        <w:lastRenderedPageBreak/>
        <w:t xml:space="preserve">LISTA DE ABREVIATURAS E SIGLAS </w:t>
      </w:r>
    </w:p>
    <w:p w14:paraId="593E01B0" w14:textId="77777777" w:rsidR="00322E59" w:rsidRDefault="00322E59">
      <w:pPr>
        <w:pBdr>
          <w:top w:val="nil"/>
          <w:left w:val="nil"/>
          <w:bottom w:val="nil"/>
          <w:right w:val="nil"/>
          <w:between w:val="nil"/>
        </w:pBdr>
        <w:spacing w:after="0" w:line="240" w:lineRule="auto"/>
        <w:jc w:val="center"/>
        <w:rPr>
          <w:b/>
          <w:color w:val="000000"/>
        </w:rPr>
      </w:pPr>
    </w:p>
    <w:p w14:paraId="3AD3AF34" w14:textId="77777777" w:rsidR="00322E59" w:rsidRDefault="00322E59">
      <w:pPr>
        <w:pBdr>
          <w:top w:val="nil"/>
          <w:left w:val="nil"/>
          <w:bottom w:val="nil"/>
          <w:right w:val="nil"/>
          <w:between w:val="nil"/>
        </w:pBdr>
        <w:spacing w:after="0" w:line="240" w:lineRule="auto"/>
        <w:jc w:val="center"/>
        <w:rPr>
          <w:b/>
          <w:color w:val="000000"/>
        </w:rPr>
      </w:pPr>
    </w:p>
    <w:p w14:paraId="65F537CD" w14:textId="77777777" w:rsidR="00322E59" w:rsidRDefault="006E5E32">
      <w:pPr>
        <w:pBdr>
          <w:top w:val="nil"/>
          <w:left w:val="nil"/>
          <w:bottom w:val="nil"/>
          <w:right w:val="nil"/>
          <w:between w:val="nil"/>
        </w:pBdr>
        <w:spacing w:after="0"/>
        <w:rPr>
          <w:color w:val="000000"/>
        </w:rPr>
      </w:pPr>
      <w:r>
        <w:rPr>
          <w:color w:val="000000"/>
        </w:rPr>
        <w:t>AME                 Aleitamento Materno Exclusivo</w:t>
      </w:r>
    </w:p>
    <w:p w14:paraId="0B6AB27B" w14:textId="77777777" w:rsidR="00322E59" w:rsidRDefault="006E5E32">
      <w:pPr>
        <w:pBdr>
          <w:top w:val="nil"/>
          <w:left w:val="nil"/>
          <w:bottom w:val="nil"/>
          <w:right w:val="nil"/>
          <w:between w:val="nil"/>
        </w:pBdr>
        <w:spacing w:after="0"/>
        <w:rPr>
          <w:color w:val="000000"/>
        </w:rPr>
      </w:pPr>
      <w:r>
        <w:rPr>
          <w:color w:val="000000"/>
        </w:rPr>
        <w:t>UBS                 Unidade Básica de Saúde</w:t>
      </w:r>
    </w:p>
    <w:p w14:paraId="174DC797" w14:textId="77777777" w:rsidR="00322E59" w:rsidRDefault="006E5E32">
      <w:pPr>
        <w:pBdr>
          <w:top w:val="nil"/>
          <w:left w:val="nil"/>
          <w:bottom w:val="nil"/>
          <w:right w:val="nil"/>
          <w:between w:val="nil"/>
        </w:pBdr>
        <w:spacing w:after="0"/>
        <w:rPr>
          <w:color w:val="000000"/>
        </w:rPr>
      </w:pPr>
      <w:r>
        <w:rPr>
          <w:color w:val="000000"/>
        </w:rPr>
        <w:t>MS                   Ministério da Saúde</w:t>
      </w:r>
    </w:p>
    <w:p w14:paraId="1DEEBA75" w14:textId="77777777" w:rsidR="00322E59" w:rsidRDefault="006E5E32">
      <w:pPr>
        <w:pBdr>
          <w:top w:val="nil"/>
          <w:left w:val="nil"/>
          <w:bottom w:val="nil"/>
          <w:right w:val="nil"/>
          <w:between w:val="nil"/>
        </w:pBdr>
        <w:spacing w:after="0"/>
        <w:rPr>
          <w:color w:val="000000"/>
          <w:highlight w:val="white"/>
        </w:rPr>
      </w:pPr>
      <w:r>
        <w:rPr>
          <w:color w:val="000000"/>
        </w:rPr>
        <w:t xml:space="preserve">LILACS            </w:t>
      </w:r>
      <w:r>
        <w:rPr>
          <w:color w:val="000000"/>
          <w:highlight w:val="white"/>
        </w:rPr>
        <w:t>Literatura Latino-Americana e do Caribe em Ciências da Saúde</w:t>
      </w:r>
    </w:p>
    <w:p w14:paraId="6A73E2BC" w14:textId="77777777" w:rsidR="00322E59" w:rsidRDefault="006E5E32">
      <w:pPr>
        <w:pBdr>
          <w:top w:val="nil"/>
          <w:left w:val="nil"/>
          <w:bottom w:val="nil"/>
          <w:right w:val="nil"/>
          <w:between w:val="nil"/>
        </w:pBdr>
        <w:spacing w:after="0"/>
        <w:rPr>
          <w:color w:val="000000"/>
          <w:highlight w:val="white"/>
        </w:rPr>
      </w:pPr>
      <w:r>
        <w:rPr>
          <w:color w:val="000000"/>
        </w:rPr>
        <w:t xml:space="preserve">BDENF            </w:t>
      </w:r>
      <w:r>
        <w:rPr>
          <w:color w:val="000000"/>
          <w:highlight w:val="white"/>
        </w:rPr>
        <w:t>Base de Dados de Enfermagem</w:t>
      </w:r>
    </w:p>
    <w:p w14:paraId="7ACE2407" w14:textId="77777777" w:rsidR="00322E59" w:rsidRDefault="006E5E32">
      <w:pPr>
        <w:pBdr>
          <w:top w:val="nil"/>
          <w:left w:val="nil"/>
          <w:bottom w:val="nil"/>
          <w:right w:val="nil"/>
          <w:between w:val="nil"/>
        </w:pBdr>
        <w:spacing w:after="0"/>
        <w:rPr>
          <w:i/>
          <w:color w:val="000000"/>
          <w:highlight w:val="white"/>
        </w:rPr>
      </w:pPr>
      <w:r>
        <w:rPr>
          <w:color w:val="000000"/>
        </w:rPr>
        <w:t xml:space="preserve">SCIELO           </w:t>
      </w:r>
      <w:proofErr w:type="spellStart"/>
      <w:r>
        <w:rPr>
          <w:i/>
          <w:color w:val="000000"/>
          <w:highlight w:val="white"/>
        </w:rPr>
        <w:t>Scientific</w:t>
      </w:r>
      <w:proofErr w:type="spellEnd"/>
      <w:r>
        <w:rPr>
          <w:i/>
          <w:color w:val="000000"/>
          <w:highlight w:val="white"/>
        </w:rPr>
        <w:t xml:space="preserve"> </w:t>
      </w:r>
      <w:proofErr w:type="spellStart"/>
      <w:r>
        <w:rPr>
          <w:i/>
          <w:color w:val="000000"/>
          <w:highlight w:val="white"/>
        </w:rPr>
        <w:t>Electronic</w:t>
      </w:r>
      <w:proofErr w:type="spellEnd"/>
      <w:r>
        <w:rPr>
          <w:i/>
          <w:color w:val="000000"/>
          <w:highlight w:val="white"/>
        </w:rPr>
        <w:t xml:space="preserve"> Library Online</w:t>
      </w:r>
    </w:p>
    <w:p w14:paraId="514929A9" w14:textId="77777777" w:rsidR="00322E59" w:rsidRDefault="006E5E32">
      <w:pPr>
        <w:pBdr>
          <w:top w:val="nil"/>
          <w:left w:val="nil"/>
          <w:bottom w:val="nil"/>
          <w:right w:val="nil"/>
          <w:between w:val="nil"/>
        </w:pBdr>
        <w:spacing w:after="0"/>
        <w:rPr>
          <w:i/>
          <w:color w:val="000000"/>
        </w:rPr>
      </w:pPr>
      <w:r>
        <w:rPr>
          <w:color w:val="000000"/>
          <w:highlight w:val="white"/>
        </w:rPr>
        <w:t xml:space="preserve">PUMED           </w:t>
      </w:r>
      <w:proofErr w:type="spellStart"/>
      <w:r>
        <w:rPr>
          <w:i/>
          <w:color w:val="000000"/>
        </w:rPr>
        <w:t>National</w:t>
      </w:r>
      <w:proofErr w:type="spellEnd"/>
      <w:r>
        <w:rPr>
          <w:color w:val="000000"/>
        </w:rPr>
        <w:t xml:space="preserve"> </w:t>
      </w:r>
      <w:r>
        <w:rPr>
          <w:i/>
          <w:color w:val="000000"/>
        </w:rPr>
        <w:t xml:space="preserve">Center for </w:t>
      </w:r>
      <w:proofErr w:type="spellStart"/>
      <w:r>
        <w:rPr>
          <w:i/>
          <w:color w:val="000000"/>
        </w:rPr>
        <w:t>Biotechnology</w:t>
      </w:r>
      <w:proofErr w:type="spellEnd"/>
      <w:r>
        <w:rPr>
          <w:i/>
          <w:color w:val="000000"/>
        </w:rPr>
        <w:t xml:space="preserve"> </w:t>
      </w:r>
      <w:proofErr w:type="spellStart"/>
      <w:r>
        <w:rPr>
          <w:i/>
          <w:color w:val="000000"/>
        </w:rPr>
        <w:t>Information</w:t>
      </w:r>
      <w:proofErr w:type="spellEnd"/>
      <w:r>
        <w:rPr>
          <w:i/>
          <w:color w:val="000000"/>
        </w:rPr>
        <w:t xml:space="preserve"> </w:t>
      </w:r>
    </w:p>
    <w:p w14:paraId="7ED021D1" w14:textId="77777777" w:rsidR="00322E59" w:rsidRDefault="006E5E32">
      <w:pPr>
        <w:pBdr>
          <w:top w:val="nil"/>
          <w:left w:val="nil"/>
          <w:bottom w:val="nil"/>
          <w:right w:val="nil"/>
          <w:between w:val="nil"/>
        </w:pBdr>
        <w:spacing w:after="0"/>
        <w:rPr>
          <w:color w:val="000000"/>
        </w:rPr>
      </w:pPr>
      <w:r>
        <w:rPr>
          <w:color w:val="000000"/>
        </w:rPr>
        <w:t>DECS              Descritores em Ciências da Saúde</w:t>
      </w:r>
    </w:p>
    <w:p w14:paraId="11AE3E92" w14:textId="77777777" w:rsidR="00322E59" w:rsidRDefault="006E5E32">
      <w:pPr>
        <w:pBdr>
          <w:top w:val="nil"/>
          <w:left w:val="nil"/>
          <w:bottom w:val="nil"/>
          <w:right w:val="nil"/>
          <w:between w:val="nil"/>
        </w:pBdr>
        <w:spacing w:after="0"/>
        <w:rPr>
          <w:color w:val="000000"/>
        </w:rPr>
      </w:pPr>
      <w:r>
        <w:rPr>
          <w:color w:val="000000"/>
        </w:rPr>
        <w:t xml:space="preserve">AM                   Aleitamento Materno </w:t>
      </w:r>
    </w:p>
    <w:p w14:paraId="64A33364" w14:textId="77777777" w:rsidR="00322E59" w:rsidRDefault="006E5E32">
      <w:pPr>
        <w:pBdr>
          <w:top w:val="nil"/>
          <w:left w:val="nil"/>
          <w:bottom w:val="nil"/>
          <w:right w:val="nil"/>
          <w:between w:val="nil"/>
        </w:pBdr>
        <w:spacing w:after="0"/>
        <w:rPr>
          <w:color w:val="000000"/>
        </w:rPr>
      </w:pPr>
      <w:r>
        <w:rPr>
          <w:color w:val="000000"/>
        </w:rPr>
        <w:t xml:space="preserve">RN                   Recém-Nascido </w:t>
      </w:r>
    </w:p>
    <w:p w14:paraId="63F760B0" w14:textId="77777777" w:rsidR="00322E59" w:rsidRDefault="00322E59">
      <w:pPr>
        <w:pBdr>
          <w:top w:val="nil"/>
          <w:left w:val="nil"/>
          <w:bottom w:val="nil"/>
          <w:right w:val="nil"/>
          <w:between w:val="nil"/>
        </w:pBdr>
        <w:spacing w:after="0"/>
        <w:jc w:val="center"/>
        <w:rPr>
          <w:b/>
          <w:color w:val="000000"/>
        </w:rPr>
      </w:pPr>
    </w:p>
    <w:p w14:paraId="24452637" w14:textId="77777777" w:rsidR="00322E59" w:rsidRDefault="00322E59">
      <w:pPr>
        <w:pBdr>
          <w:top w:val="nil"/>
          <w:left w:val="nil"/>
          <w:bottom w:val="nil"/>
          <w:right w:val="nil"/>
          <w:between w:val="nil"/>
        </w:pBdr>
        <w:spacing w:after="0" w:line="240" w:lineRule="auto"/>
        <w:jc w:val="center"/>
        <w:rPr>
          <w:b/>
          <w:color w:val="000000"/>
        </w:rPr>
      </w:pPr>
    </w:p>
    <w:p w14:paraId="0BD7E380" w14:textId="77777777" w:rsidR="00322E59" w:rsidRDefault="00322E59">
      <w:pPr>
        <w:pBdr>
          <w:top w:val="nil"/>
          <w:left w:val="nil"/>
          <w:bottom w:val="nil"/>
          <w:right w:val="nil"/>
          <w:between w:val="nil"/>
        </w:pBdr>
        <w:spacing w:after="0" w:line="240" w:lineRule="auto"/>
        <w:jc w:val="center"/>
        <w:rPr>
          <w:b/>
          <w:color w:val="000000"/>
        </w:rPr>
      </w:pPr>
    </w:p>
    <w:p w14:paraId="743F5EF8" w14:textId="77777777" w:rsidR="00322E59" w:rsidRDefault="00322E59">
      <w:pPr>
        <w:pBdr>
          <w:top w:val="nil"/>
          <w:left w:val="nil"/>
          <w:bottom w:val="nil"/>
          <w:right w:val="nil"/>
          <w:between w:val="nil"/>
        </w:pBdr>
        <w:spacing w:after="0" w:line="240" w:lineRule="auto"/>
        <w:jc w:val="center"/>
        <w:rPr>
          <w:b/>
          <w:color w:val="000000"/>
        </w:rPr>
      </w:pPr>
    </w:p>
    <w:p w14:paraId="3E2B3626" w14:textId="77777777" w:rsidR="00322E59" w:rsidRDefault="00322E59">
      <w:pPr>
        <w:pBdr>
          <w:top w:val="nil"/>
          <w:left w:val="nil"/>
          <w:bottom w:val="nil"/>
          <w:right w:val="nil"/>
          <w:between w:val="nil"/>
        </w:pBdr>
        <w:spacing w:after="0" w:line="240" w:lineRule="auto"/>
        <w:jc w:val="center"/>
        <w:rPr>
          <w:b/>
          <w:color w:val="000000"/>
        </w:rPr>
      </w:pPr>
    </w:p>
    <w:p w14:paraId="1AC91292" w14:textId="77777777" w:rsidR="00322E59" w:rsidRDefault="00322E59">
      <w:pPr>
        <w:pBdr>
          <w:top w:val="nil"/>
          <w:left w:val="nil"/>
          <w:bottom w:val="nil"/>
          <w:right w:val="nil"/>
          <w:between w:val="nil"/>
        </w:pBdr>
        <w:spacing w:after="0" w:line="240" w:lineRule="auto"/>
        <w:jc w:val="center"/>
        <w:rPr>
          <w:b/>
          <w:color w:val="000000"/>
        </w:rPr>
      </w:pPr>
    </w:p>
    <w:p w14:paraId="2EDA1872" w14:textId="77777777" w:rsidR="00322E59" w:rsidRDefault="00322E59">
      <w:pPr>
        <w:pBdr>
          <w:top w:val="nil"/>
          <w:left w:val="nil"/>
          <w:bottom w:val="nil"/>
          <w:right w:val="nil"/>
          <w:between w:val="nil"/>
        </w:pBdr>
        <w:spacing w:after="0" w:line="240" w:lineRule="auto"/>
        <w:jc w:val="center"/>
        <w:rPr>
          <w:b/>
          <w:color w:val="000000"/>
        </w:rPr>
      </w:pPr>
    </w:p>
    <w:p w14:paraId="7FE8AA19" w14:textId="77777777" w:rsidR="00322E59" w:rsidRDefault="00322E59">
      <w:pPr>
        <w:pBdr>
          <w:top w:val="nil"/>
          <w:left w:val="nil"/>
          <w:bottom w:val="nil"/>
          <w:right w:val="nil"/>
          <w:between w:val="nil"/>
        </w:pBdr>
        <w:spacing w:after="0" w:line="240" w:lineRule="auto"/>
        <w:jc w:val="center"/>
        <w:rPr>
          <w:b/>
          <w:color w:val="000000"/>
        </w:rPr>
      </w:pPr>
    </w:p>
    <w:p w14:paraId="1BD27560" w14:textId="77777777" w:rsidR="00322E59" w:rsidRDefault="00322E59">
      <w:pPr>
        <w:pBdr>
          <w:top w:val="nil"/>
          <w:left w:val="nil"/>
          <w:bottom w:val="nil"/>
          <w:right w:val="nil"/>
          <w:between w:val="nil"/>
        </w:pBdr>
        <w:spacing w:after="0" w:line="240" w:lineRule="auto"/>
        <w:jc w:val="center"/>
        <w:rPr>
          <w:b/>
          <w:color w:val="000000"/>
        </w:rPr>
      </w:pPr>
    </w:p>
    <w:p w14:paraId="73ED93C0" w14:textId="77777777" w:rsidR="00322E59" w:rsidRDefault="00322E59">
      <w:pPr>
        <w:pBdr>
          <w:top w:val="nil"/>
          <w:left w:val="nil"/>
          <w:bottom w:val="nil"/>
          <w:right w:val="nil"/>
          <w:between w:val="nil"/>
        </w:pBdr>
        <w:spacing w:after="0" w:line="240" w:lineRule="auto"/>
        <w:jc w:val="center"/>
        <w:rPr>
          <w:b/>
          <w:color w:val="000000"/>
        </w:rPr>
      </w:pPr>
    </w:p>
    <w:p w14:paraId="7C4A2F92" w14:textId="77777777" w:rsidR="00322E59" w:rsidRDefault="00322E59">
      <w:pPr>
        <w:pBdr>
          <w:top w:val="nil"/>
          <w:left w:val="nil"/>
          <w:bottom w:val="nil"/>
          <w:right w:val="nil"/>
          <w:between w:val="nil"/>
        </w:pBdr>
        <w:spacing w:after="0" w:line="240" w:lineRule="auto"/>
        <w:jc w:val="center"/>
        <w:rPr>
          <w:b/>
          <w:color w:val="000000"/>
        </w:rPr>
      </w:pPr>
    </w:p>
    <w:p w14:paraId="450FF9F0" w14:textId="77777777" w:rsidR="00322E59" w:rsidRDefault="00322E59">
      <w:pPr>
        <w:pBdr>
          <w:top w:val="nil"/>
          <w:left w:val="nil"/>
          <w:bottom w:val="nil"/>
          <w:right w:val="nil"/>
          <w:between w:val="nil"/>
        </w:pBdr>
        <w:spacing w:after="0" w:line="240" w:lineRule="auto"/>
        <w:jc w:val="center"/>
        <w:rPr>
          <w:b/>
          <w:color w:val="000000"/>
        </w:rPr>
      </w:pPr>
    </w:p>
    <w:p w14:paraId="10F43672" w14:textId="77777777" w:rsidR="00322E59" w:rsidRDefault="00322E59">
      <w:pPr>
        <w:pBdr>
          <w:top w:val="nil"/>
          <w:left w:val="nil"/>
          <w:bottom w:val="nil"/>
          <w:right w:val="nil"/>
          <w:between w:val="nil"/>
        </w:pBdr>
        <w:spacing w:after="0" w:line="240" w:lineRule="auto"/>
        <w:jc w:val="center"/>
        <w:rPr>
          <w:b/>
          <w:color w:val="000000"/>
        </w:rPr>
      </w:pPr>
    </w:p>
    <w:p w14:paraId="03D9671E" w14:textId="77777777" w:rsidR="00322E59" w:rsidRDefault="00322E59">
      <w:pPr>
        <w:pBdr>
          <w:top w:val="nil"/>
          <w:left w:val="nil"/>
          <w:bottom w:val="nil"/>
          <w:right w:val="nil"/>
          <w:between w:val="nil"/>
        </w:pBdr>
        <w:spacing w:after="0" w:line="240" w:lineRule="auto"/>
        <w:jc w:val="center"/>
        <w:rPr>
          <w:b/>
          <w:color w:val="000000"/>
        </w:rPr>
      </w:pPr>
    </w:p>
    <w:p w14:paraId="4655AA1D" w14:textId="77777777" w:rsidR="00322E59" w:rsidRDefault="00322E59">
      <w:pPr>
        <w:pBdr>
          <w:top w:val="nil"/>
          <w:left w:val="nil"/>
          <w:bottom w:val="nil"/>
          <w:right w:val="nil"/>
          <w:between w:val="nil"/>
        </w:pBdr>
        <w:spacing w:after="0" w:line="240" w:lineRule="auto"/>
        <w:jc w:val="center"/>
        <w:rPr>
          <w:b/>
          <w:color w:val="000000"/>
        </w:rPr>
      </w:pPr>
    </w:p>
    <w:p w14:paraId="5F6BE78F" w14:textId="77777777" w:rsidR="00322E59" w:rsidRDefault="00322E59">
      <w:pPr>
        <w:pBdr>
          <w:top w:val="nil"/>
          <w:left w:val="nil"/>
          <w:bottom w:val="nil"/>
          <w:right w:val="nil"/>
          <w:between w:val="nil"/>
        </w:pBdr>
        <w:spacing w:after="0" w:line="240" w:lineRule="auto"/>
        <w:jc w:val="center"/>
        <w:rPr>
          <w:b/>
          <w:color w:val="000000"/>
        </w:rPr>
      </w:pPr>
    </w:p>
    <w:p w14:paraId="499F4EA9" w14:textId="77777777" w:rsidR="00322E59" w:rsidRDefault="00322E59">
      <w:pPr>
        <w:pBdr>
          <w:top w:val="nil"/>
          <w:left w:val="nil"/>
          <w:bottom w:val="nil"/>
          <w:right w:val="nil"/>
          <w:between w:val="nil"/>
        </w:pBdr>
        <w:spacing w:after="0" w:line="240" w:lineRule="auto"/>
        <w:jc w:val="center"/>
        <w:rPr>
          <w:b/>
          <w:color w:val="000000"/>
        </w:rPr>
      </w:pPr>
    </w:p>
    <w:p w14:paraId="7F9990F1" w14:textId="77777777" w:rsidR="00322E59" w:rsidRDefault="00322E59">
      <w:pPr>
        <w:pBdr>
          <w:top w:val="nil"/>
          <w:left w:val="nil"/>
          <w:bottom w:val="nil"/>
          <w:right w:val="nil"/>
          <w:between w:val="nil"/>
        </w:pBdr>
        <w:spacing w:after="0" w:line="240" w:lineRule="auto"/>
        <w:jc w:val="center"/>
        <w:rPr>
          <w:b/>
          <w:color w:val="000000"/>
        </w:rPr>
      </w:pPr>
    </w:p>
    <w:p w14:paraId="415A6ECD" w14:textId="77777777" w:rsidR="00322E59" w:rsidRDefault="00322E59">
      <w:pPr>
        <w:pBdr>
          <w:top w:val="nil"/>
          <w:left w:val="nil"/>
          <w:bottom w:val="nil"/>
          <w:right w:val="nil"/>
          <w:between w:val="nil"/>
        </w:pBdr>
        <w:spacing w:after="0" w:line="240" w:lineRule="auto"/>
        <w:jc w:val="center"/>
        <w:rPr>
          <w:b/>
          <w:color w:val="000000"/>
        </w:rPr>
      </w:pPr>
    </w:p>
    <w:p w14:paraId="4559950D" w14:textId="77777777" w:rsidR="00322E59" w:rsidRDefault="00322E59">
      <w:pPr>
        <w:pBdr>
          <w:top w:val="nil"/>
          <w:left w:val="nil"/>
          <w:bottom w:val="nil"/>
          <w:right w:val="nil"/>
          <w:between w:val="nil"/>
        </w:pBdr>
        <w:spacing w:after="0" w:line="240" w:lineRule="auto"/>
        <w:jc w:val="center"/>
        <w:rPr>
          <w:b/>
          <w:color w:val="000000"/>
        </w:rPr>
      </w:pPr>
    </w:p>
    <w:p w14:paraId="18B7E0C0" w14:textId="77777777" w:rsidR="00322E59" w:rsidRDefault="00322E59">
      <w:pPr>
        <w:pBdr>
          <w:top w:val="nil"/>
          <w:left w:val="nil"/>
          <w:bottom w:val="nil"/>
          <w:right w:val="nil"/>
          <w:between w:val="nil"/>
        </w:pBdr>
        <w:spacing w:after="0" w:line="240" w:lineRule="auto"/>
        <w:jc w:val="center"/>
        <w:rPr>
          <w:b/>
          <w:color w:val="000000"/>
        </w:rPr>
      </w:pPr>
    </w:p>
    <w:p w14:paraId="6135F519" w14:textId="77777777" w:rsidR="00322E59" w:rsidRDefault="00322E59">
      <w:pPr>
        <w:pBdr>
          <w:top w:val="nil"/>
          <w:left w:val="nil"/>
          <w:bottom w:val="nil"/>
          <w:right w:val="nil"/>
          <w:between w:val="nil"/>
        </w:pBdr>
        <w:spacing w:after="0" w:line="240" w:lineRule="auto"/>
        <w:jc w:val="center"/>
        <w:rPr>
          <w:b/>
          <w:color w:val="000000"/>
        </w:rPr>
      </w:pPr>
    </w:p>
    <w:p w14:paraId="6E08A7A1" w14:textId="77777777" w:rsidR="00322E59" w:rsidRDefault="00322E59">
      <w:pPr>
        <w:pBdr>
          <w:top w:val="nil"/>
          <w:left w:val="nil"/>
          <w:bottom w:val="nil"/>
          <w:right w:val="nil"/>
          <w:between w:val="nil"/>
        </w:pBdr>
        <w:spacing w:after="0" w:line="240" w:lineRule="auto"/>
        <w:jc w:val="center"/>
        <w:rPr>
          <w:b/>
          <w:color w:val="000000"/>
        </w:rPr>
      </w:pPr>
    </w:p>
    <w:p w14:paraId="5D13CCBD" w14:textId="77777777" w:rsidR="00322E59" w:rsidRDefault="00322E59">
      <w:pPr>
        <w:pBdr>
          <w:top w:val="nil"/>
          <w:left w:val="nil"/>
          <w:bottom w:val="nil"/>
          <w:right w:val="nil"/>
          <w:between w:val="nil"/>
        </w:pBdr>
        <w:spacing w:after="0" w:line="240" w:lineRule="auto"/>
        <w:jc w:val="left"/>
        <w:rPr>
          <w:b/>
        </w:rPr>
      </w:pPr>
    </w:p>
    <w:p w14:paraId="5BA2553C" w14:textId="77777777" w:rsidR="00322E59" w:rsidRDefault="00322E59">
      <w:pPr>
        <w:pBdr>
          <w:top w:val="nil"/>
          <w:left w:val="nil"/>
          <w:bottom w:val="nil"/>
          <w:right w:val="nil"/>
          <w:between w:val="nil"/>
        </w:pBdr>
        <w:spacing w:after="0" w:line="240" w:lineRule="auto"/>
        <w:jc w:val="left"/>
        <w:rPr>
          <w:b/>
        </w:rPr>
      </w:pPr>
    </w:p>
    <w:p w14:paraId="7DACD22F" w14:textId="77777777" w:rsidR="00322E59" w:rsidRDefault="00322E59">
      <w:pPr>
        <w:pBdr>
          <w:top w:val="nil"/>
          <w:left w:val="nil"/>
          <w:bottom w:val="nil"/>
          <w:right w:val="nil"/>
          <w:between w:val="nil"/>
        </w:pBdr>
        <w:spacing w:after="0" w:line="240" w:lineRule="auto"/>
        <w:jc w:val="left"/>
        <w:rPr>
          <w:b/>
        </w:rPr>
      </w:pPr>
    </w:p>
    <w:p w14:paraId="6A084AC9" w14:textId="77777777" w:rsidR="00322E59" w:rsidRDefault="00322E59">
      <w:pPr>
        <w:pBdr>
          <w:top w:val="nil"/>
          <w:left w:val="nil"/>
          <w:bottom w:val="nil"/>
          <w:right w:val="nil"/>
          <w:between w:val="nil"/>
        </w:pBdr>
        <w:spacing w:after="0" w:line="240" w:lineRule="auto"/>
        <w:jc w:val="left"/>
        <w:rPr>
          <w:b/>
        </w:rPr>
      </w:pPr>
    </w:p>
    <w:p w14:paraId="5B29E8A5" w14:textId="77777777" w:rsidR="00322E59" w:rsidRDefault="00322E59">
      <w:pPr>
        <w:pBdr>
          <w:top w:val="nil"/>
          <w:left w:val="nil"/>
          <w:bottom w:val="nil"/>
          <w:right w:val="nil"/>
          <w:between w:val="nil"/>
        </w:pBdr>
        <w:spacing w:after="0" w:line="240" w:lineRule="auto"/>
        <w:jc w:val="left"/>
        <w:rPr>
          <w:b/>
        </w:rPr>
      </w:pPr>
    </w:p>
    <w:p w14:paraId="71CEE3CC" w14:textId="77777777" w:rsidR="00322E59" w:rsidRDefault="00322E59">
      <w:pPr>
        <w:pBdr>
          <w:top w:val="nil"/>
          <w:left w:val="nil"/>
          <w:bottom w:val="nil"/>
          <w:right w:val="nil"/>
          <w:between w:val="nil"/>
        </w:pBdr>
        <w:spacing w:after="0" w:line="240" w:lineRule="auto"/>
        <w:jc w:val="left"/>
        <w:rPr>
          <w:b/>
        </w:rPr>
      </w:pPr>
    </w:p>
    <w:p w14:paraId="2905EB7E" w14:textId="77777777" w:rsidR="00322E59" w:rsidRDefault="00322E59">
      <w:pPr>
        <w:pBdr>
          <w:top w:val="nil"/>
          <w:left w:val="nil"/>
          <w:bottom w:val="nil"/>
          <w:right w:val="nil"/>
          <w:between w:val="nil"/>
        </w:pBdr>
        <w:spacing w:after="0" w:line="240" w:lineRule="auto"/>
        <w:jc w:val="left"/>
        <w:rPr>
          <w:b/>
        </w:rPr>
      </w:pPr>
    </w:p>
    <w:p w14:paraId="63280747" w14:textId="77777777" w:rsidR="00322E59" w:rsidRDefault="00322E59">
      <w:pPr>
        <w:pBdr>
          <w:top w:val="nil"/>
          <w:left w:val="nil"/>
          <w:bottom w:val="nil"/>
          <w:right w:val="nil"/>
          <w:between w:val="nil"/>
        </w:pBdr>
        <w:spacing w:after="0" w:line="240" w:lineRule="auto"/>
        <w:jc w:val="left"/>
        <w:rPr>
          <w:b/>
        </w:rPr>
      </w:pPr>
    </w:p>
    <w:p w14:paraId="6E589961" w14:textId="77777777" w:rsidR="006E5E32" w:rsidRDefault="006E5E32">
      <w:pPr>
        <w:pBdr>
          <w:top w:val="nil"/>
          <w:left w:val="nil"/>
          <w:bottom w:val="nil"/>
          <w:right w:val="nil"/>
          <w:between w:val="nil"/>
        </w:pBdr>
        <w:spacing w:after="0" w:line="240" w:lineRule="auto"/>
        <w:jc w:val="left"/>
        <w:rPr>
          <w:b/>
        </w:rPr>
      </w:pPr>
    </w:p>
    <w:p w14:paraId="11AC2C14" w14:textId="77777777" w:rsidR="00322E59" w:rsidRDefault="006E5E32">
      <w:pPr>
        <w:pBdr>
          <w:top w:val="nil"/>
          <w:left w:val="nil"/>
          <w:bottom w:val="nil"/>
          <w:right w:val="nil"/>
          <w:between w:val="nil"/>
        </w:pBdr>
        <w:spacing w:after="0" w:line="240" w:lineRule="auto"/>
        <w:jc w:val="center"/>
        <w:rPr>
          <w:b/>
          <w:color w:val="000000"/>
        </w:rPr>
      </w:pPr>
      <w:bookmarkStart w:id="0" w:name="_heading=h.1pxezwc" w:colFirst="0" w:colLast="0"/>
      <w:bookmarkEnd w:id="0"/>
      <w:r>
        <w:rPr>
          <w:b/>
          <w:color w:val="000000"/>
        </w:rPr>
        <w:lastRenderedPageBreak/>
        <w:t>SUMÁRIO</w:t>
      </w:r>
    </w:p>
    <w:p w14:paraId="1523A35B" w14:textId="77777777" w:rsidR="00322E59" w:rsidRDefault="00322E59">
      <w:pPr>
        <w:pBdr>
          <w:top w:val="nil"/>
          <w:left w:val="nil"/>
          <w:bottom w:val="nil"/>
          <w:right w:val="nil"/>
          <w:between w:val="nil"/>
        </w:pBdr>
        <w:spacing w:after="0" w:line="240" w:lineRule="auto"/>
        <w:jc w:val="center"/>
        <w:rPr>
          <w:b/>
        </w:rPr>
      </w:pPr>
    </w:p>
    <w:p w14:paraId="133E945B" w14:textId="77777777" w:rsidR="00322E59" w:rsidRDefault="00322E59">
      <w:pPr>
        <w:pBdr>
          <w:top w:val="nil"/>
          <w:left w:val="nil"/>
          <w:bottom w:val="nil"/>
          <w:right w:val="nil"/>
          <w:between w:val="nil"/>
        </w:pBdr>
        <w:spacing w:after="0" w:line="240" w:lineRule="auto"/>
        <w:jc w:val="center"/>
        <w:rPr>
          <w:b/>
          <w:color w:val="000000"/>
        </w:rPr>
      </w:pPr>
    </w:p>
    <w:sdt>
      <w:sdtPr>
        <w:id w:val="-517314620"/>
        <w:docPartObj>
          <w:docPartGallery w:val="Table of Contents"/>
          <w:docPartUnique/>
        </w:docPartObj>
      </w:sdtPr>
      <w:sdtEndPr/>
      <w:sdtContent>
        <w:p w14:paraId="62CE26AC" w14:textId="77777777" w:rsidR="00322E59" w:rsidRDefault="006E5E32">
          <w:pPr>
            <w:widowControl w:val="0"/>
            <w:tabs>
              <w:tab w:val="right" w:leader="dot" w:pos="12000"/>
            </w:tabs>
            <w:spacing w:before="60" w:after="0"/>
            <w:ind w:left="360"/>
            <w:jc w:val="left"/>
            <w:rPr>
              <w:b/>
              <w:color w:val="000000"/>
            </w:rPr>
          </w:pPr>
          <w:r>
            <w:fldChar w:fldCharType="begin"/>
          </w:r>
          <w:r>
            <w:instrText xml:space="preserve"> TOC \h \u \z \t "Heading 1,1,Heading 2,2,Heading 3,3,Heading 4,4,Heading 5,5,Heading 6,6,"</w:instrText>
          </w:r>
          <w:r>
            <w:fldChar w:fldCharType="separate"/>
          </w:r>
          <w:hyperlink w:anchor="_heading=h.gjdgxs">
            <w:r>
              <w:rPr>
                <w:b/>
                <w:color w:val="000000"/>
              </w:rPr>
              <w:t>1. INTRODUÇÃO</w:t>
            </w:r>
            <w:r>
              <w:rPr>
                <w:b/>
                <w:color w:val="000000"/>
              </w:rPr>
              <w:tab/>
              <w:t>15</w:t>
            </w:r>
          </w:hyperlink>
        </w:p>
        <w:p w14:paraId="19AE767E" w14:textId="77777777" w:rsidR="00322E59" w:rsidRDefault="006E5E32">
          <w:pPr>
            <w:widowControl w:val="0"/>
            <w:tabs>
              <w:tab w:val="right" w:leader="dot" w:pos="12000"/>
            </w:tabs>
            <w:spacing w:before="60" w:after="0"/>
            <w:ind w:left="360"/>
            <w:jc w:val="left"/>
            <w:rPr>
              <w:b/>
              <w:color w:val="000000"/>
            </w:rPr>
          </w:pPr>
          <w:hyperlink w:anchor="_heading=h.30j0zll">
            <w:r>
              <w:rPr>
                <w:b/>
                <w:color w:val="000000"/>
              </w:rPr>
              <w:t>2. OBJETIVOS</w:t>
            </w:r>
            <w:r>
              <w:rPr>
                <w:b/>
                <w:color w:val="000000"/>
              </w:rPr>
              <w:tab/>
              <w:t>18</w:t>
            </w:r>
          </w:hyperlink>
        </w:p>
        <w:p w14:paraId="550489BA" w14:textId="77777777" w:rsidR="00322E59" w:rsidRDefault="006E5E32">
          <w:pPr>
            <w:widowControl w:val="0"/>
            <w:tabs>
              <w:tab w:val="right" w:leader="dot" w:pos="12000"/>
            </w:tabs>
            <w:spacing w:before="60" w:after="0"/>
            <w:ind w:left="720"/>
            <w:jc w:val="left"/>
            <w:rPr>
              <w:color w:val="000000"/>
            </w:rPr>
          </w:pPr>
          <w:hyperlink w:anchor="_heading=h.1fob9te">
            <w:r>
              <w:rPr>
                <w:color w:val="000000"/>
              </w:rPr>
              <w:t>2.1 Objetivo Geral:</w:t>
            </w:r>
            <w:r>
              <w:rPr>
                <w:color w:val="000000"/>
              </w:rPr>
              <w:tab/>
              <w:t>18</w:t>
            </w:r>
          </w:hyperlink>
        </w:p>
        <w:p w14:paraId="2A248920" w14:textId="77777777" w:rsidR="00322E59" w:rsidRDefault="006E5E32">
          <w:pPr>
            <w:widowControl w:val="0"/>
            <w:tabs>
              <w:tab w:val="right" w:leader="dot" w:pos="12000"/>
            </w:tabs>
            <w:spacing w:before="60" w:after="0"/>
            <w:ind w:left="720"/>
            <w:jc w:val="left"/>
            <w:rPr>
              <w:color w:val="000000"/>
            </w:rPr>
          </w:pPr>
          <w:hyperlink w:anchor="_heading=h.3znysh7">
            <w:r>
              <w:rPr>
                <w:color w:val="000000"/>
              </w:rPr>
              <w:t>2.2 Objetivos específicos:</w:t>
            </w:r>
            <w:r>
              <w:rPr>
                <w:color w:val="000000"/>
              </w:rPr>
              <w:tab/>
              <w:t>18</w:t>
            </w:r>
          </w:hyperlink>
        </w:p>
        <w:p w14:paraId="56AD6152" w14:textId="77777777" w:rsidR="00322E59" w:rsidRDefault="006E5E32">
          <w:pPr>
            <w:widowControl w:val="0"/>
            <w:tabs>
              <w:tab w:val="right" w:leader="dot" w:pos="12000"/>
            </w:tabs>
            <w:spacing w:before="60" w:after="0"/>
            <w:ind w:left="360"/>
            <w:jc w:val="left"/>
            <w:rPr>
              <w:b/>
              <w:color w:val="000000"/>
            </w:rPr>
          </w:pPr>
          <w:hyperlink w:anchor="_heading=h.tyjcwt">
            <w:r>
              <w:rPr>
                <w:b/>
                <w:color w:val="000000"/>
              </w:rPr>
              <w:t>3. REFERENCIAL TEÓRICO</w:t>
            </w:r>
            <w:r>
              <w:rPr>
                <w:b/>
                <w:color w:val="000000"/>
              </w:rPr>
              <w:tab/>
              <w:t>19</w:t>
            </w:r>
          </w:hyperlink>
        </w:p>
        <w:p w14:paraId="547B78AE" w14:textId="77777777" w:rsidR="00322E59" w:rsidRDefault="006E5E32">
          <w:pPr>
            <w:widowControl w:val="0"/>
            <w:tabs>
              <w:tab w:val="right" w:leader="dot" w:pos="12000"/>
            </w:tabs>
            <w:spacing w:before="60" w:after="0"/>
            <w:ind w:left="720"/>
            <w:jc w:val="left"/>
            <w:rPr>
              <w:color w:val="000000"/>
            </w:rPr>
          </w:pPr>
          <w:hyperlink w:anchor="_heading=h.3dy6vkm">
            <w:r>
              <w:rPr>
                <w:color w:val="000000"/>
              </w:rPr>
              <w:t>3.1   Assistência à gestante no serviço público</w:t>
            </w:r>
            <w:r>
              <w:rPr>
                <w:color w:val="000000"/>
              </w:rPr>
              <w:tab/>
              <w:t>19</w:t>
            </w:r>
          </w:hyperlink>
        </w:p>
        <w:p w14:paraId="1FD188A6" w14:textId="77777777" w:rsidR="00322E59" w:rsidRDefault="006E5E32">
          <w:pPr>
            <w:widowControl w:val="0"/>
            <w:tabs>
              <w:tab w:val="right" w:leader="dot" w:pos="12000"/>
            </w:tabs>
            <w:spacing w:before="60" w:after="0"/>
            <w:ind w:left="1080"/>
            <w:jc w:val="left"/>
            <w:rPr>
              <w:color w:val="000000"/>
            </w:rPr>
          </w:pPr>
          <w:hyperlink w:anchor="_heading=h.1t3h5sf">
            <w:r>
              <w:rPr>
                <w:color w:val="000000"/>
              </w:rPr>
              <w:t>3.1.1 Assistência durante o pré-natal</w:t>
            </w:r>
            <w:r>
              <w:rPr>
                <w:color w:val="000000"/>
              </w:rPr>
              <w:tab/>
              <w:t>19</w:t>
            </w:r>
          </w:hyperlink>
        </w:p>
        <w:p w14:paraId="44740F30" w14:textId="77777777" w:rsidR="00322E59" w:rsidRDefault="006E5E32">
          <w:pPr>
            <w:widowControl w:val="0"/>
            <w:tabs>
              <w:tab w:val="right" w:leader="dot" w:pos="12000"/>
            </w:tabs>
            <w:spacing w:before="60" w:after="0"/>
            <w:ind w:left="1080"/>
            <w:jc w:val="left"/>
            <w:rPr>
              <w:color w:val="000000"/>
            </w:rPr>
          </w:pPr>
          <w:hyperlink w:anchor="_heading=h.4d34og8">
            <w:r>
              <w:rPr>
                <w:color w:val="000000"/>
              </w:rPr>
              <w:t>3.1.2  Assistência durante o parto</w:t>
            </w:r>
            <w:r>
              <w:rPr>
                <w:color w:val="000000"/>
              </w:rPr>
              <w:tab/>
              <w:t>20</w:t>
            </w:r>
          </w:hyperlink>
        </w:p>
        <w:p w14:paraId="337777D5" w14:textId="77777777" w:rsidR="00322E59" w:rsidRDefault="006E5E32">
          <w:pPr>
            <w:widowControl w:val="0"/>
            <w:tabs>
              <w:tab w:val="right" w:leader="dot" w:pos="12000"/>
            </w:tabs>
            <w:spacing w:before="60" w:after="0"/>
            <w:ind w:left="1080"/>
            <w:jc w:val="left"/>
            <w:rPr>
              <w:color w:val="000000"/>
            </w:rPr>
          </w:pPr>
          <w:hyperlink w:anchor="_heading=h.2s8eyo1">
            <w:r>
              <w:rPr>
                <w:color w:val="000000"/>
              </w:rPr>
              <w:t>3.1.3 Assistência durante o puerpério</w:t>
            </w:r>
            <w:r>
              <w:rPr>
                <w:color w:val="000000"/>
              </w:rPr>
              <w:tab/>
              <w:t>21</w:t>
            </w:r>
          </w:hyperlink>
        </w:p>
        <w:p w14:paraId="093D0697" w14:textId="77777777" w:rsidR="00322E59" w:rsidRDefault="006E5E32">
          <w:pPr>
            <w:widowControl w:val="0"/>
            <w:tabs>
              <w:tab w:val="right" w:leader="dot" w:pos="12000"/>
            </w:tabs>
            <w:spacing w:before="60" w:after="0"/>
            <w:ind w:left="720"/>
            <w:jc w:val="left"/>
            <w:rPr>
              <w:color w:val="000000"/>
            </w:rPr>
          </w:pPr>
          <w:hyperlink w:anchor="_heading=h.17dp8vu">
            <w:r>
              <w:rPr>
                <w:color w:val="000000"/>
              </w:rPr>
              <w:t>3.2 Amamentação</w:t>
            </w:r>
            <w:r>
              <w:rPr>
                <w:color w:val="000000"/>
              </w:rPr>
              <w:tab/>
              <w:t>22</w:t>
            </w:r>
          </w:hyperlink>
        </w:p>
        <w:p w14:paraId="05328B07" w14:textId="77777777" w:rsidR="00322E59" w:rsidRDefault="006E5E32">
          <w:pPr>
            <w:widowControl w:val="0"/>
            <w:tabs>
              <w:tab w:val="right" w:leader="dot" w:pos="12000"/>
            </w:tabs>
            <w:spacing w:before="60" w:after="0"/>
            <w:ind w:left="1080"/>
            <w:jc w:val="left"/>
            <w:rPr>
              <w:color w:val="000000"/>
            </w:rPr>
          </w:pPr>
          <w:hyperlink w:anchor="_heading=h.3rdcrjn">
            <w:r>
              <w:rPr>
                <w:color w:val="000000"/>
              </w:rPr>
              <w:t>3.2.1 Benefícios da amamentação</w:t>
            </w:r>
            <w:r>
              <w:rPr>
                <w:color w:val="000000"/>
              </w:rPr>
              <w:tab/>
              <w:t>22</w:t>
            </w:r>
          </w:hyperlink>
        </w:p>
        <w:p w14:paraId="7F0C398C" w14:textId="77777777" w:rsidR="00322E59" w:rsidRDefault="006E5E32">
          <w:pPr>
            <w:widowControl w:val="0"/>
            <w:tabs>
              <w:tab w:val="right" w:leader="dot" w:pos="12000"/>
            </w:tabs>
            <w:spacing w:before="60" w:after="0"/>
            <w:ind w:left="1080"/>
            <w:jc w:val="left"/>
            <w:rPr>
              <w:color w:val="000000"/>
            </w:rPr>
          </w:pPr>
          <w:hyperlink w:anchor="_heading=h.lnxbz9">
            <w:r>
              <w:rPr>
                <w:color w:val="000000"/>
              </w:rPr>
              <w:t>3.2.2 Dificuldades das mães durante o processo de amamentação</w:t>
            </w:r>
            <w:r>
              <w:rPr>
                <w:color w:val="000000"/>
              </w:rPr>
              <w:tab/>
              <w:t>23</w:t>
            </w:r>
          </w:hyperlink>
        </w:p>
        <w:p w14:paraId="13089DEF" w14:textId="77777777" w:rsidR="00322E59" w:rsidRDefault="006E5E32">
          <w:pPr>
            <w:widowControl w:val="0"/>
            <w:tabs>
              <w:tab w:val="right" w:leader="dot" w:pos="12000"/>
            </w:tabs>
            <w:spacing w:before="60" w:after="0"/>
            <w:ind w:left="720"/>
            <w:jc w:val="left"/>
            <w:rPr>
              <w:color w:val="000000"/>
            </w:rPr>
          </w:pPr>
          <w:hyperlink w:anchor="_heading=h.35nkun2">
            <w:r>
              <w:rPr>
                <w:color w:val="000000"/>
              </w:rPr>
              <w:t>3.3 Educação em saúde</w:t>
            </w:r>
            <w:r>
              <w:rPr>
                <w:color w:val="000000"/>
              </w:rPr>
              <w:tab/>
              <w:t>25</w:t>
            </w:r>
          </w:hyperlink>
        </w:p>
        <w:p w14:paraId="4C9F86DB" w14:textId="77777777" w:rsidR="00322E59" w:rsidRDefault="006E5E32">
          <w:pPr>
            <w:widowControl w:val="0"/>
            <w:tabs>
              <w:tab w:val="right" w:leader="dot" w:pos="12000"/>
            </w:tabs>
            <w:spacing w:before="60" w:after="0"/>
            <w:jc w:val="left"/>
            <w:rPr>
              <w:b/>
              <w:color w:val="000000"/>
            </w:rPr>
          </w:pPr>
          <w:hyperlink w:anchor="_heading=h.1ksv4uv">
            <w:r>
              <w:rPr>
                <w:b/>
                <w:color w:val="000000"/>
              </w:rPr>
              <w:t>4. METODOLOGIA</w:t>
            </w:r>
            <w:r>
              <w:rPr>
                <w:b/>
                <w:color w:val="000000"/>
              </w:rPr>
              <w:tab/>
              <w:t>27</w:t>
            </w:r>
          </w:hyperlink>
        </w:p>
        <w:p w14:paraId="1F055FC5" w14:textId="77777777" w:rsidR="00322E59" w:rsidRDefault="006E5E32">
          <w:pPr>
            <w:widowControl w:val="0"/>
            <w:tabs>
              <w:tab w:val="right" w:leader="dot" w:pos="12000"/>
            </w:tabs>
            <w:spacing w:before="60" w:after="0"/>
            <w:ind w:left="720"/>
            <w:jc w:val="left"/>
            <w:rPr>
              <w:color w:val="000000"/>
            </w:rPr>
          </w:pPr>
          <w:hyperlink w:anchor="_heading=h.44sinio">
            <w:r>
              <w:rPr>
                <w:color w:val="000000"/>
              </w:rPr>
              <w:t>4.1 Tipo de estudo</w:t>
            </w:r>
            <w:r>
              <w:rPr>
                <w:color w:val="000000"/>
              </w:rPr>
              <w:tab/>
              <w:t>27</w:t>
            </w:r>
          </w:hyperlink>
        </w:p>
        <w:p w14:paraId="2C37C4BC" w14:textId="77777777" w:rsidR="00322E59" w:rsidRDefault="006E5E32">
          <w:pPr>
            <w:widowControl w:val="0"/>
            <w:tabs>
              <w:tab w:val="right" w:leader="dot" w:pos="12000"/>
            </w:tabs>
            <w:spacing w:before="60" w:after="0"/>
            <w:ind w:left="720"/>
            <w:jc w:val="left"/>
            <w:rPr>
              <w:color w:val="000000"/>
            </w:rPr>
          </w:pPr>
          <w:hyperlink w:anchor="_heading=h.2jxsxqh">
            <w:r>
              <w:rPr>
                <w:color w:val="000000"/>
              </w:rPr>
              <w:t>4.2 Etapas para realização da pesquisa</w:t>
            </w:r>
            <w:r>
              <w:rPr>
                <w:color w:val="000000"/>
              </w:rPr>
              <w:tab/>
              <w:t>27</w:t>
            </w:r>
          </w:hyperlink>
        </w:p>
        <w:p w14:paraId="728334AA" w14:textId="77777777" w:rsidR="00322E59" w:rsidRDefault="006E5E32">
          <w:pPr>
            <w:widowControl w:val="0"/>
            <w:tabs>
              <w:tab w:val="right" w:leader="dot" w:pos="12000"/>
            </w:tabs>
            <w:spacing w:before="60" w:after="0"/>
            <w:ind w:left="1080"/>
            <w:jc w:val="left"/>
            <w:rPr>
              <w:color w:val="000000"/>
            </w:rPr>
          </w:pPr>
          <w:hyperlink w:anchor="_heading=h.z337ya">
            <w:r>
              <w:rPr>
                <w:color w:val="000000"/>
              </w:rPr>
              <w:t>4.2.1 Identificação do tema e seleção da questão de pesquisa</w:t>
            </w:r>
            <w:r>
              <w:rPr>
                <w:color w:val="000000"/>
              </w:rPr>
              <w:tab/>
              <w:t>27</w:t>
            </w:r>
          </w:hyperlink>
        </w:p>
        <w:p w14:paraId="2E884BD4" w14:textId="77777777" w:rsidR="00322E59" w:rsidRDefault="006E5E32">
          <w:pPr>
            <w:widowControl w:val="0"/>
            <w:tabs>
              <w:tab w:val="right" w:leader="dot" w:pos="12000"/>
            </w:tabs>
            <w:spacing w:before="60" w:after="0"/>
            <w:ind w:left="1080"/>
            <w:jc w:val="left"/>
            <w:rPr>
              <w:color w:val="000000"/>
            </w:rPr>
          </w:pPr>
          <w:hyperlink w:anchor="_heading=h.3j2qqm3">
            <w:r>
              <w:rPr>
                <w:color w:val="000000"/>
              </w:rPr>
              <w:t>4.2.2 Critérios de inclusão e exclusão</w:t>
            </w:r>
            <w:r>
              <w:rPr>
                <w:color w:val="000000"/>
              </w:rPr>
              <w:tab/>
              <w:t>27</w:t>
            </w:r>
          </w:hyperlink>
        </w:p>
        <w:p w14:paraId="3DD1D769" w14:textId="77777777" w:rsidR="00322E59" w:rsidRDefault="006E5E32">
          <w:pPr>
            <w:widowControl w:val="0"/>
            <w:tabs>
              <w:tab w:val="right" w:leader="dot" w:pos="12000"/>
            </w:tabs>
            <w:spacing w:before="60" w:after="0"/>
            <w:ind w:left="1080"/>
            <w:jc w:val="left"/>
            <w:rPr>
              <w:color w:val="000000"/>
            </w:rPr>
          </w:pPr>
          <w:hyperlink w:anchor="_heading=h.1y810tw">
            <w:r>
              <w:rPr>
                <w:color w:val="000000"/>
              </w:rPr>
              <w:t>4.2.3 Identificação dos estudos pré-selecionados e selecionados</w:t>
            </w:r>
            <w:r>
              <w:rPr>
                <w:color w:val="000000"/>
              </w:rPr>
              <w:tab/>
              <w:t>28</w:t>
            </w:r>
          </w:hyperlink>
        </w:p>
        <w:p w14:paraId="3641B75A" w14:textId="77777777" w:rsidR="00322E59" w:rsidRDefault="006E5E32">
          <w:pPr>
            <w:widowControl w:val="0"/>
            <w:tabs>
              <w:tab w:val="right" w:leader="dot" w:pos="12000"/>
            </w:tabs>
            <w:spacing w:before="60" w:after="0"/>
            <w:ind w:left="1080"/>
            <w:jc w:val="left"/>
            <w:rPr>
              <w:color w:val="000000"/>
            </w:rPr>
          </w:pPr>
          <w:hyperlink w:anchor="_heading=h.4i7ojhp">
            <w:r>
              <w:rPr>
                <w:color w:val="000000"/>
              </w:rPr>
              <w:t>4.2.4 Categorização dos estudos selecionados</w:t>
            </w:r>
            <w:r>
              <w:rPr>
                <w:color w:val="000000"/>
              </w:rPr>
              <w:tab/>
              <w:t>29</w:t>
            </w:r>
          </w:hyperlink>
        </w:p>
        <w:p w14:paraId="1223DA3B" w14:textId="77777777" w:rsidR="00322E59" w:rsidRDefault="006E5E32">
          <w:pPr>
            <w:widowControl w:val="0"/>
            <w:tabs>
              <w:tab w:val="right" w:leader="dot" w:pos="12000"/>
            </w:tabs>
            <w:spacing w:before="60" w:after="0"/>
            <w:ind w:left="1080"/>
            <w:jc w:val="left"/>
            <w:rPr>
              <w:color w:val="000000"/>
            </w:rPr>
          </w:pPr>
          <w:hyperlink w:anchor="_heading=h.2xcytpi">
            <w:r>
              <w:rPr>
                <w:color w:val="000000"/>
              </w:rPr>
              <w:t>4.2.5 Análise e interpretação dos resultados</w:t>
            </w:r>
            <w:r>
              <w:rPr>
                <w:color w:val="000000"/>
              </w:rPr>
              <w:tab/>
              <w:t>29</w:t>
            </w:r>
          </w:hyperlink>
        </w:p>
        <w:p w14:paraId="0477B772" w14:textId="77777777" w:rsidR="00322E59" w:rsidRDefault="006E5E32">
          <w:pPr>
            <w:widowControl w:val="0"/>
            <w:tabs>
              <w:tab w:val="right" w:leader="dot" w:pos="12000"/>
            </w:tabs>
            <w:spacing w:before="60" w:after="0"/>
            <w:ind w:left="1080"/>
            <w:jc w:val="left"/>
            <w:rPr>
              <w:color w:val="000000"/>
            </w:rPr>
          </w:pPr>
          <w:hyperlink w:anchor="_heading=h.1ci93xb">
            <w:r>
              <w:rPr>
                <w:color w:val="000000"/>
              </w:rPr>
              <w:t>4.2.5.1 Técnicas de leitura a serem utilizadas</w:t>
            </w:r>
            <w:r>
              <w:rPr>
                <w:color w:val="000000"/>
              </w:rPr>
              <w:tab/>
              <w:t>29</w:t>
            </w:r>
          </w:hyperlink>
        </w:p>
        <w:p w14:paraId="7FC531C1" w14:textId="77777777" w:rsidR="00322E59" w:rsidRDefault="006E5E32">
          <w:pPr>
            <w:widowControl w:val="0"/>
            <w:tabs>
              <w:tab w:val="right" w:leader="dot" w:pos="12000"/>
            </w:tabs>
            <w:spacing w:before="60" w:after="0"/>
            <w:ind w:left="1080"/>
            <w:jc w:val="left"/>
            <w:rPr>
              <w:color w:val="000000"/>
            </w:rPr>
          </w:pPr>
          <w:hyperlink w:anchor="_heading=h.3whwml4">
            <w:r>
              <w:rPr>
                <w:color w:val="000000"/>
              </w:rPr>
              <w:t>4.2.6 Apresentação da revisão - síntese do conhecimento</w:t>
            </w:r>
            <w:r>
              <w:rPr>
                <w:color w:val="000000"/>
              </w:rPr>
              <w:tab/>
              <w:t>30</w:t>
            </w:r>
          </w:hyperlink>
        </w:p>
        <w:p w14:paraId="4B12B2CC" w14:textId="77777777" w:rsidR="00322E59" w:rsidRDefault="006E5E32">
          <w:pPr>
            <w:widowControl w:val="0"/>
            <w:tabs>
              <w:tab w:val="right" w:leader="dot" w:pos="12000"/>
            </w:tabs>
            <w:spacing w:before="60" w:after="0"/>
            <w:jc w:val="left"/>
            <w:rPr>
              <w:b/>
              <w:color w:val="000000"/>
            </w:rPr>
          </w:pPr>
          <w:hyperlink w:anchor="_heading=h.2bn6wsx">
            <w:r>
              <w:rPr>
                <w:b/>
                <w:color w:val="000000"/>
              </w:rPr>
              <w:t>5. RESULTADOS E DISCUSSÃO</w:t>
            </w:r>
            <w:r>
              <w:rPr>
                <w:b/>
                <w:color w:val="000000"/>
              </w:rPr>
              <w:tab/>
              <w:t>31</w:t>
            </w:r>
          </w:hyperlink>
        </w:p>
        <w:p w14:paraId="2762155A" w14:textId="77777777" w:rsidR="00322E59" w:rsidRDefault="006E5E32">
          <w:pPr>
            <w:widowControl w:val="0"/>
            <w:tabs>
              <w:tab w:val="right" w:leader="dot" w:pos="12000"/>
            </w:tabs>
            <w:spacing w:before="60" w:after="0"/>
            <w:ind w:left="720"/>
            <w:jc w:val="left"/>
            <w:rPr>
              <w:color w:val="000000"/>
            </w:rPr>
          </w:pPr>
          <w:hyperlink w:anchor="_heading=h.qsh70q">
            <w:r>
              <w:rPr>
                <w:color w:val="000000"/>
              </w:rPr>
              <w:t>5.1 Características dos estudos</w:t>
            </w:r>
            <w:r>
              <w:rPr>
                <w:color w:val="000000"/>
              </w:rPr>
              <w:tab/>
              <w:t>31</w:t>
            </w:r>
          </w:hyperlink>
        </w:p>
        <w:p w14:paraId="78D9DDFB" w14:textId="77777777" w:rsidR="00322E59" w:rsidRDefault="006E5E32">
          <w:pPr>
            <w:widowControl w:val="0"/>
            <w:tabs>
              <w:tab w:val="right" w:leader="dot" w:pos="12000"/>
            </w:tabs>
            <w:spacing w:before="60" w:after="0"/>
            <w:ind w:left="720"/>
            <w:jc w:val="left"/>
            <w:rPr>
              <w:color w:val="000000"/>
            </w:rPr>
          </w:pPr>
          <w:hyperlink w:anchor="_heading=h.3as4poj">
            <w:r>
              <w:rPr>
                <w:color w:val="000000"/>
              </w:rPr>
              <w:t>5.2 Fatores que interferem no trabalho da equipe de saúde e que influenciam a realização de ações de educação em saúde para as gestantes</w:t>
            </w:r>
            <w:r>
              <w:rPr>
                <w:color w:val="000000"/>
              </w:rPr>
              <w:tab/>
              <w:t>34</w:t>
            </w:r>
          </w:hyperlink>
        </w:p>
        <w:p w14:paraId="5925E08A" w14:textId="77777777" w:rsidR="00322E59" w:rsidRDefault="006E5E32">
          <w:pPr>
            <w:widowControl w:val="0"/>
            <w:tabs>
              <w:tab w:val="right" w:leader="dot" w:pos="12000"/>
            </w:tabs>
            <w:spacing w:before="60" w:after="0"/>
            <w:ind w:left="720"/>
            <w:jc w:val="left"/>
            <w:rPr>
              <w:color w:val="000000"/>
            </w:rPr>
          </w:pPr>
          <w:hyperlink w:anchor="_heading=h.g9z3h2sd4uj4">
            <w:r>
              <w:rPr>
                <w:color w:val="000000"/>
              </w:rPr>
              <w:t>5.3 Dificuldades enfrentadas pelas mães em relação a amamentação.</w:t>
            </w:r>
            <w:r>
              <w:rPr>
                <w:color w:val="000000"/>
              </w:rPr>
              <w:tab/>
              <w:t>38</w:t>
            </w:r>
          </w:hyperlink>
        </w:p>
        <w:p w14:paraId="1D23FFCD" w14:textId="77777777" w:rsidR="00322E59" w:rsidRDefault="006E5E32">
          <w:pPr>
            <w:widowControl w:val="0"/>
            <w:tabs>
              <w:tab w:val="right" w:leader="dot" w:pos="12000"/>
            </w:tabs>
            <w:spacing w:before="60" w:after="0"/>
            <w:ind w:left="720"/>
            <w:jc w:val="left"/>
            <w:rPr>
              <w:color w:val="000000"/>
            </w:rPr>
          </w:pPr>
          <w:hyperlink w:anchor="_heading=h.789i7gp5vtlm">
            <w:r>
              <w:rPr>
                <w:color w:val="000000"/>
              </w:rPr>
              <w:t>5.4 Interferência da falta de informação sobre a importância do aleitamento materno no crescimento e desenvolvimento das crianças.</w:t>
            </w:r>
            <w:r>
              <w:rPr>
                <w:color w:val="000000"/>
              </w:rPr>
              <w:tab/>
              <w:t>43</w:t>
            </w:r>
          </w:hyperlink>
        </w:p>
        <w:p w14:paraId="09192402" w14:textId="77777777" w:rsidR="00322E59" w:rsidRDefault="006E5E32">
          <w:pPr>
            <w:widowControl w:val="0"/>
            <w:tabs>
              <w:tab w:val="right" w:leader="dot" w:pos="12000"/>
            </w:tabs>
            <w:spacing w:before="60" w:after="0"/>
            <w:jc w:val="left"/>
            <w:rPr>
              <w:b/>
              <w:color w:val="000000"/>
            </w:rPr>
          </w:pPr>
          <w:hyperlink w:anchor="_heading=h.e8unxl6qgb43">
            <w:r>
              <w:rPr>
                <w:b/>
                <w:color w:val="000000"/>
              </w:rPr>
              <w:t>6. CONCLUSÕES</w:t>
            </w:r>
            <w:r>
              <w:rPr>
                <w:b/>
                <w:color w:val="000000"/>
              </w:rPr>
              <w:tab/>
              <w:t>45</w:t>
            </w:r>
          </w:hyperlink>
        </w:p>
        <w:p w14:paraId="24870D9C" w14:textId="77777777" w:rsidR="00322E59" w:rsidRDefault="006E5E32">
          <w:pPr>
            <w:widowControl w:val="0"/>
            <w:tabs>
              <w:tab w:val="right" w:leader="dot" w:pos="12000"/>
            </w:tabs>
            <w:spacing w:before="60" w:after="0"/>
            <w:jc w:val="left"/>
            <w:rPr>
              <w:b/>
              <w:color w:val="000000"/>
            </w:rPr>
          </w:pPr>
          <w:hyperlink w:anchor="_heading=h.gfkecfouzcyv">
            <w:r>
              <w:rPr>
                <w:b/>
                <w:color w:val="000000"/>
              </w:rPr>
              <w:t>6. CONSIDERAÇÕES FINAIS</w:t>
            </w:r>
            <w:r>
              <w:rPr>
                <w:b/>
                <w:color w:val="000000"/>
              </w:rPr>
              <w:tab/>
              <w:t>47</w:t>
            </w:r>
          </w:hyperlink>
        </w:p>
        <w:p w14:paraId="6C21EBF1" w14:textId="77777777" w:rsidR="00322E59" w:rsidRDefault="006E5E32">
          <w:pPr>
            <w:widowControl w:val="0"/>
            <w:tabs>
              <w:tab w:val="right" w:leader="dot" w:pos="12000"/>
            </w:tabs>
            <w:spacing w:before="60" w:after="0"/>
            <w:jc w:val="left"/>
            <w:rPr>
              <w:b/>
              <w:color w:val="000000"/>
            </w:rPr>
          </w:pPr>
          <w:hyperlink w:anchor="_heading=h.w31dthl0q758">
            <w:r>
              <w:rPr>
                <w:b/>
                <w:color w:val="000000"/>
              </w:rPr>
              <w:t>REFERÊNCIAS</w:t>
            </w:r>
            <w:r>
              <w:rPr>
                <w:b/>
                <w:color w:val="000000"/>
              </w:rPr>
              <w:tab/>
              <w:t>48</w:t>
            </w:r>
          </w:hyperlink>
        </w:p>
        <w:p w14:paraId="6C656752" w14:textId="77777777" w:rsidR="00322E59" w:rsidRDefault="006E5E32">
          <w:pPr>
            <w:widowControl w:val="0"/>
            <w:tabs>
              <w:tab w:val="right" w:leader="dot" w:pos="12000"/>
            </w:tabs>
            <w:spacing w:before="60" w:after="0"/>
            <w:jc w:val="left"/>
            <w:rPr>
              <w:b/>
              <w:color w:val="000000"/>
            </w:rPr>
          </w:pPr>
          <w:hyperlink w:anchor="_heading=h.1rvwp1q">
            <w:r>
              <w:rPr>
                <w:b/>
                <w:color w:val="000000"/>
              </w:rPr>
              <w:t>APÊNDICES</w:t>
            </w:r>
            <w:r>
              <w:rPr>
                <w:b/>
                <w:color w:val="000000"/>
              </w:rPr>
              <w:tab/>
              <w:t>53</w:t>
            </w:r>
          </w:hyperlink>
        </w:p>
        <w:p w14:paraId="0939AEDA" w14:textId="77777777" w:rsidR="00322E59" w:rsidRDefault="006E5E32">
          <w:pPr>
            <w:widowControl w:val="0"/>
            <w:tabs>
              <w:tab w:val="right" w:leader="dot" w:pos="12000"/>
            </w:tabs>
            <w:spacing w:before="60" w:after="0"/>
            <w:jc w:val="left"/>
            <w:rPr>
              <w:b/>
              <w:color w:val="000000"/>
            </w:rPr>
          </w:pPr>
          <w:hyperlink w:anchor="_heading=">
            <w:r>
              <w:rPr>
                <w:b/>
                <w:color w:val="000000"/>
              </w:rPr>
              <w:t>Apêndice A – Modelo de instrumento de coleta de dados. Goiânia-GO, 2024.</w:t>
            </w:r>
            <w:r>
              <w:rPr>
                <w:b/>
                <w:color w:val="000000"/>
              </w:rPr>
              <w:tab/>
              <w:t>53</w:t>
            </w:r>
          </w:hyperlink>
        </w:p>
        <w:p w14:paraId="04F590A1" w14:textId="77777777" w:rsidR="00322E59" w:rsidRDefault="006E5E32">
          <w:pPr>
            <w:widowControl w:val="0"/>
            <w:tabs>
              <w:tab w:val="right" w:leader="dot" w:pos="12000"/>
            </w:tabs>
            <w:spacing w:before="60" w:after="0"/>
            <w:jc w:val="left"/>
            <w:rPr>
              <w:b/>
              <w:color w:val="000000"/>
            </w:rPr>
          </w:pPr>
          <w:hyperlink w:anchor="_heading=h.yydc8zbshjtv">
            <w:r>
              <w:rPr>
                <w:b/>
                <w:color w:val="000000"/>
              </w:rPr>
              <w:t>Apêndice B – Dados coletados nos artigos que foram incluídos no estudo. Goiânia-GO, 2024.</w:t>
            </w:r>
            <w:r>
              <w:rPr>
                <w:b/>
                <w:color w:val="000000"/>
              </w:rPr>
              <w:tab/>
              <w:t>54</w:t>
            </w:r>
          </w:hyperlink>
          <w:r>
            <w:fldChar w:fldCharType="end"/>
          </w:r>
        </w:p>
      </w:sdtContent>
    </w:sdt>
    <w:p w14:paraId="5BBA2323" w14:textId="77777777" w:rsidR="00322E59" w:rsidRDefault="00322E59"/>
    <w:p w14:paraId="0EE2EDD4" w14:textId="77777777" w:rsidR="00322E59" w:rsidRDefault="00322E59">
      <w:pPr>
        <w:sectPr w:rsidR="00322E59">
          <w:headerReference w:type="even" r:id="rId9"/>
          <w:headerReference w:type="default" r:id="rId10"/>
          <w:footerReference w:type="even" r:id="rId11"/>
          <w:footerReference w:type="default" r:id="rId12"/>
          <w:headerReference w:type="first" r:id="rId13"/>
          <w:footerReference w:type="first" r:id="rId14"/>
          <w:pgSz w:w="11906" w:h="16838"/>
          <w:pgMar w:top="1701" w:right="1134" w:bottom="1134" w:left="1701" w:header="0" w:footer="0" w:gutter="0"/>
          <w:pgNumType w:start="1"/>
          <w:cols w:space="720"/>
        </w:sectPr>
      </w:pPr>
    </w:p>
    <w:p w14:paraId="32CA9803" w14:textId="77777777" w:rsidR="00322E59" w:rsidRDefault="00322E59"/>
    <w:p w14:paraId="21367532" w14:textId="77777777" w:rsidR="00322E59" w:rsidRDefault="00322E59"/>
    <w:p w14:paraId="413ACB4B" w14:textId="77777777" w:rsidR="00322E59" w:rsidRDefault="00322E59"/>
    <w:p w14:paraId="0795C4B5" w14:textId="77777777" w:rsidR="00322E59" w:rsidRDefault="00322E59"/>
    <w:p w14:paraId="17A7F9AC" w14:textId="77777777" w:rsidR="00322E59" w:rsidRDefault="00322E59"/>
    <w:p w14:paraId="2221EB84" w14:textId="77777777" w:rsidR="00322E59" w:rsidRDefault="00322E59"/>
    <w:p w14:paraId="0A54EAFE" w14:textId="77777777" w:rsidR="00322E59" w:rsidRDefault="00322E59"/>
    <w:p w14:paraId="76C7C30C" w14:textId="77777777" w:rsidR="00322E59" w:rsidRDefault="00322E59"/>
    <w:p w14:paraId="6892AD13" w14:textId="77777777" w:rsidR="00322E59" w:rsidRDefault="00322E59"/>
    <w:p w14:paraId="5E06ACB5" w14:textId="77777777" w:rsidR="00322E59" w:rsidRDefault="00322E59"/>
    <w:p w14:paraId="411C90CB" w14:textId="77777777" w:rsidR="00322E59" w:rsidRDefault="00322E59">
      <w:pPr>
        <w:sectPr w:rsidR="00322E59">
          <w:type w:val="continuous"/>
          <w:pgSz w:w="11906" w:h="16838"/>
          <w:pgMar w:top="1701" w:right="1134" w:bottom="1134" w:left="1701" w:header="0" w:footer="0" w:gutter="0"/>
          <w:cols w:space="720"/>
        </w:sectPr>
      </w:pPr>
    </w:p>
    <w:p w14:paraId="7FEB8AF1" w14:textId="77777777" w:rsidR="00322E59" w:rsidRDefault="00322E59"/>
    <w:p w14:paraId="0A3E3F88" w14:textId="77777777" w:rsidR="00322E59" w:rsidRDefault="00322E59"/>
    <w:p w14:paraId="3A6D4FAA" w14:textId="77777777" w:rsidR="006E5E32" w:rsidRDefault="006E5E32"/>
    <w:p w14:paraId="2D3185A0" w14:textId="77777777" w:rsidR="006E5E32" w:rsidRDefault="006E5E32"/>
    <w:p w14:paraId="32F4608E" w14:textId="77777777" w:rsidR="006E5E32" w:rsidRDefault="006E5E32"/>
    <w:p w14:paraId="1118012D" w14:textId="77777777" w:rsidR="00322E59" w:rsidRDefault="00322E59"/>
    <w:p w14:paraId="60F1DABC" w14:textId="77777777" w:rsidR="00322E59" w:rsidRDefault="006E5E32">
      <w:pPr>
        <w:pStyle w:val="Ttulo2"/>
        <w:numPr>
          <w:ilvl w:val="0"/>
          <w:numId w:val="2"/>
        </w:numPr>
      </w:pPr>
      <w:bookmarkStart w:id="1" w:name="_heading=h.gjdgxs" w:colFirst="0" w:colLast="0"/>
      <w:bookmarkEnd w:id="1"/>
      <w:r>
        <w:lastRenderedPageBreak/>
        <w:t>INTRODUÇÃO</w:t>
      </w:r>
    </w:p>
    <w:p w14:paraId="396151C3" w14:textId="77777777" w:rsidR="00322E59" w:rsidRDefault="00322E59">
      <w:pPr>
        <w:pBdr>
          <w:top w:val="nil"/>
          <w:left w:val="nil"/>
          <w:bottom w:val="nil"/>
          <w:right w:val="nil"/>
          <w:between w:val="nil"/>
        </w:pBdr>
        <w:spacing w:after="0"/>
        <w:ind w:firstLine="709"/>
        <w:rPr>
          <w:color w:val="000000"/>
        </w:rPr>
      </w:pPr>
    </w:p>
    <w:p w14:paraId="658A7C28" w14:textId="77777777" w:rsidR="00322E59" w:rsidRDefault="006E5E32">
      <w:pPr>
        <w:pBdr>
          <w:top w:val="nil"/>
          <w:left w:val="nil"/>
          <w:bottom w:val="nil"/>
          <w:right w:val="nil"/>
          <w:between w:val="nil"/>
        </w:pBdr>
        <w:spacing w:after="0"/>
        <w:ind w:firstLine="709"/>
        <w:rPr>
          <w:color w:val="000000"/>
        </w:rPr>
      </w:pPr>
      <w:r>
        <w:rPr>
          <w:color w:val="000000"/>
        </w:rPr>
        <w:t xml:space="preserve">Segundo o Ministério da Saúde (2019), o leite materno é considerado o alimento ideal e exclusivo até os primeiros 6 meses de vida, sem a necessidade de ingestão de outro alimento durante esse período.  </w:t>
      </w:r>
    </w:p>
    <w:p w14:paraId="0CC9EDF7" w14:textId="77777777" w:rsidR="00322E59" w:rsidRDefault="006E5E32">
      <w:pPr>
        <w:pBdr>
          <w:top w:val="nil"/>
          <w:left w:val="nil"/>
          <w:bottom w:val="nil"/>
          <w:right w:val="nil"/>
          <w:between w:val="nil"/>
        </w:pBdr>
        <w:spacing w:after="0"/>
        <w:ind w:firstLine="709"/>
        <w:rPr>
          <w:color w:val="000000"/>
        </w:rPr>
      </w:pPr>
      <w:r>
        <w:rPr>
          <w:color w:val="000000"/>
        </w:rPr>
        <w:t xml:space="preserve">O aleitamento materno nos primeiros dois anos de vida ajuda a prevenir o surgimento de algumas doenças, sendo que o recomendado é iniciar o aleitamento materno exclusivo (AME) na primeira hora de vida, ainda na sala de parto (Ministério da Saúde 2015). </w:t>
      </w:r>
    </w:p>
    <w:p w14:paraId="39BAD1A1" w14:textId="77777777" w:rsidR="00322E59" w:rsidRDefault="006E5E32">
      <w:pPr>
        <w:pBdr>
          <w:top w:val="nil"/>
          <w:left w:val="nil"/>
          <w:bottom w:val="nil"/>
          <w:right w:val="nil"/>
          <w:between w:val="nil"/>
        </w:pBdr>
        <w:spacing w:after="0"/>
        <w:ind w:firstLine="709"/>
        <w:rPr>
          <w:color w:val="000000"/>
        </w:rPr>
      </w:pPr>
      <w:r>
        <w:rPr>
          <w:color w:val="000000"/>
        </w:rPr>
        <w:t xml:space="preserve">O enfermeiro nesse contexto, possui um papel de grande importância nas Unidades Básicas de Saúde (UBS), pois o profissional tem o contato direto com a mãe, e torna-se responsável em repassar as orientações e manejo sobre o processo de amamentação. Durante o acompanhamento das consultas de pré-natal, o profissional de enfermagem atua como educador em saúde incentivando as gestantes ao aleitamento materno exclusivo (AME) e as auxiliando no enfrentamento das adversidades que podem ser encontradas durante esse </w:t>
      </w:r>
      <w:r>
        <w:rPr>
          <w:color w:val="000000"/>
        </w:rPr>
        <w:t>período (</w:t>
      </w:r>
      <w:proofErr w:type="spellStart"/>
      <w:r>
        <w:rPr>
          <w:color w:val="000000"/>
        </w:rPr>
        <w:t>Iopp</w:t>
      </w:r>
      <w:proofErr w:type="spellEnd"/>
      <w:r>
        <w:rPr>
          <w:color w:val="000000"/>
        </w:rPr>
        <w:t>; Massafera; Bortoli, 2023).</w:t>
      </w:r>
    </w:p>
    <w:p w14:paraId="4F08F078" w14:textId="77777777" w:rsidR="00322E59" w:rsidRDefault="006E5E32">
      <w:pPr>
        <w:pBdr>
          <w:top w:val="nil"/>
          <w:left w:val="nil"/>
          <w:bottom w:val="nil"/>
          <w:right w:val="nil"/>
          <w:between w:val="nil"/>
        </w:pBdr>
        <w:spacing w:after="0"/>
        <w:ind w:firstLine="709"/>
        <w:rPr>
          <w:color w:val="000000"/>
        </w:rPr>
      </w:pPr>
      <w:r>
        <w:rPr>
          <w:color w:val="000000"/>
        </w:rPr>
        <w:t xml:space="preserve">Na década de 1970, a amamentação no Brasil sofreu um grande impacto com relação às propagandas antiéticas relacionadas aos substitutos do leite materno, elevando o número de aleitamentos artificiais por meio das fórmulas (Pereira </w:t>
      </w:r>
      <w:r>
        <w:rPr>
          <w:i/>
          <w:color w:val="000000"/>
        </w:rPr>
        <w:t xml:space="preserve">et al., </w:t>
      </w:r>
      <w:r>
        <w:rPr>
          <w:color w:val="000000"/>
        </w:rPr>
        <w:t xml:space="preserve">2021). </w:t>
      </w:r>
    </w:p>
    <w:p w14:paraId="24FE0369" w14:textId="77777777" w:rsidR="00322E59" w:rsidRDefault="006E5E32">
      <w:pPr>
        <w:pBdr>
          <w:top w:val="nil"/>
          <w:left w:val="nil"/>
          <w:bottom w:val="nil"/>
          <w:right w:val="nil"/>
          <w:between w:val="nil"/>
        </w:pBdr>
        <w:spacing w:after="0"/>
        <w:ind w:firstLine="709"/>
        <w:rPr>
          <w:strike/>
          <w:color w:val="00B0F0"/>
        </w:rPr>
      </w:pPr>
      <w:r>
        <w:rPr>
          <w:color w:val="000000"/>
        </w:rPr>
        <w:t>Atualmente no Brasil, existem políticas públicas que são reconhecidas mundialmente por incentivar e apoiar o aleitamento materno, dentre os programas e ações que compõem essas políticas estão:  Hospital Amigo da Criança, a efetividade dos Bancos de Leite Humano e a instituição da Norma Brasileira de Comercialização de Alimentos para Lactentes e Crianças. Entretanto, alguns estudos realizados no Brasil revelam que o tempo de amamentação recomendado pelo Ministério da Saúde (MS) não é seguido adequadamente (</w:t>
      </w:r>
      <w:proofErr w:type="spellStart"/>
      <w:r>
        <w:rPr>
          <w:color w:val="000000"/>
        </w:rPr>
        <w:t>Iopp</w:t>
      </w:r>
      <w:proofErr w:type="spellEnd"/>
      <w:r>
        <w:rPr>
          <w:color w:val="000000"/>
        </w:rPr>
        <w:t xml:space="preserve">; Massafera; Bortoli, 2023). </w:t>
      </w:r>
    </w:p>
    <w:p w14:paraId="3FD5A87D" w14:textId="77777777" w:rsidR="00322E59" w:rsidRDefault="006E5E32">
      <w:pPr>
        <w:pBdr>
          <w:top w:val="nil"/>
          <w:left w:val="nil"/>
          <w:bottom w:val="nil"/>
          <w:right w:val="nil"/>
          <w:between w:val="nil"/>
        </w:pBdr>
        <w:spacing w:after="0"/>
        <w:ind w:firstLine="709"/>
        <w:rPr>
          <w:color w:val="000000"/>
        </w:rPr>
      </w:pPr>
      <w:r>
        <w:rPr>
          <w:color w:val="000000"/>
        </w:rPr>
        <w:t xml:space="preserve">O motivo para a escolha do tema surgiu durante as atividades práticas de ensino do 8º ciclo do curso de enfermagem onde pude observar como eram realizadas as consultas de enfermagem em uma Unidade Básica de Saúde (UBS). Durante todo o estágio na UBS, notou-se que algumas consultas de enfermagem destinadas ao pré-natal não eram realizadas adequadamente, deixando a desejar em alguns quesitos. </w:t>
      </w:r>
    </w:p>
    <w:p w14:paraId="02AD98FB" w14:textId="77777777" w:rsidR="00322E59" w:rsidRDefault="006E5E32">
      <w:pPr>
        <w:pBdr>
          <w:top w:val="nil"/>
          <w:left w:val="nil"/>
          <w:bottom w:val="nil"/>
          <w:right w:val="nil"/>
          <w:between w:val="nil"/>
        </w:pBdr>
        <w:spacing w:after="0"/>
        <w:ind w:firstLine="709"/>
        <w:rPr>
          <w:color w:val="000000"/>
        </w:rPr>
      </w:pPr>
      <w:r>
        <w:rPr>
          <w:color w:val="000000"/>
        </w:rPr>
        <w:lastRenderedPageBreak/>
        <w:t>Entre os problemas percebidos ressalta-se a falta de preenchimento adequado da Caderneta da Gestante e a ausência de orientação sobre a importância do Aleitamento Materno Exclusivo (AME) até os seis meses durante as consultas de pré-natal, sendo esse o ponto que mais chamou a atenção. Diante dessa realidade, foi perguntado o motivo pelo qual os profissionais não orientavam as gestantes sobre a importância do AME, no entanto, nenhum profissional possuía uma resposta para a pergunta e sempre respondiam que só</w:t>
      </w:r>
      <w:r>
        <w:rPr>
          <w:color w:val="000000"/>
        </w:rPr>
        <w:t xml:space="preserve"> passavam essas informações na ocasião do parto. </w:t>
      </w:r>
    </w:p>
    <w:p w14:paraId="58D2994B" w14:textId="77777777" w:rsidR="00322E59" w:rsidRDefault="006E5E32">
      <w:pPr>
        <w:pBdr>
          <w:top w:val="nil"/>
          <w:left w:val="nil"/>
          <w:bottom w:val="nil"/>
          <w:right w:val="nil"/>
          <w:between w:val="nil"/>
        </w:pBdr>
        <w:spacing w:after="0"/>
        <w:ind w:firstLine="709"/>
        <w:rPr>
          <w:color w:val="000000"/>
        </w:rPr>
      </w:pPr>
      <w:r>
        <w:rPr>
          <w:color w:val="000000"/>
        </w:rPr>
        <w:t xml:space="preserve">Entendendo que a falta de orientação dos profissionais de enfermagem em relação ao AME, durante as consultas de pré-natal, pode acarretar o aumento do desmame precoce devido à carência da educação em saúde a respeito do assunto, surgiram algumas reflexões quanto aos motivos que levavam a equipe de enfermagem a não preparar as gestantes e orientá-las, antes do nascimento das crianças para que, no decorrer do puerpério, a questão da amamentação fosse tratada com mais tranquilidade e efetividade. </w:t>
      </w:r>
    </w:p>
    <w:p w14:paraId="224FB05C" w14:textId="77777777" w:rsidR="00322E59" w:rsidRDefault="006E5E32">
      <w:pPr>
        <w:pBdr>
          <w:top w:val="nil"/>
          <w:left w:val="nil"/>
          <w:bottom w:val="nil"/>
          <w:right w:val="nil"/>
          <w:between w:val="nil"/>
        </w:pBdr>
        <w:spacing w:after="0"/>
        <w:ind w:firstLine="709"/>
        <w:rPr>
          <w:color w:val="000000"/>
        </w:rPr>
      </w:pPr>
      <w:r>
        <w:rPr>
          <w:color w:val="000000"/>
        </w:rPr>
        <w:t xml:space="preserve">Assim, surgem alguns questionamentos como: quais os fatores que interferem no trabalho da equipe de saúde e que podem influenciar a realização de ações de educação em saúde para as gestantes? Quais são as dificuldades enfrentadas pelas mães em relação a amamentação? Como a falta de informação nas consultas de pré-natal relacionadas a qualidade da amamentação pode interferir no crescimento e desenvolvimento dessas crianças? </w:t>
      </w:r>
      <w:r>
        <w:rPr>
          <w:color w:val="00B050"/>
        </w:rPr>
        <w:t xml:space="preserve"> </w:t>
      </w:r>
    </w:p>
    <w:p w14:paraId="662D894B" w14:textId="77777777" w:rsidR="00322E59" w:rsidRDefault="006E5E32">
      <w:pPr>
        <w:pBdr>
          <w:top w:val="nil"/>
          <w:left w:val="nil"/>
          <w:bottom w:val="nil"/>
          <w:right w:val="nil"/>
          <w:between w:val="nil"/>
        </w:pBdr>
        <w:spacing w:after="0"/>
        <w:ind w:firstLine="709"/>
        <w:rPr>
          <w:color w:val="000000"/>
        </w:rPr>
      </w:pPr>
      <w:r>
        <w:rPr>
          <w:color w:val="000000"/>
        </w:rPr>
        <w:t>Dessa forma, esse trabalho tem por finalidade compreender e analisar através da revisão de literatura a importância da educação em saúde sobre o aleitamento materno exclusivo.</w:t>
      </w:r>
    </w:p>
    <w:p w14:paraId="7BF8F435" w14:textId="77777777" w:rsidR="00322E59" w:rsidRDefault="006E5E32">
      <w:pPr>
        <w:pBdr>
          <w:top w:val="nil"/>
          <w:left w:val="nil"/>
          <w:bottom w:val="nil"/>
          <w:right w:val="nil"/>
          <w:between w:val="nil"/>
        </w:pBdr>
        <w:spacing w:after="0"/>
        <w:ind w:firstLine="709"/>
        <w:rPr>
          <w:color w:val="000000"/>
        </w:rPr>
      </w:pPr>
      <w:r>
        <w:rPr>
          <w:color w:val="000000"/>
        </w:rPr>
        <w:t>Este estudo poderá ajudar as instituições de saúde em realizar campanhas, projetos e educação em saúde acerca dessa temática com o intuito de trazer mais segurança para as gestantes provenientes daquela unidade e diminuir os casos de desmame precoce que podem ocorrer em decorrência da falta de informação.</w:t>
      </w:r>
    </w:p>
    <w:p w14:paraId="18BDA006" w14:textId="77777777" w:rsidR="00322E59" w:rsidRDefault="006E5E32">
      <w:pPr>
        <w:pBdr>
          <w:top w:val="nil"/>
          <w:left w:val="nil"/>
          <w:bottom w:val="nil"/>
          <w:right w:val="nil"/>
          <w:between w:val="nil"/>
        </w:pBdr>
        <w:spacing w:after="0"/>
        <w:ind w:firstLine="709"/>
        <w:rPr>
          <w:color w:val="000000"/>
        </w:rPr>
      </w:pPr>
      <w:r>
        <w:rPr>
          <w:color w:val="000000"/>
        </w:rPr>
        <w:t xml:space="preserve">O conhecimento produzido com essa pesquisa poderá auxiliar os profissionais de enfermagem a refletirem sobre sua prática em relação à condução das consultas de pré-natal e como podem buscar melhorias para os seus atendimentos diante desse assunto. </w:t>
      </w:r>
    </w:p>
    <w:p w14:paraId="3DB0C8F1" w14:textId="77777777" w:rsidR="00322E59" w:rsidRDefault="006E5E32">
      <w:pPr>
        <w:pBdr>
          <w:top w:val="nil"/>
          <w:left w:val="nil"/>
          <w:bottom w:val="nil"/>
          <w:right w:val="nil"/>
          <w:between w:val="nil"/>
        </w:pBdr>
        <w:spacing w:after="0"/>
        <w:ind w:firstLine="709"/>
        <w:rPr>
          <w:color w:val="000000"/>
        </w:rPr>
      </w:pPr>
      <w:r>
        <w:rPr>
          <w:color w:val="000000"/>
        </w:rPr>
        <w:lastRenderedPageBreak/>
        <w:t>Além disso, esse trabalho poderá contribuir ainda com as instituições de ensino, uma vez que o conteúdo produzido poderá ser utilizado pelos acadêmicos de enfermagem para aprofundar o conhecimento acerca do tema.</w:t>
      </w:r>
    </w:p>
    <w:p w14:paraId="42199952" w14:textId="77777777" w:rsidR="00322E59" w:rsidRDefault="00322E59">
      <w:pPr>
        <w:pBdr>
          <w:top w:val="nil"/>
          <w:left w:val="nil"/>
          <w:bottom w:val="nil"/>
          <w:right w:val="nil"/>
          <w:between w:val="nil"/>
        </w:pBdr>
        <w:spacing w:after="0"/>
        <w:ind w:firstLine="709"/>
        <w:rPr>
          <w:color w:val="000000"/>
        </w:rPr>
      </w:pPr>
    </w:p>
    <w:p w14:paraId="6B1BBB79" w14:textId="77777777" w:rsidR="00322E59" w:rsidRDefault="00322E59">
      <w:pPr>
        <w:pBdr>
          <w:top w:val="nil"/>
          <w:left w:val="nil"/>
          <w:bottom w:val="nil"/>
          <w:right w:val="nil"/>
          <w:between w:val="nil"/>
        </w:pBdr>
        <w:spacing w:after="0"/>
        <w:ind w:firstLine="709"/>
        <w:rPr>
          <w:color w:val="000000"/>
        </w:rPr>
      </w:pPr>
    </w:p>
    <w:p w14:paraId="21F4053F" w14:textId="77777777" w:rsidR="00322E59" w:rsidRDefault="00322E59">
      <w:pPr>
        <w:pBdr>
          <w:top w:val="nil"/>
          <w:left w:val="nil"/>
          <w:bottom w:val="nil"/>
          <w:right w:val="nil"/>
          <w:between w:val="nil"/>
        </w:pBdr>
        <w:spacing w:after="0"/>
        <w:ind w:firstLine="709"/>
        <w:rPr>
          <w:strike/>
          <w:color w:val="FF0000"/>
        </w:rPr>
      </w:pPr>
    </w:p>
    <w:p w14:paraId="297A1822" w14:textId="77777777" w:rsidR="00322E59" w:rsidRDefault="00322E59">
      <w:pPr>
        <w:pBdr>
          <w:top w:val="nil"/>
          <w:left w:val="nil"/>
          <w:bottom w:val="nil"/>
          <w:right w:val="nil"/>
          <w:between w:val="nil"/>
        </w:pBdr>
        <w:spacing w:after="0"/>
        <w:ind w:firstLine="709"/>
        <w:rPr>
          <w:strike/>
          <w:color w:val="FF0000"/>
        </w:rPr>
      </w:pPr>
    </w:p>
    <w:p w14:paraId="4BFC8673" w14:textId="77777777" w:rsidR="00322E59" w:rsidRDefault="00322E59">
      <w:pPr>
        <w:pBdr>
          <w:top w:val="nil"/>
          <w:left w:val="nil"/>
          <w:bottom w:val="nil"/>
          <w:right w:val="nil"/>
          <w:between w:val="nil"/>
        </w:pBdr>
        <w:rPr>
          <w:strike/>
          <w:color w:val="FF0000"/>
        </w:rPr>
      </w:pPr>
    </w:p>
    <w:p w14:paraId="31BEC92A" w14:textId="77777777" w:rsidR="00322E59" w:rsidRDefault="00322E59">
      <w:pPr>
        <w:pBdr>
          <w:top w:val="nil"/>
          <w:left w:val="nil"/>
          <w:bottom w:val="nil"/>
          <w:right w:val="nil"/>
          <w:between w:val="nil"/>
        </w:pBdr>
        <w:rPr>
          <w:strike/>
          <w:color w:val="FF0000"/>
        </w:rPr>
      </w:pPr>
    </w:p>
    <w:p w14:paraId="7F380C7F" w14:textId="77777777" w:rsidR="00322E59" w:rsidRDefault="00322E59">
      <w:pPr>
        <w:pBdr>
          <w:top w:val="nil"/>
          <w:left w:val="nil"/>
          <w:bottom w:val="nil"/>
          <w:right w:val="nil"/>
          <w:between w:val="nil"/>
        </w:pBdr>
        <w:rPr>
          <w:strike/>
          <w:color w:val="FF0000"/>
        </w:rPr>
      </w:pPr>
    </w:p>
    <w:p w14:paraId="244465D7" w14:textId="77777777" w:rsidR="00322E59" w:rsidRDefault="00322E59">
      <w:pPr>
        <w:pBdr>
          <w:top w:val="nil"/>
          <w:left w:val="nil"/>
          <w:bottom w:val="nil"/>
          <w:right w:val="nil"/>
          <w:between w:val="nil"/>
        </w:pBdr>
        <w:rPr>
          <w:strike/>
          <w:color w:val="FF0000"/>
        </w:rPr>
      </w:pPr>
    </w:p>
    <w:p w14:paraId="6F03ACC3" w14:textId="77777777" w:rsidR="00322E59" w:rsidRDefault="00322E59">
      <w:pPr>
        <w:pBdr>
          <w:top w:val="nil"/>
          <w:left w:val="nil"/>
          <w:bottom w:val="nil"/>
          <w:right w:val="nil"/>
          <w:between w:val="nil"/>
        </w:pBdr>
        <w:rPr>
          <w:strike/>
          <w:color w:val="FF0000"/>
        </w:rPr>
      </w:pPr>
    </w:p>
    <w:p w14:paraId="7B07B5DD" w14:textId="77777777" w:rsidR="00322E59" w:rsidRDefault="00322E59">
      <w:pPr>
        <w:pBdr>
          <w:top w:val="nil"/>
          <w:left w:val="nil"/>
          <w:bottom w:val="nil"/>
          <w:right w:val="nil"/>
          <w:between w:val="nil"/>
        </w:pBdr>
        <w:rPr>
          <w:strike/>
          <w:color w:val="FF0000"/>
        </w:rPr>
      </w:pPr>
    </w:p>
    <w:p w14:paraId="71D8D764" w14:textId="77777777" w:rsidR="00322E59" w:rsidRDefault="00322E59">
      <w:pPr>
        <w:pBdr>
          <w:top w:val="nil"/>
          <w:left w:val="nil"/>
          <w:bottom w:val="nil"/>
          <w:right w:val="nil"/>
          <w:between w:val="nil"/>
        </w:pBdr>
        <w:rPr>
          <w:strike/>
          <w:color w:val="FF0000"/>
        </w:rPr>
      </w:pPr>
    </w:p>
    <w:p w14:paraId="26CC1E20" w14:textId="77777777" w:rsidR="00322E59" w:rsidRDefault="00322E59">
      <w:pPr>
        <w:pBdr>
          <w:top w:val="nil"/>
          <w:left w:val="nil"/>
          <w:bottom w:val="nil"/>
          <w:right w:val="nil"/>
          <w:between w:val="nil"/>
        </w:pBdr>
        <w:rPr>
          <w:strike/>
          <w:color w:val="FF0000"/>
        </w:rPr>
      </w:pPr>
    </w:p>
    <w:p w14:paraId="7FAC82C5" w14:textId="77777777" w:rsidR="00322E59" w:rsidRDefault="00322E59">
      <w:pPr>
        <w:pBdr>
          <w:top w:val="nil"/>
          <w:left w:val="nil"/>
          <w:bottom w:val="nil"/>
          <w:right w:val="nil"/>
          <w:between w:val="nil"/>
        </w:pBdr>
        <w:rPr>
          <w:strike/>
          <w:color w:val="FF0000"/>
        </w:rPr>
      </w:pPr>
    </w:p>
    <w:p w14:paraId="1821B4E8" w14:textId="77777777" w:rsidR="00322E59" w:rsidRDefault="00322E59">
      <w:pPr>
        <w:pBdr>
          <w:top w:val="nil"/>
          <w:left w:val="nil"/>
          <w:bottom w:val="nil"/>
          <w:right w:val="nil"/>
          <w:between w:val="nil"/>
        </w:pBdr>
        <w:rPr>
          <w:strike/>
          <w:color w:val="FF0000"/>
        </w:rPr>
      </w:pPr>
    </w:p>
    <w:p w14:paraId="6025ED24" w14:textId="77777777" w:rsidR="00322E59" w:rsidRDefault="00322E59">
      <w:pPr>
        <w:pBdr>
          <w:top w:val="nil"/>
          <w:left w:val="nil"/>
          <w:bottom w:val="nil"/>
          <w:right w:val="nil"/>
          <w:between w:val="nil"/>
        </w:pBdr>
        <w:rPr>
          <w:strike/>
          <w:color w:val="FF0000"/>
        </w:rPr>
      </w:pPr>
    </w:p>
    <w:p w14:paraId="2A075525" w14:textId="77777777" w:rsidR="00322E59" w:rsidRDefault="00322E59">
      <w:pPr>
        <w:pBdr>
          <w:top w:val="nil"/>
          <w:left w:val="nil"/>
          <w:bottom w:val="nil"/>
          <w:right w:val="nil"/>
          <w:between w:val="nil"/>
        </w:pBdr>
        <w:rPr>
          <w:strike/>
          <w:color w:val="FF0000"/>
        </w:rPr>
      </w:pPr>
    </w:p>
    <w:p w14:paraId="765A48D3" w14:textId="77777777" w:rsidR="00322E59" w:rsidRDefault="00322E59">
      <w:pPr>
        <w:pBdr>
          <w:top w:val="nil"/>
          <w:left w:val="nil"/>
          <w:bottom w:val="nil"/>
          <w:right w:val="nil"/>
          <w:between w:val="nil"/>
        </w:pBdr>
        <w:rPr>
          <w:strike/>
          <w:color w:val="FF0000"/>
        </w:rPr>
      </w:pPr>
    </w:p>
    <w:p w14:paraId="00A8C56F" w14:textId="77777777" w:rsidR="00322E59" w:rsidRDefault="00322E59">
      <w:pPr>
        <w:pBdr>
          <w:top w:val="nil"/>
          <w:left w:val="nil"/>
          <w:bottom w:val="nil"/>
          <w:right w:val="nil"/>
          <w:between w:val="nil"/>
        </w:pBdr>
        <w:rPr>
          <w:strike/>
          <w:color w:val="FF0000"/>
        </w:rPr>
      </w:pPr>
    </w:p>
    <w:p w14:paraId="65AAF3B0" w14:textId="77777777" w:rsidR="00322E59" w:rsidRDefault="00322E59">
      <w:pPr>
        <w:pBdr>
          <w:top w:val="nil"/>
          <w:left w:val="nil"/>
          <w:bottom w:val="nil"/>
          <w:right w:val="nil"/>
          <w:between w:val="nil"/>
        </w:pBdr>
        <w:rPr>
          <w:strike/>
          <w:color w:val="FF0000"/>
        </w:rPr>
      </w:pPr>
    </w:p>
    <w:p w14:paraId="6A5381E6" w14:textId="77777777" w:rsidR="00322E59" w:rsidRDefault="00322E59">
      <w:pPr>
        <w:pBdr>
          <w:top w:val="nil"/>
          <w:left w:val="nil"/>
          <w:bottom w:val="nil"/>
          <w:right w:val="nil"/>
          <w:between w:val="nil"/>
        </w:pBdr>
        <w:rPr>
          <w:strike/>
          <w:color w:val="FF0000"/>
        </w:rPr>
      </w:pPr>
    </w:p>
    <w:p w14:paraId="20AB4D7E" w14:textId="77777777" w:rsidR="00322E59" w:rsidRDefault="00322E59">
      <w:pPr>
        <w:pBdr>
          <w:top w:val="nil"/>
          <w:left w:val="nil"/>
          <w:bottom w:val="nil"/>
          <w:right w:val="nil"/>
          <w:between w:val="nil"/>
        </w:pBdr>
        <w:rPr>
          <w:strike/>
          <w:color w:val="FF0000"/>
        </w:rPr>
      </w:pPr>
    </w:p>
    <w:p w14:paraId="66C894B1" w14:textId="77777777" w:rsidR="00322E59" w:rsidRDefault="00322E59">
      <w:pPr>
        <w:pBdr>
          <w:top w:val="nil"/>
          <w:left w:val="nil"/>
          <w:bottom w:val="nil"/>
          <w:right w:val="nil"/>
          <w:between w:val="nil"/>
        </w:pBdr>
        <w:rPr>
          <w:strike/>
          <w:color w:val="FF0000"/>
        </w:rPr>
      </w:pPr>
    </w:p>
    <w:p w14:paraId="37FD33CD" w14:textId="77777777" w:rsidR="00322E59" w:rsidRDefault="00322E59">
      <w:pPr>
        <w:pBdr>
          <w:top w:val="nil"/>
          <w:left w:val="nil"/>
          <w:bottom w:val="nil"/>
          <w:right w:val="nil"/>
          <w:between w:val="nil"/>
        </w:pBdr>
        <w:rPr>
          <w:strike/>
          <w:color w:val="FF0000"/>
        </w:rPr>
      </w:pPr>
    </w:p>
    <w:p w14:paraId="07B90FBA" w14:textId="77777777" w:rsidR="00322E59" w:rsidRDefault="006E5E32">
      <w:pPr>
        <w:pStyle w:val="Ttulo2"/>
        <w:ind w:left="0" w:firstLine="0"/>
      </w:pPr>
      <w:bookmarkStart w:id="2" w:name="_heading=h.30j0zll" w:colFirst="0" w:colLast="0"/>
      <w:bookmarkEnd w:id="2"/>
      <w:r>
        <w:lastRenderedPageBreak/>
        <w:t xml:space="preserve">2. OBJETIVOS </w:t>
      </w:r>
    </w:p>
    <w:p w14:paraId="619CF449" w14:textId="77777777" w:rsidR="00322E59" w:rsidRDefault="00322E59">
      <w:pPr>
        <w:pBdr>
          <w:top w:val="nil"/>
          <w:left w:val="nil"/>
          <w:bottom w:val="nil"/>
          <w:right w:val="nil"/>
          <w:between w:val="nil"/>
        </w:pBdr>
        <w:rPr>
          <w:color w:val="000000"/>
        </w:rPr>
      </w:pPr>
    </w:p>
    <w:p w14:paraId="5D548AAE" w14:textId="77777777" w:rsidR="00322E59" w:rsidRDefault="006E5E32">
      <w:pPr>
        <w:pStyle w:val="Ttulo3"/>
      </w:pPr>
      <w:bookmarkStart w:id="3" w:name="_heading=h.1fob9te" w:colFirst="0" w:colLast="0"/>
      <w:bookmarkEnd w:id="3"/>
      <w:r>
        <w:t>2.1 Objetivo Geral:</w:t>
      </w:r>
    </w:p>
    <w:p w14:paraId="0F592036" w14:textId="77777777" w:rsidR="00322E59" w:rsidRDefault="006E5E32">
      <w:pPr>
        <w:numPr>
          <w:ilvl w:val="0"/>
          <w:numId w:val="3"/>
        </w:numPr>
        <w:pBdr>
          <w:top w:val="nil"/>
          <w:left w:val="nil"/>
          <w:bottom w:val="nil"/>
          <w:right w:val="nil"/>
          <w:between w:val="nil"/>
        </w:pBdr>
        <w:rPr>
          <w:color w:val="000000"/>
        </w:rPr>
      </w:pPr>
      <w:r>
        <w:rPr>
          <w:color w:val="000000"/>
        </w:rPr>
        <w:t>Analisar a importância do incentivo à amamentação na Atenção Primária, a partir da primeira consulta de pré-natal.</w:t>
      </w:r>
    </w:p>
    <w:p w14:paraId="693579C7" w14:textId="77777777" w:rsidR="00322E59" w:rsidRDefault="006E5E32">
      <w:pPr>
        <w:pStyle w:val="Ttulo3"/>
      </w:pPr>
      <w:bookmarkStart w:id="4" w:name="_heading=h.3znysh7" w:colFirst="0" w:colLast="0"/>
      <w:bookmarkEnd w:id="4"/>
      <w:r>
        <w:t xml:space="preserve">2.2 Objetivos específicos: </w:t>
      </w:r>
    </w:p>
    <w:p w14:paraId="438DB00B" w14:textId="77777777" w:rsidR="00322E59" w:rsidRDefault="006E5E32">
      <w:pPr>
        <w:numPr>
          <w:ilvl w:val="0"/>
          <w:numId w:val="1"/>
        </w:numPr>
        <w:pBdr>
          <w:top w:val="nil"/>
          <w:left w:val="nil"/>
          <w:bottom w:val="nil"/>
          <w:right w:val="nil"/>
          <w:between w:val="nil"/>
        </w:pBdr>
        <w:spacing w:after="0"/>
        <w:rPr>
          <w:color w:val="000000"/>
        </w:rPr>
      </w:pPr>
      <w:r>
        <w:rPr>
          <w:color w:val="000000"/>
        </w:rPr>
        <w:t>Identificar os fatores que interferem no trabalho da equipe de saúde e que podem influenciar a realização de ações de educação em saúde para as gestantes;</w:t>
      </w:r>
    </w:p>
    <w:p w14:paraId="2DA76D4A" w14:textId="77777777" w:rsidR="00322E59" w:rsidRDefault="006E5E32">
      <w:pPr>
        <w:numPr>
          <w:ilvl w:val="0"/>
          <w:numId w:val="1"/>
        </w:numPr>
        <w:pBdr>
          <w:top w:val="nil"/>
          <w:left w:val="nil"/>
          <w:bottom w:val="nil"/>
          <w:right w:val="nil"/>
          <w:between w:val="nil"/>
        </w:pBdr>
        <w:spacing w:after="0"/>
        <w:rPr>
          <w:color w:val="000000"/>
        </w:rPr>
      </w:pPr>
      <w:r>
        <w:rPr>
          <w:color w:val="000000"/>
        </w:rPr>
        <w:t>Apontar quais são as dificuldades enfrentadas pelas mães em relação a amamentação;</w:t>
      </w:r>
    </w:p>
    <w:p w14:paraId="0B187AD1" w14:textId="77777777" w:rsidR="00322E59" w:rsidRDefault="006E5E32">
      <w:pPr>
        <w:numPr>
          <w:ilvl w:val="0"/>
          <w:numId w:val="1"/>
        </w:numPr>
        <w:pBdr>
          <w:top w:val="nil"/>
          <w:left w:val="nil"/>
          <w:bottom w:val="nil"/>
          <w:right w:val="nil"/>
          <w:between w:val="nil"/>
        </w:pBdr>
        <w:spacing w:after="0"/>
        <w:rPr>
          <w:color w:val="000000"/>
        </w:rPr>
      </w:pPr>
      <w:bookmarkStart w:id="5" w:name="_heading=h.2et92p0" w:colFirst="0" w:colLast="0"/>
      <w:bookmarkEnd w:id="5"/>
      <w:r>
        <w:rPr>
          <w:color w:val="000000"/>
        </w:rPr>
        <w:t xml:space="preserve">Verificar como a falta de informação, sobre a importância do aleitamento materno, durante as consultas de pré-natal, podem interferir no crescimento e desenvolvimento das crianças. </w:t>
      </w:r>
    </w:p>
    <w:p w14:paraId="452C499D" w14:textId="77777777" w:rsidR="00322E59" w:rsidRDefault="00322E59">
      <w:pPr>
        <w:pBdr>
          <w:top w:val="nil"/>
          <w:left w:val="nil"/>
          <w:bottom w:val="nil"/>
          <w:right w:val="nil"/>
          <w:between w:val="nil"/>
        </w:pBdr>
        <w:ind w:left="720"/>
        <w:rPr>
          <w:color w:val="FF0000"/>
        </w:rPr>
      </w:pPr>
    </w:p>
    <w:p w14:paraId="4F10F3E3" w14:textId="77777777" w:rsidR="00322E59" w:rsidRDefault="00322E59">
      <w:pPr>
        <w:pBdr>
          <w:top w:val="nil"/>
          <w:left w:val="nil"/>
          <w:bottom w:val="nil"/>
          <w:right w:val="nil"/>
          <w:between w:val="nil"/>
        </w:pBdr>
        <w:rPr>
          <w:color w:val="000000"/>
        </w:rPr>
      </w:pPr>
    </w:p>
    <w:p w14:paraId="58691BDD" w14:textId="77777777" w:rsidR="00322E59" w:rsidRDefault="00322E59">
      <w:pPr>
        <w:pBdr>
          <w:top w:val="nil"/>
          <w:left w:val="nil"/>
          <w:bottom w:val="nil"/>
          <w:right w:val="nil"/>
          <w:between w:val="nil"/>
        </w:pBdr>
        <w:rPr>
          <w:color w:val="000000"/>
        </w:rPr>
      </w:pPr>
    </w:p>
    <w:p w14:paraId="535EC34D" w14:textId="77777777" w:rsidR="00322E59" w:rsidRDefault="00322E59">
      <w:pPr>
        <w:pBdr>
          <w:top w:val="nil"/>
          <w:left w:val="nil"/>
          <w:bottom w:val="nil"/>
          <w:right w:val="nil"/>
          <w:between w:val="nil"/>
        </w:pBdr>
        <w:rPr>
          <w:color w:val="000000"/>
        </w:rPr>
      </w:pPr>
    </w:p>
    <w:p w14:paraId="75774EE4" w14:textId="77777777" w:rsidR="00322E59" w:rsidRDefault="00322E59">
      <w:pPr>
        <w:pBdr>
          <w:top w:val="nil"/>
          <w:left w:val="nil"/>
          <w:bottom w:val="nil"/>
          <w:right w:val="nil"/>
          <w:between w:val="nil"/>
        </w:pBdr>
        <w:rPr>
          <w:color w:val="000000"/>
        </w:rPr>
      </w:pPr>
    </w:p>
    <w:p w14:paraId="7D1A6C92" w14:textId="77777777" w:rsidR="00322E59" w:rsidRDefault="00322E59">
      <w:pPr>
        <w:pBdr>
          <w:top w:val="nil"/>
          <w:left w:val="nil"/>
          <w:bottom w:val="nil"/>
          <w:right w:val="nil"/>
          <w:between w:val="nil"/>
        </w:pBdr>
        <w:rPr>
          <w:color w:val="000000"/>
        </w:rPr>
      </w:pPr>
    </w:p>
    <w:p w14:paraId="79C42508" w14:textId="77777777" w:rsidR="00322E59" w:rsidRDefault="00322E59">
      <w:pPr>
        <w:pBdr>
          <w:top w:val="nil"/>
          <w:left w:val="nil"/>
          <w:bottom w:val="nil"/>
          <w:right w:val="nil"/>
          <w:between w:val="nil"/>
        </w:pBdr>
        <w:rPr>
          <w:color w:val="000000"/>
        </w:rPr>
      </w:pPr>
    </w:p>
    <w:p w14:paraId="74CD97D1" w14:textId="77777777" w:rsidR="00322E59" w:rsidRDefault="00322E59">
      <w:pPr>
        <w:pBdr>
          <w:top w:val="nil"/>
          <w:left w:val="nil"/>
          <w:bottom w:val="nil"/>
          <w:right w:val="nil"/>
          <w:between w:val="nil"/>
        </w:pBdr>
        <w:rPr>
          <w:color w:val="000000"/>
        </w:rPr>
      </w:pPr>
    </w:p>
    <w:p w14:paraId="0E462D22" w14:textId="77777777" w:rsidR="00322E59" w:rsidRDefault="00322E59">
      <w:pPr>
        <w:pBdr>
          <w:top w:val="nil"/>
          <w:left w:val="nil"/>
          <w:bottom w:val="nil"/>
          <w:right w:val="nil"/>
          <w:between w:val="nil"/>
        </w:pBdr>
        <w:rPr>
          <w:color w:val="000000"/>
        </w:rPr>
      </w:pPr>
    </w:p>
    <w:p w14:paraId="353E1CBC" w14:textId="77777777" w:rsidR="00322E59" w:rsidRDefault="00322E59">
      <w:pPr>
        <w:pBdr>
          <w:top w:val="nil"/>
          <w:left w:val="nil"/>
          <w:bottom w:val="nil"/>
          <w:right w:val="nil"/>
          <w:between w:val="nil"/>
        </w:pBdr>
        <w:rPr>
          <w:color w:val="000000"/>
        </w:rPr>
      </w:pPr>
    </w:p>
    <w:p w14:paraId="2AE138A8" w14:textId="77777777" w:rsidR="00322E59" w:rsidRDefault="00322E59">
      <w:pPr>
        <w:pBdr>
          <w:top w:val="nil"/>
          <w:left w:val="nil"/>
          <w:bottom w:val="nil"/>
          <w:right w:val="nil"/>
          <w:between w:val="nil"/>
        </w:pBdr>
        <w:rPr>
          <w:color w:val="000000"/>
        </w:rPr>
      </w:pPr>
    </w:p>
    <w:p w14:paraId="1D474F23" w14:textId="77777777" w:rsidR="00322E59" w:rsidRDefault="00322E59">
      <w:pPr>
        <w:pBdr>
          <w:top w:val="nil"/>
          <w:left w:val="nil"/>
          <w:bottom w:val="nil"/>
          <w:right w:val="nil"/>
          <w:between w:val="nil"/>
        </w:pBdr>
        <w:rPr>
          <w:color w:val="000000"/>
        </w:rPr>
      </w:pPr>
    </w:p>
    <w:p w14:paraId="53B3BDD7" w14:textId="77777777" w:rsidR="00322E59" w:rsidRDefault="00322E59">
      <w:pPr>
        <w:pBdr>
          <w:top w:val="nil"/>
          <w:left w:val="nil"/>
          <w:bottom w:val="nil"/>
          <w:right w:val="nil"/>
          <w:between w:val="nil"/>
        </w:pBdr>
        <w:rPr>
          <w:color w:val="000000"/>
        </w:rPr>
      </w:pPr>
    </w:p>
    <w:p w14:paraId="3186CFED" w14:textId="77777777" w:rsidR="00322E59" w:rsidRDefault="006E5E32">
      <w:pPr>
        <w:pStyle w:val="Ttulo2"/>
        <w:ind w:left="0" w:firstLine="0"/>
      </w:pPr>
      <w:bookmarkStart w:id="6" w:name="_heading=h.tyjcwt" w:colFirst="0" w:colLast="0"/>
      <w:bookmarkEnd w:id="6"/>
      <w:r>
        <w:lastRenderedPageBreak/>
        <w:t xml:space="preserve">3. REFERENCIAL TEÓRICO </w:t>
      </w:r>
    </w:p>
    <w:p w14:paraId="1BE38361" w14:textId="77777777" w:rsidR="00322E59" w:rsidRDefault="00322E59">
      <w:pPr>
        <w:pBdr>
          <w:top w:val="nil"/>
          <w:left w:val="nil"/>
          <w:bottom w:val="nil"/>
          <w:right w:val="nil"/>
          <w:between w:val="nil"/>
        </w:pBdr>
        <w:rPr>
          <w:color w:val="000000"/>
        </w:rPr>
      </w:pPr>
    </w:p>
    <w:p w14:paraId="0233D045" w14:textId="77777777" w:rsidR="00322E59" w:rsidRDefault="006E5E32">
      <w:pPr>
        <w:pStyle w:val="Ttulo3"/>
      </w:pPr>
      <w:bookmarkStart w:id="7" w:name="_heading=h.3dy6vkm" w:colFirst="0" w:colLast="0"/>
      <w:bookmarkEnd w:id="7"/>
      <w:r>
        <w:t xml:space="preserve">3.1   Assistência à gestante no serviço público </w:t>
      </w:r>
    </w:p>
    <w:p w14:paraId="18C9AB1B" w14:textId="77777777" w:rsidR="00322E59" w:rsidRDefault="00322E59">
      <w:pPr>
        <w:pBdr>
          <w:top w:val="nil"/>
          <w:left w:val="nil"/>
          <w:bottom w:val="nil"/>
          <w:right w:val="nil"/>
          <w:between w:val="nil"/>
        </w:pBdr>
        <w:spacing w:after="0"/>
        <w:rPr>
          <w:color w:val="FF0000"/>
        </w:rPr>
      </w:pPr>
    </w:p>
    <w:p w14:paraId="0BB5DB98" w14:textId="77777777" w:rsidR="00322E59" w:rsidRDefault="006E5E32">
      <w:pPr>
        <w:pBdr>
          <w:top w:val="nil"/>
          <w:left w:val="nil"/>
          <w:bottom w:val="nil"/>
          <w:right w:val="nil"/>
          <w:between w:val="nil"/>
        </w:pBdr>
        <w:spacing w:after="0"/>
        <w:ind w:firstLine="709"/>
        <w:rPr>
          <w:color w:val="FF0000"/>
        </w:rPr>
      </w:pPr>
      <w:r>
        <w:rPr>
          <w:color w:val="000000"/>
        </w:rPr>
        <w:t>A partir da confirmação da gravidez, a gestante deverá procurar a unidade básica de saúde mais próxima de sua residência para começar o acompanhamento do seu pré-natal. O objetivo principal do acompanhamento do pré-natal é assegurar o desenvolvimento saudável da gestação, permitindo um parto tranquilo e com menores riscos para a mãe e para o bebê (Ministério da Saúde, 2012).</w:t>
      </w:r>
    </w:p>
    <w:p w14:paraId="5AB603D9" w14:textId="77777777" w:rsidR="00322E59" w:rsidRDefault="006E5E32">
      <w:pPr>
        <w:pBdr>
          <w:top w:val="nil"/>
          <w:left w:val="nil"/>
          <w:bottom w:val="nil"/>
          <w:right w:val="nil"/>
          <w:between w:val="nil"/>
        </w:pBdr>
        <w:spacing w:after="0"/>
        <w:ind w:firstLine="709"/>
        <w:rPr>
          <w:color w:val="000000"/>
        </w:rPr>
      </w:pPr>
      <w:r>
        <w:rPr>
          <w:color w:val="000000"/>
        </w:rPr>
        <w:t>A assistência à gestante no serviço público de saúde deve ser pautada na garantia do acesso universal, integral e de qualidade aos cuidados do pré-natal, durante o parto e no pós-parto (Ministério da Saúde, 2012).</w:t>
      </w:r>
    </w:p>
    <w:p w14:paraId="13BE8D6D" w14:textId="77777777" w:rsidR="00322E59" w:rsidRDefault="006E5E32">
      <w:pPr>
        <w:pBdr>
          <w:top w:val="nil"/>
          <w:left w:val="nil"/>
          <w:bottom w:val="nil"/>
          <w:right w:val="nil"/>
          <w:between w:val="nil"/>
        </w:pBdr>
        <w:spacing w:after="0"/>
        <w:ind w:firstLine="709"/>
        <w:rPr>
          <w:color w:val="000000"/>
        </w:rPr>
      </w:pPr>
      <w:r>
        <w:rPr>
          <w:color w:val="000000"/>
        </w:rPr>
        <w:t xml:space="preserve"> Algumas dessas medidas que são adotadas para oferecer a assistência necessária incluem: acolhimento humanizado, consultas de pré-natais regulares, realização de exames e procedimentos, educação em saúde, acompanhamento de alto risco, encaminhamento para outros níveis de atenção, preparação para o parto, assistência ao parto, atenção ao pós-parto e a promoção do aleitamento materno exclusivo até os seis meses de vida do bebê (Ministério da Saúde, 2012).</w:t>
      </w:r>
    </w:p>
    <w:p w14:paraId="1044502A" w14:textId="77777777" w:rsidR="00322E59" w:rsidRDefault="006E5E32">
      <w:pPr>
        <w:pBdr>
          <w:top w:val="nil"/>
          <w:left w:val="nil"/>
          <w:bottom w:val="nil"/>
          <w:right w:val="nil"/>
          <w:between w:val="nil"/>
        </w:pBdr>
        <w:spacing w:after="0"/>
        <w:ind w:firstLine="709"/>
        <w:rPr>
          <w:color w:val="000000"/>
        </w:rPr>
      </w:pPr>
      <w:r>
        <w:rPr>
          <w:color w:val="000000"/>
        </w:rPr>
        <w:t>Sendo que, essas medidas visam garantir uma gestação saudável e o nascimento de crianças saudáveis, contribuindo para a promoção da saúde materno-infantil (Ministério da Saúde, 2012).</w:t>
      </w:r>
    </w:p>
    <w:p w14:paraId="27C40C43" w14:textId="77777777" w:rsidR="00322E59" w:rsidRDefault="00322E59">
      <w:pPr>
        <w:pBdr>
          <w:top w:val="nil"/>
          <w:left w:val="nil"/>
          <w:bottom w:val="nil"/>
          <w:right w:val="nil"/>
          <w:between w:val="nil"/>
        </w:pBdr>
        <w:spacing w:after="0"/>
        <w:ind w:firstLine="709"/>
        <w:rPr>
          <w:color w:val="000000"/>
        </w:rPr>
      </w:pPr>
    </w:p>
    <w:p w14:paraId="2717383D" w14:textId="77777777" w:rsidR="00322E59" w:rsidRDefault="006E5E32">
      <w:pPr>
        <w:pStyle w:val="Ttulo4"/>
      </w:pPr>
      <w:bookmarkStart w:id="8" w:name="_heading=h.1t3h5sf" w:colFirst="0" w:colLast="0"/>
      <w:bookmarkEnd w:id="8"/>
      <w:r>
        <w:t xml:space="preserve">3.1.1 Assistência durante o pré-natal </w:t>
      </w:r>
    </w:p>
    <w:p w14:paraId="40D54417" w14:textId="77777777" w:rsidR="00322E59" w:rsidRDefault="00322E59">
      <w:pPr>
        <w:pBdr>
          <w:top w:val="nil"/>
          <w:left w:val="nil"/>
          <w:bottom w:val="nil"/>
          <w:right w:val="nil"/>
          <w:between w:val="nil"/>
        </w:pBdr>
        <w:spacing w:after="0"/>
        <w:rPr>
          <w:color w:val="FF0000"/>
        </w:rPr>
      </w:pPr>
    </w:p>
    <w:p w14:paraId="50A20E94" w14:textId="77777777" w:rsidR="00322E59" w:rsidRDefault="006E5E32">
      <w:pPr>
        <w:pBdr>
          <w:top w:val="nil"/>
          <w:left w:val="nil"/>
          <w:bottom w:val="nil"/>
          <w:right w:val="nil"/>
          <w:between w:val="nil"/>
        </w:pBdr>
        <w:spacing w:after="0"/>
        <w:ind w:firstLine="709"/>
        <w:rPr>
          <w:color w:val="000000"/>
        </w:rPr>
      </w:pPr>
      <w:r>
        <w:rPr>
          <w:color w:val="000000"/>
        </w:rPr>
        <w:t>O atendimento à gestante durante o pré-natal, seguindo as orientações do Ministério da Saúde, é essencial para garantir uma gravidez saudável e o bem-estar tanto da gestante quanto do bebê, esse processo compreende uma série de cuidados essenciais. Primeiramente, destaca-se o acolhimento e a primeira consulta, momento no qual a gestante é recebida pelos profissionais de enfermagem com empatia e respeito, passando por uma avaliação completa de saúde, incluindo todo o seu histórico médico e solicitação de exa</w:t>
      </w:r>
      <w:r>
        <w:rPr>
          <w:color w:val="000000"/>
        </w:rPr>
        <w:t xml:space="preserve">mes necessários (Ministério da Saúde, 2012). </w:t>
      </w:r>
    </w:p>
    <w:p w14:paraId="74163701" w14:textId="77777777" w:rsidR="00322E59" w:rsidRDefault="006E5E32">
      <w:pPr>
        <w:pBdr>
          <w:top w:val="nil"/>
          <w:left w:val="nil"/>
          <w:bottom w:val="nil"/>
          <w:right w:val="nil"/>
          <w:between w:val="nil"/>
        </w:pBdr>
        <w:spacing w:after="0"/>
        <w:ind w:firstLine="709"/>
        <w:rPr>
          <w:color w:val="000000"/>
        </w:rPr>
      </w:pPr>
      <w:r>
        <w:rPr>
          <w:color w:val="000000"/>
        </w:rPr>
        <w:t xml:space="preserve">No decorrer das consultas de pré-natal o acompanhamento periódico e contínuo de todas as gestantes ocorre de forma mensal, até a 28 semana; </w:t>
      </w:r>
      <w:r>
        <w:rPr>
          <w:color w:val="000000"/>
        </w:rPr>
        <w:lastRenderedPageBreak/>
        <w:t xml:space="preserve">quinzenalmente, da 28 até a 36 semana; semanalmente, no termo para avaliar o estado de saúde da gestante e do desenvolvimento fetal. Exames laboratoriais e de imagem são pré-estabelecidos para monitorar a saúde da gestante e do feto, conforme as necessidades individuais de cada caso (Ministério da Saúde, 2012). </w:t>
      </w:r>
    </w:p>
    <w:p w14:paraId="13490924" w14:textId="77777777" w:rsidR="00322E59" w:rsidRDefault="006E5E32">
      <w:pPr>
        <w:pBdr>
          <w:top w:val="nil"/>
          <w:left w:val="nil"/>
          <w:bottom w:val="nil"/>
          <w:right w:val="nil"/>
          <w:between w:val="nil"/>
        </w:pBdr>
        <w:spacing w:after="0"/>
        <w:ind w:firstLine="709"/>
        <w:rPr>
          <w:color w:val="000000"/>
        </w:rPr>
      </w:pPr>
      <w:r>
        <w:rPr>
          <w:color w:val="000000"/>
        </w:rPr>
        <w:t xml:space="preserve">Dessa forma, nas consultas, são oferecidas diversas orientações para as gestantes sobre a gestação, parto, puerpério e cuidados com o recém-nascido. Incluindo nas consultas instruções sobre alimentação saudável, atividade física, sinais de trabalho de parto, métodos de alívio da dor durante o parto, cuidados com o aleitamento materno e dentre outros temas relevantes também. E por fim, outro ponto importante é a identificação e o manejo de fatores de risco, como condições de saúde pré-existentes da gestante </w:t>
      </w:r>
      <w:r>
        <w:rPr>
          <w:color w:val="000000"/>
        </w:rPr>
        <w:t>e complicações que podem surgir durante o decorrer da gestação (Ministério da Saúde, 2012).</w:t>
      </w:r>
    </w:p>
    <w:p w14:paraId="73F07394" w14:textId="77777777" w:rsidR="00322E59" w:rsidRDefault="00322E59">
      <w:pPr>
        <w:pBdr>
          <w:top w:val="nil"/>
          <w:left w:val="nil"/>
          <w:bottom w:val="nil"/>
          <w:right w:val="nil"/>
          <w:between w:val="nil"/>
        </w:pBdr>
        <w:spacing w:after="0"/>
        <w:rPr>
          <w:color w:val="FF0000"/>
        </w:rPr>
      </w:pPr>
    </w:p>
    <w:p w14:paraId="6A8EFC3C" w14:textId="0FA7D822" w:rsidR="00322E59" w:rsidRDefault="006E5E32">
      <w:pPr>
        <w:pStyle w:val="Ttulo4"/>
      </w:pPr>
      <w:bookmarkStart w:id="9" w:name="_heading=h.4d34og8" w:colFirst="0" w:colLast="0"/>
      <w:bookmarkEnd w:id="9"/>
      <w:r>
        <w:t>3.1.2 Assistência</w:t>
      </w:r>
      <w:r>
        <w:t xml:space="preserve"> durante o parto </w:t>
      </w:r>
    </w:p>
    <w:p w14:paraId="0A6F7339" w14:textId="77777777" w:rsidR="00322E59" w:rsidRDefault="00322E59">
      <w:pPr>
        <w:pBdr>
          <w:top w:val="nil"/>
          <w:left w:val="nil"/>
          <w:bottom w:val="nil"/>
          <w:right w:val="nil"/>
          <w:between w:val="nil"/>
        </w:pBdr>
        <w:spacing w:after="0"/>
        <w:rPr>
          <w:color w:val="FF0000"/>
        </w:rPr>
      </w:pPr>
    </w:p>
    <w:p w14:paraId="70A41AFC" w14:textId="77777777" w:rsidR="00322E59" w:rsidRDefault="006E5E32">
      <w:pPr>
        <w:pBdr>
          <w:top w:val="nil"/>
          <w:left w:val="nil"/>
          <w:bottom w:val="nil"/>
          <w:right w:val="nil"/>
          <w:between w:val="nil"/>
        </w:pBdr>
        <w:spacing w:after="0"/>
        <w:ind w:firstLine="709"/>
        <w:rPr>
          <w:color w:val="000000"/>
        </w:rPr>
      </w:pPr>
      <w:r>
        <w:rPr>
          <w:color w:val="000000"/>
        </w:rPr>
        <w:t>De acordo com o Ministério da Saúde baseado no Caderno n 32 de Atenção ao Pré-Natal de Baixo Risco, a assistência prestada pelos enfermeiros deve seguir algumas diretrizes específicas, garantindo desse modo, uma experiência segura e respeitosa para a gestante e o recém-nascido (Ministério da Saúde, 2012).</w:t>
      </w:r>
    </w:p>
    <w:p w14:paraId="62AC281C" w14:textId="77777777" w:rsidR="00322E59" w:rsidRDefault="006E5E32">
      <w:pPr>
        <w:pBdr>
          <w:top w:val="nil"/>
          <w:left w:val="nil"/>
          <w:bottom w:val="nil"/>
          <w:right w:val="nil"/>
          <w:between w:val="nil"/>
        </w:pBdr>
        <w:spacing w:after="0"/>
        <w:ind w:firstLine="709"/>
        <w:rPr>
          <w:color w:val="000000"/>
        </w:rPr>
      </w:pPr>
      <w:r>
        <w:rPr>
          <w:color w:val="000000"/>
        </w:rPr>
        <w:t xml:space="preserve">Entendemos que durante todo acompanhamento da gestação o enfermeiro promove a promoção da saúde sobre a importância do parto normal e humanizado, permitindo que a gestante exerça sua autonomia e faça escolhas durante o trabalho de parto e o próprio parto, podendo escolher a posição para o parto, métodos de alívio da dor e a presença de acompanhante de sua escolha. O estímulo do parto normal é incentivado, pelos profissionais de saúde a partir do momento que não haja contraindicações, visando o conforto e a </w:t>
      </w:r>
      <w:r>
        <w:rPr>
          <w:color w:val="000000"/>
        </w:rPr>
        <w:t xml:space="preserve">segurança da gestante (Ministério da Saúde, 2012). </w:t>
      </w:r>
    </w:p>
    <w:p w14:paraId="018BB00A" w14:textId="77777777" w:rsidR="00322E59" w:rsidRDefault="006E5E32">
      <w:pPr>
        <w:pBdr>
          <w:top w:val="nil"/>
          <w:left w:val="nil"/>
          <w:bottom w:val="nil"/>
          <w:right w:val="nil"/>
          <w:between w:val="nil"/>
        </w:pBdr>
        <w:spacing w:after="0"/>
        <w:ind w:firstLine="709"/>
        <w:rPr>
          <w:color w:val="000000"/>
        </w:rPr>
      </w:pPr>
      <w:r>
        <w:rPr>
          <w:color w:val="000000"/>
        </w:rPr>
        <w:t>Durante o trabalho parto, é fundamental que haja o monitoramento dos sinais vitais da mãe e do bebê. É preconizada o mínimo de intervenções possíveis, evitando dessa forma a realização de procedimentos desnecessários, como o uso indiscriminado de medicamentos para indução ou aceleração do parto, episiotomia e cesariana (Ministério da Saúde, 2012).</w:t>
      </w:r>
    </w:p>
    <w:p w14:paraId="66ED1864" w14:textId="77777777" w:rsidR="00322E59" w:rsidRDefault="006E5E32">
      <w:pPr>
        <w:pBdr>
          <w:top w:val="nil"/>
          <w:left w:val="nil"/>
          <w:bottom w:val="nil"/>
          <w:right w:val="nil"/>
          <w:between w:val="nil"/>
        </w:pBdr>
        <w:spacing w:after="0"/>
        <w:ind w:firstLine="709"/>
        <w:rPr>
          <w:color w:val="000000"/>
        </w:rPr>
      </w:pPr>
      <w:r>
        <w:rPr>
          <w:color w:val="000000"/>
        </w:rPr>
        <w:t xml:space="preserve">Após o nascimento, a primeira coisa a ser feita é o estímulo ao contato pele a pele entre a mãe e o recém-nascido, promovendo dessa forma o vínculo afetivo e </w:t>
      </w:r>
      <w:r>
        <w:rPr>
          <w:color w:val="000000"/>
        </w:rPr>
        <w:lastRenderedPageBreak/>
        <w:t xml:space="preserve">facilitando o processo da amamentação precoce, além do apoio que a mãe tem desde os primeiros momentos após o nascimento (Ministério da Saúde, 2012). </w:t>
      </w:r>
    </w:p>
    <w:p w14:paraId="30CDAD57" w14:textId="77777777" w:rsidR="00322E59" w:rsidRDefault="00322E59">
      <w:pPr>
        <w:pBdr>
          <w:top w:val="nil"/>
          <w:left w:val="nil"/>
          <w:bottom w:val="nil"/>
          <w:right w:val="nil"/>
          <w:between w:val="nil"/>
        </w:pBdr>
        <w:spacing w:after="0"/>
        <w:rPr>
          <w:color w:val="FF0000"/>
        </w:rPr>
      </w:pPr>
    </w:p>
    <w:p w14:paraId="5D7FAEF5" w14:textId="77777777" w:rsidR="00322E59" w:rsidRDefault="006E5E32">
      <w:pPr>
        <w:pStyle w:val="Ttulo4"/>
      </w:pPr>
      <w:bookmarkStart w:id="10" w:name="_heading=h.2s8eyo1" w:colFirst="0" w:colLast="0"/>
      <w:bookmarkEnd w:id="10"/>
      <w:r>
        <w:t xml:space="preserve">3.1.3 Assistência durante o puerpério </w:t>
      </w:r>
    </w:p>
    <w:p w14:paraId="0667CA5E" w14:textId="77777777" w:rsidR="00322E59" w:rsidRDefault="00322E59">
      <w:pPr>
        <w:pBdr>
          <w:top w:val="nil"/>
          <w:left w:val="nil"/>
          <w:bottom w:val="nil"/>
          <w:right w:val="nil"/>
          <w:between w:val="nil"/>
        </w:pBdr>
        <w:spacing w:after="0"/>
        <w:rPr>
          <w:color w:val="FF0000"/>
        </w:rPr>
      </w:pPr>
    </w:p>
    <w:p w14:paraId="56CB3810" w14:textId="77777777" w:rsidR="00322E59" w:rsidRDefault="006E5E32">
      <w:pPr>
        <w:pBdr>
          <w:top w:val="nil"/>
          <w:left w:val="nil"/>
          <w:bottom w:val="nil"/>
          <w:right w:val="nil"/>
          <w:between w:val="nil"/>
        </w:pBdr>
        <w:spacing w:after="0"/>
        <w:ind w:firstLine="709"/>
        <w:rPr>
          <w:color w:val="0D0D0D"/>
          <w:highlight w:val="white"/>
        </w:rPr>
      </w:pPr>
      <w:r>
        <w:rPr>
          <w:color w:val="0D0D0D"/>
          <w:highlight w:val="white"/>
        </w:rPr>
        <w:t xml:space="preserve">O puerpério, período que compreende as primeiras seis semanas após o parto, é uma fase crucial que demanda assistência especializada para garantir o bem-estar tanto da mãe quanto do bebê. Seguindo as orientações do Ministério da Saúde, a assistência durante o puerpério deve ser cuidadosa e abrangente, contemplando diversos aspectos (Ministério da Saúde, 2012). </w:t>
      </w:r>
    </w:p>
    <w:p w14:paraId="4D329554" w14:textId="77777777" w:rsidR="00322E59" w:rsidRDefault="006E5E32">
      <w:pPr>
        <w:pBdr>
          <w:top w:val="nil"/>
          <w:left w:val="nil"/>
          <w:bottom w:val="nil"/>
          <w:right w:val="nil"/>
          <w:between w:val="nil"/>
        </w:pBdr>
        <w:spacing w:after="0"/>
        <w:ind w:firstLine="709"/>
        <w:rPr>
          <w:color w:val="0D0D0D"/>
          <w:highlight w:val="white"/>
        </w:rPr>
      </w:pPr>
      <w:r>
        <w:rPr>
          <w:color w:val="0D0D0D"/>
          <w:highlight w:val="white"/>
        </w:rPr>
        <w:t>Inicialmente, destaca-se a importância da avaliação pós-parto, realizada de forma regular para verificar a recuperação física da gestante e identificar precocemente quaisquer complicações que possam surgir. Além disso, é essencial oferecer apoio emocional à gestante, reconhecendo as mudanças emocionais e hormonais que podem ocorrer nesse período e fornecendo orientações e suporte psicológico quando necessário (Ministério da Saúde, 2012).</w:t>
      </w:r>
    </w:p>
    <w:p w14:paraId="2897975A" w14:textId="77777777" w:rsidR="00322E59" w:rsidRDefault="006E5E32">
      <w:pPr>
        <w:pBdr>
          <w:top w:val="nil"/>
          <w:left w:val="nil"/>
          <w:bottom w:val="nil"/>
          <w:right w:val="nil"/>
          <w:between w:val="nil"/>
        </w:pBdr>
        <w:spacing w:after="0"/>
        <w:ind w:firstLine="709"/>
        <w:rPr>
          <w:color w:val="0D0D0D"/>
          <w:highlight w:val="white"/>
        </w:rPr>
      </w:pPr>
      <w:r>
        <w:rPr>
          <w:color w:val="0D0D0D"/>
          <w:highlight w:val="white"/>
        </w:rPr>
        <w:t>Durante as consultas puerperais, a gestante deve receber orientações sobre cuidados pós-parto, incluindo higiene íntima, dieta adequada para promover a recuperação e a produção de leite materno, e atividade física leve. A promoção da amamentação também é uma parte fundamental da assistência puerperal, com orientações sobre técnicas de amamentação, posicionamento correto do bebê e resolução de possíveis dificuldades (Ministério da Saúde, 2012).</w:t>
      </w:r>
    </w:p>
    <w:p w14:paraId="5A961762" w14:textId="77777777" w:rsidR="00322E59" w:rsidRDefault="006E5E32">
      <w:pPr>
        <w:pBdr>
          <w:top w:val="nil"/>
          <w:left w:val="nil"/>
          <w:bottom w:val="nil"/>
          <w:right w:val="nil"/>
          <w:between w:val="nil"/>
        </w:pBdr>
        <w:spacing w:after="0"/>
        <w:ind w:firstLine="709"/>
        <w:rPr>
          <w:color w:val="FF0000"/>
        </w:rPr>
      </w:pPr>
      <w:r>
        <w:rPr>
          <w:color w:val="0D0D0D"/>
          <w:highlight w:val="white"/>
        </w:rPr>
        <w:t>Além disso, durante o puerpério, é importante acompanhar o desenvolvimento do recém-nascido, verificando seu ganho de peso, avaliando possíveis problemas de saúde e fornecendo orientações sobre cuidados básicos. Por fim, a detecção precoce de complicações, tanto na mãe quanto no bebê, é essencial para garantir uma intervenção rápida e eficaz quando necessário (Ministério da Saúde, 2012).</w:t>
      </w:r>
    </w:p>
    <w:p w14:paraId="4B0BF393" w14:textId="77777777" w:rsidR="00322E59" w:rsidRDefault="00322E59">
      <w:pPr>
        <w:pBdr>
          <w:top w:val="nil"/>
          <w:left w:val="nil"/>
          <w:bottom w:val="nil"/>
          <w:right w:val="nil"/>
          <w:between w:val="nil"/>
        </w:pBdr>
        <w:spacing w:after="0"/>
        <w:ind w:firstLine="709"/>
        <w:rPr>
          <w:color w:val="FF0000"/>
        </w:rPr>
      </w:pPr>
    </w:p>
    <w:p w14:paraId="32B0E483" w14:textId="77777777" w:rsidR="00322E59" w:rsidRDefault="00322E59">
      <w:pPr>
        <w:pBdr>
          <w:top w:val="nil"/>
          <w:left w:val="nil"/>
          <w:bottom w:val="nil"/>
          <w:right w:val="nil"/>
          <w:between w:val="nil"/>
        </w:pBdr>
        <w:spacing w:after="0"/>
        <w:ind w:firstLine="709"/>
        <w:rPr>
          <w:color w:val="FF0000"/>
        </w:rPr>
      </w:pPr>
    </w:p>
    <w:p w14:paraId="473B42C4" w14:textId="77777777" w:rsidR="00322E59" w:rsidRDefault="006E5E32">
      <w:pPr>
        <w:pStyle w:val="Ttulo3"/>
      </w:pPr>
      <w:bookmarkStart w:id="11" w:name="_heading=h.17dp8vu" w:colFirst="0" w:colLast="0"/>
      <w:bookmarkEnd w:id="11"/>
      <w:r>
        <w:t xml:space="preserve">3.2 Amamentação </w:t>
      </w:r>
    </w:p>
    <w:p w14:paraId="477D367D" w14:textId="77777777" w:rsidR="00322E59" w:rsidRDefault="00322E59">
      <w:pPr>
        <w:pBdr>
          <w:top w:val="nil"/>
          <w:left w:val="nil"/>
          <w:bottom w:val="nil"/>
          <w:right w:val="nil"/>
          <w:between w:val="nil"/>
        </w:pBdr>
        <w:spacing w:after="0"/>
        <w:rPr>
          <w:color w:val="000000"/>
        </w:rPr>
      </w:pPr>
    </w:p>
    <w:p w14:paraId="29A038B8" w14:textId="77777777" w:rsidR="00322E59" w:rsidRDefault="006E5E32">
      <w:pPr>
        <w:pBdr>
          <w:top w:val="nil"/>
          <w:left w:val="nil"/>
          <w:bottom w:val="nil"/>
          <w:right w:val="nil"/>
          <w:between w:val="nil"/>
        </w:pBdr>
        <w:spacing w:after="0"/>
        <w:ind w:firstLine="709"/>
        <w:rPr>
          <w:color w:val="000000"/>
        </w:rPr>
      </w:pPr>
      <w:r>
        <w:rPr>
          <w:color w:val="000000"/>
        </w:rPr>
        <w:t xml:space="preserve">O leite materno é um alimento completo, composto por mais de cento e cinquenta substâncias que são de extrema importância para o crescimento e </w:t>
      </w:r>
      <w:r>
        <w:rPr>
          <w:color w:val="000000"/>
        </w:rPr>
        <w:lastRenderedPageBreak/>
        <w:t xml:space="preserve">desenvolvimento saudável da criança (Guimarães </w:t>
      </w:r>
      <w:r>
        <w:rPr>
          <w:i/>
          <w:color w:val="000000"/>
        </w:rPr>
        <w:t xml:space="preserve">et al., </w:t>
      </w:r>
      <w:r>
        <w:rPr>
          <w:color w:val="000000"/>
        </w:rPr>
        <w:t xml:space="preserve">2018). A prática do aleitamento materno (AM) fornece todos os nutrientes, sais minerais, vitaminas, açúcar e gorduras até os seis primeiros meses de vida e complementado até os dois anos ou mais (Palheta; Aguiar, 2020; Ministério da Saúde, 2009). </w:t>
      </w:r>
    </w:p>
    <w:p w14:paraId="02ACC67C" w14:textId="77777777" w:rsidR="00322E59" w:rsidRDefault="006E5E32">
      <w:pPr>
        <w:pBdr>
          <w:top w:val="nil"/>
          <w:left w:val="nil"/>
          <w:bottom w:val="nil"/>
          <w:right w:val="nil"/>
          <w:between w:val="nil"/>
        </w:pBdr>
        <w:spacing w:after="0"/>
        <w:ind w:firstLine="709"/>
        <w:rPr>
          <w:color w:val="000000"/>
        </w:rPr>
      </w:pPr>
      <w:r>
        <w:rPr>
          <w:color w:val="000000"/>
        </w:rPr>
        <w:t>A partir dos seis meses idade é recomendada a introdução adequada de alimentação complementar, sendo que não há vantagens em iniciar a introdução alimentar antes dos seis meses, podendo, trazer prejuízos à saúde da criança, devido a introdução alimentar precoce, como: maior número de episódios de diarreia; aumento das hospitalizações por conta de doença do aparelho respiratório; desnutrição por conta dos alimentos introduzidos de forma inadequada; baixa absorção de nutrientes importantes do leite materno, f</w:t>
      </w:r>
      <w:r>
        <w:rPr>
          <w:color w:val="000000"/>
        </w:rPr>
        <w:t xml:space="preserve">alta da eficácia da lactação como método anticoncepcional e menor duração do aleitamento materno (Santos </w:t>
      </w:r>
      <w:r>
        <w:rPr>
          <w:i/>
          <w:color w:val="000000"/>
        </w:rPr>
        <w:t>et al.,</w:t>
      </w:r>
      <w:r>
        <w:rPr>
          <w:color w:val="000000"/>
        </w:rPr>
        <w:t xml:space="preserve"> 2018; Ministério da Saúde, 2009). </w:t>
      </w:r>
    </w:p>
    <w:p w14:paraId="39473C25" w14:textId="77777777" w:rsidR="00322E59" w:rsidRDefault="00322E59">
      <w:pPr>
        <w:pBdr>
          <w:top w:val="nil"/>
          <w:left w:val="nil"/>
          <w:bottom w:val="nil"/>
          <w:right w:val="nil"/>
          <w:between w:val="nil"/>
        </w:pBdr>
        <w:spacing w:after="0"/>
        <w:ind w:firstLine="709"/>
        <w:rPr>
          <w:color w:val="000000"/>
        </w:rPr>
      </w:pPr>
    </w:p>
    <w:p w14:paraId="7CDB1AA7" w14:textId="77777777" w:rsidR="00322E59" w:rsidRDefault="006E5E32">
      <w:pPr>
        <w:pStyle w:val="Ttulo4"/>
      </w:pPr>
      <w:bookmarkStart w:id="12" w:name="_heading=h.3rdcrjn" w:colFirst="0" w:colLast="0"/>
      <w:bookmarkEnd w:id="12"/>
      <w:r>
        <w:t>3.2.1 Benefícios da amamentação</w:t>
      </w:r>
    </w:p>
    <w:p w14:paraId="7C9A66E2" w14:textId="77777777" w:rsidR="00322E59" w:rsidRDefault="006E5E32">
      <w:pPr>
        <w:pBdr>
          <w:top w:val="nil"/>
          <w:left w:val="nil"/>
          <w:bottom w:val="nil"/>
          <w:right w:val="nil"/>
          <w:between w:val="nil"/>
        </w:pBdr>
        <w:spacing w:after="0"/>
        <w:ind w:firstLine="709"/>
        <w:rPr>
          <w:color w:val="000000"/>
        </w:rPr>
      </w:pPr>
      <w:r>
        <w:rPr>
          <w:color w:val="000000"/>
        </w:rPr>
        <w:t xml:space="preserve">De acordo com o Ministério da Saúde (2009), o ato de amamentar é muito mais do que nutrir a criança, sendo que esse processo engloba uma interação significativa entre mãe e filho. </w:t>
      </w:r>
    </w:p>
    <w:p w14:paraId="4A69F3CC" w14:textId="77777777" w:rsidR="00322E59" w:rsidRDefault="006E5E32">
      <w:pPr>
        <w:pBdr>
          <w:top w:val="nil"/>
          <w:left w:val="nil"/>
          <w:bottom w:val="nil"/>
          <w:right w:val="nil"/>
          <w:between w:val="nil"/>
        </w:pBdr>
        <w:spacing w:after="0"/>
        <w:ind w:firstLine="709"/>
        <w:rPr>
          <w:color w:val="000000"/>
        </w:rPr>
      </w:pPr>
      <w:r>
        <w:rPr>
          <w:color w:val="000000"/>
          <w:highlight w:val="white"/>
        </w:rPr>
        <w:t>No que se refere à saúde da puérpera, as pesquisas científicas apontam que o aleitamento materno parece estar relacionado com a saúde física e emocional durante o período de lactação e demais fases futuras.  Estudos epidemiológicos indicam que a lactante apresenta menos problemas emocionais, menor incidência de doenças cardiocirculatórias, respiratórias e gastrointestinais, resultando em uma menor frequência de necessidade de cuidados médicos quando comparadas às mulheres que nunca amamentaram (</w:t>
      </w:r>
      <w:proofErr w:type="spellStart"/>
      <w:r>
        <w:rPr>
          <w:color w:val="000000"/>
          <w:highlight w:val="white"/>
        </w:rPr>
        <w:t>Gertosio</w:t>
      </w:r>
      <w:proofErr w:type="spellEnd"/>
      <w:r>
        <w:rPr>
          <w:color w:val="000000"/>
          <w:highlight w:val="white"/>
        </w:rPr>
        <w:t xml:space="preserve"> </w:t>
      </w:r>
      <w:r>
        <w:rPr>
          <w:i/>
          <w:color w:val="000000"/>
          <w:highlight w:val="white"/>
        </w:rPr>
        <w:t>et al.,</w:t>
      </w:r>
      <w:r>
        <w:rPr>
          <w:color w:val="000000"/>
          <w:highlight w:val="white"/>
        </w:rPr>
        <w:t xml:space="preserve"> 2016).</w:t>
      </w:r>
    </w:p>
    <w:p w14:paraId="5DBAB126" w14:textId="77777777" w:rsidR="00322E59" w:rsidRDefault="006E5E32">
      <w:pPr>
        <w:pBdr>
          <w:top w:val="nil"/>
          <w:left w:val="nil"/>
          <w:bottom w:val="nil"/>
          <w:right w:val="nil"/>
          <w:between w:val="nil"/>
        </w:pBdr>
        <w:spacing w:after="0"/>
        <w:ind w:firstLine="709"/>
        <w:rPr>
          <w:color w:val="000000"/>
        </w:rPr>
      </w:pPr>
      <w:r>
        <w:rPr>
          <w:color w:val="000000"/>
        </w:rPr>
        <w:t>Os benefícios do aleitamento materno para a saúde da mulher, tais como a diminuição do tamanho do útero após o parto, a redução do sangramento, a prevenção de infecções, a promoção da perda de peso e da gordura corporal, queda da depressão e da ansiedade pós-parto, além do alívio do estresse. Portanto, o aleitamento materno também contribui para uma melhor percepção da própria imagem corporal e pode auxiliar na redução do risco de câncer e diabetes (</w:t>
      </w:r>
      <w:proofErr w:type="spellStart"/>
      <w:r>
        <w:rPr>
          <w:color w:val="000000"/>
        </w:rPr>
        <w:t>Ciampo</w:t>
      </w:r>
      <w:proofErr w:type="spellEnd"/>
      <w:r>
        <w:rPr>
          <w:color w:val="000000"/>
        </w:rPr>
        <w:t>, 2018).</w:t>
      </w:r>
    </w:p>
    <w:p w14:paraId="5E2AE90D" w14:textId="77777777" w:rsidR="00322E59" w:rsidRDefault="006E5E32">
      <w:pPr>
        <w:pBdr>
          <w:top w:val="nil"/>
          <w:left w:val="nil"/>
          <w:bottom w:val="nil"/>
          <w:right w:val="nil"/>
          <w:between w:val="nil"/>
        </w:pBdr>
        <w:spacing w:after="0"/>
        <w:ind w:firstLine="709"/>
        <w:rPr>
          <w:color w:val="000000"/>
        </w:rPr>
      </w:pPr>
      <w:r>
        <w:rPr>
          <w:color w:val="000000"/>
        </w:rPr>
        <w:t xml:space="preserve">A amamentação nos primeiros anos de vida da criança é a maneira mais eficaz de atender aos aspectos nutricionais, imunológicos, psicológicos e ao desenvolvimento e crescimento (Souza </w:t>
      </w:r>
      <w:r>
        <w:rPr>
          <w:i/>
          <w:color w:val="000000"/>
        </w:rPr>
        <w:t xml:space="preserve">et al., </w:t>
      </w:r>
      <w:r>
        <w:rPr>
          <w:color w:val="000000"/>
        </w:rPr>
        <w:t xml:space="preserve">2021). No caso da criança, há uma </w:t>
      </w:r>
      <w:r>
        <w:rPr>
          <w:color w:val="000000"/>
        </w:rPr>
        <w:lastRenderedPageBreak/>
        <w:t>diminuição da probabilidade de adoecimento, reduzindo as taxas de mortalidade infantil, internações hospitalares e redução no aparecimento de doenças crônicas (Ministério da Saúde, 2009).</w:t>
      </w:r>
    </w:p>
    <w:p w14:paraId="2F3B874B" w14:textId="77777777" w:rsidR="00322E59" w:rsidRDefault="006E5E32">
      <w:pPr>
        <w:pBdr>
          <w:top w:val="nil"/>
          <w:left w:val="nil"/>
          <w:bottom w:val="nil"/>
          <w:right w:val="nil"/>
          <w:between w:val="nil"/>
        </w:pBdr>
        <w:spacing w:after="0"/>
        <w:ind w:firstLine="709"/>
        <w:rPr>
          <w:color w:val="000000"/>
        </w:rPr>
      </w:pPr>
      <w:r>
        <w:rPr>
          <w:color w:val="000000"/>
        </w:rPr>
        <w:t xml:space="preserve">O principal instrumento utilizado para verificar o crescimento e desenvolvimento das crianças no Brasil é a caderneta da criança, que é disponibilizada para as mães após o nascimento do bebê. Essa caderneta tem como objetivo principal mostrar a progressão do desenvolvimento dessa criança a partir dos primeiros anos de vida, que engloba vários aspectos, físicos, emocionais, cognitivos e sociais (Nascimento </w:t>
      </w:r>
      <w:r>
        <w:rPr>
          <w:i/>
          <w:color w:val="000000"/>
        </w:rPr>
        <w:t>et al.,</w:t>
      </w:r>
      <w:r>
        <w:rPr>
          <w:color w:val="000000"/>
        </w:rPr>
        <w:t xml:space="preserve"> 2021). </w:t>
      </w:r>
    </w:p>
    <w:p w14:paraId="19C20D7C" w14:textId="77777777" w:rsidR="00322E59" w:rsidRDefault="006E5E32">
      <w:pPr>
        <w:pBdr>
          <w:top w:val="nil"/>
          <w:left w:val="nil"/>
          <w:bottom w:val="nil"/>
          <w:right w:val="nil"/>
          <w:between w:val="nil"/>
        </w:pBdr>
        <w:spacing w:after="0"/>
        <w:ind w:firstLine="709"/>
        <w:rPr>
          <w:color w:val="000000"/>
        </w:rPr>
      </w:pPr>
      <w:r>
        <w:rPr>
          <w:color w:val="000000"/>
        </w:rPr>
        <w:t xml:space="preserve">Durante os primeiros anos de vida das crianças, os neurônios estabelecem conexões entre si, o que facilitará a capacidade de aprendizado, memória, raciocínio e habilidades linguísticas. No entanto, existem situações em que os bebês não têm acesso ao leite materno devido a inúmeros fatores, decorrente a essa ausência pode ter um impacto negativo no desenvolvimento motor, na mastigação e, consequentemente, no desenvolvimento craniofacial (Braga; Gonçalves; Augusto, 2020). </w:t>
      </w:r>
    </w:p>
    <w:p w14:paraId="448BFB3B" w14:textId="77777777" w:rsidR="00322E59" w:rsidRDefault="006E5E32">
      <w:pPr>
        <w:pBdr>
          <w:top w:val="nil"/>
          <w:left w:val="nil"/>
          <w:bottom w:val="nil"/>
          <w:right w:val="nil"/>
          <w:between w:val="nil"/>
        </w:pBdr>
        <w:spacing w:after="0"/>
        <w:ind w:firstLine="709"/>
        <w:rPr>
          <w:color w:val="000000"/>
        </w:rPr>
      </w:pPr>
      <w:bookmarkStart w:id="13" w:name="_heading=h.26in1rg" w:colFirst="0" w:colLast="0"/>
      <w:bookmarkEnd w:id="13"/>
      <w:r>
        <w:rPr>
          <w:color w:val="000000"/>
        </w:rPr>
        <w:t xml:space="preserve">O aleitamento materno oferece diversos benefícios para o recém-nascido, por ser um alimento prático e econômico, mas também gratuito para a criança. Portanto, como alimento completo, proporciona todas as propriedades nutricionais necessárias e na temperatura ideal para o consumo (Ministério da Saúde, 2009). </w:t>
      </w:r>
      <w:r>
        <w:rPr>
          <w:color w:val="FF0000"/>
        </w:rPr>
        <w:t xml:space="preserve"> </w:t>
      </w:r>
    </w:p>
    <w:p w14:paraId="4931CE37" w14:textId="77777777" w:rsidR="00322E59" w:rsidRDefault="00322E59">
      <w:pPr>
        <w:pBdr>
          <w:top w:val="nil"/>
          <w:left w:val="nil"/>
          <w:bottom w:val="nil"/>
          <w:right w:val="nil"/>
          <w:between w:val="nil"/>
        </w:pBdr>
        <w:spacing w:after="0"/>
        <w:ind w:firstLine="709"/>
        <w:rPr>
          <w:color w:val="000000"/>
        </w:rPr>
      </w:pPr>
    </w:p>
    <w:p w14:paraId="16C0EE46" w14:textId="77777777" w:rsidR="00322E59" w:rsidRDefault="006E5E32">
      <w:pPr>
        <w:pStyle w:val="Ttulo4"/>
      </w:pPr>
      <w:bookmarkStart w:id="14" w:name="_heading=h.lnxbz9" w:colFirst="0" w:colLast="0"/>
      <w:bookmarkEnd w:id="14"/>
      <w:r>
        <w:t>3.2.2 Dificuldades das mães durante o processo de amamentação</w:t>
      </w:r>
    </w:p>
    <w:p w14:paraId="0281A230" w14:textId="77777777" w:rsidR="00322E59" w:rsidRDefault="006E5E32">
      <w:pPr>
        <w:pBdr>
          <w:top w:val="nil"/>
          <w:left w:val="nil"/>
          <w:bottom w:val="nil"/>
          <w:right w:val="nil"/>
          <w:between w:val="nil"/>
        </w:pBdr>
        <w:spacing w:after="0"/>
        <w:rPr>
          <w:color w:val="000000"/>
        </w:rPr>
      </w:pPr>
      <w:r>
        <w:rPr>
          <w:color w:val="000000"/>
        </w:rPr>
        <w:t xml:space="preserve"> </w:t>
      </w:r>
    </w:p>
    <w:p w14:paraId="4237CC1A" w14:textId="77777777" w:rsidR="00322E59" w:rsidRDefault="006E5E32">
      <w:pPr>
        <w:pBdr>
          <w:top w:val="nil"/>
          <w:left w:val="nil"/>
          <w:bottom w:val="nil"/>
          <w:right w:val="nil"/>
          <w:between w:val="nil"/>
        </w:pBdr>
        <w:spacing w:after="0"/>
        <w:ind w:firstLine="709"/>
        <w:rPr>
          <w:color w:val="000000"/>
        </w:rPr>
      </w:pPr>
      <w:r>
        <w:rPr>
          <w:color w:val="000000"/>
        </w:rPr>
        <w:t xml:space="preserve">As dificuldades das mães relacionadas à amamentação estão interligadas a um conjunto de fatores, desse modo, é importante que as mesmas sejam acompanhadas pelos profissionais de enfermagem da atenção primária para que não ocorra a interrupção do aleitamento materno (AM). Para evitar essa ocorrência é necessário o acompanhamento das mães no período de lactação para identificar precocemente as dificuldades que podem surgir durante o processo (Higashi </w:t>
      </w:r>
      <w:r>
        <w:rPr>
          <w:i/>
          <w:color w:val="000000"/>
        </w:rPr>
        <w:t>et al.</w:t>
      </w:r>
      <w:r>
        <w:rPr>
          <w:color w:val="000000"/>
        </w:rPr>
        <w:t xml:space="preserve">, 2021; Palheta; Aguiar, 2021). </w:t>
      </w:r>
    </w:p>
    <w:p w14:paraId="719DD1EB" w14:textId="77777777" w:rsidR="00322E59" w:rsidRDefault="006E5E32">
      <w:pPr>
        <w:pBdr>
          <w:top w:val="nil"/>
          <w:left w:val="nil"/>
          <w:bottom w:val="nil"/>
          <w:right w:val="nil"/>
          <w:between w:val="nil"/>
        </w:pBdr>
        <w:spacing w:after="0"/>
        <w:ind w:firstLine="709"/>
        <w:rPr>
          <w:color w:val="000000"/>
        </w:rPr>
      </w:pPr>
      <w:r>
        <w:rPr>
          <w:color w:val="000000"/>
        </w:rPr>
        <w:t xml:space="preserve">Muitas mães enfrentam dificuldades na hora da amamentação e alguns desses desafios são, a inexperiência, dor, baixa produção de leite, bico invertido, ingurgitamento, fissuras, mastite, falta de apoio, dificuldade na técnica de amamentação, falta de informação e preparo, estado emocional e ansiedade. No </w:t>
      </w:r>
      <w:r>
        <w:rPr>
          <w:color w:val="000000"/>
        </w:rPr>
        <w:lastRenderedPageBreak/>
        <w:t xml:space="preserve">entanto, muitas mães persistem para conseguir amamentar seus filhos pelos inúmeros benefícios que a amamentação proporciona ao bebê (Ministério da Saúde, 2009; Higashi </w:t>
      </w:r>
      <w:r>
        <w:rPr>
          <w:i/>
          <w:color w:val="000000"/>
        </w:rPr>
        <w:t xml:space="preserve">et al., </w:t>
      </w:r>
      <w:r>
        <w:rPr>
          <w:color w:val="000000"/>
        </w:rPr>
        <w:t>2021).</w:t>
      </w:r>
    </w:p>
    <w:p w14:paraId="4E8B185C" w14:textId="77777777" w:rsidR="00322E59" w:rsidRDefault="006E5E32">
      <w:pPr>
        <w:pBdr>
          <w:top w:val="nil"/>
          <w:left w:val="nil"/>
          <w:bottom w:val="nil"/>
          <w:right w:val="nil"/>
          <w:between w:val="nil"/>
        </w:pBdr>
        <w:spacing w:after="0"/>
        <w:ind w:firstLine="709"/>
        <w:rPr>
          <w:color w:val="000000"/>
        </w:rPr>
      </w:pPr>
      <w:r>
        <w:rPr>
          <w:color w:val="000000"/>
        </w:rPr>
        <w:t xml:space="preserve">Segundo Lopes e Chora (2019), a insuficiência de conhecimentos sobre o assunto pode gerar insegurança e frustração nas mães, gerando o abandono da prática. Por outro lado, a motivação materna exerce uma influência positiva na duração do aleitamento materno (AM). </w:t>
      </w:r>
    </w:p>
    <w:p w14:paraId="49326227" w14:textId="77777777" w:rsidR="00322E59" w:rsidRDefault="006E5E32">
      <w:pPr>
        <w:pBdr>
          <w:top w:val="nil"/>
          <w:left w:val="nil"/>
          <w:bottom w:val="nil"/>
          <w:right w:val="nil"/>
          <w:between w:val="nil"/>
        </w:pBdr>
        <w:spacing w:after="0"/>
        <w:ind w:firstLine="709"/>
        <w:rPr>
          <w:color w:val="000000"/>
        </w:rPr>
      </w:pPr>
      <w:r>
        <w:rPr>
          <w:color w:val="000000"/>
        </w:rPr>
        <w:t xml:space="preserve">Entretanto, ainda existem situações em que o aleitamento materno (AM) não ocorre nas primeiras horas de vida do recém-nascido, devido a mãe não conseguir produzir leite no primeiro momento ou devido à dificuldade da descida do leite nos primeiros dias. Porém, as mamas das mães precisam ser estimuladas pela sucção dos bebês que auxiliará na produção de leite (Ministério da Saúde, 2009; Higashi </w:t>
      </w:r>
      <w:r>
        <w:rPr>
          <w:i/>
          <w:color w:val="000000"/>
        </w:rPr>
        <w:t xml:space="preserve">et al., </w:t>
      </w:r>
      <w:r>
        <w:rPr>
          <w:color w:val="000000"/>
        </w:rPr>
        <w:t xml:space="preserve">2021). </w:t>
      </w:r>
    </w:p>
    <w:p w14:paraId="2CEC5F1D" w14:textId="77777777" w:rsidR="00322E59" w:rsidRDefault="006E5E32">
      <w:pPr>
        <w:pBdr>
          <w:top w:val="nil"/>
          <w:left w:val="nil"/>
          <w:bottom w:val="nil"/>
          <w:right w:val="nil"/>
          <w:between w:val="nil"/>
        </w:pBdr>
        <w:spacing w:after="0"/>
        <w:ind w:firstLine="709"/>
        <w:rPr>
          <w:color w:val="000000"/>
        </w:rPr>
      </w:pPr>
      <w:r>
        <w:rPr>
          <w:color w:val="000000"/>
        </w:rPr>
        <w:t xml:space="preserve">O processo de desenvolvimento de fissuras ou rachaduras nas mamas durante o momento da amamentação podem ocasionar dor e desconforto. Esses problemas são provenientes da pegada incorreta do bebê ou do mal posicionamento durante a mamada, contudo, é possível evitar essas situações corrigindo a postura da criança. Sendo assim, é importante que a mãe mantenha os seios limpos e secos e observe como o bebê está se alimentando, garantindo uma posição adequada e pega correta. Além disso, é importante que a mulher </w:t>
      </w:r>
      <w:r>
        <w:rPr>
          <w:color w:val="000000"/>
        </w:rPr>
        <w:t xml:space="preserve">evite que os seios fiquem excessivamente cheios para evitar o ingurgitamento das mamas, caso isso venha a acontecer, o método mais eficaz de aliviar essa situação é por meio da ordenha mecânica ou manual (Ministério da Saúde, 2009).  </w:t>
      </w:r>
    </w:p>
    <w:p w14:paraId="0309B96D" w14:textId="77777777" w:rsidR="00322E59" w:rsidRDefault="00322E59">
      <w:pPr>
        <w:pBdr>
          <w:top w:val="nil"/>
          <w:left w:val="nil"/>
          <w:bottom w:val="nil"/>
          <w:right w:val="nil"/>
          <w:between w:val="nil"/>
        </w:pBdr>
        <w:spacing w:after="0"/>
        <w:ind w:firstLine="709"/>
        <w:rPr>
          <w:color w:val="00B0F0"/>
        </w:rPr>
      </w:pPr>
    </w:p>
    <w:p w14:paraId="271B2E91" w14:textId="77777777" w:rsidR="00322E59" w:rsidRDefault="00322E59">
      <w:pPr>
        <w:pBdr>
          <w:top w:val="nil"/>
          <w:left w:val="nil"/>
          <w:bottom w:val="nil"/>
          <w:right w:val="nil"/>
          <w:between w:val="nil"/>
        </w:pBdr>
        <w:spacing w:after="0"/>
        <w:ind w:firstLine="709"/>
        <w:rPr>
          <w:color w:val="00B0F0"/>
        </w:rPr>
      </w:pPr>
    </w:p>
    <w:p w14:paraId="2B49C86E" w14:textId="77777777" w:rsidR="00322E59" w:rsidRDefault="006E5E32">
      <w:pPr>
        <w:pStyle w:val="Ttulo3"/>
        <w:rPr>
          <w:color w:val="FF0000"/>
        </w:rPr>
      </w:pPr>
      <w:bookmarkStart w:id="15" w:name="_heading=h.35nkun2" w:colFirst="0" w:colLast="0"/>
      <w:bookmarkEnd w:id="15"/>
      <w:r>
        <w:t>3.3 Educação em saúde</w:t>
      </w:r>
      <w:r>
        <w:rPr>
          <w:color w:val="FF0000"/>
        </w:rPr>
        <w:t xml:space="preserve"> </w:t>
      </w:r>
    </w:p>
    <w:p w14:paraId="489AE84C" w14:textId="77777777" w:rsidR="00322E59" w:rsidRDefault="00322E59">
      <w:pPr>
        <w:pBdr>
          <w:top w:val="nil"/>
          <w:left w:val="nil"/>
          <w:bottom w:val="nil"/>
          <w:right w:val="nil"/>
          <w:between w:val="nil"/>
        </w:pBdr>
        <w:spacing w:after="0"/>
        <w:rPr>
          <w:color w:val="FF0000"/>
        </w:rPr>
      </w:pPr>
    </w:p>
    <w:p w14:paraId="79CE7842" w14:textId="77777777" w:rsidR="00322E59" w:rsidRDefault="006E5E32">
      <w:pPr>
        <w:pBdr>
          <w:top w:val="nil"/>
          <w:left w:val="nil"/>
          <w:bottom w:val="nil"/>
          <w:right w:val="nil"/>
          <w:between w:val="nil"/>
        </w:pBdr>
        <w:spacing w:after="0"/>
        <w:ind w:firstLine="709"/>
        <w:rPr>
          <w:color w:val="00B0F0"/>
        </w:rPr>
      </w:pPr>
      <w:r>
        <w:rPr>
          <w:color w:val="000000"/>
        </w:rPr>
        <w:t xml:space="preserve">O Ministério da Saúde (2007) </w:t>
      </w:r>
      <w:r>
        <w:rPr>
          <w:color w:val="00000A"/>
        </w:rPr>
        <w:t xml:space="preserve">define a educação em saúde como um processo que visa promover a compreensão e a adoção de comportamentos e hábitos saudáveis, ensinando os indivíduos e comunidades a tomar decisões que melhorem a sua saúde e seu bem-estar, incluindo a disseminação de informações sobre prevenção de doenças e promoção da saúde, visando a melhoria da qualidade de vida. </w:t>
      </w:r>
    </w:p>
    <w:p w14:paraId="00E87537" w14:textId="77777777" w:rsidR="00322E59" w:rsidRDefault="006E5E32">
      <w:pPr>
        <w:pBdr>
          <w:top w:val="nil"/>
          <w:left w:val="nil"/>
          <w:bottom w:val="nil"/>
          <w:right w:val="nil"/>
          <w:between w:val="nil"/>
        </w:pBdr>
        <w:spacing w:after="0"/>
        <w:ind w:firstLine="709"/>
        <w:rPr>
          <w:color w:val="00000A"/>
        </w:rPr>
      </w:pPr>
      <w:r>
        <w:rPr>
          <w:color w:val="00000A"/>
        </w:rPr>
        <w:lastRenderedPageBreak/>
        <w:t xml:space="preserve">A educação em saúde torna-se um instrumento de grande ajuda para os profissionais de enfermagem durante o período gravídico puerperal, pois tem como objetivo orientar a usuária sobre as necessidades de saúde e evitar possíveis complicações. As práticas de vida saudáveis são estimuladas, incluindo melhorias no autocuidado, dessa forma, a educação em saúde permite que a gestante possa desenvolver uma rotina saudável durante a sua vida </w:t>
      </w:r>
      <w:r>
        <w:rPr>
          <w:color w:val="000000"/>
        </w:rPr>
        <w:t xml:space="preserve">(Cardoso </w:t>
      </w:r>
      <w:r>
        <w:rPr>
          <w:i/>
          <w:color w:val="000000"/>
        </w:rPr>
        <w:t>et al</w:t>
      </w:r>
      <w:r>
        <w:rPr>
          <w:color w:val="000000"/>
        </w:rPr>
        <w:t>.,</w:t>
      </w:r>
      <w:r>
        <w:rPr>
          <w:i/>
          <w:color w:val="000000"/>
        </w:rPr>
        <w:t xml:space="preserve"> </w:t>
      </w:r>
      <w:r>
        <w:rPr>
          <w:color w:val="000000"/>
        </w:rPr>
        <w:t>2019).</w:t>
      </w:r>
    </w:p>
    <w:p w14:paraId="70E56E8F" w14:textId="77777777" w:rsidR="00322E59" w:rsidRDefault="006E5E32">
      <w:pPr>
        <w:pBdr>
          <w:top w:val="nil"/>
          <w:left w:val="nil"/>
          <w:bottom w:val="nil"/>
          <w:right w:val="nil"/>
          <w:between w:val="nil"/>
        </w:pBdr>
        <w:spacing w:after="0"/>
        <w:ind w:firstLine="709"/>
        <w:rPr>
          <w:color w:val="00B0F0"/>
        </w:rPr>
      </w:pPr>
      <w:r>
        <w:rPr>
          <w:color w:val="00000A"/>
        </w:rPr>
        <w:t xml:space="preserve">A educação em saúde no contexto da gestação envolve algumas práticas de educação em saúde que são realizadas na atenção primária como as sessões de aconselhamento individual ou em grupo sobre hábitos alimentares saudáveis, prática de exercícios físicos que são adequados durante a gestação, cuidados pré-natais, planejamento familiar, prevenção de Infeções Sexualmente Transmissíveis (IST), entre outros tópicos relevantes para a saúde materno-infantil (Ministério da Saúde, 2012). </w:t>
      </w:r>
    </w:p>
    <w:p w14:paraId="2CCF4AE7" w14:textId="77777777" w:rsidR="00322E59" w:rsidRDefault="006E5E32">
      <w:pPr>
        <w:pBdr>
          <w:top w:val="nil"/>
          <w:left w:val="nil"/>
          <w:bottom w:val="nil"/>
          <w:right w:val="nil"/>
          <w:between w:val="nil"/>
        </w:pBdr>
        <w:spacing w:after="0"/>
        <w:ind w:firstLine="709"/>
        <w:rPr>
          <w:color w:val="00000A"/>
        </w:rPr>
      </w:pPr>
      <w:r>
        <w:rPr>
          <w:color w:val="00000A"/>
        </w:rPr>
        <w:t xml:space="preserve">A educação em saúde, desde a gestação até o período pós-parto, visa promover o aleitamento materno, mostrando a importância de não só informar, mas também apoiar e acompanhar essas mulheres para que se tenha sucesso na prática da amamentação (Guimarães </w:t>
      </w:r>
      <w:r>
        <w:rPr>
          <w:i/>
          <w:color w:val="00000A"/>
        </w:rPr>
        <w:t>et al</w:t>
      </w:r>
      <w:r>
        <w:rPr>
          <w:color w:val="00000A"/>
        </w:rPr>
        <w:t xml:space="preserve">., 2018). </w:t>
      </w:r>
    </w:p>
    <w:p w14:paraId="277954F7" w14:textId="77777777" w:rsidR="00322E59" w:rsidRDefault="006E5E32">
      <w:pPr>
        <w:pBdr>
          <w:top w:val="nil"/>
          <w:left w:val="nil"/>
          <w:bottom w:val="nil"/>
          <w:right w:val="nil"/>
          <w:between w:val="nil"/>
        </w:pBdr>
        <w:spacing w:after="0"/>
        <w:ind w:firstLine="709"/>
        <w:rPr>
          <w:color w:val="00000A"/>
        </w:rPr>
      </w:pPr>
      <w:r>
        <w:rPr>
          <w:color w:val="00000A"/>
        </w:rPr>
        <w:t>As informações que são repassadas pelos profissionais de enfermagem para as gestantes durante as consultas de pré-natal podem ajudar e influenciar diretamente na alimentação do recém-nascido (RN), favorecendo a nutrição e a prevenção de doenças na vida da criança (Palheta; Aguiar, 2021). Para garantir que o processo de amamentação ocorra naturalmente, sendo eficaz para o binômio mãe e filho, é importante que a mãe seja orientada a partir da primeira consulta de pré-natal para esclarecimento de dúvidas sobre</w:t>
      </w:r>
      <w:r>
        <w:rPr>
          <w:color w:val="00000A"/>
        </w:rPr>
        <w:t xml:space="preserve"> o aleitamento materno, em todas as fases do pré-natal e puerpério, por meio de visitas domiciliares, palestras, grupos de gestantes e a manutenção do período puerperal (Guimarães </w:t>
      </w:r>
      <w:r>
        <w:rPr>
          <w:i/>
          <w:color w:val="00000A"/>
        </w:rPr>
        <w:t>et al</w:t>
      </w:r>
      <w:r>
        <w:rPr>
          <w:color w:val="00000A"/>
        </w:rPr>
        <w:t xml:space="preserve">., 2018). </w:t>
      </w:r>
    </w:p>
    <w:p w14:paraId="74BD416C" w14:textId="77777777" w:rsidR="00322E59" w:rsidRDefault="00322E59">
      <w:pPr>
        <w:pBdr>
          <w:top w:val="nil"/>
          <w:left w:val="nil"/>
          <w:bottom w:val="nil"/>
          <w:right w:val="nil"/>
          <w:between w:val="nil"/>
        </w:pBdr>
        <w:spacing w:after="0"/>
        <w:ind w:firstLine="709"/>
        <w:rPr>
          <w:color w:val="00000A"/>
        </w:rPr>
      </w:pPr>
    </w:p>
    <w:p w14:paraId="1B83C732" w14:textId="77777777" w:rsidR="00322E59" w:rsidRDefault="00322E59">
      <w:pPr>
        <w:pBdr>
          <w:top w:val="nil"/>
          <w:left w:val="nil"/>
          <w:bottom w:val="nil"/>
          <w:right w:val="nil"/>
          <w:between w:val="nil"/>
        </w:pBdr>
        <w:spacing w:after="0"/>
        <w:ind w:firstLine="709"/>
        <w:rPr>
          <w:color w:val="00000A"/>
        </w:rPr>
      </w:pPr>
    </w:p>
    <w:p w14:paraId="297D7F7D" w14:textId="77777777" w:rsidR="00322E59" w:rsidRDefault="00322E59">
      <w:pPr>
        <w:pBdr>
          <w:top w:val="nil"/>
          <w:left w:val="nil"/>
          <w:bottom w:val="nil"/>
          <w:right w:val="nil"/>
          <w:between w:val="nil"/>
        </w:pBdr>
        <w:spacing w:after="0"/>
        <w:ind w:firstLine="709"/>
        <w:rPr>
          <w:color w:val="00000A"/>
        </w:rPr>
      </w:pPr>
    </w:p>
    <w:p w14:paraId="4E90AC56" w14:textId="77777777" w:rsidR="00322E59" w:rsidRDefault="00322E59">
      <w:pPr>
        <w:pBdr>
          <w:top w:val="nil"/>
          <w:left w:val="nil"/>
          <w:bottom w:val="nil"/>
          <w:right w:val="nil"/>
          <w:between w:val="nil"/>
        </w:pBdr>
        <w:spacing w:after="0"/>
        <w:rPr>
          <w:color w:val="00000A"/>
        </w:rPr>
      </w:pPr>
    </w:p>
    <w:p w14:paraId="1F30357D" w14:textId="77777777" w:rsidR="00322E59" w:rsidRDefault="00322E59">
      <w:pPr>
        <w:pBdr>
          <w:top w:val="nil"/>
          <w:left w:val="nil"/>
          <w:bottom w:val="nil"/>
          <w:right w:val="nil"/>
          <w:between w:val="nil"/>
        </w:pBdr>
        <w:spacing w:after="0"/>
        <w:rPr>
          <w:color w:val="00000A"/>
        </w:rPr>
      </w:pPr>
    </w:p>
    <w:p w14:paraId="1780B283" w14:textId="77777777" w:rsidR="00322E59" w:rsidRDefault="00322E59">
      <w:pPr>
        <w:pBdr>
          <w:top w:val="nil"/>
          <w:left w:val="nil"/>
          <w:bottom w:val="nil"/>
          <w:right w:val="nil"/>
          <w:between w:val="nil"/>
        </w:pBdr>
        <w:spacing w:after="120"/>
        <w:rPr>
          <w:b/>
          <w:color w:val="000000"/>
        </w:rPr>
      </w:pPr>
    </w:p>
    <w:p w14:paraId="3F4D049C" w14:textId="77777777" w:rsidR="00322E59" w:rsidRDefault="00322E59">
      <w:pPr>
        <w:pBdr>
          <w:top w:val="nil"/>
          <w:left w:val="nil"/>
          <w:bottom w:val="nil"/>
          <w:right w:val="nil"/>
          <w:between w:val="nil"/>
        </w:pBdr>
        <w:spacing w:after="120"/>
        <w:rPr>
          <w:b/>
          <w:color w:val="000000"/>
        </w:rPr>
      </w:pPr>
    </w:p>
    <w:p w14:paraId="08B6B748" w14:textId="77777777" w:rsidR="00322E59" w:rsidRDefault="00322E59">
      <w:pPr>
        <w:pBdr>
          <w:top w:val="nil"/>
          <w:left w:val="nil"/>
          <w:bottom w:val="nil"/>
          <w:right w:val="nil"/>
          <w:between w:val="nil"/>
        </w:pBdr>
        <w:spacing w:after="120"/>
        <w:rPr>
          <w:b/>
          <w:color w:val="000000"/>
        </w:rPr>
      </w:pPr>
    </w:p>
    <w:p w14:paraId="64A1FA21" w14:textId="77777777" w:rsidR="00322E59" w:rsidRDefault="00322E59">
      <w:pPr>
        <w:pBdr>
          <w:top w:val="nil"/>
          <w:left w:val="nil"/>
          <w:bottom w:val="nil"/>
          <w:right w:val="nil"/>
          <w:between w:val="nil"/>
        </w:pBdr>
        <w:spacing w:after="120"/>
        <w:rPr>
          <w:b/>
          <w:color w:val="000000"/>
        </w:rPr>
      </w:pPr>
    </w:p>
    <w:p w14:paraId="3505ADF0" w14:textId="77777777" w:rsidR="00322E59" w:rsidRDefault="00322E59">
      <w:pPr>
        <w:pBdr>
          <w:top w:val="nil"/>
          <w:left w:val="nil"/>
          <w:bottom w:val="nil"/>
          <w:right w:val="nil"/>
          <w:between w:val="nil"/>
        </w:pBdr>
        <w:spacing w:after="120"/>
        <w:rPr>
          <w:b/>
          <w:color w:val="000000"/>
        </w:rPr>
      </w:pPr>
    </w:p>
    <w:p w14:paraId="35EEA3E2" w14:textId="77777777" w:rsidR="00322E59" w:rsidRDefault="00322E59">
      <w:pPr>
        <w:pBdr>
          <w:top w:val="nil"/>
          <w:left w:val="nil"/>
          <w:bottom w:val="nil"/>
          <w:right w:val="nil"/>
          <w:between w:val="nil"/>
        </w:pBdr>
        <w:spacing w:after="120"/>
        <w:rPr>
          <w:b/>
          <w:color w:val="000000"/>
        </w:rPr>
      </w:pPr>
    </w:p>
    <w:p w14:paraId="1F11EAD2" w14:textId="77777777" w:rsidR="00322E59" w:rsidRDefault="00322E59">
      <w:pPr>
        <w:pBdr>
          <w:top w:val="nil"/>
          <w:left w:val="nil"/>
          <w:bottom w:val="nil"/>
          <w:right w:val="nil"/>
          <w:between w:val="nil"/>
        </w:pBdr>
        <w:spacing w:after="120"/>
        <w:rPr>
          <w:b/>
          <w:color w:val="000000"/>
        </w:rPr>
      </w:pPr>
    </w:p>
    <w:p w14:paraId="0D6A4C57" w14:textId="77777777" w:rsidR="00322E59" w:rsidRDefault="00322E59">
      <w:pPr>
        <w:pBdr>
          <w:top w:val="nil"/>
          <w:left w:val="nil"/>
          <w:bottom w:val="nil"/>
          <w:right w:val="nil"/>
          <w:between w:val="nil"/>
        </w:pBdr>
        <w:spacing w:after="120"/>
        <w:rPr>
          <w:b/>
          <w:color w:val="000000"/>
        </w:rPr>
      </w:pPr>
    </w:p>
    <w:p w14:paraId="41FF551C" w14:textId="77777777" w:rsidR="00322E59" w:rsidRDefault="00322E59">
      <w:pPr>
        <w:pBdr>
          <w:top w:val="nil"/>
          <w:left w:val="nil"/>
          <w:bottom w:val="nil"/>
          <w:right w:val="nil"/>
          <w:between w:val="nil"/>
        </w:pBdr>
        <w:spacing w:after="120"/>
        <w:rPr>
          <w:b/>
          <w:color w:val="000000"/>
        </w:rPr>
      </w:pPr>
    </w:p>
    <w:p w14:paraId="7B70F327" w14:textId="77777777" w:rsidR="00322E59" w:rsidRDefault="00322E59">
      <w:pPr>
        <w:pBdr>
          <w:top w:val="nil"/>
          <w:left w:val="nil"/>
          <w:bottom w:val="nil"/>
          <w:right w:val="nil"/>
          <w:between w:val="nil"/>
        </w:pBdr>
        <w:spacing w:after="120"/>
        <w:rPr>
          <w:b/>
          <w:color w:val="000000"/>
        </w:rPr>
      </w:pPr>
    </w:p>
    <w:p w14:paraId="372D1328" w14:textId="77777777" w:rsidR="00322E59" w:rsidRDefault="00322E59">
      <w:pPr>
        <w:pBdr>
          <w:top w:val="nil"/>
          <w:left w:val="nil"/>
          <w:bottom w:val="nil"/>
          <w:right w:val="nil"/>
          <w:between w:val="nil"/>
        </w:pBdr>
        <w:spacing w:after="120"/>
        <w:rPr>
          <w:b/>
          <w:color w:val="000000"/>
        </w:rPr>
      </w:pPr>
    </w:p>
    <w:p w14:paraId="5744C643" w14:textId="77777777" w:rsidR="00322E59" w:rsidRDefault="00322E59">
      <w:pPr>
        <w:pBdr>
          <w:top w:val="nil"/>
          <w:left w:val="nil"/>
          <w:bottom w:val="nil"/>
          <w:right w:val="nil"/>
          <w:between w:val="nil"/>
        </w:pBdr>
        <w:spacing w:after="120"/>
        <w:rPr>
          <w:b/>
          <w:color w:val="000000"/>
        </w:rPr>
      </w:pPr>
    </w:p>
    <w:p w14:paraId="0476E54A" w14:textId="77777777" w:rsidR="00322E59" w:rsidRDefault="00322E59">
      <w:pPr>
        <w:pBdr>
          <w:top w:val="nil"/>
          <w:left w:val="nil"/>
          <w:bottom w:val="nil"/>
          <w:right w:val="nil"/>
          <w:between w:val="nil"/>
        </w:pBdr>
        <w:spacing w:after="120"/>
        <w:rPr>
          <w:b/>
          <w:color w:val="000000"/>
        </w:rPr>
      </w:pPr>
    </w:p>
    <w:p w14:paraId="6046FF67" w14:textId="77777777" w:rsidR="00322E59" w:rsidRDefault="00322E59">
      <w:pPr>
        <w:pBdr>
          <w:top w:val="nil"/>
          <w:left w:val="nil"/>
          <w:bottom w:val="nil"/>
          <w:right w:val="nil"/>
          <w:between w:val="nil"/>
        </w:pBdr>
        <w:spacing w:after="120"/>
        <w:rPr>
          <w:b/>
          <w:color w:val="000000"/>
        </w:rPr>
      </w:pPr>
    </w:p>
    <w:p w14:paraId="1EC1031D" w14:textId="77777777" w:rsidR="00322E59" w:rsidRDefault="00322E59">
      <w:pPr>
        <w:pBdr>
          <w:top w:val="nil"/>
          <w:left w:val="nil"/>
          <w:bottom w:val="nil"/>
          <w:right w:val="nil"/>
          <w:between w:val="nil"/>
        </w:pBdr>
        <w:spacing w:after="120"/>
        <w:rPr>
          <w:b/>
          <w:color w:val="000000"/>
        </w:rPr>
      </w:pPr>
    </w:p>
    <w:p w14:paraId="6DA12A34" w14:textId="77777777" w:rsidR="00322E59" w:rsidRDefault="00322E59">
      <w:pPr>
        <w:pBdr>
          <w:top w:val="nil"/>
          <w:left w:val="nil"/>
          <w:bottom w:val="nil"/>
          <w:right w:val="nil"/>
          <w:between w:val="nil"/>
        </w:pBdr>
        <w:spacing w:after="120"/>
        <w:rPr>
          <w:b/>
          <w:color w:val="000000"/>
        </w:rPr>
      </w:pPr>
    </w:p>
    <w:p w14:paraId="5ADCEF58" w14:textId="77777777" w:rsidR="00322E59" w:rsidRDefault="00322E59">
      <w:pPr>
        <w:pBdr>
          <w:top w:val="nil"/>
          <w:left w:val="nil"/>
          <w:bottom w:val="nil"/>
          <w:right w:val="nil"/>
          <w:between w:val="nil"/>
        </w:pBdr>
        <w:spacing w:after="120"/>
        <w:rPr>
          <w:b/>
          <w:color w:val="000000"/>
        </w:rPr>
      </w:pPr>
    </w:p>
    <w:p w14:paraId="7264C96B" w14:textId="77777777" w:rsidR="006E5E32" w:rsidRDefault="006E5E32">
      <w:pPr>
        <w:pBdr>
          <w:top w:val="nil"/>
          <w:left w:val="nil"/>
          <w:bottom w:val="nil"/>
          <w:right w:val="nil"/>
          <w:between w:val="nil"/>
        </w:pBdr>
        <w:spacing w:after="120"/>
        <w:rPr>
          <w:b/>
          <w:color w:val="000000"/>
        </w:rPr>
      </w:pPr>
    </w:p>
    <w:p w14:paraId="71458594" w14:textId="77777777" w:rsidR="006E5E32" w:rsidRDefault="006E5E32">
      <w:pPr>
        <w:pBdr>
          <w:top w:val="nil"/>
          <w:left w:val="nil"/>
          <w:bottom w:val="nil"/>
          <w:right w:val="nil"/>
          <w:between w:val="nil"/>
        </w:pBdr>
        <w:spacing w:after="120"/>
        <w:rPr>
          <w:b/>
          <w:color w:val="000000"/>
        </w:rPr>
      </w:pPr>
    </w:p>
    <w:p w14:paraId="2D3CE41E" w14:textId="77777777" w:rsidR="006E5E32" w:rsidRDefault="006E5E32">
      <w:pPr>
        <w:pBdr>
          <w:top w:val="nil"/>
          <w:left w:val="nil"/>
          <w:bottom w:val="nil"/>
          <w:right w:val="nil"/>
          <w:between w:val="nil"/>
        </w:pBdr>
        <w:spacing w:after="120"/>
        <w:rPr>
          <w:b/>
          <w:color w:val="000000"/>
        </w:rPr>
      </w:pPr>
    </w:p>
    <w:p w14:paraId="13EEF6C8" w14:textId="77777777" w:rsidR="006E5E32" w:rsidRDefault="006E5E32">
      <w:pPr>
        <w:pBdr>
          <w:top w:val="nil"/>
          <w:left w:val="nil"/>
          <w:bottom w:val="nil"/>
          <w:right w:val="nil"/>
          <w:between w:val="nil"/>
        </w:pBdr>
        <w:spacing w:after="120"/>
        <w:rPr>
          <w:b/>
          <w:color w:val="000000"/>
        </w:rPr>
      </w:pPr>
    </w:p>
    <w:p w14:paraId="6C90DDED" w14:textId="77777777" w:rsidR="006E5E32" w:rsidRDefault="006E5E32">
      <w:pPr>
        <w:pBdr>
          <w:top w:val="nil"/>
          <w:left w:val="nil"/>
          <w:bottom w:val="nil"/>
          <w:right w:val="nil"/>
          <w:between w:val="nil"/>
        </w:pBdr>
        <w:spacing w:after="120"/>
        <w:rPr>
          <w:b/>
          <w:color w:val="000000"/>
        </w:rPr>
      </w:pPr>
    </w:p>
    <w:p w14:paraId="3F122484" w14:textId="77777777" w:rsidR="006E5E32" w:rsidRDefault="006E5E32">
      <w:pPr>
        <w:pBdr>
          <w:top w:val="nil"/>
          <w:left w:val="nil"/>
          <w:bottom w:val="nil"/>
          <w:right w:val="nil"/>
          <w:between w:val="nil"/>
        </w:pBdr>
        <w:spacing w:after="120"/>
        <w:rPr>
          <w:b/>
          <w:color w:val="000000"/>
        </w:rPr>
      </w:pPr>
    </w:p>
    <w:p w14:paraId="13AF9F11" w14:textId="77777777" w:rsidR="006E5E32" w:rsidRDefault="006E5E32">
      <w:pPr>
        <w:pBdr>
          <w:top w:val="nil"/>
          <w:left w:val="nil"/>
          <w:bottom w:val="nil"/>
          <w:right w:val="nil"/>
          <w:between w:val="nil"/>
        </w:pBdr>
        <w:spacing w:after="120"/>
        <w:rPr>
          <w:b/>
          <w:color w:val="000000"/>
        </w:rPr>
      </w:pPr>
    </w:p>
    <w:p w14:paraId="68D6F6E1" w14:textId="77777777" w:rsidR="00322E59" w:rsidRDefault="00322E59">
      <w:pPr>
        <w:pBdr>
          <w:top w:val="nil"/>
          <w:left w:val="nil"/>
          <w:bottom w:val="nil"/>
          <w:right w:val="nil"/>
          <w:between w:val="nil"/>
        </w:pBdr>
        <w:spacing w:after="120"/>
        <w:rPr>
          <w:b/>
          <w:color w:val="000000"/>
        </w:rPr>
      </w:pPr>
    </w:p>
    <w:p w14:paraId="19CA15DE" w14:textId="77777777" w:rsidR="00322E59" w:rsidRDefault="00322E59">
      <w:pPr>
        <w:pBdr>
          <w:top w:val="nil"/>
          <w:left w:val="nil"/>
          <w:bottom w:val="nil"/>
          <w:right w:val="nil"/>
          <w:between w:val="nil"/>
        </w:pBdr>
        <w:spacing w:after="120"/>
        <w:rPr>
          <w:b/>
        </w:rPr>
      </w:pPr>
    </w:p>
    <w:p w14:paraId="78B5B059" w14:textId="77777777" w:rsidR="00322E59" w:rsidRDefault="00322E59">
      <w:pPr>
        <w:pBdr>
          <w:top w:val="nil"/>
          <w:left w:val="nil"/>
          <w:bottom w:val="nil"/>
          <w:right w:val="nil"/>
          <w:between w:val="nil"/>
        </w:pBdr>
        <w:spacing w:after="120"/>
        <w:rPr>
          <w:b/>
        </w:rPr>
      </w:pPr>
    </w:p>
    <w:p w14:paraId="6D3B4A34" w14:textId="77777777" w:rsidR="00322E59" w:rsidRDefault="006E5E32">
      <w:pPr>
        <w:pStyle w:val="Ttulo1"/>
      </w:pPr>
      <w:bookmarkStart w:id="16" w:name="_heading=h.1ksv4uv" w:colFirst="0" w:colLast="0"/>
      <w:bookmarkEnd w:id="16"/>
      <w:r>
        <w:lastRenderedPageBreak/>
        <w:t xml:space="preserve">4. METODOLOGIA </w:t>
      </w:r>
    </w:p>
    <w:p w14:paraId="169AA11B" w14:textId="77777777" w:rsidR="00322E59" w:rsidRDefault="00322E59">
      <w:pPr>
        <w:pBdr>
          <w:top w:val="nil"/>
          <w:left w:val="nil"/>
          <w:bottom w:val="nil"/>
          <w:right w:val="nil"/>
          <w:between w:val="nil"/>
        </w:pBdr>
        <w:spacing w:after="0"/>
        <w:rPr>
          <w:b/>
          <w:strike/>
          <w:color w:val="000000"/>
        </w:rPr>
      </w:pPr>
    </w:p>
    <w:p w14:paraId="45235828" w14:textId="77777777" w:rsidR="00322E59" w:rsidRDefault="006E5E32">
      <w:pPr>
        <w:pStyle w:val="Ttulo3"/>
      </w:pPr>
      <w:bookmarkStart w:id="17" w:name="_heading=h.44sinio" w:colFirst="0" w:colLast="0"/>
      <w:bookmarkEnd w:id="17"/>
      <w:r>
        <w:t>4.1 Tipo de estudo</w:t>
      </w:r>
    </w:p>
    <w:p w14:paraId="77F9DE14" w14:textId="77777777" w:rsidR="00322E59" w:rsidRDefault="00322E59">
      <w:pPr>
        <w:pBdr>
          <w:top w:val="nil"/>
          <w:left w:val="nil"/>
          <w:bottom w:val="nil"/>
          <w:right w:val="nil"/>
          <w:between w:val="nil"/>
        </w:pBdr>
        <w:spacing w:after="0"/>
        <w:rPr>
          <w:color w:val="000000"/>
        </w:rPr>
      </w:pPr>
    </w:p>
    <w:p w14:paraId="47C9A684" w14:textId="77777777" w:rsidR="00322E59" w:rsidRDefault="006E5E32">
      <w:pPr>
        <w:pBdr>
          <w:top w:val="nil"/>
          <w:left w:val="nil"/>
          <w:bottom w:val="nil"/>
          <w:right w:val="nil"/>
          <w:between w:val="nil"/>
        </w:pBdr>
        <w:spacing w:after="0"/>
        <w:ind w:firstLine="709"/>
        <w:rPr>
          <w:color w:val="FF0000"/>
        </w:rPr>
      </w:pPr>
      <w:r>
        <w:rPr>
          <w:color w:val="000000"/>
        </w:rPr>
        <w:t>O presente trabalho consiste em uma revisão da literatura, que tem por finalidade reunir e sintetizar os resultados de pesquisas acerca de um determinado tema. Essa metodologia aprofunda as ideias sobre o tema estudado com o intuito de promover o avanço do conhecimento já estabelecido (Souza; Silva; Carvalho, 2010).</w:t>
      </w:r>
    </w:p>
    <w:p w14:paraId="1E05FC88" w14:textId="77777777" w:rsidR="00322E59" w:rsidRDefault="00322E59">
      <w:pPr>
        <w:pBdr>
          <w:top w:val="nil"/>
          <w:left w:val="nil"/>
          <w:bottom w:val="nil"/>
          <w:right w:val="nil"/>
          <w:between w:val="nil"/>
        </w:pBdr>
        <w:spacing w:after="0"/>
        <w:ind w:firstLine="709"/>
        <w:rPr>
          <w:color w:val="FF0000"/>
        </w:rPr>
      </w:pPr>
    </w:p>
    <w:p w14:paraId="66B5BA6E" w14:textId="77777777" w:rsidR="00322E59" w:rsidRDefault="006E5E32">
      <w:pPr>
        <w:pStyle w:val="Ttulo3"/>
      </w:pPr>
      <w:bookmarkStart w:id="18" w:name="_heading=h.2jxsxqh" w:colFirst="0" w:colLast="0"/>
      <w:bookmarkEnd w:id="18"/>
      <w:r>
        <w:t>4.2 Etapas para realização da pesquisa</w:t>
      </w:r>
    </w:p>
    <w:p w14:paraId="64BE03AC" w14:textId="77777777" w:rsidR="00322E59" w:rsidRDefault="00322E59">
      <w:pPr>
        <w:pBdr>
          <w:top w:val="nil"/>
          <w:left w:val="nil"/>
          <w:bottom w:val="nil"/>
          <w:right w:val="nil"/>
          <w:between w:val="nil"/>
        </w:pBdr>
        <w:spacing w:after="0"/>
        <w:rPr>
          <w:color w:val="000000"/>
        </w:rPr>
      </w:pPr>
    </w:p>
    <w:p w14:paraId="689FC508" w14:textId="77777777" w:rsidR="00322E59" w:rsidRDefault="006E5E32">
      <w:pPr>
        <w:pBdr>
          <w:top w:val="nil"/>
          <w:left w:val="nil"/>
          <w:bottom w:val="nil"/>
          <w:right w:val="nil"/>
          <w:between w:val="nil"/>
        </w:pBdr>
        <w:spacing w:after="0"/>
        <w:ind w:firstLine="720"/>
        <w:rPr>
          <w:color w:val="000000"/>
        </w:rPr>
      </w:pPr>
      <w:r>
        <w:rPr>
          <w:color w:val="000000"/>
        </w:rPr>
        <w:t>Para realizar uma revisão da literatura é necessário identificar, analisar e sintetizar os resultados de estudo que abordam a mesma questão da área estudada (Souza; Silva; Carvalho, 2010). E, para garantir a qualidade da revisão da literatura a ser elaborada, seguiremos as seis etapas propostas por Botelho, Cunha e Macedo (2011) para a revisão integrativa da literatura.</w:t>
      </w:r>
    </w:p>
    <w:p w14:paraId="5456C528" w14:textId="77777777" w:rsidR="00322E59" w:rsidRDefault="00322E59">
      <w:pPr>
        <w:pBdr>
          <w:top w:val="nil"/>
          <w:left w:val="nil"/>
          <w:bottom w:val="nil"/>
          <w:right w:val="nil"/>
          <w:between w:val="nil"/>
        </w:pBdr>
        <w:spacing w:after="0"/>
        <w:ind w:firstLine="720"/>
        <w:rPr>
          <w:color w:val="000000"/>
        </w:rPr>
      </w:pPr>
    </w:p>
    <w:p w14:paraId="1FD67609" w14:textId="77777777" w:rsidR="00322E59" w:rsidRDefault="006E5E32">
      <w:pPr>
        <w:pStyle w:val="Ttulo4"/>
      </w:pPr>
      <w:bookmarkStart w:id="19" w:name="_heading=h.z337ya" w:colFirst="0" w:colLast="0"/>
      <w:bookmarkEnd w:id="19"/>
      <w:r>
        <w:t>4.2.1 Identificação do tema e seleção da questão de pesquisa</w:t>
      </w:r>
    </w:p>
    <w:p w14:paraId="017AFD55" w14:textId="77777777" w:rsidR="00322E59" w:rsidRDefault="00322E59">
      <w:pPr>
        <w:pBdr>
          <w:top w:val="nil"/>
          <w:left w:val="nil"/>
          <w:bottom w:val="nil"/>
          <w:right w:val="nil"/>
          <w:between w:val="nil"/>
        </w:pBdr>
        <w:spacing w:after="0"/>
        <w:rPr>
          <w:color w:val="000000"/>
        </w:rPr>
      </w:pPr>
    </w:p>
    <w:p w14:paraId="665552FC" w14:textId="77777777" w:rsidR="00322E59" w:rsidRDefault="006E5E32">
      <w:pPr>
        <w:pBdr>
          <w:top w:val="nil"/>
          <w:left w:val="nil"/>
          <w:bottom w:val="nil"/>
          <w:right w:val="nil"/>
          <w:between w:val="nil"/>
        </w:pBdr>
        <w:spacing w:after="0"/>
        <w:ind w:firstLine="709"/>
        <w:rPr>
          <w:color w:val="000000"/>
        </w:rPr>
      </w:pPr>
      <w:r>
        <w:rPr>
          <w:color w:val="000000"/>
        </w:rPr>
        <w:t>Nessa primeira etapa foi dado o direcionamento para a realização do estudo. Foi definido o assunto que seria estudado, o problema, a pergunta norteadora, os descritores e as bases de dados utilizadas (Souza; Silva; Carvalho, 2010 e Botelho; Cunha; Macedo, 2011).</w:t>
      </w:r>
    </w:p>
    <w:p w14:paraId="725D74B9" w14:textId="77777777" w:rsidR="00322E59" w:rsidRDefault="006E5E32">
      <w:pPr>
        <w:pBdr>
          <w:top w:val="nil"/>
          <w:left w:val="nil"/>
          <w:bottom w:val="nil"/>
          <w:right w:val="nil"/>
          <w:between w:val="nil"/>
        </w:pBdr>
        <w:spacing w:after="0"/>
        <w:ind w:firstLine="709"/>
        <w:rPr>
          <w:color w:val="000000"/>
        </w:rPr>
      </w:pPr>
      <w:r>
        <w:rPr>
          <w:color w:val="000000"/>
        </w:rPr>
        <w:t>Nesta pesquisa foi abordado o tema a importância do incentivo à amamentação na atenção primária, a partir da primeira consulta de pré-natal.</w:t>
      </w:r>
    </w:p>
    <w:p w14:paraId="0653C716" w14:textId="77777777" w:rsidR="00322E59" w:rsidRDefault="00322E59">
      <w:pPr>
        <w:pBdr>
          <w:top w:val="nil"/>
          <w:left w:val="nil"/>
          <w:bottom w:val="nil"/>
          <w:right w:val="nil"/>
          <w:between w:val="nil"/>
        </w:pBdr>
        <w:spacing w:after="0"/>
        <w:ind w:firstLine="709"/>
        <w:rPr>
          <w:color w:val="000000"/>
        </w:rPr>
      </w:pPr>
    </w:p>
    <w:p w14:paraId="57093D6E" w14:textId="77777777" w:rsidR="00322E59" w:rsidRDefault="006E5E32">
      <w:pPr>
        <w:pStyle w:val="Ttulo4"/>
      </w:pPr>
      <w:bookmarkStart w:id="20" w:name="_heading=h.3j2qqm3" w:colFirst="0" w:colLast="0"/>
      <w:bookmarkEnd w:id="20"/>
      <w:r>
        <w:t>4.2.2 Critérios de inclusão e exclusão</w:t>
      </w:r>
    </w:p>
    <w:p w14:paraId="188685C5" w14:textId="77777777" w:rsidR="00322E59" w:rsidRDefault="00322E59">
      <w:pPr>
        <w:pBdr>
          <w:top w:val="nil"/>
          <w:left w:val="nil"/>
          <w:bottom w:val="nil"/>
          <w:right w:val="nil"/>
          <w:between w:val="nil"/>
        </w:pBdr>
        <w:spacing w:after="0"/>
        <w:rPr>
          <w:color w:val="000000"/>
        </w:rPr>
      </w:pPr>
    </w:p>
    <w:p w14:paraId="7BC6A41D" w14:textId="77777777" w:rsidR="00322E59" w:rsidRDefault="006E5E32">
      <w:pPr>
        <w:pBdr>
          <w:top w:val="nil"/>
          <w:left w:val="nil"/>
          <w:bottom w:val="nil"/>
          <w:right w:val="nil"/>
          <w:between w:val="nil"/>
        </w:pBdr>
        <w:spacing w:after="0"/>
        <w:ind w:firstLine="708"/>
        <w:rPr>
          <w:color w:val="000000"/>
        </w:rPr>
      </w:pPr>
      <w:r>
        <w:rPr>
          <w:color w:val="000000"/>
        </w:rPr>
        <w:t xml:space="preserve">O material utilizado para elaboração desta pesquisa foi encontrado nas bases de dados </w:t>
      </w:r>
      <w:r>
        <w:rPr>
          <w:color w:val="000000"/>
          <w:highlight w:val="white"/>
        </w:rPr>
        <w:t>Literatura Latino-Americana e do Caribe em Ciências da Saúde</w:t>
      </w:r>
      <w:r>
        <w:rPr>
          <w:color w:val="000000"/>
        </w:rPr>
        <w:t xml:space="preserve"> (LILACS), </w:t>
      </w:r>
      <w:r>
        <w:rPr>
          <w:color w:val="000000"/>
          <w:highlight w:val="white"/>
        </w:rPr>
        <w:t>Base de Dados de Enfermagem</w:t>
      </w:r>
      <w:r>
        <w:rPr>
          <w:color w:val="000000"/>
        </w:rPr>
        <w:t xml:space="preserve"> (BDENF), </w:t>
      </w:r>
      <w:proofErr w:type="spellStart"/>
      <w:r>
        <w:rPr>
          <w:i/>
          <w:color w:val="000000"/>
          <w:highlight w:val="white"/>
        </w:rPr>
        <w:t>Scientific</w:t>
      </w:r>
      <w:proofErr w:type="spellEnd"/>
      <w:r>
        <w:rPr>
          <w:i/>
          <w:color w:val="000000"/>
          <w:highlight w:val="white"/>
        </w:rPr>
        <w:t xml:space="preserve"> </w:t>
      </w:r>
      <w:proofErr w:type="spellStart"/>
      <w:r>
        <w:rPr>
          <w:i/>
          <w:color w:val="000000"/>
          <w:highlight w:val="white"/>
        </w:rPr>
        <w:t>Electronic</w:t>
      </w:r>
      <w:proofErr w:type="spellEnd"/>
      <w:r>
        <w:rPr>
          <w:i/>
          <w:color w:val="000000"/>
          <w:highlight w:val="white"/>
        </w:rPr>
        <w:t xml:space="preserve"> Library Online</w:t>
      </w:r>
      <w:r>
        <w:rPr>
          <w:color w:val="000000"/>
        </w:rPr>
        <w:t xml:space="preserve"> (SCIELO) e </w:t>
      </w:r>
      <w:proofErr w:type="spellStart"/>
      <w:r>
        <w:rPr>
          <w:i/>
          <w:color w:val="000000"/>
        </w:rPr>
        <w:t>National</w:t>
      </w:r>
      <w:proofErr w:type="spellEnd"/>
      <w:r>
        <w:rPr>
          <w:color w:val="000000"/>
        </w:rPr>
        <w:t xml:space="preserve"> </w:t>
      </w:r>
      <w:r>
        <w:rPr>
          <w:i/>
          <w:color w:val="000000"/>
        </w:rPr>
        <w:t xml:space="preserve">Center for </w:t>
      </w:r>
      <w:proofErr w:type="spellStart"/>
      <w:r>
        <w:rPr>
          <w:i/>
          <w:color w:val="000000"/>
        </w:rPr>
        <w:t>Biotechnology</w:t>
      </w:r>
      <w:proofErr w:type="spellEnd"/>
      <w:r>
        <w:rPr>
          <w:i/>
          <w:color w:val="000000"/>
        </w:rPr>
        <w:t xml:space="preserve"> </w:t>
      </w:r>
      <w:proofErr w:type="spellStart"/>
      <w:r>
        <w:rPr>
          <w:i/>
          <w:color w:val="000000"/>
        </w:rPr>
        <w:t>Information</w:t>
      </w:r>
      <w:proofErr w:type="spellEnd"/>
      <w:r>
        <w:rPr>
          <w:i/>
          <w:color w:val="000000"/>
        </w:rPr>
        <w:t xml:space="preserve"> </w:t>
      </w:r>
      <w:r>
        <w:rPr>
          <w:color w:val="000000"/>
        </w:rPr>
        <w:t xml:space="preserve">(PUMED). </w:t>
      </w:r>
    </w:p>
    <w:p w14:paraId="0E92ECAA" w14:textId="77777777" w:rsidR="00322E59" w:rsidRDefault="006E5E32">
      <w:pPr>
        <w:pBdr>
          <w:top w:val="nil"/>
          <w:left w:val="nil"/>
          <w:bottom w:val="nil"/>
          <w:right w:val="nil"/>
          <w:between w:val="nil"/>
        </w:pBdr>
        <w:spacing w:after="0"/>
        <w:ind w:firstLine="708"/>
        <w:rPr>
          <w:color w:val="000000"/>
        </w:rPr>
      </w:pPr>
      <w:r>
        <w:rPr>
          <w:color w:val="000000"/>
        </w:rPr>
        <w:lastRenderedPageBreak/>
        <w:t xml:space="preserve">Para a seleção do material estudado foram utilizados quatro descritores controlados, inseridos nos descritores em Ciências da Saúde (DECS) sendo eles: “Aleitamento Materno”, “Amamentação”, “Pré-Natal” e “Desmame Precoce”. Para a estratégia de busca foi utilizado o operador booleano </w:t>
      </w:r>
      <w:r>
        <w:rPr>
          <w:i/>
          <w:color w:val="000000"/>
        </w:rPr>
        <w:t xml:space="preserve">AND. </w:t>
      </w:r>
      <w:r>
        <w:rPr>
          <w:color w:val="000000"/>
        </w:rPr>
        <w:t xml:space="preserve">Para a base de dados da PUMED os DECS que foram utilizados para a busca dos artigos foram traduzidos para o inglês.  </w:t>
      </w:r>
    </w:p>
    <w:p w14:paraId="358E009D" w14:textId="77777777" w:rsidR="00322E59" w:rsidRDefault="006E5E32">
      <w:pPr>
        <w:pBdr>
          <w:top w:val="nil"/>
          <w:left w:val="nil"/>
          <w:bottom w:val="nil"/>
          <w:right w:val="nil"/>
          <w:between w:val="nil"/>
        </w:pBdr>
        <w:spacing w:after="0"/>
        <w:ind w:firstLine="720"/>
        <w:rPr>
          <w:color w:val="000000"/>
        </w:rPr>
      </w:pPr>
      <w:r>
        <w:rPr>
          <w:color w:val="000000"/>
        </w:rPr>
        <w:t>Foram incluídos artigos nos idiomas português e inglês, publicados nos últimos cinco anos (2019 a 2024) e que abordavam a importância do incentivo à amamentação na Atenção Primária, a partir da primeira consulta de pré-natal</w:t>
      </w:r>
    </w:p>
    <w:p w14:paraId="23BA4C1F" w14:textId="77777777" w:rsidR="00322E59" w:rsidRDefault="006E5E32">
      <w:pPr>
        <w:pBdr>
          <w:top w:val="nil"/>
          <w:left w:val="nil"/>
          <w:bottom w:val="nil"/>
          <w:right w:val="nil"/>
          <w:between w:val="nil"/>
        </w:pBdr>
        <w:spacing w:after="0"/>
        <w:ind w:firstLine="720"/>
        <w:rPr>
          <w:color w:val="000000"/>
        </w:rPr>
      </w:pPr>
      <w:r>
        <w:rPr>
          <w:color w:val="000000"/>
        </w:rPr>
        <w:t xml:space="preserve">Foram excluídos os artigos de reflexão e de opinião, os repetidos nas bases de dados, os que não estavam publicados na íntegra e os que não possuíam conexão com os objetivos deste estudo, bem como as teses e as dissertações. </w:t>
      </w:r>
    </w:p>
    <w:p w14:paraId="3D0706DF" w14:textId="77777777" w:rsidR="00322E59" w:rsidRDefault="00322E59">
      <w:pPr>
        <w:pBdr>
          <w:top w:val="nil"/>
          <w:left w:val="nil"/>
          <w:bottom w:val="nil"/>
          <w:right w:val="nil"/>
          <w:between w:val="nil"/>
        </w:pBdr>
        <w:spacing w:after="0"/>
        <w:ind w:firstLine="720"/>
        <w:rPr>
          <w:strike/>
          <w:color w:val="000000"/>
        </w:rPr>
      </w:pPr>
    </w:p>
    <w:p w14:paraId="519F6909" w14:textId="77777777" w:rsidR="00322E59" w:rsidRDefault="006E5E32">
      <w:pPr>
        <w:pStyle w:val="Ttulo4"/>
      </w:pPr>
      <w:bookmarkStart w:id="21" w:name="_heading=h.1y810tw" w:colFirst="0" w:colLast="0"/>
      <w:bookmarkEnd w:id="21"/>
      <w:r>
        <w:t>4.2.3 Identificação dos estudos pré-selecionados e selecionados</w:t>
      </w:r>
    </w:p>
    <w:p w14:paraId="6B8D57CE" w14:textId="77777777" w:rsidR="00322E59" w:rsidRDefault="00322E59">
      <w:pPr>
        <w:pBdr>
          <w:top w:val="nil"/>
          <w:left w:val="nil"/>
          <w:bottom w:val="nil"/>
          <w:right w:val="nil"/>
          <w:between w:val="nil"/>
        </w:pBdr>
        <w:spacing w:after="0"/>
        <w:rPr>
          <w:color w:val="000000"/>
        </w:rPr>
      </w:pPr>
    </w:p>
    <w:p w14:paraId="286E7C5D" w14:textId="77777777" w:rsidR="00322E59" w:rsidRDefault="006E5E32">
      <w:pPr>
        <w:pBdr>
          <w:top w:val="nil"/>
          <w:left w:val="nil"/>
          <w:bottom w:val="nil"/>
          <w:right w:val="nil"/>
          <w:between w:val="nil"/>
        </w:pBdr>
        <w:spacing w:after="0"/>
        <w:ind w:firstLine="709"/>
        <w:rPr>
          <w:color w:val="000000"/>
        </w:rPr>
      </w:pPr>
      <w:r>
        <w:rPr>
          <w:rFonts w:ascii="Times New Roman" w:eastAsia="Times New Roman" w:hAnsi="Times New Roman" w:cs="Times New Roman"/>
          <w:color w:val="000000"/>
        </w:rPr>
        <w:t xml:space="preserve"> </w:t>
      </w:r>
      <w:r>
        <w:rPr>
          <w:color w:val="000000"/>
        </w:rPr>
        <w:t xml:space="preserve">Essa etapa consiste na definição dos estudos a serem pré-selecionados e selecionados a partir da leitura dos títulos, resumos e palavras-chave dos artigos. Os textos selecionados foram lidos na íntegra, excluindo os que não se encaixavam nos critérios de inclusão (Botelho; Cunha; Macedo, 2011). </w:t>
      </w:r>
    </w:p>
    <w:p w14:paraId="31A5BF72" w14:textId="77777777" w:rsidR="00322E59" w:rsidRDefault="006E5E32">
      <w:pPr>
        <w:pBdr>
          <w:top w:val="nil"/>
          <w:left w:val="nil"/>
          <w:bottom w:val="nil"/>
          <w:right w:val="nil"/>
          <w:between w:val="nil"/>
        </w:pBdr>
        <w:spacing w:after="0"/>
        <w:ind w:firstLine="709"/>
        <w:rPr>
          <w:color w:val="000000"/>
        </w:rPr>
      </w:pPr>
      <w:r>
        <w:rPr>
          <w:color w:val="000000"/>
        </w:rPr>
        <w:t>Para a coleta de dados foi utilizado um instrumento elaborado pela pesquisadora contendo dados de identificação do artigo como bases de dados, autor, título, ano de publicação, objetivos, método</w:t>
      </w:r>
      <w:r>
        <w:rPr>
          <w:b/>
          <w:color w:val="000000"/>
        </w:rPr>
        <w:t xml:space="preserve"> </w:t>
      </w:r>
      <w:r>
        <w:rPr>
          <w:color w:val="000000"/>
        </w:rPr>
        <w:t xml:space="preserve">dos manuscritos selecionados e informações relativas aos objetivos desta pesquisa, quais sejam, analisar a importância do incentivo à amamentação na Atenção Primária, a partir da primeira consulta de pré-natal; identificar os fatores que interferem no trabalho da equipe de saúde e que podem influenciar a realização de ações de educação em saúde para as gestantes; apontar quais são as dificuldades enfrentadas pelas mães em relação a amamentação e verificar como a falta de informação, sobre a importância do </w:t>
      </w:r>
      <w:r>
        <w:rPr>
          <w:color w:val="000000"/>
        </w:rPr>
        <w:t>aleitamento materno, durante as consultas de pré-natal, podem interferir no crescimento e desenvolvimento das crianças (Apêndice 01).</w:t>
      </w:r>
    </w:p>
    <w:p w14:paraId="3EAE5314" w14:textId="77777777" w:rsidR="00322E59" w:rsidRDefault="00322E59">
      <w:pPr>
        <w:pBdr>
          <w:top w:val="nil"/>
          <w:left w:val="nil"/>
          <w:bottom w:val="nil"/>
          <w:right w:val="nil"/>
          <w:between w:val="nil"/>
        </w:pBdr>
        <w:spacing w:after="0"/>
        <w:ind w:firstLine="709"/>
        <w:rPr>
          <w:color w:val="000000"/>
        </w:rPr>
      </w:pPr>
    </w:p>
    <w:p w14:paraId="40B5F7DD" w14:textId="77777777" w:rsidR="00322E59" w:rsidRDefault="00322E59">
      <w:pPr>
        <w:pBdr>
          <w:top w:val="nil"/>
          <w:left w:val="nil"/>
          <w:bottom w:val="nil"/>
          <w:right w:val="nil"/>
          <w:between w:val="nil"/>
        </w:pBdr>
        <w:spacing w:after="0"/>
        <w:ind w:firstLine="709"/>
        <w:rPr>
          <w:color w:val="000000"/>
        </w:rPr>
      </w:pPr>
    </w:p>
    <w:p w14:paraId="1FF2ABB5" w14:textId="77777777" w:rsidR="00322E59" w:rsidRDefault="00322E59">
      <w:pPr>
        <w:pBdr>
          <w:top w:val="nil"/>
          <w:left w:val="nil"/>
          <w:bottom w:val="nil"/>
          <w:right w:val="nil"/>
          <w:between w:val="nil"/>
        </w:pBdr>
        <w:spacing w:after="0"/>
        <w:ind w:firstLine="709"/>
        <w:rPr>
          <w:color w:val="000000"/>
        </w:rPr>
      </w:pPr>
    </w:p>
    <w:p w14:paraId="3BB2111A" w14:textId="77777777" w:rsidR="00322E59" w:rsidRDefault="006E5E32">
      <w:pPr>
        <w:pStyle w:val="Ttulo4"/>
      </w:pPr>
      <w:bookmarkStart w:id="22" w:name="_heading=h.4i7ojhp" w:colFirst="0" w:colLast="0"/>
      <w:bookmarkEnd w:id="22"/>
      <w:r>
        <w:lastRenderedPageBreak/>
        <w:t>4.2.4 Categorização dos estudos selecionados</w:t>
      </w:r>
    </w:p>
    <w:p w14:paraId="3946DDD3" w14:textId="77777777" w:rsidR="00322E59" w:rsidRDefault="00322E59">
      <w:pPr>
        <w:pBdr>
          <w:top w:val="nil"/>
          <w:left w:val="nil"/>
          <w:bottom w:val="nil"/>
          <w:right w:val="nil"/>
          <w:between w:val="nil"/>
        </w:pBdr>
        <w:spacing w:after="0"/>
        <w:rPr>
          <w:color w:val="000000"/>
        </w:rPr>
      </w:pPr>
    </w:p>
    <w:p w14:paraId="6EB8B726" w14:textId="77777777" w:rsidR="00322E59" w:rsidRDefault="006E5E32">
      <w:pPr>
        <w:pBdr>
          <w:top w:val="nil"/>
          <w:left w:val="nil"/>
          <w:bottom w:val="nil"/>
          <w:right w:val="nil"/>
          <w:between w:val="nil"/>
        </w:pBdr>
        <w:spacing w:after="0"/>
        <w:ind w:firstLine="720"/>
        <w:rPr>
          <w:color w:val="000000"/>
        </w:rPr>
      </w:pPr>
      <w:r>
        <w:rPr>
          <w:color w:val="000000"/>
        </w:rPr>
        <w:t xml:space="preserve">A quarta etapa consiste, na definição das informações que serão retiradas dos estudos selecionados, utilizando uma ferramenta para isso, procurando avaliar quão confiáveis são os estudos para fortalecer nossas conclusões sobre o tema (Mendes; Silveira; Galvão, 2008).  </w:t>
      </w:r>
    </w:p>
    <w:p w14:paraId="3F57224B" w14:textId="77777777" w:rsidR="00322E59" w:rsidRDefault="006E5E32">
      <w:pPr>
        <w:pBdr>
          <w:top w:val="nil"/>
          <w:left w:val="nil"/>
          <w:bottom w:val="nil"/>
          <w:right w:val="nil"/>
          <w:between w:val="nil"/>
        </w:pBdr>
        <w:spacing w:after="0"/>
        <w:rPr>
          <w:color w:val="000000"/>
        </w:rPr>
      </w:pPr>
      <w:r>
        <w:rPr>
          <w:color w:val="000000"/>
        </w:rPr>
        <w:tab/>
        <w:t xml:space="preserve">As informações que foram coletadas nos artigos científicos foram divididas em categorias que facilitassem a compreensão do estudo, são elas: a importância do incentivo à amamentação na Atenção Primária, a partir da primeira consulta de pré-natal, fatores que interferem no trabalho da equipe de saúde e que podem influenciar a realização de ações de educação em saúde para as gestantes, dificuldades enfrentadas pelas mães em relação a amamentação e interferência da falta de informação, sobre a importância do </w:t>
      </w:r>
      <w:r>
        <w:rPr>
          <w:color w:val="000000"/>
        </w:rPr>
        <w:t>aleitamento materno, durante as consultas de pré-natal, no crescimento e desenvolvimento das crianças.</w:t>
      </w:r>
    </w:p>
    <w:p w14:paraId="0CCB69E5" w14:textId="77777777" w:rsidR="00322E59" w:rsidRDefault="00322E59">
      <w:pPr>
        <w:pBdr>
          <w:top w:val="nil"/>
          <w:left w:val="nil"/>
          <w:bottom w:val="nil"/>
          <w:right w:val="nil"/>
          <w:between w:val="nil"/>
        </w:pBdr>
        <w:spacing w:after="0"/>
        <w:rPr>
          <w:color w:val="000000"/>
        </w:rPr>
      </w:pPr>
    </w:p>
    <w:p w14:paraId="72AA3714" w14:textId="77777777" w:rsidR="00322E59" w:rsidRDefault="006E5E32">
      <w:pPr>
        <w:pStyle w:val="Ttulo4"/>
      </w:pPr>
      <w:bookmarkStart w:id="23" w:name="_heading=h.2xcytpi" w:colFirst="0" w:colLast="0"/>
      <w:bookmarkEnd w:id="23"/>
      <w:r>
        <w:t>4.2.5 Análise e interpretação dos resultados</w:t>
      </w:r>
    </w:p>
    <w:p w14:paraId="070FDFA6" w14:textId="77777777" w:rsidR="00322E59" w:rsidRDefault="00322E59">
      <w:pPr>
        <w:pBdr>
          <w:top w:val="nil"/>
          <w:left w:val="nil"/>
          <w:bottom w:val="nil"/>
          <w:right w:val="nil"/>
          <w:between w:val="nil"/>
        </w:pBdr>
        <w:spacing w:after="0"/>
        <w:rPr>
          <w:color w:val="000000"/>
        </w:rPr>
      </w:pPr>
    </w:p>
    <w:p w14:paraId="07038DA5" w14:textId="77777777" w:rsidR="00322E59" w:rsidRDefault="006E5E32">
      <w:pPr>
        <w:pBdr>
          <w:top w:val="nil"/>
          <w:left w:val="nil"/>
          <w:bottom w:val="nil"/>
          <w:right w:val="nil"/>
          <w:between w:val="nil"/>
        </w:pBdr>
        <w:spacing w:after="0"/>
        <w:ind w:firstLine="709"/>
        <w:rPr>
          <w:color w:val="000000"/>
        </w:rPr>
      </w:pPr>
      <w:r>
        <w:rPr>
          <w:color w:val="000000"/>
        </w:rPr>
        <w:t xml:space="preserve">Nesta fase os dados coletados foram organizados e discutidos, à luz do referencial teórico existente sobre o tema. Procurou-se discutir todos os dados referentes aos objetivos propostos para esse trabalho.  </w:t>
      </w:r>
    </w:p>
    <w:p w14:paraId="2E5D981B" w14:textId="77777777" w:rsidR="00322E59" w:rsidRDefault="00322E59">
      <w:pPr>
        <w:pBdr>
          <w:top w:val="nil"/>
          <w:left w:val="nil"/>
          <w:bottom w:val="nil"/>
          <w:right w:val="nil"/>
          <w:between w:val="nil"/>
        </w:pBdr>
        <w:spacing w:after="0"/>
        <w:ind w:firstLine="709"/>
        <w:rPr>
          <w:color w:val="000000"/>
        </w:rPr>
      </w:pPr>
    </w:p>
    <w:p w14:paraId="57A1213E" w14:textId="77777777" w:rsidR="00322E59" w:rsidRDefault="006E5E32">
      <w:pPr>
        <w:pStyle w:val="Ttulo4"/>
      </w:pPr>
      <w:bookmarkStart w:id="24" w:name="_heading=h.1ci93xb" w:colFirst="0" w:colLast="0"/>
      <w:bookmarkEnd w:id="24"/>
      <w:r>
        <w:t>4.2.5.1 Técnicas de leitura a serem utilizadas</w:t>
      </w:r>
    </w:p>
    <w:p w14:paraId="5B8534C4" w14:textId="77777777" w:rsidR="00322E59" w:rsidRDefault="00322E59">
      <w:pPr>
        <w:pBdr>
          <w:top w:val="nil"/>
          <w:left w:val="nil"/>
          <w:bottom w:val="nil"/>
          <w:right w:val="nil"/>
          <w:between w:val="nil"/>
        </w:pBdr>
        <w:spacing w:after="0"/>
        <w:rPr>
          <w:color w:val="000000"/>
        </w:rPr>
      </w:pPr>
    </w:p>
    <w:p w14:paraId="20463CF7" w14:textId="77777777" w:rsidR="00322E59" w:rsidRDefault="006E5E32">
      <w:pPr>
        <w:pBdr>
          <w:top w:val="nil"/>
          <w:left w:val="nil"/>
          <w:bottom w:val="nil"/>
          <w:right w:val="nil"/>
          <w:between w:val="nil"/>
        </w:pBdr>
        <w:spacing w:after="0"/>
        <w:ind w:firstLine="709"/>
        <w:rPr>
          <w:color w:val="000000"/>
        </w:rPr>
      </w:pPr>
      <w:r>
        <w:rPr>
          <w:color w:val="000000"/>
        </w:rPr>
        <w:t>Para a escolha do material foi utilizada leitura detalhada e exploratória dos estudos selecionados identificando os que correspondiam aos objetivos da pesquisa (Lima; Mioto, 2007). Esta etapa foi constituída pela leitura do título e do resumo dos artigos.  Nesta etapa também foi possível detectar estudos de titularidade idêntica e por vezes em diferentes idiomas.</w:t>
      </w:r>
    </w:p>
    <w:p w14:paraId="419D8993" w14:textId="77777777" w:rsidR="00322E59" w:rsidRDefault="006E5E32">
      <w:pPr>
        <w:pBdr>
          <w:top w:val="nil"/>
          <w:left w:val="nil"/>
          <w:bottom w:val="nil"/>
          <w:right w:val="nil"/>
          <w:between w:val="nil"/>
        </w:pBdr>
        <w:spacing w:after="0"/>
        <w:rPr>
          <w:color w:val="000000"/>
        </w:rPr>
      </w:pPr>
      <w:r>
        <w:rPr>
          <w:color w:val="000000"/>
        </w:rPr>
        <w:tab/>
        <w:t xml:space="preserve">Logo após, os artigos que foram selecionados passaram por uma leitura seletiva para identificar os estudos relevantes e descartar os que não correspondiam ao objetivo do trabalho. Diante da leitura dos estudos, as informações desnecessárias foram excluídas com intuito de se concentrar nos dados relevantes da pesquisa com objetivo de responder a problemática do trabalho. </w:t>
      </w:r>
    </w:p>
    <w:p w14:paraId="53B3AEEF" w14:textId="77777777" w:rsidR="00322E59" w:rsidRDefault="006E5E32">
      <w:pPr>
        <w:pBdr>
          <w:top w:val="nil"/>
          <w:left w:val="nil"/>
          <w:bottom w:val="nil"/>
          <w:right w:val="nil"/>
          <w:between w:val="nil"/>
        </w:pBdr>
        <w:spacing w:after="0"/>
        <w:rPr>
          <w:color w:val="000000"/>
        </w:rPr>
      </w:pPr>
      <w:r>
        <w:rPr>
          <w:color w:val="000000"/>
        </w:rPr>
        <w:lastRenderedPageBreak/>
        <w:tab/>
        <w:t>Posteriormente, um instrumento de coleta de dados foi utilizado para obter as informações para a categorização do conteúdo dos estudos. Este instrumento contempla dados acerca da identificação/caracterização dos artigos e dos objetivos propostos.</w:t>
      </w:r>
    </w:p>
    <w:p w14:paraId="2F4ADB32" w14:textId="77777777" w:rsidR="00322E59" w:rsidRDefault="006E5E32">
      <w:pPr>
        <w:pBdr>
          <w:top w:val="nil"/>
          <w:left w:val="nil"/>
          <w:bottom w:val="nil"/>
          <w:right w:val="nil"/>
          <w:between w:val="nil"/>
        </w:pBdr>
        <w:spacing w:after="0"/>
        <w:ind w:firstLine="720"/>
        <w:rPr>
          <w:rFonts w:ascii="Times New Roman" w:eastAsia="Times New Roman" w:hAnsi="Times New Roman" w:cs="Times New Roman"/>
          <w:color w:val="00A933"/>
        </w:rPr>
      </w:pPr>
      <w:r>
        <w:rPr>
          <w:color w:val="000000"/>
        </w:rPr>
        <w:t>Em seguida, foi empregada a leitura reflexiva, que segundo Sabino (p.2, 2008):</w:t>
      </w:r>
    </w:p>
    <w:p w14:paraId="65C7D4DE" w14:textId="77777777" w:rsidR="00322E59" w:rsidRDefault="00322E59">
      <w:pPr>
        <w:pBdr>
          <w:top w:val="nil"/>
          <w:left w:val="nil"/>
          <w:bottom w:val="nil"/>
          <w:right w:val="nil"/>
          <w:between w:val="nil"/>
        </w:pBdr>
        <w:spacing w:after="0"/>
        <w:rPr>
          <w:rFonts w:ascii="Times New Roman" w:eastAsia="Times New Roman" w:hAnsi="Times New Roman" w:cs="Times New Roman"/>
          <w:color w:val="00A933"/>
        </w:rPr>
      </w:pPr>
    </w:p>
    <w:p w14:paraId="3E3E4255" w14:textId="77777777" w:rsidR="00322E59" w:rsidRDefault="006E5E32">
      <w:pPr>
        <w:pBdr>
          <w:top w:val="nil"/>
          <w:left w:val="nil"/>
          <w:bottom w:val="nil"/>
          <w:right w:val="nil"/>
          <w:between w:val="nil"/>
        </w:pBdr>
        <w:spacing w:after="0" w:line="240" w:lineRule="auto"/>
        <w:ind w:left="2268"/>
        <w:rPr>
          <w:color w:val="000000"/>
        </w:rPr>
      </w:pPr>
      <w:r>
        <w:rPr>
          <w:color w:val="000000"/>
        </w:rPr>
        <w:t>(...) permite ampliar conhecimentos e adquirir novos conhecimentos gerais e específicos, possibilitando a ascensão de quem lê a níveis mais elevados de desempenho cognitivo, como a aplicação de conhecimentos a novas situações, a análise e a crítica de textos, atos e fatos e a síntese de estudos realizados (Sabino, 2008).</w:t>
      </w:r>
    </w:p>
    <w:p w14:paraId="7583901E" w14:textId="77777777" w:rsidR="00322E59" w:rsidRDefault="00322E59">
      <w:pPr>
        <w:pBdr>
          <w:top w:val="nil"/>
          <w:left w:val="nil"/>
          <w:bottom w:val="nil"/>
          <w:right w:val="nil"/>
          <w:between w:val="nil"/>
        </w:pBdr>
        <w:spacing w:after="0"/>
        <w:rPr>
          <w:rFonts w:ascii="Times New Roman" w:eastAsia="Times New Roman" w:hAnsi="Times New Roman" w:cs="Times New Roman"/>
          <w:color w:val="00A933"/>
        </w:rPr>
      </w:pPr>
    </w:p>
    <w:p w14:paraId="533CB58D" w14:textId="77777777" w:rsidR="00322E59" w:rsidRDefault="006E5E32">
      <w:pPr>
        <w:pBdr>
          <w:top w:val="nil"/>
          <w:left w:val="nil"/>
          <w:bottom w:val="nil"/>
          <w:right w:val="nil"/>
          <w:between w:val="nil"/>
        </w:pBdr>
        <w:spacing w:after="0"/>
        <w:rPr>
          <w:color w:val="000000"/>
        </w:rPr>
      </w:pPr>
      <w:r>
        <w:rPr>
          <w:rFonts w:ascii="Times New Roman" w:eastAsia="Times New Roman" w:hAnsi="Times New Roman" w:cs="Times New Roman"/>
          <w:color w:val="00A933"/>
        </w:rPr>
        <w:tab/>
      </w:r>
      <w:r>
        <w:rPr>
          <w:color w:val="000000"/>
        </w:rPr>
        <w:t>Por fim, foi realizada a leitura interpretativa, em busca de respostas ou soluções para o problema estudado. Durante essa leitura, o pesquisador criou uma conexão entre os resultados obtidos através da análise dos dados com a problemática da pesquisa em desenvolvimento (Lima; Mioto, 2007).</w:t>
      </w:r>
    </w:p>
    <w:p w14:paraId="5B0DB65E" w14:textId="77777777" w:rsidR="00322E59" w:rsidRDefault="00322E59">
      <w:pPr>
        <w:pBdr>
          <w:top w:val="nil"/>
          <w:left w:val="nil"/>
          <w:bottom w:val="nil"/>
          <w:right w:val="nil"/>
          <w:between w:val="nil"/>
        </w:pBdr>
        <w:spacing w:after="0"/>
        <w:ind w:firstLine="709"/>
        <w:rPr>
          <w:color w:val="000000"/>
        </w:rPr>
      </w:pPr>
    </w:p>
    <w:p w14:paraId="381A0D50" w14:textId="77777777" w:rsidR="00322E59" w:rsidRDefault="006E5E32">
      <w:pPr>
        <w:pStyle w:val="Ttulo4"/>
      </w:pPr>
      <w:bookmarkStart w:id="25" w:name="_heading=h.3whwml4" w:colFirst="0" w:colLast="0"/>
      <w:bookmarkEnd w:id="25"/>
      <w:r>
        <w:t>4.2.6 Apresentação da revisão - síntese do conhecimento</w:t>
      </w:r>
    </w:p>
    <w:p w14:paraId="5A7D95BF" w14:textId="77777777" w:rsidR="00322E59" w:rsidRDefault="00322E59">
      <w:pPr>
        <w:pBdr>
          <w:top w:val="nil"/>
          <w:left w:val="nil"/>
          <w:bottom w:val="nil"/>
          <w:right w:val="nil"/>
          <w:between w:val="nil"/>
        </w:pBdr>
        <w:spacing w:after="0"/>
        <w:rPr>
          <w:color w:val="000000"/>
        </w:rPr>
      </w:pPr>
    </w:p>
    <w:p w14:paraId="1EE69881" w14:textId="77777777" w:rsidR="00322E59" w:rsidRDefault="006E5E32">
      <w:pPr>
        <w:pBdr>
          <w:top w:val="nil"/>
          <w:left w:val="nil"/>
          <w:bottom w:val="nil"/>
          <w:right w:val="nil"/>
          <w:between w:val="nil"/>
        </w:pBdr>
        <w:spacing w:after="0"/>
        <w:ind w:firstLine="709"/>
        <w:rPr>
          <w:color w:val="000000"/>
        </w:rPr>
      </w:pPr>
      <w:r>
        <w:rPr>
          <w:color w:val="000000"/>
        </w:rPr>
        <w:t xml:space="preserve">Nessa última etapa foi apresentado o percurso de todas as fases propostas e as informações claras sobre como o trabalho foi realizado, quais métodos foram utilizados, os resultados obtidos e a análise dos mesmos. Cada detalhe foi revisado para garantir que o resultado final fosse confiável, evitando erros (Mendes; Silveira; Galvão, 2008). </w:t>
      </w:r>
    </w:p>
    <w:p w14:paraId="0F7557B8" w14:textId="77777777" w:rsidR="00322E59" w:rsidRDefault="00322E59">
      <w:pPr>
        <w:pBdr>
          <w:top w:val="nil"/>
          <w:left w:val="nil"/>
          <w:bottom w:val="nil"/>
          <w:right w:val="nil"/>
          <w:between w:val="nil"/>
        </w:pBdr>
        <w:spacing w:after="0"/>
        <w:ind w:firstLine="709"/>
        <w:rPr>
          <w:color w:val="000000"/>
        </w:rPr>
      </w:pPr>
    </w:p>
    <w:p w14:paraId="23B2F2EE" w14:textId="77777777" w:rsidR="00322E59" w:rsidRDefault="00322E59">
      <w:pPr>
        <w:pBdr>
          <w:top w:val="nil"/>
          <w:left w:val="nil"/>
          <w:bottom w:val="nil"/>
          <w:right w:val="nil"/>
          <w:between w:val="nil"/>
        </w:pBdr>
        <w:spacing w:after="0"/>
        <w:ind w:firstLine="709"/>
        <w:rPr>
          <w:color w:val="000000"/>
        </w:rPr>
      </w:pPr>
    </w:p>
    <w:p w14:paraId="231E5A12" w14:textId="77777777" w:rsidR="00322E59" w:rsidRDefault="00322E59">
      <w:pPr>
        <w:pBdr>
          <w:top w:val="nil"/>
          <w:left w:val="nil"/>
          <w:bottom w:val="nil"/>
          <w:right w:val="nil"/>
          <w:between w:val="nil"/>
        </w:pBdr>
        <w:rPr>
          <w:color w:val="000000"/>
        </w:rPr>
      </w:pPr>
    </w:p>
    <w:p w14:paraId="5E723490" w14:textId="77777777" w:rsidR="00322E59" w:rsidRDefault="00322E59">
      <w:pPr>
        <w:pBdr>
          <w:top w:val="nil"/>
          <w:left w:val="nil"/>
          <w:bottom w:val="nil"/>
          <w:right w:val="nil"/>
          <w:between w:val="nil"/>
        </w:pBdr>
        <w:rPr>
          <w:color w:val="000000"/>
        </w:rPr>
      </w:pPr>
    </w:p>
    <w:p w14:paraId="5E5751DA" w14:textId="77777777" w:rsidR="00322E59" w:rsidRDefault="00322E59">
      <w:pPr>
        <w:pBdr>
          <w:top w:val="nil"/>
          <w:left w:val="nil"/>
          <w:bottom w:val="nil"/>
          <w:right w:val="nil"/>
          <w:between w:val="nil"/>
        </w:pBdr>
        <w:rPr>
          <w:color w:val="000000"/>
        </w:rPr>
      </w:pPr>
    </w:p>
    <w:p w14:paraId="56EBF45B" w14:textId="77777777" w:rsidR="00322E59" w:rsidRDefault="00322E59">
      <w:pPr>
        <w:pBdr>
          <w:top w:val="nil"/>
          <w:left w:val="nil"/>
          <w:bottom w:val="nil"/>
          <w:right w:val="nil"/>
          <w:between w:val="nil"/>
        </w:pBdr>
        <w:rPr>
          <w:color w:val="000000"/>
        </w:rPr>
      </w:pPr>
    </w:p>
    <w:p w14:paraId="350A30EF" w14:textId="77777777" w:rsidR="00322E59" w:rsidRDefault="00322E59">
      <w:pPr>
        <w:pBdr>
          <w:top w:val="nil"/>
          <w:left w:val="nil"/>
          <w:bottom w:val="nil"/>
          <w:right w:val="nil"/>
          <w:between w:val="nil"/>
        </w:pBdr>
        <w:rPr>
          <w:color w:val="000000"/>
        </w:rPr>
      </w:pPr>
    </w:p>
    <w:p w14:paraId="63040D8D" w14:textId="77777777" w:rsidR="00322E59" w:rsidRDefault="00322E59">
      <w:pPr>
        <w:pBdr>
          <w:top w:val="nil"/>
          <w:left w:val="nil"/>
          <w:bottom w:val="nil"/>
          <w:right w:val="nil"/>
          <w:between w:val="nil"/>
        </w:pBdr>
        <w:rPr>
          <w:color w:val="000000"/>
        </w:rPr>
      </w:pPr>
    </w:p>
    <w:p w14:paraId="2D88B410" w14:textId="77777777" w:rsidR="00322E59" w:rsidRDefault="006E5E32">
      <w:pPr>
        <w:pStyle w:val="Ttulo1"/>
      </w:pPr>
      <w:bookmarkStart w:id="26" w:name="_heading=h.2bn6wsx" w:colFirst="0" w:colLast="0"/>
      <w:bookmarkEnd w:id="26"/>
      <w:r>
        <w:lastRenderedPageBreak/>
        <w:t>5. RESULTADOS E DISCUSSÃO</w:t>
      </w:r>
    </w:p>
    <w:p w14:paraId="70709B7B" w14:textId="77777777" w:rsidR="00322E59" w:rsidRDefault="00322E59">
      <w:pPr>
        <w:pBdr>
          <w:top w:val="nil"/>
          <w:left w:val="nil"/>
          <w:bottom w:val="nil"/>
          <w:right w:val="nil"/>
          <w:between w:val="nil"/>
        </w:pBdr>
        <w:rPr>
          <w:color w:val="000000"/>
        </w:rPr>
      </w:pPr>
    </w:p>
    <w:p w14:paraId="2B09BD70" w14:textId="77777777" w:rsidR="00322E59" w:rsidRDefault="006E5E32">
      <w:pPr>
        <w:pStyle w:val="Ttulo3"/>
      </w:pPr>
      <w:bookmarkStart w:id="27" w:name="_heading=h.qsh70q" w:colFirst="0" w:colLast="0"/>
      <w:bookmarkEnd w:id="27"/>
      <w:r>
        <w:t xml:space="preserve">5.1 Características dos estudos </w:t>
      </w:r>
    </w:p>
    <w:p w14:paraId="2FB53FFD" w14:textId="77777777" w:rsidR="00322E59" w:rsidRDefault="006E5E32">
      <w:pPr>
        <w:pBdr>
          <w:top w:val="nil"/>
          <w:left w:val="nil"/>
          <w:bottom w:val="nil"/>
          <w:right w:val="nil"/>
          <w:between w:val="nil"/>
        </w:pBdr>
        <w:ind w:firstLine="708"/>
        <w:rPr>
          <w:color w:val="FF0000"/>
        </w:rPr>
      </w:pPr>
      <w:r>
        <w:rPr>
          <w:color w:val="000000"/>
        </w:rPr>
        <w:t>Os trabalhos foram caracterizados quanto à base de dados/periódicos, autor/título/ano, local e tipo de estudo, como mostra o Quadro 1.</w:t>
      </w:r>
      <w:r>
        <w:rPr>
          <w:color w:val="FF0000"/>
        </w:rPr>
        <w:t xml:space="preserve"> </w:t>
      </w:r>
    </w:p>
    <w:p w14:paraId="57649FA1" w14:textId="77777777" w:rsidR="00322E59" w:rsidRDefault="006E5E32">
      <w:pPr>
        <w:keepNext/>
        <w:pBdr>
          <w:top w:val="nil"/>
          <w:left w:val="nil"/>
          <w:bottom w:val="nil"/>
          <w:right w:val="nil"/>
          <w:between w:val="nil"/>
        </w:pBdr>
        <w:spacing w:before="120" w:after="120"/>
        <w:ind w:right="424"/>
        <w:rPr>
          <w:color w:val="000000"/>
        </w:rPr>
      </w:pPr>
      <w:bookmarkStart w:id="28" w:name="_heading=h.xmyz1jfvna3d" w:colFirst="0" w:colLast="0"/>
      <w:bookmarkEnd w:id="28"/>
      <w:r>
        <w:rPr>
          <w:color w:val="000000"/>
        </w:rPr>
        <w:t>Quadro 1- Características dos estudos incluídos na revisão quanto a base de dados/periódicos, autor/título/ano de publicação, local e tipo de estudo, período de 2019-2024, Goiânia-GO, 2024</w:t>
      </w:r>
    </w:p>
    <w:tbl>
      <w:tblPr>
        <w:tblStyle w:val="a6"/>
        <w:tblW w:w="8865" w:type="dxa"/>
        <w:tblInd w:w="-207" w:type="dxa"/>
        <w:tblLayout w:type="fixed"/>
        <w:tblLook w:val="0600" w:firstRow="0" w:lastRow="0" w:firstColumn="0" w:lastColumn="0" w:noHBand="1" w:noVBand="1"/>
      </w:tblPr>
      <w:tblGrid>
        <w:gridCol w:w="780"/>
        <w:gridCol w:w="1125"/>
        <w:gridCol w:w="3913"/>
        <w:gridCol w:w="1412"/>
        <w:gridCol w:w="1635"/>
      </w:tblGrid>
      <w:tr w:rsidR="00322E59" w14:paraId="0015EE04" w14:textId="77777777">
        <w:trPr>
          <w:trHeight w:val="223"/>
        </w:trPr>
        <w:tc>
          <w:tcPr>
            <w:tcW w:w="8865" w:type="dxa"/>
            <w:gridSpan w:val="5"/>
            <w:tcBorders>
              <w:top w:val="single" w:sz="6" w:space="0" w:color="000000"/>
              <w:left w:val="single" w:sz="6" w:space="0" w:color="000000"/>
              <w:bottom w:val="single" w:sz="6" w:space="0" w:color="000000"/>
              <w:right w:val="single" w:sz="6" w:space="0" w:color="000000"/>
            </w:tcBorders>
            <w:shd w:val="clear" w:color="auto" w:fill="BFBFBF"/>
          </w:tcPr>
          <w:p w14:paraId="4A4CD1B5" w14:textId="77777777" w:rsidR="00322E59" w:rsidRDefault="006E5E32">
            <w:pPr>
              <w:pBdr>
                <w:top w:val="nil"/>
                <w:left w:val="nil"/>
                <w:bottom w:val="nil"/>
                <w:right w:val="nil"/>
                <w:between w:val="nil"/>
              </w:pBdr>
              <w:spacing w:before="240" w:after="0" w:line="276" w:lineRule="auto"/>
              <w:jc w:val="center"/>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IDENTIFICAÇÃO DOS ARTIGOS</w:t>
            </w:r>
          </w:p>
        </w:tc>
      </w:tr>
      <w:tr w:rsidR="00322E59" w14:paraId="5791615C" w14:textId="77777777">
        <w:trPr>
          <w:trHeight w:val="694"/>
        </w:trPr>
        <w:tc>
          <w:tcPr>
            <w:tcW w:w="780" w:type="dxa"/>
            <w:tcBorders>
              <w:left w:val="single" w:sz="6" w:space="0" w:color="000000"/>
              <w:bottom w:val="single" w:sz="6" w:space="0" w:color="000000"/>
              <w:right w:val="single" w:sz="6" w:space="0" w:color="000000"/>
            </w:tcBorders>
            <w:shd w:val="clear" w:color="auto" w:fill="D9D9D9"/>
          </w:tcPr>
          <w:p w14:paraId="6458BA16" w14:textId="77777777" w:rsidR="00322E59" w:rsidRDefault="006E5E32">
            <w:pPr>
              <w:pBdr>
                <w:top w:val="nil"/>
                <w:left w:val="nil"/>
                <w:bottom w:val="nil"/>
                <w:right w:val="nil"/>
                <w:between w:val="nil"/>
              </w:pBdr>
              <w:spacing w:before="240" w:after="0" w:line="276" w:lineRule="auto"/>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Artigo</w:t>
            </w:r>
          </w:p>
        </w:tc>
        <w:tc>
          <w:tcPr>
            <w:tcW w:w="1125" w:type="dxa"/>
            <w:tcBorders>
              <w:bottom w:val="single" w:sz="6" w:space="0" w:color="000000"/>
              <w:right w:val="single" w:sz="6" w:space="0" w:color="000000"/>
            </w:tcBorders>
            <w:shd w:val="clear" w:color="auto" w:fill="D9D9D9"/>
          </w:tcPr>
          <w:p w14:paraId="3AE7C565" w14:textId="77777777" w:rsidR="00322E59" w:rsidRDefault="006E5E32">
            <w:pPr>
              <w:pBdr>
                <w:top w:val="nil"/>
                <w:left w:val="nil"/>
                <w:bottom w:val="nil"/>
                <w:right w:val="nil"/>
                <w:between w:val="nil"/>
              </w:pBdr>
              <w:spacing w:before="240" w:after="0" w:line="276" w:lineRule="auto"/>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Bases de dados/Periódicos</w:t>
            </w:r>
          </w:p>
        </w:tc>
        <w:tc>
          <w:tcPr>
            <w:tcW w:w="3913" w:type="dxa"/>
            <w:tcBorders>
              <w:bottom w:val="single" w:sz="6" w:space="0" w:color="000000"/>
              <w:right w:val="single" w:sz="6" w:space="0" w:color="000000"/>
            </w:tcBorders>
            <w:shd w:val="clear" w:color="auto" w:fill="D9D9D9"/>
          </w:tcPr>
          <w:p w14:paraId="688C8E47" w14:textId="77777777" w:rsidR="00322E59" w:rsidRDefault="006E5E32">
            <w:pPr>
              <w:pBdr>
                <w:top w:val="nil"/>
                <w:left w:val="nil"/>
                <w:bottom w:val="nil"/>
                <w:right w:val="nil"/>
                <w:between w:val="nil"/>
              </w:pBdr>
              <w:spacing w:before="240" w:after="0" w:line="276" w:lineRule="auto"/>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Autor/ Título/Ano de publicação</w:t>
            </w:r>
          </w:p>
        </w:tc>
        <w:tc>
          <w:tcPr>
            <w:tcW w:w="1412" w:type="dxa"/>
            <w:tcBorders>
              <w:bottom w:val="single" w:sz="6" w:space="0" w:color="000000"/>
              <w:right w:val="single" w:sz="6" w:space="0" w:color="000000"/>
            </w:tcBorders>
            <w:shd w:val="clear" w:color="auto" w:fill="D9D9D9"/>
          </w:tcPr>
          <w:p w14:paraId="733B2AC8" w14:textId="77777777" w:rsidR="00322E59" w:rsidRDefault="006E5E32">
            <w:pPr>
              <w:pBdr>
                <w:top w:val="nil"/>
                <w:left w:val="nil"/>
                <w:bottom w:val="nil"/>
                <w:right w:val="nil"/>
                <w:between w:val="nil"/>
              </w:pBdr>
              <w:spacing w:before="240" w:after="0" w:line="276" w:lineRule="auto"/>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Tipo do estudo</w:t>
            </w:r>
          </w:p>
        </w:tc>
        <w:tc>
          <w:tcPr>
            <w:tcW w:w="1635" w:type="dxa"/>
            <w:tcBorders>
              <w:bottom w:val="single" w:sz="6" w:space="0" w:color="000000"/>
              <w:right w:val="single" w:sz="6" w:space="0" w:color="000000"/>
            </w:tcBorders>
            <w:shd w:val="clear" w:color="auto" w:fill="D9D9D9"/>
          </w:tcPr>
          <w:p w14:paraId="3FE53790" w14:textId="77777777" w:rsidR="00322E59" w:rsidRDefault="006E5E32">
            <w:pPr>
              <w:pBdr>
                <w:top w:val="nil"/>
                <w:left w:val="nil"/>
                <w:bottom w:val="nil"/>
                <w:right w:val="nil"/>
                <w:between w:val="nil"/>
              </w:pBdr>
              <w:spacing w:before="240" w:after="0" w:line="276" w:lineRule="auto"/>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Local do estudo</w:t>
            </w:r>
          </w:p>
        </w:tc>
      </w:tr>
      <w:tr w:rsidR="00322E59" w14:paraId="16973D32" w14:textId="77777777">
        <w:trPr>
          <w:trHeight w:val="840"/>
        </w:trPr>
        <w:tc>
          <w:tcPr>
            <w:tcW w:w="780" w:type="dxa"/>
            <w:tcBorders>
              <w:left w:val="single" w:sz="6" w:space="0" w:color="000000"/>
              <w:bottom w:val="single" w:sz="6" w:space="0" w:color="000000"/>
              <w:right w:val="single" w:sz="6" w:space="0" w:color="000000"/>
            </w:tcBorders>
            <w:shd w:val="clear" w:color="auto" w:fill="auto"/>
          </w:tcPr>
          <w:p w14:paraId="7F50DC49"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1</w:t>
            </w:r>
          </w:p>
        </w:tc>
        <w:tc>
          <w:tcPr>
            <w:tcW w:w="1125" w:type="dxa"/>
            <w:tcBorders>
              <w:bottom w:val="single" w:sz="6" w:space="0" w:color="000000"/>
              <w:right w:val="single" w:sz="6" w:space="0" w:color="000000"/>
            </w:tcBorders>
            <w:shd w:val="clear" w:color="auto" w:fill="auto"/>
          </w:tcPr>
          <w:p w14:paraId="5C1FE2DD"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BDENF</w:t>
            </w:r>
          </w:p>
        </w:tc>
        <w:tc>
          <w:tcPr>
            <w:tcW w:w="3913" w:type="dxa"/>
            <w:tcBorders>
              <w:bottom w:val="single" w:sz="6" w:space="0" w:color="000000"/>
              <w:right w:val="single" w:sz="6" w:space="0" w:color="000000"/>
            </w:tcBorders>
            <w:shd w:val="clear" w:color="auto" w:fill="auto"/>
          </w:tcPr>
          <w:p w14:paraId="4E4F2C59"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 xml:space="preserve">GOES, F. G.B. et al. Propriedades psicométricas da versão brasileira da </w:t>
            </w:r>
            <w:proofErr w:type="spellStart"/>
            <w:r>
              <w:rPr>
                <w:color w:val="000000"/>
                <w:sz w:val="16"/>
                <w:szCs w:val="16"/>
              </w:rPr>
              <w:t>Infant</w:t>
            </w:r>
            <w:proofErr w:type="spellEnd"/>
            <w:r>
              <w:rPr>
                <w:color w:val="000000"/>
                <w:sz w:val="16"/>
                <w:szCs w:val="16"/>
              </w:rPr>
              <w:t xml:space="preserve"> </w:t>
            </w:r>
            <w:proofErr w:type="spellStart"/>
            <w:r>
              <w:rPr>
                <w:color w:val="000000"/>
                <w:sz w:val="16"/>
                <w:szCs w:val="16"/>
              </w:rPr>
              <w:t>Feeding</w:t>
            </w:r>
            <w:proofErr w:type="spellEnd"/>
            <w:r>
              <w:rPr>
                <w:color w:val="000000"/>
                <w:sz w:val="16"/>
                <w:szCs w:val="16"/>
              </w:rPr>
              <w:t xml:space="preserve"> </w:t>
            </w:r>
            <w:proofErr w:type="spellStart"/>
            <w:r>
              <w:rPr>
                <w:color w:val="000000"/>
                <w:sz w:val="16"/>
                <w:szCs w:val="16"/>
              </w:rPr>
              <w:t>Intentions</w:t>
            </w:r>
            <w:proofErr w:type="spellEnd"/>
            <w:r>
              <w:rPr>
                <w:color w:val="000000"/>
                <w:sz w:val="16"/>
                <w:szCs w:val="16"/>
              </w:rPr>
              <w:t xml:space="preserve"> </w:t>
            </w:r>
            <w:proofErr w:type="spellStart"/>
            <w:r>
              <w:rPr>
                <w:color w:val="000000"/>
                <w:sz w:val="16"/>
                <w:szCs w:val="16"/>
              </w:rPr>
              <w:t>Scale</w:t>
            </w:r>
            <w:proofErr w:type="spellEnd"/>
            <w:r>
              <w:rPr>
                <w:color w:val="000000"/>
                <w:sz w:val="16"/>
                <w:szCs w:val="16"/>
              </w:rPr>
              <w:t>. 2021</w:t>
            </w:r>
          </w:p>
        </w:tc>
        <w:tc>
          <w:tcPr>
            <w:tcW w:w="1412" w:type="dxa"/>
            <w:tcBorders>
              <w:bottom w:val="single" w:sz="6" w:space="0" w:color="000000"/>
              <w:right w:val="single" w:sz="6" w:space="0" w:color="000000"/>
            </w:tcBorders>
            <w:shd w:val="clear" w:color="auto" w:fill="auto"/>
          </w:tcPr>
          <w:p w14:paraId="4E653A08"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 xml:space="preserve"> Quantitativo</w:t>
            </w:r>
          </w:p>
        </w:tc>
        <w:tc>
          <w:tcPr>
            <w:tcW w:w="1635" w:type="dxa"/>
            <w:tcBorders>
              <w:bottom w:val="single" w:sz="6" w:space="0" w:color="000000"/>
              <w:right w:val="single" w:sz="6" w:space="0" w:color="000000"/>
            </w:tcBorders>
            <w:shd w:val="clear" w:color="auto" w:fill="auto"/>
          </w:tcPr>
          <w:p w14:paraId="1C702DBC"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Rio de Janeiro -Macaé</w:t>
            </w:r>
          </w:p>
        </w:tc>
      </w:tr>
      <w:tr w:rsidR="00322E59" w14:paraId="635EBCC4" w14:textId="77777777">
        <w:trPr>
          <w:trHeight w:val="435"/>
        </w:trPr>
        <w:tc>
          <w:tcPr>
            <w:tcW w:w="780" w:type="dxa"/>
            <w:tcBorders>
              <w:left w:val="single" w:sz="6" w:space="0" w:color="000000"/>
              <w:bottom w:val="single" w:sz="6" w:space="0" w:color="000000"/>
              <w:right w:val="single" w:sz="6" w:space="0" w:color="000000"/>
            </w:tcBorders>
            <w:shd w:val="clear" w:color="auto" w:fill="auto"/>
          </w:tcPr>
          <w:p w14:paraId="43136DF9"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 xml:space="preserve">2 </w:t>
            </w:r>
          </w:p>
        </w:tc>
        <w:tc>
          <w:tcPr>
            <w:tcW w:w="1125" w:type="dxa"/>
            <w:tcBorders>
              <w:bottom w:val="single" w:sz="6" w:space="0" w:color="000000"/>
              <w:right w:val="single" w:sz="6" w:space="0" w:color="000000"/>
            </w:tcBorders>
            <w:shd w:val="clear" w:color="auto" w:fill="auto"/>
          </w:tcPr>
          <w:p w14:paraId="5B6EB5E2"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BDENF</w:t>
            </w:r>
          </w:p>
        </w:tc>
        <w:tc>
          <w:tcPr>
            <w:tcW w:w="3913" w:type="dxa"/>
            <w:tcBorders>
              <w:bottom w:val="single" w:sz="6" w:space="0" w:color="000000"/>
              <w:right w:val="single" w:sz="6" w:space="0" w:color="000000"/>
            </w:tcBorders>
            <w:shd w:val="clear" w:color="auto" w:fill="auto"/>
          </w:tcPr>
          <w:p w14:paraId="4144836E"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VIERA, F. de S. et al. Influência do parto sobre o desmame no puerpério. 2019</w:t>
            </w:r>
          </w:p>
        </w:tc>
        <w:tc>
          <w:tcPr>
            <w:tcW w:w="1412" w:type="dxa"/>
            <w:tcBorders>
              <w:bottom w:val="single" w:sz="6" w:space="0" w:color="000000"/>
              <w:right w:val="single" w:sz="6" w:space="0" w:color="000000"/>
            </w:tcBorders>
            <w:shd w:val="clear" w:color="auto" w:fill="auto"/>
          </w:tcPr>
          <w:p w14:paraId="7C72F51D"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Quantitativo</w:t>
            </w:r>
          </w:p>
        </w:tc>
        <w:tc>
          <w:tcPr>
            <w:tcW w:w="1635" w:type="dxa"/>
            <w:tcBorders>
              <w:bottom w:val="single" w:sz="6" w:space="0" w:color="000000"/>
              <w:right w:val="single" w:sz="6" w:space="0" w:color="000000"/>
            </w:tcBorders>
            <w:shd w:val="clear" w:color="auto" w:fill="auto"/>
          </w:tcPr>
          <w:p w14:paraId="613257CA"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Caxias-Maranhão</w:t>
            </w:r>
          </w:p>
        </w:tc>
      </w:tr>
      <w:tr w:rsidR="00322E59" w14:paraId="384CE0FF" w14:textId="77777777">
        <w:trPr>
          <w:trHeight w:val="645"/>
        </w:trPr>
        <w:tc>
          <w:tcPr>
            <w:tcW w:w="780" w:type="dxa"/>
            <w:tcBorders>
              <w:left w:val="single" w:sz="6" w:space="0" w:color="000000"/>
              <w:bottom w:val="single" w:sz="6" w:space="0" w:color="000000"/>
              <w:right w:val="single" w:sz="6" w:space="0" w:color="000000"/>
            </w:tcBorders>
            <w:shd w:val="clear" w:color="auto" w:fill="auto"/>
          </w:tcPr>
          <w:p w14:paraId="447CA9FB"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3</w:t>
            </w:r>
          </w:p>
        </w:tc>
        <w:tc>
          <w:tcPr>
            <w:tcW w:w="1125" w:type="dxa"/>
            <w:tcBorders>
              <w:bottom w:val="single" w:sz="6" w:space="0" w:color="000000"/>
              <w:right w:val="single" w:sz="6" w:space="0" w:color="000000"/>
            </w:tcBorders>
            <w:shd w:val="clear" w:color="auto" w:fill="auto"/>
          </w:tcPr>
          <w:p w14:paraId="7D91E8E8"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BDENF</w:t>
            </w:r>
          </w:p>
        </w:tc>
        <w:tc>
          <w:tcPr>
            <w:tcW w:w="3913" w:type="dxa"/>
            <w:tcBorders>
              <w:bottom w:val="single" w:sz="6" w:space="0" w:color="000000"/>
              <w:right w:val="single" w:sz="6" w:space="0" w:color="000000"/>
            </w:tcBorders>
            <w:shd w:val="clear" w:color="auto" w:fill="auto"/>
          </w:tcPr>
          <w:p w14:paraId="61A10D9B"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NASS, E. M. A. et al. Fatores maternos e o desmame precoce do aleitamento materno exclusivo. 2021</w:t>
            </w:r>
          </w:p>
        </w:tc>
        <w:tc>
          <w:tcPr>
            <w:tcW w:w="1412" w:type="dxa"/>
            <w:tcBorders>
              <w:bottom w:val="single" w:sz="6" w:space="0" w:color="000000"/>
              <w:right w:val="single" w:sz="6" w:space="0" w:color="000000"/>
            </w:tcBorders>
            <w:shd w:val="clear" w:color="auto" w:fill="auto"/>
          </w:tcPr>
          <w:p w14:paraId="7A93E0ED"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 xml:space="preserve"> Tipo coorte</w:t>
            </w:r>
          </w:p>
        </w:tc>
        <w:tc>
          <w:tcPr>
            <w:tcW w:w="1635" w:type="dxa"/>
            <w:tcBorders>
              <w:bottom w:val="single" w:sz="6" w:space="0" w:color="000000"/>
              <w:right w:val="single" w:sz="6" w:space="0" w:color="000000"/>
            </w:tcBorders>
            <w:shd w:val="clear" w:color="auto" w:fill="auto"/>
          </w:tcPr>
          <w:p w14:paraId="1628DA56"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Paraná na cidade de Maringá</w:t>
            </w:r>
          </w:p>
        </w:tc>
      </w:tr>
      <w:tr w:rsidR="00322E59" w14:paraId="3F8FA476" w14:textId="77777777">
        <w:trPr>
          <w:trHeight w:val="855"/>
        </w:trPr>
        <w:tc>
          <w:tcPr>
            <w:tcW w:w="780" w:type="dxa"/>
            <w:tcBorders>
              <w:left w:val="single" w:sz="6" w:space="0" w:color="000000"/>
              <w:bottom w:val="single" w:sz="6" w:space="0" w:color="000000"/>
              <w:right w:val="single" w:sz="6" w:space="0" w:color="000000"/>
            </w:tcBorders>
            <w:shd w:val="clear" w:color="auto" w:fill="auto"/>
          </w:tcPr>
          <w:p w14:paraId="7860629C"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4</w:t>
            </w:r>
          </w:p>
        </w:tc>
        <w:tc>
          <w:tcPr>
            <w:tcW w:w="1125" w:type="dxa"/>
            <w:tcBorders>
              <w:bottom w:val="single" w:sz="6" w:space="0" w:color="000000"/>
              <w:right w:val="single" w:sz="6" w:space="0" w:color="000000"/>
            </w:tcBorders>
            <w:shd w:val="clear" w:color="auto" w:fill="auto"/>
          </w:tcPr>
          <w:p w14:paraId="24B401EB"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BDENF</w:t>
            </w:r>
          </w:p>
        </w:tc>
        <w:tc>
          <w:tcPr>
            <w:tcW w:w="3913" w:type="dxa"/>
            <w:tcBorders>
              <w:bottom w:val="single" w:sz="6" w:space="0" w:color="000000"/>
              <w:right w:val="single" w:sz="6" w:space="0" w:color="000000"/>
            </w:tcBorders>
            <w:shd w:val="clear" w:color="auto" w:fill="auto"/>
          </w:tcPr>
          <w:p w14:paraId="28BA68F8"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GOES, F. G. B. et al. Intenção materna de amamentar entre as gestantes: estudo transversal. 2023.</w:t>
            </w:r>
          </w:p>
        </w:tc>
        <w:tc>
          <w:tcPr>
            <w:tcW w:w="1412" w:type="dxa"/>
            <w:tcBorders>
              <w:bottom w:val="single" w:sz="6" w:space="0" w:color="000000"/>
              <w:right w:val="single" w:sz="6" w:space="0" w:color="000000"/>
            </w:tcBorders>
            <w:shd w:val="clear" w:color="auto" w:fill="auto"/>
          </w:tcPr>
          <w:p w14:paraId="1259A858"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 xml:space="preserve"> Transversal</w:t>
            </w:r>
          </w:p>
        </w:tc>
        <w:tc>
          <w:tcPr>
            <w:tcW w:w="1635" w:type="dxa"/>
            <w:tcBorders>
              <w:bottom w:val="single" w:sz="6" w:space="0" w:color="000000"/>
              <w:right w:val="single" w:sz="6" w:space="0" w:color="000000"/>
            </w:tcBorders>
            <w:shd w:val="clear" w:color="auto" w:fill="auto"/>
          </w:tcPr>
          <w:p w14:paraId="149BFEEE"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Rio de Janeiro</w:t>
            </w:r>
          </w:p>
        </w:tc>
      </w:tr>
      <w:tr w:rsidR="00322E59" w14:paraId="5F4E4BD6" w14:textId="77777777">
        <w:trPr>
          <w:trHeight w:val="840"/>
        </w:trPr>
        <w:tc>
          <w:tcPr>
            <w:tcW w:w="780" w:type="dxa"/>
            <w:tcBorders>
              <w:left w:val="single" w:sz="6" w:space="0" w:color="000000"/>
              <w:bottom w:val="single" w:sz="6" w:space="0" w:color="000000"/>
              <w:right w:val="single" w:sz="6" w:space="0" w:color="000000"/>
            </w:tcBorders>
            <w:shd w:val="clear" w:color="auto" w:fill="auto"/>
          </w:tcPr>
          <w:p w14:paraId="04A51EF5"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5</w:t>
            </w:r>
          </w:p>
        </w:tc>
        <w:tc>
          <w:tcPr>
            <w:tcW w:w="1125" w:type="dxa"/>
            <w:tcBorders>
              <w:bottom w:val="single" w:sz="6" w:space="0" w:color="000000"/>
              <w:right w:val="single" w:sz="6" w:space="0" w:color="000000"/>
            </w:tcBorders>
            <w:shd w:val="clear" w:color="auto" w:fill="auto"/>
          </w:tcPr>
          <w:p w14:paraId="4DA1598C"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BDENF</w:t>
            </w:r>
          </w:p>
        </w:tc>
        <w:tc>
          <w:tcPr>
            <w:tcW w:w="3913" w:type="dxa"/>
            <w:tcBorders>
              <w:bottom w:val="single" w:sz="6" w:space="0" w:color="000000"/>
              <w:right w:val="single" w:sz="6" w:space="0" w:color="000000"/>
            </w:tcBorders>
            <w:shd w:val="clear" w:color="auto" w:fill="auto"/>
          </w:tcPr>
          <w:p w14:paraId="41F520B5"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PAULA, L. C., TIAGO, B. M., GIOVANINI, R. E. Fatores de risco para interrupção do aleitamento materno exclusivo no primeiro mês de vida.</w:t>
            </w:r>
          </w:p>
        </w:tc>
        <w:tc>
          <w:tcPr>
            <w:tcW w:w="1412" w:type="dxa"/>
            <w:tcBorders>
              <w:bottom w:val="single" w:sz="6" w:space="0" w:color="000000"/>
              <w:right w:val="single" w:sz="6" w:space="0" w:color="000000"/>
            </w:tcBorders>
            <w:shd w:val="clear" w:color="auto" w:fill="auto"/>
          </w:tcPr>
          <w:p w14:paraId="73F49937"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 xml:space="preserve"> Tipo coorte </w:t>
            </w:r>
          </w:p>
        </w:tc>
        <w:tc>
          <w:tcPr>
            <w:tcW w:w="1635" w:type="dxa"/>
            <w:tcBorders>
              <w:bottom w:val="single" w:sz="6" w:space="0" w:color="000000"/>
              <w:right w:val="single" w:sz="6" w:space="0" w:color="000000"/>
            </w:tcBorders>
            <w:shd w:val="clear" w:color="auto" w:fill="auto"/>
          </w:tcPr>
          <w:p w14:paraId="09A6CE8A"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Londrina- Paraná</w:t>
            </w:r>
          </w:p>
        </w:tc>
      </w:tr>
      <w:tr w:rsidR="00322E59" w14:paraId="0B96C00F" w14:textId="77777777">
        <w:trPr>
          <w:trHeight w:val="435"/>
        </w:trPr>
        <w:tc>
          <w:tcPr>
            <w:tcW w:w="780" w:type="dxa"/>
            <w:tcBorders>
              <w:left w:val="single" w:sz="6" w:space="0" w:color="000000"/>
              <w:bottom w:val="single" w:sz="6" w:space="0" w:color="000000"/>
              <w:right w:val="single" w:sz="6" w:space="0" w:color="000000"/>
            </w:tcBorders>
            <w:shd w:val="clear" w:color="auto" w:fill="auto"/>
          </w:tcPr>
          <w:p w14:paraId="59C04A6D"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6</w:t>
            </w:r>
          </w:p>
        </w:tc>
        <w:tc>
          <w:tcPr>
            <w:tcW w:w="1125" w:type="dxa"/>
            <w:tcBorders>
              <w:bottom w:val="single" w:sz="6" w:space="0" w:color="000000"/>
              <w:right w:val="single" w:sz="6" w:space="0" w:color="000000"/>
            </w:tcBorders>
            <w:shd w:val="clear" w:color="auto" w:fill="auto"/>
          </w:tcPr>
          <w:p w14:paraId="40F410D6"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BDENF</w:t>
            </w:r>
          </w:p>
        </w:tc>
        <w:tc>
          <w:tcPr>
            <w:tcW w:w="3913" w:type="dxa"/>
            <w:tcBorders>
              <w:bottom w:val="single" w:sz="6" w:space="0" w:color="000000"/>
              <w:right w:val="single" w:sz="6" w:space="0" w:color="000000"/>
            </w:tcBorders>
            <w:shd w:val="clear" w:color="auto" w:fill="auto"/>
          </w:tcPr>
          <w:p w14:paraId="6E36C864"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 xml:space="preserve">MATIAS, A. D., et al. Trauma mamilar em mulheres no período </w:t>
            </w:r>
            <w:proofErr w:type="spellStart"/>
            <w:r>
              <w:rPr>
                <w:color w:val="000000"/>
                <w:sz w:val="16"/>
                <w:szCs w:val="16"/>
              </w:rPr>
              <w:t>Lactacional</w:t>
            </w:r>
            <w:proofErr w:type="spellEnd"/>
            <w:r>
              <w:rPr>
                <w:color w:val="000000"/>
                <w:sz w:val="16"/>
                <w:szCs w:val="16"/>
              </w:rPr>
              <w:t>. 2022</w:t>
            </w:r>
          </w:p>
        </w:tc>
        <w:tc>
          <w:tcPr>
            <w:tcW w:w="1412" w:type="dxa"/>
            <w:tcBorders>
              <w:bottom w:val="single" w:sz="6" w:space="0" w:color="000000"/>
              <w:right w:val="single" w:sz="6" w:space="0" w:color="000000"/>
            </w:tcBorders>
            <w:shd w:val="clear" w:color="auto" w:fill="auto"/>
          </w:tcPr>
          <w:p w14:paraId="46B29EB0"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Revisão integrativa.</w:t>
            </w:r>
          </w:p>
        </w:tc>
        <w:tc>
          <w:tcPr>
            <w:tcW w:w="1635" w:type="dxa"/>
            <w:tcBorders>
              <w:bottom w:val="single" w:sz="6" w:space="0" w:color="000000"/>
              <w:right w:val="single" w:sz="6" w:space="0" w:color="000000"/>
            </w:tcBorders>
            <w:shd w:val="clear" w:color="auto" w:fill="auto"/>
          </w:tcPr>
          <w:p w14:paraId="4D7E913D" w14:textId="77777777" w:rsidR="00322E59" w:rsidRDefault="006E5E32">
            <w:pPr>
              <w:pBdr>
                <w:top w:val="nil"/>
                <w:left w:val="nil"/>
                <w:bottom w:val="nil"/>
                <w:right w:val="nil"/>
                <w:between w:val="nil"/>
              </w:pBdr>
              <w:spacing w:before="240" w:after="0" w:line="276"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r>
      <w:tr w:rsidR="00322E59" w14:paraId="2940A6A6" w14:textId="77777777">
        <w:trPr>
          <w:trHeight w:val="645"/>
        </w:trPr>
        <w:tc>
          <w:tcPr>
            <w:tcW w:w="780" w:type="dxa"/>
            <w:tcBorders>
              <w:left w:val="single" w:sz="6" w:space="0" w:color="000000"/>
              <w:bottom w:val="single" w:sz="6" w:space="0" w:color="000000"/>
              <w:right w:val="single" w:sz="6" w:space="0" w:color="000000"/>
            </w:tcBorders>
            <w:shd w:val="clear" w:color="auto" w:fill="auto"/>
          </w:tcPr>
          <w:p w14:paraId="3152AC55"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7</w:t>
            </w:r>
          </w:p>
        </w:tc>
        <w:tc>
          <w:tcPr>
            <w:tcW w:w="1125" w:type="dxa"/>
            <w:tcBorders>
              <w:bottom w:val="single" w:sz="6" w:space="0" w:color="000000"/>
              <w:right w:val="single" w:sz="6" w:space="0" w:color="000000"/>
            </w:tcBorders>
            <w:shd w:val="clear" w:color="auto" w:fill="auto"/>
          </w:tcPr>
          <w:p w14:paraId="4BAA0B26"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BDENF</w:t>
            </w:r>
          </w:p>
        </w:tc>
        <w:tc>
          <w:tcPr>
            <w:tcW w:w="3913" w:type="dxa"/>
            <w:tcBorders>
              <w:bottom w:val="single" w:sz="6" w:space="0" w:color="000000"/>
              <w:right w:val="single" w:sz="6" w:space="0" w:color="000000"/>
            </w:tcBorders>
            <w:shd w:val="clear" w:color="auto" w:fill="auto"/>
          </w:tcPr>
          <w:p w14:paraId="557A9B94"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SARDINHA, D. M., et al. Promoção do aleitamento materno na assistência pré-natal pelo enfermeiro. 2019</w:t>
            </w:r>
          </w:p>
        </w:tc>
        <w:tc>
          <w:tcPr>
            <w:tcW w:w="1412" w:type="dxa"/>
            <w:tcBorders>
              <w:bottom w:val="single" w:sz="6" w:space="0" w:color="000000"/>
              <w:right w:val="single" w:sz="6" w:space="0" w:color="000000"/>
            </w:tcBorders>
            <w:shd w:val="clear" w:color="auto" w:fill="auto"/>
          </w:tcPr>
          <w:p w14:paraId="5BAF5062"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Qualitativo</w:t>
            </w:r>
          </w:p>
        </w:tc>
        <w:tc>
          <w:tcPr>
            <w:tcW w:w="1635" w:type="dxa"/>
            <w:tcBorders>
              <w:bottom w:val="single" w:sz="6" w:space="0" w:color="000000"/>
              <w:right w:val="single" w:sz="6" w:space="0" w:color="000000"/>
            </w:tcBorders>
            <w:shd w:val="clear" w:color="auto" w:fill="auto"/>
          </w:tcPr>
          <w:p w14:paraId="6FABB4B6"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Belém do Pará.</w:t>
            </w:r>
          </w:p>
        </w:tc>
      </w:tr>
      <w:tr w:rsidR="00322E59" w14:paraId="13F40880" w14:textId="77777777">
        <w:trPr>
          <w:trHeight w:val="855"/>
        </w:trPr>
        <w:tc>
          <w:tcPr>
            <w:tcW w:w="780" w:type="dxa"/>
            <w:tcBorders>
              <w:left w:val="single" w:sz="6" w:space="0" w:color="000000"/>
              <w:bottom w:val="single" w:sz="6" w:space="0" w:color="000000"/>
              <w:right w:val="single" w:sz="6" w:space="0" w:color="000000"/>
            </w:tcBorders>
            <w:shd w:val="clear" w:color="auto" w:fill="auto"/>
          </w:tcPr>
          <w:p w14:paraId="304603F3"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8</w:t>
            </w:r>
          </w:p>
        </w:tc>
        <w:tc>
          <w:tcPr>
            <w:tcW w:w="1125" w:type="dxa"/>
            <w:tcBorders>
              <w:bottom w:val="single" w:sz="6" w:space="0" w:color="000000"/>
              <w:right w:val="single" w:sz="6" w:space="0" w:color="000000"/>
            </w:tcBorders>
            <w:shd w:val="clear" w:color="auto" w:fill="auto"/>
          </w:tcPr>
          <w:p w14:paraId="09124C5C"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PUMED</w:t>
            </w:r>
          </w:p>
        </w:tc>
        <w:tc>
          <w:tcPr>
            <w:tcW w:w="3913" w:type="dxa"/>
            <w:tcBorders>
              <w:bottom w:val="single" w:sz="6" w:space="0" w:color="000000"/>
              <w:right w:val="single" w:sz="6" w:space="0" w:color="000000"/>
            </w:tcBorders>
            <w:shd w:val="clear" w:color="auto" w:fill="auto"/>
          </w:tcPr>
          <w:p w14:paraId="1E08190D"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MORAES, G. G. W., et al. Associação da duração do aleitamento materno exclusivo com a autoeficácia de nutrizes para amamentar. 2020</w:t>
            </w:r>
          </w:p>
        </w:tc>
        <w:tc>
          <w:tcPr>
            <w:tcW w:w="1412" w:type="dxa"/>
            <w:tcBorders>
              <w:bottom w:val="single" w:sz="6" w:space="0" w:color="000000"/>
              <w:right w:val="single" w:sz="6" w:space="0" w:color="000000"/>
            </w:tcBorders>
            <w:shd w:val="clear" w:color="auto" w:fill="auto"/>
          </w:tcPr>
          <w:p w14:paraId="37B5C0F8"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Quantitativa.</w:t>
            </w:r>
          </w:p>
        </w:tc>
        <w:tc>
          <w:tcPr>
            <w:tcW w:w="1635" w:type="dxa"/>
            <w:tcBorders>
              <w:bottom w:val="single" w:sz="6" w:space="0" w:color="000000"/>
              <w:right w:val="single" w:sz="6" w:space="0" w:color="000000"/>
            </w:tcBorders>
            <w:shd w:val="clear" w:color="auto" w:fill="auto"/>
          </w:tcPr>
          <w:p w14:paraId="52B8BB3E"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Na região sul do Brasil</w:t>
            </w:r>
          </w:p>
        </w:tc>
      </w:tr>
      <w:tr w:rsidR="00322E59" w14:paraId="135DF032" w14:textId="77777777">
        <w:trPr>
          <w:trHeight w:val="645"/>
        </w:trPr>
        <w:tc>
          <w:tcPr>
            <w:tcW w:w="780" w:type="dxa"/>
            <w:tcBorders>
              <w:left w:val="single" w:sz="6" w:space="0" w:color="000000"/>
              <w:bottom w:val="single" w:sz="6" w:space="0" w:color="000000"/>
              <w:right w:val="single" w:sz="6" w:space="0" w:color="000000"/>
            </w:tcBorders>
            <w:shd w:val="clear" w:color="auto" w:fill="auto"/>
          </w:tcPr>
          <w:p w14:paraId="13F6DB36"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9</w:t>
            </w:r>
          </w:p>
        </w:tc>
        <w:tc>
          <w:tcPr>
            <w:tcW w:w="1125" w:type="dxa"/>
            <w:tcBorders>
              <w:bottom w:val="single" w:sz="6" w:space="0" w:color="000000"/>
              <w:right w:val="single" w:sz="6" w:space="0" w:color="000000"/>
            </w:tcBorders>
            <w:shd w:val="clear" w:color="auto" w:fill="auto"/>
          </w:tcPr>
          <w:p w14:paraId="00446FC0"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LILASC</w:t>
            </w:r>
          </w:p>
        </w:tc>
        <w:tc>
          <w:tcPr>
            <w:tcW w:w="3913" w:type="dxa"/>
            <w:tcBorders>
              <w:bottom w:val="single" w:sz="6" w:space="0" w:color="000000"/>
              <w:right w:val="single" w:sz="6" w:space="0" w:color="000000"/>
            </w:tcBorders>
            <w:shd w:val="clear" w:color="auto" w:fill="auto"/>
          </w:tcPr>
          <w:p w14:paraId="5C7FD704"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TAKEMOTO, A. Y., et al. Prática do aleitamento materno exclusivo: conhecimento de gestantes.2023.</w:t>
            </w:r>
          </w:p>
        </w:tc>
        <w:tc>
          <w:tcPr>
            <w:tcW w:w="1412" w:type="dxa"/>
            <w:tcBorders>
              <w:bottom w:val="single" w:sz="6" w:space="0" w:color="000000"/>
              <w:right w:val="single" w:sz="6" w:space="0" w:color="000000"/>
            </w:tcBorders>
            <w:shd w:val="clear" w:color="auto" w:fill="auto"/>
          </w:tcPr>
          <w:p w14:paraId="2F688C1F"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Qualitativo</w:t>
            </w:r>
          </w:p>
        </w:tc>
        <w:tc>
          <w:tcPr>
            <w:tcW w:w="1635" w:type="dxa"/>
            <w:tcBorders>
              <w:bottom w:val="single" w:sz="6" w:space="0" w:color="000000"/>
              <w:right w:val="single" w:sz="6" w:space="0" w:color="000000"/>
            </w:tcBorders>
            <w:shd w:val="clear" w:color="auto" w:fill="auto"/>
          </w:tcPr>
          <w:p w14:paraId="58D4570E"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Guarapuava-</w:t>
            </w:r>
          </w:p>
          <w:p w14:paraId="651C8D19"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Paraná</w:t>
            </w:r>
          </w:p>
        </w:tc>
      </w:tr>
      <w:tr w:rsidR="00322E59" w14:paraId="26E786D8" w14:textId="77777777">
        <w:trPr>
          <w:trHeight w:val="855"/>
        </w:trPr>
        <w:tc>
          <w:tcPr>
            <w:tcW w:w="780" w:type="dxa"/>
            <w:tcBorders>
              <w:left w:val="single" w:sz="6" w:space="0" w:color="000000"/>
              <w:bottom w:val="single" w:sz="6" w:space="0" w:color="000000"/>
              <w:right w:val="single" w:sz="6" w:space="0" w:color="000000"/>
            </w:tcBorders>
            <w:shd w:val="clear" w:color="auto" w:fill="auto"/>
          </w:tcPr>
          <w:p w14:paraId="15D46829"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10</w:t>
            </w:r>
          </w:p>
        </w:tc>
        <w:tc>
          <w:tcPr>
            <w:tcW w:w="1125" w:type="dxa"/>
            <w:tcBorders>
              <w:bottom w:val="single" w:sz="6" w:space="0" w:color="000000"/>
              <w:right w:val="single" w:sz="6" w:space="0" w:color="000000"/>
            </w:tcBorders>
            <w:shd w:val="clear" w:color="auto" w:fill="auto"/>
          </w:tcPr>
          <w:p w14:paraId="10ACB700"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LILASC</w:t>
            </w:r>
          </w:p>
        </w:tc>
        <w:tc>
          <w:tcPr>
            <w:tcW w:w="3913" w:type="dxa"/>
            <w:tcBorders>
              <w:bottom w:val="single" w:sz="6" w:space="0" w:color="000000"/>
              <w:right w:val="single" w:sz="6" w:space="0" w:color="000000"/>
            </w:tcBorders>
            <w:shd w:val="clear" w:color="auto" w:fill="auto"/>
          </w:tcPr>
          <w:p w14:paraId="4CF54720"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OLIVEIRA, R. C., et al. Avaliação do desempenho de nutrizes e recém-nascidos durante a mamada no período neonatal: estudo comparativo. 2021</w:t>
            </w:r>
          </w:p>
        </w:tc>
        <w:tc>
          <w:tcPr>
            <w:tcW w:w="1412" w:type="dxa"/>
            <w:tcBorders>
              <w:bottom w:val="single" w:sz="6" w:space="0" w:color="000000"/>
              <w:right w:val="single" w:sz="6" w:space="0" w:color="000000"/>
            </w:tcBorders>
            <w:shd w:val="clear" w:color="auto" w:fill="auto"/>
          </w:tcPr>
          <w:p w14:paraId="78B68571"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Comparativo</w:t>
            </w:r>
          </w:p>
        </w:tc>
        <w:tc>
          <w:tcPr>
            <w:tcW w:w="1635" w:type="dxa"/>
            <w:tcBorders>
              <w:bottom w:val="single" w:sz="6" w:space="0" w:color="000000"/>
              <w:right w:val="single" w:sz="6" w:space="0" w:color="000000"/>
            </w:tcBorders>
            <w:shd w:val="clear" w:color="auto" w:fill="auto"/>
          </w:tcPr>
          <w:p w14:paraId="0D2A32B2"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Piauí</w:t>
            </w:r>
          </w:p>
        </w:tc>
      </w:tr>
      <w:tr w:rsidR="00322E59" w14:paraId="65D29ED5" w14:textId="77777777">
        <w:trPr>
          <w:trHeight w:val="645"/>
        </w:trPr>
        <w:tc>
          <w:tcPr>
            <w:tcW w:w="780" w:type="dxa"/>
            <w:tcBorders>
              <w:left w:val="single" w:sz="6" w:space="0" w:color="000000"/>
              <w:bottom w:val="single" w:sz="6" w:space="0" w:color="000000"/>
              <w:right w:val="single" w:sz="6" w:space="0" w:color="000000"/>
            </w:tcBorders>
            <w:shd w:val="clear" w:color="auto" w:fill="auto"/>
          </w:tcPr>
          <w:p w14:paraId="1B2CDE71"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lastRenderedPageBreak/>
              <w:t>11</w:t>
            </w:r>
          </w:p>
        </w:tc>
        <w:tc>
          <w:tcPr>
            <w:tcW w:w="1125" w:type="dxa"/>
            <w:tcBorders>
              <w:bottom w:val="single" w:sz="6" w:space="0" w:color="000000"/>
              <w:right w:val="single" w:sz="6" w:space="0" w:color="000000"/>
            </w:tcBorders>
            <w:shd w:val="clear" w:color="auto" w:fill="auto"/>
          </w:tcPr>
          <w:p w14:paraId="235E63F4"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LILASC</w:t>
            </w:r>
          </w:p>
        </w:tc>
        <w:tc>
          <w:tcPr>
            <w:tcW w:w="3913" w:type="dxa"/>
            <w:tcBorders>
              <w:bottom w:val="single" w:sz="6" w:space="0" w:color="000000"/>
              <w:right w:val="single" w:sz="6" w:space="0" w:color="000000"/>
            </w:tcBorders>
            <w:shd w:val="clear" w:color="auto" w:fill="auto"/>
          </w:tcPr>
          <w:p w14:paraId="772D4561"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MARTINS, B. S., et al. Autoeficácia da gestante para o aleitamento materno: estudo transversal. 2019.</w:t>
            </w:r>
          </w:p>
        </w:tc>
        <w:tc>
          <w:tcPr>
            <w:tcW w:w="1412" w:type="dxa"/>
            <w:tcBorders>
              <w:bottom w:val="single" w:sz="6" w:space="0" w:color="000000"/>
              <w:right w:val="single" w:sz="6" w:space="0" w:color="000000"/>
            </w:tcBorders>
            <w:shd w:val="clear" w:color="auto" w:fill="auto"/>
          </w:tcPr>
          <w:p w14:paraId="1ECB8DDB"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 xml:space="preserve"> Transversal</w:t>
            </w:r>
          </w:p>
        </w:tc>
        <w:tc>
          <w:tcPr>
            <w:tcW w:w="1635" w:type="dxa"/>
            <w:tcBorders>
              <w:bottom w:val="single" w:sz="6" w:space="0" w:color="000000"/>
              <w:right w:val="single" w:sz="6" w:space="0" w:color="000000"/>
            </w:tcBorders>
            <w:shd w:val="clear" w:color="auto" w:fill="auto"/>
          </w:tcPr>
          <w:p w14:paraId="020DC887"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Cascavel -Paraná</w:t>
            </w:r>
          </w:p>
        </w:tc>
      </w:tr>
      <w:tr w:rsidR="00322E59" w14:paraId="14373672" w14:textId="77777777">
        <w:trPr>
          <w:trHeight w:val="739"/>
        </w:trPr>
        <w:tc>
          <w:tcPr>
            <w:tcW w:w="780" w:type="dxa"/>
            <w:tcBorders>
              <w:left w:val="single" w:sz="6" w:space="0" w:color="000000"/>
              <w:bottom w:val="single" w:sz="6" w:space="0" w:color="000000"/>
              <w:right w:val="single" w:sz="6" w:space="0" w:color="000000"/>
            </w:tcBorders>
            <w:shd w:val="clear" w:color="auto" w:fill="auto"/>
          </w:tcPr>
          <w:p w14:paraId="5C244FA2"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12</w:t>
            </w:r>
          </w:p>
        </w:tc>
        <w:tc>
          <w:tcPr>
            <w:tcW w:w="1125" w:type="dxa"/>
            <w:tcBorders>
              <w:bottom w:val="single" w:sz="6" w:space="0" w:color="000000"/>
              <w:right w:val="single" w:sz="6" w:space="0" w:color="000000"/>
            </w:tcBorders>
            <w:shd w:val="clear" w:color="auto" w:fill="auto"/>
          </w:tcPr>
          <w:p w14:paraId="780FED2A"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LILASC</w:t>
            </w:r>
          </w:p>
        </w:tc>
        <w:tc>
          <w:tcPr>
            <w:tcW w:w="3913" w:type="dxa"/>
            <w:tcBorders>
              <w:bottom w:val="single" w:sz="6" w:space="0" w:color="000000"/>
              <w:right w:val="single" w:sz="6" w:space="0" w:color="000000"/>
            </w:tcBorders>
            <w:shd w:val="clear" w:color="auto" w:fill="auto"/>
          </w:tcPr>
          <w:p w14:paraId="160A5301"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MERCES, O. R., et al. Fatores associados a introdução alimentar precoce em um município baiano. 2022</w:t>
            </w:r>
          </w:p>
        </w:tc>
        <w:tc>
          <w:tcPr>
            <w:tcW w:w="1412" w:type="dxa"/>
            <w:tcBorders>
              <w:bottom w:val="single" w:sz="6" w:space="0" w:color="000000"/>
              <w:right w:val="single" w:sz="6" w:space="0" w:color="000000"/>
            </w:tcBorders>
            <w:shd w:val="clear" w:color="auto" w:fill="auto"/>
          </w:tcPr>
          <w:p w14:paraId="251F12D3"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 xml:space="preserve"> Transversal</w:t>
            </w:r>
          </w:p>
        </w:tc>
        <w:tc>
          <w:tcPr>
            <w:tcW w:w="1635" w:type="dxa"/>
            <w:tcBorders>
              <w:bottom w:val="single" w:sz="6" w:space="0" w:color="000000"/>
              <w:right w:val="single" w:sz="6" w:space="0" w:color="000000"/>
            </w:tcBorders>
            <w:shd w:val="clear" w:color="auto" w:fill="auto"/>
          </w:tcPr>
          <w:p w14:paraId="3421EABD"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Jequié -Bahia</w:t>
            </w:r>
          </w:p>
        </w:tc>
      </w:tr>
      <w:tr w:rsidR="00322E59" w14:paraId="1A16231F" w14:textId="77777777">
        <w:trPr>
          <w:trHeight w:val="1098"/>
        </w:trPr>
        <w:tc>
          <w:tcPr>
            <w:tcW w:w="780" w:type="dxa"/>
            <w:tcBorders>
              <w:left w:val="single" w:sz="6" w:space="0" w:color="000000"/>
              <w:bottom w:val="single" w:sz="6" w:space="0" w:color="000000"/>
              <w:right w:val="single" w:sz="6" w:space="0" w:color="000000"/>
            </w:tcBorders>
            <w:shd w:val="clear" w:color="auto" w:fill="auto"/>
          </w:tcPr>
          <w:p w14:paraId="25306877"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13</w:t>
            </w:r>
          </w:p>
        </w:tc>
        <w:tc>
          <w:tcPr>
            <w:tcW w:w="1125" w:type="dxa"/>
            <w:tcBorders>
              <w:bottom w:val="single" w:sz="6" w:space="0" w:color="000000"/>
              <w:right w:val="single" w:sz="6" w:space="0" w:color="000000"/>
            </w:tcBorders>
            <w:shd w:val="clear" w:color="auto" w:fill="auto"/>
          </w:tcPr>
          <w:p w14:paraId="4D2467C9" w14:textId="77777777" w:rsidR="00322E59" w:rsidRDefault="006E5E32">
            <w:pPr>
              <w:pBdr>
                <w:top w:val="nil"/>
                <w:left w:val="nil"/>
                <w:bottom w:val="nil"/>
                <w:right w:val="nil"/>
                <w:between w:val="nil"/>
              </w:pBdr>
              <w:spacing w:before="240" w:after="0" w:line="276" w:lineRule="auto"/>
              <w:jc w:val="center"/>
              <w:rPr>
                <w:color w:val="000000"/>
                <w:sz w:val="16"/>
                <w:szCs w:val="16"/>
              </w:rPr>
            </w:pPr>
            <w:r>
              <w:rPr>
                <w:color w:val="000000"/>
                <w:sz w:val="16"/>
                <w:szCs w:val="16"/>
              </w:rPr>
              <w:t>LILASC</w:t>
            </w:r>
          </w:p>
        </w:tc>
        <w:tc>
          <w:tcPr>
            <w:tcW w:w="3913" w:type="dxa"/>
            <w:tcBorders>
              <w:bottom w:val="single" w:sz="6" w:space="0" w:color="000000"/>
              <w:right w:val="single" w:sz="6" w:space="0" w:color="000000"/>
            </w:tcBorders>
            <w:shd w:val="clear" w:color="auto" w:fill="auto"/>
          </w:tcPr>
          <w:p w14:paraId="08AE5999"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HOLANDA, E. R. SILVA, I. L. Fatores associados ao desmame precoce e padrão espacial do aleitamento materno em território na Zona da Mata e Pernambuco, Brasil. 2022</w:t>
            </w:r>
          </w:p>
        </w:tc>
        <w:tc>
          <w:tcPr>
            <w:tcW w:w="1412" w:type="dxa"/>
            <w:tcBorders>
              <w:bottom w:val="single" w:sz="6" w:space="0" w:color="000000"/>
              <w:right w:val="single" w:sz="6" w:space="0" w:color="000000"/>
            </w:tcBorders>
            <w:shd w:val="clear" w:color="auto" w:fill="auto"/>
          </w:tcPr>
          <w:p w14:paraId="23AFF250"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Transversal</w:t>
            </w:r>
          </w:p>
        </w:tc>
        <w:tc>
          <w:tcPr>
            <w:tcW w:w="1635" w:type="dxa"/>
            <w:tcBorders>
              <w:bottom w:val="single" w:sz="6" w:space="0" w:color="000000"/>
              <w:right w:val="single" w:sz="6" w:space="0" w:color="000000"/>
            </w:tcBorders>
            <w:shd w:val="clear" w:color="auto" w:fill="auto"/>
          </w:tcPr>
          <w:p w14:paraId="2FEFB597" w14:textId="77777777" w:rsidR="00322E59" w:rsidRDefault="006E5E32">
            <w:pPr>
              <w:pBdr>
                <w:top w:val="nil"/>
                <w:left w:val="nil"/>
                <w:bottom w:val="nil"/>
                <w:right w:val="nil"/>
                <w:between w:val="nil"/>
              </w:pBdr>
              <w:spacing w:before="240" w:after="0" w:line="276" w:lineRule="auto"/>
              <w:rPr>
                <w:color w:val="000000"/>
                <w:sz w:val="16"/>
                <w:szCs w:val="16"/>
              </w:rPr>
            </w:pPr>
            <w:r>
              <w:rPr>
                <w:color w:val="000000"/>
                <w:sz w:val="16"/>
                <w:szCs w:val="16"/>
              </w:rPr>
              <w:t>Vitória de Santo Antão- Pernambuco</w:t>
            </w:r>
          </w:p>
        </w:tc>
      </w:tr>
    </w:tbl>
    <w:p w14:paraId="5E4E17C1" w14:textId="77777777" w:rsidR="00322E59" w:rsidRDefault="006E5E32">
      <w:pPr>
        <w:pBdr>
          <w:top w:val="nil"/>
          <w:left w:val="nil"/>
          <w:bottom w:val="nil"/>
          <w:right w:val="nil"/>
          <w:between w:val="nil"/>
        </w:pBdr>
        <w:spacing w:after="0" w:line="240" w:lineRule="auto"/>
        <w:ind w:left="-141"/>
        <w:rPr>
          <w:sz w:val="20"/>
          <w:szCs w:val="20"/>
        </w:rPr>
      </w:pPr>
      <w:r>
        <w:rPr>
          <w:b/>
          <w:sz w:val="20"/>
          <w:szCs w:val="20"/>
        </w:rPr>
        <w:t>Fonte:</w:t>
      </w:r>
      <w:r>
        <w:rPr>
          <w:sz w:val="20"/>
          <w:szCs w:val="20"/>
        </w:rPr>
        <w:t xml:space="preserve"> autoria própria, 2024.</w:t>
      </w:r>
    </w:p>
    <w:p w14:paraId="74F2297E" w14:textId="77777777" w:rsidR="00322E59" w:rsidRDefault="00322E59">
      <w:pPr>
        <w:pBdr>
          <w:top w:val="nil"/>
          <w:left w:val="nil"/>
          <w:bottom w:val="nil"/>
          <w:right w:val="nil"/>
          <w:between w:val="nil"/>
        </w:pBdr>
        <w:spacing w:after="0" w:line="240" w:lineRule="auto"/>
        <w:ind w:left="-141"/>
      </w:pPr>
    </w:p>
    <w:p w14:paraId="092EB393" w14:textId="77777777" w:rsidR="00322E59" w:rsidRDefault="006E5E32">
      <w:pPr>
        <w:pBdr>
          <w:top w:val="nil"/>
          <w:left w:val="nil"/>
          <w:bottom w:val="nil"/>
          <w:right w:val="nil"/>
          <w:between w:val="nil"/>
        </w:pBdr>
        <w:ind w:firstLine="708"/>
        <w:rPr>
          <w:b/>
          <w:color w:val="FF0000"/>
        </w:rPr>
      </w:pPr>
      <w:r>
        <w:rPr>
          <w:color w:val="000000"/>
        </w:rPr>
        <w:t xml:space="preserve">Dentre os estudos que fizeram parte dessa pesquisa, 53,84% foram publicados na base de dados </w:t>
      </w:r>
      <w:r>
        <w:rPr>
          <w:color w:val="000000"/>
          <w:highlight w:val="white"/>
        </w:rPr>
        <w:t>Base de Dados de Enfermagem</w:t>
      </w:r>
      <w:r>
        <w:rPr>
          <w:color w:val="000000"/>
        </w:rPr>
        <w:t xml:space="preserve"> (BDENF), nos periódicos: Ciência Cuidado e Saúde, Revista Online de Pesquisa Cuidado é Fundamental, Revista de Pesquisa Cuidado é Fundamental, </w:t>
      </w:r>
      <w:proofErr w:type="spellStart"/>
      <w:r>
        <w:rPr>
          <w:i/>
          <w:color w:val="000000"/>
        </w:rPr>
        <w:t>Journal</w:t>
      </w:r>
      <w:proofErr w:type="spellEnd"/>
      <w:r>
        <w:rPr>
          <w:i/>
          <w:color w:val="000000"/>
        </w:rPr>
        <w:t xml:space="preserve"> </w:t>
      </w:r>
      <w:proofErr w:type="spellStart"/>
      <w:r>
        <w:rPr>
          <w:i/>
          <w:color w:val="000000"/>
        </w:rPr>
        <w:t>of</w:t>
      </w:r>
      <w:proofErr w:type="spellEnd"/>
      <w:r>
        <w:rPr>
          <w:i/>
          <w:color w:val="000000"/>
        </w:rPr>
        <w:t xml:space="preserve"> </w:t>
      </w:r>
      <w:proofErr w:type="spellStart"/>
      <w:r>
        <w:rPr>
          <w:i/>
          <w:color w:val="000000"/>
        </w:rPr>
        <w:t>Nursing</w:t>
      </w:r>
      <w:proofErr w:type="spellEnd"/>
      <w:r>
        <w:rPr>
          <w:i/>
          <w:color w:val="000000"/>
        </w:rPr>
        <w:t xml:space="preserve"> </w:t>
      </w:r>
      <w:proofErr w:type="spellStart"/>
      <w:r>
        <w:rPr>
          <w:i/>
          <w:color w:val="000000"/>
        </w:rPr>
        <w:t>and</w:t>
      </w:r>
      <w:proofErr w:type="spellEnd"/>
      <w:r>
        <w:rPr>
          <w:i/>
          <w:color w:val="000000"/>
        </w:rPr>
        <w:t xml:space="preserve"> Health</w:t>
      </w:r>
      <w:r>
        <w:rPr>
          <w:color w:val="000000"/>
        </w:rPr>
        <w:t xml:space="preserve"> (JONAH), Revista Enfermagem Atual, Revista de Enfermagem da Universidade Federal de Pernambuco (UFPE); 38,46% foram publicados </w:t>
      </w:r>
      <w:r>
        <w:rPr>
          <w:color w:val="000000"/>
          <w:highlight w:val="white"/>
        </w:rPr>
        <w:t>Literatura Latino-Americana e do Caribe em Ciências da Saúde (</w:t>
      </w:r>
      <w:r>
        <w:rPr>
          <w:color w:val="000000"/>
        </w:rPr>
        <w:t xml:space="preserve">LILACS), nos periódicos: </w:t>
      </w:r>
      <w:proofErr w:type="spellStart"/>
      <w:r>
        <w:rPr>
          <w:color w:val="000000"/>
        </w:rPr>
        <w:t>Cogitare</w:t>
      </w:r>
      <w:proofErr w:type="spellEnd"/>
      <w:r>
        <w:rPr>
          <w:color w:val="000000"/>
        </w:rPr>
        <w:t xml:space="preserve"> Enfermagem, Arquivos de Ciências e da Saúde da Universidade Paranaense (UNIPAR), Ciência Cuidado e Saúde, Revista d</w:t>
      </w:r>
      <w:r>
        <w:rPr>
          <w:color w:val="000000"/>
        </w:rPr>
        <w:t xml:space="preserve">e Ciências Médicas e Biológicas, Revista Brasileira de Materno Infantil; 7,69% foram publicados na base de dados </w:t>
      </w:r>
      <w:proofErr w:type="spellStart"/>
      <w:r>
        <w:rPr>
          <w:i/>
          <w:color w:val="000000"/>
        </w:rPr>
        <w:t>National</w:t>
      </w:r>
      <w:proofErr w:type="spellEnd"/>
      <w:r>
        <w:rPr>
          <w:color w:val="000000"/>
        </w:rPr>
        <w:t xml:space="preserve"> </w:t>
      </w:r>
      <w:r>
        <w:rPr>
          <w:i/>
          <w:color w:val="000000"/>
        </w:rPr>
        <w:t xml:space="preserve">Center for </w:t>
      </w:r>
      <w:proofErr w:type="spellStart"/>
      <w:r>
        <w:rPr>
          <w:i/>
          <w:color w:val="000000"/>
        </w:rPr>
        <w:t>Biotechnology</w:t>
      </w:r>
      <w:proofErr w:type="spellEnd"/>
      <w:r>
        <w:rPr>
          <w:i/>
          <w:color w:val="000000"/>
        </w:rPr>
        <w:t xml:space="preserve"> </w:t>
      </w:r>
      <w:proofErr w:type="spellStart"/>
      <w:r>
        <w:rPr>
          <w:i/>
          <w:color w:val="000000"/>
        </w:rPr>
        <w:t>Information</w:t>
      </w:r>
      <w:proofErr w:type="spellEnd"/>
      <w:r>
        <w:rPr>
          <w:i/>
          <w:color w:val="000000"/>
        </w:rPr>
        <w:t xml:space="preserve"> </w:t>
      </w:r>
      <w:r>
        <w:rPr>
          <w:color w:val="000000"/>
        </w:rPr>
        <w:t xml:space="preserve">(PUBMED), no periódico: </w:t>
      </w:r>
      <w:proofErr w:type="spellStart"/>
      <w:r>
        <w:rPr>
          <w:i/>
          <w:color w:val="000000"/>
        </w:rPr>
        <w:t>Journal</w:t>
      </w:r>
      <w:proofErr w:type="spellEnd"/>
      <w:r>
        <w:rPr>
          <w:i/>
          <w:color w:val="000000"/>
        </w:rPr>
        <w:t xml:space="preserve"> </w:t>
      </w:r>
      <w:proofErr w:type="spellStart"/>
      <w:r>
        <w:rPr>
          <w:i/>
          <w:color w:val="000000"/>
        </w:rPr>
        <w:t>of</w:t>
      </w:r>
      <w:proofErr w:type="spellEnd"/>
      <w:r>
        <w:rPr>
          <w:i/>
          <w:color w:val="000000"/>
        </w:rPr>
        <w:t xml:space="preserve"> </w:t>
      </w:r>
      <w:proofErr w:type="spellStart"/>
      <w:r>
        <w:rPr>
          <w:i/>
          <w:color w:val="000000"/>
        </w:rPr>
        <w:t>School</w:t>
      </w:r>
      <w:proofErr w:type="spellEnd"/>
      <w:r>
        <w:rPr>
          <w:i/>
          <w:color w:val="000000"/>
        </w:rPr>
        <w:t xml:space="preserve"> </w:t>
      </w:r>
      <w:proofErr w:type="spellStart"/>
      <w:r>
        <w:rPr>
          <w:i/>
          <w:color w:val="000000"/>
        </w:rPr>
        <w:t>of</w:t>
      </w:r>
      <w:proofErr w:type="spellEnd"/>
      <w:r>
        <w:rPr>
          <w:i/>
          <w:color w:val="000000"/>
        </w:rPr>
        <w:t xml:space="preserve"> </w:t>
      </w:r>
      <w:proofErr w:type="spellStart"/>
      <w:r>
        <w:rPr>
          <w:i/>
          <w:color w:val="000000"/>
        </w:rPr>
        <w:t>Nursing</w:t>
      </w:r>
      <w:proofErr w:type="spellEnd"/>
      <w:r>
        <w:rPr>
          <w:i/>
          <w:color w:val="000000"/>
        </w:rPr>
        <w:t xml:space="preserve"> - </w:t>
      </w:r>
      <w:proofErr w:type="spellStart"/>
      <w:r>
        <w:rPr>
          <w:i/>
          <w:color w:val="000000"/>
        </w:rPr>
        <w:t>University</w:t>
      </w:r>
      <w:proofErr w:type="spellEnd"/>
      <w:r>
        <w:rPr>
          <w:i/>
          <w:color w:val="000000"/>
        </w:rPr>
        <w:t xml:space="preserve"> </w:t>
      </w:r>
      <w:proofErr w:type="spellStart"/>
      <w:r>
        <w:rPr>
          <w:i/>
          <w:color w:val="000000"/>
        </w:rPr>
        <w:t>of</w:t>
      </w:r>
      <w:proofErr w:type="spellEnd"/>
      <w:r>
        <w:rPr>
          <w:color w:val="000000"/>
        </w:rPr>
        <w:t xml:space="preserve"> São Paulo (SP). Na base de dados </w:t>
      </w:r>
      <w:proofErr w:type="spellStart"/>
      <w:r>
        <w:rPr>
          <w:i/>
          <w:color w:val="000000"/>
          <w:highlight w:val="white"/>
        </w:rPr>
        <w:t>Scientific</w:t>
      </w:r>
      <w:proofErr w:type="spellEnd"/>
      <w:r>
        <w:rPr>
          <w:i/>
          <w:color w:val="000000"/>
          <w:highlight w:val="white"/>
        </w:rPr>
        <w:t xml:space="preserve"> </w:t>
      </w:r>
      <w:proofErr w:type="spellStart"/>
      <w:r>
        <w:rPr>
          <w:i/>
          <w:color w:val="000000"/>
          <w:highlight w:val="white"/>
        </w:rPr>
        <w:t>Electronic</w:t>
      </w:r>
      <w:proofErr w:type="spellEnd"/>
      <w:r>
        <w:rPr>
          <w:i/>
          <w:color w:val="000000"/>
          <w:highlight w:val="white"/>
        </w:rPr>
        <w:t xml:space="preserve"> Library Online </w:t>
      </w:r>
      <w:r>
        <w:rPr>
          <w:color w:val="000000"/>
          <w:highlight w:val="white"/>
        </w:rPr>
        <w:t>(</w:t>
      </w:r>
      <w:r>
        <w:rPr>
          <w:color w:val="000000"/>
        </w:rPr>
        <w:t xml:space="preserve">SCIELO) não foram encontrados </w:t>
      </w:r>
      <w:r>
        <w:t>artigos no Gráfico 1.</w:t>
      </w:r>
      <w:r>
        <w:rPr>
          <w:b/>
          <w:color w:val="FF0000"/>
        </w:rPr>
        <w:t xml:space="preserve"> </w:t>
      </w:r>
    </w:p>
    <w:p w14:paraId="5FABB7FC" w14:textId="77777777" w:rsidR="00322E59" w:rsidRDefault="006E5E32">
      <w:pPr>
        <w:keepNext/>
        <w:pBdr>
          <w:top w:val="nil"/>
          <w:left w:val="nil"/>
          <w:bottom w:val="nil"/>
          <w:right w:val="nil"/>
          <w:between w:val="nil"/>
        </w:pBdr>
        <w:spacing w:before="120" w:after="120"/>
        <w:rPr>
          <w:color w:val="000000"/>
        </w:rPr>
      </w:pPr>
      <w:bookmarkStart w:id="29" w:name="_heading=h.gsu1lbj9a87y" w:colFirst="0" w:colLast="0"/>
      <w:bookmarkEnd w:id="29"/>
      <w:r>
        <w:rPr>
          <w:color w:val="000000"/>
        </w:rPr>
        <w:t>Gráfico 1</w:t>
      </w:r>
      <w:proofErr w:type="gramStart"/>
      <w:r>
        <w:rPr>
          <w:color w:val="000000"/>
        </w:rPr>
        <w:t>-  Distribuição</w:t>
      </w:r>
      <w:proofErr w:type="gramEnd"/>
      <w:r>
        <w:rPr>
          <w:color w:val="000000"/>
        </w:rPr>
        <w:t xml:space="preserve"> dos artigos, segundo as bases de dados utilizadas, Goiânia-GO, 2024.</w:t>
      </w:r>
    </w:p>
    <w:p w14:paraId="59BE377B" w14:textId="77777777" w:rsidR="00322E59" w:rsidRDefault="006E5E32">
      <w:pPr>
        <w:keepNext/>
        <w:pBdr>
          <w:top w:val="nil"/>
          <w:left w:val="nil"/>
          <w:bottom w:val="nil"/>
          <w:right w:val="nil"/>
          <w:between w:val="nil"/>
        </w:pBdr>
        <w:spacing w:after="0" w:line="240" w:lineRule="auto"/>
        <w:jc w:val="center"/>
      </w:pPr>
      <w:r>
        <w:rPr>
          <w:noProof/>
          <w:color w:val="000000"/>
        </w:rPr>
        <w:drawing>
          <wp:inline distT="0" distB="0" distL="0" distR="0" wp14:anchorId="3E90AC8D" wp14:editId="4F387351">
            <wp:extent cx="3552825" cy="1881247"/>
            <wp:effectExtent l="0" t="0" r="0" b="0"/>
            <wp:docPr id="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3552825" cy="1881247"/>
                    </a:xfrm>
                    <a:prstGeom prst="rect">
                      <a:avLst/>
                    </a:prstGeom>
                    <a:ln/>
                  </pic:spPr>
                </pic:pic>
              </a:graphicData>
            </a:graphic>
          </wp:inline>
        </w:drawing>
      </w:r>
    </w:p>
    <w:p w14:paraId="716349F7" w14:textId="77777777" w:rsidR="00322E59" w:rsidRDefault="006E5E32">
      <w:pPr>
        <w:pBdr>
          <w:top w:val="nil"/>
          <w:left w:val="nil"/>
          <w:bottom w:val="nil"/>
          <w:right w:val="nil"/>
          <w:between w:val="nil"/>
        </w:pBdr>
        <w:spacing w:after="0" w:line="240" w:lineRule="auto"/>
        <w:ind w:firstLine="1843"/>
        <w:jc w:val="left"/>
        <w:rPr>
          <w:sz w:val="20"/>
          <w:szCs w:val="20"/>
        </w:rPr>
      </w:pPr>
      <w:r>
        <w:rPr>
          <w:b/>
          <w:sz w:val="20"/>
          <w:szCs w:val="20"/>
        </w:rPr>
        <w:t>Fonte:</w:t>
      </w:r>
      <w:r>
        <w:rPr>
          <w:sz w:val="20"/>
          <w:szCs w:val="20"/>
        </w:rPr>
        <w:t xml:space="preserve"> autoria própria, 2024. </w:t>
      </w:r>
    </w:p>
    <w:p w14:paraId="0919723C" w14:textId="77777777" w:rsidR="00322E59" w:rsidRDefault="00322E59">
      <w:pPr>
        <w:pBdr>
          <w:top w:val="nil"/>
          <w:left w:val="nil"/>
          <w:bottom w:val="nil"/>
          <w:right w:val="nil"/>
          <w:between w:val="nil"/>
        </w:pBdr>
        <w:spacing w:line="240" w:lineRule="auto"/>
        <w:jc w:val="center"/>
      </w:pPr>
    </w:p>
    <w:p w14:paraId="304011AF" w14:textId="77777777" w:rsidR="00322E59" w:rsidRDefault="006E5E32">
      <w:pPr>
        <w:pBdr>
          <w:top w:val="nil"/>
          <w:left w:val="nil"/>
          <w:bottom w:val="nil"/>
          <w:right w:val="nil"/>
          <w:between w:val="nil"/>
        </w:pBdr>
        <w:ind w:firstLine="708"/>
        <w:rPr>
          <w:color w:val="000000"/>
        </w:rPr>
      </w:pPr>
      <w:r>
        <w:rPr>
          <w:color w:val="000000"/>
        </w:rPr>
        <w:t xml:space="preserve">O período de coleta de dados dos estudos analisados foi entre os anos de 2019 a 2024. Observamos que os registros das produções em maior número se </w:t>
      </w:r>
      <w:r>
        <w:rPr>
          <w:color w:val="000000"/>
        </w:rPr>
        <w:lastRenderedPageBreak/>
        <w:t>concentraram nos anos de 2019, 2021 e 2022 com três publicações respectivamente</w:t>
      </w:r>
      <w:r>
        <w:t xml:space="preserve">, de acordo com o Gráfico 2. </w:t>
      </w:r>
      <w:r>
        <w:rPr>
          <w:color w:val="000000"/>
        </w:rPr>
        <w:t xml:space="preserve"> </w:t>
      </w:r>
    </w:p>
    <w:p w14:paraId="24F32EA8" w14:textId="77777777" w:rsidR="00322E59" w:rsidRDefault="006E5E32">
      <w:pPr>
        <w:keepNext/>
        <w:pBdr>
          <w:top w:val="nil"/>
          <w:left w:val="nil"/>
          <w:bottom w:val="nil"/>
          <w:right w:val="nil"/>
          <w:between w:val="nil"/>
        </w:pBdr>
        <w:spacing w:before="120" w:after="120"/>
        <w:rPr>
          <w:color w:val="000000"/>
        </w:rPr>
      </w:pPr>
      <w:bookmarkStart w:id="30" w:name="_heading=h.qgolzauouvsi" w:colFirst="0" w:colLast="0"/>
      <w:bookmarkEnd w:id="30"/>
      <w:r>
        <w:rPr>
          <w:color w:val="000000"/>
        </w:rPr>
        <w:t>Gráfico 2</w:t>
      </w:r>
      <w:proofErr w:type="gramStart"/>
      <w:r>
        <w:rPr>
          <w:color w:val="000000"/>
        </w:rPr>
        <w:t>-  Distribuição</w:t>
      </w:r>
      <w:proofErr w:type="gramEnd"/>
      <w:r>
        <w:rPr>
          <w:color w:val="000000"/>
        </w:rPr>
        <w:t xml:space="preserve"> dos estudos segundo os anos de publicação, Goiânia-GO, 2024.</w:t>
      </w:r>
    </w:p>
    <w:p w14:paraId="2051B2D5" w14:textId="77777777" w:rsidR="00322E59" w:rsidRDefault="006E5E32">
      <w:pPr>
        <w:pBdr>
          <w:top w:val="nil"/>
          <w:left w:val="nil"/>
          <w:bottom w:val="nil"/>
          <w:right w:val="nil"/>
          <w:between w:val="nil"/>
        </w:pBdr>
        <w:spacing w:after="0" w:line="240" w:lineRule="auto"/>
        <w:jc w:val="center"/>
      </w:pPr>
      <w:r>
        <w:rPr>
          <w:noProof/>
          <w:color w:val="000000"/>
        </w:rPr>
        <w:drawing>
          <wp:inline distT="0" distB="0" distL="0" distR="0" wp14:anchorId="43ACB8F3" wp14:editId="544029E7">
            <wp:extent cx="3726815" cy="1925320"/>
            <wp:effectExtent l="0" t="0" r="0" b="0"/>
            <wp:docPr id="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3726815" cy="1925320"/>
                    </a:xfrm>
                    <a:prstGeom prst="rect">
                      <a:avLst/>
                    </a:prstGeom>
                    <a:ln/>
                  </pic:spPr>
                </pic:pic>
              </a:graphicData>
            </a:graphic>
          </wp:inline>
        </w:drawing>
      </w:r>
    </w:p>
    <w:p w14:paraId="79465A03" w14:textId="77777777" w:rsidR="00322E59" w:rsidRDefault="006E5E32">
      <w:pPr>
        <w:pBdr>
          <w:top w:val="nil"/>
          <w:left w:val="nil"/>
          <w:bottom w:val="nil"/>
          <w:right w:val="nil"/>
          <w:between w:val="nil"/>
        </w:pBdr>
        <w:spacing w:after="0" w:line="240" w:lineRule="auto"/>
        <w:ind w:firstLine="1560"/>
        <w:jc w:val="left"/>
        <w:rPr>
          <w:sz w:val="20"/>
          <w:szCs w:val="20"/>
        </w:rPr>
      </w:pPr>
      <w:r>
        <w:rPr>
          <w:b/>
        </w:rPr>
        <w:t xml:space="preserve"> </w:t>
      </w:r>
      <w:r>
        <w:rPr>
          <w:b/>
          <w:sz w:val="20"/>
          <w:szCs w:val="20"/>
        </w:rPr>
        <w:t>Fonte:</w:t>
      </w:r>
      <w:r>
        <w:rPr>
          <w:sz w:val="20"/>
          <w:szCs w:val="20"/>
        </w:rPr>
        <w:t xml:space="preserve"> autoria própria, 2024.</w:t>
      </w:r>
    </w:p>
    <w:p w14:paraId="1AF80D9E" w14:textId="77777777" w:rsidR="00322E59" w:rsidRDefault="00322E59">
      <w:pPr>
        <w:pBdr>
          <w:top w:val="nil"/>
          <w:left w:val="nil"/>
          <w:bottom w:val="nil"/>
          <w:right w:val="nil"/>
          <w:between w:val="nil"/>
        </w:pBdr>
        <w:spacing w:after="0" w:line="240" w:lineRule="auto"/>
        <w:jc w:val="left"/>
      </w:pPr>
    </w:p>
    <w:p w14:paraId="392F28DC" w14:textId="77777777" w:rsidR="00322E59" w:rsidRDefault="006E5E32">
      <w:pPr>
        <w:pBdr>
          <w:top w:val="nil"/>
          <w:left w:val="nil"/>
          <w:bottom w:val="nil"/>
          <w:right w:val="nil"/>
          <w:between w:val="nil"/>
        </w:pBdr>
        <w:ind w:firstLine="708"/>
        <w:rPr>
          <w:color w:val="000000"/>
        </w:rPr>
      </w:pPr>
      <w:r>
        <w:rPr>
          <w:color w:val="000000"/>
        </w:rPr>
        <w:t xml:space="preserve">Os trabalhos também foram classificados quanto ao </w:t>
      </w:r>
      <w:proofErr w:type="gramStart"/>
      <w:r>
        <w:rPr>
          <w:color w:val="000000"/>
        </w:rPr>
        <w:t>tipo  de</w:t>
      </w:r>
      <w:proofErr w:type="gramEnd"/>
      <w:r>
        <w:rPr>
          <w:color w:val="000000"/>
        </w:rPr>
        <w:t xml:space="preserve"> estudo empregado em cada artigo selecionado, como mostra o </w:t>
      </w:r>
      <w:r>
        <w:t>Gráfico 3</w:t>
      </w:r>
      <w:r>
        <w:rPr>
          <w:color w:val="000000"/>
        </w:rPr>
        <w:t xml:space="preserve">.  </w:t>
      </w:r>
    </w:p>
    <w:p w14:paraId="613F5E2E" w14:textId="77777777" w:rsidR="00322E59" w:rsidRDefault="006E5E32">
      <w:pPr>
        <w:keepNext/>
        <w:pBdr>
          <w:top w:val="nil"/>
          <w:left w:val="nil"/>
          <w:bottom w:val="nil"/>
          <w:right w:val="nil"/>
          <w:between w:val="nil"/>
        </w:pBdr>
        <w:spacing w:before="120" w:after="120"/>
        <w:rPr>
          <w:color w:val="000000"/>
        </w:rPr>
      </w:pPr>
      <w:bookmarkStart w:id="31" w:name="_heading=h.wfm6fo6jdmqa" w:colFirst="0" w:colLast="0"/>
      <w:bookmarkEnd w:id="31"/>
      <w:r>
        <w:rPr>
          <w:color w:val="000000"/>
        </w:rPr>
        <w:t>Gráfico 3</w:t>
      </w:r>
      <w:proofErr w:type="gramStart"/>
      <w:r>
        <w:rPr>
          <w:color w:val="000000"/>
        </w:rPr>
        <w:t>-  Distribuição</w:t>
      </w:r>
      <w:proofErr w:type="gramEnd"/>
      <w:r>
        <w:rPr>
          <w:color w:val="000000"/>
        </w:rPr>
        <w:t xml:space="preserve"> dos estudos, segundo o tipo de estudo utilizado, Goiânia-GO, 2024.</w:t>
      </w:r>
    </w:p>
    <w:p w14:paraId="570CF7E1" w14:textId="77777777" w:rsidR="00322E59" w:rsidRDefault="006E5E32">
      <w:pPr>
        <w:pBdr>
          <w:top w:val="nil"/>
          <w:left w:val="nil"/>
          <w:bottom w:val="nil"/>
          <w:right w:val="nil"/>
          <w:between w:val="nil"/>
        </w:pBdr>
        <w:spacing w:after="0" w:line="240" w:lineRule="auto"/>
        <w:jc w:val="center"/>
        <w:rPr>
          <w:color w:val="000000"/>
        </w:rPr>
      </w:pPr>
      <w:r>
        <w:rPr>
          <w:noProof/>
          <w:color w:val="000000"/>
        </w:rPr>
        <w:drawing>
          <wp:inline distT="0" distB="0" distL="0" distR="0" wp14:anchorId="3C9464C6" wp14:editId="23EAE250">
            <wp:extent cx="4427220" cy="2200275"/>
            <wp:effectExtent l="0" t="0" r="0" b="0"/>
            <wp:docPr id="4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a:stretch>
                      <a:fillRect/>
                    </a:stretch>
                  </pic:blipFill>
                  <pic:spPr>
                    <a:xfrm>
                      <a:off x="0" y="0"/>
                      <a:ext cx="4427220" cy="2200275"/>
                    </a:xfrm>
                    <a:prstGeom prst="rect">
                      <a:avLst/>
                    </a:prstGeom>
                    <a:ln/>
                  </pic:spPr>
                </pic:pic>
              </a:graphicData>
            </a:graphic>
          </wp:inline>
        </w:drawing>
      </w:r>
    </w:p>
    <w:p w14:paraId="278E6588" w14:textId="77777777" w:rsidR="00322E59" w:rsidRDefault="006E5E32">
      <w:pPr>
        <w:pBdr>
          <w:top w:val="nil"/>
          <w:left w:val="nil"/>
          <w:bottom w:val="nil"/>
          <w:right w:val="nil"/>
          <w:between w:val="nil"/>
        </w:pBdr>
        <w:spacing w:after="0" w:line="240" w:lineRule="auto"/>
        <w:ind w:firstLine="1134"/>
        <w:jc w:val="left"/>
        <w:rPr>
          <w:sz w:val="20"/>
          <w:szCs w:val="20"/>
        </w:rPr>
      </w:pPr>
      <w:r>
        <w:rPr>
          <w:b/>
          <w:sz w:val="20"/>
          <w:szCs w:val="20"/>
        </w:rPr>
        <w:t>Fonte:</w:t>
      </w:r>
      <w:r>
        <w:rPr>
          <w:sz w:val="20"/>
          <w:szCs w:val="20"/>
        </w:rPr>
        <w:t xml:space="preserve"> autoria própria, 2024.</w:t>
      </w:r>
    </w:p>
    <w:p w14:paraId="1CD9D060" w14:textId="77777777" w:rsidR="00322E59" w:rsidRDefault="00322E59">
      <w:pPr>
        <w:pBdr>
          <w:top w:val="nil"/>
          <w:left w:val="nil"/>
          <w:bottom w:val="nil"/>
          <w:right w:val="nil"/>
          <w:between w:val="nil"/>
        </w:pBdr>
        <w:spacing w:after="0" w:line="240" w:lineRule="auto"/>
        <w:jc w:val="left"/>
      </w:pPr>
    </w:p>
    <w:p w14:paraId="6B1BAEAA" w14:textId="77777777" w:rsidR="00322E59" w:rsidRDefault="006E5E32">
      <w:pPr>
        <w:pBdr>
          <w:top w:val="nil"/>
          <w:left w:val="nil"/>
          <w:bottom w:val="nil"/>
          <w:right w:val="nil"/>
          <w:between w:val="nil"/>
        </w:pBdr>
        <w:ind w:firstLine="708"/>
        <w:rPr>
          <w:color w:val="000000"/>
        </w:rPr>
      </w:pPr>
      <w:r>
        <w:rPr>
          <w:color w:val="000000"/>
        </w:rPr>
        <w:t xml:space="preserve">Com base no gráfico acima e quanto ao tipo de estudo utilizado nos artigos que fizeram parte desse estudo, 30,76% foram de abordagem transversal, 23,07% foram de abordagem quantitativa, 15,38% do tipo coorte, 15,38% de abordagem qualitativa, 7,69% de revisão integrativa e 7,69% de estudo comparativo. Ao todo, foram analisados treze artigos, sendo quatro transversais, três de abordagem quantitativa, </w:t>
      </w:r>
      <w:r>
        <w:rPr>
          <w:color w:val="000000"/>
        </w:rPr>
        <w:lastRenderedPageBreak/>
        <w:t>dois do tipo coorte, dois de abordagem qualitativa e um de revisão integrativa, é um estudo comparativo.</w:t>
      </w:r>
    </w:p>
    <w:p w14:paraId="2008AE04" w14:textId="77777777" w:rsidR="00322E59" w:rsidRDefault="006E5E32">
      <w:pPr>
        <w:pBdr>
          <w:top w:val="nil"/>
          <w:left w:val="nil"/>
          <w:bottom w:val="nil"/>
          <w:right w:val="nil"/>
          <w:between w:val="nil"/>
        </w:pBdr>
        <w:ind w:firstLine="708"/>
        <w:rPr>
          <w:color w:val="000000"/>
        </w:rPr>
      </w:pPr>
      <w:r>
        <w:rPr>
          <w:color w:val="000000"/>
        </w:rPr>
        <w:t>No que se refere ao local de realização dos estudos, observa-se que os mesmos foram conduzidos em quatro regiões do Brasil, sendo que 41,66% foram conduzidos na região Sul, 33,33% na região Nordeste, 16,66% na região Sudeste e 8,33% na região Norte</w:t>
      </w:r>
      <w:r>
        <w:t xml:space="preserve">, conforme a Figura 1. </w:t>
      </w:r>
    </w:p>
    <w:p w14:paraId="0808857B" w14:textId="77777777" w:rsidR="00322E59" w:rsidRDefault="006E5E32">
      <w:pPr>
        <w:keepNext/>
        <w:pBdr>
          <w:top w:val="nil"/>
          <w:left w:val="nil"/>
          <w:bottom w:val="nil"/>
          <w:right w:val="nil"/>
          <w:between w:val="nil"/>
        </w:pBdr>
        <w:spacing w:before="120" w:after="120"/>
        <w:rPr>
          <w:color w:val="000000"/>
        </w:rPr>
      </w:pPr>
      <w:bookmarkStart w:id="32" w:name="_heading=h.iw2melpzkcmc" w:colFirst="0" w:colLast="0"/>
      <w:bookmarkEnd w:id="32"/>
      <w:r>
        <w:rPr>
          <w:color w:val="000000"/>
        </w:rPr>
        <w:t>Figura 1</w:t>
      </w:r>
      <w:proofErr w:type="gramStart"/>
      <w:r>
        <w:rPr>
          <w:color w:val="000000"/>
        </w:rPr>
        <w:t>-  Distribuição</w:t>
      </w:r>
      <w:proofErr w:type="gramEnd"/>
      <w:r>
        <w:rPr>
          <w:color w:val="000000"/>
        </w:rPr>
        <w:t xml:space="preserve"> dos estudos, segundo o local de realização do estudo, Goiânia-GO, 2024.</w:t>
      </w:r>
    </w:p>
    <w:p w14:paraId="49F571BC" w14:textId="77777777" w:rsidR="00322E59" w:rsidRDefault="006E5E32">
      <w:pPr>
        <w:pBdr>
          <w:top w:val="nil"/>
          <w:left w:val="nil"/>
          <w:bottom w:val="nil"/>
          <w:right w:val="nil"/>
          <w:between w:val="nil"/>
        </w:pBdr>
        <w:spacing w:before="240" w:after="240" w:line="240" w:lineRule="auto"/>
        <w:ind w:firstLine="708"/>
        <w:jc w:val="center"/>
        <w:rPr>
          <w:color w:val="000000"/>
        </w:rPr>
      </w:pPr>
      <w:r>
        <w:rPr>
          <w:noProof/>
          <w:color w:val="000000"/>
        </w:rPr>
        <w:drawing>
          <wp:inline distT="0" distB="0" distL="0" distR="0" wp14:anchorId="04F8DD80" wp14:editId="5A562115">
            <wp:extent cx="3305175" cy="2780030"/>
            <wp:effectExtent l="0" t="0" r="0" b="0"/>
            <wp:docPr id="3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3305175" cy="2780030"/>
                    </a:xfrm>
                    <a:prstGeom prst="rect">
                      <a:avLst/>
                    </a:prstGeom>
                    <a:ln/>
                  </pic:spPr>
                </pic:pic>
              </a:graphicData>
            </a:graphic>
          </wp:inline>
        </w:drawing>
      </w:r>
    </w:p>
    <w:p w14:paraId="68192005" w14:textId="77777777" w:rsidR="00322E59" w:rsidRDefault="006E5E32">
      <w:pPr>
        <w:pBdr>
          <w:top w:val="nil"/>
          <w:left w:val="nil"/>
          <w:bottom w:val="nil"/>
          <w:right w:val="nil"/>
          <w:between w:val="nil"/>
        </w:pBdr>
        <w:spacing w:after="0" w:line="240" w:lineRule="auto"/>
        <w:ind w:firstLine="708"/>
        <w:jc w:val="left"/>
      </w:pPr>
      <w:r>
        <w:rPr>
          <w:b/>
          <w:sz w:val="20"/>
          <w:szCs w:val="20"/>
        </w:rPr>
        <w:t xml:space="preserve">Fonte: </w:t>
      </w:r>
      <w:r>
        <w:rPr>
          <w:sz w:val="20"/>
          <w:szCs w:val="20"/>
        </w:rPr>
        <w:t>google imagens, 2024</w:t>
      </w:r>
      <w:r>
        <w:t xml:space="preserve">. </w:t>
      </w:r>
    </w:p>
    <w:p w14:paraId="26EE6125" w14:textId="77777777" w:rsidR="00322E59" w:rsidRDefault="00322E59">
      <w:pPr>
        <w:pBdr>
          <w:top w:val="nil"/>
          <w:left w:val="nil"/>
          <w:bottom w:val="nil"/>
          <w:right w:val="nil"/>
          <w:between w:val="nil"/>
        </w:pBdr>
        <w:spacing w:after="0" w:line="240" w:lineRule="auto"/>
        <w:ind w:firstLine="708"/>
        <w:jc w:val="left"/>
      </w:pPr>
    </w:p>
    <w:p w14:paraId="22118F8D" w14:textId="77777777" w:rsidR="00322E59" w:rsidRDefault="006E5E32">
      <w:pPr>
        <w:pBdr>
          <w:top w:val="nil"/>
          <w:left w:val="nil"/>
          <w:bottom w:val="nil"/>
          <w:right w:val="nil"/>
          <w:between w:val="nil"/>
        </w:pBdr>
        <w:ind w:firstLine="708"/>
        <w:rPr>
          <w:b/>
          <w:color w:val="FF0000"/>
        </w:rPr>
      </w:pPr>
      <w:r>
        <w:rPr>
          <w:color w:val="000000"/>
        </w:rPr>
        <w:t xml:space="preserve">Foram encontrados um total de treze artigos, no entanto, um deles utilizou a metodologia de Revisão Integrativa e não especificou uma cidade ou região para a realização do trabalho. Dentre os demais, cinco artigos foram encontrados na região Sul, quatro na região Nordeste, dois na região Sudeste, um na região Norte e nenhum na região Centro-Oeste. </w:t>
      </w:r>
    </w:p>
    <w:p w14:paraId="16BCD62A" w14:textId="77777777" w:rsidR="00322E59" w:rsidRDefault="006E5E32">
      <w:pPr>
        <w:pStyle w:val="Ttulo3"/>
      </w:pPr>
      <w:bookmarkStart w:id="33" w:name="_heading=h.3as4poj" w:colFirst="0" w:colLast="0"/>
      <w:bookmarkEnd w:id="33"/>
      <w:r>
        <w:t>5.2 Fatores que interferem no trabalho da equipe de saúde e que influenciam a realização de ações de educação em saúde para as gestantes</w:t>
      </w:r>
    </w:p>
    <w:p w14:paraId="6570B6BD" w14:textId="77777777" w:rsidR="00322E59" w:rsidRDefault="00322E59"/>
    <w:p w14:paraId="301F5451" w14:textId="77777777" w:rsidR="00322E59" w:rsidRDefault="006E5E32">
      <w:pPr>
        <w:pBdr>
          <w:top w:val="nil"/>
          <w:left w:val="nil"/>
          <w:bottom w:val="nil"/>
          <w:right w:val="nil"/>
          <w:between w:val="nil"/>
        </w:pBdr>
        <w:ind w:firstLine="708"/>
        <w:rPr>
          <w:color w:val="000000"/>
        </w:rPr>
      </w:pPr>
      <w:r>
        <w:rPr>
          <w:color w:val="000000"/>
        </w:rPr>
        <w:t>Os fatores que interferem no trabalho da equipe de saúde e que influenciam a realização de ações de educação em saúde para as gestantes estão demonstrados no Gráfico 4.</w:t>
      </w:r>
    </w:p>
    <w:p w14:paraId="3CF2713B" w14:textId="77777777" w:rsidR="00322E59" w:rsidRDefault="006E5E32">
      <w:pPr>
        <w:keepNext/>
        <w:pBdr>
          <w:top w:val="nil"/>
          <w:left w:val="nil"/>
          <w:bottom w:val="nil"/>
          <w:right w:val="nil"/>
          <w:between w:val="nil"/>
        </w:pBdr>
        <w:spacing w:before="120" w:after="120"/>
        <w:rPr>
          <w:color w:val="000000"/>
        </w:rPr>
      </w:pPr>
      <w:bookmarkStart w:id="34" w:name="_heading=h.6r4k7frvqlr" w:colFirst="0" w:colLast="0"/>
      <w:bookmarkEnd w:id="34"/>
      <w:r>
        <w:rPr>
          <w:color w:val="000000"/>
        </w:rPr>
        <w:lastRenderedPageBreak/>
        <w:t>Gráfico 4</w:t>
      </w:r>
      <w:proofErr w:type="gramStart"/>
      <w:r>
        <w:rPr>
          <w:color w:val="000000"/>
        </w:rPr>
        <w:t>-  Fatores</w:t>
      </w:r>
      <w:proofErr w:type="gramEnd"/>
      <w:r>
        <w:rPr>
          <w:color w:val="000000"/>
        </w:rPr>
        <w:t xml:space="preserve"> que interferem no trabalho da equipe de saúde e que influenciam a realização de ações de educação em saúde para as gestantes. Goiânia-GO, 2024.</w:t>
      </w:r>
    </w:p>
    <w:p w14:paraId="3BEEBB0D" w14:textId="77777777" w:rsidR="00322E59" w:rsidRDefault="006E5E32">
      <w:pPr>
        <w:pBdr>
          <w:top w:val="nil"/>
          <w:left w:val="nil"/>
          <w:bottom w:val="nil"/>
          <w:right w:val="nil"/>
          <w:between w:val="nil"/>
        </w:pBdr>
        <w:spacing w:after="0" w:line="240" w:lineRule="auto"/>
        <w:jc w:val="center"/>
        <w:rPr>
          <w:color w:val="000000"/>
        </w:rPr>
      </w:pPr>
      <w:r>
        <w:rPr>
          <w:noProof/>
          <w:color w:val="000000"/>
        </w:rPr>
        <w:drawing>
          <wp:inline distT="114300" distB="114300" distL="114300" distR="114300" wp14:anchorId="35401B90" wp14:editId="776E4398">
            <wp:extent cx="5759775" cy="2184400"/>
            <wp:effectExtent l="0" t="0" r="0" b="0"/>
            <wp:docPr id="4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5759775" cy="2184400"/>
                    </a:xfrm>
                    <a:prstGeom prst="rect">
                      <a:avLst/>
                    </a:prstGeom>
                    <a:ln/>
                  </pic:spPr>
                </pic:pic>
              </a:graphicData>
            </a:graphic>
          </wp:inline>
        </w:drawing>
      </w:r>
    </w:p>
    <w:p w14:paraId="508ABAA9" w14:textId="77777777" w:rsidR="00322E59" w:rsidRDefault="006E5E32">
      <w:pPr>
        <w:pBdr>
          <w:top w:val="nil"/>
          <w:left w:val="nil"/>
          <w:bottom w:val="nil"/>
          <w:right w:val="nil"/>
          <w:between w:val="nil"/>
        </w:pBdr>
        <w:spacing w:after="0" w:line="240" w:lineRule="auto"/>
        <w:jc w:val="left"/>
        <w:rPr>
          <w:sz w:val="20"/>
          <w:szCs w:val="20"/>
        </w:rPr>
      </w:pPr>
      <w:r>
        <w:rPr>
          <w:b/>
          <w:sz w:val="20"/>
          <w:szCs w:val="20"/>
        </w:rPr>
        <w:t xml:space="preserve">Fonte: </w:t>
      </w:r>
      <w:r>
        <w:rPr>
          <w:sz w:val="20"/>
          <w:szCs w:val="20"/>
        </w:rPr>
        <w:t>autoria própria, 2024.</w:t>
      </w:r>
    </w:p>
    <w:p w14:paraId="7527D689" w14:textId="77777777" w:rsidR="00322E59" w:rsidRDefault="00322E59">
      <w:pPr>
        <w:pBdr>
          <w:top w:val="nil"/>
          <w:left w:val="nil"/>
          <w:bottom w:val="nil"/>
          <w:right w:val="nil"/>
          <w:between w:val="nil"/>
        </w:pBdr>
        <w:spacing w:after="0" w:line="240" w:lineRule="auto"/>
        <w:jc w:val="left"/>
        <w:rPr>
          <w:color w:val="000000"/>
        </w:rPr>
      </w:pPr>
    </w:p>
    <w:p w14:paraId="145E2A40" w14:textId="77777777" w:rsidR="00322E59" w:rsidRDefault="006E5E32">
      <w:pPr>
        <w:pBdr>
          <w:top w:val="nil"/>
          <w:left w:val="nil"/>
          <w:bottom w:val="nil"/>
          <w:right w:val="nil"/>
          <w:between w:val="nil"/>
        </w:pBdr>
        <w:spacing w:after="0"/>
        <w:ind w:firstLine="708"/>
        <w:rPr>
          <w:color w:val="000000"/>
        </w:rPr>
      </w:pPr>
      <w:r>
        <w:rPr>
          <w:color w:val="000000"/>
        </w:rPr>
        <w:t>De acordo com o gráfico 4, a deficiência nas políticas públicas de saúde se destacou com 61,53% das indicações, seguida pela falta de conhecimento dos enfermeiros sobre as vulnerabilidades das gestantes com a mesma porcentagem. A falta de assistência qualificada nas consultas foi mencionada por 46,15%, mesma percentagem observada para a falta de capacitação dos profissionais de saúde. A falta de protocolos adequados para o atendimento às gestantes foi apontada por 38,46%, assim como a carência de orientação</w:t>
      </w:r>
      <w:r>
        <w:rPr>
          <w:color w:val="000000"/>
        </w:rPr>
        <w:t xml:space="preserve"> sobre amamentação no pré-natal. Problemas na comunicação e no acesso à informação foram indicados por 23,07%, e, por fim, a falta de acompanhamento domiciliar das puérperas foi mencionada por 15,38%.</w:t>
      </w:r>
    </w:p>
    <w:p w14:paraId="7B87A30D" w14:textId="77777777" w:rsidR="00322E59" w:rsidRDefault="006E5E32">
      <w:pPr>
        <w:pBdr>
          <w:top w:val="nil"/>
          <w:left w:val="nil"/>
          <w:bottom w:val="nil"/>
          <w:right w:val="nil"/>
          <w:between w:val="nil"/>
        </w:pBdr>
        <w:spacing w:after="0"/>
        <w:ind w:firstLine="708"/>
        <w:rPr>
          <w:color w:val="000000"/>
        </w:rPr>
      </w:pPr>
      <w:r>
        <w:rPr>
          <w:color w:val="000000"/>
        </w:rPr>
        <w:t>A assistência qualificada durante o pré-natal é importante para garantir a saúde da gestante e do bebê, sendo fundamental para a prevenção de complicações durante a gestação, o parto e o puerpério. No entanto, a falta de uma assistência adequada tem sido um problema recorrente em diversas regiões, com implicações diretas na qualidade do atendimento e nos resultados perinatais (</w:t>
      </w:r>
      <w:r>
        <w:t>Mercês</w:t>
      </w:r>
      <w:r>
        <w:rPr>
          <w:color w:val="000000"/>
        </w:rPr>
        <w:t xml:space="preserve"> </w:t>
      </w:r>
      <w:r>
        <w:rPr>
          <w:i/>
          <w:color w:val="000000"/>
        </w:rPr>
        <w:t>et al</w:t>
      </w:r>
      <w:r>
        <w:rPr>
          <w:color w:val="000000"/>
        </w:rPr>
        <w:t>., 2022).</w:t>
      </w:r>
    </w:p>
    <w:p w14:paraId="1D8726B5" w14:textId="77777777" w:rsidR="00322E59" w:rsidRDefault="006E5E32">
      <w:pPr>
        <w:pBdr>
          <w:top w:val="nil"/>
          <w:left w:val="nil"/>
          <w:bottom w:val="nil"/>
          <w:right w:val="nil"/>
          <w:between w:val="nil"/>
        </w:pBdr>
        <w:spacing w:after="0"/>
        <w:ind w:firstLine="708"/>
        <w:rPr>
          <w:color w:val="000000"/>
        </w:rPr>
      </w:pPr>
      <w:r>
        <w:rPr>
          <w:color w:val="000000"/>
        </w:rPr>
        <w:t xml:space="preserve">A deficiência de profissionais capacitados, a sobrecarga de trabalho nas unidades de saúde e a carência de recursos são fatores que contribuem para a dificuldade de realizar consultas completas. Como consequência, muitas gestantes recebem orientações superficiais e não passam por uma avaliação detalhada de suas condições de saúde, o que pode resultar em diagnósticos tardios e complicações evitáveis. (Sardinha </w:t>
      </w:r>
      <w:r>
        <w:rPr>
          <w:i/>
          <w:color w:val="000000"/>
        </w:rPr>
        <w:t>et al</w:t>
      </w:r>
      <w:r>
        <w:rPr>
          <w:color w:val="000000"/>
        </w:rPr>
        <w:t xml:space="preserve">., 2019). </w:t>
      </w:r>
    </w:p>
    <w:p w14:paraId="64E4A054" w14:textId="77777777" w:rsidR="00322E59" w:rsidRDefault="006E5E32">
      <w:pPr>
        <w:pBdr>
          <w:top w:val="nil"/>
          <w:left w:val="nil"/>
          <w:bottom w:val="nil"/>
          <w:right w:val="nil"/>
          <w:between w:val="nil"/>
        </w:pBdr>
        <w:spacing w:after="0"/>
        <w:ind w:firstLine="708"/>
        <w:rPr>
          <w:color w:val="000000"/>
        </w:rPr>
      </w:pPr>
      <w:r>
        <w:rPr>
          <w:color w:val="000000"/>
        </w:rPr>
        <w:lastRenderedPageBreak/>
        <w:t xml:space="preserve">Nesse contexto, embora a amamentação seja amplamente reconhecida como um dos pilares para o desenvolvimento saudável do bebê, as políticas e programas públicos de saúde ainda apresentam falhas significativas em promover o apoio necessário durante o pré-natal e o pós-parto para garantir a continuidade da amamentação (Goes </w:t>
      </w:r>
      <w:r>
        <w:rPr>
          <w:i/>
          <w:color w:val="000000"/>
        </w:rPr>
        <w:t>et al</w:t>
      </w:r>
      <w:r>
        <w:rPr>
          <w:color w:val="000000"/>
        </w:rPr>
        <w:t xml:space="preserve">., 2021). </w:t>
      </w:r>
    </w:p>
    <w:p w14:paraId="31E7A7A9" w14:textId="77777777" w:rsidR="00322E59" w:rsidRDefault="006E5E32">
      <w:pPr>
        <w:pBdr>
          <w:top w:val="nil"/>
          <w:left w:val="nil"/>
          <w:bottom w:val="nil"/>
          <w:right w:val="nil"/>
          <w:between w:val="nil"/>
        </w:pBdr>
        <w:spacing w:after="0"/>
        <w:ind w:firstLine="708"/>
        <w:rPr>
          <w:color w:val="000000"/>
        </w:rPr>
      </w:pPr>
      <w:r>
        <w:rPr>
          <w:color w:val="000000"/>
        </w:rPr>
        <w:t>Durante o acompanhamento das consultas de pré-natal, é importante que as gestantes recebam informações e orientações adequadas sobre a importância do aleitamento materno exclusivo nos primeiros seis meses de vida e o apoio necessário para enfrentar possíveis dificuldades, como o desmame precoce. No entanto, a falta de uma abordagem sistemática e contínua sobre esse tema nas consultas de pré-natal contribui para que muitas mães não se sintam preparadas ou apoiadas na prática da amamentação, o que aumenta o r</w:t>
      </w:r>
      <w:r>
        <w:rPr>
          <w:color w:val="000000"/>
        </w:rPr>
        <w:t xml:space="preserve">isco de desmame precoce (Vieira </w:t>
      </w:r>
      <w:r>
        <w:rPr>
          <w:i/>
          <w:color w:val="000000"/>
        </w:rPr>
        <w:t>et al</w:t>
      </w:r>
      <w:r>
        <w:rPr>
          <w:color w:val="000000"/>
        </w:rPr>
        <w:t>., 2019).</w:t>
      </w:r>
    </w:p>
    <w:p w14:paraId="1F17BC83" w14:textId="77777777" w:rsidR="00322E59" w:rsidRDefault="006E5E32">
      <w:pPr>
        <w:pBdr>
          <w:top w:val="nil"/>
          <w:left w:val="nil"/>
          <w:bottom w:val="nil"/>
          <w:right w:val="nil"/>
          <w:between w:val="nil"/>
        </w:pBdr>
        <w:spacing w:after="0"/>
        <w:ind w:firstLine="708"/>
        <w:rPr>
          <w:color w:val="000000"/>
        </w:rPr>
      </w:pPr>
      <w:r>
        <w:rPr>
          <w:color w:val="000000"/>
        </w:rPr>
        <w:t>A falta de protocolos bem alinhados e padronizados para o atendimento às gestantes nas UBS é uma das principais falhas no sistema de saúde pública brasileiro, especialmente nas consultas de pré-natal. O pré-natal é um momento importante para a detecção precoce de complicações e para a promoção da saúde materno-infantil, porém, em muitas UBS, a falta de um protocolo de atendimento estruturado compromete a qualidade do cuidado prestado. A ausência de diretrizes claras e uniformes dificulta a realização de con</w:t>
      </w:r>
      <w:r>
        <w:rPr>
          <w:color w:val="000000"/>
        </w:rPr>
        <w:t xml:space="preserve">sultas completas, com o acompanhamento necessário, e leva a uma abordagem fragilizada, em que a gestante não recebe a atenção integral que necessita (Moraes </w:t>
      </w:r>
      <w:r>
        <w:rPr>
          <w:i/>
          <w:color w:val="000000"/>
        </w:rPr>
        <w:t>et al</w:t>
      </w:r>
      <w:r>
        <w:rPr>
          <w:color w:val="000000"/>
        </w:rPr>
        <w:t xml:space="preserve">., 2021). </w:t>
      </w:r>
    </w:p>
    <w:p w14:paraId="6CA7B751" w14:textId="77777777" w:rsidR="00322E59" w:rsidRDefault="006E5E32">
      <w:pPr>
        <w:pBdr>
          <w:top w:val="nil"/>
          <w:left w:val="nil"/>
          <w:bottom w:val="nil"/>
          <w:right w:val="nil"/>
          <w:between w:val="nil"/>
        </w:pBdr>
        <w:spacing w:after="0"/>
        <w:ind w:firstLine="708"/>
        <w:rPr>
          <w:color w:val="000000"/>
        </w:rPr>
      </w:pPr>
      <w:r>
        <w:rPr>
          <w:color w:val="000000"/>
        </w:rPr>
        <w:t xml:space="preserve">A falta de conhecimento adequado dos enfermeiros sobre as vulnerabilidades das gestantes tem sido um obstáculo significativo na oferta de um atendimento de pré-natal de qualidade. No entanto, muitos enfermeiros não estão suficientemente preparados para identificar e abordar essas vulnerabilidades, o que resulta em um atendimento incompleto e, muitas vezes, insensível às necessidades específicas de cada gestante (Sardinha </w:t>
      </w:r>
      <w:r>
        <w:rPr>
          <w:i/>
          <w:color w:val="000000"/>
        </w:rPr>
        <w:t>et al</w:t>
      </w:r>
      <w:r>
        <w:rPr>
          <w:color w:val="000000"/>
        </w:rPr>
        <w:t>., 2019).</w:t>
      </w:r>
    </w:p>
    <w:p w14:paraId="7930946F" w14:textId="77777777" w:rsidR="00322E59" w:rsidRDefault="006E5E32">
      <w:pPr>
        <w:pBdr>
          <w:top w:val="nil"/>
          <w:left w:val="nil"/>
          <w:bottom w:val="nil"/>
          <w:right w:val="nil"/>
          <w:between w:val="nil"/>
        </w:pBdr>
        <w:spacing w:after="0"/>
        <w:ind w:firstLine="708"/>
        <w:rPr>
          <w:color w:val="000000"/>
        </w:rPr>
      </w:pPr>
      <w:r>
        <w:rPr>
          <w:color w:val="00B0F0"/>
        </w:rPr>
        <w:t xml:space="preserve"> </w:t>
      </w:r>
      <w:r>
        <w:rPr>
          <w:color w:val="000000"/>
        </w:rPr>
        <w:t xml:space="preserve">De acordo com Sardinha </w:t>
      </w:r>
      <w:r>
        <w:rPr>
          <w:i/>
          <w:color w:val="000000"/>
        </w:rPr>
        <w:t xml:space="preserve">et al., </w:t>
      </w:r>
      <w:r>
        <w:rPr>
          <w:color w:val="000000"/>
        </w:rPr>
        <w:t xml:space="preserve">(2019), o enfermeiro, como profissional de saúde ao realizar o acompanhamento do pré-natal, precisa ter um olhar mais atento e holístico, capaz de identificar sinais de vulnerabilidade e promover uma abordagem mais personalizada. A formação contínua e o aprimoramento dos conhecimentos dos profissionais de enfermagem sobre essas questões são cruciais para garantir que todas as gestantes, especialmente as em situação de maior risco, recebam o </w:t>
      </w:r>
      <w:r>
        <w:rPr>
          <w:color w:val="000000"/>
        </w:rPr>
        <w:lastRenderedPageBreak/>
        <w:t>atendimento integral e humanizado qu</w:t>
      </w:r>
      <w:r>
        <w:rPr>
          <w:color w:val="000000"/>
        </w:rPr>
        <w:t xml:space="preserve">e merecem, assegurando assim melhores resultados durante o seu período gravídico. </w:t>
      </w:r>
    </w:p>
    <w:p w14:paraId="57BB69D2" w14:textId="77777777" w:rsidR="00322E59" w:rsidRDefault="006E5E32">
      <w:pPr>
        <w:pBdr>
          <w:top w:val="nil"/>
          <w:left w:val="nil"/>
          <w:bottom w:val="nil"/>
          <w:right w:val="nil"/>
          <w:between w:val="nil"/>
        </w:pBdr>
        <w:spacing w:after="0"/>
        <w:ind w:firstLine="708"/>
        <w:rPr>
          <w:color w:val="000000"/>
          <w:sz w:val="32"/>
          <w:szCs w:val="32"/>
        </w:rPr>
      </w:pPr>
      <w:r>
        <w:rPr>
          <w:color w:val="000000"/>
        </w:rPr>
        <w:t>O período pós-parto, também conhecido como puerpério, é um momento crucial para a recuperação da saúde da mulher e para o bem-estar do RN. A ausência de um acompanhamento domiciliar adequado agrava essa situação, deixando muitas puérperas sem o suporte necessário para lidar com complicações físicas e emocionais, como infecções, depressão pós-parto e dificuldades com a amamentação (Holanda; Silva, 2022).</w:t>
      </w:r>
    </w:p>
    <w:p w14:paraId="4BD79519" w14:textId="77777777" w:rsidR="00322E59" w:rsidRDefault="006E5E32">
      <w:pPr>
        <w:pBdr>
          <w:top w:val="nil"/>
          <w:left w:val="nil"/>
          <w:bottom w:val="nil"/>
          <w:right w:val="nil"/>
          <w:between w:val="nil"/>
        </w:pBdr>
        <w:spacing w:after="0"/>
        <w:ind w:firstLine="708"/>
        <w:rPr>
          <w:color w:val="000000"/>
        </w:rPr>
      </w:pPr>
      <w:r>
        <w:rPr>
          <w:color w:val="00B0F0"/>
        </w:rPr>
        <w:t xml:space="preserve"> </w:t>
      </w:r>
      <w:r>
        <w:rPr>
          <w:color w:val="000000"/>
        </w:rPr>
        <w:t>Dessa forma, o acompanhamento domiciliar tem como objetivo promover a saúde materno-infantil, permitindo uma identificação precoce de problemas e fornecer uma orientação individualizada para a mãe e o bebê. No entanto, em muitas regiões, a ausência de profissionais de saúde, a falta de estrutura nas unidades básicas e as limitações de orçamento prejudicam que essa prática seja implementada de forma ativa. Portanto, é fundamental que haja uma ampliação e fortalecimento das políticas públicas de saúde, visand</w:t>
      </w:r>
      <w:r>
        <w:rPr>
          <w:color w:val="000000"/>
        </w:rPr>
        <w:t>o garantir a inclusão do acompanhamento domiciliar das puérperas, promovendo um cuidado integral que favoreça a recuperação e o bem-estar da mulher e do bebê (Holanda; Silva, 2022).</w:t>
      </w:r>
    </w:p>
    <w:p w14:paraId="287FCAEE" w14:textId="77777777" w:rsidR="00322E59" w:rsidRDefault="006E5E32">
      <w:pPr>
        <w:pBdr>
          <w:top w:val="nil"/>
          <w:left w:val="nil"/>
          <w:bottom w:val="nil"/>
          <w:right w:val="nil"/>
          <w:between w:val="nil"/>
        </w:pBdr>
        <w:spacing w:after="0"/>
        <w:ind w:firstLine="708"/>
        <w:rPr>
          <w:color w:val="000000"/>
        </w:rPr>
      </w:pPr>
      <w:r>
        <w:rPr>
          <w:color w:val="000000"/>
        </w:rPr>
        <w:t>A falta de capacitação adequada dos profissionais de saúde, principalmente os que atuam na atenção primária, podem comprometer a qualidade do atendimento prestado às gestantes e puérperas. O cuidado no pré-natal e no pós-parto exige uma combinação de conhecimento técnico e científico, que aborda tanto o monitoramento clínico quanto a capacidade de identificar riscos. Sem uma formação contínua e especializada, muitos profissionais não estão preparados para detectar precocemente complicações, o que pode resul</w:t>
      </w:r>
      <w:r>
        <w:rPr>
          <w:color w:val="000000"/>
        </w:rPr>
        <w:t>tar em diagnósticos tardios e intervenções inadequadas, colocando em risco a saúde da mãe e do bebê (Holanda; Silva, 2022).</w:t>
      </w:r>
    </w:p>
    <w:p w14:paraId="4998E70D" w14:textId="77777777" w:rsidR="00322E59" w:rsidRDefault="006E5E32">
      <w:pPr>
        <w:pBdr>
          <w:top w:val="nil"/>
          <w:left w:val="nil"/>
          <w:bottom w:val="nil"/>
          <w:right w:val="nil"/>
          <w:between w:val="nil"/>
        </w:pBdr>
        <w:spacing w:after="0"/>
        <w:ind w:firstLine="708"/>
        <w:rPr>
          <w:color w:val="000000"/>
        </w:rPr>
      </w:pPr>
      <w:r>
        <w:rPr>
          <w:color w:val="000000"/>
        </w:rPr>
        <w:t xml:space="preserve">Regularmente, as gestantes não recebem informações claras e completas sobre os cuidados necessários durante a gestação, podendo gerar dúvidas durante toda a sua gravidez. Além disso, muitas mulheres relatam ter dificuldade em acessar informações sobre seus direitos, os serviços de saúde disponíveis e as opções de acompanhamento médico, o que contribui para a desinformação e dificulta o acesso aos cuidados adequados (Sardinha </w:t>
      </w:r>
      <w:r>
        <w:rPr>
          <w:i/>
          <w:color w:val="000000"/>
        </w:rPr>
        <w:t>et al</w:t>
      </w:r>
      <w:r>
        <w:rPr>
          <w:color w:val="000000"/>
        </w:rPr>
        <w:t>., 2019).</w:t>
      </w:r>
    </w:p>
    <w:p w14:paraId="09E4A85B" w14:textId="77777777" w:rsidR="00322E59" w:rsidRDefault="006E5E32">
      <w:pPr>
        <w:pBdr>
          <w:top w:val="nil"/>
          <w:left w:val="nil"/>
          <w:bottom w:val="nil"/>
          <w:right w:val="nil"/>
          <w:between w:val="nil"/>
        </w:pBdr>
        <w:spacing w:after="0"/>
        <w:ind w:firstLine="708"/>
      </w:pPr>
      <w:r>
        <w:rPr>
          <w:color w:val="000000"/>
        </w:rPr>
        <w:t xml:space="preserve">Uma comunicação eficiente entre os profissionais de saúde e as gestantes é fundamental para que as mulheres se sintam seguras e bem informadas durante toda a gestação e o pós-parto. No entanto, a falta de materiais educativos e a sobrecarga </w:t>
      </w:r>
      <w:r>
        <w:rPr>
          <w:color w:val="000000"/>
        </w:rPr>
        <w:lastRenderedPageBreak/>
        <w:t xml:space="preserve">nos serviços de saúde dificultam essa troca de informações. Por isso, é importante adotar estratégias de comunicação mais viáveis, com o uso de canais adequados e materiais educativos acessíveis, para garantir que todas as gestantes tenham acesso a informações claras e completas, o que contribui para a adesão aos cuidados e para a promoção da saúde materno-infantil (Sardinha </w:t>
      </w:r>
      <w:r>
        <w:rPr>
          <w:i/>
          <w:color w:val="000000"/>
        </w:rPr>
        <w:t>et al</w:t>
      </w:r>
      <w:r>
        <w:rPr>
          <w:color w:val="000000"/>
        </w:rPr>
        <w:t>., 2019).</w:t>
      </w:r>
    </w:p>
    <w:p w14:paraId="241B5B3D" w14:textId="77777777" w:rsidR="00322E59" w:rsidRDefault="00322E59">
      <w:pPr>
        <w:pBdr>
          <w:top w:val="nil"/>
          <w:left w:val="nil"/>
          <w:bottom w:val="nil"/>
          <w:right w:val="nil"/>
          <w:between w:val="nil"/>
        </w:pBdr>
        <w:spacing w:after="0"/>
        <w:ind w:firstLine="708"/>
      </w:pPr>
    </w:p>
    <w:p w14:paraId="48880522" w14:textId="77777777" w:rsidR="00322E59" w:rsidRDefault="006E5E32">
      <w:pPr>
        <w:pStyle w:val="Ttulo3"/>
      </w:pPr>
      <w:bookmarkStart w:id="35" w:name="_heading=h.g9z3h2sd4uj4" w:colFirst="0" w:colLast="0"/>
      <w:bookmarkEnd w:id="35"/>
      <w:r>
        <w:t>5.3 Dificuldades enfrentadas pelas mães em relação a amamentação.</w:t>
      </w:r>
    </w:p>
    <w:p w14:paraId="2539B841" w14:textId="77777777" w:rsidR="00322E59" w:rsidRDefault="006E5E32">
      <w:pPr>
        <w:pBdr>
          <w:top w:val="nil"/>
          <w:left w:val="nil"/>
          <w:bottom w:val="nil"/>
          <w:right w:val="nil"/>
          <w:between w:val="nil"/>
        </w:pBdr>
        <w:ind w:firstLine="708"/>
        <w:rPr>
          <w:color w:val="000000"/>
        </w:rPr>
      </w:pPr>
      <w:bookmarkStart w:id="36" w:name="_heading=h.z99kbpn4imik" w:colFirst="0" w:colLast="0"/>
      <w:bookmarkEnd w:id="36"/>
      <w:r>
        <w:rPr>
          <w:color w:val="000000"/>
        </w:rPr>
        <w:t xml:space="preserve">Conforme o Gráfico 5, dentre as dificuldades enfrentadas pelas mães em relação a amamentação houve destaque para a pega e posição do bebe durante a amamentação inadequados com 69,23% das indicações, seguida por desafios biológicos, sociais, culturais, econômicos e emocionais e dificuldades em manter a amamentação exclusiva após o retorno ao trabalho, ambos com também 61,53%; falta de orientação da equipe de enfermagem no pré-natal com 46,15%; aspectos emocionais na gestação, com 38,46%; desinformação sobre </w:t>
      </w:r>
      <w:r>
        <w:rPr>
          <w:color w:val="000000"/>
        </w:rPr>
        <w:t xml:space="preserve">os benefícios do parto normal e da cesárea e inexperiência das gestantes de primeira viagem, ambas com 23,07% e, por fim as experiências traumáticas em gestações anteriores com 15, 38% das indicações. </w:t>
      </w:r>
    </w:p>
    <w:p w14:paraId="325E535B" w14:textId="77777777" w:rsidR="00322E59" w:rsidRDefault="006E5E32">
      <w:pPr>
        <w:pBdr>
          <w:top w:val="nil"/>
          <w:left w:val="nil"/>
          <w:bottom w:val="nil"/>
          <w:right w:val="nil"/>
          <w:between w:val="nil"/>
        </w:pBdr>
        <w:rPr>
          <w:color w:val="000000"/>
        </w:rPr>
      </w:pPr>
      <w:bookmarkStart w:id="37" w:name="_heading=h.49x2ik5" w:colFirst="0" w:colLast="0"/>
      <w:bookmarkEnd w:id="37"/>
      <w:r>
        <w:t>Gráfico 5 - Dificuldades enfrentadas pelas mães em relação a amamentação. Goiânia-GO, 2024.</w:t>
      </w:r>
    </w:p>
    <w:p w14:paraId="67B0974F" w14:textId="77777777" w:rsidR="00322E59" w:rsidRDefault="006E5E32">
      <w:pPr>
        <w:pBdr>
          <w:top w:val="nil"/>
          <w:left w:val="nil"/>
          <w:bottom w:val="nil"/>
          <w:right w:val="nil"/>
          <w:between w:val="nil"/>
        </w:pBdr>
        <w:spacing w:after="0" w:line="240" w:lineRule="auto"/>
        <w:jc w:val="center"/>
        <w:rPr>
          <w:b/>
          <w:color w:val="000000"/>
          <w:sz w:val="20"/>
          <w:szCs w:val="20"/>
        </w:rPr>
      </w:pPr>
      <w:r>
        <w:rPr>
          <w:b/>
          <w:noProof/>
        </w:rPr>
        <w:drawing>
          <wp:inline distT="114300" distB="114300" distL="114300" distR="114300" wp14:anchorId="5C2407B7" wp14:editId="6D48EE17">
            <wp:extent cx="5429250" cy="2591752"/>
            <wp:effectExtent l="0" t="0" r="0" b="0"/>
            <wp:docPr id="4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5429250" cy="2591752"/>
                    </a:xfrm>
                    <a:prstGeom prst="rect">
                      <a:avLst/>
                    </a:prstGeom>
                    <a:ln/>
                  </pic:spPr>
                </pic:pic>
              </a:graphicData>
            </a:graphic>
          </wp:inline>
        </w:drawing>
      </w:r>
    </w:p>
    <w:p w14:paraId="7CA995F3" w14:textId="77777777" w:rsidR="00322E59" w:rsidRDefault="006E5E32">
      <w:pPr>
        <w:pBdr>
          <w:top w:val="nil"/>
          <w:left w:val="nil"/>
          <w:bottom w:val="nil"/>
          <w:right w:val="nil"/>
          <w:between w:val="nil"/>
        </w:pBdr>
        <w:spacing w:after="0" w:line="240" w:lineRule="auto"/>
        <w:jc w:val="left"/>
        <w:rPr>
          <w:color w:val="00B0F0"/>
        </w:rPr>
      </w:pPr>
      <w:r>
        <w:rPr>
          <w:b/>
          <w:sz w:val="20"/>
          <w:szCs w:val="20"/>
        </w:rPr>
        <w:t xml:space="preserve">     </w:t>
      </w:r>
      <w:r>
        <w:rPr>
          <w:b/>
          <w:color w:val="000000"/>
          <w:sz w:val="20"/>
          <w:szCs w:val="20"/>
        </w:rPr>
        <w:t>Fonte:</w:t>
      </w:r>
      <w:r>
        <w:rPr>
          <w:color w:val="000000"/>
          <w:sz w:val="20"/>
          <w:szCs w:val="20"/>
        </w:rPr>
        <w:t xml:space="preserve"> autoria própria.</w:t>
      </w:r>
    </w:p>
    <w:p w14:paraId="10EA8CD5" w14:textId="77777777" w:rsidR="00322E59" w:rsidRDefault="00322E59">
      <w:pPr>
        <w:pBdr>
          <w:top w:val="nil"/>
          <w:left w:val="nil"/>
          <w:bottom w:val="nil"/>
          <w:right w:val="nil"/>
          <w:between w:val="nil"/>
        </w:pBdr>
        <w:spacing w:after="0" w:line="240" w:lineRule="auto"/>
        <w:jc w:val="left"/>
        <w:rPr>
          <w:color w:val="00B0F0"/>
        </w:rPr>
      </w:pPr>
    </w:p>
    <w:p w14:paraId="11297D1B" w14:textId="77777777" w:rsidR="00322E59" w:rsidRDefault="006E5E32">
      <w:pPr>
        <w:pBdr>
          <w:top w:val="nil"/>
          <w:left w:val="nil"/>
          <w:bottom w:val="nil"/>
          <w:right w:val="nil"/>
          <w:between w:val="nil"/>
        </w:pBdr>
        <w:spacing w:after="0"/>
        <w:ind w:firstLine="709"/>
        <w:rPr>
          <w:color w:val="000000"/>
        </w:rPr>
      </w:pPr>
      <w:r>
        <w:rPr>
          <w:color w:val="000000"/>
        </w:rPr>
        <w:t xml:space="preserve">O desmame precoce é um grave problema reconhecido mundialmente, o que reforça a importância de uma assistência qualificada e direcionada por parte dos </w:t>
      </w:r>
      <w:r>
        <w:rPr>
          <w:color w:val="000000"/>
        </w:rPr>
        <w:lastRenderedPageBreak/>
        <w:t xml:space="preserve">profissionais de saúde, principalmente pelos enfermeiros, para a detecção de fatores que influenciam a amamentação, promovendo, assim, o apoio e as orientações necessárias para minimizar as dificuldades encontradas, sejam elas de fatores, biológicos, sociais, culturais, econômicos e emocionais (Goes </w:t>
      </w:r>
      <w:r>
        <w:rPr>
          <w:i/>
          <w:color w:val="000000"/>
        </w:rPr>
        <w:t>et al</w:t>
      </w:r>
      <w:r>
        <w:rPr>
          <w:color w:val="000000"/>
        </w:rPr>
        <w:t xml:space="preserve">, 2021). </w:t>
      </w:r>
    </w:p>
    <w:p w14:paraId="7FB13159" w14:textId="77777777" w:rsidR="00322E59" w:rsidRDefault="006E5E32">
      <w:pPr>
        <w:pBdr>
          <w:top w:val="nil"/>
          <w:left w:val="nil"/>
          <w:bottom w:val="nil"/>
          <w:right w:val="nil"/>
          <w:between w:val="nil"/>
        </w:pBdr>
        <w:spacing w:after="0"/>
        <w:ind w:firstLine="709"/>
        <w:rPr>
          <w:color w:val="000000"/>
        </w:rPr>
      </w:pPr>
      <w:r>
        <w:rPr>
          <w:color w:val="000000"/>
        </w:rPr>
        <w:t>Após o nascimento, muitas mães não amamentam imediatamente, o que contribui para o surgimento de problemas durante a amamentação, tanto no hospital quanto no domicílio (</w:t>
      </w:r>
      <w:proofErr w:type="spellStart"/>
      <w:r>
        <w:rPr>
          <w:color w:val="000000"/>
        </w:rPr>
        <w:t>Nass</w:t>
      </w:r>
      <w:proofErr w:type="spellEnd"/>
      <w:r>
        <w:rPr>
          <w:color w:val="000000"/>
        </w:rPr>
        <w:t xml:space="preserve"> </w:t>
      </w:r>
      <w:r>
        <w:rPr>
          <w:i/>
          <w:color w:val="000000"/>
        </w:rPr>
        <w:t>et al</w:t>
      </w:r>
      <w:r>
        <w:rPr>
          <w:color w:val="000000"/>
        </w:rPr>
        <w:t xml:space="preserve">., 2021). A dor durante a amamentação é um fator que pode afetar a confiança da mãe, levando ao desmame precoce (Leite; </w:t>
      </w:r>
      <w:proofErr w:type="spellStart"/>
      <w:r>
        <w:rPr>
          <w:color w:val="000000"/>
        </w:rPr>
        <w:t>Mittang</w:t>
      </w:r>
      <w:proofErr w:type="spellEnd"/>
      <w:r>
        <w:rPr>
          <w:color w:val="000000"/>
        </w:rPr>
        <w:t xml:space="preserve">; Rossetto, 2021). Portanto, práticas como o uso de bicos de mamadeira ou chupetas e o posicionamento inadequado do bebê também aumentam os riscos de dificuldades no processo de amamentação, como traumas mamilares, comprometendo o sucesso do AM (Matias </w:t>
      </w:r>
      <w:r>
        <w:rPr>
          <w:i/>
          <w:color w:val="000000"/>
        </w:rPr>
        <w:t>et al</w:t>
      </w:r>
      <w:r>
        <w:rPr>
          <w:color w:val="000000"/>
        </w:rPr>
        <w:t>., 2022).</w:t>
      </w:r>
    </w:p>
    <w:p w14:paraId="4BBF1A8B" w14:textId="77777777" w:rsidR="00322E59" w:rsidRDefault="006E5E32">
      <w:pPr>
        <w:pBdr>
          <w:top w:val="nil"/>
          <w:left w:val="nil"/>
          <w:bottom w:val="nil"/>
          <w:right w:val="nil"/>
          <w:between w:val="nil"/>
        </w:pBdr>
        <w:spacing w:after="0"/>
        <w:ind w:firstLine="708"/>
        <w:rPr>
          <w:color w:val="000000"/>
        </w:rPr>
      </w:pPr>
      <w:r>
        <w:rPr>
          <w:color w:val="000000"/>
        </w:rPr>
        <w:t>A pega correta e a posição adequada do bebê durante a amamentação são fundamentais para se obter sucesso nesse processo, tanto para a mãe quanto para o bebê. A pega correta, envolve o bebê abocanhar não só o mamilo, mas também a aréola, previne dores, feridas nos mamilos e ajuda na estimulação da produção de leite, proporcionando ao bebê a nutrição adequada para seu crescimento. Uma boa pega previne problemas como o ingurgitamento mamário, fissuras e mastite, a posição correta do bebê facilita a pega e cont</w:t>
      </w:r>
      <w:r>
        <w:rPr>
          <w:color w:val="000000"/>
        </w:rPr>
        <w:t xml:space="preserve">ribui para o conforto da mãe, evitando dores nas costas e pescoço. Além disso, uma posição adequada evita o refluxo e o engolir de ar, que podem causar cólicas no bebê (Leite; </w:t>
      </w:r>
      <w:proofErr w:type="spellStart"/>
      <w:r>
        <w:rPr>
          <w:color w:val="000000"/>
        </w:rPr>
        <w:t>Mittang</w:t>
      </w:r>
      <w:proofErr w:type="spellEnd"/>
      <w:r>
        <w:rPr>
          <w:color w:val="000000"/>
        </w:rPr>
        <w:t>; Rossetto, 2021).</w:t>
      </w:r>
    </w:p>
    <w:p w14:paraId="7D6A2008" w14:textId="77777777" w:rsidR="00322E59" w:rsidRDefault="006E5E32">
      <w:pPr>
        <w:pBdr>
          <w:top w:val="nil"/>
          <w:left w:val="nil"/>
          <w:bottom w:val="nil"/>
          <w:right w:val="nil"/>
          <w:between w:val="nil"/>
        </w:pBdr>
        <w:spacing w:after="0"/>
        <w:ind w:firstLine="708"/>
        <w:rPr>
          <w:color w:val="000000"/>
        </w:rPr>
      </w:pPr>
      <w:r>
        <w:rPr>
          <w:color w:val="000000"/>
        </w:rPr>
        <w:t>A pega e o posicionamento não adequado refletem em diversos problemas que podem aparecer no decorrer do processo da amamentação, como dor para a mãe e dificuldades de nutrição para o bebê. Nesse contexto, as mães podem sentir desconforto e cansaço devido a posturas inadequadas, enquanto o bebê pode não ganhar peso de forma adequada e até ter um desmame precoce. Por isso, é fundamental garantir que esses aspectos sejam observados desde os primeiros dias, para promover uma amamentação tranquila e saudável. Ca</w:t>
      </w:r>
      <w:r>
        <w:rPr>
          <w:color w:val="000000"/>
        </w:rPr>
        <w:t xml:space="preserve">so haja dificuldades, é recomendada a orientação de profissionais especializados, como consultoras de amamentação, para ajudar a corrigir a técnica e assegurar o sucesso da amamentação (Matias </w:t>
      </w:r>
      <w:r>
        <w:rPr>
          <w:i/>
          <w:color w:val="000000"/>
        </w:rPr>
        <w:t>et al</w:t>
      </w:r>
      <w:r>
        <w:rPr>
          <w:color w:val="000000"/>
        </w:rPr>
        <w:t>., 2022).</w:t>
      </w:r>
    </w:p>
    <w:p w14:paraId="6B5BD56E" w14:textId="77777777" w:rsidR="00322E59" w:rsidRDefault="006E5E32">
      <w:pPr>
        <w:pBdr>
          <w:top w:val="nil"/>
          <w:left w:val="nil"/>
          <w:bottom w:val="nil"/>
          <w:right w:val="nil"/>
          <w:between w:val="nil"/>
        </w:pBdr>
        <w:spacing w:after="0"/>
        <w:ind w:firstLine="709"/>
        <w:rPr>
          <w:color w:val="000000"/>
        </w:rPr>
      </w:pPr>
      <w:r>
        <w:rPr>
          <w:color w:val="000000"/>
        </w:rPr>
        <w:t xml:space="preserve">É necessário que as gestantes, além do apoio familiar, recebam orientação de profissionais de saúde, como enfermeiros, que possam oferecer suporte emocional e prático durante o processo de amamentação. No entanto, variáveis </w:t>
      </w:r>
      <w:r>
        <w:rPr>
          <w:color w:val="000000"/>
        </w:rPr>
        <w:lastRenderedPageBreak/>
        <w:t xml:space="preserve">sociodemográficas, como a ausência de um parceiro, o retorno ao trabalho e a renda familiar de dois a três salários mínimos, têm sido identificadas como fatores de risco para o desmame precoce, impactando negativamente a continuidade do aleitamento materno (Moraes </w:t>
      </w:r>
      <w:r>
        <w:rPr>
          <w:i/>
          <w:color w:val="000000"/>
        </w:rPr>
        <w:t>et al</w:t>
      </w:r>
      <w:r>
        <w:rPr>
          <w:color w:val="000000"/>
        </w:rPr>
        <w:t>., 2021).</w:t>
      </w:r>
    </w:p>
    <w:p w14:paraId="3D17C6FC" w14:textId="77777777" w:rsidR="00322E59" w:rsidRDefault="006E5E32">
      <w:pPr>
        <w:pBdr>
          <w:top w:val="nil"/>
          <w:left w:val="nil"/>
          <w:bottom w:val="nil"/>
          <w:right w:val="nil"/>
          <w:between w:val="nil"/>
        </w:pBdr>
        <w:spacing w:after="0"/>
        <w:ind w:firstLine="709"/>
        <w:rPr>
          <w:color w:val="000000"/>
        </w:rPr>
      </w:pPr>
      <w:r>
        <w:rPr>
          <w:color w:val="000000"/>
        </w:rPr>
        <w:t xml:space="preserve">Além da confiança materna, fatores como o contexto social e familiar, a preparação durante o pré-natal e o apoio contínuo da rede de saúde são considerados o sucesso do aleitamento materno exclusivo até os seis meses de vida do lactente. O fortalecimento do suporte à amamentação desde a concepção e ao longo dos primeiros anos de vida da criança é importante para promover a saúde infantil e materna de forma integral (Moraes </w:t>
      </w:r>
      <w:r>
        <w:rPr>
          <w:i/>
          <w:color w:val="000000"/>
        </w:rPr>
        <w:t>et al</w:t>
      </w:r>
      <w:r>
        <w:rPr>
          <w:color w:val="000000"/>
        </w:rPr>
        <w:t>., 2021).</w:t>
      </w:r>
    </w:p>
    <w:p w14:paraId="54398C49" w14:textId="77777777" w:rsidR="00322E59" w:rsidRDefault="006E5E32">
      <w:pPr>
        <w:pBdr>
          <w:top w:val="nil"/>
          <w:left w:val="nil"/>
          <w:bottom w:val="nil"/>
          <w:right w:val="nil"/>
          <w:between w:val="nil"/>
        </w:pBdr>
        <w:spacing w:after="0"/>
        <w:ind w:firstLine="709"/>
        <w:rPr>
          <w:color w:val="000000"/>
        </w:rPr>
      </w:pPr>
      <w:r>
        <w:rPr>
          <w:color w:val="000000"/>
        </w:rPr>
        <w:t xml:space="preserve">Segundo Vieira </w:t>
      </w:r>
      <w:r>
        <w:rPr>
          <w:i/>
          <w:color w:val="000000"/>
        </w:rPr>
        <w:t>et al</w:t>
      </w:r>
      <w:r>
        <w:rPr>
          <w:color w:val="000000"/>
        </w:rPr>
        <w:t>., (2019) as mulheres que trabalham fora de casa possuem uma menor intenção em amamentar, aumentando assim o risco para o desmame precoce. Além disso, durante o retorno ao trabalho, muitas mães relatam dificuldades em manter o AME devido aos pequenos intervalos que têm para fazer esse processo durante a sua rotina no serviço, outro fator também apontado por elas é a percepção de produção insuficiente de leite, gerando insegurança sobre a amamentação devido ao desconhecimento e optando pela introdução d</w:t>
      </w:r>
      <w:r>
        <w:rPr>
          <w:color w:val="000000"/>
        </w:rPr>
        <w:t>e fórmulas artificiais. Além disso, o período de licença-maternidade, apesar de variar entre os países, é, na maioria das vezes, insuficiente para garantir o aleitamento materno exclusivo até os seis meses (Goes</w:t>
      </w:r>
      <w:r>
        <w:rPr>
          <w:i/>
          <w:color w:val="000000"/>
        </w:rPr>
        <w:t xml:space="preserve"> et al</w:t>
      </w:r>
      <w:r>
        <w:rPr>
          <w:color w:val="000000"/>
        </w:rPr>
        <w:t>., 2021).</w:t>
      </w:r>
    </w:p>
    <w:p w14:paraId="3EC7A516" w14:textId="77777777" w:rsidR="00322E59" w:rsidRDefault="006E5E32">
      <w:pPr>
        <w:pBdr>
          <w:top w:val="nil"/>
          <w:left w:val="nil"/>
          <w:bottom w:val="nil"/>
          <w:right w:val="nil"/>
          <w:between w:val="nil"/>
        </w:pBdr>
        <w:spacing w:after="0"/>
        <w:ind w:firstLine="709"/>
        <w:rPr>
          <w:color w:val="000000"/>
        </w:rPr>
      </w:pPr>
      <w:r>
        <w:rPr>
          <w:color w:val="000000"/>
        </w:rPr>
        <w:t>Para que o aleitamento materno seja bem-sucedido, é preciso considerar que, embora a intenção de amamentar seja essencial, a educação em saúde e o apoio contínuo são igualmente importantes para a prática efetiva do AME (Góes</w:t>
      </w:r>
      <w:r>
        <w:rPr>
          <w:i/>
          <w:color w:val="000000"/>
        </w:rPr>
        <w:t xml:space="preserve"> et al</w:t>
      </w:r>
      <w:r>
        <w:rPr>
          <w:color w:val="000000"/>
        </w:rPr>
        <w:t>., 2023</w:t>
      </w:r>
      <w:proofErr w:type="gramStart"/>
      <w:r>
        <w:rPr>
          <w:color w:val="000000"/>
        </w:rPr>
        <w:t>).É</w:t>
      </w:r>
      <w:proofErr w:type="gramEnd"/>
      <w:r>
        <w:rPr>
          <w:color w:val="000000"/>
        </w:rPr>
        <w:t xml:space="preserve"> necessário que as gestantes, além do apoio familiar, recebam orientação de profissionais de saúde, como enfermeiros, que possam oferecer suporte emocional e prático durante o processo de amamentação. No entanto, variáveis sociodemográficas, como a ausência de um parceiro, o retorno ao trabalho e a renda familiar de dois a três salários mínimos, têm sido identificadas como fatores de risco para o desmame precoce, impactando negativamente a continuidade do aleitamento materno (Moraes </w:t>
      </w:r>
      <w:r>
        <w:rPr>
          <w:i/>
          <w:color w:val="000000"/>
        </w:rPr>
        <w:t>et al</w:t>
      </w:r>
      <w:r>
        <w:rPr>
          <w:color w:val="000000"/>
        </w:rPr>
        <w:t xml:space="preserve">., </w:t>
      </w:r>
      <w:r>
        <w:rPr>
          <w:color w:val="000000"/>
        </w:rPr>
        <w:t>2021).</w:t>
      </w:r>
    </w:p>
    <w:p w14:paraId="0C150B4C" w14:textId="77777777" w:rsidR="00322E59" w:rsidRDefault="006E5E32">
      <w:pPr>
        <w:pBdr>
          <w:top w:val="nil"/>
          <w:left w:val="nil"/>
          <w:bottom w:val="nil"/>
          <w:right w:val="nil"/>
          <w:between w:val="nil"/>
        </w:pBdr>
        <w:spacing w:after="0"/>
        <w:ind w:firstLine="709"/>
        <w:rPr>
          <w:color w:val="000000"/>
        </w:rPr>
      </w:pPr>
      <w:r>
        <w:rPr>
          <w:color w:val="000000"/>
        </w:rPr>
        <w:t xml:space="preserve">As dificuldades emocionais durante o período gestacional interferem diretamente no processo do AM, podendo ocasionar um desmame precoce. Os problemas emocionais como a ansiedade, depressão pós-parto, medos irreais, falta de apoio emocional e experiências traumáticas impactam negativamente a produção </w:t>
      </w:r>
      <w:r>
        <w:rPr>
          <w:color w:val="000000"/>
        </w:rPr>
        <w:lastRenderedPageBreak/>
        <w:t xml:space="preserve">de leite e a disposição da mãe em amamentar. Dessa forma, é fundamental que as gestantes recebam apoio emocional adequado durante a gestação e no pós-parto, seja por meio de apoio psicológico, grupos de apoio ou informações realistas sobre a amamentação. Isso ajudará não apenas a melhorar a experiência da amamentação, mas também a promover a saúde emocional e física da mãe (Moraes </w:t>
      </w:r>
      <w:r>
        <w:rPr>
          <w:i/>
          <w:color w:val="000000"/>
        </w:rPr>
        <w:t>et al</w:t>
      </w:r>
      <w:r>
        <w:rPr>
          <w:color w:val="000000"/>
        </w:rPr>
        <w:t>., 2021).</w:t>
      </w:r>
    </w:p>
    <w:p w14:paraId="1E5F0EF8" w14:textId="77777777" w:rsidR="00322E59" w:rsidRDefault="006E5E32">
      <w:pPr>
        <w:pBdr>
          <w:top w:val="nil"/>
          <w:left w:val="nil"/>
          <w:bottom w:val="nil"/>
          <w:right w:val="nil"/>
          <w:between w:val="nil"/>
        </w:pBdr>
        <w:spacing w:after="0"/>
        <w:ind w:firstLine="709"/>
        <w:rPr>
          <w:color w:val="000000"/>
        </w:rPr>
      </w:pPr>
      <w:r>
        <w:rPr>
          <w:color w:val="000000"/>
        </w:rPr>
        <w:t>Outra questão importante a ser analisada é em relação ao início imediato da amamentação e o tipo de parto, seja vaginal ou cesárea. As mães que realizaram ou optaram pela cesariana tiveram mais chances de não amamentar na primeira hora de vida da criança e permanecer no AME, quando comparadas às mães com parto vaginal (</w:t>
      </w:r>
      <w:proofErr w:type="spellStart"/>
      <w:r>
        <w:rPr>
          <w:color w:val="000000"/>
        </w:rPr>
        <w:t>Nass</w:t>
      </w:r>
      <w:proofErr w:type="spellEnd"/>
      <w:r>
        <w:rPr>
          <w:color w:val="000000"/>
        </w:rPr>
        <w:t xml:space="preserve"> </w:t>
      </w:r>
      <w:r>
        <w:rPr>
          <w:i/>
          <w:color w:val="000000"/>
        </w:rPr>
        <w:t>et al</w:t>
      </w:r>
      <w:r>
        <w:rPr>
          <w:color w:val="000000"/>
        </w:rPr>
        <w:t>., 2021).</w:t>
      </w:r>
    </w:p>
    <w:p w14:paraId="3FCE07F3" w14:textId="77777777" w:rsidR="00322E59" w:rsidRDefault="006E5E32">
      <w:pPr>
        <w:pBdr>
          <w:top w:val="nil"/>
          <w:left w:val="nil"/>
          <w:bottom w:val="nil"/>
          <w:right w:val="nil"/>
          <w:between w:val="nil"/>
        </w:pBdr>
        <w:spacing w:after="0"/>
        <w:ind w:firstLine="709"/>
        <w:rPr>
          <w:color w:val="000000"/>
        </w:rPr>
      </w:pPr>
      <w:r>
        <w:rPr>
          <w:color w:val="000000"/>
        </w:rPr>
        <w:t xml:space="preserve">O esclarecimento de dúvidas sobre a escolha da via de parto se torna um dos principais assuntos que deve ser discutido durante as consultas de pré-natal, pois o tipo de parto possui influência sobre o período gravídico-puerperal prejudicando a continuidade do aleitamento materno. O parto normal favorece o contato imediato entre mãe-filho, estimula a descida do leite e o vínculo afetivo, sendo considerado um fator positivo para a amamentação (Vieira </w:t>
      </w:r>
      <w:r>
        <w:rPr>
          <w:i/>
          <w:color w:val="000000"/>
        </w:rPr>
        <w:t>et al</w:t>
      </w:r>
      <w:r>
        <w:rPr>
          <w:color w:val="000000"/>
        </w:rPr>
        <w:t>., 2019).</w:t>
      </w:r>
    </w:p>
    <w:p w14:paraId="5E13D688" w14:textId="77777777" w:rsidR="00322E59" w:rsidRDefault="006E5E32">
      <w:pPr>
        <w:pBdr>
          <w:top w:val="nil"/>
          <w:left w:val="nil"/>
          <w:bottom w:val="nil"/>
          <w:right w:val="nil"/>
          <w:between w:val="nil"/>
        </w:pBdr>
        <w:spacing w:after="0"/>
        <w:ind w:firstLine="709"/>
        <w:rPr>
          <w:color w:val="000000"/>
        </w:rPr>
      </w:pPr>
      <w:r>
        <w:rPr>
          <w:color w:val="000000"/>
        </w:rPr>
        <w:t xml:space="preserve">  De acordo com Vieira </w:t>
      </w:r>
      <w:r>
        <w:rPr>
          <w:i/>
          <w:color w:val="000000"/>
        </w:rPr>
        <w:t>et al</w:t>
      </w:r>
      <w:r>
        <w:rPr>
          <w:color w:val="000000"/>
        </w:rPr>
        <w:t>.,</w:t>
      </w:r>
      <w:r>
        <w:rPr>
          <w:i/>
          <w:color w:val="000000"/>
        </w:rPr>
        <w:t xml:space="preserve"> </w:t>
      </w:r>
      <w:r>
        <w:rPr>
          <w:color w:val="000000"/>
        </w:rPr>
        <w:t>(2019), o parto cesariano necessita de um tempo maior para estabelecer o contato entre o binômio, além do cuidado da mãe com a criança sendo apontado como uma das causas tanto para o início tardio da amamentação, quanto para a interrupção precoce do aleitamento materno, pois necessita de um maior período para a interação mãe-filho devido à cirurgia e os efeitos da anestesia no pós-parto.</w:t>
      </w:r>
      <w:r>
        <w:rPr>
          <w:b/>
          <w:color w:val="C9211E"/>
        </w:rPr>
        <w:t xml:space="preserve"> </w:t>
      </w:r>
    </w:p>
    <w:p w14:paraId="3A1A16C5" w14:textId="77777777" w:rsidR="00322E59" w:rsidRDefault="006E5E32">
      <w:pPr>
        <w:pBdr>
          <w:top w:val="nil"/>
          <w:left w:val="nil"/>
          <w:bottom w:val="nil"/>
          <w:right w:val="nil"/>
          <w:between w:val="nil"/>
        </w:pBdr>
        <w:spacing w:after="0"/>
        <w:ind w:firstLine="709"/>
        <w:rPr>
          <w:color w:val="000000"/>
        </w:rPr>
      </w:pPr>
      <w:r>
        <w:rPr>
          <w:color w:val="00B0F0"/>
        </w:rPr>
        <w:t xml:space="preserve"> </w:t>
      </w:r>
      <w:r>
        <w:rPr>
          <w:color w:val="000000"/>
        </w:rPr>
        <w:t xml:space="preserve">As gestantes primigestas enfrentam mais dificuldades para amamentar, pois não possuem experiências anteriores com a prática, além disso, as gestantes com dezoito anos ou menos interrompem o aleitamento materno exclusivo devido à inexperiência e a falta de confiança pelo fato de ser a primeira gravidez (Góes </w:t>
      </w:r>
      <w:r>
        <w:rPr>
          <w:i/>
          <w:color w:val="000000"/>
        </w:rPr>
        <w:t>et al</w:t>
      </w:r>
      <w:r>
        <w:rPr>
          <w:color w:val="000000"/>
        </w:rPr>
        <w:t xml:space="preserve">., 2019). </w:t>
      </w:r>
    </w:p>
    <w:p w14:paraId="15E8449B" w14:textId="77777777" w:rsidR="00322E59" w:rsidRDefault="006E5E32">
      <w:pPr>
        <w:pBdr>
          <w:top w:val="nil"/>
          <w:left w:val="nil"/>
          <w:bottom w:val="nil"/>
          <w:right w:val="nil"/>
          <w:between w:val="nil"/>
        </w:pBdr>
        <w:spacing w:after="0"/>
        <w:ind w:firstLine="709"/>
        <w:rPr>
          <w:color w:val="000000"/>
        </w:rPr>
      </w:pPr>
      <w:r>
        <w:rPr>
          <w:color w:val="000000"/>
        </w:rPr>
        <w:t xml:space="preserve">A quantidade de filhos também desempenha um papel importante, pois mães com mais filhos, especialmente aquelas que tiveram sucesso na amamentação de filhos anteriores, tendem a ter mais confiança na prática. No entanto, experiências negativas, como dificuldades de amamentação, podem gerar insegurança e impactar a amamentação em filhos subsequentes. Essas dificuldades, junto com a adaptação à nova rotina de cuidados, podem comprometer a continuidade do </w:t>
      </w:r>
      <w:proofErr w:type="gramStart"/>
      <w:r>
        <w:rPr>
          <w:color w:val="000000"/>
        </w:rPr>
        <w:t>aleitamento  (</w:t>
      </w:r>
      <w:proofErr w:type="spellStart"/>
      <w:proofErr w:type="gramEnd"/>
      <w:r>
        <w:rPr>
          <w:color w:val="000000"/>
        </w:rPr>
        <w:t>Nass</w:t>
      </w:r>
      <w:proofErr w:type="spellEnd"/>
      <w:r>
        <w:rPr>
          <w:color w:val="000000"/>
        </w:rPr>
        <w:t xml:space="preserve"> </w:t>
      </w:r>
      <w:r>
        <w:rPr>
          <w:i/>
          <w:color w:val="000000"/>
        </w:rPr>
        <w:t>et al</w:t>
      </w:r>
      <w:r>
        <w:rPr>
          <w:color w:val="000000"/>
        </w:rPr>
        <w:t xml:space="preserve">., 2021). </w:t>
      </w:r>
    </w:p>
    <w:p w14:paraId="0A9CBB43" w14:textId="77777777" w:rsidR="00322E59" w:rsidRDefault="006E5E32">
      <w:pPr>
        <w:pBdr>
          <w:top w:val="nil"/>
          <w:left w:val="nil"/>
          <w:bottom w:val="nil"/>
          <w:right w:val="nil"/>
          <w:between w:val="nil"/>
        </w:pBdr>
        <w:spacing w:after="0"/>
        <w:ind w:firstLine="709"/>
        <w:rPr>
          <w:strike/>
          <w:color w:val="000000"/>
        </w:rPr>
      </w:pPr>
      <w:r>
        <w:rPr>
          <w:color w:val="000000"/>
        </w:rPr>
        <w:lastRenderedPageBreak/>
        <w:t xml:space="preserve">Por fim, é imprescindível que, além da confiança materna, fatores como o contexto social e familiar, a preparação durante o pré-natal e o apoio contínuo da rede de saúde sejam considerados para garantir o sucesso do aleitamento materno exclusivo até os seis meses de vida do lactente. O fortalecimento do suporte à amamentação desde a concepção e ao longo dos primeiros anos de vida da criança é importante para promover a saúde infantil e materna de forma integral (Moraes </w:t>
      </w:r>
      <w:r>
        <w:rPr>
          <w:i/>
          <w:color w:val="000000"/>
        </w:rPr>
        <w:t>et al.</w:t>
      </w:r>
      <w:r>
        <w:rPr>
          <w:color w:val="000000"/>
        </w:rPr>
        <w:t>, 2021).</w:t>
      </w:r>
    </w:p>
    <w:p w14:paraId="39C8C1B9" w14:textId="77777777" w:rsidR="00322E59" w:rsidRDefault="006E5E32">
      <w:pPr>
        <w:pBdr>
          <w:top w:val="nil"/>
          <w:left w:val="nil"/>
          <w:bottom w:val="nil"/>
          <w:right w:val="nil"/>
          <w:between w:val="nil"/>
        </w:pBdr>
        <w:spacing w:after="0"/>
        <w:ind w:firstLine="709"/>
        <w:rPr>
          <w:color w:val="000000"/>
        </w:rPr>
      </w:pPr>
      <w:r>
        <w:rPr>
          <w:color w:val="000000"/>
        </w:rPr>
        <w:t xml:space="preserve">Ante ao exposto, corroboramos a afirmação de Sardinha </w:t>
      </w:r>
      <w:r>
        <w:rPr>
          <w:i/>
          <w:color w:val="000000"/>
        </w:rPr>
        <w:t>et al</w:t>
      </w:r>
      <w:r>
        <w:rPr>
          <w:color w:val="000000"/>
        </w:rPr>
        <w:t>., (2019) de que o papel da mulher como mãe-nutriz precisa ser devidamente apoiado, com a preparação para a lactação que deve ser iniciada já no pré-natal, como forma de promover o sucesso do AM.</w:t>
      </w:r>
    </w:p>
    <w:p w14:paraId="65BC9B84" w14:textId="77777777" w:rsidR="00322E59" w:rsidRDefault="00322E59">
      <w:pPr>
        <w:pBdr>
          <w:top w:val="nil"/>
          <w:left w:val="nil"/>
          <w:bottom w:val="nil"/>
          <w:right w:val="nil"/>
          <w:between w:val="nil"/>
        </w:pBdr>
        <w:spacing w:after="0"/>
        <w:ind w:firstLine="709"/>
        <w:rPr>
          <w:color w:val="000000"/>
        </w:rPr>
      </w:pPr>
    </w:p>
    <w:p w14:paraId="0FA6F178" w14:textId="77777777" w:rsidR="00322E59" w:rsidRDefault="006E5E32">
      <w:pPr>
        <w:pStyle w:val="Ttulo3"/>
      </w:pPr>
      <w:bookmarkStart w:id="38" w:name="_heading=h.789i7gp5vtlm" w:colFirst="0" w:colLast="0"/>
      <w:bookmarkEnd w:id="38"/>
      <w:r>
        <w:t>5.4 Interferência da falta de informação sobre a importância do aleitamento materno no crescimento e desenvolvimento das crianças.</w:t>
      </w:r>
    </w:p>
    <w:p w14:paraId="128A4C42" w14:textId="77777777" w:rsidR="00322E59" w:rsidRDefault="006E5E32">
      <w:pPr>
        <w:pBdr>
          <w:top w:val="nil"/>
          <w:left w:val="nil"/>
          <w:bottom w:val="nil"/>
          <w:right w:val="nil"/>
          <w:between w:val="nil"/>
        </w:pBdr>
        <w:ind w:firstLine="709"/>
        <w:rPr>
          <w:color w:val="000000"/>
        </w:rPr>
      </w:pPr>
      <w:r>
        <w:rPr>
          <w:color w:val="000000"/>
        </w:rPr>
        <w:t>A interferência da falta de informação sobre a importância do aleitamento materno no crescimento e desenvolvimento das crianças está demonstrada no Gráfico 6.</w:t>
      </w:r>
    </w:p>
    <w:p w14:paraId="5E9C3446" w14:textId="77777777" w:rsidR="00322E59" w:rsidRDefault="006E5E32">
      <w:pPr>
        <w:keepNext/>
        <w:pBdr>
          <w:top w:val="nil"/>
          <w:left w:val="nil"/>
          <w:bottom w:val="nil"/>
          <w:right w:val="nil"/>
          <w:between w:val="nil"/>
        </w:pBdr>
        <w:spacing w:before="120" w:after="120"/>
        <w:rPr>
          <w:color w:val="000000"/>
        </w:rPr>
      </w:pPr>
      <w:bookmarkStart w:id="39" w:name="_heading=h.a73ojfszt742" w:colFirst="0" w:colLast="0"/>
      <w:bookmarkEnd w:id="39"/>
      <w:r>
        <w:rPr>
          <w:color w:val="000000"/>
        </w:rPr>
        <w:t>Gráfico 6- Interferência da falta de informação sobre o aleitamento materno no crescimento e desenvolvimento das crianças. Goiânia-GO, 2024.</w:t>
      </w:r>
    </w:p>
    <w:p w14:paraId="298E5964" w14:textId="77777777" w:rsidR="00322E59" w:rsidRDefault="006E5E32">
      <w:pPr>
        <w:pBdr>
          <w:top w:val="nil"/>
          <w:left w:val="nil"/>
          <w:bottom w:val="nil"/>
          <w:right w:val="nil"/>
          <w:between w:val="nil"/>
        </w:pBdr>
        <w:spacing w:after="0" w:line="240" w:lineRule="auto"/>
        <w:jc w:val="left"/>
        <w:rPr>
          <w:color w:val="00B0F0"/>
        </w:rPr>
      </w:pPr>
      <w:r>
        <w:rPr>
          <w:noProof/>
        </w:rPr>
        <w:drawing>
          <wp:inline distT="114300" distB="114300" distL="114300" distR="114300" wp14:anchorId="21E2D6CD" wp14:editId="1657466D">
            <wp:extent cx="5759450" cy="3340100"/>
            <wp:effectExtent l="0" t="0" r="0" b="0"/>
            <wp:docPr id="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
                    <a:srcRect/>
                    <a:stretch>
                      <a:fillRect/>
                    </a:stretch>
                  </pic:blipFill>
                  <pic:spPr>
                    <a:xfrm>
                      <a:off x="0" y="0"/>
                      <a:ext cx="5759450" cy="3340100"/>
                    </a:xfrm>
                    <a:prstGeom prst="rect">
                      <a:avLst/>
                    </a:prstGeom>
                    <a:ln/>
                  </pic:spPr>
                </pic:pic>
              </a:graphicData>
            </a:graphic>
          </wp:inline>
        </w:drawing>
      </w:r>
      <w:r>
        <w:rPr>
          <w:b/>
          <w:color w:val="000000"/>
          <w:sz w:val="20"/>
          <w:szCs w:val="20"/>
        </w:rPr>
        <w:t>Fonte:</w:t>
      </w:r>
      <w:r>
        <w:rPr>
          <w:color w:val="000000"/>
          <w:sz w:val="20"/>
          <w:szCs w:val="20"/>
        </w:rPr>
        <w:t xml:space="preserve"> autoria própria</w:t>
      </w:r>
      <w:r>
        <w:rPr>
          <w:sz w:val="20"/>
          <w:szCs w:val="20"/>
        </w:rPr>
        <w:t>, 2024.</w:t>
      </w:r>
    </w:p>
    <w:p w14:paraId="550823C0" w14:textId="77777777" w:rsidR="00322E59" w:rsidRDefault="00322E59">
      <w:pPr>
        <w:pBdr>
          <w:top w:val="nil"/>
          <w:left w:val="nil"/>
          <w:bottom w:val="nil"/>
          <w:right w:val="nil"/>
          <w:between w:val="nil"/>
        </w:pBdr>
        <w:spacing w:after="0" w:line="240" w:lineRule="auto"/>
        <w:jc w:val="left"/>
        <w:rPr>
          <w:color w:val="00B0F0"/>
        </w:rPr>
      </w:pPr>
    </w:p>
    <w:p w14:paraId="34504F19" w14:textId="77777777" w:rsidR="00322E59" w:rsidRDefault="006E5E32">
      <w:pPr>
        <w:pBdr>
          <w:top w:val="nil"/>
          <w:left w:val="nil"/>
          <w:bottom w:val="nil"/>
          <w:right w:val="nil"/>
          <w:between w:val="nil"/>
        </w:pBdr>
        <w:spacing w:after="0"/>
        <w:ind w:firstLine="709"/>
        <w:rPr>
          <w:color w:val="000000"/>
        </w:rPr>
      </w:pPr>
      <w:r>
        <w:rPr>
          <w:color w:val="000000"/>
        </w:rPr>
        <w:t>O gráfico acima revela que a falta de informação sobre a importância do aleitamento materno no crescimento e desenvolvimento das crianças pode ocasionar prejuízo ao metabolismo infantil 91,66%, seguido pela introdução precoce de alimentos 58,33%, desnutrição e deficiência de anticorpos 41,66%. Além disso, é observada um aumento na mortalidade infantil 41,66% comparada com as crianças que foram amamentadas, devido a desinformação sobre a amamentação 41,66%, prejudicando o desenvolvimento cognitivo 41,66%, po</w:t>
      </w:r>
      <w:r>
        <w:rPr>
          <w:color w:val="000000"/>
        </w:rPr>
        <w:t xml:space="preserve">dendo haver uma alteração no vínculo mãe-filho 33,33%. </w:t>
      </w:r>
    </w:p>
    <w:p w14:paraId="07F73D77" w14:textId="77777777" w:rsidR="00322E59" w:rsidRDefault="006E5E32">
      <w:pPr>
        <w:pBdr>
          <w:top w:val="nil"/>
          <w:left w:val="nil"/>
          <w:bottom w:val="nil"/>
          <w:right w:val="nil"/>
          <w:between w:val="nil"/>
        </w:pBdr>
        <w:spacing w:after="0"/>
        <w:ind w:firstLine="709"/>
        <w:rPr>
          <w:color w:val="000000"/>
        </w:rPr>
      </w:pPr>
      <w:r>
        <w:rPr>
          <w:color w:val="000000"/>
        </w:rPr>
        <w:t xml:space="preserve">Foram selecionados um total de treze artigos para a elaboração deste trabalho. No entanto, ao realizar a coleta de informações, o artigo número um foi excluído, pois não continha dados relevantes para esse objetivo. Desse modo, ao calcular as porcentagens para o gráfico, esse artigo não foi considerado. </w:t>
      </w:r>
    </w:p>
    <w:p w14:paraId="32FDA75E" w14:textId="77777777" w:rsidR="00322E59" w:rsidRDefault="006E5E32">
      <w:pPr>
        <w:pBdr>
          <w:top w:val="nil"/>
          <w:left w:val="nil"/>
          <w:bottom w:val="nil"/>
          <w:right w:val="nil"/>
          <w:between w:val="nil"/>
        </w:pBdr>
        <w:spacing w:after="0"/>
        <w:ind w:firstLine="709"/>
        <w:rPr>
          <w:color w:val="000000"/>
        </w:rPr>
      </w:pPr>
      <w:r>
        <w:rPr>
          <w:color w:val="000000"/>
        </w:rPr>
        <w:t>A prática do aleitamento materno exclusivo (AME) tem como principal objetivo garantir a qualidade da alimentação do RN, sendo uma forma segura, econômica e eficaz de nutrição. Além disso, o AME promove o vínculo afetivo entre a mãe e o bebê e é considerado uma intervenção fundamental para a redução e controle da morbimortalidade infantil. O leite materno é a principal fonte de nutrição e desenvolvimento para o bebê, sendo essencial para a promoção do vínculo materno-infantil além de proporcionar diversos be</w:t>
      </w:r>
      <w:r>
        <w:rPr>
          <w:color w:val="000000"/>
        </w:rPr>
        <w:t xml:space="preserve">nefícios à saúde (Matias </w:t>
      </w:r>
      <w:r>
        <w:rPr>
          <w:i/>
          <w:color w:val="000000"/>
        </w:rPr>
        <w:t>et al</w:t>
      </w:r>
      <w:r>
        <w:rPr>
          <w:color w:val="000000"/>
        </w:rPr>
        <w:t>., 2022).</w:t>
      </w:r>
    </w:p>
    <w:p w14:paraId="480A9046" w14:textId="77777777" w:rsidR="00322E59" w:rsidRDefault="006E5E32">
      <w:pPr>
        <w:pBdr>
          <w:top w:val="nil"/>
          <w:left w:val="nil"/>
          <w:bottom w:val="nil"/>
          <w:right w:val="nil"/>
          <w:between w:val="nil"/>
        </w:pBdr>
        <w:spacing w:after="0"/>
        <w:ind w:firstLine="709"/>
        <w:rPr>
          <w:color w:val="000000"/>
        </w:rPr>
      </w:pPr>
      <w:r>
        <w:rPr>
          <w:color w:val="000000"/>
        </w:rPr>
        <w:t xml:space="preserve">A interrupção precoce da amamentação, antes dos seis meses, ou a introdução precoce de outros alimentos à dieta da criança pode resultar em consequências prejudiciais. Entre essas consequências estão o aumento do risco de infecções, o contato com proteínas estranhas que podem causar alergias, e maiores dificuldades na digestão e absorção de nutrientes. Nesse sentido, o principal objetivo do AME é evitar mortes precoces, infecções, baixo peso e promover o crescimento saudável da criança, sendo recomendado o </w:t>
      </w:r>
      <w:r>
        <w:rPr>
          <w:color w:val="000000"/>
        </w:rPr>
        <w:t>incentivo à amamentação exclusiva até os seis meses de vida (</w:t>
      </w:r>
      <w:proofErr w:type="spellStart"/>
      <w:r>
        <w:rPr>
          <w:color w:val="000000"/>
        </w:rPr>
        <w:t>Merces</w:t>
      </w:r>
      <w:proofErr w:type="spellEnd"/>
      <w:r>
        <w:rPr>
          <w:color w:val="000000"/>
        </w:rPr>
        <w:t xml:space="preserve"> </w:t>
      </w:r>
      <w:r>
        <w:rPr>
          <w:i/>
          <w:color w:val="000000"/>
        </w:rPr>
        <w:t>et al</w:t>
      </w:r>
      <w:r>
        <w:rPr>
          <w:color w:val="000000"/>
        </w:rPr>
        <w:t xml:space="preserve">., 2022). </w:t>
      </w:r>
    </w:p>
    <w:p w14:paraId="584DA013" w14:textId="77777777" w:rsidR="00322E59" w:rsidRDefault="006E5E32">
      <w:pPr>
        <w:pBdr>
          <w:top w:val="nil"/>
          <w:left w:val="nil"/>
          <w:bottom w:val="nil"/>
          <w:right w:val="nil"/>
          <w:between w:val="nil"/>
        </w:pBdr>
        <w:spacing w:after="0"/>
        <w:ind w:firstLine="709"/>
        <w:rPr>
          <w:color w:val="000000"/>
        </w:rPr>
      </w:pPr>
      <w:r>
        <w:rPr>
          <w:color w:val="000000"/>
        </w:rPr>
        <w:t xml:space="preserve">Entretanto, ainda existem muitos mitos amplamente acreditados por gestantes, o que pode favorecer o desmame precoce e aumentar o risco de complicações como baixo peso e maior vulnerabilidade a doenças. O mito mais comum é o de que o "leite materno é fraco", o que frequentemente leva à interrupção da amamentação e à prática de amamentação cruzada, que muitas gestantes acreditam ser benéfica (Martins </w:t>
      </w:r>
      <w:r>
        <w:rPr>
          <w:i/>
          <w:color w:val="000000"/>
        </w:rPr>
        <w:t>et al</w:t>
      </w:r>
      <w:r>
        <w:rPr>
          <w:color w:val="000000"/>
        </w:rPr>
        <w:t>.,</w:t>
      </w:r>
      <w:r>
        <w:rPr>
          <w:i/>
          <w:color w:val="000000"/>
        </w:rPr>
        <w:t xml:space="preserve"> </w:t>
      </w:r>
      <w:r>
        <w:rPr>
          <w:color w:val="000000"/>
        </w:rPr>
        <w:t xml:space="preserve">2019). </w:t>
      </w:r>
    </w:p>
    <w:p w14:paraId="3502E028" w14:textId="77777777" w:rsidR="00322E59" w:rsidRDefault="006E5E32">
      <w:pPr>
        <w:pBdr>
          <w:top w:val="nil"/>
          <w:left w:val="nil"/>
          <w:bottom w:val="nil"/>
          <w:right w:val="nil"/>
          <w:between w:val="nil"/>
        </w:pBdr>
        <w:spacing w:after="0"/>
        <w:ind w:firstLine="709"/>
        <w:rPr>
          <w:color w:val="000000"/>
        </w:rPr>
      </w:pPr>
      <w:r>
        <w:rPr>
          <w:color w:val="000000"/>
        </w:rPr>
        <w:lastRenderedPageBreak/>
        <w:t>Vale ressaltar que, nos primeiros dias de lactação, o leite materno, também conhecido como colostro, é de aparência fina e clara, mas é altamente concentrado e rico em imunoglobulinas, que protegem o bebê contra infecções e ajudam a evitar mortes precoces. Além disso, o leite materno fornece todos os nutrientes essenciais para o crescimento e o desenvolvimento saudável do bebê, sendo capaz de suprir todas as suas necessidades nutricionais até os seis meses de idade e continuando a ser importante até o segun</w:t>
      </w:r>
      <w:r>
        <w:rPr>
          <w:color w:val="000000"/>
        </w:rPr>
        <w:t xml:space="preserve">do ano de vida (Oliveira </w:t>
      </w:r>
      <w:r>
        <w:rPr>
          <w:i/>
          <w:color w:val="000000"/>
        </w:rPr>
        <w:t>et al</w:t>
      </w:r>
      <w:r>
        <w:rPr>
          <w:color w:val="000000"/>
        </w:rPr>
        <w:t>.,</w:t>
      </w:r>
      <w:r>
        <w:rPr>
          <w:i/>
          <w:color w:val="000000"/>
        </w:rPr>
        <w:t xml:space="preserve"> </w:t>
      </w:r>
      <w:r>
        <w:rPr>
          <w:color w:val="000000"/>
        </w:rPr>
        <w:t>2021).</w:t>
      </w:r>
    </w:p>
    <w:p w14:paraId="4A5E1D8C" w14:textId="77777777" w:rsidR="00322E59" w:rsidRDefault="006E5E32">
      <w:pPr>
        <w:pBdr>
          <w:top w:val="nil"/>
          <w:left w:val="nil"/>
          <w:bottom w:val="nil"/>
          <w:right w:val="nil"/>
          <w:between w:val="nil"/>
        </w:pBdr>
        <w:spacing w:after="0"/>
        <w:ind w:firstLine="709"/>
        <w:rPr>
          <w:color w:val="000000"/>
        </w:rPr>
      </w:pPr>
      <w:r>
        <w:rPr>
          <w:color w:val="000000"/>
        </w:rPr>
        <w:t>A introdução precoce de alimentos complementares é uma prática comum, mas que traz efeitos negativos significativos para a saúde infantil. Bebês alimentados com alimentos complementares antes dos seis meses de idade têm maior risco de desenvolver problemas gastrointestinais, respiratórios, além de um aumento significativo nas chances de reações alérgicas e hospitalizações. Por isso, a recomendação é que a amamentação exclusiva seja mantida até os seis meses para garantir a saúde e o bem-estar da criança (</w:t>
      </w:r>
      <w:proofErr w:type="spellStart"/>
      <w:r>
        <w:rPr>
          <w:color w:val="000000"/>
        </w:rPr>
        <w:t>Takemoto</w:t>
      </w:r>
      <w:proofErr w:type="spellEnd"/>
      <w:r>
        <w:rPr>
          <w:color w:val="000000"/>
        </w:rPr>
        <w:t xml:space="preserve"> </w:t>
      </w:r>
      <w:r>
        <w:rPr>
          <w:i/>
          <w:color w:val="000000"/>
        </w:rPr>
        <w:t>et al</w:t>
      </w:r>
      <w:r>
        <w:rPr>
          <w:color w:val="000000"/>
        </w:rPr>
        <w:t>., 2023).</w:t>
      </w:r>
    </w:p>
    <w:p w14:paraId="17A0547C" w14:textId="77777777" w:rsidR="00322E59" w:rsidRDefault="00322E59">
      <w:pPr>
        <w:pBdr>
          <w:top w:val="nil"/>
          <w:left w:val="nil"/>
          <w:bottom w:val="nil"/>
          <w:right w:val="nil"/>
          <w:between w:val="nil"/>
        </w:pBdr>
        <w:rPr>
          <w:color w:val="000000"/>
        </w:rPr>
      </w:pPr>
    </w:p>
    <w:p w14:paraId="7CD5DD9A" w14:textId="77777777" w:rsidR="00322E59" w:rsidRDefault="00322E59">
      <w:pPr>
        <w:pBdr>
          <w:top w:val="nil"/>
          <w:left w:val="nil"/>
          <w:bottom w:val="nil"/>
          <w:right w:val="nil"/>
          <w:between w:val="nil"/>
        </w:pBdr>
      </w:pPr>
    </w:p>
    <w:p w14:paraId="33A364DE" w14:textId="77777777" w:rsidR="00322E59" w:rsidRDefault="00322E59">
      <w:pPr>
        <w:pBdr>
          <w:top w:val="nil"/>
          <w:left w:val="nil"/>
          <w:bottom w:val="nil"/>
          <w:right w:val="nil"/>
          <w:between w:val="nil"/>
        </w:pBdr>
      </w:pPr>
    </w:p>
    <w:p w14:paraId="1E615F4F" w14:textId="77777777" w:rsidR="00322E59" w:rsidRDefault="00322E59">
      <w:pPr>
        <w:pBdr>
          <w:top w:val="nil"/>
          <w:left w:val="nil"/>
          <w:bottom w:val="nil"/>
          <w:right w:val="nil"/>
          <w:between w:val="nil"/>
        </w:pBdr>
      </w:pPr>
    </w:p>
    <w:p w14:paraId="18921831" w14:textId="77777777" w:rsidR="00322E59" w:rsidRDefault="00322E59">
      <w:pPr>
        <w:pBdr>
          <w:top w:val="nil"/>
          <w:left w:val="nil"/>
          <w:bottom w:val="nil"/>
          <w:right w:val="nil"/>
          <w:between w:val="nil"/>
        </w:pBdr>
      </w:pPr>
    </w:p>
    <w:p w14:paraId="37B6D602" w14:textId="77777777" w:rsidR="00322E59" w:rsidRDefault="00322E59">
      <w:pPr>
        <w:pBdr>
          <w:top w:val="nil"/>
          <w:left w:val="nil"/>
          <w:bottom w:val="nil"/>
          <w:right w:val="nil"/>
          <w:between w:val="nil"/>
        </w:pBdr>
      </w:pPr>
    </w:p>
    <w:p w14:paraId="7C3CEC21" w14:textId="77777777" w:rsidR="00322E59" w:rsidRDefault="00322E59">
      <w:pPr>
        <w:pBdr>
          <w:top w:val="nil"/>
          <w:left w:val="nil"/>
          <w:bottom w:val="nil"/>
          <w:right w:val="nil"/>
          <w:between w:val="nil"/>
        </w:pBdr>
      </w:pPr>
    </w:p>
    <w:p w14:paraId="483BB349" w14:textId="77777777" w:rsidR="00322E59" w:rsidRDefault="00322E59">
      <w:pPr>
        <w:pBdr>
          <w:top w:val="nil"/>
          <w:left w:val="nil"/>
          <w:bottom w:val="nil"/>
          <w:right w:val="nil"/>
          <w:between w:val="nil"/>
        </w:pBdr>
      </w:pPr>
    </w:p>
    <w:p w14:paraId="3559D6C1" w14:textId="77777777" w:rsidR="00322E59" w:rsidRDefault="00322E59">
      <w:pPr>
        <w:pBdr>
          <w:top w:val="nil"/>
          <w:left w:val="nil"/>
          <w:bottom w:val="nil"/>
          <w:right w:val="nil"/>
          <w:between w:val="nil"/>
        </w:pBdr>
      </w:pPr>
    </w:p>
    <w:p w14:paraId="52907EC8" w14:textId="77777777" w:rsidR="00322E59" w:rsidRDefault="00322E59">
      <w:pPr>
        <w:pBdr>
          <w:top w:val="nil"/>
          <w:left w:val="nil"/>
          <w:bottom w:val="nil"/>
          <w:right w:val="nil"/>
          <w:between w:val="nil"/>
        </w:pBdr>
      </w:pPr>
    </w:p>
    <w:p w14:paraId="0C5CA23D" w14:textId="77777777" w:rsidR="00322E59" w:rsidRDefault="00322E59">
      <w:pPr>
        <w:pBdr>
          <w:top w:val="nil"/>
          <w:left w:val="nil"/>
          <w:bottom w:val="nil"/>
          <w:right w:val="nil"/>
          <w:between w:val="nil"/>
        </w:pBdr>
      </w:pPr>
    </w:p>
    <w:p w14:paraId="58C8C0FF" w14:textId="77777777" w:rsidR="00322E59" w:rsidRDefault="00322E59">
      <w:pPr>
        <w:pBdr>
          <w:top w:val="nil"/>
          <w:left w:val="nil"/>
          <w:bottom w:val="nil"/>
          <w:right w:val="nil"/>
          <w:between w:val="nil"/>
        </w:pBdr>
      </w:pPr>
    </w:p>
    <w:p w14:paraId="28A0D160" w14:textId="77777777" w:rsidR="00322E59" w:rsidRDefault="00322E59">
      <w:pPr>
        <w:pBdr>
          <w:top w:val="nil"/>
          <w:left w:val="nil"/>
          <w:bottom w:val="nil"/>
          <w:right w:val="nil"/>
          <w:between w:val="nil"/>
        </w:pBdr>
      </w:pPr>
    </w:p>
    <w:p w14:paraId="3C8D2871" w14:textId="77777777" w:rsidR="00322E59" w:rsidRDefault="00322E59">
      <w:pPr>
        <w:pBdr>
          <w:top w:val="nil"/>
          <w:left w:val="nil"/>
          <w:bottom w:val="nil"/>
          <w:right w:val="nil"/>
          <w:between w:val="nil"/>
        </w:pBdr>
      </w:pPr>
    </w:p>
    <w:p w14:paraId="49BB09DB" w14:textId="77777777" w:rsidR="00322E59" w:rsidRDefault="006E5E32">
      <w:pPr>
        <w:pStyle w:val="Ttulo1"/>
      </w:pPr>
      <w:bookmarkStart w:id="40" w:name="_heading=h.e8unxl6qgb43" w:colFirst="0" w:colLast="0"/>
      <w:bookmarkEnd w:id="40"/>
      <w:r>
        <w:lastRenderedPageBreak/>
        <w:t>6. CONCLUSÕES</w:t>
      </w:r>
    </w:p>
    <w:p w14:paraId="2775F2F2" w14:textId="77777777" w:rsidR="00322E59" w:rsidRDefault="00322E59"/>
    <w:p w14:paraId="72F60654" w14:textId="77777777" w:rsidR="00322E59" w:rsidRDefault="006E5E32">
      <w:pPr>
        <w:pBdr>
          <w:top w:val="nil"/>
          <w:left w:val="nil"/>
          <w:bottom w:val="nil"/>
          <w:right w:val="nil"/>
          <w:between w:val="nil"/>
        </w:pBdr>
        <w:spacing w:after="0"/>
        <w:ind w:firstLine="708"/>
        <w:rPr>
          <w:color w:val="000000"/>
        </w:rPr>
      </w:pPr>
      <w:r>
        <w:rPr>
          <w:color w:val="000000"/>
        </w:rPr>
        <w:tab/>
      </w:r>
      <w:r>
        <w:rPr>
          <w:color w:val="000000"/>
        </w:rPr>
        <w:t xml:space="preserve">A realização deste trabalho permitiu concluir que inúmeros fatores interferem no trabalho da equipe de saúde e afetam diretamente a realização de ações de educação em saúde voltadas para as gestantes. Diante dos fatores destacados, </w:t>
      </w:r>
      <w:r>
        <w:t>demonstrou</w:t>
      </w:r>
      <w:r>
        <w:rPr>
          <w:color w:val="000000"/>
        </w:rPr>
        <w:t>-se a deficiência nas políticas públicas de saúde e a falta de conhecimento dos enfermeiros sobre as vulnerabilidades das gestantes, o que afeta a qualidade da assistência. Além disso, a falta de assistência qualificada nas consultas de pré-natal e a carência de capacit</w:t>
      </w:r>
      <w:r>
        <w:rPr>
          <w:color w:val="000000"/>
        </w:rPr>
        <w:t>ação dos profissionais de saúde são apontadas como pontos preocupantes. Esses fatores, juntamente com a ausência de protocolos apropriados para o atendimento às gestantes, comprometem o monitoramento eficaz no pré-natal, afetando negativamente a saúde das mães e desenvolvimento dos bebês.</w:t>
      </w:r>
    </w:p>
    <w:p w14:paraId="635DAB3E" w14:textId="77777777" w:rsidR="00322E59" w:rsidRDefault="006E5E32">
      <w:pPr>
        <w:pBdr>
          <w:top w:val="nil"/>
          <w:left w:val="nil"/>
          <w:bottom w:val="nil"/>
          <w:right w:val="nil"/>
          <w:between w:val="nil"/>
        </w:pBdr>
        <w:spacing w:after="0"/>
        <w:ind w:firstLine="708"/>
        <w:rPr>
          <w:color w:val="000000"/>
        </w:rPr>
      </w:pPr>
      <w:r>
        <w:rPr>
          <w:color w:val="000000"/>
        </w:rPr>
        <w:t>As políticas públicas de saúde ainda apresentam lacunas significativas, particularmente na promoção da amamentação e no suporte pós-parto. A capacitação contínua dos profissionais de saúde, especialmente os enfermeiros, assim como a adoção de um acompanhamento domiciliar eficaz, são importantes para o aprimoramento da qualidade do atendimento. Portanto, é necessário fortalecer as políticas públicas por meio da criação de protocolos bem definidos, da capacitação dos profissionais, e da disponibilização de ma</w:t>
      </w:r>
      <w:r>
        <w:rPr>
          <w:color w:val="000000"/>
        </w:rPr>
        <w:t xml:space="preserve">teriais educativos de fácil acesso, visando garantir um atendimento integral e diminuir as desigualdades no acesso à saúde materno-infantil. </w:t>
      </w:r>
    </w:p>
    <w:p w14:paraId="1B7F4490" w14:textId="77777777" w:rsidR="00322E59" w:rsidRDefault="006E5E32">
      <w:pPr>
        <w:pBdr>
          <w:top w:val="nil"/>
          <w:left w:val="nil"/>
          <w:bottom w:val="nil"/>
          <w:right w:val="nil"/>
          <w:between w:val="nil"/>
        </w:pBdr>
        <w:spacing w:after="0"/>
        <w:ind w:firstLine="708"/>
        <w:rPr>
          <w:color w:val="000000"/>
        </w:rPr>
      </w:pPr>
      <w:r>
        <w:rPr>
          <w:color w:val="000000"/>
        </w:rPr>
        <w:t>No que se refere às dificuldades enfrentadas pelas mães em relação à amamentação, o trabalho identificou que a pega e a posição inadequadas do bebê durante a amamentação foram as dificuldades mais comuns, seguidas por obstáculos de natureza biológica, social e emocional. Nesse contexto, a manutenção do aleitamento materno exclusivo após o retorno ao trabalho também se mostrou um desafio. Esses aspectos destacam a necessidade urgente de um suporte adequado e de orientação qualificada por parte da equipe de s</w:t>
      </w:r>
      <w:r>
        <w:rPr>
          <w:color w:val="000000"/>
        </w:rPr>
        <w:t>aúde durante o período gestacional e pós-parto, para garantir a identificação dessas dificuldades e garantir o sucesso da amamentação.</w:t>
      </w:r>
    </w:p>
    <w:p w14:paraId="7C761662" w14:textId="77777777" w:rsidR="00322E59" w:rsidRDefault="006E5E32">
      <w:pPr>
        <w:pBdr>
          <w:top w:val="nil"/>
          <w:left w:val="nil"/>
          <w:bottom w:val="nil"/>
          <w:right w:val="nil"/>
          <w:between w:val="nil"/>
        </w:pBdr>
        <w:spacing w:after="0"/>
        <w:ind w:firstLine="708"/>
        <w:rPr>
          <w:color w:val="000000"/>
        </w:rPr>
      </w:pPr>
      <w:r>
        <w:rPr>
          <w:color w:val="000000"/>
        </w:rPr>
        <w:t xml:space="preserve">Quanto à interferência da falta de informação sobre a importância do aleitamento materno durante as consultas de pré-natal, os dados revelam que essa desinformação causa sérios prejuízos no crescimento e desenvolvimento das </w:t>
      </w:r>
      <w:r>
        <w:rPr>
          <w:color w:val="000000"/>
        </w:rPr>
        <w:lastRenderedPageBreak/>
        <w:t>crianças. Entre as consequências mais graves, destacam-se prejuízos no metabolismo infantil, introdução precoce de alimentos, desnutrição e deficiência de anticorpos. Juntamente, com a falta de informações claras sobre o aleitamento materno podendo aumentar a mortalidade infantil e comprometer o vínculo entre mãe e filho. Esse cenário evidencia a importância de um trabalho contínuo de educação e orientação às gestantes, visando desmistificar mitos e esclarecer os benefícios da amamentação exclusiva.</w:t>
      </w:r>
    </w:p>
    <w:p w14:paraId="5945B825" w14:textId="77777777" w:rsidR="00322E59" w:rsidRDefault="006E5E32">
      <w:pPr>
        <w:pBdr>
          <w:top w:val="nil"/>
          <w:left w:val="nil"/>
          <w:bottom w:val="nil"/>
          <w:right w:val="nil"/>
          <w:between w:val="nil"/>
        </w:pBdr>
        <w:spacing w:after="0"/>
        <w:ind w:firstLine="708"/>
        <w:rPr>
          <w:color w:val="000000"/>
        </w:rPr>
      </w:pPr>
      <w:r>
        <w:rPr>
          <w:color w:val="000000"/>
        </w:rPr>
        <w:t>A importância do incentivo à amamentação na Atenção Primária, desde a primeira consulta de pré-natal, é fundamental para garantir o sucesso do aleitamento materno e, consequentemente, o desenvolvimento saudável da criança. É fundamental investir na capacitação dos profissionais de saúde, melhorar as políticas públicas de saúde e fortalecer o suporte às gestantes para que possam enfrentar as dificuldades da amamentação, especialmente nos primeiros seis meses de vida. O acompanhamento contínuo e a educação em</w:t>
      </w:r>
      <w:r>
        <w:rPr>
          <w:color w:val="000000"/>
        </w:rPr>
        <w:t xml:space="preserve"> saúde são ferramentas cruciais para garantir a adesão ao aleitamento materno exclusivo e promover a saúde materno-infantil de forma integral.</w:t>
      </w:r>
    </w:p>
    <w:p w14:paraId="62B637BC" w14:textId="77777777" w:rsidR="00322E59" w:rsidRDefault="00322E59">
      <w:pPr>
        <w:pBdr>
          <w:top w:val="nil"/>
          <w:left w:val="nil"/>
          <w:bottom w:val="nil"/>
          <w:right w:val="nil"/>
          <w:between w:val="nil"/>
        </w:pBdr>
        <w:spacing w:before="120" w:after="120"/>
        <w:rPr>
          <w:color w:val="000000"/>
        </w:rPr>
      </w:pPr>
    </w:p>
    <w:p w14:paraId="03850E67" w14:textId="77777777" w:rsidR="00322E59" w:rsidRDefault="00322E59">
      <w:pPr>
        <w:pBdr>
          <w:top w:val="nil"/>
          <w:left w:val="nil"/>
          <w:bottom w:val="nil"/>
          <w:right w:val="nil"/>
          <w:between w:val="nil"/>
        </w:pBdr>
        <w:spacing w:before="120" w:after="120"/>
        <w:rPr>
          <w:color w:val="ED4C05"/>
        </w:rPr>
      </w:pPr>
    </w:p>
    <w:p w14:paraId="22863680" w14:textId="77777777" w:rsidR="00322E59" w:rsidRDefault="00322E59">
      <w:pPr>
        <w:pBdr>
          <w:top w:val="nil"/>
          <w:left w:val="nil"/>
          <w:bottom w:val="nil"/>
          <w:right w:val="nil"/>
          <w:between w:val="nil"/>
        </w:pBdr>
        <w:spacing w:before="120" w:after="120"/>
        <w:rPr>
          <w:color w:val="ED4C05"/>
        </w:rPr>
      </w:pPr>
    </w:p>
    <w:p w14:paraId="11E57F01" w14:textId="77777777" w:rsidR="00322E59" w:rsidRDefault="00322E59">
      <w:pPr>
        <w:pBdr>
          <w:top w:val="nil"/>
          <w:left w:val="nil"/>
          <w:bottom w:val="nil"/>
          <w:right w:val="nil"/>
          <w:between w:val="nil"/>
        </w:pBdr>
        <w:spacing w:before="120" w:after="120"/>
        <w:rPr>
          <w:color w:val="ED4C05"/>
        </w:rPr>
      </w:pPr>
    </w:p>
    <w:p w14:paraId="2C460D2D" w14:textId="77777777" w:rsidR="00322E59" w:rsidRDefault="00322E59">
      <w:pPr>
        <w:pBdr>
          <w:top w:val="nil"/>
          <w:left w:val="nil"/>
          <w:bottom w:val="nil"/>
          <w:right w:val="nil"/>
          <w:between w:val="nil"/>
        </w:pBdr>
        <w:spacing w:before="120" w:after="120"/>
        <w:rPr>
          <w:color w:val="ED4C05"/>
        </w:rPr>
      </w:pPr>
    </w:p>
    <w:p w14:paraId="16743996" w14:textId="77777777" w:rsidR="00322E59" w:rsidRDefault="00322E59">
      <w:pPr>
        <w:pBdr>
          <w:top w:val="nil"/>
          <w:left w:val="nil"/>
          <w:bottom w:val="nil"/>
          <w:right w:val="nil"/>
          <w:between w:val="nil"/>
        </w:pBdr>
        <w:spacing w:before="120" w:after="120"/>
        <w:rPr>
          <w:color w:val="ED4C05"/>
        </w:rPr>
      </w:pPr>
    </w:p>
    <w:p w14:paraId="03D1F8DA" w14:textId="77777777" w:rsidR="00322E59" w:rsidRDefault="00322E59">
      <w:pPr>
        <w:pBdr>
          <w:top w:val="nil"/>
          <w:left w:val="nil"/>
          <w:bottom w:val="nil"/>
          <w:right w:val="nil"/>
          <w:between w:val="nil"/>
        </w:pBdr>
        <w:spacing w:before="120" w:after="120"/>
        <w:rPr>
          <w:color w:val="ED4C05"/>
        </w:rPr>
      </w:pPr>
    </w:p>
    <w:p w14:paraId="29447001" w14:textId="77777777" w:rsidR="00322E59" w:rsidRDefault="00322E59">
      <w:pPr>
        <w:pBdr>
          <w:top w:val="nil"/>
          <w:left w:val="nil"/>
          <w:bottom w:val="nil"/>
          <w:right w:val="nil"/>
          <w:between w:val="nil"/>
        </w:pBdr>
        <w:spacing w:before="120" w:after="120"/>
        <w:rPr>
          <w:color w:val="ED4C05"/>
        </w:rPr>
      </w:pPr>
    </w:p>
    <w:p w14:paraId="4189A1AB" w14:textId="77777777" w:rsidR="00322E59" w:rsidRDefault="00322E59">
      <w:pPr>
        <w:pBdr>
          <w:top w:val="nil"/>
          <w:left w:val="nil"/>
          <w:bottom w:val="nil"/>
          <w:right w:val="nil"/>
          <w:between w:val="nil"/>
        </w:pBdr>
        <w:spacing w:before="120" w:after="120"/>
        <w:rPr>
          <w:color w:val="ED4C05"/>
        </w:rPr>
      </w:pPr>
    </w:p>
    <w:p w14:paraId="580BE5A7" w14:textId="77777777" w:rsidR="00322E59" w:rsidRDefault="00322E59">
      <w:pPr>
        <w:pBdr>
          <w:top w:val="nil"/>
          <w:left w:val="nil"/>
          <w:bottom w:val="nil"/>
          <w:right w:val="nil"/>
          <w:between w:val="nil"/>
        </w:pBdr>
        <w:spacing w:before="120" w:after="120"/>
        <w:rPr>
          <w:color w:val="ED4C05"/>
        </w:rPr>
      </w:pPr>
    </w:p>
    <w:p w14:paraId="5B760AE9" w14:textId="77777777" w:rsidR="00322E59" w:rsidRDefault="00322E59">
      <w:pPr>
        <w:pBdr>
          <w:top w:val="nil"/>
          <w:left w:val="nil"/>
          <w:bottom w:val="nil"/>
          <w:right w:val="nil"/>
          <w:between w:val="nil"/>
        </w:pBdr>
        <w:spacing w:before="120" w:after="120"/>
        <w:rPr>
          <w:color w:val="ED4C05"/>
        </w:rPr>
      </w:pPr>
    </w:p>
    <w:p w14:paraId="5A8D8547" w14:textId="77777777" w:rsidR="00322E59" w:rsidRDefault="00322E59">
      <w:pPr>
        <w:pBdr>
          <w:top w:val="nil"/>
          <w:left w:val="nil"/>
          <w:bottom w:val="nil"/>
          <w:right w:val="nil"/>
          <w:between w:val="nil"/>
        </w:pBdr>
        <w:spacing w:before="120" w:after="120"/>
        <w:rPr>
          <w:color w:val="ED4C05"/>
        </w:rPr>
      </w:pPr>
    </w:p>
    <w:p w14:paraId="023EDF92" w14:textId="77777777" w:rsidR="00322E59" w:rsidRDefault="00322E59">
      <w:pPr>
        <w:pBdr>
          <w:top w:val="nil"/>
          <w:left w:val="nil"/>
          <w:bottom w:val="nil"/>
          <w:right w:val="nil"/>
          <w:between w:val="nil"/>
        </w:pBdr>
        <w:spacing w:before="120" w:after="120"/>
        <w:rPr>
          <w:color w:val="ED4C05"/>
        </w:rPr>
      </w:pPr>
    </w:p>
    <w:p w14:paraId="4113914C" w14:textId="77777777" w:rsidR="00322E59" w:rsidRDefault="006E5E32">
      <w:pPr>
        <w:pStyle w:val="Ttulo1"/>
      </w:pPr>
      <w:bookmarkStart w:id="41" w:name="_heading=h.gfkecfouzcyv" w:colFirst="0" w:colLast="0"/>
      <w:bookmarkEnd w:id="41"/>
      <w:r>
        <w:lastRenderedPageBreak/>
        <w:t>6. CONSIDERAÇÕES FINAIS</w:t>
      </w:r>
    </w:p>
    <w:p w14:paraId="26B9DF5D" w14:textId="77777777" w:rsidR="00322E59" w:rsidRDefault="00322E59"/>
    <w:p w14:paraId="43BAB998" w14:textId="77777777" w:rsidR="00322E59" w:rsidRDefault="006E5E32">
      <w:pPr>
        <w:pBdr>
          <w:top w:val="nil"/>
          <w:left w:val="nil"/>
          <w:bottom w:val="nil"/>
          <w:right w:val="nil"/>
          <w:between w:val="nil"/>
        </w:pBdr>
        <w:spacing w:after="0"/>
        <w:ind w:firstLine="720"/>
        <w:rPr>
          <w:color w:val="000000"/>
        </w:rPr>
      </w:pPr>
      <w:r>
        <w:rPr>
          <w:color w:val="000000"/>
        </w:rPr>
        <w:t xml:space="preserve">A realização desta pesquisa permitiu o alcance dos objetivos propostos. Os resultados obtidos com esta revisão da literatura contribuirão com a população em geral, uma vez que evidenciam a necessidade de mais informações e orientações claras sobre temas como o aleitamento materno e as condições de saúde das gestantes, promovendo, assim, uma saúde materno-infantil mais eficiente e acessível. </w:t>
      </w:r>
    </w:p>
    <w:p w14:paraId="6D6EC8A5" w14:textId="77777777" w:rsidR="00322E59" w:rsidRDefault="006E5E32">
      <w:pPr>
        <w:pBdr>
          <w:top w:val="nil"/>
          <w:left w:val="nil"/>
          <w:bottom w:val="nil"/>
          <w:right w:val="nil"/>
          <w:between w:val="nil"/>
        </w:pBdr>
        <w:spacing w:after="0"/>
        <w:ind w:firstLine="720"/>
        <w:rPr>
          <w:color w:val="000000"/>
        </w:rPr>
      </w:pPr>
      <w:r>
        <w:rPr>
          <w:color w:val="000000"/>
        </w:rPr>
        <w:t xml:space="preserve">No que se refere às instituições de saúde, os resultados obtidos poderão direcionar melhorias na formação e na organização do atendimento, com a implementação de protocolos mais detalhados para o acompanhamento das gestantes durante as consultas de pré-natal, o que contribuirá para a redução do desmame precoce e proporcionará um atendimento mais humanizado. </w:t>
      </w:r>
    </w:p>
    <w:p w14:paraId="4E144645" w14:textId="77777777" w:rsidR="00322E59" w:rsidRDefault="006E5E32">
      <w:pPr>
        <w:pBdr>
          <w:top w:val="nil"/>
          <w:left w:val="nil"/>
          <w:bottom w:val="nil"/>
          <w:right w:val="nil"/>
          <w:between w:val="nil"/>
        </w:pBdr>
        <w:spacing w:after="0"/>
        <w:ind w:firstLine="720"/>
        <w:rPr>
          <w:color w:val="000000"/>
        </w:rPr>
      </w:pPr>
      <w:r>
        <w:rPr>
          <w:color w:val="000000"/>
        </w:rPr>
        <w:t xml:space="preserve">Para os profissionais de saúde, este trabalho servirá como um instrumento para continuarem se capacitando e aprimorando as práticas em suas consultas de pré-natal, uma vez que a área da saúde está em constante atualização. </w:t>
      </w:r>
    </w:p>
    <w:p w14:paraId="7AD8A74B" w14:textId="77777777" w:rsidR="00322E59" w:rsidRDefault="006E5E32">
      <w:pPr>
        <w:pBdr>
          <w:top w:val="nil"/>
          <w:left w:val="nil"/>
          <w:bottom w:val="nil"/>
          <w:right w:val="nil"/>
          <w:between w:val="nil"/>
        </w:pBdr>
        <w:spacing w:after="0"/>
        <w:ind w:firstLine="720"/>
        <w:rPr>
          <w:color w:val="000000"/>
        </w:rPr>
      </w:pPr>
      <w:r>
        <w:rPr>
          <w:color w:val="000000"/>
        </w:rPr>
        <w:t>As instituições de ensino utilizarão este trabalho como uma ferramenta para aprofundar os conhecimentos acadêmicos, permitindo que os estudantes aprimorem suas habilidades e que consigam compreender o conteúdo de forma mais fácil. Dessa forma, os discentes estarão melhor preparados para lidar com a complexidade desses casos, oferecendo um atendimento mais qualificado e alinhado às necessidades de saúde materno-infantil.</w:t>
      </w:r>
    </w:p>
    <w:p w14:paraId="6496ED77" w14:textId="77777777" w:rsidR="00322E59" w:rsidRDefault="006E5E32">
      <w:pPr>
        <w:pBdr>
          <w:top w:val="nil"/>
          <w:left w:val="nil"/>
          <w:bottom w:val="nil"/>
          <w:right w:val="nil"/>
          <w:between w:val="nil"/>
        </w:pBdr>
        <w:spacing w:after="0"/>
        <w:ind w:firstLine="720"/>
        <w:rPr>
          <w:color w:val="000000"/>
        </w:rPr>
      </w:pPr>
      <w:r>
        <w:rPr>
          <w:color w:val="000000"/>
        </w:rPr>
        <w:t xml:space="preserve">As organizações de saúde podem investir em educação permanente e continuada de seus profissionais, pois a área da saúde está em constante evolução. Isso garante que os profissionais estejam sempre atualizados com as melhores práticas e protocolos, melhorando a qualidade do atendimento das suas consultas de pré-natal, diminuindo a taxa de desmame precoce e trazendo segurança e autonomia para as gestantes. Entretanto, os profissionais de enfermagem não podem esperar somente pelas capacitações do seu local de </w:t>
      </w:r>
      <w:r>
        <w:rPr>
          <w:color w:val="000000"/>
        </w:rPr>
        <w:t xml:space="preserve">trabalho, uma vez que o mesmo pode buscar se aprimorar fora dele. </w:t>
      </w:r>
    </w:p>
    <w:p w14:paraId="0D20ECF0" w14:textId="77777777" w:rsidR="00322E59" w:rsidRDefault="00322E59">
      <w:pPr>
        <w:pBdr>
          <w:top w:val="nil"/>
          <w:left w:val="nil"/>
          <w:bottom w:val="nil"/>
          <w:right w:val="nil"/>
          <w:between w:val="nil"/>
        </w:pBdr>
        <w:spacing w:after="0"/>
        <w:ind w:firstLine="720"/>
        <w:rPr>
          <w:color w:val="000000"/>
        </w:rPr>
      </w:pPr>
    </w:p>
    <w:p w14:paraId="432E6C95" w14:textId="77777777" w:rsidR="00322E59" w:rsidRDefault="00322E59">
      <w:pPr>
        <w:pBdr>
          <w:top w:val="nil"/>
          <w:left w:val="nil"/>
          <w:bottom w:val="nil"/>
          <w:right w:val="nil"/>
          <w:between w:val="nil"/>
        </w:pBdr>
        <w:rPr>
          <w:color w:val="00B0F0"/>
        </w:rPr>
      </w:pPr>
    </w:p>
    <w:p w14:paraId="67086F36" w14:textId="77777777" w:rsidR="00322E59" w:rsidRDefault="00322E59">
      <w:pPr>
        <w:pBdr>
          <w:top w:val="nil"/>
          <w:left w:val="nil"/>
          <w:bottom w:val="nil"/>
          <w:right w:val="nil"/>
          <w:between w:val="nil"/>
        </w:pBdr>
        <w:rPr>
          <w:color w:val="00B0F0"/>
        </w:rPr>
      </w:pPr>
    </w:p>
    <w:p w14:paraId="499F57B6" w14:textId="77777777" w:rsidR="00322E59" w:rsidRDefault="006E5E32">
      <w:pPr>
        <w:pStyle w:val="Ttulo3"/>
        <w:rPr>
          <w:color w:val="FF0000"/>
        </w:rPr>
      </w:pPr>
      <w:bookmarkStart w:id="42" w:name="_heading=h.w31dthl0q758" w:colFirst="0" w:colLast="0"/>
      <w:bookmarkEnd w:id="42"/>
      <w:r>
        <w:lastRenderedPageBreak/>
        <w:t xml:space="preserve">REFERÊNCIAS </w:t>
      </w:r>
    </w:p>
    <w:p w14:paraId="00F4CCF1" w14:textId="77777777" w:rsidR="00322E59" w:rsidRDefault="006E5E32">
      <w:pPr>
        <w:pBdr>
          <w:top w:val="nil"/>
          <w:left w:val="nil"/>
          <w:bottom w:val="nil"/>
          <w:right w:val="nil"/>
          <w:between w:val="nil"/>
        </w:pBdr>
        <w:spacing w:line="240" w:lineRule="auto"/>
        <w:jc w:val="left"/>
        <w:rPr>
          <w:color w:val="000000"/>
        </w:rPr>
      </w:pPr>
      <w:r>
        <w:rPr>
          <w:color w:val="000000"/>
        </w:rPr>
        <w:t xml:space="preserve">Botelho, L. L. R.; Cunha, C. C. de A.; Macedo, M. O método da revisão integrativa nos estudos organizacionais. </w:t>
      </w:r>
      <w:r>
        <w:rPr>
          <w:b/>
          <w:color w:val="000000"/>
        </w:rPr>
        <w:t>Gestão e Sociedade</w:t>
      </w:r>
      <w:r>
        <w:rPr>
          <w:color w:val="000000"/>
        </w:rPr>
        <w:t>, Belo Horizonte, v. 5, n. 11, p. 121-136, maio/agosto 2011. ISSN 1980-5756. Disponível em: https://www.ges.face.ufmg.br. Acesso em:  30/05/2024.</w:t>
      </w:r>
    </w:p>
    <w:p w14:paraId="4A66FBA3" w14:textId="77777777" w:rsidR="00322E59" w:rsidRDefault="006E5E32">
      <w:pPr>
        <w:pBdr>
          <w:top w:val="nil"/>
          <w:left w:val="nil"/>
          <w:bottom w:val="nil"/>
          <w:right w:val="nil"/>
          <w:between w:val="nil"/>
        </w:pBdr>
        <w:spacing w:line="240" w:lineRule="auto"/>
        <w:jc w:val="left"/>
        <w:rPr>
          <w:color w:val="000000"/>
        </w:rPr>
      </w:pPr>
      <w:r>
        <w:rPr>
          <w:color w:val="000000"/>
        </w:rPr>
        <w:t xml:space="preserve">Braga, M. S.; Silva G. M. </w:t>
      </w:r>
      <w:proofErr w:type="spellStart"/>
      <w:r>
        <w:rPr>
          <w:color w:val="000000"/>
        </w:rPr>
        <w:t>da</w:t>
      </w:r>
      <w:proofErr w:type="spellEnd"/>
      <w:r>
        <w:rPr>
          <w:color w:val="000000"/>
        </w:rPr>
        <w:t xml:space="preserve">; Augusto, C. R. Os benefícios do aleitamento materno para o desenvolvimento infantil / The </w:t>
      </w:r>
      <w:proofErr w:type="spellStart"/>
      <w:r>
        <w:rPr>
          <w:color w:val="000000"/>
        </w:rPr>
        <w:t>Benefits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Breastfeeding</w:t>
      </w:r>
      <w:proofErr w:type="spellEnd"/>
      <w:r>
        <w:rPr>
          <w:color w:val="000000"/>
        </w:rPr>
        <w:t xml:space="preserve"> for </w:t>
      </w:r>
      <w:proofErr w:type="spellStart"/>
      <w:r>
        <w:rPr>
          <w:color w:val="000000"/>
        </w:rPr>
        <w:t>Child</w:t>
      </w:r>
      <w:proofErr w:type="spellEnd"/>
      <w:r>
        <w:rPr>
          <w:color w:val="000000"/>
        </w:rPr>
        <w:t xml:space="preserve"> </w:t>
      </w:r>
      <w:proofErr w:type="spellStart"/>
      <w:r>
        <w:rPr>
          <w:b/>
          <w:color w:val="000000"/>
        </w:rPr>
        <w:t>Development</w:t>
      </w:r>
      <w:proofErr w:type="spellEnd"/>
      <w:r>
        <w:rPr>
          <w:b/>
          <w:color w:val="000000"/>
        </w:rPr>
        <w:t>. </w:t>
      </w:r>
      <w:proofErr w:type="spellStart"/>
      <w:r>
        <w:rPr>
          <w:b/>
          <w:color w:val="000000"/>
        </w:rPr>
        <w:t>Brazilian</w:t>
      </w:r>
      <w:proofErr w:type="spellEnd"/>
      <w:r>
        <w:rPr>
          <w:b/>
          <w:color w:val="000000"/>
        </w:rPr>
        <w:t xml:space="preserve"> </w:t>
      </w:r>
      <w:proofErr w:type="spellStart"/>
      <w:r>
        <w:rPr>
          <w:b/>
          <w:color w:val="000000"/>
        </w:rPr>
        <w:t>Journal</w:t>
      </w:r>
      <w:proofErr w:type="spellEnd"/>
      <w:r>
        <w:rPr>
          <w:b/>
          <w:color w:val="000000"/>
        </w:rPr>
        <w:t xml:space="preserve"> </w:t>
      </w:r>
      <w:proofErr w:type="spellStart"/>
      <w:r>
        <w:rPr>
          <w:b/>
          <w:color w:val="000000"/>
        </w:rPr>
        <w:t>of</w:t>
      </w:r>
      <w:proofErr w:type="spellEnd"/>
      <w:r>
        <w:rPr>
          <w:b/>
          <w:color w:val="000000"/>
        </w:rPr>
        <w:t xml:space="preserve"> </w:t>
      </w:r>
      <w:proofErr w:type="spellStart"/>
      <w:r>
        <w:rPr>
          <w:b/>
          <w:color w:val="000000"/>
        </w:rPr>
        <w:t>Development</w:t>
      </w:r>
      <w:proofErr w:type="spellEnd"/>
      <w:r>
        <w:rPr>
          <w:color w:val="000000"/>
        </w:rPr>
        <w:t>, v. 6, n. 9, p. 70250–70261, 2020.Disponível em: https://ojs.brazilianjournals.com.br/ojs/index.php/BRJD/article/view/16985. Acesso em: 02/05/2024.</w:t>
      </w:r>
    </w:p>
    <w:p w14:paraId="6BD07DFF" w14:textId="77777777" w:rsidR="00322E59" w:rsidRDefault="006E5E32">
      <w:pPr>
        <w:pBdr>
          <w:top w:val="nil"/>
          <w:left w:val="nil"/>
          <w:bottom w:val="nil"/>
          <w:right w:val="nil"/>
          <w:between w:val="nil"/>
        </w:pBdr>
        <w:spacing w:line="240" w:lineRule="auto"/>
        <w:jc w:val="left"/>
        <w:rPr>
          <w:color w:val="000000"/>
        </w:rPr>
      </w:pPr>
      <w:r>
        <w:rPr>
          <w:color w:val="000000"/>
        </w:rPr>
        <w:t>Cardoso, R. F. et al. Educação em saúde na assistência pré-natal: revisão de literatura. </w:t>
      </w:r>
      <w:r>
        <w:rPr>
          <w:b/>
          <w:color w:val="000000"/>
        </w:rPr>
        <w:t>Revista Eletrônica Acervo Saúde</w:t>
      </w:r>
      <w:r>
        <w:rPr>
          <w:color w:val="000000"/>
        </w:rPr>
        <w:t xml:space="preserve">, n. 23, p. e397, 2 maio 2019. Disponível em: </w:t>
      </w:r>
      <w:hyperlink r:id="rId22">
        <w:r>
          <w:rPr>
            <w:color w:val="000000"/>
          </w:rPr>
          <w:t>https://doi.org/10.25248/reas.e397.2019</w:t>
        </w:r>
      </w:hyperlink>
      <w:r>
        <w:rPr>
          <w:color w:val="000000"/>
        </w:rPr>
        <w:t>. Acesso em: 13/05/2024.</w:t>
      </w:r>
    </w:p>
    <w:p w14:paraId="387E8684" w14:textId="77777777" w:rsidR="00322E59" w:rsidRDefault="006E5E32">
      <w:pPr>
        <w:pBdr>
          <w:top w:val="nil"/>
          <w:left w:val="nil"/>
          <w:bottom w:val="nil"/>
          <w:right w:val="nil"/>
          <w:between w:val="nil"/>
        </w:pBdr>
        <w:spacing w:line="240" w:lineRule="auto"/>
        <w:jc w:val="left"/>
        <w:rPr>
          <w:color w:val="000000"/>
        </w:rPr>
      </w:pPr>
      <w:proofErr w:type="spellStart"/>
      <w:r>
        <w:rPr>
          <w:color w:val="000000"/>
        </w:rPr>
        <w:t>Ciampo</w:t>
      </w:r>
      <w:proofErr w:type="spellEnd"/>
      <w:r>
        <w:rPr>
          <w:color w:val="000000"/>
        </w:rPr>
        <w:t xml:space="preserve">, L. A. D.; </w:t>
      </w:r>
      <w:proofErr w:type="spellStart"/>
      <w:r>
        <w:rPr>
          <w:color w:val="000000"/>
        </w:rPr>
        <w:t>Ciampo</w:t>
      </w:r>
      <w:proofErr w:type="spellEnd"/>
      <w:r>
        <w:rPr>
          <w:color w:val="000000"/>
        </w:rPr>
        <w:t xml:space="preserve">, I. R. L. D. </w:t>
      </w:r>
      <w:proofErr w:type="spellStart"/>
      <w:r>
        <w:rPr>
          <w:color w:val="000000"/>
        </w:rPr>
        <w:t>Breastfeeding</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Benefits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laction</w:t>
      </w:r>
      <w:proofErr w:type="spellEnd"/>
      <w:r>
        <w:rPr>
          <w:color w:val="000000"/>
        </w:rPr>
        <w:t xml:space="preserve"> for </w:t>
      </w:r>
      <w:proofErr w:type="spellStart"/>
      <w:r>
        <w:rPr>
          <w:color w:val="000000"/>
        </w:rPr>
        <w:t>women</w:t>
      </w:r>
      <w:proofErr w:type="spellEnd"/>
      <w:r>
        <w:rPr>
          <w:color w:val="000000"/>
        </w:rPr>
        <w:t xml:space="preserve">’ </w:t>
      </w:r>
      <w:proofErr w:type="spellStart"/>
      <w:r>
        <w:rPr>
          <w:color w:val="000000"/>
        </w:rPr>
        <w:t>Heaths</w:t>
      </w:r>
      <w:proofErr w:type="spellEnd"/>
      <w:r>
        <w:rPr>
          <w:color w:val="000000"/>
        </w:rPr>
        <w:t xml:space="preserve">. </w:t>
      </w:r>
      <w:r>
        <w:rPr>
          <w:b/>
          <w:color w:val="000000"/>
        </w:rPr>
        <w:t>Revista Brasileira de Ginecologia e Obstetrícia</w:t>
      </w:r>
      <w:r>
        <w:rPr>
          <w:color w:val="000000"/>
        </w:rPr>
        <w:t>, v. 40, n. 6, p. 354-359, 2018. Disponível em:  https://doi.org/ 10.1055/s-0038-1657766. Acesso em: 16/05/2024.</w:t>
      </w:r>
    </w:p>
    <w:p w14:paraId="68FB3890" w14:textId="77777777" w:rsidR="00322E59" w:rsidRDefault="006E5E32">
      <w:pPr>
        <w:pBdr>
          <w:top w:val="nil"/>
          <w:left w:val="nil"/>
          <w:bottom w:val="nil"/>
          <w:right w:val="nil"/>
          <w:between w:val="nil"/>
        </w:pBdr>
        <w:spacing w:line="240" w:lineRule="auto"/>
        <w:jc w:val="left"/>
        <w:rPr>
          <w:color w:val="000000"/>
        </w:rPr>
      </w:pPr>
      <w:proofErr w:type="spellStart"/>
      <w:r>
        <w:rPr>
          <w:color w:val="000000"/>
        </w:rPr>
        <w:t>Gertosio</w:t>
      </w:r>
      <w:proofErr w:type="spellEnd"/>
      <w:r>
        <w:rPr>
          <w:color w:val="000000"/>
        </w:rPr>
        <w:t xml:space="preserve">, C. </w:t>
      </w:r>
      <w:r>
        <w:rPr>
          <w:i/>
          <w:color w:val="000000"/>
        </w:rPr>
        <w:t>et al</w:t>
      </w:r>
      <w:r>
        <w:rPr>
          <w:color w:val="000000"/>
        </w:rPr>
        <w:t xml:space="preserve">. </w:t>
      </w:r>
      <w:proofErr w:type="spellStart"/>
      <w:r>
        <w:rPr>
          <w:color w:val="000000"/>
        </w:rPr>
        <w:t>Breastfeeding</w:t>
      </w:r>
      <w:proofErr w:type="spellEnd"/>
      <w:r>
        <w:rPr>
          <w:color w:val="000000"/>
        </w:rPr>
        <w:t xml:space="preserve"> </w:t>
      </w:r>
      <w:proofErr w:type="spellStart"/>
      <w:r>
        <w:rPr>
          <w:color w:val="000000"/>
        </w:rPr>
        <w:t>and</w:t>
      </w:r>
      <w:proofErr w:type="spellEnd"/>
      <w:r>
        <w:rPr>
          <w:color w:val="000000"/>
        </w:rPr>
        <w:t xml:space="preserve"> its </w:t>
      </w:r>
      <w:proofErr w:type="spellStart"/>
      <w:r>
        <w:rPr>
          <w:color w:val="000000"/>
        </w:rPr>
        <w:t>gamut</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benefits</w:t>
      </w:r>
      <w:proofErr w:type="spellEnd"/>
      <w:r>
        <w:rPr>
          <w:color w:val="000000"/>
        </w:rPr>
        <w:t xml:space="preserve">. </w:t>
      </w:r>
      <w:r>
        <w:rPr>
          <w:b/>
          <w:color w:val="000000"/>
        </w:rPr>
        <w:t xml:space="preserve">Revista </w:t>
      </w:r>
      <w:proofErr w:type="gramStart"/>
      <w:r>
        <w:rPr>
          <w:b/>
          <w:color w:val="000000"/>
        </w:rPr>
        <w:t xml:space="preserve">Minerva  </w:t>
      </w:r>
      <w:proofErr w:type="spellStart"/>
      <w:r>
        <w:rPr>
          <w:b/>
          <w:color w:val="000000"/>
        </w:rPr>
        <w:t>Pediatrica</w:t>
      </w:r>
      <w:proofErr w:type="spellEnd"/>
      <w:proofErr w:type="gramEnd"/>
      <w:r>
        <w:rPr>
          <w:color w:val="000000"/>
        </w:rPr>
        <w:t xml:space="preserve">., v. 68, n. 3, p. 201-212, 2016. Disponível em: </w:t>
      </w:r>
      <w:hyperlink r:id="rId23">
        <w:r>
          <w:rPr>
            <w:color w:val="000000"/>
          </w:rPr>
          <w:t>https://www.researchgate.net/profile/Cristina-Meazza/publication/303431896_Breastfeeding_and_its_gamut_of_benefits/links/5774dc6208ae1b18a7df075e/Breastfeeding-and-its-gamut-of-benefits.pdf</w:t>
        </w:r>
      </w:hyperlink>
      <w:r>
        <w:rPr>
          <w:color w:val="000000"/>
        </w:rPr>
        <w:t xml:space="preserve">. Acesso em: 17/05/2024. </w:t>
      </w:r>
    </w:p>
    <w:p w14:paraId="08B5D883" w14:textId="77777777" w:rsidR="00322E59" w:rsidRDefault="006E5E32">
      <w:pPr>
        <w:pBdr>
          <w:top w:val="nil"/>
          <w:left w:val="nil"/>
          <w:bottom w:val="nil"/>
          <w:right w:val="nil"/>
          <w:between w:val="nil"/>
        </w:pBdr>
        <w:spacing w:line="240" w:lineRule="auto"/>
        <w:jc w:val="left"/>
        <w:rPr>
          <w:color w:val="000000"/>
        </w:rPr>
      </w:pPr>
      <w:r>
        <w:rPr>
          <w:color w:val="000000"/>
        </w:rPr>
        <w:t xml:space="preserve">Guimarães, D. C. </w:t>
      </w:r>
      <w:r>
        <w:rPr>
          <w:i/>
          <w:color w:val="000000"/>
        </w:rPr>
        <w:t>et al</w:t>
      </w:r>
      <w:r>
        <w:rPr>
          <w:color w:val="000000"/>
        </w:rPr>
        <w:t xml:space="preserve">. Conhecimento da puérpera sobre amamentação na Atenção Básica. </w:t>
      </w:r>
      <w:r>
        <w:rPr>
          <w:b/>
          <w:color w:val="000000"/>
        </w:rPr>
        <w:t>Revista Eletrônica Acervo Saúde</w:t>
      </w:r>
      <w:r>
        <w:rPr>
          <w:color w:val="000000"/>
        </w:rPr>
        <w:t xml:space="preserve"> / </w:t>
      </w:r>
      <w:proofErr w:type="spellStart"/>
      <w:r>
        <w:rPr>
          <w:color w:val="000000"/>
        </w:rPr>
        <w:t>Electronic</w:t>
      </w:r>
      <w:proofErr w:type="spellEnd"/>
      <w:r>
        <w:rPr>
          <w:color w:val="000000"/>
        </w:rPr>
        <w:t xml:space="preserve"> </w:t>
      </w:r>
      <w:proofErr w:type="spellStart"/>
      <w:r>
        <w:rPr>
          <w:color w:val="000000"/>
        </w:rPr>
        <w:t>Journal</w:t>
      </w:r>
      <w:proofErr w:type="spellEnd"/>
      <w:r>
        <w:rPr>
          <w:color w:val="000000"/>
        </w:rPr>
        <w:t xml:space="preserve"> </w:t>
      </w:r>
      <w:proofErr w:type="spellStart"/>
      <w:r>
        <w:rPr>
          <w:color w:val="000000"/>
        </w:rPr>
        <w:t>Collection</w:t>
      </w:r>
      <w:proofErr w:type="spellEnd"/>
      <w:r>
        <w:rPr>
          <w:color w:val="000000"/>
        </w:rPr>
        <w:t xml:space="preserve"> Health | ISSN 2178-2091. Disponível em: </w:t>
      </w:r>
      <w:hyperlink r:id="rId24">
        <w:r>
          <w:rPr>
            <w:color w:val="000000"/>
          </w:rPr>
          <w:t>https://doi.org/10.25248/reas.e107.2019</w:t>
        </w:r>
      </w:hyperlink>
      <w:r>
        <w:rPr>
          <w:color w:val="000000"/>
        </w:rPr>
        <w:t>.  Acesso em: 05/05/2024.</w:t>
      </w:r>
    </w:p>
    <w:p w14:paraId="433FD828" w14:textId="77777777" w:rsidR="00322E59" w:rsidRDefault="006E5E32">
      <w:pPr>
        <w:pBdr>
          <w:top w:val="nil"/>
          <w:left w:val="nil"/>
          <w:bottom w:val="nil"/>
          <w:right w:val="nil"/>
          <w:between w:val="nil"/>
        </w:pBdr>
        <w:spacing w:line="240" w:lineRule="auto"/>
        <w:jc w:val="left"/>
      </w:pPr>
      <w:r>
        <w:rPr>
          <w:highlight w:val="white"/>
        </w:rPr>
        <w:t xml:space="preserve">Góes, B. G. </w:t>
      </w:r>
      <w:r>
        <w:rPr>
          <w:i/>
          <w:highlight w:val="white"/>
        </w:rPr>
        <w:t>et al</w:t>
      </w:r>
      <w:r>
        <w:rPr>
          <w:highlight w:val="white"/>
        </w:rPr>
        <w:t xml:space="preserve">. Propriedades psicométricas da versão brasileira da </w:t>
      </w:r>
      <w:proofErr w:type="spellStart"/>
      <w:r>
        <w:rPr>
          <w:highlight w:val="white"/>
        </w:rPr>
        <w:t>Infant</w:t>
      </w:r>
      <w:proofErr w:type="spellEnd"/>
      <w:r>
        <w:rPr>
          <w:highlight w:val="white"/>
        </w:rPr>
        <w:t xml:space="preserve"> </w:t>
      </w:r>
      <w:proofErr w:type="spellStart"/>
      <w:r>
        <w:rPr>
          <w:highlight w:val="white"/>
        </w:rPr>
        <w:t>Feeding</w:t>
      </w:r>
      <w:proofErr w:type="spellEnd"/>
      <w:r>
        <w:rPr>
          <w:highlight w:val="white"/>
        </w:rPr>
        <w:t xml:space="preserve"> </w:t>
      </w:r>
      <w:proofErr w:type="spellStart"/>
      <w:r>
        <w:rPr>
          <w:highlight w:val="white"/>
        </w:rPr>
        <w:t>Intentions</w:t>
      </w:r>
      <w:proofErr w:type="spellEnd"/>
      <w:r>
        <w:rPr>
          <w:highlight w:val="white"/>
        </w:rPr>
        <w:t xml:space="preserve"> </w:t>
      </w:r>
      <w:proofErr w:type="spellStart"/>
      <w:r>
        <w:rPr>
          <w:highlight w:val="white"/>
        </w:rPr>
        <w:t>Scale</w:t>
      </w:r>
      <w:proofErr w:type="spellEnd"/>
      <w:r>
        <w:rPr>
          <w:highlight w:val="white"/>
        </w:rPr>
        <w:t xml:space="preserve">. </w:t>
      </w:r>
      <w:r>
        <w:rPr>
          <w:b/>
          <w:highlight w:val="white"/>
        </w:rPr>
        <w:t>Ciência, Cuidado e Saúde</w:t>
      </w:r>
      <w:r>
        <w:rPr>
          <w:highlight w:val="white"/>
        </w:rPr>
        <w:t xml:space="preserve">, v. 20, 23 nov. 2021. Disponível em: </w:t>
      </w:r>
      <w:r>
        <w:rPr>
          <w:b/>
          <w:sz w:val="20"/>
          <w:szCs w:val="20"/>
          <w:highlight w:val="white"/>
        </w:rPr>
        <w:t xml:space="preserve"> </w:t>
      </w:r>
      <w:hyperlink r:id="rId25">
        <w:r>
          <w:rPr>
            <w:highlight w:val="white"/>
          </w:rPr>
          <w:t>https://doi.org/10.4025/ciencuidsaude.v20i0.58457</w:t>
        </w:r>
      </w:hyperlink>
      <w:r>
        <w:t>. Acesso em: 02/09/2024.</w:t>
      </w:r>
    </w:p>
    <w:p w14:paraId="035443B6" w14:textId="77777777" w:rsidR="00322E59" w:rsidRDefault="006E5E32">
      <w:pPr>
        <w:pBdr>
          <w:top w:val="nil"/>
          <w:left w:val="nil"/>
          <w:bottom w:val="nil"/>
          <w:right w:val="nil"/>
          <w:between w:val="nil"/>
        </w:pBdr>
        <w:spacing w:line="240" w:lineRule="auto"/>
        <w:jc w:val="left"/>
        <w:rPr>
          <w:highlight w:val="white"/>
        </w:rPr>
      </w:pPr>
      <w:r>
        <w:rPr>
          <w:highlight w:val="white"/>
        </w:rPr>
        <w:t xml:space="preserve">Góes, F. G. B. Maternal </w:t>
      </w:r>
      <w:proofErr w:type="spellStart"/>
      <w:r>
        <w:rPr>
          <w:highlight w:val="white"/>
        </w:rPr>
        <w:t>intention</w:t>
      </w:r>
      <w:proofErr w:type="spellEnd"/>
      <w:r>
        <w:rPr>
          <w:highlight w:val="white"/>
        </w:rPr>
        <w:t xml:space="preserve"> </w:t>
      </w:r>
      <w:proofErr w:type="spellStart"/>
      <w:r>
        <w:rPr>
          <w:highlight w:val="white"/>
        </w:rPr>
        <w:t>to</w:t>
      </w:r>
      <w:proofErr w:type="spellEnd"/>
      <w:r>
        <w:rPr>
          <w:highlight w:val="white"/>
        </w:rPr>
        <w:t xml:space="preserve"> </w:t>
      </w:r>
      <w:proofErr w:type="spellStart"/>
      <w:r>
        <w:rPr>
          <w:highlight w:val="white"/>
        </w:rPr>
        <w:t>breastfeed</w:t>
      </w:r>
      <w:proofErr w:type="spellEnd"/>
      <w:r>
        <w:rPr>
          <w:highlight w:val="white"/>
        </w:rPr>
        <w:t xml:space="preserve"> </w:t>
      </w:r>
      <w:proofErr w:type="spellStart"/>
      <w:r>
        <w:rPr>
          <w:highlight w:val="white"/>
        </w:rPr>
        <w:t>among</w:t>
      </w:r>
      <w:proofErr w:type="spellEnd"/>
      <w:r>
        <w:rPr>
          <w:highlight w:val="white"/>
        </w:rPr>
        <w:t xml:space="preserve"> </w:t>
      </w:r>
      <w:proofErr w:type="spellStart"/>
      <w:r>
        <w:rPr>
          <w:highlight w:val="white"/>
        </w:rPr>
        <w:t>pregnant</w:t>
      </w:r>
      <w:proofErr w:type="spellEnd"/>
      <w:r>
        <w:rPr>
          <w:highlight w:val="white"/>
        </w:rPr>
        <w:t xml:space="preserve"> </w:t>
      </w:r>
      <w:proofErr w:type="spellStart"/>
      <w:r>
        <w:rPr>
          <w:highlight w:val="white"/>
        </w:rPr>
        <w:t>women</w:t>
      </w:r>
      <w:proofErr w:type="spellEnd"/>
      <w:r>
        <w:rPr>
          <w:highlight w:val="white"/>
        </w:rPr>
        <w:t xml:space="preserve">: </w:t>
      </w:r>
      <w:proofErr w:type="spellStart"/>
      <w:r>
        <w:rPr>
          <w:highlight w:val="white"/>
        </w:rPr>
        <w:t>cross-sectional</w:t>
      </w:r>
      <w:proofErr w:type="spellEnd"/>
      <w:r>
        <w:rPr>
          <w:highlight w:val="white"/>
        </w:rPr>
        <w:t xml:space="preserve"> </w:t>
      </w:r>
      <w:proofErr w:type="spellStart"/>
      <w:r>
        <w:rPr>
          <w:highlight w:val="white"/>
        </w:rPr>
        <w:t>study</w:t>
      </w:r>
      <w:proofErr w:type="spellEnd"/>
      <w:r>
        <w:rPr>
          <w:highlight w:val="white"/>
        </w:rPr>
        <w:t xml:space="preserve"> / Intenção materna de amamentar entre gestantes: estudo transversal. </w:t>
      </w:r>
      <w:r>
        <w:rPr>
          <w:b/>
          <w:highlight w:val="white"/>
        </w:rPr>
        <w:t>Revista de Pesquisa Cuidado é Fundamental Online</w:t>
      </w:r>
      <w:r>
        <w:rPr>
          <w:highlight w:val="white"/>
        </w:rPr>
        <w:t>, Rio de Janeiro, Brasil, v. 15, p. e–12425, 2023. DOI: 10.9789/2175-5361.rpcfo.v15.12425. Disponível em: https://seer.unirio.br/cuidadofundamental/article/view/12425. Acesso em: 02/09/2024.</w:t>
      </w:r>
    </w:p>
    <w:p w14:paraId="52B6540A" w14:textId="77777777" w:rsidR="00322E59" w:rsidRDefault="006E5E32">
      <w:pPr>
        <w:pBdr>
          <w:top w:val="nil"/>
          <w:left w:val="nil"/>
          <w:bottom w:val="nil"/>
          <w:right w:val="nil"/>
          <w:between w:val="nil"/>
        </w:pBdr>
        <w:spacing w:line="240" w:lineRule="auto"/>
        <w:jc w:val="left"/>
        <w:rPr>
          <w:color w:val="000000"/>
        </w:rPr>
      </w:pPr>
      <w:r>
        <w:rPr>
          <w:color w:val="000000"/>
        </w:rPr>
        <w:t xml:space="preserve">Higashi, G. C. et al. Práticas de enfermeiros e a influência sociocultural na adesão ao aleitamento materno. </w:t>
      </w:r>
      <w:r>
        <w:rPr>
          <w:b/>
          <w:color w:val="000000"/>
        </w:rPr>
        <w:t>Revista Baiana Enfermagem</w:t>
      </w:r>
      <w:r>
        <w:rPr>
          <w:color w:val="000000"/>
        </w:rPr>
        <w:t xml:space="preserve">, 2021;35:e38540. Disponível em: </w:t>
      </w:r>
      <w:hyperlink r:id="rId26">
        <w:r>
          <w:rPr>
            <w:color w:val="000000"/>
          </w:rPr>
          <w:t>https://doi.org/10.18471/rbe.v35.38540</w:t>
        </w:r>
      </w:hyperlink>
      <w:r>
        <w:rPr>
          <w:color w:val="000000"/>
        </w:rPr>
        <w:t>. Acesso em: 13/05/2024.</w:t>
      </w:r>
    </w:p>
    <w:p w14:paraId="37C2E2F2" w14:textId="77777777" w:rsidR="00322E59" w:rsidRDefault="006E5E32">
      <w:pPr>
        <w:pBdr>
          <w:top w:val="nil"/>
          <w:left w:val="nil"/>
          <w:bottom w:val="nil"/>
          <w:right w:val="nil"/>
          <w:between w:val="nil"/>
        </w:pBdr>
        <w:spacing w:line="240" w:lineRule="auto"/>
        <w:jc w:val="left"/>
      </w:pPr>
      <w:r>
        <w:rPr>
          <w:highlight w:val="white"/>
        </w:rPr>
        <w:t xml:space="preserve">Holanda E.R.; Silva I. L. </w:t>
      </w:r>
      <w:proofErr w:type="spellStart"/>
      <w:r>
        <w:rPr>
          <w:highlight w:val="white"/>
        </w:rPr>
        <w:t>Factors</w:t>
      </w:r>
      <w:proofErr w:type="spellEnd"/>
      <w:r>
        <w:rPr>
          <w:highlight w:val="white"/>
        </w:rPr>
        <w:t xml:space="preserve"> </w:t>
      </w:r>
      <w:proofErr w:type="spellStart"/>
      <w:r>
        <w:rPr>
          <w:highlight w:val="white"/>
        </w:rPr>
        <w:t>associated</w:t>
      </w:r>
      <w:proofErr w:type="spellEnd"/>
      <w:r>
        <w:rPr>
          <w:highlight w:val="white"/>
        </w:rPr>
        <w:t xml:space="preserve"> </w:t>
      </w:r>
      <w:proofErr w:type="spellStart"/>
      <w:r>
        <w:rPr>
          <w:highlight w:val="white"/>
        </w:rPr>
        <w:t>with</w:t>
      </w:r>
      <w:proofErr w:type="spellEnd"/>
      <w:r>
        <w:rPr>
          <w:highlight w:val="white"/>
        </w:rPr>
        <w:t xml:space="preserve"> </w:t>
      </w:r>
      <w:proofErr w:type="spellStart"/>
      <w:r>
        <w:rPr>
          <w:highlight w:val="white"/>
        </w:rPr>
        <w:t>early</w:t>
      </w:r>
      <w:proofErr w:type="spellEnd"/>
      <w:r>
        <w:rPr>
          <w:highlight w:val="white"/>
        </w:rPr>
        <w:t xml:space="preserve"> </w:t>
      </w:r>
      <w:proofErr w:type="spellStart"/>
      <w:r>
        <w:rPr>
          <w:highlight w:val="white"/>
        </w:rPr>
        <w:t>weaning</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spatial</w:t>
      </w:r>
      <w:proofErr w:type="spellEnd"/>
      <w:r>
        <w:rPr>
          <w:highlight w:val="white"/>
        </w:rPr>
        <w:t xml:space="preserve"> </w:t>
      </w:r>
      <w:proofErr w:type="spellStart"/>
      <w:r>
        <w:rPr>
          <w:highlight w:val="white"/>
        </w:rPr>
        <w:t>pattern</w:t>
      </w:r>
      <w:proofErr w:type="spellEnd"/>
      <w:r>
        <w:rPr>
          <w:highlight w:val="white"/>
        </w:rPr>
        <w:t xml:space="preserve"> </w:t>
      </w:r>
      <w:proofErr w:type="spellStart"/>
      <w:r>
        <w:rPr>
          <w:highlight w:val="white"/>
        </w:rPr>
        <w:t>of</w:t>
      </w:r>
      <w:proofErr w:type="spellEnd"/>
      <w:r>
        <w:rPr>
          <w:highlight w:val="white"/>
        </w:rPr>
        <w:t xml:space="preserve"> </w:t>
      </w:r>
      <w:proofErr w:type="spellStart"/>
      <w:r>
        <w:rPr>
          <w:highlight w:val="white"/>
        </w:rPr>
        <w:t>breastfeeding</w:t>
      </w:r>
      <w:proofErr w:type="spellEnd"/>
      <w:r>
        <w:rPr>
          <w:highlight w:val="white"/>
        </w:rPr>
        <w:t xml:space="preserve"> in </w:t>
      </w:r>
      <w:proofErr w:type="spellStart"/>
      <w:r>
        <w:rPr>
          <w:highlight w:val="white"/>
        </w:rPr>
        <w:t>territory</w:t>
      </w:r>
      <w:proofErr w:type="spellEnd"/>
      <w:r>
        <w:rPr>
          <w:highlight w:val="white"/>
        </w:rPr>
        <w:t xml:space="preserve"> in </w:t>
      </w:r>
      <w:proofErr w:type="spellStart"/>
      <w:r>
        <w:rPr>
          <w:highlight w:val="white"/>
        </w:rPr>
        <w:t>the</w:t>
      </w:r>
      <w:proofErr w:type="spellEnd"/>
      <w:r>
        <w:rPr>
          <w:highlight w:val="white"/>
        </w:rPr>
        <w:t xml:space="preserve"> Zona da Mata </w:t>
      </w:r>
      <w:proofErr w:type="spellStart"/>
      <w:r>
        <w:rPr>
          <w:highlight w:val="white"/>
        </w:rPr>
        <w:t>of</w:t>
      </w:r>
      <w:proofErr w:type="spellEnd"/>
      <w:r>
        <w:rPr>
          <w:highlight w:val="white"/>
        </w:rPr>
        <w:t xml:space="preserve"> Pernambuco, </w:t>
      </w:r>
      <w:proofErr w:type="spellStart"/>
      <w:r>
        <w:rPr>
          <w:highlight w:val="white"/>
        </w:rPr>
        <w:t>Brazil</w:t>
      </w:r>
      <w:proofErr w:type="spellEnd"/>
      <w:r>
        <w:rPr>
          <w:highlight w:val="white"/>
        </w:rPr>
        <w:t xml:space="preserve">. </w:t>
      </w:r>
      <w:r>
        <w:rPr>
          <w:b/>
          <w:highlight w:val="white"/>
        </w:rPr>
        <w:t>Revista Brasileira de Saúde Materno Infantil</w:t>
      </w:r>
      <w:r>
        <w:rPr>
          <w:highlight w:val="white"/>
        </w:rPr>
        <w:t xml:space="preserve"> 2022;22(4):803-822. DOI: </w:t>
      </w:r>
      <w:hyperlink r:id="rId27">
        <w:r>
          <w:rPr>
            <w:highlight w:val="white"/>
          </w:rPr>
          <w:t>10.1590/1806-</w:t>
        </w:r>
        <w:r>
          <w:rPr>
            <w:highlight w:val="white"/>
          </w:rPr>
          <w:lastRenderedPageBreak/>
          <w:t>9304202200040005</w:t>
        </w:r>
      </w:hyperlink>
      <w:r>
        <w:t xml:space="preserve">. Disponível em: https://www.rbsmi.org.br/how-to-cite/5952/en-US. Acesso em: 03/11/2024. </w:t>
      </w:r>
    </w:p>
    <w:p w14:paraId="4A892A31" w14:textId="77777777" w:rsidR="00322E59" w:rsidRDefault="006E5E32">
      <w:pPr>
        <w:pBdr>
          <w:top w:val="nil"/>
          <w:left w:val="nil"/>
          <w:bottom w:val="nil"/>
          <w:right w:val="nil"/>
          <w:between w:val="nil"/>
        </w:pBdr>
        <w:spacing w:line="240" w:lineRule="auto"/>
        <w:jc w:val="left"/>
        <w:rPr>
          <w:color w:val="000000"/>
        </w:rPr>
      </w:pPr>
      <w:proofErr w:type="spellStart"/>
      <w:r>
        <w:rPr>
          <w:color w:val="000000"/>
        </w:rPr>
        <w:t>Iopp</w:t>
      </w:r>
      <w:proofErr w:type="spellEnd"/>
      <w:r>
        <w:rPr>
          <w:color w:val="000000"/>
        </w:rPr>
        <w:t xml:space="preserve">, P. H.; Massafera, G. I.; De Bortoli, C. F. A atuação do enfermeiro na promoção, incentivo e manejo do aleitamento materno. </w:t>
      </w:r>
      <w:r>
        <w:rPr>
          <w:b/>
          <w:color w:val="000000"/>
        </w:rPr>
        <w:t>Enfermagem em Foco</w:t>
      </w:r>
      <w:r>
        <w:rPr>
          <w:color w:val="000000"/>
        </w:rPr>
        <w:t xml:space="preserve">, v. 14, 2023. Disponível em: </w:t>
      </w:r>
      <w:hyperlink r:id="rId28">
        <w:r>
          <w:rPr>
            <w:color w:val="000000"/>
          </w:rPr>
          <w:t>https://doi.org/10.21675/2357-707X.2023.v14.e-202344</w:t>
        </w:r>
      </w:hyperlink>
      <w:r>
        <w:rPr>
          <w:color w:val="000000"/>
        </w:rPr>
        <w:t>. Acesso em: 15/04/2024.</w:t>
      </w:r>
    </w:p>
    <w:p w14:paraId="0B247032" w14:textId="77777777" w:rsidR="00322E59" w:rsidRDefault="006E5E32">
      <w:pPr>
        <w:pBdr>
          <w:top w:val="nil"/>
          <w:left w:val="nil"/>
          <w:bottom w:val="nil"/>
          <w:right w:val="nil"/>
          <w:between w:val="nil"/>
        </w:pBdr>
        <w:spacing w:line="240" w:lineRule="auto"/>
        <w:jc w:val="left"/>
        <w:rPr>
          <w:color w:val="000000"/>
        </w:rPr>
      </w:pPr>
      <w:r>
        <w:rPr>
          <w:color w:val="000000"/>
        </w:rPr>
        <w:t>Lima, T. C. S.; Mioto, R. C. T. Procedimentos metodológicos na construção do conhecimento científico: a pesquisa bibliográfica.</w:t>
      </w:r>
      <w:r>
        <w:rPr>
          <w:b/>
          <w:color w:val="000000"/>
        </w:rPr>
        <w:t xml:space="preserve"> Revista </w:t>
      </w:r>
      <w:proofErr w:type="spellStart"/>
      <w:r>
        <w:rPr>
          <w:b/>
          <w:color w:val="000000"/>
        </w:rPr>
        <w:t>Katálysis</w:t>
      </w:r>
      <w:proofErr w:type="spellEnd"/>
      <w:r>
        <w:rPr>
          <w:color w:val="000000"/>
        </w:rPr>
        <w:t xml:space="preserve">, Florianópolis, p. 37-45, maio 2007. ISSN 1982-0259. Disponível em: </w:t>
      </w:r>
      <w:hyperlink r:id="rId29">
        <w:r>
          <w:rPr>
            <w:color w:val="000000"/>
          </w:rPr>
          <w:t>https://periodicos.ufsc.br/index.php/katalysis/article/view/S141449802007000300004/5742</w:t>
        </w:r>
      </w:hyperlink>
      <w:r>
        <w:rPr>
          <w:color w:val="000000"/>
        </w:rPr>
        <w:t>. Acesso em: 29/05/2024.</w:t>
      </w:r>
    </w:p>
    <w:p w14:paraId="0FF0F234" w14:textId="77777777" w:rsidR="00322E59" w:rsidRDefault="006E5E32">
      <w:pPr>
        <w:pBdr>
          <w:top w:val="nil"/>
          <w:left w:val="nil"/>
          <w:bottom w:val="nil"/>
          <w:right w:val="nil"/>
          <w:between w:val="nil"/>
        </w:pBdr>
        <w:spacing w:after="0" w:line="240" w:lineRule="auto"/>
        <w:jc w:val="left"/>
        <w:rPr>
          <w:color w:val="000000"/>
        </w:rPr>
      </w:pPr>
      <w:r>
        <w:rPr>
          <w:color w:val="000000"/>
        </w:rPr>
        <w:t xml:space="preserve">Lopes, J. M. L.; Chora, M. A. F. C. Aleitamento Materno: fatores que contribuem para o abandono precoce. </w:t>
      </w:r>
      <w:r>
        <w:rPr>
          <w:b/>
          <w:color w:val="000000"/>
        </w:rPr>
        <w:t xml:space="preserve">Revista Ibero-Americana de Saúde e Envelhecimento, </w:t>
      </w:r>
      <w:r>
        <w:rPr>
          <w:color w:val="000000"/>
        </w:rPr>
        <w:t>agosto de 2019. 5(2): 1797 – 1809</w:t>
      </w:r>
      <w:r>
        <w:rPr>
          <w:b/>
          <w:color w:val="000000"/>
        </w:rPr>
        <w:t>.</w:t>
      </w:r>
      <w:r>
        <w:rPr>
          <w:color w:val="000000"/>
        </w:rPr>
        <w:t xml:space="preserve"> Disponível em: </w:t>
      </w:r>
      <w:r>
        <w:rPr>
          <w:color w:val="000000"/>
          <w:highlight w:val="white"/>
        </w:rPr>
        <w:t> </w:t>
      </w:r>
      <w:hyperlink r:id="rId30">
        <w:r>
          <w:rPr>
            <w:color w:val="000000"/>
            <w:highlight w:val="white"/>
          </w:rPr>
          <w:t>http://dx.doi.org/10.24902/r.riase.2019.5(2).1797</w:t>
        </w:r>
      </w:hyperlink>
      <w:r>
        <w:rPr>
          <w:color w:val="000000"/>
        </w:rPr>
        <w:t>. Acesso em: 16/05/2024.</w:t>
      </w:r>
    </w:p>
    <w:p w14:paraId="298865AC" w14:textId="77777777" w:rsidR="00322E59" w:rsidRDefault="00322E59">
      <w:pPr>
        <w:pBdr>
          <w:top w:val="nil"/>
          <w:left w:val="nil"/>
          <w:bottom w:val="nil"/>
          <w:right w:val="nil"/>
          <w:between w:val="nil"/>
        </w:pBdr>
        <w:spacing w:after="0" w:line="240" w:lineRule="auto"/>
        <w:jc w:val="left"/>
      </w:pPr>
    </w:p>
    <w:p w14:paraId="70B13479" w14:textId="77777777" w:rsidR="00322E59" w:rsidRDefault="006E5E32">
      <w:pPr>
        <w:pBdr>
          <w:top w:val="nil"/>
          <w:left w:val="nil"/>
          <w:bottom w:val="nil"/>
          <w:right w:val="nil"/>
          <w:between w:val="nil"/>
        </w:pBdr>
        <w:spacing w:after="0" w:line="240" w:lineRule="auto"/>
        <w:jc w:val="left"/>
        <w:rPr>
          <w:sz w:val="32"/>
          <w:szCs w:val="32"/>
        </w:rPr>
      </w:pPr>
      <w:r>
        <w:rPr>
          <w:highlight w:val="white"/>
        </w:rPr>
        <w:t xml:space="preserve">Matias, A. D. </w:t>
      </w:r>
      <w:r>
        <w:rPr>
          <w:i/>
          <w:highlight w:val="white"/>
        </w:rPr>
        <w:t>et al.,</w:t>
      </w:r>
      <w:r>
        <w:rPr>
          <w:highlight w:val="white"/>
        </w:rPr>
        <w:t xml:space="preserve"> Trauma mamilar em mulheres no período </w:t>
      </w:r>
      <w:proofErr w:type="spellStart"/>
      <w:r>
        <w:rPr>
          <w:highlight w:val="white"/>
        </w:rPr>
        <w:t>lactacional</w:t>
      </w:r>
      <w:proofErr w:type="spellEnd"/>
      <w:r>
        <w:rPr>
          <w:highlight w:val="white"/>
        </w:rPr>
        <w:t xml:space="preserve">. </w:t>
      </w:r>
      <w:r>
        <w:rPr>
          <w:b/>
          <w:highlight w:val="white"/>
        </w:rPr>
        <w:t>Revista Enfermagem Atual In Derme</w:t>
      </w:r>
      <w:r>
        <w:rPr>
          <w:highlight w:val="white"/>
        </w:rPr>
        <w:t xml:space="preserve">, </w:t>
      </w:r>
      <w:r>
        <w:rPr>
          <w:i/>
          <w:highlight w:val="white"/>
        </w:rPr>
        <w:t>[S. l.]</w:t>
      </w:r>
      <w:r>
        <w:rPr>
          <w:highlight w:val="white"/>
        </w:rPr>
        <w:t>, v. 96, n. 38, p. e–021246, 2022. DOI: 10.31011/reaid-2022-v.96-n.38-art.1262. Disponível em: https://www.revistaenfermagematual.com.br/index.php/revista/article/view/1262. Acesso em: 5 dez. 2024.</w:t>
      </w:r>
    </w:p>
    <w:p w14:paraId="5937009D" w14:textId="77777777" w:rsidR="00322E59" w:rsidRDefault="00322E59">
      <w:pPr>
        <w:pBdr>
          <w:top w:val="nil"/>
          <w:left w:val="nil"/>
          <w:bottom w:val="nil"/>
          <w:right w:val="nil"/>
          <w:between w:val="nil"/>
        </w:pBdr>
        <w:spacing w:after="0" w:line="240" w:lineRule="auto"/>
        <w:jc w:val="left"/>
      </w:pPr>
    </w:p>
    <w:p w14:paraId="2E1F6E36" w14:textId="77777777" w:rsidR="00322E59" w:rsidRDefault="006E5E32">
      <w:pPr>
        <w:pBdr>
          <w:top w:val="nil"/>
          <w:left w:val="nil"/>
          <w:bottom w:val="nil"/>
          <w:right w:val="nil"/>
          <w:between w:val="nil"/>
        </w:pBdr>
        <w:spacing w:after="0" w:line="240" w:lineRule="auto"/>
        <w:jc w:val="left"/>
      </w:pPr>
      <w:r>
        <w:rPr>
          <w:highlight w:val="white"/>
        </w:rPr>
        <w:t xml:space="preserve">Martins, B. S. </w:t>
      </w:r>
      <w:r>
        <w:rPr>
          <w:i/>
          <w:highlight w:val="white"/>
        </w:rPr>
        <w:t>et al.</w:t>
      </w:r>
      <w:proofErr w:type="gramStart"/>
      <w:r>
        <w:rPr>
          <w:i/>
          <w:highlight w:val="white"/>
        </w:rPr>
        <w:t>, .</w:t>
      </w:r>
      <w:r>
        <w:rPr>
          <w:highlight w:val="white"/>
        </w:rPr>
        <w:t>Autoeficácia</w:t>
      </w:r>
      <w:proofErr w:type="gramEnd"/>
      <w:r>
        <w:rPr>
          <w:highlight w:val="white"/>
        </w:rPr>
        <w:t xml:space="preserve"> da gestante para o Aleitamento Materno: estudo transversal. </w:t>
      </w:r>
      <w:r>
        <w:rPr>
          <w:b/>
          <w:highlight w:val="white"/>
        </w:rPr>
        <w:t>Ciência, Cuidado e Saúde</w:t>
      </w:r>
      <w:r>
        <w:rPr>
          <w:highlight w:val="white"/>
        </w:rPr>
        <w:t xml:space="preserve">, v. 18, n. 3, 1 jul. 2019. DOI: </w:t>
      </w:r>
      <w:hyperlink r:id="rId31">
        <w:r>
          <w:rPr>
            <w:highlight w:val="white"/>
          </w:rPr>
          <w:t>https://doi.org/10.4025/ciencuidsaude.v18i3.44967</w:t>
        </w:r>
      </w:hyperlink>
      <w:r>
        <w:t xml:space="preserve">. Disponível em: </w:t>
      </w:r>
      <w:hyperlink r:id="rId32">
        <w:r>
          <w:t>https://periodicos.uem.br/ojs/index.php/CiencCuidSaude/article/view/44967</w:t>
        </w:r>
      </w:hyperlink>
      <w:r>
        <w:t xml:space="preserve">. Acesso em: 27/09/2024. </w:t>
      </w:r>
    </w:p>
    <w:p w14:paraId="06D3EC08" w14:textId="77777777" w:rsidR="00322E59" w:rsidRDefault="00322E59">
      <w:pPr>
        <w:pBdr>
          <w:top w:val="nil"/>
          <w:left w:val="nil"/>
          <w:bottom w:val="nil"/>
          <w:right w:val="nil"/>
          <w:between w:val="nil"/>
        </w:pBdr>
        <w:spacing w:after="0" w:line="240" w:lineRule="auto"/>
        <w:jc w:val="left"/>
        <w:rPr>
          <w:color w:val="000000"/>
        </w:rPr>
      </w:pPr>
    </w:p>
    <w:p w14:paraId="0B129D4A" w14:textId="77777777" w:rsidR="00322E59" w:rsidRDefault="006E5E32">
      <w:pPr>
        <w:pBdr>
          <w:top w:val="nil"/>
          <w:left w:val="nil"/>
          <w:bottom w:val="nil"/>
          <w:right w:val="nil"/>
          <w:between w:val="nil"/>
        </w:pBdr>
        <w:spacing w:after="0" w:line="240" w:lineRule="auto"/>
        <w:jc w:val="left"/>
        <w:rPr>
          <w:color w:val="000000"/>
        </w:rPr>
      </w:pPr>
      <w:r>
        <w:rPr>
          <w:color w:val="000000"/>
        </w:rPr>
        <w:t>Mendes, K. D. S.; Silveira, R. C. C. P.; Galvão, C. M. Revisão integrativa: método de pesquisa para a incorporação de evidências na saúde e na enfermagem.</w:t>
      </w:r>
      <w:r>
        <w:rPr>
          <w:b/>
          <w:color w:val="000000"/>
        </w:rPr>
        <w:t> Texto contexto – enfermagem</w:t>
      </w:r>
      <w:r>
        <w:rPr>
          <w:color w:val="000000"/>
        </w:rPr>
        <w:t xml:space="preserve">. Florianópolis, v.17, n.4, p.758-764, dez.  2008. Disponível em: &lt;http://www.scielo.br/scielo.php?script=sci_arttext&amp;pid=S0104-07072008000400018&amp;lng=e </w:t>
      </w:r>
      <w:proofErr w:type="spellStart"/>
      <w:r>
        <w:rPr>
          <w:color w:val="000000"/>
        </w:rPr>
        <w:t>n&amp;nrm</w:t>
      </w:r>
      <w:proofErr w:type="spellEnd"/>
      <w:r>
        <w:rPr>
          <w:color w:val="000000"/>
        </w:rPr>
        <w:t>=</w:t>
      </w:r>
      <w:proofErr w:type="spellStart"/>
      <w:r>
        <w:rPr>
          <w:color w:val="000000"/>
        </w:rPr>
        <w:t>iso</w:t>
      </w:r>
      <w:proofErr w:type="spellEnd"/>
      <w:r>
        <w:rPr>
          <w:color w:val="000000"/>
        </w:rPr>
        <w:t>&gt;. Acesso em: 31/05/2024.  </w:t>
      </w:r>
    </w:p>
    <w:p w14:paraId="6428E411" w14:textId="77777777" w:rsidR="00322E59" w:rsidRDefault="00322E59">
      <w:pPr>
        <w:pBdr>
          <w:top w:val="nil"/>
          <w:left w:val="nil"/>
          <w:bottom w:val="nil"/>
          <w:right w:val="nil"/>
          <w:between w:val="nil"/>
        </w:pBdr>
        <w:spacing w:after="0" w:line="240" w:lineRule="auto"/>
        <w:jc w:val="left"/>
      </w:pPr>
    </w:p>
    <w:p w14:paraId="0FC24542" w14:textId="77777777" w:rsidR="00322E59" w:rsidRDefault="006E5E32">
      <w:pPr>
        <w:pBdr>
          <w:top w:val="nil"/>
          <w:left w:val="nil"/>
          <w:bottom w:val="nil"/>
          <w:right w:val="nil"/>
          <w:between w:val="nil"/>
        </w:pBdr>
        <w:spacing w:after="0" w:line="240" w:lineRule="auto"/>
        <w:jc w:val="left"/>
      </w:pPr>
      <w:r>
        <w:rPr>
          <w:highlight w:val="white"/>
        </w:rPr>
        <w:t xml:space="preserve">Mercês, R. O. </w:t>
      </w:r>
      <w:r>
        <w:rPr>
          <w:i/>
          <w:highlight w:val="white"/>
        </w:rPr>
        <w:t>et al</w:t>
      </w:r>
      <w:r>
        <w:rPr>
          <w:highlight w:val="white"/>
        </w:rPr>
        <w:t>.</w:t>
      </w:r>
      <w:proofErr w:type="gramStart"/>
      <w:r>
        <w:rPr>
          <w:highlight w:val="white"/>
        </w:rPr>
        <w:t>, .Fatores</w:t>
      </w:r>
      <w:proofErr w:type="gramEnd"/>
      <w:r>
        <w:rPr>
          <w:highlight w:val="white"/>
        </w:rPr>
        <w:t xml:space="preserve"> associados à introdução alimentar precoce em um município baiano. </w:t>
      </w:r>
      <w:r>
        <w:rPr>
          <w:b/>
          <w:highlight w:val="white"/>
        </w:rPr>
        <w:t>Revista de Ciências Médicas e Biológicas</w:t>
      </w:r>
      <w:r>
        <w:rPr>
          <w:highlight w:val="white"/>
        </w:rPr>
        <w:t xml:space="preserve">, </w:t>
      </w:r>
      <w:r>
        <w:rPr>
          <w:i/>
          <w:highlight w:val="white"/>
        </w:rPr>
        <w:t>[S. l.]</w:t>
      </w:r>
      <w:r>
        <w:rPr>
          <w:highlight w:val="white"/>
        </w:rPr>
        <w:t>, v. 21, n. 2, p. 243–251, 2022. DOI: 10.9771/</w:t>
      </w:r>
      <w:proofErr w:type="gramStart"/>
      <w:r>
        <w:rPr>
          <w:highlight w:val="white"/>
        </w:rPr>
        <w:t>cmbio.v</w:t>
      </w:r>
      <w:proofErr w:type="gramEnd"/>
      <w:r>
        <w:rPr>
          <w:highlight w:val="white"/>
        </w:rPr>
        <w:t>21i2.49148. Disponível em: https://periodicos.ufba.br/index.php/cmbio/article/view/49148. Acesso em: 5 dez. 2024.</w:t>
      </w:r>
    </w:p>
    <w:p w14:paraId="2AE7A9BA" w14:textId="77777777" w:rsidR="00322E59" w:rsidRDefault="00322E59">
      <w:pPr>
        <w:pBdr>
          <w:top w:val="nil"/>
          <w:left w:val="nil"/>
          <w:bottom w:val="nil"/>
          <w:right w:val="nil"/>
          <w:between w:val="nil"/>
        </w:pBdr>
        <w:spacing w:after="0" w:line="240" w:lineRule="auto"/>
        <w:jc w:val="left"/>
        <w:rPr>
          <w:color w:val="000000"/>
        </w:rPr>
      </w:pPr>
    </w:p>
    <w:p w14:paraId="1467199E" w14:textId="77777777" w:rsidR="00322E59" w:rsidRDefault="006E5E32">
      <w:pPr>
        <w:pBdr>
          <w:top w:val="nil"/>
          <w:left w:val="nil"/>
          <w:bottom w:val="nil"/>
          <w:right w:val="nil"/>
          <w:between w:val="nil"/>
        </w:pBdr>
        <w:spacing w:after="0" w:line="240" w:lineRule="auto"/>
        <w:jc w:val="left"/>
        <w:rPr>
          <w:color w:val="000000"/>
        </w:rPr>
      </w:pPr>
      <w:r>
        <w:rPr>
          <w:color w:val="000000"/>
        </w:rPr>
        <w:t xml:space="preserve">Ministério da Saúde. Secretaria de Atenção à Saúde. Departamento de Ações Programáticas e Estratégicas. Saúde da Criança: Nutrição Infantil, Aleitamento Materno e Alimentação Complementar. </w:t>
      </w:r>
      <w:r>
        <w:rPr>
          <w:b/>
          <w:color w:val="000000"/>
        </w:rPr>
        <w:t xml:space="preserve">Brasília, DF: Ministério da Saúde; </w:t>
      </w:r>
      <w:r>
        <w:rPr>
          <w:color w:val="000000"/>
        </w:rPr>
        <w:t xml:space="preserve">2009. Caderno de Atenção Básica, nº 23. Disponível em: </w:t>
      </w:r>
      <w:hyperlink r:id="rId33">
        <w:r>
          <w:rPr>
            <w:color w:val="000000"/>
          </w:rPr>
          <w:t>https://bvsms.saude.gov.br/bvs/publicacoes/saude_crianca_nutricao_aleitamento_alimentacao.pdf</w:t>
        </w:r>
      </w:hyperlink>
      <w:r>
        <w:rPr>
          <w:color w:val="000000"/>
        </w:rPr>
        <w:t>. Acesso em: 15/04/2024.</w:t>
      </w:r>
    </w:p>
    <w:p w14:paraId="524E7C18" w14:textId="77777777" w:rsidR="00322E59" w:rsidRDefault="00322E59">
      <w:pPr>
        <w:pBdr>
          <w:top w:val="nil"/>
          <w:left w:val="nil"/>
          <w:bottom w:val="nil"/>
          <w:right w:val="nil"/>
          <w:between w:val="nil"/>
        </w:pBdr>
        <w:spacing w:after="0" w:line="240" w:lineRule="auto"/>
        <w:jc w:val="left"/>
        <w:rPr>
          <w:color w:val="000000"/>
        </w:rPr>
      </w:pPr>
    </w:p>
    <w:p w14:paraId="27FB7951" w14:textId="77777777" w:rsidR="00322E59" w:rsidRDefault="006E5E32">
      <w:pPr>
        <w:pBdr>
          <w:top w:val="nil"/>
          <w:left w:val="nil"/>
          <w:bottom w:val="nil"/>
          <w:right w:val="nil"/>
          <w:between w:val="nil"/>
        </w:pBdr>
        <w:spacing w:after="0" w:line="240" w:lineRule="auto"/>
        <w:jc w:val="left"/>
        <w:rPr>
          <w:color w:val="000000"/>
        </w:rPr>
      </w:pPr>
      <w:r>
        <w:rPr>
          <w:color w:val="000000"/>
        </w:rPr>
        <w:t xml:space="preserve">Ministério da Saúde. Secretaria de Atenção à Saúde. Departamento de Atenção Básica. Atenção ao Pré-Natal de Baixo Risco. Série A. Normas e Manuais Técnicos. </w:t>
      </w:r>
      <w:r>
        <w:rPr>
          <w:color w:val="000000"/>
        </w:rPr>
        <w:lastRenderedPageBreak/>
        <w:t xml:space="preserve">Cadernos de Atenção Básica, n° 32. </w:t>
      </w:r>
      <w:r>
        <w:rPr>
          <w:b/>
          <w:color w:val="000000"/>
        </w:rPr>
        <w:t xml:space="preserve">Brasília, DF: Ministério da Saúde, </w:t>
      </w:r>
      <w:r>
        <w:rPr>
          <w:color w:val="000000"/>
        </w:rPr>
        <w:t xml:space="preserve">2012.  Disponível em: </w:t>
      </w:r>
      <w:hyperlink r:id="rId34">
        <w:r>
          <w:rPr>
            <w:color w:val="000000"/>
          </w:rPr>
          <w:t>https://bvsms.saude.gov.br/bvs/publicacoes/cadernos_atencao_basica_32_prenatal.pdf</w:t>
        </w:r>
      </w:hyperlink>
      <w:r>
        <w:rPr>
          <w:color w:val="000000"/>
        </w:rPr>
        <w:t>. Acesso em: 15/04/2024.</w:t>
      </w:r>
    </w:p>
    <w:p w14:paraId="7569CEAC" w14:textId="77777777" w:rsidR="00322E59" w:rsidRDefault="00322E59">
      <w:pPr>
        <w:pBdr>
          <w:top w:val="nil"/>
          <w:left w:val="nil"/>
          <w:bottom w:val="nil"/>
          <w:right w:val="nil"/>
          <w:between w:val="nil"/>
        </w:pBdr>
        <w:spacing w:after="0" w:line="240" w:lineRule="auto"/>
        <w:jc w:val="left"/>
        <w:rPr>
          <w:color w:val="000000"/>
        </w:rPr>
      </w:pPr>
    </w:p>
    <w:p w14:paraId="772A89CD" w14:textId="77777777" w:rsidR="00322E59" w:rsidRDefault="006E5E32">
      <w:pPr>
        <w:pBdr>
          <w:top w:val="nil"/>
          <w:left w:val="nil"/>
          <w:bottom w:val="nil"/>
          <w:right w:val="nil"/>
          <w:between w:val="nil"/>
        </w:pBdr>
        <w:spacing w:after="0" w:line="240" w:lineRule="auto"/>
        <w:jc w:val="left"/>
        <w:rPr>
          <w:color w:val="000000"/>
        </w:rPr>
      </w:pPr>
      <w:r>
        <w:rPr>
          <w:color w:val="000000"/>
        </w:rPr>
        <w:t xml:space="preserve">Ministério da Saúde. Secretaria de Atenção à Saúde. Departamento de Atenção Básica. Saúde da Criança: Aleitamento Materno e Alimentação Complementar. 2. ed. </w:t>
      </w:r>
      <w:r>
        <w:rPr>
          <w:b/>
          <w:color w:val="000000"/>
        </w:rPr>
        <w:t xml:space="preserve">Brasília, DF: Ministério da Saúde, </w:t>
      </w:r>
      <w:r>
        <w:rPr>
          <w:color w:val="000000"/>
        </w:rPr>
        <w:t xml:space="preserve">2015. Disponível em: </w:t>
      </w:r>
      <w:hyperlink r:id="rId35">
        <w:r>
          <w:rPr>
            <w:color w:val="000000"/>
          </w:rPr>
          <w:t>https://bvsms.saude.gov.br/bvs/publicacoes/saude_crianca_aleitamento_materno_cab23.pdf</w:t>
        </w:r>
      </w:hyperlink>
      <w:r>
        <w:rPr>
          <w:color w:val="000000"/>
        </w:rPr>
        <w:t>. Acesso em: 20/05/2024.</w:t>
      </w:r>
    </w:p>
    <w:p w14:paraId="35F57E46" w14:textId="77777777" w:rsidR="00322E59" w:rsidRDefault="00322E59">
      <w:pPr>
        <w:pBdr>
          <w:top w:val="nil"/>
          <w:left w:val="nil"/>
          <w:bottom w:val="nil"/>
          <w:right w:val="nil"/>
          <w:between w:val="nil"/>
        </w:pBdr>
        <w:spacing w:after="0" w:line="240" w:lineRule="auto"/>
        <w:jc w:val="left"/>
        <w:rPr>
          <w:color w:val="000000"/>
        </w:rPr>
      </w:pPr>
    </w:p>
    <w:p w14:paraId="25FA2690" w14:textId="77777777" w:rsidR="00322E59" w:rsidRDefault="006E5E32">
      <w:pPr>
        <w:pBdr>
          <w:top w:val="nil"/>
          <w:left w:val="nil"/>
          <w:bottom w:val="nil"/>
          <w:right w:val="nil"/>
          <w:between w:val="nil"/>
        </w:pBdr>
        <w:spacing w:after="0" w:line="240" w:lineRule="auto"/>
        <w:jc w:val="left"/>
        <w:rPr>
          <w:color w:val="000000"/>
        </w:rPr>
      </w:pPr>
      <w:r>
        <w:rPr>
          <w:color w:val="000000"/>
        </w:rPr>
        <w:t xml:space="preserve">Ministério da Saúde. Secretaria de Atenção Primária à Saúde. Departamento de Promoção da Saúde. Guia Alimentar para Crianças Brasileiras Menores de 2 Anos. </w:t>
      </w:r>
      <w:r>
        <w:rPr>
          <w:b/>
          <w:color w:val="000000"/>
        </w:rPr>
        <w:t xml:space="preserve">Brasília, DF: Ministério da Saúde, </w:t>
      </w:r>
      <w:r>
        <w:rPr>
          <w:color w:val="000000"/>
        </w:rPr>
        <w:t xml:space="preserve">2019. Disponível em: </w:t>
      </w:r>
      <w:hyperlink r:id="rId36">
        <w:r>
          <w:rPr>
            <w:color w:val="000000"/>
          </w:rPr>
          <w:t>https://www.gov.br/saude/pt-br/assuntos/saude-brasil/eu-quero-me-alimentar-melhor/Documentos/pdf/guia-alimentar-para-criancas-brasileiras-menores-de-2-anos.pdf/view</w:t>
        </w:r>
      </w:hyperlink>
      <w:r>
        <w:rPr>
          <w:color w:val="000000"/>
        </w:rPr>
        <w:t>. Acesso em: 15/04/2024.</w:t>
      </w:r>
    </w:p>
    <w:p w14:paraId="08A621B5" w14:textId="77777777" w:rsidR="00322E59" w:rsidRDefault="00322E59">
      <w:pPr>
        <w:pBdr>
          <w:top w:val="nil"/>
          <w:left w:val="nil"/>
          <w:bottom w:val="nil"/>
          <w:right w:val="nil"/>
          <w:between w:val="nil"/>
        </w:pBdr>
        <w:spacing w:after="0" w:line="240" w:lineRule="auto"/>
        <w:jc w:val="left"/>
        <w:rPr>
          <w:color w:val="000000"/>
        </w:rPr>
      </w:pPr>
    </w:p>
    <w:p w14:paraId="6867C37D" w14:textId="77777777" w:rsidR="00322E59" w:rsidRDefault="006E5E32">
      <w:pPr>
        <w:pBdr>
          <w:top w:val="nil"/>
          <w:left w:val="nil"/>
          <w:bottom w:val="nil"/>
          <w:right w:val="nil"/>
          <w:between w:val="nil"/>
        </w:pBdr>
        <w:spacing w:after="0" w:line="240" w:lineRule="auto"/>
        <w:jc w:val="left"/>
        <w:rPr>
          <w:color w:val="000000"/>
        </w:rPr>
      </w:pPr>
      <w:r>
        <w:rPr>
          <w:color w:val="000000"/>
        </w:rPr>
        <w:t xml:space="preserve">Moraes, I. de C. </w:t>
      </w:r>
      <w:r>
        <w:rPr>
          <w:i/>
          <w:color w:val="000000"/>
        </w:rPr>
        <w:t xml:space="preserve">et al. </w:t>
      </w:r>
      <w:r>
        <w:rPr>
          <w:color w:val="000000"/>
        </w:rPr>
        <w:t xml:space="preserve">Percepção sobre a importância do aleitamento materno pelas mães e dificuldades enfrentadas no processo de amamentação. </w:t>
      </w:r>
      <w:r>
        <w:rPr>
          <w:b/>
          <w:color w:val="000000"/>
        </w:rPr>
        <w:t xml:space="preserve">Revista de Enfermagem Referência, </w:t>
      </w:r>
      <w:r>
        <w:rPr>
          <w:color w:val="000000"/>
        </w:rPr>
        <w:t>2020, Série V, nº2: e19065</w:t>
      </w:r>
      <w:r>
        <w:rPr>
          <w:b/>
          <w:color w:val="000000"/>
        </w:rPr>
        <w:t xml:space="preserve">. </w:t>
      </w:r>
      <w:r>
        <w:rPr>
          <w:color w:val="000000"/>
        </w:rPr>
        <w:t xml:space="preserve">Disponível em: </w:t>
      </w:r>
      <w:hyperlink r:id="rId37">
        <w:r>
          <w:rPr>
            <w:color w:val="000000"/>
          </w:rPr>
          <w:t>https://doi.org/10.12707/RIV19065</w:t>
        </w:r>
      </w:hyperlink>
      <w:r>
        <w:rPr>
          <w:color w:val="000000"/>
          <w:highlight w:val="white"/>
        </w:rPr>
        <w:t xml:space="preserve">. </w:t>
      </w:r>
      <w:r>
        <w:rPr>
          <w:color w:val="000000"/>
        </w:rPr>
        <w:t>Acesso em: 13/05/2024.</w:t>
      </w:r>
    </w:p>
    <w:p w14:paraId="6FC38F17" w14:textId="77777777" w:rsidR="00322E59" w:rsidRDefault="00322E59">
      <w:pPr>
        <w:pBdr>
          <w:top w:val="nil"/>
          <w:left w:val="nil"/>
          <w:bottom w:val="nil"/>
          <w:right w:val="nil"/>
          <w:between w:val="nil"/>
        </w:pBdr>
        <w:spacing w:after="0" w:line="240" w:lineRule="auto"/>
        <w:jc w:val="left"/>
      </w:pPr>
    </w:p>
    <w:p w14:paraId="3C5548C9" w14:textId="77777777" w:rsidR="00322E59" w:rsidRDefault="006E5E32">
      <w:pPr>
        <w:pBdr>
          <w:top w:val="nil"/>
          <w:left w:val="nil"/>
          <w:bottom w:val="nil"/>
          <w:right w:val="nil"/>
          <w:between w:val="nil"/>
        </w:pBdr>
        <w:spacing w:after="0" w:line="240" w:lineRule="auto"/>
        <w:jc w:val="left"/>
      </w:pPr>
      <w:r>
        <w:t xml:space="preserve">Moraes; G. G. W, </w:t>
      </w:r>
      <w:r>
        <w:rPr>
          <w:i/>
        </w:rPr>
        <w:t>et al.</w:t>
      </w:r>
      <w:r>
        <w:t xml:space="preserve"> </w:t>
      </w:r>
      <w:proofErr w:type="spellStart"/>
      <w:r>
        <w:t>Association</w:t>
      </w:r>
      <w:proofErr w:type="spellEnd"/>
      <w:r>
        <w:t xml:space="preserve"> </w:t>
      </w:r>
      <w:proofErr w:type="spellStart"/>
      <w:r>
        <w:t>between</w:t>
      </w:r>
      <w:proofErr w:type="spellEnd"/>
      <w:r>
        <w:t xml:space="preserve"> </w:t>
      </w:r>
      <w:proofErr w:type="spellStart"/>
      <w:r>
        <w:t>duration</w:t>
      </w:r>
      <w:proofErr w:type="spellEnd"/>
      <w:r>
        <w:t xml:space="preserve"> </w:t>
      </w:r>
      <w:proofErr w:type="spellStart"/>
      <w:r>
        <w:t>of</w:t>
      </w:r>
      <w:proofErr w:type="spellEnd"/>
      <w:r>
        <w:t xml:space="preserve"> exclusive </w:t>
      </w:r>
      <w:proofErr w:type="spellStart"/>
      <w:r>
        <w:t>breastfeeding</w:t>
      </w:r>
      <w:proofErr w:type="spellEnd"/>
      <w:r>
        <w:t xml:space="preserve"> </w:t>
      </w:r>
      <w:proofErr w:type="spellStart"/>
      <w:r>
        <w:t>and</w:t>
      </w:r>
      <w:proofErr w:type="spellEnd"/>
      <w:r>
        <w:t xml:space="preserve"> </w:t>
      </w:r>
      <w:proofErr w:type="spellStart"/>
      <w:r>
        <w:t>nursing</w:t>
      </w:r>
      <w:proofErr w:type="spellEnd"/>
      <w:r>
        <w:t xml:space="preserve"> </w:t>
      </w:r>
      <w:proofErr w:type="spellStart"/>
      <w:r>
        <w:t>mothers</w:t>
      </w:r>
      <w:proofErr w:type="spellEnd"/>
      <w:r>
        <w:t>’ self-</w:t>
      </w:r>
      <w:proofErr w:type="spellStart"/>
      <w:r>
        <w:t>efficacy</w:t>
      </w:r>
      <w:proofErr w:type="spellEnd"/>
      <w:r>
        <w:t xml:space="preserve"> for </w:t>
      </w:r>
      <w:proofErr w:type="spellStart"/>
      <w:r>
        <w:t>breastfeeding</w:t>
      </w:r>
      <w:proofErr w:type="spellEnd"/>
      <w:r>
        <w:t xml:space="preserve">. </w:t>
      </w:r>
      <w:r>
        <w:rPr>
          <w:b/>
        </w:rPr>
        <w:t>Revista da Escola de Enfermagem da USP</w:t>
      </w:r>
      <w:r>
        <w:t xml:space="preserve">. 2021;55:e03702. </w:t>
      </w:r>
      <w:proofErr w:type="spellStart"/>
      <w:r>
        <w:t>doi</w:t>
      </w:r>
      <w:proofErr w:type="spellEnd"/>
      <w:r>
        <w:t xml:space="preserve">: https://doi.org/10.1590/S1980-220X2019038303702. Disponível em: https://www.scielo.br/j/reeusp/a/X3BZvM4TxZkLLg5thkrrjZM/?format=pdf&amp;lang=pt. Acesso em: 06/08/2024.  </w:t>
      </w:r>
    </w:p>
    <w:p w14:paraId="2ED6225C" w14:textId="77777777" w:rsidR="00322E59" w:rsidRDefault="00322E59">
      <w:pPr>
        <w:pBdr>
          <w:top w:val="nil"/>
          <w:left w:val="nil"/>
          <w:bottom w:val="nil"/>
          <w:right w:val="nil"/>
          <w:between w:val="nil"/>
        </w:pBdr>
        <w:spacing w:after="0" w:line="240" w:lineRule="auto"/>
        <w:jc w:val="left"/>
        <w:rPr>
          <w:color w:val="000000"/>
        </w:rPr>
      </w:pPr>
    </w:p>
    <w:p w14:paraId="67F0E701" w14:textId="77777777" w:rsidR="00322E59" w:rsidRDefault="006E5E32">
      <w:pPr>
        <w:pBdr>
          <w:top w:val="nil"/>
          <w:left w:val="nil"/>
          <w:bottom w:val="nil"/>
          <w:right w:val="nil"/>
          <w:between w:val="nil"/>
        </w:pBdr>
        <w:spacing w:after="0" w:line="240" w:lineRule="auto"/>
        <w:jc w:val="left"/>
        <w:rPr>
          <w:color w:val="000000"/>
          <w:highlight w:val="white"/>
        </w:rPr>
      </w:pPr>
      <w:r>
        <w:rPr>
          <w:color w:val="000000"/>
          <w:highlight w:val="white"/>
        </w:rPr>
        <w:t xml:space="preserve">Nascimento, A. M. R. </w:t>
      </w:r>
      <w:r>
        <w:rPr>
          <w:i/>
          <w:color w:val="000000"/>
          <w:highlight w:val="white"/>
        </w:rPr>
        <w:t>et al</w:t>
      </w:r>
      <w:r>
        <w:rPr>
          <w:color w:val="000000"/>
          <w:highlight w:val="white"/>
        </w:rPr>
        <w:t>. Atuação do enfermeiro na estratégia de saúde da família no incentivo ao aleitamento materno durante o período pré-natal. </w:t>
      </w:r>
      <w:r>
        <w:rPr>
          <w:b/>
          <w:color w:val="000000"/>
          <w:highlight w:val="white"/>
        </w:rPr>
        <w:t>Revista Eletrônica Acervo Saúde</w:t>
      </w:r>
      <w:r>
        <w:rPr>
          <w:color w:val="000000"/>
          <w:highlight w:val="white"/>
        </w:rPr>
        <w:t xml:space="preserve">, n. 21, p. e667, 1 abr. 2019. Disponível em: </w:t>
      </w:r>
      <w:hyperlink r:id="rId38">
        <w:r>
          <w:rPr>
            <w:color w:val="000000"/>
          </w:rPr>
          <w:t>https://doi.org/10.25248/reas.e667.2019</w:t>
        </w:r>
      </w:hyperlink>
      <w:r>
        <w:rPr>
          <w:color w:val="000000"/>
        </w:rPr>
        <w:t xml:space="preserve">. </w:t>
      </w:r>
      <w:r>
        <w:rPr>
          <w:color w:val="000000"/>
          <w:highlight w:val="white"/>
        </w:rPr>
        <w:t>Acesso em: 10/05/2024.</w:t>
      </w:r>
    </w:p>
    <w:p w14:paraId="1FDB0B6C" w14:textId="77777777" w:rsidR="00322E59" w:rsidRDefault="00322E59">
      <w:pPr>
        <w:pBdr>
          <w:top w:val="nil"/>
          <w:left w:val="nil"/>
          <w:bottom w:val="nil"/>
          <w:right w:val="nil"/>
          <w:between w:val="nil"/>
        </w:pBdr>
        <w:spacing w:after="0" w:line="240" w:lineRule="auto"/>
        <w:jc w:val="left"/>
        <w:rPr>
          <w:highlight w:val="white"/>
        </w:rPr>
      </w:pPr>
    </w:p>
    <w:p w14:paraId="315203F4" w14:textId="77777777" w:rsidR="00322E59" w:rsidRDefault="006E5E32">
      <w:pPr>
        <w:spacing w:after="0" w:line="240" w:lineRule="auto"/>
        <w:jc w:val="left"/>
        <w:rPr>
          <w:highlight w:val="white"/>
        </w:rPr>
      </w:pPr>
      <w:proofErr w:type="spellStart"/>
      <w:r>
        <w:rPr>
          <w:highlight w:val="white"/>
        </w:rPr>
        <w:t>Nass</w:t>
      </w:r>
      <w:proofErr w:type="spellEnd"/>
      <w:r>
        <w:rPr>
          <w:highlight w:val="white"/>
        </w:rPr>
        <w:t xml:space="preserve">, E. M. A, </w:t>
      </w:r>
      <w:r>
        <w:rPr>
          <w:i/>
          <w:highlight w:val="white"/>
        </w:rPr>
        <w:t>et al</w:t>
      </w:r>
      <w:r>
        <w:rPr>
          <w:highlight w:val="white"/>
        </w:rPr>
        <w:t xml:space="preserve">. Fatores maternos e o desmame precoce do aleitamento materno exclusivo. </w:t>
      </w:r>
      <w:r>
        <w:rPr>
          <w:b/>
          <w:highlight w:val="white"/>
        </w:rPr>
        <w:t>Revista Online de Pesquisa</w:t>
      </w:r>
      <w:r>
        <w:rPr>
          <w:highlight w:val="white"/>
        </w:rPr>
        <w:t>.2021. jan./dez.; 13:1698-1703. DOI: http://dx.doi.org/10.9789/2175-5361.rpcfo.v13.10614. Disponível em: https://seer.unirio.br/cuidadofundamental/article/view/10614/10694. Acesso em: 23/11/2024.</w:t>
      </w:r>
    </w:p>
    <w:p w14:paraId="326E79B0" w14:textId="77777777" w:rsidR="00322E59" w:rsidRDefault="00322E59">
      <w:pPr>
        <w:spacing w:after="0" w:line="240" w:lineRule="auto"/>
        <w:jc w:val="left"/>
        <w:rPr>
          <w:highlight w:val="white"/>
        </w:rPr>
      </w:pPr>
    </w:p>
    <w:p w14:paraId="533F2ACE" w14:textId="77777777" w:rsidR="00322E59" w:rsidRDefault="006E5E32">
      <w:pPr>
        <w:pBdr>
          <w:top w:val="nil"/>
          <w:left w:val="nil"/>
          <w:bottom w:val="nil"/>
          <w:right w:val="nil"/>
          <w:between w:val="nil"/>
        </w:pBdr>
        <w:spacing w:after="0" w:line="240" w:lineRule="auto"/>
        <w:jc w:val="left"/>
        <w:rPr>
          <w:sz w:val="32"/>
          <w:szCs w:val="32"/>
        </w:rPr>
      </w:pPr>
      <w:r>
        <w:t xml:space="preserve">Oliveira, R. C. Avaliação do desempenho de nutrizes e recém-nascidos durante a mamada no período neonatal: estudo comparativo. </w:t>
      </w:r>
      <w:proofErr w:type="spellStart"/>
      <w:r>
        <w:rPr>
          <w:b/>
        </w:rPr>
        <w:t>Cogitare</w:t>
      </w:r>
      <w:proofErr w:type="spellEnd"/>
      <w:r>
        <w:rPr>
          <w:b/>
        </w:rPr>
        <w:t xml:space="preserve"> Enfermagem</w:t>
      </w:r>
      <w:r>
        <w:t xml:space="preserve">, </w:t>
      </w:r>
      <w:r>
        <w:rPr>
          <w:i/>
        </w:rPr>
        <w:t>[S. l.]</w:t>
      </w:r>
      <w:r>
        <w:t>, v. 26, 2021. DOI: 10.5380/</w:t>
      </w:r>
      <w:proofErr w:type="gramStart"/>
      <w:r>
        <w:t>ce.v</w:t>
      </w:r>
      <w:proofErr w:type="gramEnd"/>
      <w:r>
        <w:t>26i0.75517. Disponível em: https://revistas.ufpr.br/cogitare/article/view/75517. Acesso em: 4 dez. 2024.</w:t>
      </w:r>
    </w:p>
    <w:p w14:paraId="395A00D2" w14:textId="77777777" w:rsidR="00322E59" w:rsidRDefault="00322E59">
      <w:pPr>
        <w:pBdr>
          <w:top w:val="nil"/>
          <w:left w:val="nil"/>
          <w:bottom w:val="nil"/>
          <w:right w:val="nil"/>
          <w:between w:val="nil"/>
        </w:pBdr>
        <w:spacing w:after="0" w:line="240" w:lineRule="auto"/>
        <w:jc w:val="left"/>
      </w:pPr>
    </w:p>
    <w:p w14:paraId="4CDE45EA" w14:textId="77777777" w:rsidR="00322E59" w:rsidRDefault="006E5E32">
      <w:pPr>
        <w:pBdr>
          <w:top w:val="nil"/>
          <w:left w:val="nil"/>
          <w:bottom w:val="nil"/>
          <w:right w:val="nil"/>
          <w:between w:val="nil"/>
        </w:pBdr>
        <w:spacing w:after="0" w:line="240" w:lineRule="auto"/>
        <w:jc w:val="left"/>
        <w:rPr>
          <w:color w:val="000000"/>
        </w:rPr>
      </w:pPr>
      <w:r>
        <w:rPr>
          <w:color w:val="000000"/>
        </w:rPr>
        <w:t xml:space="preserve">Palheta, Q. A. F.; Aguiar, M. de F. R. Importância da assistência de enfermagem para a promoção do aleitamento materno. </w:t>
      </w:r>
      <w:r>
        <w:rPr>
          <w:b/>
          <w:color w:val="000000"/>
        </w:rPr>
        <w:t xml:space="preserve">Revista Eletrônica Acervo Enfermagem / </w:t>
      </w:r>
      <w:proofErr w:type="spellStart"/>
      <w:r>
        <w:rPr>
          <w:b/>
          <w:i/>
          <w:color w:val="000000"/>
        </w:rPr>
        <w:t>Electronic</w:t>
      </w:r>
      <w:proofErr w:type="spellEnd"/>
      <w:r>
        <w:rPr>
          <w:b/>
          <w:i/>
          <w:color w:val="000000"/>
        </w:rPr>
        <w:t xml:space="preserve"> </w:t>
      </w:r>
      <w:proofErr w:type="spellStart"/>
      <w:r>
        <w:rPr>
          <w:b/>
          <w:i/>
          <w:color w:val="000000"/>
        </w:rPr>
        <w:t>Journal</w:t>
      </w:r>
      <w:proofErr w:type="spellEnd"/>
      <w:r>
        <w:rPr>
          <w:b/>
          <w:i/>
          <w:color w:val="000000"/>
        </w:rPr>
        <w:t xml:space="preserve"> </w:t>
      </w:r>
      <w:proofErr w:type="spellStart"/>
      <w:r>
        <w:rPr>
          <w:b/>
          <w:i/>
          <w:color w:val="000000"/>
        </w:rPr>
        <w:t>Nursing</w:t>
      </w:r>
      <w:proofErr w:type="spellEnd"/>
      <w:r>
        <w:rPr>
          <w:b/>
          <w:i/>
          <w:color w:val="000000"/>
        </w:rPr>
        <w:t xml:space="preserve"> </w:t>
      </w:r>
      <w:proofErr w:type="spellStart"/>
      <w:r>
        <w:rPr>
          <w:b/>
          <w:i/>
          <w:color w:val="000000"/>
        </w:rPr>
        <w:t>Collection</w:t>
      </w:r>
      <w:proofErr w:type="spellEnd"/>
      <w:r>
        <w:rPr>
          <w:b/>
          <w:color w:val="000000"/>
        </w:rPr>
        <w:t xml:space="preserve"> </w:t>
      </w:r>
      <w:r>
        <w:rPr>
          <w:color w:val="000000"/>
        </w:rPr>
        <w:t>| ISSN 2674-7189.</w:t>
      </w:r>
      <w:r>
        <w:rPr>
          <w:b/>
          <w:color w:val="000000"/>
        </w:rPr>
        <w:t xml:space="preserve"> </w:t>
      </w:r>
      <w:r>
        <w:rPr>
          <w:color w:val="000000"/>
        </w:rPr>
        <w:t xml:space="preserve">Disponível em: </w:t>
      </w:r>
      <w:hyperlink r:id="rId39">
        <w:r>
          <w:rPr>
            <w:color w:val="000000"/>
          </w:rPr>
          <w:t>https://doi.org/10.25248/reaenf.e5926.2021</w:t>
        </w:r>
      </w:hyperlink>
      <w:r>
        <w:rPr>
          <w:color w:val="000000"/>
        </w:rPr>
        <w:t>. Acesso em: 15/05/2024.</w:t>
      </w:r>
    </w:p>
    <w:p w14:paraId="062D02BE" w14:textId="77777777" w:rsidR="00322E59" w:rsidRDefault="00322E59">
      <w:pPr>
        <w:pBdr>
          <w:top w:val="nil"/>
          <w:left w:val="nil"/>
          <w:bottom w:val="nil"/>
          <w:right w:val="nil"/>
          <w:between w:val="nil"/>
        </w:pBdr>
        <w:spacing w:after="0" w:line="240" w:lineRule="auto"/>
        <w:jc w:val="left"/>
      </w:pPr>
    </w:p>
    <w:p w14:paraId="07CEF99C" w14:textId="77777777" w:rsidR="00322E59" w:rsidRDefault="006E5E32">
      <w:pPr>
        <w:pBdr>
          <w:top w:val="nil"/>
          <w:left w:val="nil"/>
          <w:bottom w:val="nil"/>
          <w:right w:val="nil"/>
          <w:between w:val="nil"/>
        </w:pBdr>
        <w:spacing w:after="0" w:line="240" w:lineRule="auto"/>
        <w:jc w:val="left"/>
        <w:rPr>
          <w:sz w:val="30"/>
          <w:szCs w:val="30"/>
        </w:rPr>
      </w:pPr>
      <w:r>
        <w:rPr>
          <w:highlight w:val="white"/>
        </w:rPr>
        <w:t xml:space="preserve"> Leite, C. C.; </w:t>
      </w:r>
      <w:proofErr w:type="spellStart"/>
      <w:r>
        <w:rPr>
          <w:highlight w:val="white"/>
        </w:rPr>
        <w:t>Mittang</w:t>
      </w:r>
      <w:proofErr w:type="spellEnd"/>
      <w:r>
        <w:rPr>
          <w:highlight w:val="white"/>
        </w:rPr>
        <w:t xml:space="preserve">, B. T.; Rossetto, G. E. Fatores de risco para interrupção do aleitamento materno exclusivo no primeiro mês de vida. </w:t>
      </w:r>
      <w:proofErr w:type="spellStart"/>
      <w:r>
        <w:rPr>
          <w:b/>
          <w:i/>
          <w:highlight w:val="white"/>
        </w:rPr>
        <w:t>Journal</w:t>
      </w:r>
      <w:proofErr w:type="spellEnd"/>
      <w:r>
        <w:rPr>
          <w:b/>
          <w:i/>
          <w:highlight w:val="white"/>
        </w:rPr>
        <w:t xml:space="preserve"> </w:t>
      </w:r>
      <w:proofErr w:type="spellStart"/>
      <w:r>
        <w:rPr>
          <w:b/>
          <w:i/>
          <w:highlight w:val="white"/>
        </w:rPr>
        <w:t>of</w:t>
      </w:r>
      <w:proofErr w:type="spellEnd"/>
      <w:r>
        <w:rPr>
          <w:b/>
          <w:i/>
          <w:highlight w:val="white"/>
        </w:rPr>
        <w:t xml:space="preserve"> </w:t>
      </w:r>
      <w:proofErr w:type="spellStart"/>
      <w:r>
        <w:rPr>
          <w:b/>
          <w:i/>
          <w:highlight w:val="white"/>
        </w:rPr>
        <w:t>Nursing</w:t>
      </w:r>
      <w:proofErr w:type="spellEnd"/>
      <w:r>
        <w:rPr>
          <w:b/>
          <w:i/>
          <w:highlight w:val="white"/>
        </w:rPr>
        <w:t xml:space="preserve"> </w:t>
      </w:r>
      <w:proofErr w:type="spellStart"/>
      <w:r>
        <w:rPr>
          <w:b/>
          <w:i/>
          <w:highlight w:val="white"/>
        </w:rPr>
        <w:t>and</w:t>
      </w:r>
      <w:proofErr w:type="spellEnd"/>
      <w:r>
        <w:rPr>
          <w:b/>
          <w:i/>
          <w:highlight w:val="white"/>
        </w:rPr>
        <w:t xml:space="preserve"> Health</w:t>
      </w:r>
      <w:r>
        <w:rPr>
          <w:highlight w:val="white"/>
        </w:rPr>
        <w:t>, v. 14, n. 1, p. e1425559, 7 maio 2024. Disponível em: https://periodicos.ufpel.edu.br/index.php/enfermagem/article/view/25559. Acesso em: 15/11/2024.</w:t>
      </w:r>
    </w:p>
    <w:p w14:paraId="2A4A8D32" w14:textId="77777777" w:rsidR="00322E59" w:rsidRDefault="00322E59">
      <w:pPr>
        <w:pBdr>
          <w:top w:val="nil"/>
          <w:left w:val="nil"/>
          <w:bottom w:val="nil"/>
          <w:right w:val="nil"/>
          <w:between w:val="nil"/>
        </w:pBdr>
        <w:spacing w:after="0" w:line="240" w:lineRule="auto"/>
        <w:jc w:val="left"/>
        <w:rPr>
          <w:color w:val="000000"/>
        </w:rPr>
      </w:pPr>
    </w:p>
    <w:p w14:paraId="0917817F" w14:textId="77777777" w:rsidR="00322E59" w:rsidRDefault="006E5E32">
      <w:pPr>
        <w:pBdr>
          <w:top w:val="nil"/>
          <w:left w:val="nil"/>
          <w:bottom w:val="nil"/>
          <w:right w:val="nil"/>
          <w:between w:val="nil"/>
        </w:pBdr>
        <w:spacing w:after="0" w:line="240" w:lineRule="auto"/>
        <w:jc w:val="left"/>
        <w:rPr>
          <w:color w:val="000000"/>
        </w:rPr>
      </w:pPr>
      <w:r>
        <w:rPr>
          <w:color w:val="000000"/>
        </w:rPr>
        <w:t xml:space="preserve">Pereira, A.O.R. </w:t>
      </w:r>
      <w:r>
        <w:rPr>
          <w:i/>
          <w:color w:val="000000"/>
        </w:rPr>
        <w:t xml:space="preserve">et al. </w:t>
      </w:r>
      <w:proofErr w:type="spellStart"/>
      <w:r>
        <w:rPr>
          <w:color w:val="000000"/>
        </w:rPr>
        <w:t>Factors</w:t>
      </w:r>
      <w:proofErr w:type="spellEnd"/>
      <w:r>
        <w:rPr>
          <w:color w:val="000000"/>
        </w:rPr>
        <w:t xml:space="preserve"> </w:t>
      </w:r>
      <w:proofErr w:type="spellStart"/>
      <w:r>
        <w:rPr>
          <w:color w:val="000000"/>
        </w:rPr>
        <w:t>influencing</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practice</w:t>
      </w:r>
      <w:proofErr w:type="spellEnd"/>
      <w:r>
        <w:rPr>
          <w:color w:val="000000"/>
        </w:rPr>
        <w:t xml:space="preserve"> </w:t>
      </w:r>
      <w:proofErr w:type="spellStart"/>
      <w:r>
        <w:rPr>
          <w:color w:val="000000"/>
        </w:rPr>
        <w:t>of</w:t>
      </w:r>
      <w:proofErr w:type="spellEnd"/>
      <w:r>
        <w:rPr>
          <w:color w:val="000000"/>
        </w:rPr>
        <w:t xml:space="preserve"> exclusive </w:t>
      </w:r>
      <w:proofErr w:type="spellStart"/>
      <w:r>
        <w:rPr>
          <w:color w:val="000000"/>
        </w:rPr>
        <w:t>breastfeeding</w:t>
      </w:r>
      <w:proofErr w:type="spellEnd"/>
      <w:r>
        <w:rPr>
          <w:color w:val="000000"/>
        </w:rPr>
        <w:t xml:space="preserve">. </w:t>
      </w:r>
      <w:r>
        <w:rPr>
          <w:b/>
          <w:color w:val="000000"/>
        </w:rPr>
        <w:t xml:space="preserve">Revista </w:t>
      </w:r>
      <w:proofErr w:type="spellStart"/>
      <w:r>
        <w:rPr>
          <w:b/>
          <w:color w:val="000000"/>
        </w:rPr>
        <w:t>Nursing</w:t>
      </w:r>
      <w:proofErr w:type="spellEnd"/>
      <w:r>
        <w:rPr>
          <w:b/>
          <w:color w:val="000000"/>
        </w:rPr>
        <w:t xml:space="preserve">, </w:t>
      </w:r>
      <w:r>
        <w:rPr>
          <w:color w:val="000000"/>
        </w:rPr>
        <w:t xml:space="preserve">2021; 24 (274): 5410-5418. Disponível em: </w:t>
      </w:r>
      <w:hyperlink r:id="rId40">
        <w:r>
          <w:rPr>
            <w:color w:val="000000"/>
            <w:highlight w:val="white"/>
          </w:rPr>
          <w:t>https://doi.org/10.36489/nursing.2021v24i274p5401-5418</w:t>
        </w:r>
      </w:hyperlink>
      <w:r>
        <w:rPr>
          <w:color w:val="000000"/>
        </w:rPr>
        <w:t>. Acesso em: 15/04/2024.</w:t>
      </w:r>
    </w:p>
    <w:p w14:paraId="65CF9FCE" w14:textId="77777777" w:rsidR="00322E59" w:rsidRDefault="00322E59">
      <w:pPr>
        <w:pBdr>
          <w:top w:val="nil"/>
          <w:left w:val="nil"/>
          <w:bottom w:val="nil"/>
          <w:right w:val="nil"/>
          <w:between w:val="nil"/>
        </w:pBdr>
        <w:spacing w:after="0" w:line="240" w:lineRule="auto"/>
        <w:jc w:val="left"/>
        <w:rPr>
          <w:color w:val="000000"/>
        </w:rPr>
      </w:pPr>
    </w:p>
    <w:p w14:paraId="6932844A" w14:textId="77777777" w:rsidR="00322E59" w:rsidRDefault="006E5E32">
      <w:pPr>
        <w:pBdr>
          <w:top w:val="nil"/>
          <w:left w:val="nil"/>
          <w:bottom w:val="nil"/>
          <w:right w:val="nil"/>
          <w:between w:val="nil"/>
        </w:pBdr>
        <w:spacing w:after="0" w:line="240" w:lineRule="auto"/>
        <w:jc w:val="left"/>
        <w:rPr>
          <w:color w:val="000000"/>
        </w:rPr>
      </w:pPr>
      <w:proofErr w:type="spellStart"/>
      <w:r>
        <w:rPr>
          <w:color w:val="000000"/>
        </w:rPr>
        <w:t>Prodanov</w:t>
      </w:r>
      <w:proofErr w:type="spellEnd"/>
      <w:r>
        <w:rPr>
          <w:color w:val="000000"/>
        </w:rPr>
        <w:t xml:space="preserve">, C. C.; Freitas, E. C. </w:t>
      </w:r>
      <w:r>
        <w:rPr>
          <w:b/>
          <w:color w:val="000000"/>
        </w:rPr>
        <w:t xml:space="preserve">Metodologia do trabalho científico: métodos e técnicas da pesquisa e do trabalho acadêmico – </w:t>
      </w:r>
      <w:r>
        <w:rPr>
          <w:color w:val="000000"/>
        </w:rPr>
        <w:t xml:space="preserve">2. ed. – Novo Hamburgo: </w:t>
      </w:r>
      <w:proofErr w:type="spellStart"/>
      <w:r>
        <w:rPr>
          <w:color w:val="000000"/>
        </w:rPr>
        <w:t>Feevale</w:t>
      </w:r>
      <w:proofErr w:type="spellEnd"/>
      <w:r>
        <w:rPr>
          <w:color w:val="000000"/>
        </w:rPr>
        <w:t>, 2013. [E-Book].</w:t>
      </w:r>
    </w:p>
    <w:p w14:paraId="5209FEA5" w14:textId="77777777" w:rsidR="00322E59" w:rsidRDefault="00322E59">
      <w:pPr>
        <w:pBdr>
          <w:top w:val="nil"/>
          <w:left w:val="nil"/>
          <w:bottom w:val="nil"/>
          <w:right w:val="nil"/>
          <w:between w:val="nil"/>
        </w:pBdr>
        <w:spacing w:after="0" w:line="240" w:lineRule="auto"/>
        <w:jc w:val="left"/>
      </w:pPr>
    </w:p>
    <w:p w14:paraId="647AF221" w14:textId="77777777" w:rsidR="00322E59" w:rsidRDefault="006E5E32">
      <w:pPr>
        <w:pBdr>
          <w:top w:val="nil"/>
          <w:left w:val="nil"/>
          <w:bottom w:val="nil"/>
          <w:right w:val="nil"/>
          <w:between w:val="nil"/>
        </w:pBdr>
        <w:spacing w:after="0" w:line="240" w:lineRule="auto"/>
        <w:jc w:val="left"/>
        <w:rPr>
          <w:highlight w:val="white"/>
        </w:rPr>
      </w:pPr>
      <w:r>
        <w:t xml:space="preserve">Sardinha, D. M. </w:t>
      </w:r>
      <w:r>
        <w:rPr>
          <w:i/>
        </w:rPr>
        <w:t xml:space="preserve">et al., </w:t>
      </w:r>
      <w:r>
        <w:t xml:space="preserve">Promoção do aleitamento materno na assistência pré-natal pelo enfermeiro. </w:t>
      </w:r>
      <w:r>
        <w:rPr>
          <w:b/>
        </w:rPr>
        <w:t>Revista de Enfermagem UFPE Online</w:t>
      </w:r>
      <w:r>
        <w:t xml:space="preserve">, </w:t>
      </w:r>
      <w:r>
        <w:rPr>
          <w:sz w:val="23"/>
          <w:szCs w:val="23"/>
          <w:highlight w:val="white"/>
        </w:rPr>
        <w:t>Recife,13(3):852-</w:t>
      </w:r>
      <w:proofErr w:type="gramStart"/>
      <w:r>
        <w:rPr>
          <w:sz w:val="23"/>
          <w:szCs w:val="23"/>
          <w:highlight w:val="white"/>
        </w:rPr>
        <w:t>7,mar.</w:t>
      </w:r>
      <w:proofErr w:type="gramEnd"/>
      <w:r>
        <w:rPr>
          <w:sz w:val="23"/>
          <w:szCs w:val="23"/>
          <w:highlight w:val="white"/>
        </w:rPr>
        <w:t xml:space="preserve">, 2019. </w:t>
      </w:r>
      <w:r>
        <w:rPr>
          <w:highlight w:val="white"/>
        </w:rPr>
        <w:t>DOI</w:t>
      </w:r>
    </w:p>
    <w:p w14:paraId="5BA7D54C" w14:textId="77777777" w:rsidR="00322E59" w:rsidRDefault="006E5E32">
      <w:pPr>
        <w:pBdr>
          <w:top w:val="nil"/>
          <w:left w:val="nil"/>
          <w:bottom w:val="nil"/>
          <w:right w:val="nil"/>
          <w:between w:val="nil"/>
        </w:pBdr>
        <w:spacing w:after="0" w:line="240" w:lineRule="auto"/>
        <w:jc w:val="left"/>
        <w:rPr>
          <w:highlight w:val="white"/>
        </w:rPr>
      </w:pPr>
      <w:hyperlink r:id="rId41">
        <w:r>
          <w:rPr>
            <w:highlight w:val="white"/>
          </w:rPr>
          <w:t>https://doi.org/10.5205/1981-8963-v13i3a238361p852-857-2019</w:t>
        </w:r>
      </w:hyperlink>
      <w:r>
        <w:rPr>
          <w:highlight w:val="white"/>
        </w:rPr>
        <w:t>. Disponível em: https://periodicos.ufpe.br/revistas/revistaenfermagem/article/view/238361. Acesso em: 07/09/2024.</w:t>
      </w:r>
    </w:p>
    <w:p w14:paraId="50AEA15F" w14:textId="77777777" w:rsidR="00322E59" w:rsidRDefault="006E5E32">
      <w:pPr>
        <w:pBdr>
          <w:top w:val="nil"/>
          <w:left w:val="nil"/>
          <w:bottom w:val="nil"/>
          <w:right w:val="nil"/>
          <w:between w:val="nil"/>
        </w:pBdr>
        <w:spacing w:after="0" w:line="240" w:lineRule="auto"/>
        <w:jc w:val="left"/>
        <w:rPr>
          <w:color w:val="000000"/>
        </w:rPr>
      </w:pPr>
      <w:r>
        <w:t xml:space="preserve"> </w:t>
      </w:r>
    </w:p>
    <w:p w14:paraId="56718E68" w14:textId="77777777" w:rsidR="00322E59" w:rsidRDefault="006E5E32">
      <w:pPr>
        <w:pBdr>
          <w:top w:val="nil"/>
          <w:left w:val="nil"/>
          <w:bottom w:val="nil"/>
          <w:right w:val="nil"/>
          <w:between w:val="nil"/>
        </w:pBdr>
        <w:spacing w:after="0" w:line="240" w:lineRule="auto"/>
        <w:jc w:val="left"/>
        <w:rPr>
          <w:color w:val="000000"/>
        </w:rPr>
      </w:pPr>
      <w:r>
        <w:rPr>
          <w:color w:val="000000"/>
        </w:rPr>
        <w:t xml:space="preserve">Sabino, M. Importância educacional da leitura e estratégias para a sua promoção. </w:t>
      </w:r>
      <w:r>
        <w:rPr>
          <w:b/>
          <w:color w:val="000000"/>
        </w:rPr>
        <w:t xml:space="preserve">Revista Ibero americana de </w:t>
      </w:r>
      <w:proofErr w:type="spellStart"/>
      <w:r>
        <w:rPr>
          <w:b/>
          <w:color w:val="000000"/>
        </w:rPr>
        <w:t>Educación</w:t>
      </w:r>
      <w:proofErr w:type="spellEnd"/>
      <w:r>
        <w:rPr>
          <w:color w:val="000000"/>
        </w:rPr>
        <w:t xml:space="preserve">, 45 (5), 1-11. 2008. Disponível em: </w:t>
      </w:r>
      <w:hyperlink r:id="rId42">
        <w:r>
          <w:rPr>
            <w:color w:val="000000"/>
            <w:highlight w:val="white"/>
          </w:rPr>
          <w:t>https://doi.org/10.35362/rie4552028</w:t>
        </w:r>
      </w:hyperlink>
      <w:r>
        <w:rPr>
          <w:color w:val="000000"/>
        </w:rPr>
        <w:t xml:space="preserve">. Acesso em: 18/05/2024. </w:t>
      </w:r>
    </w:p>
    <w:p w14:paraId="5D70FDE7" w14:textId="77777777" w:rsidR="00322E59" w:rsidRDefault="00322E59">
      <w:pPr>
        <w:pBdr>
          <w:top w:val="nil"/>
          <w:left w:val="nil"/>
          <w:bottom w:val="nil"/>
          <w:right w:val="nil"/>
          <w:between w:val="nil"/>
        </w:pBdr>
        <w:spacing w:after="0" w:line="240" w:lineRule="auto"/>
        <w:jc w:val="left"/>
      </w:pPr>
    </w:p>
    <w:p w14:paraId="52C963C1" w14:textId="77777777" w:rsidR="00322E59" w:rsidRDefault="006E5E32">
      <w:pPr>
        <w:spacing w:after="0" w:line="240" w:lineRule="auto"/>
        <w:jc w:val="left"/>
      </w:pPr>
      <w:r>
        <w:t xml:space="preserve">Santos, P.V. </w:t>
      </w:r>
      <w:r>
        <w:rPr>
          <w:i/>
        </w:rPr>
        <w:t xml:space="preserve">et al. </w:t>
      </w:r>
      <w:r>
        <w:t xml:space="preserve"> Desmame precoce em crianças atendidas na Estratégia Saúde da Família. </w:t>
      </w:r>
      <w:r>
        <w:rPr>
          <w:b/>
        </w:rPr>
        <w:t xml:space="preserve">Revista Eletrônica Enfermagem, </w:t>
      </w:r>
      <w:r>
        <w:t xml:space="preserve">2018;20:v20a05. Disponível em: </w:t>
      </w:r>
      <w:hyperlink r:id="rId43">
        <w:r>
          <w:t>http://doi.org/10.5216/ree.v20.43690</w:t>
        </w:r>
      </w:hyperlink>
      <w:r>
        <w:t>. Acesso em: 13/05/2024.</w:t>
      </w:r>
    </w:p>
    <w:p w14:paraId="1304BEFA" w14:textId="77777777" w:rsidR="00322E59" w:rsidRDefault="00322E59">
      <w:pPr>
        <w:spacing w:after="0" w:line="240" w:lineRule="auto"/>
        <w:jc w:val="left"/>
      </w:pPr>
    </w:p>
    <w:p w14:paraId="381F4AD2" w14:textId="77777777" w:rsidR="00322E59" w:rsidRDefault="006E5E32">
      <w:pPr>
        <w:pBdr>
          <w:top w:val="nil"/>
          <w:left w:val="nil"/>
          <w:bottom w:val="nil"/>
          <w:right w:val="nil"/>
          <w:between w:val="nil"/>
        </w:pBdr>
        <w:spacing w:after="0" w:line="240" w:lineRule="auto"/>
        <w:jc w:val="left"/>
        <w:rPr>
          <w:color w:val="000000"/>
        </w:rPr>
      </w:pPr>
      <w:r>
        <w:rPr>
          <w:color w:val="000000"/>
        </w:rPr>
        <w:t xml:space="preserve">Souza, M. T.; Silva, M. D.; Carvalho, R. Revisão integrativa: o que é e como fazer. </w:t>
      </w:r>
      <w:r>
        <w:rPr>
          <w:b/>
          <w:color w:val="000000"/>
        </w:rPr>
        <w:t>Einstein</w:t>
      </w:r>
      <w:r>
        <w:rPr>
          <w:color w:val="000000"/>
        </w:rPr>
        <w:t>, Morumbi, v. 8, n. 1, p. 102-106, 2010. Disponível em: https://pt.scribd.com/document/56528038/A2-Revisao-integrativa-o-que-e-e-como-fazer. Acesso em: 30/05/2024.</w:t>
      </w:r>
    </w:p>
    <w:p w14:paraId="23863780" w14:textId="77777777" w:rsidR="00322E59" w:rsidRDefault="00322E59">
      <w:pPr>
        <w:pBdr>
          <w:top w:val="nil"/>
          <w:left w:val="nil"/>
          <w:bottom w:val="nil"/>
          <w:right w:val="nil"/>
          <w:between w:val="nil"/>
        </w:pBdr>
        <w:spacing w:after="0" w:line="240" w:lineRule="auto"/>
        <w:jc w:val="left"/>
        <w:rPr>
          <w:color w:val="000000"/>
        </w:rPr>
      </w:pPr>
    </w:p>
    <w:p w14:paraId="6F0C01D7" w14:textId="77777777" w:rsidR="00322E59" w:rsidRDefault="006E5E32">
      <w:pPr>
        <w:pBdr>
          <w:top w:val="nil"/>
          <w:left w:val="nil"/>
          <w:bottom w:val="nil"/>
          <w:right w:val="nil"/>
          <w:between w:val="nil"/>
        </w:pBdr>
        <w:spacing w:after="0" w:line="240" w:lineRule="auto"/>
        <w:jc w:val="left"/>
        <w:rPr>
          <w:color w:val="000000"/>
        </w:rPr>
      </w:pPr>
      <w:r>
        <w:rPr>
          <w:color w:val="000000"/>
        </w:rPr>
        <w:t xml:space="preserve">Souza, A. C. N. M. et al. Os benefícios da amamentação exclusiva na vida e saúde das crianças e sua genitora. </w:t>
      </w:r>
      <w:r>
        <w:rPr>
          <w:b/>
          <w:color w:val="000000"/>
        </w:rPr>
        <w:t>Anais do Colóquio Estadual de Pesquisa Multidisciplinar (ISSN-2527-2500) &amp; Congresso Nacional de Pesquisa Multidisciplinar</w:t>
      </w:r>
      <w:r>
        <w:rPr>
          <w:color w:val="000000"/>
        </w:rPr>
        <w:t xml:space="preserve">, agosto de 2021.Disponível em: </w:t>
      </w:r>
      <w:hyperlink r:id="rId44">
        <w:r>
          <w:rPr>
            <w:color w:val="000000"/>
          </w:rPr>
          <w:t>https://publicacoes.unifimes.edu.br/index.php/coloquio/article/view/1016</w:t>
        </w:r>
      </w:hyperlink>
      <w:r>
        <w:rPr>
          <w:color w:val="000000"/>
        </w:rPr>
        <w:t>. Acesso em: 16/05/2024.</w:t>
      </w:r>
    </w:p>
    <w:p w14:paraId="3AAF74DD" w14:textId="77777777" w:rsidR="00322E59" w:rsidRDefault="00322E59">
      <w:pPr>
        <w:pBdr>
          <w:top w:val="nil"/>
          <w:left w:val="nil"/>
          <w:bottom w:val="nil"/>
          <w:right w:val="nil"/>
          <w:between w:val="nil"/>
        </w:pBdr>
        <w:spacing w:after="0" w:line="240" w:lineRule="auto"/>
        <w:jc w:val="left"/>
      </w:pPr>
    </w:p>
    <w:p w14:paraId="78232184" w14:textId="77777777" w:rsidR="00322E59" w:rsidRDefault="006E5E32">
      <w:pPr>
        <w:pBdr>
          <w:top w:val="nil"/>
          <w:left w:val="nil"/>
          <w:bottom w:val="nil"/>
          <w:right w:val="nil"/>
          <w:between w:val="nil"/>
        </w:pBdr>
        <w:spacing w:after="0" w:line="240" w:lineRule="auto"/>
        <w:jc w:val="left"/>
        <w:rPr>
          <w:rFonts w:ascii="Roboto" w:eastAsia="Roboto" w:hAnsi="Roboto" w:cs="Roboto"/>
          <w:sz w:val="16"/>
          <w:szCs w:val="16"/>
        </w:rPr>
      </w:pPr>
      <w:proofErr w:type="spellStart"/>
      <w:r>
        <w:t>Takemoto</w:t>
      </w:r>
      <w:proofErr w:type="spellEnd"/>
      <w:r>
        <w:t xml:space="preserve">, A. Y. </w:t>
      </w:r>
      <w:r>
        <w:rPr>
          <w:i/>
        </w:rPr>
        <w:t>et al</w:t>
      </w:r>
      <w:r>
        <w:t xml:space="preserve">. Prática do aleitamento materno exclusivo: conhecimento de gestantes. </w:t>
      </w:r>
      <w:r>
        <w:rPr>
          <w:b/>
        </w:rPr>
        <w:t>Arquivos de Ciências da Saúde da UNIPAR</w:t>
      </w:r>
      <w:r>
        <w:t xml:space="preserve">, </w:t>
      </w:r>
      <w:r>
        <w:rPr>
          <w:i/>
        </w:rPr>
        <w:t>[S. l.]</w:t>
      </w:r>
      <w:r>
        <w:t>, v. 27, n. 8, p. 4170–4182, 2023. DOI: 10.25110/</w:t>
      </w:r>
      <w:proofErr w:type="gramStart"/>
      <w:r>
        <w:t>arqsaude.v</w:t>
      </w:r>
      <w:proofErr w:type="gramEnd"/>
      <w:r>
        <w:t>27i8.2023-003. Disponível em: https://revistas.unipar.br/index.php/saude/article/view/9267. Acesso em: 16/11/2024.</w:t>
      </w:r>
    </w:p>
    <w:p w14:paraId="76C9BFFB" w14:textId="77777777" w:rsidR="00322E59" w:rsidRDefault="00322E59">
      <w:pPr>
        <w:pBdr>
          <w:top w:val="nil"/>
          <w:left w:val="nil"/>
          <w:bottom w:val="nil"/>
          <w:right w:val="nil"/>
          <w:between w:val="nil"/>
        </w:pBdr>
        <w:spacing w:after="0" w:line="240" w:lineRule="auto"/>
        <w:jc w:val="left"/>
        <w:rPr>
          <w:rFonts w:ascii="Roboto" w:eastAsia="Roboto" w:hAnsi="Roboto" w:cs="Roboto"/>
          <w:sz w:val="16"/>
          <w:szCs w:val="16"/>
        </w:rPr>
      </w:pPr>
    </w:p>
    <w:p w14:paraId="34D70A47" w14:textId="77777777" w:rsidR="00322E59" w:rsidRDefault="006E5E32">
      <w:pPr>
        <w:pBdr>
          <w:top w:val="nil"/>
          <w:left w:val="nil"/>
          <w:bottom w:val="nil"/>
          <w:right w:val="nil"/>
          <w:between w:val="nil"/>
        </w:pBdr>
        <w:spacing w:after="0" w:line="240" w:lineRule="auto"/>
        <w:jc w:val="left"/>
      </w:pPr>
      <w:r>
        <w:rPr>
          <w:highlight w:val="white"/>
        </w:rPr>
        <w:t xml:space="preserve">Vieira F. de S. </w:t>
      </w:r>
      <w:r>
        <w:rPr>
          <w:i/>
          <w:highlight w:val="white"/>
        </w:rPr>
        <w:t>et al.,</w:t>
      </w:r>
      <w:r>
        <w:rPr>
          <w:highlight w:val="white"/>
        </w:rPr>
        <w:t xml:space="preserve"> </w:t>
      </w:r>
      <w:proofErr w:type="spellStart"/>
      <w:r>
        <w:rPr>
          <w:highlight w:val="white"/>
        </w:rPr>
        <w:t>Childbirth</w:t>
      </w:r>
      <w:proofErr w:type="spellEnd"/>
      <w:r>
        <w:rPr>
          <w:highlight w:val="white"/>
        </w:rPr>
        <w:t xml:space="preserve"> </w:t>
      </w:r>
      <w:proofErr w:type="spellStart"/>
      <w:r>
        <w:rPr>
          <w:highlight w:val="white"/>
        </w:rPr>
        <w:t>Influence</w:t>
      </w:r>
      <w:proofErr w:type="spellEnd"/>
      <w:r>
        <w:rPr>
          <w:highlight w:val="white"/>
        </w:rPr>
        <w:t xml:space="preserve"> </w:t>
      </w:r>
      <w:proofErr w:type="spellStart"/>
      <w:r>
        <w:rPr>
          <w:highlight w:val="white"/>
        </w:rPr>
        <w:t>Towards</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Weaning</w:t>
      </w:r>
      <w:proofErr w:type="spellEnd"/>
      <w:r>
        <w:rPr>
          <w:highlight w:val="white"/>
        </w:rPr>
        <w:t xml:space="preserve"> </w:t>
      </w:r>
      <w:proofErr w:type="spellStart"/>
      <w:r>
        <w:rPr>
          <w:highlight w:val="white"/>
        </w:rPr>
        <w:t>During</w:t>
      </w:r>
      <w:proofErr w:type="spellEnd"/>
      <w:r>
        <w:rPr>
          <w:highlight w:val="white"/>
        </w:rPr>
        <w:t xml:space="preserve"> </w:t>
      </w:r>
      <w:proofErr w:type="spellStart"/>
      <w:r>
        <w:rPr>
          <w:highlight w:val="white"/>
        </w:rPr>
        <w:t>Puerperium</w:t>
      </w:r>
      <w:proofErr w:type="spellEnd"/>
      <w:r>
        <w:rPr>
          <w:highlight w:val="white"/>
        </w:rPr>
        <w:t xml:space="preserve"> </w:t>
      </w:r>
      <w:proofErr w:type="spellStart"/>
      <w:r>
        <w:rPr>
          <w:highlight w:val="white"/>
        </w:rPr>
        <w:t>Period</w:t>
      </w:r>
      <w:proofErr w:type="spellEnd"/>
      <w:r>
        <w:rPr>
          <w:highlight w:val="white"/>
        </w:rPr>
        <w:t xml:space="preserve"> / Influência do Parto Sobre o Desmame No Puerpério. </w:t>
      </w:r>
      <w:r>
        <w:rPr>
          <w:b/>
          <w:highlight w:val="white"/>
        </w:rPr>
        <w:t>Revista de Pesquisa Cuidado é Fundamental Online</w:t>
      </w:r>
      <w:r>
        <w:rPr>
          <w:highlight w:val="white"/>
        </w:rPr>
        <w:t xml:space="preserve">, Rio de Janeiro, Brasil, v. 11, n. 2, p. 425–431, </w:t>
      </w:r>
      <w:r>
        <w:rPr>
          <w:highlight w:val="white"/>
        </w:rPr>
        <w:lastRenderedPageBreak/>
        <w:t>2019. DOI: 10.9789/2175-</w:t>
      </w:r>
      <w:proofErr w:type="gramStart"/>
      <w:r>
        <w:rPr>
          <w:highlight w:val="white"/>
        </w:rPr>
        <w:t>5361.2019.v</w:t>
      </w:r>
      <w:proofErr w:type="gramEnd"/>
      <w:r>
        <w:rPr>
          <w:highlight w:val="white"/>
        </w:rPr>
        <w:t>11i2.425-431. Disponível em: https://seer.unirio.br/cuidadofundamental/article/view/6361. Acesso em: 15/11/2024.</w:t>
      </w:r>
    </w:p>
    <w:p w14:paraId="38B216A4" w14:textId="77777777" w:rsidR="00322E59" w:rsidRDefault="00322E59">
      <w:pPr>
        <w:pBdr>
          <w:top w:val="nil"/>
          <w:left w:val="nil"/>
          <w:bottom w:val="nil"/>
          <w:right w:val="nil"/>
          <w:between w:val="nil"/>
        </w:pBdr>
        <w:spacing w:after="0" w:line="240" w:lineRule="auto"/>
        <w:jc w:val="left"/>
        <w:rPr>
          <w:color w:val="FF0000"/>
        </w:rPr>
      </w:pPr>
    </w:p>
    <w:p w14:paraId="231B6B0B" w14:textId="77777777" w:rsidR="00322E59" w:rsidRDefault="006E5E32">
      <w:pPr>
        <w:pStyle w:val="Ttulo1"/>
      </w:pPr>
      <w:bookmarkStart w:id="43" w:name="_heading=h.1rvwp1q" w:colFirst="0" w:colLast="0"/>
      <w:bookmarkEnd w:id="43"/>
      <w:r>
        <w:t xml:space="preserve">APÊNDICES </w:t>
      </w:r>
    </w:p>
    <w:p w14:paraId="6DE65A30" w14:textId="77777777" w:rsidR="00322E59" w:rsidRDefault="00322E59"/>
    <w:p w14:paraId="391ED16F" w14:textId="77777777" w:rsidR="00322E59" w:rsidRDefault="006E5E32">
      <w:pPr>
        <w:pStyle w:val="Ttulo1"/>
      </w:pPr>
      <w:r>
        <w:t>Apêndice A – Modelo de instrumento de coleta de dados. Goiânia-GO, 2024.</w:t>
      </w:r>
    </w:p>
    <w:p w14:paraId="6E555BAC" w14:textId="77777777" w:rsidR="00322E59" w:rsidRDefault="006E5E32">
      <w:pPr>
        <w:pBdr>
          <w:top w:val="nil"/>
          <w:left w:val="nil"/>
          <w:bottom w:val="nil"/>
          <w:right w:val="nil"/>
          <w:between w:val="nil"/>
        </w:pBdr>
        <w:spacing w:after="0" w:line="240" w:lineRule="auto"/>
        <w:rPr>
          <w:color w:val="000000"/>
        </w:rPr>
      </w:pPr>
      <w:r>
        <w:rPr>
          <w:noProof/>
          <w:color w:val="000000"/>
        </w:rPr>
        <w:drawing>
          <wp:inline distT="0" distB="0" distL="0" distR="0" wp14:anchorId="2D356FCF" wp14:editId="760F121E">
            <wp:extent cx="5760085" cy="2517140"/>
            <wp:effectExtent l="0" t="0" r="0" b="0"/>
            <wp:docPr id="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5760085" cy="2517140"/>
                    </a:xfrm>
                    <a:prstGeom prst="rect">
                      <a:avLst/>
                    </a:prstGeom>
                    <a:ln/>
                  </pic:spPr>
                </pic:pic>
              </a:graphicData>
            </a:graphic>
          </wp:inline>
        </w:drawing>
      </w:r>
    </w:p>
    <w:p w14:paraId="5BAAD935" w14:textId="77777777" w:rsidR="00322E59" w:rsidRDefault="006E5E32">
      <w:pPr>
        <w:pBdr>
          <w:top w:val="nil"/>
          <w:left w:val="nil"/>
          <w:bottom w:val="nil"/>
          <w:right w:val="nil"/>
          <w:between w:val="nil"/>
        </w:pBdr>
        <w:spacing w:after="0" w:line="240" w:lineRule="auto"/>
        <w:rPr>
          <w:sz w:val="20"/>
          <w:szCs w:val="20"/>
        </w:rPr>
        <w:sectPr w:rsidR="00322E59">
          <w:headerReference w:type="default" r:id="rId46"/>
          <w:type w:val="continuous"/>
          <w:pgSz w:w="11906" w:h="16838"/>
          <w:pgMar w:top="1701" w:right="1134" w:bottom="1134" w:left="1701" w:header="0" w:footer="0" w:gutter="0"/>
          <w:cols w:space="720"/>
        </w:sectPr>
      </w:pPr>
      <w:r>
        <w:rPr>
          <w:b/>
          <w:sz w:val="20"/>
          <w:szCs w:val="20"/>
        </w:rPr>
        <w:t xml:space="preserve">Fonte: </w:t>
      </w:r>
      <w:r>
        <w:rPr>
          <w:sz w:val="20"/>
          <w:szCs w:val="20"/>
        </w:rPr>
        <w:t>autoria própria, 2024.</w:t>
      </w:r>
    </w:p>
    <w:p w14:paraId="445BACAE" w14:textId="77777777" w:rsidR="00322E59" w:rsidRDefault="006E5E32">
      <w:pPr>
        <w:pStyle w:val="Ttulo1"/>
        <w:rPr>
          <w:rFonts w:ascii="Liberation Serif" w:eastAsia="Liberation Serif" w:hAnsi="Liberation Serif" w:cs="Liberation Serif"/>
        </w:rPr>
      </w:pPr>
      <w:bookmarkStart w:id="44" w:name="_heading=h.yydc8zbshjtv" w:colFirst="0" w:colLast="0"/>
      <w:bookmarkEnd w:id="44"/>
      <w:r>
        <w:lastRenderedPageBreak/>
        <w:t xml:space="preserve">Apêndice B – Dados coletados nos artigos que foram incluídos no estudo. Goiânia-GO, 2024. </w:t>
      </w:r>
    </w:p>
    <w:p w14:paraId="0BFC74AB" w14:textId="77777777" w:rsidR="00322E59" w:rsidRDefault="00322E59">
      <w:pPr>
        <w:pBdr>
          <w:top w:val="nil"/>
          <w:left w:val="nil"/>
          <w:bottom w:val="nil"/>
          <w:right w:val="nil"/>
          <w:between w:val="nil"/>
        </w:pBdr>
        <w:spacing w:after="0" w:line="240" w:lineRule="auto"/>
        <w:jc w:val="left"/>
        <w:rPr>
          <w:rFonts w:ascii="Liberation Serif" w:eastAsia="Liberation Serif" w:hAnsi="Liberation Serif" w:cs="Liberation Serif"/>
          <w:color w:val="000000"/>
        </w:rPr>
      </w:pPr>
    </w:p>
    <w:tbl>
      <w:tblPr>
        <w:tblStyle w:val="a7"/>
        <w:tblW w:w="1411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0"/>
        <w:gridCol w:w="1260"/>
        <w:gridCol w:w="1920"/>
        <w:gridCol w:w="1080"/>
        <w:gridCol w:w="1200"/>
        <w:gridCol w:w="1960"/>
        <w:gridCol w:w="2580"/>
        <w:gridCol w:w="3471"/>
      </w:tblGrid>
      <w:tr w:rsidR="00322E59" w14:paraId="5CF2247B" w14:textId="77777777">
        <w:tc>
          <w:tcPr>
            <w:tcW w:w="6100" w:type="dxa"/>
            <w:gridSpan w:val="5"/>
            <w:shd w:val="clear" w:color="auto" w:fill="BFBFBF"/>
          </w:tcPr>
          <w:p w14:paraId="6F147559" w14:textId="77777777" w:rsidR="00322E59" w:rsidRDefault="006E5E32">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b/>
                <w:color w:val="000000"/>
              </w:rPr>
              <w:t>IDENTIFICAÇÃO DOS ARTIGOS</w:t>
            </w:r>
          </w:p>
          <w:p w14:paraId="7EE6BE21" w14:textId="77777777" w:rsidR="00322E59" w:rsidRDefault="00322E59">
            <w:pPr>
              <w:pBdr>
                <w:top w:val="nil"/>
                <w:left w:val="nil"/>
                <w:bottom w:val="nil"/>
                <w:right w:val="nil"/>
                <w:between w:val="nil"/>
              </w:pBdr>
              <w:spacing w:after="0"/>
              <w:rPr>
                <w:color w:val="000000"/>
              </w:rPr>
            </w:pPr>
          </w:p>
        </w:tc>
        <w:tc>
          <w:tcPr>
            <w:tcW w:w="8011" w:type="dxa"/>
            <w:gridSpan w:val="3"/>
            <w:shd w:val="clear" w:color="auto" w:fill="BFBFBF"/>
          </w:tcPr>
          <w:p w14:paraId="75190048" w14:textId="77777777" w:rsidR="00322E59" w:rsidRDefault="006E5E32">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b/>
                <w:color w:val="000000"/>
              </w:rPr>
              <w:t>INFORMAÇÕES REFERENTES AOS OBJETIVOS DO ESTUDO</w:t>
            </w:r>
          </w:p>
          <w:p w14:paraId="5B2CB394" w14:textId="77777777" w:rsidR="00322E59" w:rsidRDefault="00322E59">
            <w:pPr>
              <w:pBdr>
                <w:top w:val="nil"/>
                <w:left w:val="nil"/>
                <w:bottom w:val="nil"/>
                <w:right w:val="nil"/>
                <w:between w:val="nil"/>
              </w:pBdr>
              <w:spacing w:after="0"/>
              <w:rPr>
                <w:color w:val="000000"/>
              </w:rPr>
            </w:pPr>
          </w:p>
        </w:tc>
      </w:tr>
      <w:tr w:rsidR="00322E59" w14:paraId="15CAE1ED" w14:textId="77777777">
        <w:tc>
          <w:tcPr>
            <w:tcW w:w="640" w:type="dxa"/>
            <w:shd w:val="clear" w:color="auto" w:fill="D9D9D9"/>
            <w:vAlign w:val="center"/>
          </w:tcPr>
          <w:p w14:paraId="506E7C37" w14:textId="77777777" w:rsidR="00322E59" w:rsidRDefault="006E5E32">
            <w:pPr>
              <w:pBdr>
                <w:top w:val="nil"/>
                <w:left w:val="nil"/>
                <w:bottom w:val="nil"/>
                <w:right w:val="nil"/>
                <w:between w:val="nil"/>
              </w:pBdr>
              <w:spacing w:after="0"/>
              <w:rPr>
                <w:color w:val="000000"/>
              </w:rPr>
            </w:pPr>
            <w:r>
              <w:rPr>
                <w:rFonts w:ascii="Times New Roman" w:eastAsia="Times New Roman" w:hAnsi="Times New Roman" w:cs="Times New Roman"/>
                <w:b/>
                <w:color w:val="000000"/>
              </w:rPr>
              <w:t>Artigo</w:t>
            </w:r>
          </w:p>
        </w:tc>
        <w:tc>
          <w:tcPr>
            <w:tcW w:w="1260" w:type="dxa"/>
            <w:shd w:val="clear" w:color="auto" w:fill="D9D9D9"/>
            <w:vAlign w:val="center"/>
          </w:tcPr>
          <w:p w14:paraId="39A03BA6" w14:textId="77777777" w:rsidR="00322E59" w:rsidRDefault="006E5E32">
            <w:pPr>
              <w:widowControl w:val="0"/>
              <w:pBdr>
                <w:top w:val="nil"/>
                <w:left w:val="nil"/>
                <w:bottom w:val="nil"/>
                <w:right w:val="nil"/>
                <w:between w:val="nil"/>
              </w:pBdr>
              <w:spacing w:after="0" w:line="240" w:lineRule="auto"/>
              <w:jc w:val="center"/>
              <w:rPr>
                <w:rFonts w:ascii="Liberation Serif" w:eastAsia="Liberation Serif" w:hAnsi="Liberation Serif" w:cs="Liberation Serif"/>
                <w:color w:val="000000"/>
              </w:rPr>
            </w:pPr>
            <w:r>
              <w:rPr>
                <w:rFonts w:ascii="Times New Roman" w:eastAsia="Times New Roman" w:hAnsi="Times New Roman" w:cs="Times New Roman"/>
                <w:b/>
                <w:color w:val="000000"/>
              </w:rPr>
              <w:t>Bases</w:t>
            </w:r>
          </w:p>
          <w:p w14:paraId="531D17D6" w14:textId="77777777" w:rsidR="00322E59" w:rsidRDefault="006E5E32">
            <w:pPr>
              <w:widowControl w:val="0"/>
              <w:pBdr>
                <w:top w:val="nil"/>
                <w:left w:val="nil"/>
                <w:bottom w:val="nil"/>
                <w:right w:val="nil"/>
                <w:between w:val="nil"/>
              </w:pBdr>
              <w:spacing w:after="0" w:line="240" w:lineRule="auto"/>
              <w:jc w:val="center"/>
              <w:rPr>
                <w:rFonts w:ascii="Liberation Serif" w:eastAsia="Liberation Serif" w:hAnsi="Liberation Serif" w:cs="Liberation Serif"/>
                <w:color w:val="000000"/>
              </w:rPr>
            </w:pPr>
            <w:r>
              <w:rPr>
                <w:rFonts w:ascii="Times New Roman" w:eastAsia="Times New Roman" w:hAnsi="Times New Roman" w:cs="Times New Roman"/>
                <w:b/>
                <w:color w:val="000000"/>
              </w:rPr>
              <w:t>de dados/</w:t>
            </w:r>
          </w:p>
          <w:p w14:paraId="1E283FFD" w14:textId="77777777" w:rsidR="00322E59" w:rsidRDefault="006E5E32">
            <w:pPr>
              <w:pBdr>
                <w:top w:val="nil"/>
                <w:left w:val="nil"/>
                <w:bottom w:val="nil"/>
                <w:right w:val="nil"/>
                <w:between w:val="nil"/>
              </w:pBdr>
              <w:spacing w:after="0"/>
              <w:rPr>
                <w:color w:val="000000"/>
              </w:rPr>
            </w:pPr>
            <w:r>
              <w:rPr>
                <w:rFonts w:ascii="Times New Roman" w:eastAsia="Times New Roman" w:hAnsi="Times New Roman" w:cs="Times New Roman"/>
                <w:b/>
                <w:color w:val="000000"/>
              </w:rPr>
              <w:t>Periódicos</w:t>
            </w:r>
          </w:p>
        </w:tc>
        <w:tc>
          <w:tcPr>
            <w:tcW w:w="1920" w:type="dxa"/>
            <w:shd w:val="clear" w:color="auto" w:fill="D9D9D9"/>
            <w:vAlign w:val="center"/>
          </w:tcPr>
          <w:p w14:paraId="092B9F2F" w14:textId="77777777" w:rsidR="00322E59" w:rsidRDefault="006E5E32">
            <w:pPr>
              <w:pBdr>
                <w:top w:val="nil"/>
                <w:left w:val="nil"/>
                <w:bottom w:val="nil"/>
                <w:right w:val="nil"/>
                <w:between w:val="nil"/>
              </w:pBdr>
              <w:spacing w:after="0"/>
              <w:rPr>
                <w:color w:val="000000"/>
              </w:rPr>
            </w:pPr>
            <w:r>
              <w:rPr>
                <w:rFonts w:ascii="Times New Roman" w:eastAsia="Times New Roman" w:hAnsi="Times New Roman" w:cs="Times New Roman"/>
                <w:b/>
                <w:color w:val="000000"/>
              </w:rPr>
              <w:t>Autor/ Título/Ano de publicação</w:t>
            </w:r>
          </w:p>
        </w:tc>
        <w:tc>
          <w:tcPr>
            <w:tcW w:w="1080" w:type="dxa"/>
            <w:shd w:val="clear" w:color="auto" w:fill="D9D9D9"/>
            <w:vAlign w:val="center"/>
          </w:tcPr>
          <w:p w14:paraId="6986927B" w14:textId="77777777" w:rsidR="00322E59" w:rsidRDefault="006E5E32">
            <w:pPr>
              <w:pBdr>
                <w:top w:val="nil"/>
                <w:left w:val="nil"/>
                <w:bottom w:val="nil"/>
                <w:right w:val="nil"/>
                <w:between w:val="nil"/>
              </w:pBdr>
              <w:spacing w:after="0"/>
              <w:rPr>
                <w:color w:val="000000"/>
              </w:rPr>
            </w:pPr>
            <w:r>
              <w:rPr>
                <w:rFonts w:ascii="Times New Roman" w:eastAsia="Times New Roman" w:hAnsi="Times New Roman" w:cs="Times New Roman"/>
                <w:b/>
                <w:color w:val="000000"/>
              </w:rPr>
              <w:t>Tipo do estudo</w:t>
            </w:r>
          </w:p>
        </w:tc>
        <w:tc>
          <w:tcPr>
            <w:tcW w:w="1200" w:type="dxa"/>
            <w:shd w:val="clear" w:color="auto" w:fill="D9D9D9"/>
            <w:vAlign w:val="center"/>
          </w:tcPr>
          <w:p w14:paraId="6AAE72AA" w14:textId="77777777" w:rsidR="00322E59" w:rsidRDefault="006E5E32">
            <w:pPr>
              <w:widowControl w:val="0"/>
              <w:pBdr>
                <w:top w:val="nil"/>
                <w:left w:val="nil"/>
                <w:bottom w:val="nil"/>
                <w:right w:val="nil"/>
                <w:between w:val="nil"/>
              </w:pBdr>
              <w:spacing w:after="0" w:line="240" w:lineRule="auto"/>
              <w:jc w:val="center"/>
              <w:rPr>
                <w:rFonts w:ascii="Liberation Serif" w:eastAsia="Liberation Serif" w:hAnsi="Liberation Serif" w:cs="Liberation Serif"/>
                <w:color w:val="000000"/>
              </w:rPr>
            </w:pPr>
            <w:r>
              <w:rPr>
                <w:rFonts w:ascii="Times New Roman" w:eastAsia="Times New Roman" w:hAnsi="Times New Roman" w:cs="Times New Roman"/>
                <w:b/>
                <w:color w:val="000000"/>
              </w:rPr>
              <w:t>Local</w:t>
            </w:r>
          </w:p>
          <w:p w14:paraId="4171D8DF" w14:textId="77777777" w:rsidR="00322E59" w:rsidRDefault="006E5E32">
            <w:pPr>
              <w:pBdr>
                <w:top w:val="nil"/>
                <w:left w:val="nil"/>
                <w:bottom w:val="nil"/>
                <w:right w:val="nil"/>
                <w:between w:val="nil"/>
              </w:pBdr>
              <w:spacing w:after="0"/>
              <w:rPr>
                <w:color w:val="000000"/>
              </w:rPr>
            </w:pPr>
            <w:r>
              <w:rPr>
                <w:rFonts w:ascii="Times New Roman" w:eastAsia="Times New Roman" w:hAnsi="Times New Roman" w:cs="Times New Roman"/>
                <w:b/>
                <w:color w:val="000000"/>
              </w:rPr>
              <w:t>do estudo</w:t>
            </w:r>
          </w:p>
        </w:tc>
        <w:tc>
          <w:tcPr>
            <w:tcW w:w="1960" w:type="dxa"/>
            <w:shd w:val="clear" w:color="auto" w:fill="D9D9D9"/>
            <w:vAlign w:val="center"/>
          </w:tcPr>
          <w:p w14:paraId="4799B92E" w14:textId="77777777" w:rsidR="00322E59" w:rsidRDefault="006E5E32">
            <w:pPr>
              <w:pBdr>
                <w:top w:val="nil"/>
                <w:left w:val="nil"/>
                <w:bottom w:val="nil"/>
                <w:right w:val="nil"/>
                <w:between w:val="nil"/>
              </w:pBdr>
              <w:spacing w:after="0"/>
              <w:rPr>
                <w:rFonts w:ascii="Times New Roman" w:eastAsia="Times New Roman" w:hAnsi="Times New Roman" w:cs="Times New Roman"/>
                <w:color w:val="000000"/>
              </w:rPr>
            </w:pPr>
            <w:r>
              <w:rPr>
                <w:rFonts w:ascii="Times New Roman" w:eastAsia="Times New Roman" w:hAnsi="Times New Roman" w:cs="Times New Roman"/>
                <w:b/>
                <w:color w:val="000000"/>
              </w:rPr>
              <w:t>Fatores que interferem na realização de ações de educação em saúde para as gestantes</w:t>
            </w:r>
          </w:p>
        </w:tc>
        <w:tc>
          <w:tcPr>
            <w:tcW w:w="2580" w:type="dxa"/>
            <w:shd w:val="clear" w:color="auto" w:fill="D9D9D9"/>
            <w:vAlign w:val="center"/>
          </w:tcPr>
          <w:p w14:paraId="6F61EF34" w14:textId="77777777" w:rsidR="00322E59" w:rsidRDefault="006E5E32">
            <w:pPr>
              <w:pBdr>
                <w:top w:val="nil"/>
                <w:left w:val="nil"/>
                <w:bottom w:val="nil"/>
                <w:right w:val="nil"/>
                <w:between w:val="nil"/>
              </w:pBdr>
              <w:spacing w:after="0"/>
              <w:rPr>
                <w:rFonts w:ascii="Times New Roman" w:eastAsia="Times New Roman" w:hAnsi="Times New Roman" w:cs="Times New Roman"/>
                <w:color w:val="000000"/>
              </w:rPr>
            </w:pPr>
            <w:r>
              <w:rPr>
                <w:rFonts w:ascii="Times New Roman" w:eastAsia="Times New Roman" w:hAnsi="Times New Roman" w:cs="Times New Roman"/>
                <w:b/>
                <w:color w:val="000000"/>
              </w:rPr>
              <w:t>Dificuldades enfrentadas pelas mães em relação a amamentação</w:t>
            </w:r>
          </w:p>
        </w:tc>
        <w:tc>
          <w:tcPr>
            <w:tcW w:w="3471" w:type="dxa"/>
            <w:shd w:val="clear" w:color="auto" w:fill="D9D9D9"/>
            <w:vAlign w:val="center"/>
          </w:tcPr>
          <w:p w14:paraId="1B228166" w14:textId="77777777" w:rsidR="00322E59" w:rsidRDefault="00322E59">
            <w:pPr>
              <w:pBdr>
                <w:top w:val="nil"/>
                <w:left w:val="nil"/>
                <w:bottom w:val="nil"/>
                <w:right w:val="nil"/>
                <w:between w:val="nil"/>
              </w:pBdr>
              <w:spacing w:after="0"/>
              <w:rPr>
                <w:rFonts w:ascii="Times New Roman" w:eastAsia="Times New Roman" w:hAnsi="Times New Roman" w:cs="Times New Roman"/>
                <w:color w:val="000000"/>
              </w:rPr>
            </w:pPr>
          </w:p>
        </w:tc>
      </w:tr>
      <w:tr w:rsidR="00322E59" w14:paraId="154043F9" w14:textId="77777777">
        <w:trPr>
          <w:trHeight w:val="2711"/>
        </w:trPr>
        <w:tc>
          <w:tcPr>
            <w:tcW w:w="640" w:type="dxa"/>
            <w:vAlign w:val="center"/>
          </w:tcPr>
          <w:p w14:paraId="2349F998" w14:textId="77777777" w:rsidR="00322E59" w:rsidRDefault="006E5E32">
            <w:pPr>
              <w:pBdr>
                <w:top w:val="nil"/>
                <w:left w:val="nil"/>
                <w:bottom w:val="nil"/>
                <w:right w:val="nil"/>
                <w:between w:val="nil"/>
              </w:pBdr>
              <w:spacing w:after="0"/>
              <w:rPr>
                <w:color w:val="000000"/>
                <w:sz w:val="18"/>
                <w:szCs w:val="18"/>
              </w:rPr>
            </w:pPr>
            <w:r>
              <w:rPr>
                <w:color w:val="000000"/>
                <w:sz w:val="18"/>
                <w:szCs w:val="18"/>
              </w:rPr>
              <w:t>1</w:t>
            </w:r>
          </w:p>
        </w:tc>
        <w:tc>
          <w:tcPr>
            <w:tcW w:w="1260" w:type="dxa"/>
            <w:vAlign w:val="center"/>
          </w:tcPr>
          <w:p w14:paraId="67F91468" w14:textId="77777777" w:rsidR="00322E59" w:rsidRDefault="006E5E32">
            <w:pPr>
              <w:pBdr>
                <w:top w:val="nil"/>
                <w:left w:val="nil"/>
                <w:bottom w:val="nil"/>
                <w:right w:val="nil"/>
                <w:between w:val="nil"/>
              </w:pBdr>
              <w:spacing w:after="0"/>
              <w:rPr>
                <w:color w:val="000000"/>
                <w:sz w:val="18"/>
                <w:szCs w:val="18"/>
              </w:rPr>
            </w:pPr>
            <w:r>
              <w:rPr>
                <w:color w:val="000000"/>
                <w:sz w:val="18"/>
                <w:szCs w:val="18"/>
              </w:rPr>
              <w:t>BDENF</w:t>
            </w:r>
          </w:p>
        </w:tc>
        <w:tc>
          <w:tcPr>
            <w:tcW w:w="1920" w:type="dxa"/>
            <w:vAlign w:val="center"/>
          </w:tcPr>
          <w:p w14:paraId="5990D1F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GOES, F. G.B. et al. Propriedades psicométricas da versão brasileira da </w:t>
            </w:r>
            <w:proofErr w:type="spellStart"/>
            <w:r>
              <w:rPr>
                <w:color w:val="000000"/>
                <w:sz w:val="18"/>
                <w:szCs w:val="18"/>
              </w:rPr>
              <w:t>Infant</w:t>
            </w:r>
            <w:proofErr w:type="spellEnd"/>
            <w:r>
              <w:rPr>
                <w:color w:val="000000"/>
                <w:sz w:val="18"/>
                <w:szCs w:val="18"/>
              </w:rPr>
              <w:t xml:space="preserve"> </w:t>
            </w:r>
            <w:proofErr w:type="spellStart"/>
            <w:r>
              <w:rPr>
                <w:color w:val="000000"/>
                <w:sz w:val="18"/>
                <w:szCs w:val="18"/>
              </w:rPr>
              <w:t>Feeding</w:t>
            </w:r>
            <w:proofErr w:type="spellEnd"/>
            <w:r>
              <w:rPr>
                <w:color w:val="000000"/>
                <w:sz w:val="18"/>
                <w:szCs w:val="18"/>
              </w:rPr>
              <w:t xml:space="preserve"> </w:t>
            </w:r>
            <w:proofErr w:type="spellStart"/>
            <w:r>
              <w:rPr>
                <w:color w:val="000000"/>
                <w:sz w:val="18"/>
                <w:szCs w:val="18"/>
              </w:rPr>
              <w:t>Intentions</w:t>
            </w:r>
            <w:proofErr w:type="spellEnd"/>
            <w:r>
              <w:rPr>
                <w:color w:val="000000"/>
                <w:sz w:val="18"/>
                <w:szCs w:val="18"/>
              </w:rPr>
              <w:t xml:space="preserve"> </w:t>
            </w:r>
            <w:proofErr w:type="spellStart"/>
            <w:r>
              <w:rPr>
                <w:color w:val="000000"/>
                <w:sz w:val="18"/>
                <w:szCs w:val="18"/>
              </w:rPr>
              <w:t>Scale</w:t>
            </w:r>
            <w:proofErr w:type="spellEnd"/>
            <w:r>
              <w:rPr>
                <w:color w:val="000000"/>
                <w:sz w:val="18"/>
                <w:szCs w:val="18"/>
              </w:rPr>
              <w:t>. 2021</w:t>
            </w:r>
          </w:p>
        </w:tc>
        <w:tc>
          <w:tcPr>
            <w:tcW w:w="1080" w:type="dxa"/>
            <w:vAlign w:val="center"/>
          </w:tcPr>
          <w:p w14:paraId="23D3D80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Estudo quantitativo</w:t>
            </w:r>
          </w:p>
        </w:tc>
        <w:tc>
          <w:tcPr>
            <w:tcW w:w="1200" w:type="dxa"/>
            <w:vAlign w:val="center"/>
          </w:tcPr>
          <w:p w14:paraId="11147D6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Rio de Janeiro -Macaé</w:t>
            </w:r>
          </w:p>
        </w:tc>
        <w:tc>
          <w:tcPr>
            <w:tcW w:w="1960" w:type="dxa"/>
          </w:tcPr>
          <w:p w14:paraId="5A1CD7D3"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-A falta </w:t>
            </w:r>
            <w:proofErr w:type="gramStart"/>
            <w:r>
              <w:rPr>
                <w:color w:val="000000"/>
                <w:sz w:val="18"/>
                <w:szCs w:val="18"/>
              </w:rPr>
              <w:t>de  assistência</w:t>
            </w:r>
            <w:proofErr w:type="gramEnd"/>
            <w:r>
              <w:rPr>
                <w:color w:val="000000"/>
                <w:sz w:val="18"/>
                <w:szCs w:val="18"/>
              </w:rPr>
              <w:t xml:space="preserve"> qualificada, nas consultas de pré-natal.</w:t>
            </w:r>
          </w:p>
          <w:p w14:paraId="1F90A4F4"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 </w:t>
            </w:r>
          </w:p>
          <w:p w14:paraId="0B14DC51"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-A falta de implementação de políticas públicas e programas para as gestantes na unidade. </w:t>
            </w:r>
          </w:p>
        </w:tc>
        <w:tc>
          <w:tcPr>
            <w:tcW w:w="2580" w:type="dxa"/>
          </w:tcPr>
          <w:p w14:paraId="3A54C154"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-Ausência de orientação dos profissionais de enfermagem durante o pré-natal.</w:t>
            </w:r>
          </w:p>
          <w:p w14:paraId="60898C4E" w14:textId="77777777" w:rsidR="00322E59" w:rsidRDefault="00322E59">
            <w:pPr>
              <w:pBdr>
                <w:top w:val="nil"/>
                <w:left w:val="nil"/>
                <w:bottom w:val="nil"/>
                <w:right w:val="nil"/>
                <w:between w:val="nil"/>
              </w:pBdr>
              <w:spacing w:after="0" w:line="240" w:lineRule="auto"/>
              <w:rPr>
                <w:color w:val="000000"/>
                <w:sz w:val="18"/>
                <w:szCs w:val="18"/>
              </w:rPr>
            </w:pPr>
          </w:p>
          <w:p w14:paraId="17D86F8B"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-Existem desafios não só biológicos, como também sociais, culturais, econômicos e emocionais.</w:t>
            </w:r>
          </w:p>
          <w:p w14:paraId="653BEDDA" w14:textId="77777777" w:rsidR="00322E59" w:rsidRDefault="00322E59">
            <w:pPr>
              <w:pBdr>
                <w:top w:val="nil"/>
                <w:left w:val="nil"/>
                <w:bottom w:val="nil"/>
                <w:right w:val="nil"/>
                <w:between w:val="nil"/>
              </w:pBdr>
              <w:spacing w:after="0" w:line="240" w:lineRule="auto"/>
              <w:rPr>
                <w:color w:val="000000"/>
                <w:sz w:val="18"/>
                <w:szCs w:val="18"/>
              </w:rPr>
            </w:pPr>
          </w:p>
          <w:p w14:paraId="4720B38A"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-Menor intenção de amamentar entre as gestantes que trabalham fora devido </w:t>
            </w:r>
            <w:proofErr w:type="spellStart"/>
            <w:r>
              <w:rPr>
                <w:color w:val="000000"/>
                <w:sz w:val="18"/>
                <w:szCs w:val="18"/>
              </w:rPr>
              <w:t>a</w:t>
            </w:r>
            <w:proofErr w:type="spellEnd"/>
            <w:r>
              <w:rPr>
                <w:color w:val="000000"/>
                <w:sz w:val="18"/>
                <w:szCs w:val="18"/>
              </w:rPr>
              <w:t xml:space="preserve"> dificuldade em conciliar o trabalho com a amamentação.</w:t>
            </w:r>
          </w:p>
          <w:p w14:paraId="4C948BD3" w14:textId="77777777" w:rsidR="00322E59" w:rsidRDefault="00322E59">
            <w:pPr>
              <w:pBdr>
                <w:top w:val="nil"/>
                <w:left w:val="nil"/>
                <w:bottom w:val="nil"/>
                <w:right w:val="nil"/>
                <w:between w:val="nil"/>
              </w:pBdr>
              <w:spacing w:after="0"/>
              <w:rPr>
                <w:color w:val="000000"/>
                <w:sz w:val="18"/>
                <w:szCs w:val="18"/>
              </w:rPr>
            </w:pPr>
          </w:p>
        </w:tc>
        <w:tc>
          <w:tcPr>
            <w:tcW w:w="3471" w:type="dxa"/>
          </w:tcPr>
          <w:p w14:paraId="79C4FD8F" w14:textId="77777777" w:rsidR="00322E59" w:rsidRDefault="00322E59">
            <w:pPr>
              <w:pBdr>
                <w:top w:val="nil"/>
                <w:left w:val="nil"/>
                <w:bottom w:val="nil"/>
                <w:right w:val="nil"/>
                <w:between w:val="nil"/>
              </w:pBdr>
              <w:spacing w:after="0"/>
              <w:rPr>
                <w:color w:val="000000"/>
              </w:rPr>
            </w:pPr>
          </w:p>
        </w:tc>
      </w:tr>
      <w:tr w:rsidR="00322E59" w14:paraId="712E1960" w14:textId="77777777">
        <w:tc>
          <w:tcPr>
            <w:tcW w:w="640" w:type="dxa"/>
          </w:tcPr>
          <w:p w14:paraId="5D7C660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2 </w:t>
            </w:r>
          </w:p>
        </w:tc>
        <w:tc>
          <w:tcPr>
            <w:tcW w:w="1260" w:type="dxa"/>
          </w:tcPr>
          <w:p w14:paraId="0862C15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BDENF</w:t>
            </w:r>
          </w:p>
        </w:tc>
        <w:tc>
          <w:tcPr>
            <w:tcW w:w="1920" w:type="dxa"/>
          </w:tcPr>
          <w:p w14:paraId="4FA09D58"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VIERA, F. de S. et al. Influência do parto sobre o desmame no puerpério. 2019</w:t>
            </w:r>
          </w:p>
        </w:tc>
        <w:tc>
          <w:tcPr>
            <w:tcW w:w="1080" w:type="dxa"/>
          </w:tcPr>
          <w:p w14:paraId="5FC1184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Estudo quantitativo</w:t>
            </w:r>
          </w:p>
        </w:tc>
        <w:tc>
          <w:tcPr>
            <w:tcW w:w="1200" w:type="dxa"/>
          </w:tcPr>
          <w:p w14:paraId="0DCD376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Caxias-Maranhão</w:t>
            </w:r>
          </w:p>
        </w:tc>
        <w:tc>
          <w:tcPr>
            <w:tcW w:w="1960" w:type="dxa"/>
          </w:tcPr>
          <w:p w14:paraId="14D4566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-A falta de constância dos profissionais de saúde nas consultas de pré-natal sobre a importância do </w:t>
            </w:r>
            <w:r>
              <w:rPr>
                <w:color w:val="000000"/>
                <w:sz w:val="18"/>
                <w:szCs w:val="18"/>
              </w:rPr>
              <w:lastRenderedPageBreak/>
              <w:t>aleitamento para todas as gestantes.</w:t>
            </w:r>
          </w:p>
          <w:p w14:paraId="31043072"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Falta de capacitação dos profissionais em saúde acerca do tema.</w:t>
            </w:r>
          </w:p>
          <w:p w14:paraId="08C35CA2" w14:textId="77777777" w:rsidR="00322E59" w:rsidRDefault="00322E59">
            <w:pPr>
              <w:pBdr>
                <w:top w:val="nil"/>
                <w:left w:val="nil"/>
                <w:bottom w:val="nil"/>
                <w:right w:val="nil"/>
                <w:between w:val="nil"/>
              </w:pBdr>
              <w:spacing w:after="0" w:line="240" w:lineRule="auto"/>
              <w:rPr>
                <w:color w:val="000000"/>
                <w:sz w:val="18"/>
                <w:szCs w:val="18"/>
              </w:rPr>
            </w:pPr>
          </w:p>
          <w:p w14:paraId="49C576D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 Falta de ações permanentes de educação em saúde nas unidades </w:t>
            </w:r>
          </w:p>
          <w:p w14:paraId="376BD9BD" w14:textId="77777777" w:rsidR="00322E59" w:rsidRDefault="00322E59">
            <w:pPr>
              <w:pBdr>
                <w:top w:val="nil"/>
                <w:left w:val="nil"/>
                <w:bottom w:val="nil"/>
                <w:right w:val="nil"/>
                <w:between w:val="nil"/>
              </w:pBdr>
              <w:spacing w:after="0" w:line="240" w:lineRule="auto"/>
              <w:rPr>
                <w:color w:val="000000"/>
                <w:sz w:val="18"/>
                <w:szCs w:val="18"/>
              </w:rPr>
            </w:pPr>
          </w:p>
          <w:p w14:paraId="3F8CE8C6" w14:textId="77777777" w:rsidR="00322E59" w:rsidRDefault="00322E59">
            <w:pPr>
              <w:pBdr>
                <w:top w:val="nil"/>
                <w:left w:val="nil"/>
                <w:bottom w:val="nil"/>
                <w:right w:val="nil"/>
                <w:between w:val="nil"/>
              </w:pBdr>
              <w:spacing w:after="0" w:line="240" w:lineRule="auto"/>
              <w:rPr>
                <w:color w:val="000000"/>
                <w:sz w:val="18"/>
                <w:szCs w:val="18"/>
              </w:rPr>
            </w:pPr>
          </w:p>
        </w:tc>
        <w:tc>
          <w:tcPr>
            <w:tcW w:w="2580" w:type="dxa"/>
          </w:tcPr>
          <w:p w14:paraId="1BCAC7DA" w14:textId="77777777" w:rsidR="00322E59" w:rsidRDefault="006E5E32">
            <w:pPr>
              <w:pBdr>
                <w:top w:val="nil"/>
                <w:left w:val="nil"/>
                <w:bottom w:val="nil"/>
                <w:right w:val="nil"/>
                <w:between w:val="nil"/>
              </w:pBdr>
              <w:spacing w:after="0" w:line="240" w:lineRule="auto"/>
              <w:rPr>
                <w:color w:val="000000"/>
                <w:sz w:val="18"/>
                <w:szCs w:val="18"/>
              </w:rPr>
            </w:pPr>
            <w:r>
              <w:rPr>
                <w:color w:val="000000"/>
              </w:rPr>
              <w:lastRenderedPageBreak/>
              <w:t>-</w:t>
            </w:r>
            <w:r>
              <w:rPr>
                <w:color w:val="000000"/>
                <w:sz w:val="18"/>
                <w:szCs w:val="18"/>
              </w:rPr>
              <w:t>A dificuldade e a falta de informação sobre os benefícios do parto normal e da cesárea.</w:t>
            </w:r>
          </w:p>
          <w:p w14:paraId="4D61BA74" w14:textId="77777777" w:rsidR="00322E59" w:rsidRDefault="00322E59">
            <w:pPr>
              <w:pBdr>
                <w:top w:val="nil"/>
                <w:left w:val="nil"/>
                <w:bottom w:val="nil"/>
                <w:right w:val="nil"/>
                <w:between w:val="nil"/>
              </w:pBdr>
              <w:spacing w:after="0" w:line="240" w:lineRule="auto"/>
              <w:rPr>
                <w:color w:val="000000"/>
                <w:sz w:val="18"/>
                <w:szCs w:val="18"/>
              </w:rPr>
            </w:pPr>
          </w:p>
          <w:p w14:paraId="393AE03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 xml:space="preserve">- Dificuldade em assimilar as informações recebidas pelos profissionais em saúde. </w:t>
            </w:r>
          </w:p>
        </w:tc>
        <w:tc>
          <w:tcPr>
            <w:tcW w:w="3471" w:type="dxa"/>
          </w:tcPr>
          <w:p w14:paraId="22B7686E" w14:textId="77777777" w:rsidR="00322E59" w:rsidRDefault="00322E59">
            <w:pPr>
              <w:pBdr>
                <w:top w:val="nil"/>
                <w:left w:val="nil"/>
                <w:bottom w:val="nil"/>
                <w:right w:val="nil"/>
                <w:between w:val="nil"/>
              </w:pBdr>
              <w:spacing w:after="0" w:line="240" w:lineRule="auto"/>
              <w:rPr>
                <w:color w:val="000000"/>
              </w:rPr>
            </w:pPr>
          </w:p>
        </w:tc>
      </w:tr>
      <w:tr w:rsidR="00322E59" w14:paraId="385B9E83" w14:textId="77777777">
        <w:tc>
          <w:tcPr>
            <w:tcW w:w="640" w:type="dxa"/>
          </w:tcPr>
          <w:p w14:paraId="10907AC7" w14:textId="77777777" w:rsidR="00322E59" w:rsidRDefault="006E5E32">
            <w:pPr>
              <w:pBdr>
                <w:top w:val="nil"/>
                <w:left w:val="nil"/>
                <w:bottom w:val="nil"/>
                <w:right w:val="nil"/>
                <w:between w:val="nil"/>
              </w:pBdr>
              <w:spacing w:after="0"/>
              <w:rPr>
                <w:color w:val="000000"/>
                <w:sz w:val="18"/>
                <w:szCs w:val="18"/>
              </w:rPr>
            </w:pPr>
            <w:r>
              <w:rPr>
                <w:color w:val="000000"/>
                <w:sz w:val="18"/>
                <w:szCs w:val="18"/>
              </w:rPr>
              <w:t>3</w:t>
            </w:r>
          </w:p>
        </w:tc>
        <w:tc>
          <w:tcPr>
            <w:tcW w:w="1260" w:type="dxa"/>
          </w:tcPr>
          <w:p w14:paraId="11C2E45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BDENF</w:t>
            </w:r>
          </w:p>
        </w:tc>
        <w:tc>
          <w:tcPr>
            <w:tcW w:w="1920" w:type="dxa"/>
          </w:tcPr>
          <w:p w14:paraId="7CBF5C82"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NASS, E. M. A. et al. Fatores maternos e o desmame precoce do aleitamento materno exclusivo. 2021</w:t>
            </w:r>
          </w:p>
        </w:tc>
        <w:tc>
          <w:tcPr>
            <w:tcW w:w="1080" w:type="dxa"/>
          </w:tcPr>
          <w:p w14:paraId="544CE52E"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Estudo tipo coorte. </w:t>
            </w:r>
          </w:p>
        </w:tc>
        <w:tc>
          <w:tcPr>
            <w:tcW w:w="1200" w:type="dxa"/>
          </w:tcPr>
          <w:p w14:paraId="2500FC97" w14:textId="77777777" w:rsidR="00322E59" w:rsidRDefault="006E5E32">
            <w:pPr>
              <w:pBdr>
                <w:top w:val="nil"/>
                <w:left w:val="nil"/>
                <w:bottom w:val="nil"/>
                <w:right w:val="nil"/>
                <w:between w:val="nil"/>
              </w:pBdr>
              <w:spacing w:after="0"/>
              <w:rPr>
                <w:color w:val="000000"/>
                <w:sz w:val="18"/>
                <w:szCs w:val="18"/>
              </w:rPr>
            </w:pPr>
            <w:r>
              <w:rPr>
                <w:color w:val="000000"/>
                <w:sz w:val="18"/>
                <w:szCs w:val="18"/>
              </w:rPr>
              <w:t>Paraná na cidade de Maringá</w:t>
            </w:r>
          </w:p>
        </w:tc>
        <w:tc>
          <w:tcPr>
            <w:tcW w:w="1960" w:type="dxa"/>
          </w:tcPr>
          <w:p w14:paraId="31E6EF6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-Falta de estratégias nas unidades de saúde durante as consultas de pré-natal para passar segurança para as gestantes devido a algum trauma ou desistência da amamentação anterior na gestação passada. </w:t>
            </w:r>
          </w:p>
          <w:p w14:paraId="037AB48F" w14:textId="77777777" w:rsidR="00322E59" w:rsidRDefault="00322E59">
            <w:pPr>
              <w:pBdr>
                <w:top w:val="nil"/>
                <w:left w:val="nil"/>
                <w:bottom w:val="nil"/>
                <w:right w:val="nil"/>
                <w:between w:val="nil"/>
              </w:pBdr>
              <w:spacing w:after="0" w:line="240" w:lineRule="auto"/>
              <w:rPr>
                <w:color w:val="000000"/>
                <w:sz w:val="18"/>
                <w:szCs w:val="18"/>
              </w:rPr>
            </w:pPr>
          </w:p>
          <w:p w14:paraId="156D94A3"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 Descoberta tardia da gravidez </w:t>
            </w:r>
          </w:p>
          <w:p w14:paraId="27EBFE05" w14:textId="77777777" w:rsidR="00322E59" w:rsidRDefault="00322E59">
            <w:pPr>
              <w:pBdr>
                <w:top w:val="nil"/>
                <w:left w:val="nil"/>
                <w:bottom w:val="nil"/>
                <w:right w:val="nil"/>
                <w:between w:val="nil"/>
              </w:pBdr>
              <w:spacing w:after="0" w:line="240" w:lineRule="auto"/>
              <w:rPr>
                <w:color w:val="000000"/>
                <w:sz w:val="18"/>
                <w:szCs w:val="18"/>
              </w:rPr>
            </w:pPr>
          </w:p>
          <w:p w14:paraId="237CC043"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-Não realização de atividades educativas em todas as etapas do ciclo gravídico-puerperal </w:t>
            </w:r>
          </w:p>
          <w:p w14:paraId="03E897E5" w14:textId="77777777" w:rsidR="00322E59" w:rsidRDefault="00322E59">
            <w:pPr>
              <w:pBdr>
                <w:top w:val="nil"/>
                <w:left w:val="nil"/>
                <w:bottom w:val="nil"/>
                <w:right w:val="nil"/>
                <w:between w:val="nil"/>
              </w:pBdr>
              <w:spacing w:after="0" w:line="240" w:lineRule="auto"/>
              <w:rPr>
                <w:color w:val="000000"/>
                <w:sz w:val="18"/>
                <w:szCs w:val="18"/>
              </w:rPr>
            </w:pPr>
          </w:p>
        </w:tc>
        <w:tc>
          <w:tcPr>
            <w:tcW w:w="2580" w:type="dxa"/>
          </w:tcPr>
          <w:p w14:paraId="0D17DF98" w14:textId="77777777" w:rsidR="00322E59" w:rsidRDefault="006E5E32">
            <w:pPr>
              <w:pBdr>
                <w:top w:val="nil"/>
                <w:left w:val="nil"/>
                <w:bottom w:val="nil"/>
                <w:right w:val="nil"/>
                <w:between w:val="nil"/>
              </w:pBdr>
              <w:spacing w:after="0" w:line="240" w:lineRule="auto"/>
              <w:rPr>
                <w:color w:val="000000"/>
                <w:sz w:val="18"/>
                <w:szCs w:val="18"/>
              </w:rPr>
            </w:pPr>
            <w:r>
              <w:rPr>
                <w:color w:val="000000"/>
              </w:rPr>
              <w:t>-</w:t>
            </w:r>
            <w:r>
              <w:rPr>
                <w:color w:val="000000"/>
                <w:sz w:val="18"/>
                <w:szCs w:val="18"/>
              </w:rPr>
              <w:t xml:space="preserve">Falta de informação sobre quando iniciar a introdução alimentar </w:t>
            </w:r>
          </w:p>
          <w:p w14:paraId="67E994EC" w14:textId="77777777" w:rsidR="00322E59" w:rsidRDefault="00322E59">
            <w:pPr>
              <w:pBdr>
                <w:top w:val="nil"/>
                <w:left w:val="nil"/>
                <w:bottom w:val="nil"/>
                <w:right w:val="nil"/>
                <w:between w:val="nil"/>
              </w:pBdr>
              <w:spacing w:after="0" w:line="240" w:lineRule="auto"/>
              <w:rPr>
                <w:color w:val="000000"/>
                <w:sz w:val="18"/>
                <w:szCs w:val="18"/>
              </w:rPr>
            </w:pPr>
          </w:p>
          <w:p w14:paraId="0702FF4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-Dificuldade das mães na hora da amamentação em relação a pega e ao posicionamento.</w:t>
            </w:r>
          </w:p>
          <w:p w14:paraId="1906E1BD" w14:textId="77777777" w:rsidR="00322E59" w:rsidRDefault="00322E59">
            <w:pPr>
              <w:pBdr>
                <w:top w:val="nil"/>
                <w:left w:val="nil"/>
                <w:bottom w:val="nil"/>
                <w:right w:val="nil"/>
                <w:between w:val="nil"/>
              </w:pBdr>
              <w:spacing w:after="0" w:line="240" w:lineRule="auto"/>
              <w:rPr>
                <w:color w:val="000000"/>
                <w:sz w:val="18"/>
                <w:szCs w:val="18"/>
              </w:rPr>
            </w:pPr>
          </w:p>
          <w:p w14:paraId="380EDEE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-Dificuldade em manter amamentação exclusiva após o retorno para o trabalho</w:t>
            </w:r>
          </w:p>
          <w:p w14:paraId="2D8B5769" w14:textId="77777777" w:rsidR="00322E59" w:rsidRDefault="00322E59">
            <w:pPr>
              <w:pBdr>
                <w:top w:val="nil"/>
                <w:left w:val="nil"/>
                <w:bottom w:val="nil"/>
                <w:right w:val="nil"/>
                <w:between w:val="nil"/>
              </w:pBdr>
              <w:spacing w:after="0" w:line="240" w:lineRule="auto"/>
              <w:rPr>
                <w:color w:val="000000"/>
                <w:sz w:val="18"/>
                <w:szCs w:val="18"/>
              </w:rPr>
            </w:pPr>
          </w:p>
        </w:tc>
        <w:tc>
          <w:tcPr>
            <w:tcW w:w="3471" w:type="dxa"/>
          </w:tcPr>
          <w:p w14:paraId="55A50FCA" w14:textId="77777777" w:rsidR="00322E59" w:rsidRDefault="00322E59">
            <w:pPr>
              <w:pBdr>
                <w:top w:val="nil"/>
                <w:left w:val="nil"/>
                <w:bottom w:val="nil"/>
                <w:right w:val="nil"/>
                <w:between w:val="nil"/>
              </w:pBdr>
              <w:spacing w:after="0" w:line="240" w:lineRule="auto"/>
              <w:rPr>
                <w:color w:val="000000"/>
                <w:sz w:val="18"/>
                <w:szCs w:val="18"/>
              </w:rPr>
            </w:pPr>
          </w:p>
        </w:tc>
      </w:tr>
      <w:tr w:rsidR="00322E59" w14:paraId="4669538F" w14:textId="77777777">
        <w:tc>
          <w:tcPr>
            <w:tcW w:w="640" w:type="dxa"/>
          </w:tcPr>
          <w:p w14:paraId="2DDCD12C" w14:textId="77777777" w:rsidR="00322E59" w:rsidRDefault="006E5E32">
            <w:pPr>
              <w:pBdr>
                <w:top w:val="nil"/>
                <w:left w:val="nil"/>
                <w:bottom w:val="nil"/>
                <w:right w:val="nil"/>
                <w:between w:val="nil"/>
              </w:pBdr>
              <w:spacing w:after="0"/>
              <w:rPr>
                <w:color w:val="000000"/>
              </w:rPr>
            </w:pPr>
            <w:r>
              <w:rPr>
                <w:color w:val="000000"/>
              </w:rPr>
              <w:t>4</w:t>
            </w:r>
          </w:p>
        </w:tc>
        <w:tc>
          <w:tcPr>
            <w:tcW w:w="1260" w:type="dxa"/>
          </w:tcPr>
          <w:p w14:paraId="0B5146B3" w14:textId="77777777" w:rsidR="00322E59" w:rsidRDefault="006E5E32">
            <w:pPr>
              <w:pBdr>
                <w:top w:val="nil"/>
                <w:left w:val="nil"/>
                <w:bottom w:val="nil"/>
                <w:right w:val="nil"/>
                <w:between w:val="nil"/>
              </w:pBdr>
              <w:spacing w:after="0"/>
              <w:rPr>
                <w:color w:val="000000"/>
                <w:sz w:val="18"/>
                <w:szCs w:val="18"/>
              </w:rPr>
            </w:pPr>
            <w:r>
              <w:rPr>
                <w:color w:val="000000"/>
                <w:sz w:val="18"/>
                <w:szCs w:val="18"/>
              </w:rPr>
              <w:t>BDENF</w:t>
            </w:r>
          </w:p>
        </w:tc>
        <w:tc>
          <w:tcPr>
            <w:tcW w:w="1920" w:type="dxa"/>
          </w:tcPr>
          <w:p w14:paraId="4811FFF8" w14:textId="77777777" w:rsidR="00322E59" w:rsidRDefault="006E5E32">
            <w:pPr>
              <w:pBdr>
                <w:top w:val="nil"/>
                <w:left w:val="nil"/>
                <w:bottom w:val="nil"/>
                <w:right w:val="nil"/>
                <w:between w:val="nil"/>
              </w:pBdr>
              <w:spacing w:after="0"/>
              <w:rPr>
                <w:color w:val="000000"/>
                <w:sz w:val="18"/>
                <w:szCs w:val="18"/>
              </w:rPr>
            </w:pPr>
            <w:r>
              <w:rPr>
                <w:color w:val="000000"/>
                <w:sz w:val="18"/>
                <w:szCs w:val="18"/>
              </w:rPr>
              <w:t>GOES, F. G. B. et al. Intenção materna de amamentar entre as gestantes: estudo transversal. 2023.</w:t>
            </w:r>
          </w:p>
        </w:tc>
        <w:tc>
          <w:tcPr>
            <w:tcW w:w="1080" w:type="dxa"/>
          </w:tcPr>
          <w:p w14:paraId="759596BF" w14:textId="77777777" w:rsidR="00322E59" w:rsidRDefault="006E5E32">
            <w:pPr>
              <w:pBdr>
                <w:top w:val="nil"/>
                <w:left w:val="nil"/>
                <w:bottom w:val="nil"/>
                <w:right w:val="nil"/>
                <w:between w:val="nil"/>
              </w:pBdr>
              <w:spacing w:after="0"/>
              <w:rPr>
                <w:color w:val="000000"/>
                <w:sz w:val="18"/>
                <w:szCs w:val="18"/>
              </w:rPr>
            </w:pPr>
            <w:r>
              <w:rPr>
                <w:color w:val="000000"/>
                <w:sz w:val="18"/>
                <w:szCs w:val="18"/>
              </w:rPr>
              <w:t>Estudo transversal</w:t>
            </w:r>
          </w:p>
        </w:tc>
        <w:tc>
          <w:tcPr>
            <w:tcW w:w="1200" w:type="dxa"/>
          </w:tcPr>
          <w:p w14:paraId="06C50C6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Rio de Janeiro</w:t>
            </w:r>
          </w:p>
        </w:tc>
        <w:tc>
          <w:tcPr>
            <w:tcW w:w="1960" w:type="dxa"/>
          </w:tcPr>
          <w:p w14:paraId="507AB94B"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conhecimento dos enfermeiros sobre as vulnerabilidades das gestantes que fazem o acompanhamento do pré-natal na unidade.</w:t>
            </w:r>
          </w:p>
          <w:p w14:paraId="0F234A37" w14:textId="77777777" w:rsidR="00322E59" w:rsidRDefault="00322E59">
            <w:pPr>
              <w:pBdr>
                <w:top w:val="nil"/>
                <w:left w:val="nil"/>
                <w:bottom w:val="nil"/>
                <w:right w:val="nil"/>
                <w:between w:val="nil"/>
              </w:pBdr>
              <w:spacing w:after="0" w:line="240" w:lineRule="auto"/>
              <w:rPr>
                <w:color w:val="000000"/>
                <w:sz w:val="18"/>
                <w:szCs w:val="18"/>
              </w:rPr>
            </w:pPr>
          </w:p>
          <w:p w14:paraId="57E2DCE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planejamento, preparo e manejo dos profissionais em relação à amamentação</w:t>
            </w:r>
          </w:p>
          <w:p w14:paraId="354130E2"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w:t>
            </w:r>
          </w:p>
          <w:p w14:paraId="20FD12F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-Falta de constância nas consultas de pré-natal. </w:t>
            </w:r>
          </w:p>
          <w:p w14:paraId="27CD3E70" w14:textId="77777777" w:rsidR="00322E59" w:rsidRDefault="00322E59">
            <w:pPr>
              <w:pBdr>
                <w:top w:val="nil"/>
                <w:left w:val="nil"/>
                <w:bottom w:val="nil"/>
                <w:right w:val="nil"/>
                <w:between w:val="nil"/>
              </w:pBdr>
              <w:spacing w:after="0" w:line="240" w:lineRule="auto"/>
              <w:rPr>
                <w:color w:val="000000"/>
                <w:sz w:val="18"/>
                <w:szCs w:val="18"/>
              </w:rPr>
            </w:pPr>
          </w:p>
          <w:p w14:paraId="07E104B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orientação de planejamento familiar. Ocasionando uma gravidez indesejada e um acompanhamento pré-natal precário.</w:t>
            </w:r>
          </w:p>
          <w:p w14:paraId="5E7E9288" w14:textId="77777777" w:rsidR="00322E59" w:rsidRDefault="00322E59">
            <w:pPr>
              <w:pBdr>
                <w:top w:val="nil"/>
                <w:left w:val="nil"/>
                <w:bottom w:val="nil"/>
                <w:right w:val="nil"/>
                <w:between w:val="nil"/>
              </w:pBdr>
              <w:spacing w:after="0" w:line="240" w:lineRule="auto"/>
              <w:rPr>
                <w:color w:val="000000"/>
                <w:sz w:val="18"/>
                <w:szCs w:val="18"/>
              </w:rPr>
            </w:pPr>
          </w:p>
          <w:p w14:paraId="38C85222"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-Carência de orientação sobre amamentação no pré-natal e falta de grupos educacionais para gestantes.</w:t>
            </w:r>
          </w:p>
          <w:p w14:paraId="7803BD50" w14:textId="77777777" w:rsidR="00322E59" w:rsidRDefault="00322E59">
            <w:pPr>
              <w:pBdr>
                <w:top w:val="nil"/>
                <w:left w:val="nil"/>
                <w:bottom w:val="nil"/>
                <w:right w:val="nil"/>
                <w:between w:val="nil"/>
              </w:pBdr>
              <w:spacing w:after="0" w:line="240" w:lineRule="auto"/>
              <w:rPr>
                <w:color w:val="000000"/>
                <w:sz w:val="18"/>
                <w:szCs w:val="18"/>
              </w:rPr>
            </w:pPr>
          </w:p>
          <w:p w14:paraId="42829388"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acompanhamento e continuidade da amamentação após o parto.</w:t>
            </w:r>
          </w:p>
          <w:p w14:paraId="2662B0C9" w14:textId="77777777" w:rsidR="00322E59" w:rsidRDefault="00322E59">
            <w:pPr>
              <w:pBdr>
                <w:top w:val="nil"/>
                <w:left w:val="nil"/>
                <w:bottom w:val="nil"/>
                <w:right w:val="nil"/>
                <w:between w:val="nil"/>
              </w:pBdr>
              <w:spacing w:after="0" w:line="240" w:lineRule="auto"/>
              <w:rPr>
                <w:color w:val="000000"/>
                <w:sz w:val="18"/>
                <w:szCs w:val="18"/>
              </w:rPr>
            </w:pPr>
          </w:p>
          <w:p w14:paraId="3324C378"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-Falta de orientação acerca do tempo e duração do AME. </w:t>
            </w:r>
          </w:p>
        </w:tc>
        <w:tc>
          <w:tcPr>
            <w:tcW w:w="2580" w:type="dxa"/>
          </w:tcPr>
          <w:p w14:paraId="246BB221"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-Fatores biológicos, sociais, econômicos, culturais, emocionais, ausência do companheiro, trabalho remunerado e tabagismo</w:t>
            </w:r>
          </w:p>
          <w:p w14:paraId="529D662B" w14:textId="77777777" w:rsidR="00322E59" w:rsidRDefault="00322E59">
            <w:pPr>
              <w:pBdr>
                <w:top w:val="nil"/>
                <w:left w:val="nil"/>
                <w:bottom w:val="nil"/>
                <w:right w:val="nil"/>
                <w:between w:val="nil"/>
              </w:pBdr>
              <w:spacing w:after="0" w:line="240" w:lineRule="auto"/>
              <w:rPr>
                <w:color w:val="000000"/>
                <w:sz w:val="18"/>
                <w:szCs w:val="18"/>
              </w:rPr>
            </w:pPr>
          </w:p>
          <w:p w14:paraId="7B6552B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-Falta de orientação adequada durante as consultas de pré-natal</w:t>
            </w:r>
          </w:p>
          <w:p w14:paraId="7923212D"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 A volta ao </w:t>
            </w:r>
            <w:proofErr w:type="gramStart"/>
            <w:r>
              <w:rPr>
                <w:color w:val="000000"/>
                <w:sz w:val="18"/>
                <w:szCs w:val="18"/>
              </w:rPr>
              <w:t>trabalho  dificulta</w:t>
            </w:r>
            <w:proofErr w:type="gramEnd"/>
            <w:r>
              <w:rPr>
                <w:color w:val="000000"/>
                <w:sz w:val="18"/>
                <w:szCs w:val="18"/>
              </w:rPr>
              <w:t xml:space="preserve"> a continuidade da amamentação. </w:t>
            </w:r>
          </w:p>
          <w:p w14:paraId="53BCAE5D" w14:textId="77777777" w:rsidR="00322E59" w:rsidRDefault="00322E59">
            <w:pPr>
              <w:pBdr>
                <w:top w:val="nil"/>
                <w:left w:val="nil"/>
                <w:bottom w:val="nil"/>
                <w:right w:val="nil"/>
                <w:between w:val="nil"/>
              </w:pBdr>
              <w:spacing w:after="0" w:line="240" w:lineRule="auto"/>
              <w:rPr>
                <w:color w:val="000000"/>
                <w:sz w:val="18"/>
                <w:szCs w:val="18"/>
              </w:rPr>
            </w:pPr>
          </w:p>
          <w:p w14:paraId="0879F8B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-Experiências traumáticas em gestações anteriores e dor.</w:t>
            </w:r>
          </w:p>
        </w:tc>
        <w:tc>
          <w:tcPr>
            <w:tcW w:w="3471" w:type="dxa"/>
          </w:tcPr>
          <w:p w14:paraId="4A47FAB2" w14:textId="77777777" w:rsidR="00322E59" w:rsidRDefault="00322E59">
            <w:pPr>
              <w:pBdr>
                <w:top w:val="nil"/>
                <w:left w:val="nil"/>
                <w:bottom w:val="nil"/>
                <w:right w:val="nil"/>
                <w:between w:val="nil"/>
              </w:pBdr>
              <w:spacing w:after="0" w:line="240" w:lineRule="auto"/>
              <w:rPr>
                <w:color w:val="000000"/>
                <w:sz w:val="18"/>
                <w:szCs w:val="18"/>
              </w:rPr>
            </w:pPr>
          </w:p>
        </w:tc>
      </w:tr>
      <w:tr w:rsidR="00322E59" w14:paraId="5D74443A" w14:textId="77777777">
        <w:tc>
          <w:tcPr>
            <w:tcW w:w="640" w:type="dxa"/>
          </w:tcPr>
          <w:p w14:paraId="51B76712" w14:textId="77777777" w:rsidR="00322E59" w:rsidRDefault="006E5E32">
            <w:pPr>
              <w:pBdr>
                <w:top w:val="nil"/>
                <w:left w:val="nil"/>
                <w:bottom w:val="nil"/>
                <w:right w:val="nil"/>
                <w:between w:val="nil"/>
              </w:pBdr>
              <w:spacing w:after="0"/>
              <w:rPr>
                <w:color w:val="000000"/>
              </w:rPr>
            </w:pPr>
            <w:r>
              <w:rPr>
                <w:color w:val="000000"/>
              </w:rPr>
              <w:t>5</w:t>
            </w:r>
          </w:p>
        </w:tc>
        <w:tc>
          <w:tcPr>
            <w:tcW w:w="1260" w:type="dxa"/>
          </w:tcPr>
          <w:p w14:paraId="03F9FA61"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BDENF</w:t>
            </w:r>
          </w:p>
        </w:tc>
        <w:tc>
          <w:tcPr>
            <w:tcW w:w="1920" w:type="dxa"/>
          </w:tcPr>
          <w:p w14:paraId="280710BD"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PAULA, L. C., TIAGO, B. M., GIOVANINI, R. E. Fatores de risco para interrupção do aleitamento materno </w:t>
            </w:r>
            <w:r>
              <w:rPr>
                <w:color w:val="000000"/>
                <w:sz w:val="18"/>
                <w:szCs w:val="18"/>
              </w:rPr>
              <w:lastRenderedPageBreak/>
              <w:t>exclusivo no primeiro mês de vida.</w:t>
            </w:r>
          </w:p>
        </w:tc>
        <w:tc>
          <w:tcPr>
            <w:tcW w:w="1080" w:type="dxa"/>
          </w:tcPr>
          <w:p w14:paraId="3219F0A9"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 xml:space="preserve">Estudo tipo coorte </w:t>
            </w:r>
          </w:p>
        </w:tc>
        <w:tc>
          <w:tcPr>
            <w:tcW w:w="1200" w:type="dxa"/>
          </w:tcPr>
          <w:p w14:paraId="2832609B"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Londrina- Paraná</w:t>
            </w:r>
          </w:p>
        </w:tc>
        <w:tc>
          <w:tcPr>
            <w:tcW w:w="1960" w:type="dxa"/>
          </w:tcPr>
          <w:p w14:paraId="2FB0F2A6" w14:textId="77777777" w:rsidR="00322E59" w:rsidRDefault="00322E59">
            <w:pPr>
              <w:pBdr>
                <w:top w:val="nil"/>
                <w:left w:val="nil"/>
                <w:bottom w:val="nil"/>
                <w:right w:val="nil"/>
                <w:between w:val="nil"/>
              </w:pBdr>
              <w:spacing w:after="0" w:line="240" w:lineRule="auto"/>
              <w:rPr>
                <w:color w:val="000000"/>
                <w:sz w:val="18"/>
                <w:szCs w:val="18"/>
              </w:rPr>
            </w:pPr>
          </w:p>
          <w:p w14:paraId="3259AA1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investimento e ações políticas para apoiar as mães na amamentação.</w:t>
            </w:r>
          </w:p>
          <w:p w14:paraId="34DE06E6" w14:textId="77777777" w:rsidR="00322E59" w:rsidRDefault="00322E59">
            <w:pPr>
              <w:pBdr>
                <w:top w:val="nil"/>
                <w:left w:val="nil"/>
                <w:bottom w:val="nil"/>
                <w:right w:val="nil"/>
                <w:between w:val="nil"/>
              </w:pBdr>
              <w:spacing w:after="0" w:line="240" w:lineRule="auto"/>
              <w:rPr>
                <w:color w:val="000000"/>
                <w:sz w:val="18"/>
                <w:szCs w:val="18"/>
              </w:rPr>
            </w:pPr>
          </w:p>
          <w:p w14:paraId="44BB6C49"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-Falta de orientação dos profissionais de saúde sobre as dificuldades relacionadas à amamentação.</w:t>
            </w:r>
          </w:p>
          <w:p w14:paraId="65361857" w14:textId="77777777" w:rsidR="00322E59" w:rsidRDefault="00322E59">
            <w:pPr>
              <w:pBdr>
                <w:top w:val="nil"/>
                <w:left w:val="nil"/>
                <w:bottom w:val="nil"/>
                <w:right w:val="nil"/>
                <w:between w:val="nil"/>
              </w:pBdr>
              <w:spacing w:after="0" w:line="240" w:lineRule="auto"/>
              <w:rPr>
                <w:color w:val="000000"/>
                <w:sz w:val="18"/>
                <w:szCs w:val="18"/>
              </w:rPr>
            </w:pPr>
          </w:p>
          <w:p w14:paraId="6750AA0E"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Falta de acompanhamento domiciliar das puérperas após o nascimento dos recém nascidos.</w:t>
            </w:r>
          </w:p>
          <w:p w14:paraId="1C98BCDF" w14:textId="77777777" w:rsidR="00322E59" w:rsidRDefault="00322E59">
            <w:pPr>
              <w:pBdr>
                <w:top w:val="nil"/>
                <w:left w:val="nil"/>
                <w:bottom w:val="nil"/>
                <w:right w:val="nil"/>
                <w:between w:val="nil"/>
              </w:pBdr>
              <w:spacing w:after="0" w:line="240" w:lineRule="auto"/>
              <w:rPr>
                <w:color w:val="000000"/>
                <w:sz w:val="18"/>
                <w:szCs w:val="18"/>
              </w:rPr>
            </w:pPr>
          </w:p>
          <w:p w14:paraId="2A926C1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constância nas consultas de pré-natal para repassar as orientações para as gestantes.</w:t>
            </w:r>
          </w:p>
          <w:p w14:paraId="4E486C5E" w14:textId="77777777" w:rsidR="00322E59" w:rsidRDefault="00322E59">
            <w:pPr>
              <w:pBdr>
                <w:top w:val="nil"/>
                <w:left w:val="nil"/>
                <w:bottom w:val="nil"/>
                <w:right w:val="nil"/>
                <w:between w:val="nil"/>
              </w:pBdr>
              <w:spacing w:after="0" w:line="240" w:lineRule="auto"/>
              <w:rPr>
                <w:color w:val="000000"/>
                <w:sz w:val="18"/>
                <w:szCs w:val="18"/>
              </w:rPr>
            </w:pPr>
          </w:p>
          <w:p w14:paraId="4B7221B9"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orientação qualificada nas consultas de pré-natal</w:t>
            </w:r>
          </w:p>
        </w:tc>
        <w:tc>
          <w:tcPr>
            <w:tcW w:w="2580" w:type="dxa"/>
          </w:tcPr>
          <w:p w14:paraId="74848C4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-Dificuldade das mães em relação a pega e posicionamento.</w:t>
            </w:r>
          </w:p>
          <w:p w14:paraId="1C07348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 Falta de instrução dos profissionais em </w:t>
            </w:r>
            <w:proofErr w:type="gramStart"/>
            <w:r>
              <w:rPr>
                <w:color w:val="000000"/>
                <w:sz w:val="18"/>
                <w:szCs w:val="18"/>
              </w:rPr>
              <w:t>saúde  sobre</w:t>
            </w:r>
            <w:proofErr w:type="gramEnd"/>
            <w:r>
              <w:rPr>
                <w:color w:val="000000"/>
                <w:sz w:val="18"/>
                <w:szCs w:val="18"/>
              </w:rPr>
              <w:t xml:space="preserve">: ingurgitamento mamário, mastite, fissuras e </w:t>
            </w:r>
            <w:r>
              <w:rPr>
                <w:color w:val="000000"/>
                <w:sz w:val="18"/>
                <w:szCs w:val="18"/>
              </w:rPr>
              <w:lastRenderedPageBreak/>
              <w:t xml:space="preserve">anatomia dos mamilos para as gestantes. </w:t>
            </w:r>
          </w:p>
          <w:p w14:paraId="5B75D3C3" w14:textId="77777777" w:rsidR="00322E59" w:rsidRDefault="00322E59">
            <w:pPr>
              <w:pBdr>
                <w:top w:val="nil"/>
                <w:left w:val="nil"/>
                <w:bottom w:val="nil"/>
                <w:right w:val="nil"/>
                <w:between w:val="nil"/>
              </w:pBdr>
              <w:spacing w:after="0" w:line="240" w:lineRule="auto"/>
              <w:rPr>
                <w:color w:val="000000"/>
                <w:sz w:val="18"/>
                <w:szCs w:val="18"/>
              </w:rPr>
            </w:pPr>
          </w:p>
          <w:p w14:paraId="5249C1B2"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-Ausência de orientação nas consultas de pré-natal.</w:t>
            </w:r>
          </w:p>
          <w:p w14:paraId="7298AC0B" w14:textId="77777777" w:rsidR="00322E59" w:rsidRDefault="00322E59">
            <w:pPr>
              <w:pBdr>
                <w:top w:val="nil"/>
                <w:left w:val="nil"/>
                <w:bottom w:val="nil"/>
                <w:right w:val="nil"/>
                <w:between w:val="nil"/>
              </w:pBdr>
              <w:spacing w:after="0" w:line="240" w:lineRule="auto"/>
              <w:rPr>
                <w:color w:val="000000"/>
                <w:sz w:val="18"/>
                <w:szCs w:val="18"/>
              </w:rPr>
            </w:pPr>
          </w:p>
          <w:p w14:paraId="660D0ECA"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-Inexperiência das gestantes de primeira viagem.</w:t>
            </w:r>
          </w:p>
          <w:p w14:paraId="1DFD51B2" w14:textId="77777777" w:rsidR="00322E59" w:rsidRDefault="00322E59">
            <w:pPr>
              <w:pBdr>
                <w:top w:val="nil"/>
                <w:left w:val="nil"/>
                <w:bottom w:val="nil"/>
                <w:right w:val="nil"/>
                <w:between w:val="nil"/>
              </w:pBdr>
              <w:spacing w:after="0" w:line="240" w:lineRule="auto"/>
              <w:rPr>
                <w:color w:val="000000"/>
                <w:sz w:val="18"/>
                <w:szCs w:val="18"/>
              </w:rPr>
            </w:pPr>
          </w:p>
          <w:p w14:paraId="1A33EC3D"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-Gestantes jovens (18 anos a menos) tem mais dificuldade na hora da amamentação, o que pode ocasionar a interrupção do AME.  </w:t>
            </w:r>
          </w:p>
          <w:p w14:paraId="54FA9A14" w14:textId="77777777" w:rsidR="00322E59" w:rsidRDefault="00322E59">
            <w:pPr>
              <w:pBdr>
                <w:top w:val="nil"/>
                <w:left w:val="nil"/>
                <w:bottom w:val="nil"/>
                <w:right w:val="nil"/>
                <w:between w:val="nil"/>
              </w:pBdr>
              <w:spacing w:after="0" w:line="240" w:lineRule="auto"/>
              <w:rPr>
                <w:color w:val="000000"/>
                <w:sz w:val="18"/>
                <w:szCs w:val="18"/>
              </w:rPr>
            </w:pPr>
          </w:p>
          <w:p w14:paraId="2CF5DAC4"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-Fator socioeconômico.</w:t>
            </w:r>
          </w:p>
          <w:p w14:paraId="6ED66173" w14:textId="77777777" w:rsidR="00322E59" w:rsidRDefault="00322E59">
            <w:pPr>
              <w:pBdr>
                <w:top w:val="nil"/>
                <w:left w:val="nil"/>
                <w:bottom w:val="nil"/>
                <w:right w:val="nil"/>
                <w:between w:val="nil"/>
              </w:pBdr>
              <w:spacing w:after="0" w:line="240" w:lineRule="auto"/>
              <w:rPr>
                <w:color w:val="000000"/>
                <w:sz w:val="18"/>
                <w:szCs w:val="18"/>
              </w:rPr>
            </w:pPr>
          </w:p>
          <w:p w14:paraId="31656739"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-Interrupção do AME devido a gestação anterior. </w:t>
            </w:r>
          </w:p>
          <w:p w14:paraId="1A35C5A8"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 </w:t>
            </w:r>
          </w:p>
        </w:tc>
        <w:tc>
          <w:tcPr>
            <w:tcW w:w="3471" w:type="dxa"/>
          </w:tcPr>
          <w:p w14:paraId="1BEC909B" w14:textId="77777777" w:rsidR="00322E59" w:rsidRDefault="00322E59">
            <w:pPr>
              <w:pBdr>
                <w:top w:val="nil"/>
                <w:left w:val="nil"/>
                <w:bottom w:val="nil"/>
                <w:right w:val="nil"/>
                <w:between w:val="nil"/>
              </w:pBdr>
              <w:spacing w:after="0" w:line="240" w:lineRule="auto"/>
              <w:rPr>
                <w:color w:val="000000"/>
                <w:sz w:val="18"/>
                <w:szCs w:val="18"/>
              </w:rPr>
            </w:pPr>
          </w:p>
        </w:tc>
      </w:tr>
      <w:tr w:rsidR="00322E59" w14:paraId="4D97074F" w14:textId="77777777">
        <w:tc>
          <w:tcPr>
            <w:tcW w:w="640" w:type="dxa"/>
          </w:tcPr>
          <w:p w14:paraId="506A4E92" w14:textId="77777777" w:rsidR="00322E59" w:rsidRDefault="006E5E32">
            <w:pPr>
              <w:pBdr>
                <w:top w:val="nil"/>
                <w:left w:val="nil"/>
                <w:bottom w:val="nil"/>
                <w:right w:val="nil"/>
                <w:between w:val="nil"/>
              </w:pBdr>
              <w:spacing w:after="0"/>
              <w:rPr>
                <w:color w:val="000000"/>
              </w:rPr>
            </w:pPr>
            <w:r>
              <w:rPr>
                <w:color w:val="000000"/>
              </w:rPr>
              <w:t>6</w:t>
            </w:r>
          </w:p>
        </w:tc>
        <w:tc>
          <w:tcPr>
            <w:tcW w:w="1260" w:type="dxa"/>
          </w:tcPr>
          <w:p w14:paraId="1955074A"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BDENF</w:t>
            </w:r>
          </w:p>
        </w:tc>
        <w:tc>
          <w:tcPr>
            <w:tcW w:w="1920" w:type="dxa"/>
          </w:tcPr>
          <w:p w14:paraId="6E0569F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MATIAS, A. D., et al. Trauma mamilar em mulheres no período </w:t>
            </w:r>
            <w:proofErr w:type="spellStart"/>
            <w:r>
              <w:rPr>
                <w:color w:val="000000"/>
                <w:sz w:val="18"/>
                <w:szCs w:val="18"/>
              </w:rPr>
              <w:t>Lactacional</w:t>
            </w:r>
            <w:proofErr w:type="spellEnd"/>
            <w:r>
              <w:rPr>
                <w:color w:val="000000"/>
                <w:sz w:val="18"/>
                <w:szCs w:val="18"/>
              </w:rPr>
              <w:t>. 2022</w:t>
            </w:r>
          </w:p>
        </w:tc>
        <w:tc>
          <w:tcPr>
            <w:tcW w:w="1080" w:type="dxa"/>
          </w:tcPr>
          <w:p w14:paraId="60BEF88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Revisão integrativa.</w:t>
            </w:r>
          </w:p>
        </w:tc>
        <w:tc>
          <w:tcPr>
            <w:tcW w:w="1200" w:type="dxa"/>
          </w:tcPr>
          <w:p w14:paraId="19513E1E" w14:textId="77777777" w:rsidR="00322E59" w:rsidRDefault="00322E59">
            <w:pPr>
              <w:pBdr>
                <w:top w:val="nil"/>
                <w:left w:val="nil"/>
                <w:bottom w:val="nil"/>
                <w:right w:val="nil"/>
                <w:between w:val="nil"/>
              </w:pBdr>
              <w:spacing w:after="0" w:line="240" w:lineRule="auto"/>
              <w:rPr>
                <w:color w:val="000000"/>
                <w:sz w:val="18"/>
                <w:szCs w:val="18"/>
              </w:rPr>
            </w:pPr>
          </w:p>
        </w:tc>
        <w:tc>
          <w:tcPr>
            <w:tcW w:w="1960" w:type="dxa"/>
          </w:tcPr>
          <w:p w14:paraId="5CC8CE0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Falta de uma assistência qualificada nas consultas de pré-natal.</w:t>
            </w:r>
          </w:p>
          <w:p w14:paraId="1E94C72D" w14:textId="77777777" w:rsidR="00322E59" w:rsidRDefault="00322E59">
            <w:pPr>
              <w:pBdr>
                <w:top w:val="nil"/>
                <w:left w:val="nil"/>
                <w:bottom w:val="nil"/>
                <w:right w:val="nil"/>
                <w:between w:val="nil"/>
              </w:pBdr>
              <w:spacing w:after="0" w:line="240" w:lineRule="auto"/>
              <w:rPr>
                <w:color w:val="000000"/>
                <w:sz w:val="18"/>
                <w:szCs w:val="18"/>
              </w:rPr>
            </w:pPr>
          </w:p>
          <w:p w14:paraId="4CA9BAA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-Falta de constância nas orientações que são repassadas para as </w:t>
            </w:r>
            <w:proofErr w:type="gramStart"/>
            <w:r>
              <w:rPr>
                <w:color w:val="000000"/>
                <w:sz w:val="18"/>
                <w:szCs w:val="18"/>
              </w:rPr>
              <w:t>gestantes .</w:t>
            </w:r>
            <w:proofErr w:type="gramEnd"/>
          </w:p>
          <w:p w14:paraId="266A6014" w14:textId="77777777" w:rsidR="00322E59" w:rsidRDefault="00322E59">
            <w:pPr>
              <w:pBdr>
                <w:top w:val="nil"/>
                <w:left w:val="nil"/>
                <w:bottom w:val="nil"/>
                <w:right w:val="nil"/>
                <w:between w:val="nil"/>
              </w:pBdr>
              <w:spacing w:after="0" w:line="240" w:lineRule="auto"/>
              <w:rPr>
                <w:color w:val="000000"/>
                <w:sz w:val="18"/>
                <w:szCs w:val="18"/>
              </w:rPr>
            </w:pPr>
          </w:p>
          <w:p w14:paraId="59F496B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-Falta de educação em saúde acerca da pega e posicionamento na hora da amamentação. </w:t>
            </w:r>
          </w:p>
          <w:p w14:paraId="1746ADD8" w14:textId="77777777" w:rsidR="00322E59" w:rsidRDefault="00322E59">
            <w:pPr>
              <w:pBdr>
                <w:top w:val="nil"/>
                <w:left w:val="nil"/>
                <w:bottom w:val="nil"/>
                <w:right w:val="nil"/>
                <w:between w:val="nil"/>
              </w:pBdr>
              <w:spacing w:after="0" w:line="240" w:lineRule="auto"/>
              <w:rPr>
                <w:color w:val="000000"/>
                <w:sz w:val="18"/>
                <w:szCs w:val="18"/>
              </w:rPr>
            </w:pPr>
          </w:p>
          <w:p w14:paraId="0D87F643"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 xml:space="preserve">-Falta de acompanhamento das puérperas após o nascimento do </w:t>
            </w:r>
            <w:proofErr w:type="spellStart"/>
            <w:r>
              <w:rPr>
                <w:color w:val="000000"/>
                <w:sz w:val="18"/>
                <w:szCs w:val="18"/>
              </w:rPr>
              <w:t>recém nascido</w:t>
            </w:r>
            <w:proofErr w:type="spellEnd"/>
            <w:r>
              <w:rPr>
                <w:color w:val="000000"/>
                <w:sz w:val="18"/>
                <w:szCs w:val="18"/>
              </w:rPr>
              <w:t>.</w:t>
            </w:r>
          </w:p>
          <w:p w14:paraId="33FF240F" w14:textId="77777777" w:rsidR="00322E59" w:rsidRDefault="00322E59">
            <w:pPr>
              <w:pBdr>
                <w:top w:val="nil"/>
                <w:left w:val="nil"/>
                <w:bottom w:val="nil"/>
                <w:right w:val="nil"/>
                <w:between w:val="nil"/>
              </w:pBdr>
              <w:spacing w:after="0" w:line="240" w:lineRule="auto"/>
              <w:rPr>
                <w:color w:val="000000"/>
                <w:sz w:val="18"/>
                <w:szCs w:val="18"/>
              </w:rPr>
            </w:pPr>
          </w:p>
          <w:p w14:paraId="5E17245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um letramento em saúde adequado para as gestantes que tem baixa escolaridade entender as orientações passadas corretamente sobre a técnica correta na amamentação.</w:t>
            </w:r>
          </w:p>
          <w:p w14:paraId="38DB30F2" w14:textId="77777777" w:rsidR="00322E59" w:rsidRDefault="00322E59">
            <w:pPr>
              <w:pBdr>
                <w:top w:val="nil"/>
                <w:left w:val="nil"/>
                <w:bottom w:val="nil"/>
                <w:right w:val="nil"/>
                <w:between w:val="nil"/>
              </w:pBdr>
              <w:spacing w:after="0" w:line="240" w:lineRule="auto"/>
              <w:rPr>
                <w:color w:val="000000"/>
                <w:sz w:val="18"/>
                <w:szCs w:val="18"/>
              </w:rPr>
            </w:pPr>
          </w:p>
          <w:p w14:paraId="4BF184FC" w14:textId="77777777" w:rsidR="00322E59" w:rsidRDefault="00322E59">
            <w:pPr>
              <w:pBdr>
                <w:top w:val="nil"/>
                <w:left w:val="nil"/>
                <w:bottom w:val="nil"/>
                <w:right w:val="nil"/>
                <w:between w:val="nil"/>
              </w:pBdr>
              <w:spacing w:after="0" w:line="240" w:lineRule="auto"/>
              <w:rPr>
                <w:color w:val="000000"/>
                <w:sz w:val="18"/>
                <w:szCs w:val="18"/>
              </w:rPr>
            </w:pPr>
          </w:p>
          <w:p w14:paraId="0B87A5EB"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-A dificuldade do reconhecimento e diagnóstico de lesões mamilares contribuem para o agravamento do problema, culminando em danos ainda maiores à saúde da mulher.</w:t>
            </w:r>
          </w:p>
          <w:p w14:paraId="6DF4F133"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 </w:t>
            </w:r>
          </w:p>
        </w:tc>
        <w:tc>
          <w:tcPr>
            <w:tcW w:w="2580" w:type="dxa"/>
          </w:tcPr>
          <w:p w14:paraId="68D620A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-Fatores socioeconômicos, emocionais e ambientais podem favorecer para o desmame precoce.</w:t>
            </w:r>
          </w:p>
          <w:p w14:paraId="79AF422A" w14:textId="77777777" w:rsidR="00322E59" w:rsidRDefault="00322E59">
            <w:pPr>
              <w:pBdr>
                <w:top w:val="nil"/>
                <w:left w:val="nil"/>
                <w:bottom w:val="nil"/>
                <w:right w:val="nil"/>
                <w:between w:val="nil"/>
              </w:pBdr>
              <w:spacing w:after="0" w:line="240" w:lineRule="auto"/>
              <w:rPr>
                <w:color w:val="000000"/>
                <w:sz w:val="18"/>
                <w:szCs w:val="18"/>
              </w:rPr>
            </w:pPr>
          </w:p>
          <w:p w14:paraId="538A387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-Trauma mamilar é um dos </w:t>
            </w:r>
            <w:proofErr w:type="gramStart"/>
            <w:r>
              <w:rPr>
                <w:color w:val="000000"/>
                <w:sz w:val="18"/>
                <w:szCs w:val="18"/>
              </w:rPr>
              <w:t>principais  fatores</w:t>
            </w:r>
            <w:proofErr w:type="gramEnd"/>
            <w:r>
              <w:rPr>
                <w:color w:val="000000"/>
                <w:sz w:val="18"/>
                <w:szCs w:val="18"/>
              </w:rPr>
              <w:t xml:space="preserve"> para o interrompimento do AME.  </w:t>
            </w:r>
          </w:p>
          <w:p w14:paraId="78A6480F" w14:textId="77777777" w:rsidR="00322E59" w:rsidRDefault="00322E59">
            <w:pPr>
              <w:pBdr>
                <w:top w:val="nil"/>
                <w:left w:val="nil"/>
                <w:bottom w:val="nil"/>
                <w:right w:val="nil"/>
                <w:between w:val="nil"/>
              </w:pBdr>
              <w:spacing w:after="0" w:line="240" w:lineRule="auto"/>
              <w:rPr>
                <w:color w:val="000000"/>
                <w:sz w:val="18"/>
                <w:szCs w:val="18"/>
              </w:rPr>
            </w:pPr>
          </w:p>
          <w:p w14:paraId="1E27652E"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-Dificuldade na pega e posicionamento.</w:t>
            </w:r>
          </w:p>
          <w:p w14:paraId="686167C1" w14:textId="77777777" w:rsidR="00322E59" w:rsidRDefault="00322E59">
            <w:pPr>
              <w:pBdr>
                <w:top w:val="nil"/>
                <w:left w:val="nil"/>
                <w:bottom w:val="nil"/>
                <w:right w:val="nil"/>
                <w:between w:val="nil"/>
              </w:pBdr>
              <w:spacing w:after="0" w:line="240" w:lineRule="auto"/>
              <w:rPr>
                <w:color w:val="000000"/>
                <w:sz w:val="18"/>
                <w:szCs w:val="18"/>
              </w:rPr>
            </w:pPr>
          </w:p>
          <w:p w14:paraId="7BD6535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orientação nas consultas de pré-natal.</w:t>
            </w:r>
          </w:p>
          <w:p w14:paraId="684836F3" w14:textId="77777777" w:rsidR="00322E59" w:rsidRDefault="00322E59">
            <w:pPr>
              <w:pBdr>
                <w:top w:val="nil"/>
                <w:left w:val="nil"/>
                <w:bottom w:val="nil"/>
                <w:right w:val="nil"/>
                <w:between w:val="nil"/>
              </w:pBdr>
              <w:spacing w:after="0" w:line="240" w:lineRule="auto"/>
              <w:rPr>
                <w:color w:val="000000"/>
                <w:sz w:val="18"/>
                <w:szCs w:val="18"/>
              </w:rPr>
            </w:pPr>
          </w:p>
          <w:p w14:paraId="3570FC58"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-Falta de orientação na hora do parto e pós-parto. </w:t>
            </w:r>
          </w:p>
          <w:p w14:paraId="4A8D7D4E" w14:textId="77777777" w:rsidR="00322E59" w:rsidRDefault="00322E59">
            <w:pPr>
              <w:pBdr>
                <w:top w:val="nil"/>
                <w:left w:val="nil"/>
                <w:bottom w:val="nil"/>
                <w:right w:val="nil"/>
                <w:between w:val="nil"/>
              </w:pBdr>
              <w:spacing w:after="0" w:line="240" w:lineRule="auto"/>
              <w:rPr>
                <w:color w:val="000000"/>
                <w:sz w:val="18"/>
                <w:szCs w:val="18"/>
              </w:rPr>
            </w:pPr>
          </w:p>
          <w:p w14:paraId="310D0229"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 xml:space="preserve">- A Baixa escolaridade pode comprometer a falta de entendimento adequado sobre as orientações da técnica </w:t>
            </w:r>
            <w:proofErr w:type="gramStart"/>
            <w:r>
              <w:rPr>
                <w:color w:val="000000"/>
                <w:sz w:val="18"/>
                <w:szCs w:val="18"/>
              </w:rPr>
              <w:t>correta .</w:t>
            </w:r>
            <w:proofErr w:type="gramEnd"/>
          </w:p>
          <w:p w14:paraId="5B18BD2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-Gestantes primíparas tem mais chances de desenvolver traumas mamilares, devido </w:t>
            </w:r>
            <w:proofErr w:type="spellStart"/>
            <w:r>
              <w:rPr>
                <w:color w:val="000000"/>
                <w:sz w:val="18"/>
                <w:szCs w:val="18"/>
              </w:rPr>
              <w:t>a</w:t>
            </w:r>
            <w:proofErr w:type="spellEnd"/>
            <w:r>
              <w:rPr>
                <w:color w:val="000000"/>
                <w:sz w:val="18"/>
                <w:szCs w:val="18"/>
              </w:rPr>
              <w:t xml:space="preserve"> falta de experiência.</w:t>
            </w:r>
          </w:p>
          <w:p w14:paraId="5F1D6E56" w14:textId="77777777" w:rsidR="00322E59" w:rsidRDefault="00322E59">
            <w:pPr>
              <w:pBdr>
                <w:top w:val="nil"/>
                <w:left w:val="nil"/>
                <w:bottom w:val="nil"/>
                <w:right w:val="nil"/>
                <w:between w:val="nil"/>
              </w:pBdr>
              <w:spacing w:after="0" w:line="240" w:lineRule="auto"/>
              <w:rPr>
                <w:color w:val="000000"/>
                <w:sz w:val="18"/>
                <w:szCs w:val="18"/>
              </w:rPr>
            </w:pPr>
          </w:p>
          <w:p w14:paraId="071ECC09"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-Mitos e tabus relacionados à amamentação.</w:t>
            </w:r>
          </w:p>
          <w:p w14:paraId="4386333C" w14:textId="77777777" w:rsidR="00322E59" w:rsidRDefault="00322E59">
            <w:pPr>
              <w:pBdr>
                <w:top w:val="nil"/>
                <w:left w:val="nil"/>
                <w:bottom w:val="nil"/>
                <w:right w:val="nil"/>
                <w:between w:val="nil"/>
              </w:pBdr>
              <w:spacing w:after="0" w:line="240" w:lineRule="auto"/>
              <w:rPr>
                <w:color w:val="000000"/>
                <w:sz w:val="18"/>
                <w:szCs w:val="18"/>
              </w:rPr>
            </w:pPr>
          </w:p>
          <w:p w14:paraId="0E6866F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-Falta de orientação sobre a escolha da via de parto. </w:t>
            </w:r>
          </w:p>
          <w:p w14:paraId="56427688" w14:textId="77777777" w:rsidR="00322E59" w:rsidRDefault="00322E59">
            <w:pPr>
              <w:pBdr>
                <w:top w:val="nil"/>
                <w:left w:val="nil"/>
                <w:bottom w:val="nil"/>
                <w:right w:val="nil"/>
                <w:between w:val="nil"/>
              </w:pBdr>
              <w:spacing w:after="0" w:line="240" w:lineRule="auto"/>
              <w:rPr>
                <w:color w:val="000000"/>
                <w:sz w:val="18"/>
                <w:szCs w:val="18"/>
              </w:rPr>
            </w:pPr>
          </w:p>
          <w:p w14:paraId="4ECA1BB8"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-Os </w:t>
            </w:r>
            <w:proofErr w:type="spellStart"/>
            <w:r>
              <w:rPr>
                <w:color w:val="000000"/>
                <w:sz w:val="18"/>
                <w:szCs w:val="18"/>
              </w:rPr>
              <w:t>beneficios</w:t>
            </w:r>
            <w:proofErr w:type="spellEnd"/>
            <w:r>
              <w:rPr>
                <w:color w:val="000000"/>
                <w:sz w:val="18"/>
                <w:szCs w:val="18"/>
              </w:rPr>
              <w:t xml:space="preserve"> e </w:t>
            </w:r>
            <w:proofErr w:type="spellStart"/>
            <w:r>
              <w:rPr>
                <w:color w:val="000000"/>
                <w:sz w:val="18"/>
                <w:szCs w:val="18"/>
              </w:rPr>
              <w:t>maleficios</w:t>
            </w:r>
            <w:proofErr w:type="spellEnd"/>
            <w:r>
              <w:rPr>
                <w:color w:val="000000"/>
                <w:sz w:val="18"/>
                <w:szCs w:val="18"/>
              </w:rPr>
              <w:t xml:space="preserve"> do parto normal e cesárea.</w:t>
            </w:r>
          </w:p>
          <w:p w14:paraId="3A96334B" w14:textId="77777777" w:rsidR="00322E59" w:rsidRDefault="00322E59">
            <w:pPr>
              <w:pBdr>
                <w:top w:val="nil"/>
                <w:left w:val="nil"/>
                <w:bottom w:val="nil"/>
                <w:right w:val="nil"/>
                <w:between w:val="nil"/>
              </w:pBdr>
              <w:spacing w:after="0" w:line="240" w:lineRule="auto"/>
              <w:rPr>
                <w:color w:val="000000"/>
                <w:sz w:val="18"/>
                <w:szCs w:val="18"/>
              </w:rPr>
            </w:pPr>
          </w:p>
          <w:p w14:paraId="2F3A88BB"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-A inserção de chupetas e mamadeiras no período da amamentação </w:t>
            </w:r>
            <w:proofErr w:type="gramStart"/>
            <w:r>
              <w:rPr>
                <w:color w:val="000000"/>
                <w:sz w:val="18"/>
                <w:szCs w:val="18"/>
              </w:rPr>
              <w:t>gera  dificuldade</w:t>
            </w:r>
            <w:proofErr w:type="gramEnd"/>
            <w:r>
              <w:rPr>
                <w:color w:val="000000"/>
                <w:sz w:val="18"/>
                <w:szCs w:val="18"/>
              </w:rPr>
              <w:t xml:space="preserve"> na hora da pega correta.   </w:t>
            </w:r>
          </w:p>
        </w:tc>
        <w:tc>
          <w:tcPr>
            <w:tcW w:w="3471" w:type="dxa"/>
          </w:tcPr>
          <w:p w14:paraId="739C4885" w14:textId="77777777" w:rsidR="00322E59" w:rsidRDefault="00322E59">
            <w:pPr>
              <w:pBdr>
                <w:top w:val="nil"/>
                <w:left w:val="nil"/>
                <w:bottom w:val="nil"/>
                <w:right w:val="nil"/>
                <w:between w:val="nil"/>
              </w:pBdr>
              <w:spacing w:after="0" w:line="240" w:lineRule="auto"/>
              <w:rPr>
                <w:color w:val="000000"/>
                <w:sz w:val="18"/>
                <w:szCs w:val="18"/>
              </w:rPr>
            </w:pPr>
          </w:p>
        </w:tc>
      </w:tr>
      <w:tr w:rsidR="00322E59" w14:paraId="1FE57B52" w14:textId="77777777">
        <w:tc>
          <w:tcPr>
            <w:tcW w:w="640" w:type="dxa"/>
          </w:tcPr>
          <w:p w14:paraId="3600383E" w14:textId="77777777" w:rsidR="00322E59" w:rsidRDefault="006E5E32">
            <w:pPr>
              <w:pBdr>
                <w:top w:val="nil"/>
                <w:left w:val="nil"/>
                <w:bottom w:val="nil"/>
                <w:right w:val="nil"/>
                <w:between w:val="nil"/>
              </w:pBdr>
              <w:spacing w:after="0"/>
              <w:rPr>
                <w:color w:val="000000"/>
              </w:rPr>
            </w:pPr>
            <w:r>
              <w:rPr>
                <w:color w:val="000000"/>
              </w:rPr>
              <w:t>7</w:t>
            </w:r>
          </w:p>
        </w:tc>
        <w:tc>
          <w:tcPr>
            <w:tcW w:w="1260" w:type="dxa"/>
          </w:tcPr>
          <w:p w14:paraId="417A747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BDENF</w:t>
            </w:r>
          </w:p>
        </w:tc>
        <w:tc>
          <w:tcPr>
            <w:tcW w:w="1920" w:type="dxa"/>
          </w:tcPr>
          <w:p w14:paraId="11D3FB0A"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SARDINHA, D. M., et al. Promoção do aleitamento materno na assistência pré-natal pelo enfermeiro. 2019</w:t>
            </w:r>
          </w:p>
        </w:tc>
        <w:tc>
          <w:tcPr>
            <w:tcW w:w="1080" w:type="dxa"/>
          </w:tcPr>
          <w:p w14:paraId="0C526C61"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Estudo descritivo, qualitativo, tipo relato de experiência. </w:t>
            </w:r>
          </w:p>
        </w:tc>
        <w:tc>
          <w:tcPr>
            <w:tcW w:w="1200" w:type="dxa"/>
          </w:tcPr>
          <w:p w14:paraId="51146C2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Belém do Pará.</w:t>
            </w:r>
          </w:p>
        </w:tc>
        <w:tc>
          <w:tcPr>
            <w:tcW w:w="1960" w:type="dxa"/>
          </w:tcPr>
          <w:p w14:paraId="1784EBE2"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assistência qualificada na primeira consulta de pré-natal.</w:t>
            </w:r>
          </w:p>
          <w:p w14:paraId="6159F1ED" w14:textId="77777777" w:rsidR="00322E59" w:rsidRDefault="00322E59">
            <w:pPr>
              <w:pBdr>
                <w:top w:val="nil"/>
                <w:left w:val="nil"/>
                <w:bottom w:val="nil"/>
                <w:right w:val="nil"/>
                <w:between w:val="nil"/>
              </w:pBdr>
              <w:spacing w:after="0" w:line="240" w:lineRule="auto"/>
              <w:rPr>
                <w:color w:val="000000"/>
                <w:sz w:val="18"/>
                <w:szCs w:val="18"/>
              </w:rPr>
            </w:pPr>
          </w:p>
          <w:p w14:paraId="52A2ED1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-Falta de capacitação dos profissionais em saúde. </w:t>
            </w:r>
          </w:p>
        </w:tc>
        <w:tc>
          <w:tcPr>
            <w:tcW w:w="2580" w:type="dxa"/>
          </w:tcPr>
          <w:p w14:paraId="4F6F271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informação durante as consultas de pré-natal.</w:t>
            </w:r>
          </w:p>
          <w:p w14:paraId="763C3223" w14:textId="77777777" w:rsidR="00322E59" w:rsidRDefault="00322E59">
            <w:pPr>
              <w:pBdr>
                <w:top w:val="nil"/>
                <w:left w:val="nil"/>
                <w:bottom w:val="nil"/>
                <w:right w:val="nil"/>
                <w:between w:val="nil"/>
              </w:pBdr>
              <w:spacing w:after="0" w:line="240" w:lineRule="auto"/>
              <w:rPr>
                <w:color w:val="000000"/>
                <w:sz w:val="18"/>
                <w:szCs w:val="18"/>
              </w:rPr>
            </w:pPr>
          </w:p>
          <w:p w14:paraId="7E5C682A"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-Existem outros fatores como: aspectos sociais, culturais, mitos, crenças e políticos que interferem no processo de amamentação.</w:t>
            </w:r>
          </w:p>
          <w:p w14:paraId="3A151269" w14:textId="77777777" w:rsidR="00322E59" w:rsidRDefault="00322E59">
            <w:pPr>
              <w:pBdr>
                <w:top w:val="nil"/>
                <w:left w:val="nil"/>
                <w:bottom w:val="nil"/>
                <w:right w:val="nil"/>
                <w:between w:val="nil"/>
              </w:pBdr>
              <w:spacing w:after="0" w:line="240" w:lineRule="auto"/>
              <w:rPr>
                <w:color w:val="000000"/>
                <w:sz w:val="18"/>
                <w:szCs w:val="18"/>
              </w:rPr>
            </w:pPr>
          </w:p>
          <w:p w14:paraId="5570296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orientação sobre os benefícios da amamentação para a mãe e para o bebe.</w:t>
            </w:r>
          </w:p>
          <w:p w14:paraId="4AF207EC" w14:textId="77777777" w:rsidR="00322E59" w:rsidRDefault="00322E59">
            <w:pPr>
              <w:pBdr>
                <w:top w:val="nil"/>
                <w:left w:val="nil"/>
                <w:bottom w:val="nil"/>
                <w:right w:val="nil"/>
                <w:between w:val="nil"/>
              </w:pBdr>
              <w:spacing w:after="0" w:line="240" w:lineRule="auto"/>
              <w:rPr>
                <w:color w:val="000000"/>
                <w:sz w:val="18"/>
                <w:szCs w:val="18"/>
              </w:rPr>
            </w:pPr>
          </w:p>
          <w:p w14:paraId="4226D3F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-Falta de orientação sobre pega e posicionamento.</w:t>
            </w:r>
          </w:p>
          <w:p w14:paraId="669E3512" w14:textId="77777777" w:rsidR="00322E59" w:rsidRDefault="00322E59">
            <w:pPr>
              <w:pBdr>
                <w:top w:val="nil"/>
                <w:left w:val="nil"/>
                <w:bottom w:val="nil"/>
                <w:right w:val="nil"/>
                <w:between w:val="nil"/>
              </w:pBdr>
              <w:spacing w:after="0" w:line="240" w:lineRule="auto"/>
              <w:rPr>
                <w:color w:val="000000"/>
                <w:sz w:val="18"/>
                <w:szCs w:val="18"/>
              </w:rPr>
            </w:pPr>
          </w:p>
          <w:p w14:paraId="5E66CFED"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-Inexperiência sobre amamentação, o que pode gerar insegurança para gestante. </w:t>
            </w:r>
          </w:p>
        </w:tc>
        <w:tc>
          <w:tcPr>
            <w:tcW w:w="3471" w:type="dxa"/>
          </w:tcPr>
          <w:p w14:paraId="29438F84" w14:textId="77777777" w:rsidR="00322E59" w:rsidRDefault="00322E59">
            <w:pPr>
              <w:pBdr>
                <w:top w:val="nil"/>
                <w:left w:val="nil"/>
                <w:bottom w:val="nil"/>
                <w:right w:val="nil"/>
                <w:between w:val="nil"/>
              </w:pBdr>
              <w:spacing w:after="0" w:line="240" w:lineRule="auto"/>
              <w:rPr>
                <w:color w:val="000000"/>
                <w:sz w:val="18"/>
                <w:szCs w:val="18"/>
              </w:rPr>
            </w:pPr>
          </w:p>
        </w:tc>
      </w:tr>
      <w:tr w:rsidR="00322E59" w14:paraId="1E25DC0C" w14:textId="77777777">
        <w:tc>
          <w:tcPr>
            <w:tcW w:w="640" w:type="dxa"/>
          </w:tcPr>
          <w:p w14:paraId="41B8AD64" w14:textId="77777777" w:rsidR="00322E59" w:rsidRDefault="006E5E32">
            <w:pPr>
              <w:pBdr>
                <w:top w:val="nil"/>
                <w:left w:val="nil"/>
                <w:bottom w:val="nil"/>
                <w:right w:val="nil"/>
                <w:between w:val="nil"/>
              </w:pBdr>
              <w:spacing w:after="0"/>
              <w:rPr>
                <w:color w:val="000000"/>
              </w:rPr>
            </w:pPr>
            <w:r>
              <w:rPr>
                <w:color w:val="000000"/>
              </w:rPr>
              <w:t>8</w:t>
            </w:r>
          </w:p>
        </w:tc>
        <w:tc>
          <w:tcPr>
            <w:tcW w:w="1260" w:type="dxa"/>
          </w:tcPr>
          <w:p w14:paraId="64E09C6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PUMED</w:t>
            </w:r>
          </w:p>
        </w:tc>
        <w:tc>
          <w:tcPr>
            <w:tcW w:w="1920" w:type="dxa"/>
          </w:tcPr>
          <w:p w14:paraId="17DE36A1"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MORAES, G. G. W., et al. Associação da duração do aleitamento materno exclusivo com a autoeficácia de nutrizes para amamentar. 2020</w:t>
            </w:r>
          </w:p>
        </w:tc>
        <w:tc>
          <w:tcPr>
            <w:tcW w:w="1080" w:type="dxa"/>
          </w:tcPr>
          <w:p w14:paraId="42E26BF8"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Estudo observacional, longitudinal prospectivo, com</w:t>
            </w:r>
          </w:p>
          <w:p w14:paraId="0354ECC1"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abordagem quantitativa.</w:t>
            </w:r>
          </w:p>
          <w:p w14:paraId="6C0B4B8D" w14:textId="77777777" w:rsidR="00322E59" w:rsidRDefault="00322E59">
            <w:pPr>
              <w:pBdr>
                <w:top w:val="nil"/>
                <w:left w:val="nil"/>
                <w:bottom w:val="nil"/>
                <w:right w:val="nil"/>
                <w:between w:val="nil"/>
              </w:pBdr>
              <w:spacing w:after="0" w:line="240" w:lineRule="auto"/>
              <w:rPr>
                <w:color w:val="000000"/>
                <w:sz w:val="18"/>
                <w:szCs w:val="18"/>
              </w:rPr>
            </w:pPr>
          </w:p>
          <w:p w14:paraId="085E5D36" w14:textId="77777777" w:rsidR="00322E59" w:rsidRDefault="00322E59">
            <w:pPr>
              <w:pBdr>
                <w:top w:val="nil"/>
                <w:left w:val="nil"/>
                <w:bottom w:val="nil"/>
                <w:right w:val="nil"/>
                <w:between w:val="nil"/>
              </w:pBdr>
              <w:spacing w:after="0" w:line="240" w:lineRule="auto"/>
              <w:rPr>
                <w:color w:val="000000"/>
                <w:sz w:val="18"/>
                <w:szCs w:val="18"/>
              </w:rPr>
            </w:pPr>
          </w:p>
        </w:tc>
        <w:tc>
          <w:tcPr>
            <w:tcW w:w="1200" w:type="dxa"/>
          </w:tcPr>
          <w:p w14:paraId="272A83E9"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Na região sul do Brasil</w:t>
            </w:r>
          </w:p>
        </w:tc>
        <w:tc>
          <w:tcPr>
            <w:tcW w:w="1960" w:type="dxa"/>
          </w:tcPr>
          <w:p w14:paraId="25134A54"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-Ausência de uma assistência de pré-natal qualificada. </w:t>
            </w:r>
          </w:p>
          <w:p w14:paraId="70173355" w14:textId="77777777" w:rsidR="00322E59" w:rsidRDefault="00322E59">
            <w:pPr>
              <w:pBdr>
                <w:top w:val="nil"/>
                <w:left w:val="nil"/>
                <w:bottom w:val="nil"/>
                <w:right w:val="nil"/>
                <w:between w:val="nil"/>
              </w:pBdr>
              <w:spacing w:after="0" w:line="240" w:lineRule="auto"/>
              <w:rPr>
                <w:color w:val="000000"/>
                <w:sz w:val="18"/>
                <w:szCs w:val="18"/>
              </w:rPr>
            </w:pPr>
          </w:p>
          <w:p w14:paraId="4519344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-Necessidade de maior integração e apoio às políticas de amamentação.</w:t>
            </w:r>
          </w:p>
        </w:tc>
        <w:tc>
          <w:tcPr>
            <w:tcW w:w="2580" w:type="dxa"/>
          </w:tcPr>
          <w:p w14:paraId="72F7269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Informação: Dificuldade em acessar dados confiáveis sobre amamentação.</w:t>
            </w:r>
          </w:p>
          <w:p w14:paraId="0E903B6F" w14:textId="77777777" w:rsidR="00322E59" w:rsidRDefault="00322E59">
            <w:pPr>
              <w:pBdr>
                <w:top w:val="nil"/>
                <w:left w:val="nil"/>
                <w:bottom w:val="nil"/>
                <w:right w:val="nil"/>
                <w:between w:val="nil"/>
              </w:pBdr>
              <w:spacing w:after="0" w:line="240" w:lineRule="auto"/>
              <w:rPr>
                <w:color w:val="000000"/>
                <w:sz w:val="18"/>
                <w:szCs w:val="18"/>
              </w:rPr>
            </w:pPr>
          </w:p>
          <w:p w14:paraId="4E44DD6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-Estresse e Ansiedade: Preocupações com a saúde do bebê e a própria capacidade de amamentar.</w:t>
            </w:r>
          </w:p>
          <w:p w14:paraId="42ED93BA" w14:textId="77777777" w:rsidR="00322E59" w:rsidRDefault="00322E59">
            <w:pPr>
              <w:pBdr>
                <w:top w:val="nil"/>
                <w:left w:val="nil"/>
                <w:bottom w:val="nil"/>
                <w:right w:val="nil"/>
                <w:between w:val="nil"/>
              </w:pBdr>
              <w:spacing w:after="0" w:line="240" w:lineRule="auto"/>
              <w:rPr>
                <w:color w:val="000000"/>
                <w:sz w:val="18"/>
                <w:szCs w:val="18"/>
              </w:rPr>
            </w:pPr>
          </w:p>
          <w:p w14:paraId="2F4916F8"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-Baixa Autoeficácia: Falta de confiança na habilidade de amamentar.</w:t>
            </w:r>
          </w:p>
          <w:p w14:paraId="2202FE1D" w14:textId="77777777" w:rsidR="00322E59" w:rsidRDefault="00322E59">
            <w:pPr>
              <w:pBdr>
                <w:top w:val="nil"/>
                <w:left w:val="nil"/>
                <w:bottom w:val="nil"/>
                <w:right w:val="nil"/>
                <w:between w:val="nil"/>
              </w:pBdr>
              <w:spacing w:after="0" w:line="240" w:lineRule="auto"/>
              <w:rPr>
                <w:color w:val="000000"/>
                <w:sz w:val="18"/>
                <w:szCs w:val="18"/>
              </w:rPr>
            </w:pPr>
          </w:p>
          <w:p w14:paraId="67DB661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-Dificuldades Práticas: Problemas com a pega do bebê e dor durante a amamentação.</w:t>
            </w:r>
          </w:p>
          <w:p w14:paraId="66E86C1A" w14:textId="77777777" w:rsidR="00322E59" w:rsidRDefault="00322E59">
            <w:pPr>
              <w:pBdr>
                <w:top w:val="nil"/>
                <w:left w:val="nil"/>
                <w:bottom w:val="nil"/>
                <w:right w:val="nil"/>
                <w:between w:val="nil"/>
              </w:pBdr>
              <w:spacing w:after="0" w:line="240" w:lineRule="auto"/>
              <w:rPr>
                <w:color w:val="000000"/>
                <w:sz w:val="18"/>
                <w:szCs w:val="18"/>
              </w:rPr>
            </w:pPr>
          </w:p>
          <w:p w14:paraId="7D8802E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-Retorno ao Trabalho: Necessidade de conciliar trabalho e amamentação, levando ao desmame precoce.</w:t>
            </w:r>
          </w:p>
          <w:p w14:paraId="65E52400" w14:textId="77777777" w:rsidR="00322E59" w:rsidRDefault="00322E59">
            <w:pPr>
              <w:pBdr>
                <w:top w:val="nil"/>
                <w:left w:val="nil"/>
                <w:bottom w:val="nil"/>
                <w:right w:val="nil"/>
                <w:between w:val="nil"/>
              </w:pBdr>
              <w:spacing w:after="0" w:line="240" w:lineRule="auto"/>
              <w:rPr>
                <w:color w:val="000000"/>
                <w:sz w:val="18"/>
                <w:szCs w:val="18"/>
              </w:rPr>
            </w:pPr>
          </w:p>
          <w:p w14:paraId="22A2EF0A"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-Fatores Socioeconômicos: Baixa renda e escolaridade, que dificultam o acesso a recursos e informações</w:t>
            </w:r>
          </w:p>
          <w:p w14:paraId="5FB920B5" w14:textId="77777777" w:rsidR="00322E59" w:rsidRDefault="00322E59">
            <w:pPr>
              <w:pBdr>
                <w:top w:val="nil"/>
                <w:left w:val="nil"/>
                <w:bottom w:val="nil"/>
                <w:right w:val="nil"/>
                <w:between w:val="nil"/>
              </w:pBdr>
              <w:spacing w:after="0" w:line="240" w:lineRule="auto"/>
              <w:rPr>
                <w:color w:val="000000"/>
                <w:sz w:val="18"/>
                <w:szCs w:val="18"/>
              </w:rPr>
            </w:pPr>
          </w:p>
        </w:tc>
        <w:tc>
          <w:tcPr>
            <w:tcW w:w="3471" w:type="dxa"/>
          </w:tcPr>
          <w:p w14:paraId="5C28A3EE" w14:textId="77777777" w:rsidR="00322E59" w:rsidRDefault="00322E59">
            <w:pPr>
              <w:pBdr>
                <w:top w:val="nil"/>
                <w:left w:val="nil"/>
                <w:bottom w:val="nil"/>
                <w:right w:val="nil"/>
                <w:between w:val="nil"/>
              </w:pBdr>
              <w:spacing w:after="0" w:line="240" w:lineRule="auto"/>
              <w:rPr>
                <w:color w:val="000000"/>
                <w:sz w:val="18"/>
                <w:szCs w:val="18"/>
              </w:rPr>
            </w:pPr>
          </w:p>
        </w:tc>
      </w:tr>
      <w:tr w:rsidR="00322E59" w14:paraId="340BFDF5" w14:textId="77777777">
        <w:tc>
          <w:tcPr>
            <w:tcW w:w="640" w:type="dxa"/>
          </w:tcPr>
          <w:p w14:paraId="2D777221" w14:textId="77777777" w:rsidR="00322E59" w:rsidRDefault="006E5E32">
            <w:pPr>
              <w:pBdr>
                <w:top w:val="nil"/>
                <w:left w:val="nil"/>
                <w:bottom w:val="nil"/>
                <w:right w:val="nil"/>
                <w:between w:val="nil"/>
              </w:pBdr>
              <w:spacing w:after="0"/>
              <w:rPr>
                <w:color w:val="000000"/>
              </w:rPr>
            </w:pPr>
            <w:r>
              <w:rPr>
                <w:color w:val="000000"/>
              </w:rPr>
              <w:t>9</w:t>
            </w:r>
          </w:p>
        </w:tc>
        <w:tc>
          <w:tcPr>
            <w:tcW w:w="1260" w:type="dxa"/>
          </w:tcPr>
          <w:p w14:paraId="5A62378D"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LILASC</w:t>
            </w:r>
          </w:p>
        </w:tc>
        <w:tc>
          <w:tcPr>
            <w:tcW w:w="1920" w:type="dxa"/>
          </w:tcPr>
          <w:p w14:paraId="04F9F4B8"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TAKEMOTO, A. Y., et al. Prática do aleitamento materno exclusivo: conhecimento de gestantes.2023.</w:t>
            </w:r>
          </w:p>
        </w:tc>
        <w:tc>
          <w:tcPr>
            <w:tcW w:w="1080" w:type="dxa"/>
          </w:tcPr>
          <w:p w14:paraId="042DD7D1"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Estudo qualitativo</w:t>
            </w:r>
          </w:p>
        </w:tc>
        <w:tc>
          <w:tcPr>
            <w:tcW w:w="1200" w:type="dxa"/>
          </w:tcPr>
          <w:p w14:paraId="6DBD1D6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Guarapuava-Paraná</w:t>
            </w:r>
          </w:p>
        </w:tc>
        <w:tc>
          <w:tcPr>
            <w:tcW w:w="1960" w:type="dxa"/>
          </w:tcPr>
          <w:p w14:paraId="0B1DE644" w14:textId="77777777" w:rsidR="00322E59" w:rsidRDefault="00322E59">
            <w:pPr>
              <w:pBdr>
                <w:top w:val="nil"/>
                <w:left w:val="nil"/>
                <w:bottom w:val="nil"/>
                <w:right w:val="nil"/>
                <w:between w:val="nil"/>
              </w:pBdr>
              <w:spacing w:after="0" w:line="240" w:lineRule="auto"/>
              <w:rPr>
                <w:color w:val="000000"/>
                <w:sz w:val="18"/>
                <w:szCs w:val="18"/>
              </w:rPr>
            </w:pPr>
          </w:p>
          <w:p w14:paraId="15177D4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-Baixo Nível de Educação: Mulheres com menos escolaridade podem ter dificuldade em </w:t>
            </w:r>
            <w:r>
              <w:rPr>
                <w:color w:val="000000"/>
                <w:sz w:val="18"/>
                <w:szCs w:val="18"/>
              </w:rPr>
              <w:lastRenderedPageBreak/>
              <w:t>entender informações sobre amamentação.</w:t>
            </w:r>
          </w:p>
          <w:p w14:paraId="412D8D3E" w14:textId="77777777" w:rsidR="00322E59" w:rsidRDefault="00322E59">
            <w:pPr>
              <w:pBdr>
                <w:top w:val="nil"/>
                <w:left w:val="nil"/>
                <w:bottom w:val="nil"/>
                <w:right w:val="nil"/>
                <w:between w:val="nil"/>
              </w:pBdr>
              <w:spacing w:after="0" w:line="240" w:lineRule="auto"/>
              <w:rPr>
                <w:color w:val="000000"/>
                <w:sz w:val="18"/>
                <w:szCs w:val="18"/>
              </w:rPr>
            </w:pPr>
          </w:p>
          <w:p w14:paraId="0B9060D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Grupos Educativos: Redução de encontros e palestras sobre amamentação, especialmente durante e após a pandemia.</w:t>
            </w:r>
          </w:p>
        </w:tc>
        <w:tc>
          <w:tcPr>
            <w:tcW w:w="2580" w:type="dxa"/>
          </w:tcPr>
          <w:p w14:paraId="3CDEC482"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-Desconhecimento sobre Manejo: Falta de informações práticas sobre como amamentar corretamente (posição, pega).</w:t>
            </w:r>
          </w:p>
          <w:p w14:paraId="49258ADD" w14:textId="77777777" w:rsidR="00322E59" w:rsidRDefault="00322E59">
            <w:pPr>
              <w:pBdr>
                <w:top w:val="nil"/>
                <w:left w:val="nil"/>
                <w:bottom w:val="nil"/>
                <w:right w:val="nil"/>
                <w:between w:val="nil"/>
              </w:pBdr>
              <w:spacing w:after="0" w:line="240" w:lineRule="auto"/>
              <w:rPr>
                <w:color w:val="000000"/>
                <w:sz w:val="18"/>
                <w:szCs w:val="18"/>
              </w:rPr>
            </w:pPr>
          </w:p>
          <w:p w14:paraId="404D1FBE"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-Problemas de Saúde: Dificuldades físicas como dor, fissuras nos mamilos ou condições de saúde que afetam a amamentação.</w:t>
            </w:r>
          </w:p>
          <w:p w14:paraId="69C7A598" w14:textId="77777777" w:rsidR="00322E59" w:rsidRDefault="00322E59">
            <w:pPr>
              <w:pBdr>
                <w:top w:val="nil"/>
                <w:left w:val="nil"/>
                <w:bottom w:val="nil"/>
                <w:right w:val="nil"/>
                <w:between w:val="nil"/>
              </w:pBdr>
              <w:spacing w:after="0" w:line="240" w:lineRule="auto"/>
              <w:rPr>
                <w:color w:val="000000"/>
                <w:sz w:val="18"/>
                <w:szCs w:val="18"/>
              </w:rPr>
            </w:pPr>
          </w:p>
          <w:p w14:paraId="2B28B5CD"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-Retorno ao Trabalho: O medo de não conseguir conciliar a amamentação com a volta ao trabalho fora de casa.</w:t>
            </w:r>
          </w:p>
          <w:p w14:paraId="53D33D6F" w14:textId="77777777" w:rsidR="00322E59" w:rsidRDefault="00322E59">
            <w:pPr>
              <w:pBdr>
                <w:top w:val="nil"/>
                <w:left w:val="nil"/>
                <w:bottom w:val="nil"/>
                <w:right w:val="nil"/>
                <w:between w:val="nil"/>
              </w:pBdr>
              <w:spacing w:after="0" w:line="240" w:lineRule="auto"/>
              <w:rPr>
                <w:color w:val="000000"/>
                <w:sz w:val="18"/>
                <w:szCs w:val="18"/>
              </w:rPr>
            </w:pPr>
          </w:p>
          <w:p w14:paraId="69E89B7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-Uso de Chupetas e Mamadeiras: Influência de práticas que podem interferir na amamentação, como a introdução precoce de bicos artificiais.</w:t>
            </w:r>
          </w:p>
          <w:p w14:paraId="1BA23E9D" w14:textId="77777777" w:rsidR="00322E59" w:rsidRDefault="00322E59">
            <w:pPr>
              <w:pBdr>
                <w:top w:val="nil"/>
                <w:left w:val="nil"/>
                <w:bottom w:val="nil"/>
                <w:right w:val="nil"/>
                <w:between w:val="nil"/>
              </w:pBdr>
              <w:spacing w:after="0" w:line="240" w:lineRule="auto"/>
              <w:rPr>
                <w:color w:val="000000"/>
                <w:sz w:val="18"/>
                <w:szCs w:val="18"/>
              </w:rPr>
            </w:pPr>
          </w:p>
          <w:p w14:paraId="3A48E0F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-Aspectos Emocionais: Ansiedade, estresse e falta de apoio emocional, que podem impactar a autoeficácia da mãe para amamentar.</w:t>
            </w:r>
          </w:p>
          <w:p w14:paraId="18EADB44" w14:textId="77777777" w:rsidR="00322E59" w:rsidRDefault="00322E59">
            <w:pPr>
              <w:pBdr>
                <w:top w:val="nil"/>
                <w:left w:val="nil"/>
                <w:bottom w:val="nil"/>
                <w:right w:val="nil"/>
                <w:between w:val="nil"/>
              </w:pBdr>
              <w:spacing w:after="0" w:line="240" w:lineRule="auto"/>
              <w:rPr>
                <w:color w:val="000000"/>
                <w:sz w:val="18"/>
                <w:szCs w:val="18"/>
              </w:rPr>
            </w:pPr>
          </w:p>
        </w:tc>
        <w:tc>
          <w:tcPr>
            <w:tcW w:w="3471" w:type="dxa"/>
          </w:tcPr>
          <w:p w14:paraId="04EA8564" w14:textId="77777777" w:rsidR="00322E59" w:rsidRDefault="00322E59">
            <w:pPr>
              <w:pBdr>
                <w:top w:val="nil"/>
                <w:left w:val="nil"/>
                <w:bottom w:val="nil"/>
                <w:right w:val="nil"/>
                <w:between w:val="nil"/>
              </w:pBdr>
              <w:spacing w:after="0" w:line="240" w:lineRule="auto"/>
              <w:rPr>
                <w:color w:val="000000"/>
                <w:sz w:val="18"/>
                <w:szCs w:val="18"/>
              </w:rPr>
            </w:pPr>
          </w:p>
        </w:tc>
      </w:tr>
      <w:tr w:rsidR="00322E59" w14:paraId="6F4B7A0F" w14:textId="77777777">
        <w:tc>
          <w:tcPr>
            <w:tcW w:w="640" w:type="dxa"/>
          </w:tcPr>
          <w:p w14:paraId="4B1A756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10</w:t>
            </w:r>
          </w:p>
        </w:tc>
        <w:tc>
          <w:tcPr>
            <w:tcW w:w="1260" w:type="dxa"/>
          </w:tcPr>
          <w:p w14:paraId="51178CC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LILASC</w:t>
            </w:r>
          </w:p>
        </w:tc>
        <w:tc>
          <w:tcPr>
            <w:tcW w:w="1920" w:type="dxa"/>
          </w:tcPr>
          <w:p w14:paraId="0F8047E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OLIVEIRA, R. C., et al. Avaliação do desempenho de nutrizes e recém-nascidos durante a mamada no período neonatal: estudo comparativo. 2021</w:t>
            </w:r>
          </w:p>
        </w:tc>
        <w:tc>
          <w:tcPr>
            <w:tcW w:w="1080" w:type="dxa"/>
          </w:tcPr>
          <w:p w14:paraId="4753E0DB"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Estudo comparativo</w:t>
            </w:r>
          </w:p>
        </w:tc>
        <w:tc>
          <w:tcPr>
            <w:tcW w:w="1200" w:type="dxa"/>
          </w:tcPr>
          <w:p w14:paraId="77E60D4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Piauí-</w:t>
            </w:r>
          </w:p>
        </w:tc>
        <w:tc>
          <w:tcPr>
            <w:tcW w:w="1960" w:type="dxa"/>
          </w:tcPr>
          <w:p w14:paraId="4F97F67E" w14:textId="77777777" w:rsidR="00322E59" w:rsidRDefault="00322E59">
            <w:pPr>
              <w:pBdr>
                <w:top w:val="nil"/>
                <w:left w:val="nil"/>
                <w:bottom w:val="nil"/>
                <w:right w:val="nil"/>
                <w:between w:val="nil"/>
              </w:pBdr>
              <w:spacing w:after="0" w:line="240" w:lineRule="auto"/>
              <w:rPr>
                <w:color w:val="000000"/>
                <w:sz w:val="18"/>
                <w:szCs w:val="18"/>
              </w:rPr>
            </w:pPr>
          </w:p>
          <w:p w14:paraId="13D8254E"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-Baixa escolaridade: Dificuldade em compreender informações de saúde.</w:t>
            </w:r>
          </w:p>
          <w:p w14:paraId="661BD988" w14:textId="77777777" w:rsidR="00322E59" w:rsidRDefault="00322E59">
            <w:pPr>
              <w:pBdr>
                <w:top w:val="nil"/>
                <w:left w:val="nil"/>
                <w:bottom w:val="nil"/>
                <w:right w:val="nil"/>
                <w:between w:val="nil"/>
              </w:pBdr>
              <w:spacing w:after="0" w:line="240" w:lineRule="auto"/>
              <w:rPr>
                <w:color w:val="000000"/>
                <w:sz w:val="18"/>
                <w:szCs w:val="18"/>
              </w:rPr>
            </w:pPr>
          </w:p>
          <w:p w14:paraId="5575191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-Qualidade do pré-natal:</w:t>
            </w:r>
          </w:p>
          <w:p w14:paraId="0850434D"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Acesso limitado a consultas regulares.</w:t>
            </w:r>
          </w:p>
          <w:p w14:paraId="0A32A071" w14:textId="77777777" w:rsidR="00322E59" w:rsidRDefault="00322E59">
            <w:pPr>
              <w:pBdr>
                <w:top w:val="nil"/>
                <w:left w:val="nil"/>
                <w:bottom w:val="nil"/>
                <w:right w:val="nil"/>
                <w:between w:val="nil"/>
              </w:pBdr>
              <w:spacing w:after="0" w:line="240" w:lineRule="auto"/>
              <w:rPr>
                <w:color w:val="000000"/>
                <w:sz w:val="18"/>
                <w:szCs w:val="18"/>
              </w:rPr>
            </w:pPr>
          </w:p>
          <w:p w14:paraId="5341BCC2"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profissionais capacitados.</w:t>
            </w:r>
          </w:p>
        </w:tc>
        <w:tc>
          <w:tcPr>
            <w:tcW w:w="2580" w:type="dxa"/>
          </w:tcPr>
          <w:p w14:paraId="1BF330AD"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-Dor nos mamilos:</w:t>
            </w:r>
          </w:p>
          <w:p w14:paraId="5B9F1A4A"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Desconforto e lesões durante a amamentação.</w:t>
            </w:r>
          </w:p>
          <w:p w14:paraId="01C060A1" w14:textId="77777777" w:rsidR="00322E59" w:rsidRDefault="00322E59">
            <w:pPr>
              <w:pBdr>
                <w:top w:val="nil"/>
                <w:left w:val="nil"/>
                <w:bottom w:val="nil"/>
                <w:right w:val="nil"/>
                <w:between w:val="nil"/>
              </w:pBdr>
              <w:spacing w:after="0" w:line="240" w:lineRule="auto"/>
              <w:rPr>
                <w:color w:val="000000"/>
                <w:sz w:val="18"/>
                <w:szCs w:val="18"/>
              </w:rPr>
            </w:pPr>
          </w:p>
          <w:p w14:paraId="4C47A88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-Técnicas inadequadas:</w:t>
            </w:r>
          </w:p>
          <w:p w14:paraId="7418103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Dificuldades com a pega e a posição do bebê.</w:t>
            </w:r>
          </w:p>
          <w:p w14:paraId="5A32028A" w14:textId="77777777" w:rsidR="00322E59" w:rsidRDefault="00322E59">
            <w:pPr>
              <w:pBdr>
                <w:top w:val="nil"/>
                <w:left w:val="nil"/>
                <w:bottom w:val="nil"/>
                <w:right w:val="nil"/>
                <w:between w:val="nil"/>
              </w:pBdr>
              <w:spacing w:after="0" w:line="240" w:lineRule="auto"/>
              <w:rPr>
                <w:color w:val="000000"/>
                <w:sz w:val="18"/>
                <w:szCs w:val="18"/>
              </w:rPr>
            </w:pPr>
          </w:p>
          <w:p w14:paraId="4B9840C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-Demora na descida do leite:</w:t>
            </w:r>
          </w:p>
          <w:p w14:paraId="2AF9C133"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Expectativas não atendidas, gerando ansiedade.</w:t>
            </w:r>
          </w:p>
          <w:p w14:paraId="4A759020" w14:textId="77777777" w:rsidR="00322E59" w:rsidRDefault="00322E59">
            <w:pPr>
              <w:pBdr>
                <w:top w:val="nil"/>
                <w:left w:val="nil"/>
                <w:bottom w:val="nil"/>
                <w:right w:val="nil"/>
                <w:between w:val="nil"/>
              </w:pBdr>
              <w:spacing w:after="0" w:line="240" w:lineRule="auto"/>
              <w:rPr>
                <w:color w:val="000000"/>
                <w:sz w:val="18"/>
                <w:szCs w:val="18"/>
              </w:rPr>
            </w:pPr>
          </w:p>
          <w:p w14:paraId="1B270A39" w14:textId="77777777" w:rsidR="00322E59" w:rsidRDefault="00322E59">
            <w:pPr>
              <w:pBdr>
                <w:top w:val="nil"/>
                <w:left w:val="nil"/>
                <w:bottom w:val="nil"/>
                <w:right w:val="nil"/>
                <w:between w:val="nil"/>
              </w:pBdr>
              <w:spacing w:after="0" w:line="240" w:lineRule="auto"/>
              <w:rPr>
                <w:color w:val="000000"/>
                <w:sz w:val="18"/>
                <w:szCs w:val="18"/>
              </w:rPr>
            </w:pPr>
          </w:p>
          <w:p w14:paraId="43BFE414"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-Pressão social:</w:t>
            </w:r>
          </w:p>
          <w:p w14:paraId="339DB60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Expectativas externas sobre a amamentação.</w:t>
            </w:r>
          </w:p>
          <w:p w14:paraId="445CC717" w14:textId="77777777" w:rsidR="00322E59" w:rsidRDefault="00322E59">
            <w:pPr>
              <w:pBdr>
                <w:top w:val="nil"/>
                <w:left w:val="nil"/>
                <w:bottom w:val="nil"/>
                <w:right w:val="nil"/>
                <w:between w:val="nil"/>
              </w:pBdr>
              <w:spacing w:after="0" w:line="240" w:lineRule="auto"/>
              <w:rPr>
                <w:color w:val="000000"/>
                <w:sz w:val="18"/>
                <w:szCs w:val="18"/>
              </w:rPr>
            </w:pPr>
          </w:p>
          <w:p w14:paraId="364E9F10"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-Problemas físicos:</w:t>
            </w:r>
          </w:p>
          <w:p w14:paraId="0138FD43"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Mamilos planos ou invertidos.</w:t>
            </w:r>
          </w:p>
          <w:p w14:paraId="02589BA8" w14:textId="77777777" w:rsidR="00322E59" w:rsidRDefault="00322E59">
            <w:pPr>
              <w:pBdr>
                <w:top w:val="nil"/>
                <w:left w:val="nil"/>
                <w:bottom w:val="nil"/>
                <w:right w:val="nil"/>
                <w:between w:val="nil"/>
              </w:pBdr>
              <w:spacing w:after="0" w:line="240" w:lineRule="auto"/>
              <w:rPr>
                <w:color w:val="000000"/>
                <w:sz w:val="18"/>
                <w:szCs w:val="18"/>
              </w:rPr>
            </w:pPr>
          </w:p>
          <w:p w14:paraId="1C5824D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suporte:</w:t>
            </w:r>
          </w:p>
          <w:p w14:paraId="7C8B3DC2"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Ausência de orientação prática durante as primeiras semanas.</w:t>
            </w:r>
          </w:p>
          <w:p w14:paraId="04CD3C9F" w14:textId="77777777" w:rsidR="00322E59" w:rsidRDefault="00322E59">
            <w:pPr>
              <w:pBdr>
                <w:top w:val="nil"/>
                <w:left w:val="nil"/>
                <w:bottom w:val="nil"/>
                <w:right w:val="nil"/>
                <w:between w:val="nil"/>
              </w:pBdr>
              <w:spacing w:after="0" w:line="240" w:lineRule="auto"/>
              <w:rPr>
                <w:color w:val="000000"/>
                <w:sz w:val="18"/>
                <w:szCs w:val="18"/>
              </w:rPr>
            </w:pPr>
          </w:p>
        </w:tc>
        <w:tc>
          <w:tcPr>
            <w:tcW w:w="3471" w:type="dxa"/>
          </w:tcPr>
          <w:p w14:paraId="509B424E" w14:textId="77777777" w:rsidR="00322E59" w:rsidRDefault="00322E59">
            <w:pPr>
              <w:pBdr>
                <w:top w:val="nil"/>
                <w:left w:val="nil"/>
                <w:bottom w:val="nil"/>
                <w:right w:val="nil"/>
                <w:between w:val="nil"/>
              </w:pBdr>
              <w:spacing w:after="0"/>
              <w:rPr>
                <w:color w:val="000000"/>
              </w:rPr>
            </w:pPr>
          </w:p>
        </w:tc>
      </w:tr>
      <w:tr w:rsidR="00322E59" w14:paraId="67857F0B" w14:textId="77777777">
        <w:tc>
          <w:tcPr>
            <w:tcW w:w="640" w:type="dxa"/>
          </w:tcPr>
          <w:p w14:paraId="3D96757B" w14:textId="77777777" w:rsidR="00322E59" w:rsidRDefault="006E5E32">
            <w:pPr>
              <w:pBdr>
                <w:top w:val="nil"/>
                <w:left w:val="nil"/>
                <w:bottom w:val="nil"/>
                <w:right w:val="nil"/>
                <w:between w:val="nil"/>
              </w:pBdr>
              <w:spacing w:after="0"/>
              <w:rPr>
                <w:color w:val="000000"/>
              </w:rPr>
            </w:pPr>
            <w:r>
              <w:rPr>
                <w:color w:val="000000"/>
              </w:rPr>
              <w:t>11</w:t>
            </w:r>
          </w:p>
        </w:tc>
        <w:tc>
          <w:tcPr>
            <w:tcW w:w="1260" w:type="dxa"/>
          </w:tcPr>
          <w:p w14:paraId="5025B60A" w14:textId="77777777" w:rsidR="00322E59" w:rsidRDefault="006E5E32">
            <w:pPr>
              <w:pBdr>
                <w:top w:val="nil"/>
                <w:left w:val="nil"/>
                <w:bottom w:val="nil"/>
                <w:right w:val="nil"/>
                <w:between w:val="nil"/>
              </w:pBdr>
              <w:spacing w:after="0"/>
              <w:rPr>
                <w:color w:val="000000"/>
                <w:sz w:val="18"/>
                <w:szCs w:val="18"/>
              </w:rPr>
            </w:pPr>
            <w:r>
              <w:rPr>
                <w:color w:val="000000"/>
                <w:sz w:val="18"/>
                <w:szCs w:val="18"/>
              </w:rPr>
              <w:t>LILASC</w:t>
            </w:r>
          </w:p>
        </w:tc>
        <w:tc>
          <w:tcPr>
            <w:tcW w:w="1920" w:type="dxa"/>
          </w:tcPr>
          <w:p w14:paraId="51C58CFA" w14:textId="77777777" w:rsidR="00322E59" w:rsidRDefault="006E5E32">
            <w:pPr>
              <w:pBdr>
                <w:top w:val="nil"/>
                <w:left w:val="nil"/>
                <w:bottom w:val="nil"/>
                <w:right w:val="nil"/>
                <w:between w:val="nil"/>
              </w:pBdr>
              <w:spacing w:after="0"/>
              <w:rPr>
                <w:color w:val="000000"/>
                <w:sz w:val="18"/>
                <w:szCs w:val="18"/>
              </w:rPr>
            </w:pPr>
            <w:r>
              <w:rPr>
                <w:color w:val="000000"/>
                <w:sz w:val="18"/>
                <w:szCs w:val="18"/>
              </w:rPr>
              <w:t>MARTINS, B. S., et al. Autoeficácia da gestante para o aleitamento materno: estudo transversal. 2019.</w:t>
            </w:r>
          </w:p>
        </w:tc>
        <w:tc>
          <w:tcPr>
            <w:tcW w:w="1080" w:type="dxa"/>
          </w:tcPr>
          <w:p w14:paraId="22BE2984" w14:textId="77777777" w:rsidR="00322E59" w:rsidRDefault="006E5E32">
            <w:pPr>
              <w:pBdr>
                <w:top w:val="nil"/>
                <w:left w:val="nil"/>
                <w:bottom w:val="nil"/>
                <w:right w:val="nil"/>
                <w:between w:val="nil"/>
              </w:pBdr>
              <w:spacing w:after="0"/>
              <w:rPr>
                <w:color w:val="000000"/>
                <w:sz w:val="18"/>
                <w:szCs w:val="18"/>
              </w:rPr>
            </w:pPr>
            <w:r>
              <w:rPr>
                <w:color w:val="000000"/>
                <w:sz w:val="18"/>
                <w:szCs w:val="18"/>
              </w:rPr>
              <w:t>Estudo transversal</w:t>
            </w:r>
          </w:p>
        </w:tc>
        <w:tc>
          <w:tcPr>
            <w:tcW w:w="1200" w:type="dxa"/>
          </w:tcPr>
          <w:p w14:paraId="744B667F" w14:textId="77777777" w:rsidR="00322E59" w:rsidRDefault="006E5E32">
            <w:pPr>
              <w:pBdr>
                <w:top w:val="nil"/>
                <w:left w:val="nil"/>
                <w:bottom w:val="nil"/>
                <w:right w:val="nil"/>
                <w:between w:val="nil"/>
              </w:pBdr>
              <w:spacing w:after="0"/>
              <w:rPr>
                <w:color w:val="000000"/>
                <w:sz w:val="18"/>
                <w:szCs w:val="18"/>
              </w:rPr>
            </w:pPr>
            <w:r>
              <w:rPr>
                <w:color w:val="000000"/>
                <w:sz w:val="18"/>
                <w:szCs w:val="18"/>
              </w:rPr>
              <w:t>Cascavel -Paraná</w:t>
            </w:r>
          </w:p>
        </w:tc>
        <w:tc>
          <w:tcPr>
            <w:tcW w:w="1960" w:type="dxa"/>
          </w:tcPr>
          <w:p w14:paraId="0BA80329"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Recursos:</w:t>
            </w:r>
          </w:p>
          <w:p w14:paraId="478DFA7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Escassez de profissionais de saúde capacitados e equipamentos adequados.</w:t>
            </w:r>
          </w:p>
          <w:p w14:paraId="2CCE4E0B" w14:textId="77777777" w:rsidR="00322E59" w:rsidRDefault="00322E59">
            <w:pPr>
              <w:pBdr>
                <w:top w:val="nil"/>
                <w:left w:val="nil"/>
                <w:bottom w:val="nil"/>
                <w:right w:val="nil"/>
                <w:between w:val="nil"/>
              </w:pBdr>
              <w:spacing w:after="0" w:line="240" w:lineRule="auto"/>
              <w:rPr>
                <w:color w:val="000000"/>
                <w:sz w:val="18"/>
                <w:szCs w:val="18"/>
              </w:rPr>
            </w:pPr>
          </w:p>
          <w:p w14:paraId="0194D949"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Tempo:</w:t>
            </w:r>
          </w:p>
          <w:p w14:paraId="46607E7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Compromissos de trabalho e família dificultam a participação em programas de educação.</w:t>
            </w:r>
          </w:p>
          <w:p w14:paraId="7EE076DE" w14:textId="77777777" w:rsidR="00322E59" w:rsidRDefault="00322E59">
            <w:pPr>
              <w:pBdr>
                <w:top w:val="nil"/>
                <w:left w:val="nil"/>
                <w:bottom w:val="nil"/>
                <w:right w:val="nil"/>
                <w:between w:val="nil"/>
              </w:pBdr>
              <w:spacing w:after="0" w:line="240" w:lineRule="auto"/>
              <w:rPr>
                <w:color w:val="000000"/>
                <w:sz w:val="18"/>
                <w:szCs w:val="18"/>
              </w:rPr>
            </w:pPr>
          </w:p>
          <w:p w14:paraId="043D0D93"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-Desigualdade Socioeconômica:</w:t>
            </w:r>
          </w:p>
          <w:p w14:paraId="353E7BA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Gestantes com menor escolaridade e renda têm menos acesso a informações e serviços de saúde.</w:t>
            </w:r>
          </w:p>
          <w:p w14:paraId="391B42F6" w14:textId="77777777" w:rsidR="00322E59" w:rsidRDefault="00322E59">
            <w:pPr>
              <w:pBdr>
                <w:top w:val="nil"/>
                <w:left w:val="nil"/>
                <w:bottom w:val="nil"/>
                <w:right w:val="nil"/>
                <w:between w:val="nil"/>
              </w:pBdr>
              <w:spacing w:after="0" w:line="240" w:lineRule="auto"/>
              <w:rPr>
                <w:color w:val="000000"/>
                <w:sz w:val="18"/>
                <w:szCs w:val="18"/>
              </w:rPr>
            </w:pPr>
          </w:p>
          <w:p w14:paraId="65E4AA29"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-Comunicação Ineficiente:</w:t>
            </w:r>
          </w:p>
          <w:p w14:paraId="1060DC1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Dificuldades na comunicação entre profissionais de saúde e gestantes, gerando desinformação.</w:t>
            </w:r>
          </w:p>
          <w:p w14:paraId="6EE7EEC3" w14:textId="77777777" w:rsidR="00322E59" w:rsidRDefault="00322E59">
            <w:pPr>
              <w:pBdr>
                <w:top w:val="nil"/>
                <w:left w:val="nil"/>
                <w:bottom w:val="nil"/>
                <w:right w:val="nil"/>
                <w:between w:val="nil"/>
              </w:pBdr>
              <w:spacing w:after="0"/>
              <w:rPr>
                <w:color w:val="000000"/>
              </w:rPr>
            </w:pPr>
          </w:p>
        </w:tc>
        <w:tc>
          <w:tcPr>
            <w:tcW w:w="2580" w:type="dxa"/>
          </w:tcPr>
          <w:p w14:paraId="52BFA693"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Problemas Físicos:</w:t>
            </w:r>
          </w:p>
          <w:p w14:paraId="1D66396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Trauma mamilar e dor durante a amamentação.</w:t>
            </w:r>
          </w:p>
          <w:p w14:paraId="75B61D9B" w14:textId="77777777" w:rsidR="00322E59" w:rsidRDefault="00322E59">
            <w:pPr>
              <w:pBdr>
                <w:top w:val="nil"/>
                <w:left w:val="nil"/>
                <w:bottom w:val="nil"/>
                <w:right w:val="nil"/>
                <w:between w:val="nil"/>
              </w:pBdr>
              <w:spacing w:after="0" w:line="240" w:lineRule="auto"/>
              <w:rPr>
                <w:color w:val="000000"/>
                <w:sz w:val="18"/>
                <w:szCs w:val="18"/>
              </w:rPr>
            </w:pPr>
          </w:p>
          <w:p w14:paraId="669AABA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-Dificuldades com a pega do bebê ao se alimentar.</w:t>
            </w:r>
          </w:p>
          <w:p w14:paraId="56B93376" w14:textId="77777777" w:rsidR="00322E59" w:rsidRDefault="00322E59">
            <w:pPr>
              <w:pBdr>
                <w:top w:val="nil"/>
                <w:left w:val="nil"/>
                <w:bottom w:val="nil"/>
                <w:right w:val="nil"/>
                <w:between w:val="nil"/>
              </w:pBdr>
              <w:spacing w:after="0" w:line="240" w:lineRule="auto"/>
              <w:rPr>
                <w:color w:val="000000"/>
                <w:sz w:val="18"/>
                <w:szCs w:val="18"/>
              </w:rPr>
            </w:pPr>
          </w:p>
          <w:p w14:paraId="19F81C5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-Fatores Emocionais:</w:t>
            </w:r>
          </w:p>
          <w:p w14:paraId="5E652E91"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Ansiedade e depressão pós-parto, que podem reduzir a confiança da mãe em amamentar.</w:t>
            </w:r>
          </w:p>
          <w:p w14:paraId="6AB86A82"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-Pressão social e expectativas em relação à amamentação.</w:t>
            </w:r>
          </w:p>
          <w:p w14:paraId="3FDAE467"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-Retorno ao Trabalho:</w:t>
            </w:r>
          </w:p>
          <w:p w14:paraId="4B7921D4"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Necessidade de voltar ao trabalho antes do tempo recomendado, dificultando a continuidade do aleitamento.</w:t>
            </w:r>
          </w:p>
          <w:p w14:paraId="011396C4" w14:textId="77777777" w:rsidR="00322E59" w:rsidRDefault="00322E59">
            <w:pPr>
              <w:pBdr>
                <w:top w:val="nil"/>
                <w:left w:val="nil"/>
                <w:bottom w:val="nil"/>
                <w:right w:val="nil"/>
                <w:between w:val="nil"/>
              </w:pBdr>
              <w:spacing w:after="0" w:line="240" w:lineRule="auto"/>
              <w:rPr>
                <w:color w:val="000000"/>
                <w:sz w:val="18"/>
                <w:szCs w:val="18"/>
              </w:rPr>
            </w:pPr>
          </w:p>
          <w:p w14:paraId="678B7B0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Apoio:</w:t>
            </w:r>
          </w:p>
          <w:p w14:paraId="6CFB7A42"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Ausência de suporte emocional e prático por parte da família e profissionais de saúde.</w:t>
            </w:r>
          </w:p>
          <w:p w14:paraId="068E1C8F"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-Dificuldade em encontrar grupos de apoio à amamentação.</w:t>
            </w:r>
          </w:p>
          <w:p w14:paraId="14EA40B1" w14:textId="77777777" w:rsidR="00322E59" w:rsidRDefault="00322E59">
            <w:pPr>
              <w:pBdr>
                <w:top w:val="nil"/>
                <w:left w:val="nil"/>
                <w:bottom w:val="nil"/>
                <w:right w:val="nil"/>
                <w:between w:val="nil"/>
              </w:pBdr>
              <w:spacing w:after="0"/>
              <w:rPr>
                <w:color w:val="000000"/>
              </w:rPr>
            </w:pPr>
          </w:p>
        </w:tc>
        <w:tc>
          <w:tcPr>
            <w:tcW w:w="3471" w:type="dxa"/>
          </w:tcPr>
          <w:p w14:paraId="79C07640" w14:textId="77777777" w:rsidR="00322E59" w:rsidRDefault="00322E59">
            <w:pPr>
              <w:pBdr>
                <w:top w:val="nil"/>
                <w:left w:val="nil"/>
                <w:bottom w:val="nil"/>
                <w:right w:val="nil"/>
                <w:between w:val="nil"/>
              </w:pBdr>
              <w:spacing w:after="0"/>
              <w:rPr>
                <w:color w:val="000000"/>
              </w:rPr>
            </w:pPr>
          </w:p>
        </w:tc>
      </w:tr>
      <w:tr w:rsidR="00322E59" w14:paraId="0B74B8EC" w14:textId="77777777">
        <w:tc>
          <w:tcPr>
            <w:tcW w:w="640" w:type="dxa"/>
          </w:tcPr>
          <w:p w14:paraId="0767A456" w14:textId="77777777" w:rsidR="00322E59" w:rsidRDefault="006E5E32">
            <w:pPr>
              <w:pBdr>
                <w:top w:val="nil"/>
                <w:left w:val="nil"/>
                <w:bottom w:val="nil"/>
                <w:right w:val="nil"/>
                <w:between w:val="nil"/>
              </w:pBdr>
              <w:spacing w:after="0"/>
              <w:rPr>
                <w:color w:val="000000"/>
                <w:sz w:val="18"/>
                <w:szCs w:val="18"/>
              </w:rPr>
            </w:pPr>
            <w:r>
              <w:rPr>
                <w:color w:val="000000"/>
                <w:sz w:val="18"/>
                <w:szCs w:val="18"/>
              </w:rPr>
              <w:lastRenderedPageBreak/>
              <w:t>12</w:t>
            </w:r>
          </w:p>
        </w:tc>
        <w:tc>
          <w:tcPr>
            <w:tcW w:w="1260" w:type="dxa"/>
          </w:tcPr>
          <w:p w14:paraId="2E183AD4" w14:textId="77777777" w:rsidR="00322E59" w:rsidRDefault="006E5E32">
            <w:pPr>
              <w:pBdr>
                <w:top w:val="nil"/>
                <w:left w:val="nil"/>
                <w:bottom w:val="nil"/>
                <w:right w:val="nil"/>
                <w:between w:val="nil"/>
              </w:pBdr>
              <w:spacing w:after="0"/>
              <w:rPr>
                <w:color w:val="000000"/>
                <w:sz w:val="18"/>
                <w:szCs w:val="18"/>
              </w:rPr>
            </w:pPr>
            <w:r>
              <w:rPr>
                <w:color w:val="000000"/>
                <w:sz w:val="18"/>
                <w:szCs w:val="18"/>
              </w:rPr>
              <w:t>LILASC</w:t>
            </w:r>
          </w:p>
        </w:tc>
        <w:tc>
          <w:tcPr>
            <w:tcW w:w="1920" w:type="dxa"/>
          </w:tcPr>
          <w:p w14:paraId="7295AAB5" w14:textId="77777777" w:rsidR="00322E59" w:rsidRDefault="006E5E32">
            <w:pPr>
              <w:pBdr>
                <w:top w:val="nil"/>
                <w:left w:val="nil"/>
                <w:bottom w:val="nil"/>
                <w:right w:val="nil"/>
                <w:between w:val="nil"/>
              </w:pBdr>
              <w:spacing w:after="0"/>
              <w:rPr>
                <w:color w:val="000000"/>
                <w:sz w:val="18"/>
                <w:szCs w:val="18"/>
              </w:rPr>
            </w:pPr>
            <w:r>
              <w:rPr>
                <w:color w:val="000000"/>
                <w:sz w:val="18"/>
                <w:szCs w:val="18"/>
              </w:rPr>
              <w:t>MERCES, O. R., et al. Fatores associados a introdução alimentar precoce em um município baiano. 2022</w:t>
            </w:r>
          </w:p>
        </w:tc>
        <w:tc>
          <w:tcPr>
            <w:tcW w:w="1080" w:type="dxa"/>
          </w:tcPr>
          <w:p w14:paraId="72C2DDD5" w14:textId="77777777" w:rsidR="00322E59" w:rsidRDefault="006E5E32">
            <w:pPr>
              <w:pBdr>
                <w:top w:val="nil"/>
                <w:left w:val="nil"/>
                <w:bottom w:val="nil"/>
                <w:right w:val="nil"/>
                <w:between w:val="nil"/>
              </w:pBdr>
              <w:spacing w:after="0"/>
              <w:rPr>
                <w:color w:val="000000"/>
                <w:sz w:val="18"/>
                <w:szCs w:val="18"/>
              </w:rPr>
            </w:pPr>
            <w:r>
              <w:rPr>
                <w:color w:val="000000"/>
                <w:sz w:val="18"/>
                <w:szCs w:val="18"/>
              </w:rPr>
              <w:t>Estudo transversal</w:t>
            </w:r>
          </w:p>
        </w:tc>
        <w:tc>
          <w:tcPr>
            <w:tcW w:w="1200" w:type="dxa"/>
          </w:tcPr>
          <w:p w14:paraId="38C52CCA" w14:textId="77777777" w:rsidR="00322E59" w:rsidRDefault="006E5E32">
            <w:pPr>
              <w:pBdr>
                <w:top w:val="nil"/>
                <w:left w:val="nil"/>
                <w:bottom w:val="nil"/>
                <w:right w:val="nil"/>
                <w:between w:val="nil"/>
              </w:pBdr>
              <w:spacing w:after="0"/>
              <w:rPr>
                <w:color w:val="000000"/>
                <w:sz w:val="18"/>
                <w:szCs w:val="18"/>
              </w:rPr>
            </w:pPr>
            <w:r>
              <w:rPr>
                <w:color w:val="000000"/>
                <w:sz w:val="18"/>
                <w:szCs w:val="18"/>
              </w:rPr>
              <w:t>Jequié -</w:t>
            </w:r>
          </w:p>
          <w:p w14:paraId="7F541752" w14:textId="77777777" w:rsidR="00322E59" w:rsidRDefault="006E5E32">
            <w:pPr>
              <w:pBdr>
                <w:top w:val="nil"/>
                <w:left w:val="nil"/>
                <w:bottom w:val="nil"/>
                <w:right w:val="nil"/>
                <w:between w:val="nil"/>
              </w:pBdr>
              <w:spacing w:after="0"/>
              <w:rPr>
                <w:color w:val="000000"/>
                <w:sz w:val="18"/>
                <w:szCs w:val="18"/>
              </w:rPr>
            </w:pPr>
            <w:r>
              <w:rPr>
                <w:color w:val="000000"/>
                <w:sz w:val="18"/>
                <w:szCs w:val="18"/>
              </w:rPr>
              <w:t>Bahia</w:t>
            </w:r>
          </w:p>
        </w:tc>
        <w:tc>
          <w:tcPr>
            <w:tcW w:w="1960" w:type="dxa"/>
          </w:tcPr>
          <w:p w14:paraId="580FB21A" w14:textId="77777777" w:rsidR="00322E59" w:rsidRDefault="00322E59">
            <w:pPr>
              <w:pBdr>
                <w:top w:val="nil"/>
                <w:left w:val="nil"/>
                <w:bottom w:val="nil"/>
                <w:right w:val="nil"/>
                <w:between w:val="nil"/>
              </w:pBdr>
              <w:spacing w:after="0" w:line="240" w:lineRule="auto"/>
              <w:rPr>
                <w:color w:val="000000"/>
                <w:sz w:val="18"/>
                <w:szCs w:val="18"/>
              </w:rPr>
            </w:pPr>
          </w:p>
          <w:p w14:paraId="6D307F7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-Desinformação: A falta de informações claras e acessíveis sobre saúde materno-infantil pode levar a gestantes a não seguirem as orientações adequadas.</w:t>
            </w:r>
          </w:p>
          <w:p w14:paraId="7896C0E8" w14:textId="77777777" w:rsidR="00322E59" w:rsidRDefault="00322E59">
            <w:pPr>
              <w:pBdr>
                <w:top w:val="nil"/>
                <w:left w:val="nil"/>
                <w:bottom w:val="nil"/>
                <w:right w:val="nil"/>
                <w:between w:val="nil"/>
              </w:pBdr>
              <w:spacing w:after="0" w:line="240" w:lineRule="auto"/>
              <w:rPr>
                <w:color w:val="000000"/>
                <w:sz w:val="18"/>
                <w:szCs w:val="18"/>
              </w:rPr>
            </w:pPr>
          </w:p>
          <w:p w14:paraId="4A738BFA"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-Capacitação Profissional: A falta de treinamento e capacitação de profissionais de saúde pode resultar em orientações inadequadas ou inconsistentes.</w:t>
            </w:r>
          </w:p>
          <w:p w14:paraId="4DCDCDDC" w14:textId="77777777" w:rsidR="00322E59" w:rsidRDefault="00322E59">
            <w:pPr>
              <w:pBdr>
                <w:top w:val="nil"/>
                <w:left w:val="nil"/>
                <w:bottom w:val="nil"/>
                <w:right w:val="nil"/>
                <w:between w:val="nil"/>
              </w:pBdr>
              <w:spacing w:after="0" w:line="240" w:lineRule="auto"/>
              <w:rPr>
                <w:color w:val="000000"/>
                <w:sz w:val="18"/>
                <w:szCs w:val="18"/>
              </w:rPr>
            </w:pPr>
          </w:p>
          <w:p w14:paraId="6B5F5B2B"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-Fatores Socioeconômicos: Baixa renda e condições de vida precárias podem limitar o acesso a informações e serviços de saúde.</w:t>
            </w:r>
          </w:p>
          <w:p w14:paraId="44397030" w14:textId="77777777" w:rsidR="00322E59" w:rsidRDefault="00322E59">
            <w:pPr>
              <w:pBdr>
                <w:top w:val="nil"/>
                <w:left w:val="nil"/>
                <w:bottom w:val="nil"/>
                <w:right w:val="nil"/>
                <w:between w:val="nil"/>
              </w:pBdr>
              <w:spacing w:after="0"/>
              <w:rPr>
                <w:color w:val="000000"/>
              </w:rPr>
            </w:pPr>
          </w:p>
        </w:tc>
        <w:tc>
          <w:tcPr>
            <w:tcW w:w="2580" w:type="dxa"/>
          </w:tcPr>
          <w:p w14:paraId="6A91CD1B"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-Dor e Desconforto: Muitas mães enfrentam dores, fissuras nos mamilos e desconforto durante a amamentação, o que pode desestimular a prática.</w:t>
            </w:r>
          </w:p>
          <w:p w14:paraId="767685AF" w14:textId="77777777" w:rsidR="00322E59" w:rsidRDefault="00322E59">
            <w:pPr>
              <w:pBdr>
                <w:top w:val="nil"/>
                <w:left w:val="nil"/>
                <w:bottom w:val="nil"/>
                <w:right w:val="nil"/>
                <w:between w:val="nil"/>
              </w:pBdr>
              <w:spacing w:after="0" w:line="240" w:lineRule="auto"/>
              <w:rPr>
                <w:color w:val="000000"/>
                <w:sz w:val="18"/>
                <w:szCs w:val="18"/>
              </w:rPr>
            </w:pPr>
          </w:p>
          <w:p w14:paraId="3BF37499"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 de Suporte: A ausência de apoio de profissionais de saúde e da família pode levar à insegurança e à desistência da amamentação.</w:t>
            </w:r>
          </w:p>
          <w:p w14:paraId="05CCEC53" w14:textId="77777777" w:rsidR="00322E59" w:rsidRDefault="00322E59">
            <w:pPr>
              <w:pBdr>
                <w:top w:val="nil"/>
                <w:left w:val="nil"/>
                <w:bottom w:val="nil"/>
                <w:right w:val="nil"/>
                <w:between w:val="nil"/>
              </w:pBdr>
              <w:spacing w:after="0" w:line="240" w:lineRule="auto"/>
              <w:rPr>
                <w:color w:val="000000"/>
                <w:sz w:val="18"/>
                <w:szCs w:val="18"/>
              </w:rPr>
            </w:pPr>
          </w:p>
          <w:p w14:paraId="2192DE5B"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-Confusão de Bicos: O uso de mamadeiras e chupetas pode causar a confusão entre o bico da mamadeira e o seio, dificultando a amamentação.</w:t>
            </w:r>
          </w:p>
          <w:p w14:paraId="1A69175C" w14:textId="77777777" w:rsidR="00322E59" w:rsidRDefault="00322E59">
            <w:pPr>
              <w:pBdr>
                <w:top w:val="nil"/>
                <w:left w:val="nil"/>
                <w:bottom w:val="nil"/>
                <w:right w:val="nil"/>
                <w:between w:val="nil"/>
              </w:pBdr>
              <w:spacing w:after="0" w:line="240" w:lineRule="auto"/>
              <w:rPr>
                <w:color w:val="000000"/>
                <w:sz w:val="18"/>
                <w:szCs w:val="18"/>
              </w:rPr>
            </w:pPr>
          </w:p>
          <w:p w14:paraId="4CB1F724"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-Tempo e Compromissos: Mães que trabalham ou que têm outras responsabilidades podem sentir dificuldade em manter a amamentação exclusiva.</w:t>
            </w:r>
          </w:p>
          <w:p w14:paraId="62630E4C" w14:textId="77777777" w:rsidR="00322E59" w:rsidRDefault="00322E59">
            <w:pPr>
              <w:pBdr>
                <w:top w:val="nil"/>
                <w:left w:val="nil"/>
                <w:bottom w:val="nil"/>
                <w:right w:val="nil"/>
                <w:between w:val="nil"/>
              </w:pBdr>
              <w:spacing w:after="0" w:line="240" w:lineRule="auto"/>
              <w:rPr>
                <w:color w:val="000000"/>
                <w:sz w:val="18"/>
                <w:szCs w:val="18"/>
              </w:rPr>
            </w:pPr>
          </w:p>
          <w:p w14:paraId="0D285ADF"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-Pressão Social: A pressão para retornar ao trabalho ou para seguir certos padrões sociais pode impactar negativamente a decisão de amamentar.</w:t>
            </w:r>
          </w:p>
          <w:p w14:paraId="6032C7A5" w14:textId="77777777" w:rsidR="00322E59" w:rsidRDefault="00322E59">
            <w:pPr>
              <w:pBdr>
                <w:top w:val="nil"/>
                <w:left w:val="nil"/>
                <w:bottom w:val="nil"/>
                <w:right w:val="nil"/>
                <w:between w:val="nil"/>
              </w:pBdr>
              <w:spacing w:after="0"/>
              <w:rPr>
                <w:color w:val="000000"/>
              </w:rPr>
            </w:pPr>
          </w:p>
        </w:tc>
        <w:tc>
          <w:tcPr>
            <w:tcW w:w="3471" w:type="dxa"/>
          </w:tcPr>
          <w:p w14:paraId="1721EC58" w14:textId="77777777" w:rsidR="00322E59" w:rsidRDefault="00322E59">
            <w:pPr>
              <w:pBdr>
                <w:top w:val="nil"/>
                <w:left w:val="nil"/>
                <w:bottom w:val="nil"/>
                <w:right w:val="nil"/>
                <w:between w:val="nil"/>
              </w:pBdr>
              <w:spacing w:after="0"/>
              <w:rPr>
                <w:color w:val="000000"/>
              </w:rPr>
            </w:pPr>
          </w:p>
        </w:tc>
      </w:tr>
      <w:tr w:rsidR="00322E59" w14:paraId="0E9250A3" w14:textId="77777777">
        <w:tc>
          <w:tcPr>
            <w:tcW w:w="640" w:type="dxa"/>
          </w:tcPr>
          <w:p w14:paraId="17E6FE1E" w14:textId="77777777" w:rsidR="00322E59" w:rsidRDefault="006E5E32">
            <w:pPr>
              <w:pBdr>
                <w:top w:val="nil"/>
                <w:left w:val="nil"/>
                <w:bottom w:val="nil"/>
                <w:right w:val="nil"/>
                <w:between w:val="nil"/>
              </w:pBdr>
              <w:spacing w:after="0"/>
              <w:rPr>
                <w:color w:val="000000"/>
              </w:rPr>
            </w:pPr>
            <w:r>
              <w:rPr>
                <w:color w:val="000000"/>
              </w:rPr>
              <w:t>13</w:t>
            </w:r>
          </w:p>
        </w:tc>
        <w:tc>
          <w:tcPr>
            <w:tcW w:w="1260" w:type="dxa"/>
          </w:tcPr>
          <w:p w14:paraId="13AF8A36"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LILASC</w:t>
            </w:r>
          </w:p>
        </w:tc>
        <w:tc>
          <w:tcPr>
            <w:tcW w:w="1920" w:type="dxa"/>
          </w:tcPr>
          <w:p w14:paraId="5055EDC4"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HOLANDA, E. R. SILVA, I. L. Fatores associados ao desmame precoce e padrão espacial do aleitamento materno em território na Zona da Mata e </w:t>
            </w:r>
            <w:r>
              <w:rPr>
                <w:color w:val="000000"/>
                <w:sz w:val="18"/>
                <w:szCs w:val="18"/>
              </w:rPr>
              <w:lastRenderedPageBreak/>
              <w:t>Pernambuco, Brasil. 2022</w:t>
            </w:r>
          </w:p>
        </w:tc>
        <w:tc>
          <w:tcPr>
            <w:tcW w:w="1080" w:type="dxa"/>
          </w:tcPr>
          <w:p w14:paraId="0B8F623B"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lastRenderedPageBreak/>
              <w:t>Estudo analítico transversal</w:t>
            </w:r>
          </w:p>
        </w:tc>
        <w:tc>
          <w:tcPr>
            <w:tcW w:w="1200" w:type="dxa"/>
          </w:tcPr>
          <w:p w14:paraId="16B825BD"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Vitória de Santo Antão- Pernambuco</w:t>
            </w:r>
          </w:p>
        </w:tc>
        <w:tc>
          <w:tcPr>
            <w:tcW w:w="1960" w:type="dxa"/>
          </w:tcPr>
          <w:p w14:paraId="318C6EE5"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 xml:space="preserve">-Escassez de recursos e profissionais de saúde: </w:t>
            </w:r>
          </w:p>
          <w:p w14:paraId="7387199C" w14:textId="77777777" w:rsidR="00322E59" w:rsidRDefault="006E5E32">
            <w:pPr>
              <w:pBdr>
                <w:top w:val="nil"/>
                <w:left w:val="nil"/>
                <w:bottom w:val="nil"/>
                <w:right w:val="nil"/>
                <w:between w:val="nil"/>
              </w:pBdr>
              <w:spacing w:after="0" w:line="240" w:lineRule="auto"/>
              <w:rPr>
                <w:color w:val="000000"/>
                <w:sz w:val="18"/>
                <w:szCs w:val="18"/>
              </w:rPr>
            </w:pPr>
            <w:r>
              <w:rPr>
                <w:color w:val="000000"/>
                <w:sz w:val="18"/>
                <w:szCs w:val="18"/>
              </w:rPr>
              <w:t>Faltam materiais educativos e tempo para orientações individualizadas.</w:t>
            </w:r>
          </w:p>
          <w:p w14:paraId="20EE6E62"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lastRenderedPageBreak/>
              <w:t>-Capacitação inadequada ou insuficiente: Profissionais nem sempre estão atualizados com as melhores práticas e orientações sobre amamentação.</w:t>
            </w:r>
          </w:p>
          <w:p w14:paraId="760D710D"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-Dificuldade na comunicação com as gestantes: Problemas de clareza nas orientações e falta de adaptação da comunicação às necessidades da população.</w:t>
            </w:r>
          </w:p>
          <w:p w14:paraId="7CB6FC8D"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-Barreiras culturais e sociais: Profissionais nem sempre consideram as especificidades culturais e socioeconômicas das gestantes, o que pode afetar a efetividade das orientações.</w:t>
            </w:r>
          </w:p>
          <w:p w14:paraId="13039EBE"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 xml:space="preserve">-Conscientização inadequada: Apesar dos esforços em conscientizar sobre a importância do aleitamento materno, a falta de abordagem prática e contínua </w:t>
            </w:r>
            <w:r>
              <w:rPr>
                <w:color w:val="000000"/>
                <w:sz w:val="18"/>
                <w:szCs w:val="18"/>
              </w:rPr>
              <w:lastRenderedPageBreak/>
              <w:t>contribui para o desmame precoce.</w:t>
            </w:r>
          </w:p>
          <w:p w14:paraId="0CED99B2" w14:textId="77777777" w:rsidR="00322E59" w:rsidRDefault="00322E59">
            <w:pPr>
              <w:pBdr>
                <w:top w:val="nil"/>
                <w:left w:val="nil"/>
                <w:bottom w:val="nil"/>
                <w:right w:val="nil"/>
                <w:between w:val="nil"/>
              </w:pBdr>
              <w:spacing w:after="0"/>
              <w:rPr>
                <w:color w:val="000000"/>
              </w:rPr>
            </w:pPr>
          </w:p>
        </w:tc>
        <w:tc>
          <w:tcPr>
            <w:tcW w:w="2580" w:type="dxa"/>
          </w:tcPr>
          <w:p w14:paraId="122DFDC2"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lastRenderedPageBreak/>
              <w:t xml:space="preserve">Crenças culturais e desinformação sobre a amamentação: Muitas mães acreditam que o leite materno é insuficiente ou de baixa qualidade, levando à </w:t>
            </w:r>
            <w:r>
              <w:rPr>
                <w:color w:val="000000"/>
                <w:sz w:val="18"/>
                <w:szCs w:val="18"/>
              </w:rPr>
              <w:lastRenderedPageBreak/>
              <w:t>introdução de fórmulas e outros alimentos.</w:t>
            </w:r>
          </w:p>
          <w:p w14:paraId="096CC8E2"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-Dificuldades físicas: Problemas de pega (dificuldade da criança em pegar o seio corretamente).</w:t>
            </w:r>
          </w:p>
          <w:p w14:paraId="2D632B91"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Ingurgitamento mamário (mamas excessivamente cheias).</w:t>
            </w:r>
          </w:p>
          <w:p w14:paraId="508B2C9F"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Trauma nos mamilos (causado pela amamentação inadequada ou por uso de mamadeiras).</w:t>
            </w:r>
          </w:p>
          <w:p w14:paraId="063BAC87"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-Falta de apoio familiar e social: Embora a maioria das mães viva com o parceiro, muitos não recebem apoio familiar durante o processo de amamentação.</w:t>
            </w:r>
          </w:p>
          <w:p w14:paraId="3A566593"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-Fatores emocionais:</w:t>
            </w:r>
          </w:p>
          <w:p w14:paraId="1F838A87"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Ansiedade quanto à produção de leite.</w:t>
            </w:r>
          </w:p>
          <w:p w14:paraId="14661385"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Pressão social para usar fórmulas ou desmamar cedo.</w:t>
            </w:r>
          </w:p>
          <w:p w14:paraId="2B078AD1"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Falta de confiança nas capacidades maternas.</w:t>
            </w:r>
          </w:p>
          <w:p w14:paraId="5B6541ED"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Condicionalidades socioeconômicas:</w:t>
            </w:r>
          </w:p>
          <w:p w14:paraId="569EFE4F"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 xml:space="preserve">Mães com dificuldades financeiras e sociais enfrentam mais desafios para manter o aleitamento </w:t>
            </w:r>
            <w:r>
              <w:rPr>
                <w:color w:val="000000"/>
                <w:sz w:val="18"/>
                <w:szCs w:val="18"/>
              </w:rPr>
              <w:lastRenderedPageBreak/>
              <w:t>exclusivo devido à necessidade de retornar ao trabalho ou pela falta de estrutura em casa.</w:t>
            </w:r>
          </w:p>
          <w:p w14:paraId="2C8EF50B"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Deslocamento até as UBS para acompanhamento, dificultado por condições de transporte e moradia distante.</w:t>
            </w:r>
          </w:p>
          <w:p w14:paraId="035B6065"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Uso da mamadeira: A introdução precoce de mamadeiras interfere no processo de amamentação, reduzindo a frequência e eficiência das mamadas e, consequentemente, a produção de leite.</w:t>
            </w:r>
          </w:p>
          <w:p w14:paraId="638DBB69" w14:textId="77777777" w:rsidR="00322E59" w:rsidRDefault="006E5E32">
            <w:pPr>
              <w:pBdr>
                <w:top w:val="nil"/>
                <w:left w:val="nil"/>
                <w:bottom w:val="nil"/>
                <w:right w:val="nil"/>
                <w:between w:val="nil"/>
              </w:pBdr>
              <w:spacing w:before="240" w:after="240" w:line="240" w:lineRule="auto"/>
              <w:jc w:val="left"/>
              <w:rPr>
                <w:color w:val="000000"/>
                <w:sz w:val="18"/>
                <w:szCs w:val="18"/>
              </w:rPr>
            </w:pPr>
            <w:r>
              <w:rPr>
                <w:color w:val="000000"/>
                <w:sz w:val="18"/>
                <w:szCs w:val="18"/>
              </w:rPr>
              <w:t>Falta de informações claras durante o pré-natal: Muitas mães não recebem orientações suficientes sobre amamentação ou as orientações são vagas e difíceis de aplicar no dia a dia.</w:t>
            </w:r>
          </w:p>
          <w:p w14:paraId="4F5B983D" w14:textId="77777777" w:rsidR="00322E59" w:rsidRDefault="00322E59">
            <w:pPr>
              <w:pBdr>
                <w:top w:val="nil"/>
                <w:left w:val="nil"/>
                <w:bottom w:val="nil"/>
                <w:right w:val="nil"/>
                <w:between w:val="nil"/>
              </w:pBdr>
              <w:spacing w:after="0"/>
              <w:rPr>
                <w:color w:val="000000"/>
              </w:rPr>
            </w:pPr>
          </w:p>
        </w:tc>
        <w:tc>
          <w:tcPr>
            <w:tcW w:w="3471" w:type="dxa"/>
          </w:tcPr>
          <w:p w14:paraId="07EC47FC" w14:textId="77777777" w:rsidR="00322E59" w:rsidRDefault="00322E59">
            <w:pPr>
              <w:pBdr>
                <w:top w:val="nil"/>
                <w:left w:val="nil"/>
                <w:bottom w:val="nil"/>
                <w:right w:val="nil"/>
                <w:between w:val="nil"/>
              </w:pBdr>
              <w:spacing w:after="0"/>
              <w:rPr>
                <w:color w:val="000000"/>
              </w:rPr>
            </w:pPr>
          </w:p>
        </w:tc>
      </w:tr>
    </w:tbl>
    <w:p w14:paraId="1E2C38A3" w14:textId="77777777" w:rsidR="00322E59" w:rsidRDefault="006E5E32">
      <w:pPr>
        <w:pBdr>
          <w:top w:val="nil"/>
          <w:left w:val="nil"/>
          <w:bottom w:val="nil"/>
          <w:right w:val="nil"/>
          <w:between w:val="nil"/>
        </w:pBdr>
        <w:spacing w:after="0" w:line="240" w:lineRule="auto"/>
        <w:ind w:hanging="142"/>
        <w:rPr>
          <w:sz w:val="20"/>
          <w:szCs w:val="20"/>
        </w:rPr>
      </w:pPr>
      <w:r>
        <w:rPr>
          <w:b/>
          <w:sz w:val="20"/>
          <w:szCs w:val="20"/>
        </w:rPr>
        <w:lastRenderedPageBreak/>
        <w:t xml:space="preserve">Fonte: </w:t>
      </w:r>
      <w:r>
        <w:rPr>
          <w:sz w:val="20"/>
          <w:szCs w:val="20"/>
        </w:rPr>
        <w:t xml:space="preserve">autoria própria, 2024. </w:t>
      </w:r>
    </w:p>
    <w:p w14:paraId="7455CF8C" w14:textId="77777777" w:rsidR="006E5E32" w:rsidRDefault="006E5E32">
      <w:pPr>
        <w:pBdr>
          <w:top w:val="nil"/>
          <w:left w:val="nil"/>
          <w:bottom w:val="nil"/>
          <w:right w:val="nil"/>
          <w:between w:val="nil"/>
        </w:pBdr>
        <w:spacing w:after="0" w:line="240" w:lineRule="auto"/>
        <w:ind w:hanging="142"/>
        <w:rPr>
          <w:sz w:val="20"/>
          <w:szCs w:val="20"/>
        </w:rPr>
      </w:pPr>
    </w:p>
    <w:p w14:paraId="2463078F" w14:textId="77777777" w:rsidR="006E5E32" w:rsidRDefault="006E5E32">
      <w:pPr>
        <w:pBdr>
          <w:top w:val="nil"/>
          <w:left w:val="nil"/>
          <w:bottom w:val="nil"/>
          <w:right w:val="nil"/>
          <w:between w:val="nil"/>
        </w:pBdr>
        <w:spacing w:after="0" w:line="240" w:lineRule="auto"/>
        <w:ind w:hanging="142"/>
        <w:rPr>
          <w:sz w:val="20"/>
          <w:szCs w:val="20"/>
        </w:rPr>
      </w:pPr>
    </w:p>
    <w:p w14:paraId="70122F39" w14:textId="77777777" w:rsidR="006E5E32" w:rsidRDefault="006E5E32">
      <w:pPr>
        <w:pBdr>
          <w:top w:val="nil"/>
          <w:left w:val="nil"/>
          <w:bottom w:val="nil"/>
          <w:right w:val="nil"/>
          <w:between w:val="nil"/>
        </w:pBdr>
        <w:spacing w:after="0" w:line="240" w:lineRule="auto"/>
        <w:ind w:hanging="142"/>
        <w:rPr>
          <w:sz w:val="20"/>
          <w:szCs w:val="20"/>
        </w:rPr>
      </w:pPr>
    </w:p>
    <w:p w14:paraId="1CAA5129" w14:textId="77777777" w:rsidR="006E5E32" w:rsidRDefault="006E5E32">
      <w:pPr>
        <w:pBdr>
          <w:top w:val="nil"/>
          <w:left w:val="nil"/>
          <w:bottom w:val="nil"/>
          <w:right w:val="nil"/>
          <w:between w:val="nil"/>
        </w:pBdr>
        <w:spacing w:after="0" w:line="240" w:lineRule="auto"/>
        <w:ind w:hanging="142"/>
        <w:rPr>
          <w:sz w:val="20"/>
          <w:szCs w:val="20"/>
        </w:rPr>
      </w:pPr>
    </w:p>
    <w:p w14:paraId="6DDD2469" w14:textId="77777777" w:rsidR="006E5E32" w:rsidRDefault="006E5E32">
      <w:pPr>
        <w:pBdr>
          <w:top w:val="nil"/>
          <w:left w:val="nil"/>
          <w:bottom w:val="nil"/>
          <w:right w:val="nil"/>
          <w:between w:val="nil"/>
        </w:pBdr>
        <w:spacing w:after="0" w:line="240" w:lineRule="auto"/>
        <w:ind w:hanging="142"/>
        <w:rPr>
          <w:sz w:val="20"/>
          <w:szCs w:val="20"/>
        </w:rPr>
      </w:pPr>
    </w:p>
    <w:p w14:paraId="193AA86E" w14:textId="77777777" w:rsidR="006E5E32" w:rsidRDefault="006E5E32">
      <w:pPr>
        <w:pBdr>
          <w:top w:val="nil"/>
          <w:left w:val="nil"/>
          <w:bottom w:val="nil"/>
          <w:right w:val="nil"/>
          <w:between w:val="nil"/>
        </w:pBdr>
        <w:spacing w:after="0" w:line="240" w:lineRule="auto"/>
        <w:ind w:hanging="142"/>
        <w:rPr>
          <w:sz w:val="20"/>
          <w:szCs w:val="20"/>
        </w:rPr>
      </w:pPr>
    </w:p>
    <w:p w14:paraId="42680B96" w14:textId="77777777" w:rsidR="006E5E32" w:rsidRDefault="006E5E32">
      <w:pPr>
        <w:pBdr>
          <w:top w:val="nil"/>
          <w:left w:val="nil"/>
          <w:bottom w:val="nil"/>
          <w:right w:val="nil"/>
          <w:between w:val="nil"/>
        </w:pBdr>
        <w:spacing w:after="0" w:line="240" w:lineRule="auto"/>
        <w:ind w:hanging="142"/>
        <w:rPr>
          <w:sz w:val="20"/>
          <w:szCs w:val="20"/>
        </w:rPr>
      </w:pPr>
    </w:p>
    <w:p w14:paraId="5FE5E226" w14:textId="77777777" w:rsidR="006E5E32" w:rsidRDefault="006E5E32">
      <w:pPr>
        <w:pBdr>
          <w:top w:val="nil"/>
          <w:left w:val="nil"/>
          <w:bottom w:val="nil"/>
          <w:right w:val="nil"/>
          <w:between w:val="nil"/>
        </w:pBdr>
        <w:spacing w:after="0" w:line="240" w:lineRule="auto"/>
        <w:ind w:hanging="142"/>
        <w:rPr>
          <w:sz w:val="20"/>
          <w:szCs w:val="20"/>
        </w:rPr>
      </w:pPr>
    </w:p>
    <w:p w14:paraId="57E442AD" w14:textId="77777777" w:rsidR="006E5E32" w:rsidRDefault="006E5E32">
      <w:pPr>
        <w:pBdr>
          <w:top w:val="nil"/>
          <w:left w:val="nil"/>
          <w:bottom w:val="nil"/>
          <w:right w:val="nil"/>
          <w:between w:val="nil"/>
        </w:pBdr>
        <w:spacing w:after="0" w:line="240" w:lineRule="auto"/>
        <w:ind w:hanging="142"/>
        <w:rPr>
          <w:sz w:val="20"/>
          <w:szCs w:val="20"/>
        </w:rPr>
      </w:pPr>
    </w:p>
    <w:p w14:paraId="7DC9BAA9" w14:textId="4456FF9D" w:rsidR="006E5E32" w:rsidRDefault="006E5E32">
      <w:pPr>
        <w:pBdr>
          <w:top w:val="nil"/>
          <w:left w:val="nil"/>
          <w:bottom w:val="nil"/>
          <w:right w:val="nil"/>
          <w:between w:val="nil"/>
        </w:pBdr>
        <w:spacing w:after="0" w:line="240" w:lineRule="auto"/>
        <w:ind w:hanging="142"/>
        <w:rPr>
          <w:color w:val="000000"/>
          <w:sz w:val="20"/>
          <w:szCs w:val="20"/>
        </w:rPr>
      </w:pPr>
      <w:r>
        <w:rPr>
          <w:noProof/>
        </w:rPr>
        <w:lastRenderedPageBreak/>
        <mc:AlternateContent>
          <mc:Choice Requires="wps">
            <w:drawing>
              <wp:inline distT="0" distB="0" distL="0" distR="0" wp14:anchorId="469E9D9B" wp14:editId="4E1118A7">
                <wp:extent cx="304800" cy="304800"/>
                <wp:effectExtent l="0" t="0" r="0" b="0"/>
                <wp:docPr id="1609706365"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454240"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3736913F" wp14:editId="436EE2D2">
                <wp:extent cx="304800" cy="304800"/>
                <wp:effectExtent l="0" t="0" r="0" b="0"/>
                <wp:docPr id="1852945844"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8E7489" id="AutoShape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color w:val="000000"/>
          <w:sz w:val="20"/>
          <w:szCs w:val="20"/>
        </w:rPr>
        <w:drawing>
          <wp:anchor distT="0" distB="0" distL="114300" distR="114300" simplePos="0" relativeHeight="251658240" behindDoc="1" locked="0" layoutInCell="1" allowOverlap="1" wp14:anchorId="21FBA387" wp14:editId="5D6539CA">
            <wp:simplePos x="0" y="0"/>
            <wp:positionH relativeFrom="column">
              <wp:posOffset>520065</wp:posOffset>
            </wp:positionH>
            <wp:positionV relativeFrom="paragraph">
              <wp:posOffset>0</wp:posOffset>
            </wp:positionV>
            <wp:extent cx="3723640" cy="6619875"/>
            <wp:effectExtent l="0" t="0" r="0" b="9525"/>
            <wp:wrapTight wrapText="bothSides">
              <wp:wrapPolygon edited="0">
                <wp:start x="0" y="0"/>
                <wp:lineTo x="0" y="21569"/>
                <wp:lineTo x="21438" y="21569"/>
                <wp:lineTo x="21438" y="0"/>
                <wp:lineTo x="0" y="0"/>
              </wp:wrapPolygon>
            </wp:wrapTight>
            <wp:docPr id="9890809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23640" cy="6619875"/>
                    </a:xfrm>
                    <a:prstGeom prst="rect">
                      <a:avLst/>
                    </a:prstGeom>
                    <a:noFill/>
                  </pic:spPr>
                </pic:pic>
              </a:graphicData>
            </a:graphic>
          </wp:anchor>
        </w:drawing>
      </w:r>
    </w:p>
    <w:sectPr w:rsidR="006E5E32">
      <w:pgSz w:w="16838" w:h="11906" w:orient="landscape"/>
      <w:pgMar w:top="1701" w:right="1134" w:bottom="1134" w:left="1701"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A1496D" w14:textId="77777777" w:rsidR="006E5E32" w:rsidRDefault="006E5E32">
      <w:pPr>
        <w:spacing w:after="0" w:line="240" w:lineRule="auto"/>
      </w:pPr>
      <w:r>
        <w:separator/>
      </w:r>
    </w:p>
  </w:endnote>
  <w:endnote w:type="continuationSeparator" w:id="0">
    <w:p w14:paraId="10B546D7" w14:textId="77777777" w:rsidR="006E5E32" w:rsidRDefault="006E5E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D0C9E480-9DB1-448F-951B-19596422F65E}"/>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ans">
    <w:panose1 w:val="020B0604020202020204"/>
    <w:charset w:val="00"/>
    <w:family w:val="auto"/>
    <w:pitch w:val="default"/>
    <w:embedRegular r:id="rId2" w:fontKey="{F0DFB6FF-DEF2-4CCD-A7AD-CE8C962276FB}"/>
  </w:font>
  <w:font w:name="Lucida Sans">
    <w:charset w:val="00"/>
    <w:family w:val="swiss"/>
    <w:pitch w:val="variable"/>
    <w:sig w:usb0="00000003" w:usb1="00000000" w:usb2="00000000" w:usb3="00000000" w:csb0="00000001" w:csb1="00000000"/>
    <w:embedRegular r:id="rId3" w:fontKey="{FA0D033B-0027-45F7-94CD-194FDC51115B}"/>
    <w:embedItalic r:id="rId4" w:fontKey="{62A99FCF-A202-4AFB-B8C2-2EE3C294A06F}"/>
  </w:font>
  <w:font w:name="Georgia">
    <w:panose1 w:val="02040502050405020303"/>
    <w:charset w:val="00"/>
    <w:family w:val="auto"/>
    <w:pitch w:val="default"/>
    <w:embedRegular r:id="rId5" w:fontKey="{2CA506D3-97D7-4610-8C1D-B02A66D68BF0}"/>
    <w:embedItalic r:id="rId6" w:fontKey="{7ADD85E4-BD50-454A-8836-57CB5AB02F39}"/>
  </w:font>
  <w:font w:name="Liberation Serif">
    <w:panose1 w:val="02020603050405020304"/>
    <w:charset w:val="00"/>
    <w:family w:val="roman"/>
    <w:pitch w:val="variable"/>
    <w:sig w:usb0="E0000AFF" w:usb1="500078FF" w:usb2="00000021" w:usb3="00000000" w:csb0="000001BF" w:csb1="00000000"/>
    <w:embedRegular r:id="rId7" w:fontKey="{F6A51B74-3E16-4767-9D21-895140F071B9}"/>
    <w:embedBold r:id="rId8" w:fontKey="{A5E4B969-9752-4B89-AB37-CA387788DB62}"/>
  </w:font>
  <w:font w:name="NSimSun">
    <w:panose1 w:val="02010609030101010101"/>
    <w:charset w:val="00"/>
    <w:family w:val="roman"/>
    <w:notTrueType/>
    <w:pitch w:val="default"/>
    <w:embedRegular r:id="rId9" w:fontKey="{594F76CD-4C29-4C81-AB73-CA30AF145518}"/>
  </w:font>
  <w:font w:name="Aptos">
    <w:charset w:val="00"/>
    <w:family w:val="swiss"/>
    <w:pitch w:val="variable"/>
    <w:sig w:usb0="20000287" w:usb1="00000003" w:usb2="00000000" w:usb3="00000000" w:csb0="0000019F" w:csb1="00000000"/>
    <w:embedRegular r:id="rId10" w:fontKey="{8DE4A268-01A6-4EA0-9507-9B1B379FC7DE}"/>
  </w:font>
  <w:font w:name="Tahoma">
    <w:panose1 w:val="020B0604030504040204"/>
    <w:charset w:val="00"/>
    <w:family w:val="swiss"/>
    <w:pitch w:val="variable"/>
    <w:sig w:usb0="E1002EFF" w:usb1="C000605B" w:usb2="00000029" w:usb3="00000000" w:csb0="000101FF" w:csb1="00000000"/>
    <w:embedRegular r:id="rId11" w:fontKey="{26781F60-0DF7-4210-8858-C47BA9D7DD69}"/>
  </w:font>
  <w:font w:name="Mangal">
    <w:panose1 w:val="00000400000000000000"/>
    <w:charset w:val="00"/>
    <w:family w:val="roman"/>
    <w:pitch w:val="variable"/>
    <w:sig w:usb0="00008003" w:usb1="00000000" w:usb2="00000000" w:usb3="00000000" w:csb0="00000001" w:csb1="00000000"/>
    <w:embedRegular r:id="rId12" w:fontKey="{3415A815-6ACC-4310-A84E-B4A1E2D4DDBE}"/>
  </w:font>
  <w:font w:name="Cambria">
    <w:panose1 w:val="02040503050406030204"/>
    <w:charset w:val="00"/>
    <w:family w:val="roman"/>
    <w:pitch w:val="variable"/>
    <w:sig w:usb0="E00006FF" w:usb1="420024FF" w:usb2="02000000" w:usb3="00000000" w:csb0="0000019F" w:csb1="00000000"/>
    <w:embedRegular r:id="rId13" w:fontKey="{94B753FA-E571-48C7-AC75-DA862304D6AB}"/>
  </w:font>
  <w:font w:name="Roboto">
    <w:charset w:val="00"/>
    <w:family w:val="auto"/>
    <w:pitch w:val="variable"/>
    <w:sig w:usb0="E0000AFF" w:usb1="5000217F" w:usb2="00000021" w:usb3="00000000" w:csb0="0000019F" w:csb1="00000000"/>
    <w:embedRegular r:id="rId14" w:fontKey="{2D284594-DCC8-4739-A42A-A49970BC8109}"/>
  </w:font>
  <w:font w:name="Calibri">
    <w:panose1 w:val="020F0502020204030204"/>
    <w:charset w:val="00"/>
    <w:family w:val="swiss"/>
    <w:pitch w:val="variable"/>
    <w:sig w:usb0="E4002EFF" w:usb1="C200247B" w:usb2="00000009" w:usb3="00000000" w:csb0="000001FF" w:csb1="00000000"/>
    <w:embedRegular r:id="rId15" w:fontKey="{7EB047FF-91FC-4893-A304-D17545EAB03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F7682B" w14:textId="77777777" w:rsidR="00322E59" w:rsidRDefault="00322E59">
    <w:pPr>
      <w:pBdr>
        <w:top w:val="nil"/>
        <w:left w:val="nil"/>
        <w:bottom w:val="nil"/>
        <w:right w:val="nil"/>
        <w:between w:val="nil"/>
      </w:pBdr>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2EFFDB" w14:textId="77777777" w:rsidR="00322E59" w:rsidRDefault="00322E59">
    <w:pPr>
      <w:pBdr>
        <w:top w:val="nil"/>
        <w:left w:val="nil"/>
        <w:bottom w:val="nil"/>
        <w:right w:val="nil"/>
        <w:between w:val="nil"/>
      </w:pBdr>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79B1BA" w14:textId="77777777" w:rsidR="00322E59" w:rsidRDefault="00322E59">
    <w:pPr>
      <w:pBdr>
        <w:top w:val="nil"/>
        <w:left w:val="nil"/>
        <w:bottom w:val="nil"/>
        <w:right w:val="nil"/>
        <w:between w:val="nil"/>
      </w:pBd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FE034E" w14:textId="77777777" w:rsidR="006E5E32" w:rsidRDefault="006E5E32">
      <w:pPr>
        <w:spacing w:after="0" w:line="240" w:lineRule="auto"/>
      </w:pPr>
      <w:r>
        <w:separator/>
      </w:r>
    </w:p>
  </w:footnote>
  <w:footnote w:type="continuationSeparator" w:id="0">
    <w:p w14:paraId="4E77CBAB" w14:textId="77777777" w:rsidR="006E5E32" w:rsidRDefault="006E5E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DF1231" w14:textId="77777777" w:rsidR="00322E59" w:rsidRDefault="00322E59">
    <w:pPr>
      <w:pBdr>
        <w:top w:val="nil"/>
        <w:left w:val="nil"/>
        <w:bottom w:val="nil"/>
        <w:right w:val="nil"/>
        <w:between w:val="nil"/>
      </w:pBdr>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ABC32D" w14:textId="77777777" w:rsidR="00322E59" w:rsidRDefault="00322E59">
    <w:pPr>
      <w:pBdr>
        <w:top w:val="nil"/>
        <w:left w:val="nil"/>
        <w:bottom w:val="nil"/>
        <w:right w:val="nil"/>
        <w:between w:val="nil"/>
      </w:pBdr>
      <w:jc w:val="right"/>
      <w:rPr>
        <w:color w:val="000000"/>
      </w:rPr>
    </w:pPr>
  </w:p>
  <w:p w14:paraId="646B8E35" w14:textId="77777777" w:rsidR="00322E59" w:rsidRDefault="00322E59">
    <w:pPr>
      <w:pBdr>
        <w:top w:val="nil"/>
        <w:left w:val="nil"/>
        <w:bottom w:val="nil"/>
        <w:right w:val="nil"/>
        <w:between w:val="nil"/>
      </w:pBdr>
      <w:jc w:val="left"/>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8CE6CA" w14:textId="77777777" w:rsidR="00322E59" w:rsidRDefault="00322E59">
    <w:pPr>
      <w:pBdr>
        <w:top w:val="nil"/>
        <w:left w:val="nil"/>
        <w:bottom w:val="nil"/>
        <w:right w:val="nil"/>
        <w:between w:val="nil"/>
      </w:pBdr>
      <w:jc w:val="right"/>
      <w:rPr>
        <w:color w:val="000000"/>
      </w:rPr>
    </w:pPr>
  </w:p>
  <w:p w14:paraId="647E82A9" w14:textId="77777777" w:rsidR="00322E59" w:rsidRDefault="00322E59">
    <w:pPr>
      <w:pBdr>
        <w:top w:val="nil"/>
        <w:left w:val="nil"/>
        <w:bottom w:val="nil"/>
        <w:right w:val="nil"/>
        <w:between w:val="nil"/>
      </w:pBdr>
      <w:jc w:val="right"/>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33CFA6" w14:textId="77777777" w:rsidR="00322E59" w:rsidRDefault="00322E59">
    <w:pPr>
      <w:jc w:val="right"/>
    </w:pPr>
  </w:p>
  <w:p w14:paraId="00B1BBEC" w14:textId="5A053FFF" w:rsidR="00322E59" w:rsidRDefault="006E5E32">
    <w:pPr>
      <w:jc w:val="right"/>
    </w:pPr>
    <w:r>
      <w:fldChar w:fldCharType="begin"/>
    </w:r>
    <w:r>
      <w:instrText>PAGE</w:instrText>
    </w:r>
    <w:r>
      <w:fldChar w:fldCharType="separate"/>
    </w:r>
    <w:r>
      <w:rPr>
        <w:noProof/>
      </w:rPr>
      <w:t>15</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020768"/>
    <w:multiLevelType w:val="multilevel"/>
    <w:tmpl w:val="8C60B6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31D50402"/>
    <w:multiLevelType w:val="multilevel"/>
    <w:tmpl w:val="BEF40D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4D2C4904"/>
    <w:multiLevelType w:val="multilevel"/>
    <w:tmpl w:val="C7D000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906406962">
    <w:abstractNumId w:val="2"/>
  </w:num>
  <w:num w:numId="2" w16cid:durableId="1010794104">
    <w:abstractNumId w:val="0"/>
  </w:num>
  <w:num w:numId="3" w16cid:durableId="181235885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2E59"/>
    <w:rsid w:val="00322E59"/>
    <w:rsid w:val="006E5E32"/>
    <w:rsid w:val="00B83CD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60FDFAF"/>
  <w15:docId w15:val="{923AF2FD-AB2E-436E-BF2B-29D2893D59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4"/>
        <w:szCs w:val="24"/>
        <w:lang w:val="pt-BR" w:eastAsia="pt-BR" w:bidi="ar-SA"/>
      </w:rPr>
    </w:rPrDefault>
    <w:pPrDefault>
      <w:pPr>
        <w:spacing w:after="1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eastAsia="zh-CN" w:bidi="hi-IN"/>
    </w:rPr>
  </w:style>
  <w:style w:type="paragraph" w:styleId="Ttulo1">
    <w:name w:val="heading 1"/>
    <w:basedOn w:val="normal1"/>
    <w:next w:val="normal1"/>
    <w:uiPriority w:val="9"/>
    <w:qFormat/>
    <w:pPr>
      <w:keepNext/>
      <w:keepLines/>
      <w:spacing w:after="0"/>
      <w:outlineLvl w:val="0"/>
    </w:pPr>
    <w:rPr>
      <w:b/>
    </w:rPr>
  </w:style>
  <w:style w:type="paragraph" w:styleId="Ttulo2">
    <w:name w:val="heading 2"/>
    <w:basedOn w:val="normal1"/>
    <w:next w:val="normal1"/>
    <w:uiPriority w:val="9"/>
    <w:unhideWhenUsed/>
    <w:qFormat/>
    <w:pPr>
      <w:keepNext/>
      <w:keepLines/>
      <w:spacing w:after="0"/>
      <w:ind w:left="720" w:hanging="360"/>
      <w:outlineLvl w:val="1"/>
    </w:pPr>
    <w:rPr>
      <w:b/>
    </w:rPr>
  </w:style>
  <w:style w:type="paragraph" w:styleId="Ttulo3">
    <w:name w:val="heading 3"/>
    <w:basedOn w:val="normal1"/>
    <w:next w:val="normal1"/>
    <w:uiPriority w:val="9"/>
    <w:unhideWhenUsed/>
    <w:qFormat/>
    <w:pPr>
      <w:keepNext/>
      <w:keepLines/>
      <w:outlineLvl w:val="2"/>
    </w:pPr>
    <w:rPr>
      <w:b/>
    </w:rPr>
  </w:style>
  <w:style w:type="paragraph" w:styleId="Ttulo4">
    <w:name w:val="heading 4"/>
    <w:basedOn w:val="normal1"/>
    <w:next w:val="normal1"/>
    <w:uiPriority w:val="9"/>
    <w:unhideWhenUsed/>
    <w:qFormat/>
    <w:pPr>
      <w:keepNext/>
      <w:keepLines/>
      <w:spacing w:after="0"/>
      <w:outlineLvl w:val="3"/>
    </w:pPr>
  </w:style>
  <w:style w:type="paragraph" w:styleId="Ttulo5">
    <w:name w:val="heading 5"/>
    <w:basedOn w:val="normal1"/>
    <w:next w:val="normal1"/>
    <w:uiPriority w:val="9"/>
    <w:semiHidden/>
    <w:unhideWhenUsed/>
    <w:qFormat/>
    <w:pPr>
      <w:keepNext/>
      <w:keepLines/>
      <w:spacing w:after="0" w:line="240" w:lineRule="auto"/>
      <w:outlineLvl w:val="4"/>
    </w:pPr>
    <w:rPr>
      <w:b/>
    </w:rPr>
  </w:style>
  <w:style w:type="paragraph" w:styleId="Ttulo6">
    <w:name w:val="heading 6"/>
    <w:basedOn w:val="normal1"/>
    <w:next w:val="normal1"/>
    <w:uiPriority w:val="9"/>
    <w:semiHidden/>
    <w:unhideWhenUsed/>
    <w:qFormat/>
    <w:pPr>
      <w:keepNext/>
      <w:keepLines/>
      <w:spacing w:before="200" w:after="40" w:line="240" w:lineRule="auto"/>
      <w:outlineLvl w:val="5"/>
    </w:pPr>
    <w:rPr>
      <w:b/>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11"/>
    <w:next w:val="normal11"/>
    <w:uiPriority w:val="10"/>
    <w:qFormat/>
    <w:rPr>
      <w:rFonts w:ascii="Liberation Sans" w:hAnsi="Liberation Sans" w:cs="Liberation Sans"/>
      <w:sz w:val="28"/>
      <w:szCs w:val="28"/>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character" w:styleId="Hyperlink">
    <w:name w:val="Hyperlink"/>
    <w:uiPriority w:val="99"/>
    <w:rPr>
      <w:color w:val="000080"/>
      <w:u w:val="single"/>
    </w:rPr>
  </w:style>
  <w:style w:type="character" w:customStyle="1" w:styleId="Vnculodendice">
    <w:name w:val="Vínculo de índice"/>
    <w:qFormat/>
  </w:style>
  <w:style w:type="paragraph" w:styleId="Corpodetexto">
    <w:name w:val="Body Text"/>
    <w:basedOn w:val="normal1"/>
    <w:pPr>
      <w:spacing w:after="140" w:line="276" w:lineRule="auto"/>
    </w:pPr>
  </w:style>
  <w:style w:type="paragraph" w:styleId="Lista">
    <w:name w:val="List"/>
    <w:basedOn w:val="Corpodetexto"/>
    <w:rPr>
      <w:rFonts w:cs="Lucida Sans"/>
    </w:rPr>
  </w:style>
  <w:style w:type="paragraph" w:styleId="Legenda">
    <w:name w:val="caption"/>
    <w:basedOn w:val="normal1"/>
    <w:qFormat/>
    <w:pPr>
      <w:suppressLineNumbers/>
      <w:spacing w:before="120" w:after="120"/>
    </w:pPr>
    <w:rPr>
      <w:rFonts w:cs="Lucida Sans"/>
      <w:i/>
      <w:iCs/>
    </w:rPr>
  </w:style>
  <w:style w:type="paragraph" w:customStyle="1" w:styleId="ndice">
    <w:name w:val="Índice"/>
    <w:basedOn w:val="normal1"/>
    <w:qFormat/>
    <w:pPr>
      <w:suppressLineNumbers/>
    </w:pPr>
    <w:rPr>
      <w:rFonts w:cs="Lucida Sans"/>
    </w:rPr>
  </w:style>
  <w:style w:type="paragraph" w:customStyle="1" w:styleId="normal1">
    <w:name w:val="normal1"/>
    <w:qFormat/>
    <w:rsid w:val="00FA178D"/>
    <w:rPr>
      <w:lang w:eastAsia="zh-CN" w:bidi="hi-IN"/>
    </w:rPr>
  </w:style>
  <w:style w:type="paragraph" w:customStyle="1" w:styleId="normal11">
    <w:name w:val="normal11"/>
    <w:basedOn w:val="Normal"/>
    <w:qFormat/>
    <w:rsid w:val="00FA178D"/>
    <w:pPr>
      <w:keepNext/>
      <w:spacing w:before="240" w:after="120"/>
      <w:jc w:val="left"/>
    </w:pPr>
    <w:rPr>
      <w:rFonts w:eastAsia="Liberation Sans"/>
    </w:rPr>
  </w:style>
  <w:style w:type="paragraph" w:styleId="Subttulo">
    <w:name w:val="Subtitle"/>
    <w:basedOn w:val="Normal"/>
    <w:next w:val="Normal"/>
    <w:uiPriority w:val="11"/>
    <w:qFormat/>
    <w:pPr>
      <w:keepNext/>
      <w:keepLines/>
      <w:pBdr>
        <w:top w:val="nil"/>
        <w:left w:val="nil"/>
        <w:bottom w:val="nil"/>
        <w:right w:val="nil"/>
        <w:between w:val="nil"/>
      </w:pBdr>
      <w:spacing w:before="360" w:after="80" w:line="240" w:lineRule="auto"/>
    </w:pPr>
    <w:rPr>
      <w:rFonts w:ascii="Georgia" w:eastAsia="Georgia" w:hAnsi="Georgia" w:cs="Georgia"/>
      <w:i/>
      <w:color w:val="666666"/>
      <w:sz w:val="48"/>
      <w:szCs w:val="48"/>
    </w:rPr>
  </w:style>
  <w:style w:type="paragraph" w:customStyle="1" w:styleId="Cabealhoerodap">
    <w:name w:val="Cabeçalho e rodapé"/>
    <w:basedOn w:val="normal1"/>
    <w:qFormat/>
  </w:style>
  <w:style w:type="paragraph" w:styleId="Cabealho">
    <w:name w:val="header"/>
    <w:basedOn w:val="Cabealhoerodap"/>
  </w:style>
  <w:style w:type="paragraph" w:styleId="Rodap">
    <w:name w:val="footer"/>
    <w:basedOn w:val="Cabealhoerodap"/>
  </w:style>
  <w:style w:type="paragraph" w:styleId="PargrafodaLista">
    <w:name w:val="List Paragraph"/>
    <w:basedOn w:val="normal1"/>
    <w:uiPriority w:val="34"/>
    <w:qFormat/>
    <w:pPr>
      <w:spacing w:after="0"/>
      <w:ind w:left="720"/>
      <w:contextualSpacing/>
    </w:pPr>
  </w:style>
  <w:style w:type="paragraph" w:customStyle="1" w:styleId="Standard">
    <w:name w:val="Standard"/>
    <w:qFormat/>
    <w:pPr>
      <w:suppressAutoHyphens/>
      <w:textAlignment w:val="baseline"/>
    </w:pPr>
    <w:rPr>
      <w:rFonts w:ascii="Liberation Serif" w:eastAsia="NSimSun" w:hAnsi="Liberation Serif"/>
      <w:kern w:val="2"/>
      <w:lang w:eastAsia="zh-CN" w:bidi="hi-IN"/>
    </w:rPr>
  </w:style>
  <w:style w:type="paragraph" w:customStyle="1" w:styleId="Standard1">
    <w:name w:val="Standard1"/>
    <w:qFormat/>
    <w:pPr>
      <w:suppressAutoHyphens/>
      <w:spacing w:line="254" w:lineRule="auto"/>
      <w:textAlignment w:val="baseline"/>
    </w:pPr>
    <w:rPr>
      <w:rFonts w:ascii="Aptos" w:eastAsia="Aptos" w:hAnsi="Aptos" w:cs="Tahoma"/>
      <w:sz w:val="22"/>
      <w:szCs w:val="22"/>
      <w:lang w:eastAsia="zh-CN"/>
    </w:rPr>
  </w:style>
  <w:style w:type="paragraph" w:customStyle="1" w:styleId="Novotitulodetcc">
    <w:name w:val="Novo titulo de tcc"/>
    <w:basedOn w:val="Ttulo"/>
    <w:qFormat/>
    <w:rsid w:val="00FA178D"/>
    <w:rPr>
      <w:rFonts w:ascii="Arial" w:hAnsi="Arial" w:cs="Arial"/>
      <w:sz w:val="24"/>
      <w:szCs w:val="24"/>
    </w:r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table" w:customStyle="1" w:styleId="a">
    <w:basedOn w:val="TableNormal5"/>
    <w:tblPr>
      <w:tblStyleRowBandSize w:val="1"/>
      <w:tblStyleColBandSize w:val="1"/>
      <w:tblCellMar>
        <w:left w:w="108" w:type="dxa"/>
        <w:right w:w="108" w:type="dxa"/>
      </w:tblCellMar>
    </w:tblPr>
  </w:style>
  <w:style w:type="table" w:customStyle="1" w:styleId="a0">
    <w:basedOn w:val="TableNormal5"/>
    <w:tblPr>
      <w:tblStyleRowBandSize w:val="1"/>
      <w:tblStyleColBandSize w:val="1"/>
      <w:tblCellMar>
        <w:left w:w="108" w:type="dxa"/>
        <w:right w:w="108" w:type="dxa"/>
      </w:tblCellMar>
    </w:tblPr>
  </w:style>
  <w:style w:type="table" w:customStyle="1" w:styleId="a1">
    <w:basedOn w:val="TableNormal5"/>
    <w:tblPr>
      <w:tblStyleRowBandSize w:val="1"/>
      <w:tblStyleColBandSize w:val="1"/>
      <w:tblCellMar>
        <w:left w:w="108" w:type="dxa"/>
        <w:right w:w="108" w:type="dxa"/>
      </w:tblCellMar>
    </w:tblPr>
  </w:style>
  <w:style w:type="table" w:customStyle="1" w:styleId="a2">
    <w:basedOn w:val="TableNormal2"/>
    <w:tblPr>
      <w:tblStyleRowBandSize w:val="1"/>
      <w:tblStyleColBandSize w:val="1"/>
      <w:tblCellMar>
        <w:left w:w="108" w:type="dxa"/>
        <w:right w:w="108" w:type="dxa"/>
      </w:tblCellMar>
    </w:tblPr>
  </w:style>
  <w:style w:type="table" w:customStyle="1" w:styleId="a3">
    <w:basedOn w:val="TableNormal2"/>
    <w:tblPr>
      <w:tblStyleRowBandSize w:val="1"/>
      <w:tblStyleColBandSize w:val="1"/>
      <w:tblCellMar>
        <w:left w:w="108" w:type="dxa"/>
        <w:right w:w="108" w:type="dxa"/>
      </w:tblCellMar>
    </w:tblPr>
  </w:style>
  <w:style w:type="paragraph" w:styleId="ndicedeilustraes">
    <w:name w:val="table of figures"/>
    <w:basedOn w:val="Normal"/>
    <w:next w:val="Normal"/>
    <w:uiPriority w:val="99"/>
    <w:unhideWhenUsed/>
    <w:rsid w:val="00887BDA"/>
    <w:pPr>
      <w:spacing w:after="0"/>
    </w:pPr>
    <w:rPr>
      <w:rFonts w:cs="Mangal"/>
      <w:szCs w:val="21"/>
    </w:rPr>
  </w:style>
  <w:style w:type="table" w:customStyle="1" w:styleId="a4">
    <w:basedOn w:val="TableNormal1"/>
    <w:tblPr>
      <w:tblStyleRowBandSize w:val="1"/>
      <w:tblStyleColBandSize w:val="1"/>
      <w:tblCellMar>
        <w:left w:w="108" w:type="dxa"/>
        <w:right w:w="108" w:type="dxa"/>
      </w:tblCellMar>
    </w:tblPr>
  </w:style>
  <w:style w:type="table" w:customStyle="1" w:styleId="a5">
    <w:basedOn w:val="TableNormal1"/>
    <w:tblPr>
      <w:tblStyleRowBandSize w:val="1"/>
      <w:tblStyleColBandSize w:val="1"/>
      <w:tblCellMar>
        <w:left w:w="108" w:type="dxa"/>
        <w:right w:w="108" w:type="dxa"/>
      </w:tblCellMar>
    </w:tblPr>
  </w:style>
  <w:style w:type="table" w:customStyle="1" w:styleId="a6">
    <w:basedOn w:val="TableNormal0"/>
    <w:tblPr>
      <w:tblStyleRowBandSize w:val="1"/>
      <w:tblStyleColBandSize w:val="1"/>
      <w:tblCellMar>
        <w:left w:w="108" w:type="dxa"/>
        <w:right w:w="108" w:type="dxa"/>
      </w:tblCellMar>
    </w:tblPr>
  </w:style>
  <w:style w:type="table" w:customStyle="1" w:styleId="a7">
    <w:basedOn w:val="TableNormal0"/>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hyperlink" Target="https://doi.org/10.18471/rbe.v35.38540" TargetMode="External"/><Relationship Id="rId39" Type="http://schemas.openxmlformats.org/officeDocument/2006/relationships/hyperlink" Target="https://doi.org/10.25248/reaenf.e5926.2021" TargetMode="External"/><Relationship Id="rId21" Type="http://schemas.openxmlformats.org/officeDocument/2006/relationships/image" Target="media/image8.png"/><Relationship Id="rId34" Type="http://schemas.openxmlformats.org/officeDocument/2006/relationships/hyperlink" Target="https://bvsms.saude.gov.br/bvs/publicacoes/cadernos_atencao_basica_32_prenatal.pdf" TargetMode="External"/><Relationship Id="rId42" Type="http://schemas.openxmlformats.org/officeDocument/2006/relationships/hyperlink" Target="https://doi.org/10.35362/rie4552028" TargetMode="External"/><Relationship Id="rId47" Type="http://schemas.openxmlformats.org/officeDocument/2006/relationships/image" Target="media/image1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yperlink" Target="https://periodicos.ufsc.br/index.php/katalysis/article/view/S141449802007000300004/5742" TargetMode="External"/><Relationship Id="rId11" Type="http://schemas.openxmlformats.org/officeDocument/2006/relationships/footer" Target="footer1.xml"/><Relationship Id="rId24" Type="http://schemas.openxmlformats.org/officeDocument/2006/relationships/hyperlink" Target="https://doi.org/10.25248/reas.e107.2019" TargetMode="External"/><Relationship Id="rId32" Type="http://schemas.openxmlformats.org/officeDocument/2006/relationships/hyperlink" Target="https://periodicos.uem.br/ojs/index.php/CiencCuidSaude/article/view/44967" TargetMode="External"/><Relationship Id="rId37" Type="http://schemas.openxmlformats.org/officeDocument/2006/relationships/hyperlink" Target="https://doi.org/10.12707/RIV19065" TargetMode="External"/><Relationship Id="rId40" Type="http://schemas.openxmlformats.org/officeDocument/2006/relationships/hyperlink" Target="https://doi.org/10.36489/nursing.2021v24i274p5401-5418" TargetMode="External"/><Relationship Id="rId45"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yperlink" Target="https://www.researchgate.net/profile/Cristina-Meazza/publication/303431896_Breastfeeding_and_its_gamut_of_benefits/links/5774dc6208ae1b18a7df075e/Breastfeeding-and-its-gamut-of-benefits.pdf" TargetMode="External"/><Relationship Id="rId28" Type="http://schemas.openxmlformats.org/officeDocument/2006/relationships/hyperlink" Target="https://doi.org/10.21675/2357-707X.2023.v14.e-202344" TargetMode="External"/><Relationship Id="rId36" Type="http://schemas.openxmlformats.org/officeDocument/2006/relationships/hyperlink" Target="https://www.gov.br/saude/pt-br/assuntos/saude-brasil/eu-quero-me-alimentar-melhor/Documentos/pdf/guia-alimentar-para-criancas-brasileiras-menores-de-2-anos.pdf/view" TargetMode="External"/><Relationship Id="rId49"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hyperlink" Target="https://doi.org/10.4025/ciencuidsaude.v18i3.44967" TargetMode="External"/><Relationship Id="rId44" Type="http://schemas.openxmlformats.org/officeDocument/2006/relationships/hyperlink" Target="https://publicacoes.unifimes.edu.br/index.php/coloquio/article/view/1016"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s://doi.org/10.25248/reas.e397.2019" TargetMode="External"/><Relationship Id="rId27" Type="http://schemas.openxmlformats.org/officeDocument/2006/relationships/hyperlink" Target="https://doi.org/10.1590/1806-9304202200040005" TargetMode="External"/><Relationship Id="rId30" Type="http://schemas.openxmlformats.org/officeDocument/2006/relationships/hyperlink" Target="http://dx.doi.org/10.24902/r.riase.2019.5%282%29.1797" TargetMode="External"/><Relationship Id="rId35" Type="http://schemas.openxmlformats.org/officeDocument/2006/relationships/hyperlink" Target="https://bvsms.saude.gov.br/bvs/publicacoes/saude_crianca_aleitamento_materno_cab23.pdf" TargetMode="External"/><Relationship Id="rId43" Type="http://schemas.openxmlformats.org/officeDocument/2006/relationships/hyperlink" Target="http://doi.org/10.5216/ree.v20.43690" TargetMode="External"/><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hyperlink" Target="https://doi.org/10.4025/ciencuidsaude.v20i0.58457" TargetMode="External"/><Relationship Id="rId33" Type="http://schemas.openxmlformats.org/officeDocument/2006/relationships/hyperlink" Target="https://bvsms.saude.gov.br/bvs/publicacoes/saude_crianca_nutricao_aleitamento_alimentacao.pdf" TargetMode="External"/><Relationship Id="rId38" Type="http://schemas.openxmlformats.org/officeDocument/2006/relationships/hyperlink" Target="https://doi.org/10.25248/reas.e667.2019" TargetMode="External"/><Relationship Id="rId46" Type="http://schemas.openxmlformats.org/officeDocument/2006/relationships/header" Target="header4.xml"/><Relationship Id="rId20" Type="http://schemas.openxmlformats.org/officeDocument/2006/relationships/image" Target="media/image7.png"/><Relationship Id="rId41" Type="http://schemas.openxmlformats.org/officeDocument/2006/relationships/hyperlink" Target="https://doi.org/10.5205/1981-8963-v13i3a238361p852-857-2019"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majorFont>
      <a:minorFont>
        <a:latin typeface="Cambria"/>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tint val="100000"/>
                <a:shade val="100000"/>
              </a:schemeClr>
            </a:gs>
            <a:gs pos="100000">
              <a:schemeClr val="phClr">
                <a:tint val="50000"/>
                <a:shade val="100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qfvA7Tvz6eRLgYpw/YLn2BITAiQ==">CgMxLjAyCWguMXB4ZXp3Yz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DmgueG15ejFqZnZuYTNkMg5oLmdzdTFsYmo5YTg3eTIOaC5xZ29semF1b3V2c2kyDmgud2ZtNmZvNmpkbXFhMg5oLml3Mm1lbHB6a2NtYzIJaC4zYXM0cG9qMg1oLjZyNGs3ZnJ2cWxyMg5oLmc5ejNoMnNkNHVqNDIOaC56OTlrYnBuNGltaWsyCWguNDl4MmlrNTIOaC43ODlpN2dwNXZ0bG0yDmguYTczb2pmc3p0NzQyMg5oLmU4dW54bDZxZ2I0MzIOaC5nZmtlY2ZvdXpjeXYyDmgudzMxZHRobDBxNzU4MgloLjFydndwMXEyDmgueXlkYzh6YnNoanR2OAByITFsLWllQ1NpTkdRUk9nRkF2azllQXJYcFhNbVE1andoQ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64</Pages>
  <Words>15877</Words>
  <Characters>85741</Characters>
  <Application>Microsoft Office Word</Application>
  <DocSecurity>0</DocSecurity>
  <Lines>714</Lines>
  <Paragraphs>202</Paragraphs>
  <ScaleCrop>false</ScaleCrop>
  <Company/>
  <LinksUpToDate>false</LinksUpToDate>
  <CharactersWithSpaces>101416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Alessandro</dc:creator>
  <cp:lastModifiedBy>MARIA ALICE COELHO</cp:lastModifiedBy>
  <cp:revision>2</cp:revision>
  <dcterms:created xsi:type="dcterms:W3CDTF">2024-12-05T17:01:00Z</dcterms:created>
  <dcterms:modified xsi:type="dcterms:W3CDTF">2024-12-13T17:07:00Z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lpwstr>false</vt:lpwstr>
  </property>
  <property fmtid="{D5CDD505-2E9C-101B-9397-08002B2CF9AE}" pid="3" name="LinksUpToDate">
    <vt:lpwstr>false</vt:lpwstr>
  </property>
  <property fmtid="{D5CDD505-2E9C-101B-9397-08002B2CF9AE}" pid="4" name="ScaleCrop">
    <vt:lpwstr>false</vt:lpwstr>
  </property>
  <property fmtid="{D5CDD505-2E9C-101B-9397-08002B2CF9AE}" pid="5" name="ShareDoc">
    <vt:lpwstr>false</vt:lpwstr>
  </property>
</Properties>
</file>