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55E2F" w14:textId="77777777" w:rsidR="00B91E50" w:rsidRPr="00DB2780" w:rsidRDefault="000B4DE2" w:rsidP="00D964E7">
      <w:pPr>
        <w:spacing w:line="360" w:lineRule="auto"/>
        <w:jc w:val="center"/>
        <w:rPr>
          <w:rFonts w:ascii="Arial" w:hAnsi="Arial" w:cs="Arial"/>
          <w:sz w:val="24"/>
          <w:szCs w:val="24"/>
        </w:rPr>
      </w:pPr>
      <w:r w:rsidRPr="00DB2780">
        <w:rPr>
          <w:rFonts w:ascii="Arial" w:hAnsi="Arial" w:cs="Arial"/>
          <w:noProof/>
          <w:sz w:val="24"/>
          <w:szCs w:val="24"/>
        </w:rPr>
        <w:drawing>
          <wp:inline distT="0" distB="0" distL="0" distR="0" wp14:anchorId="2B65B095" wp14:editId="77340E61">
            <wp:extent cx="2051965" cy="1181861"/>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051965" cy="1181861"/>
                    </a:xfrm>
                    <a:prstGeom prst="rect">
                      <a:avLst/>
                    </a:prstGeom>
                  </pic:spPr>
                </pic:pic>
              </a:graphicData>
            </a:graphic>
          </wp:inline>
        </w:drawing>
      </w:r>
    </w:p>
    <w:p w14:paraId="448B34E0" w14:textId="77777777" w:rsidR="00B91E50" w:rsidRPr="00DB2780" w:rsidRDefault="00B91E50" w:rsidP="006A62A9">
      <w:pPr>
        <w:spacing w:line="360" w:lineRule="auto"/>
        <w:jc w:val="both"/>
        <w:rPr>
          <w:rFonts w:ascii="Arial" w:hAnsi="Arial" w:cs="Arial"/>
          <w:sz w:val="24"/>
          <w:szCs w:val="24"/>
        </w:rPr>
      </w:pPr>
    </w:p>
    <w:p w14:paraId="5DC6E47C" w14:textId="77777777" w:rsidR="007A5EAF" w:rsidRPr="00BB16C1" w:rsidRDefault="007A5EAF" w:rsidP="00AB242E">
      <w:pPr>
        <w:spacing w:line="360" w:lineRule="auto"/>
        <w:jc w:val="center"/>
        <w:rPr>
          <w:rFonts w:ascii="Arial" w:hAnsi="Arial" w:cs="Arial"/>
          <w:b/>
          <w:bCs/>
          <w:sz w:val="24"/>
          <w:szCs w:val="24"/>
        </w:rPr>
      </w:pPr>
      <w:bookmarkStart w:id="0" w:name="PONTIFÍCIA_UNIVERSIDADE_CATÓLICA_DE_GOIÁ"/>
      <w:bookmarkEnd w:id="0"/>
      <w:r w:rsidRPr="00BB16C1">
        <w:rPr>
          <w:rFonts w:ascii="Arial" w:hAnsi="Arial" w:cs="Arial"/>
          <w:b/>
          <w:bCs/>
          <w:sz w:val="24"/>
          <w:szCs w:val="24"/>
        </w:rPr>
        <w:t>PONTIFÍCIA UNIVERSIDADE CATÓLICA DE GOIÁS</w:t>
      </w:r>
    </w:p>
    <w:p w14:paraId="323849A1" w14:textId="77777777" w:rsidR="007A5EAF" w:rsidRPr="007A5EAF" w:rsidRDefault="007A5EAF" w:rsidP="00AB242E">
      <w:pPr>
        <w:spacing w:line="360" w:lineRule="auto"/>
        <w:jc w:val="center"/>
        <w:rPr>
          <w:rFonts w:ascii="Arial" w:hAnsi="Arial" w:cs="Arial"/>
          <w:sz w:val="24"/>
          <w:szCs w:val="24"/>
        </w:rPr>
      </w:pPr>
      <w:r w:rsidRPr="007A5EAF">
        <w:rPr>
          <w:rFonts w:ascii="Arial" w:hAnsi="Arial" w:cs="Arial"/>
          <w:sz w:val="24"/>
          <w:szCs w:val="24"/>
        </w:rPr>
        <w:t>PRÓ-REITORIA DE GRADUAÇÃO</w:t>
      </w:r>
    </w:p>
    <w:p w14:paraId="346D8480" w14:textId="77777777" w:rsidR="007A5EAF" w:rsidRPr="007A5EAF" w:rsidRDefault="007A5EAF" w:rsidP="00AB242E">
      <w:pPr>
        <w:spacing w:line="360" w:lineRule="auto"/>
        <w:jc w:val="center"/>
        <w:rPr>
          <w:rFonts w:ascii="Arial" w:hAnsi="Arial" w:cs="Arial"/>
          <w:sz w:val="24"/>
          <w:szCs w:val="24"/>
        </w:rPr>
      </w:pPr>
      <w:r w:rsidRPr="007A5EAF">
        <w:rPr>
          <w:rFonts w:ascii="Arial" w:hAnsi="Arial" w:cs="Arial"/>
          <w:sz w:val="24"/>
          <w:szCs w:val="24"/>
        </w:rPr>
        <w:t>ESCOLA DE DIREITO, NEGÓCIOS E COMUNICAÇÃO</w:t>
      </w:r>
    </w:p>
    <w:p w14:paraId="6880E243" w14:textId="77777777" w:rsidR="007A5EAF" w:rsidRPr="007A5EAF" w:rsidRDefault="007A5EAF" w:rsidP="00AB242E">
      <w:pPr>
        <w:spacing w:line="360" w:lineRule="auto"/>
        <w:jc w:val="center"/>
        <w:rPr>
          <w:rFonts w:ascii="Arial" w:hAnsi="Arial" w:cs="Arial"/>
          <w:sz w:val="24"/>
          <w:szCs w:val="24"/>
        </w:rPr>
      </w:pPr>
      <w:r w:rsidRPr="007A5EAF">
        <w:rPr>
          <w:rFonts w:ascii="Arial" w:hAnsi="Arial" w:cs="Arial"/>
          <w:sz w:val="24"/>
          <w:szCs w:val="24"/>
        </w:rPr>
        <w:t>CURSO DE GRADUAÇÃO EM DIREITO</w:t>
      </w:r>
    </w:p>
    <w:p w14:paraId="33751449" w14:textId="77777777" w:rsidR="007A5EAF" w:rsidRPr="007A5EAF" w:rsidRDefault="007A5EAF" w:rsidP="00AB242E">
      <w:pPr>
        <w:spacing w:line="360" w:lineRule="auto"/>
        <w:jc w:val="center"/>
        <w:rPr>
          <w:rFonts w:ascii="Arial" w:hAnsi="Arial" w:cs="Arial"/>
          <w:sz w:val="24"/>
          <w:szCs w:val="24"/>
        </w:rPr>
      </w:pPr>
      <w:r w:rsidRPr="007A5EAF">
        <w:rPr>
          <w:rFonts w:ascii="Arial" w:hAnsi="Arial" w:cs="Arial"/>
          <w:sz w:val="24"/>
          <w:szCs w:val="24"/>
        </w:rPr>
        <w:t>NÚCLEO DE PRÁTICA JURÍDICA</w:t>
      </w:r>
    </w:p>
    <w:p w14:paraId="697F1D9C" w14:textId="2D97F63C" w:rsidR="00B91E50" w:rsidRPr="00DB2780" w:rsidRDefault="007A5EAF" w:rsidP="00AB242E">
      <w:pPr>
        <w:spacing w:line="360" w:lineRule="auto"/>
        <w:jc w:val="center"/>
        <w:rPr>
          <w:rFonts w:ascii="Arial" w:hAnsi="Arial" w:cs="Arial"/>
          <w:sz w:val="24"/>
          <w:szCs w:val="24"/>
        </w:rPr>
      </w:pPr>
      <w:r w:rsidRPr="007A5EAF">
        <w:rPr>
          <w:rFonts w:ascii="Arial" w:hAnsi="Arial" w:cs="Arial"/>
          <w:sz w:val="24"/>
          <w:szCs w:val="24"/>
        </w:rPr>
        <w:t>COORDENAÇÃO ADJUNTA DE TRABALHO DE CURSO</w:t>
      </w:r>
    </w:p>
    <w:p w14:paraId="7FA1D27F" w14:textId="77777777" w:rsidR="00B91E50" w:rsidRPr="00DB2780" w:rsidRDefault="00B91E50" w:rsidP="006A62A9">
      <w:pPr>
        <w:spacing w:line="360" w:lineRule="auto"/>
        <w:jc w:val="both"/>
        <w:rPr>
          <w:rFonts w:ascii="Arial" w:hAnsi="Arial" w:cs="Arial"/>
          <w:sz w:val="24"/>
          <w:szCs w:val="24"/>
        </w:rPr>
      </w:pPr>
    </w:p>
    <w:p w14:paraId="7E154DB1" w14:textId="77777777" w:rsidR="00B91E50" w:rsidRPr="00DB2780" w:rsidRDefault="00B91E50" w:rsidP="006A62A9">
      <w:pPr>
        <w:spacing w:line="360" w:lineRule="auto"/>
        <w:jc w:val="both"/>
        <w:rPr>
          <w:rFonts w:ascii="Arial" w:hAnsi="Arial" w:cs="Arial"/>
          <w:sz w:val="24"/>
          <w:szCs w:val="24"/>
        </w:rPr>
      </w:pPr>
    </w:p>
    <w:p w14:paraId="12526D60" w14:textId="77777777" w:rsidR="00B91E50" w:rsidRPr="00DB2780" w:rsidRDefault="00B91E50" w:rsidP="006A62A9">
      <w:pPr>
        <w:spacing w:line="360" w:lineRule="auto"/>
        <w:jc w:val="both"/>
        <w:rPr>
          <w:rFonts w:ascii="Arial" w:hAnsi="Arial" w:cs="Arial"/>
          <w:sz w:val="24"/>
          <w:szCs w:val="24"/>
        </w:rPr>
      </w:pPr>
    </w:p>
    <w:p w14:paraId="7F3AA8E7" w14:textId="77777777" w:rsidR="00B91E50" w:rsidRPr="00DB2780" w:rsidRDefault="00B91E50" w:rsidP="006A62A9">
      <w:pPr>
        <w:spacing w:line="360" w:lineRule="auto"/>
        <w:jc w:val="both"/>
        <w:rPr>
          <w:rFonts w:ascii="Arial" w:hAnsi="Arial" w:cs="Arial"/>
          <w:sz w:val="24"/>
          <w:szCs w:val="24"/>
        </w:rPr>
      </w:pPr>
    </w:p>
    <w:p w14:paraId="086EAC7E" w14:textId="77777777" w:rsidR="00B91E50" w:rsidRPr="00DB2780" w:rsidRDefault="00B91E50" w:rsidP="006A62A9">
      <w:pPr>
        <w:spacing w:line="360" w:lineRule="auto"/>
        <w:jc w:val="both"/>
        <w:rPr>
          <w:rFonts w:ascii="Arial" w:hAnsi="Arial" w:cs="Arial"/>
          <w:sz w:val="24"/>
          <w:szCs w:val="24"/>
        </w:rPr>
      </w:pPr>
    </w:p>
    <w:p w14:paraId="18DC19F2" w14:textId="5836DC8A" w:rsidR="00B91E50" w:rsidRPr="00DB2780" w:rsidRDefault="00F5543C" w:rsidP="00576F75">
      <w:pPr>
        <w:spacing w:line="360" w:lineRule="auto"/>
        <w:jc w:val="center"/>
        <w:rPr>
          <w:rFonts w:ascii="Arial" w:hAnsi="Arial" w:cs="Arial"/>
          <w:sz w:val="24"/>
          <w:szCs w:val="24"/>
        </w:rPr>
      </w:pPr>
      <w:r w:rsidRPr="00DB2780">
        <w:rPr>
          <w:rFonts w:ascii="Arial" w:hAnsi="Arial" w:cs="Arial"/>
          <w:sz w:val="24"/>
          <w:szCs w:val="24"/>
        </w:rPr>
        <w:t>O DIREITO DIGITAL E SEUS IMPACTOS NA PRÁTICA JURÍDICA</w:t>
      </w:r>
    </w:p>
    <w:p w14:paraId="4EDC06EB" w14:textId="5CB55A3C" w:rsidR="00B91E50" w:rsidRPr="00DB2780" w:rsidRDefault="00F541BB" w:rsidP="00D964E7">
      <w:pPr>
        <w:spacing w:line="360" w:lineRule="auto"/>
        <w:jc w:val="center"/>
        <w:rPr>
          <w:rFonts w:ascii="Arial" w:hAnsi="Arial" w:cs="Arial"/>
          <w:sz w:val="24"/>
          <w:szCs w:val="24"/>
        </w:rPr>
      </w:pPr>
      <w:r w:rsidRPr="00DB2780">
        <w:rPr>
          <w:rFonts w:ascii="Arial" w:hAnsi="Arial" w:cs="Arial"/>
          <w:sz w:val="24"/>
          <w:szCs w:val="24"/>
        </w:rPr>
        <w:t xml:space="preserve">AS IMPLICACÕES </w:t>
      </w:r>
      <w:r w:rsidR="005972DE" w:rsidRPr="00DB2780">
        <w:rPr>
          <w:rFonts w:ascii="Arial" w:hAnsi="Arial" w:cs="Arial"/>
          <w:sz w:val="24"/>
          <w:szCs w:val="24"/>
        </w:rPr>
        <w:t>DO DIREITO DIGITAL PARA O SEGMENTO DE ATIVOS DIGITAIS</w:t>
      </w:r>
    </w:p>
    <w:p w14:paraId="6A025370" w14:textId="77777777" w:rsidR="00B91E50" w:rsidRPr="00DB2780" w:rsidRDefault="00B91E50" w:rsidP="006A62A9">
      <w:pPr>
        <w:spacing w:line="360" w:lineRule="auto"/>
        <w:jc w:val="both"/>
        <w:rPr>
          <w:rFonts w:ascii="Arial" w:hAnsi="Arial" w:cs="Arial"/>
          <w:sz w:val="24"/>
          <w:szCs w:val="24"/>
        </w:rPr>
      </w:pPr>
    </w:p>
    <w:p w14:paraId="7647E95E" w14:textId="77777777" w:rsidR="00B91E50" w:rsidRPr="00DB2780" w:rsidRDefault="00B91E50" w:rsidP="006A62A9">
      <w:pPr>
        <w:spacing w:line="360" w:lineRule="auto"/>
        <w:jc w:val="both"/>
        <w:rPr>
          <w:rFonts w:ascii="Arial" w:hAnsi="Arial" w:cs="Arial"/>
          <w:sz w:val="24"/>
          <w:szCs w:val="24"/>
        </w:rPr>
      </w:pPr>
    </w:p>
    <w:p w14:paraId="0BA40E6E" w14:textId="77E376EA" w:rsidR="00B91E50" w:rsidRPr="00DB2780" w:rsidRDefault="000B4DE2" w:rsidP="006A62A9">
      <w:pPr>
        <w:spacing w:line="360" w:lineRule="auto"/>
        <w:jc w:val="both"/>
        <w:rPr>
          <w:rFonts w:ascii="Arial" w:hAnsi="Arial" w:cs="Arial"/>
          <w:sz w:val="24"/>
          <w:szCs w:val="24"/>
        </w:rPr>
      </w:pPr>
      <w:bookmarkStart w:id="1" w:name="ORIENTANDA____:__ANA_ELISA_GONÇALVES_DA_"/>
      <w:bookmarkEnd w:id="1"/>
      <w:r w:rsidRPr="00DB2780">
        <w:rPr>
          <w:rFonts w:ascii="Arial" w:hAnsi="Arial" w:cs="Arial"/>
          <w:sz w:val="24"/>
          <w:szCs w:val="24"/>
        </w:rPr>
        <w:t>ORIENTAND</w:t>
      </w:r>
      <w:r w:rsidR="00A60085" w:rsidRPr="00DB2780">
        <w:rPr>
          <w:rFonts w:ascii="Arial" w:hAnsi="Arial" w:cs="Arial"/>
          <w:sz w:val="24"/>
          <w:szCs w:val="24"/>
        </w:rPr>
        <w:t xml:space="preserve">O  </w:t>
      </w:r>
      <w:proofErr w:type="gramStart"/>
      <w:r w:rsidR="00A60085" w:rsidRPr="00DB2780">
        <w:rPr>
          <w:rFonts w:ascii="Arial" w:hAnsi="Arial" w:cs="Arial"/>
          <w:sz w:val="24"/>
          <w:szCs w:val="24"/>
        </w:rPr>
        <w:t xml:space="preserve"> </w:t>
      </w:r>
      <w:r w:rsidR="00576F75" w:rsidRPr="00DB2780">
        <w:rPr>
          <w:rFonts w:ascii="Arial" w:hAnsi="Arial" w:cs="Arial"/>
          <w:sz w:val="24"/>
          <w:szCs w:val="24"/>
        </w:rPr>
        <w:t xml:space="preserve"> </w:t>
      </w:r>
      <w:r w:rsidRPr="00DB2780">
        <w:rPr>
          <w:rFonts w:ascii="Arial" w:hAnsi="Arial" w:cs="Arial"/>
          <w:sz w:val="24"/>
          <w:szCs w:val="24"/>
        </w:rPr>
        <w:t>:</w:t>
      </w:r>
      <w:proofErr w:type="gramEnd"/>
      <w:r w:rsidRPr="00DB2780">
        <w:rPr>
          <w:rFonts w:ascii="Arial" w:hAnsi="Arial" w:cs="Arial"/>
          <w:spacing w:val="63"/>
          <w:sz w:val="24"/>
          <w:szCs w:val="24"/>
        </w:rPr>
        <w:t xml:space="preserve"> </w:t>
      </w:r>
      <w:r w:rsidR="00EC18F9" w:rsidRPr="00DB2780">
        <w:rPr>
          <w:rFonts w:ascii="Arial" w:hAnsi="Arial" w:cs="Arial"/>
          <w:sz w:val="24"/>
          <w:szCs w:val="24"/>
        </w:rPr>
        <w:t>RONALDO CARDOSO DE SOUZA</w:t>
      </w:r>
    </w:p>
    <w:p w14:paraId="44134692" w14:textId="12544D4E" w:rsidR="00D964E7" w:rsidRPr="00DB2780" w:rsidRDefault="000B4DE2" w:rsidP="00140093">
      <w:pPr>
        <w:spacing w:line="360" w:lineRule="auto"/>
        <w:ind w:left="-142"/>
        <w:rPr>
          <w:rFonts w:ascii="Arial" w:hAnsi="Arial" w:cs="Arial"/>
          <w:spacing w:val="-64"/>
          <w:sz w:val="24"/>
          <w:szCs w:val="24"/>
        </w:rPr>
      </w:pPr>
      <w:r w:rsidRPr="00DB2780">
        <w:rPr>
          <w:rFonts w:ascii="Arial" w:hAnsi="Arial" w:cs="Arial"/>
          <w:sz w:val="24"/>
          <w:szCs w:val="24"/>
        </w:rPr>
        <w:t xml:space="preserve">ORIENTADORA </w:t>
      </w:r>
      <w:r w:rsidR="00D964E7" w:rsidRPr="00DB2780">
        <w:rPr>
          <w:rFonts w:ascii="Arial" w:hAnsi="Arial" w:cs="Arial"/>
          <w:sz w:val="24"/>
          <w:szCs w:val="24"/>
        </w:rPr>
        <w:t xml:space="preserve"> </w:t>
      </w:r>
      <w:proofErr w:type="gramStart"/>
      <w:r w:rsidR="00140093" w:rsidRPr="00DB2780">
        <w:rPr>
          <w:rFonts w:ascii="Arial" w:hAnsi="Arial" w:cs="Arial"/>
          <w:sz w:val="24"/>
          <w:szCs w:val="24"/>
        </w:rPr>
        <w:t xml:space="preserve">  </w:t>
      </w:r>
      <w:r w:rsidRPr="00DB2780">
        <w:rPr>
          <w:rFonts w:ascii="Arial" w:hAnsi="Arial" w:cs="Arial"/>
          <w:sz w:val="24"/>
          <w:szCs w:val="24"/>
        </w:rPr>
        <w:t>:</w:t>
      </w:r>
      <w:proofErr w:type="gramEnd"/>
      <w:r w:rsidRPr="00DB2780">
        <w:rPr>
          <w:rFonts w:ascii="Arial" w:hAnsi="Arial" w:cs="Arial"/>
          <w:sz w:val="24"/>
          <w:szCs w:val="24"/>
        </w:rPr>
        <w:t xml:space="preserve"> Profª. MS. Silvia Maria Gonçalves Santos de Lacerda </w:t>
      </w:r>
      <w:r w:rsidR="00E84F7C" w:rsidRPr="00DB2780">
        <w:rPr>
          <w:rFonts w:ascii="Arial" w:hAnsi="Arial" w:cs="Arial"/>
          <w:sz w:val="24"/>
          <w:szCs w:val="24"/>
        </w:rPr>
        <w:t>S</w:t>
      </w:r>
      <w:r w:rsidRPr="00DB2780">
        <w:rPr>
          <w:rFonts w:ascii="Arial" w:hAnsi="Arial" w:cs="Arial"/>
          <w:sz w:val="24"/>
          <w:szCs w:val="24"/>
        </w:rPr>
        <w:t>antana</w:t>
      </w:r>
      <w:r w:rsidR="00E84F7C" w:rsidRPr="00DB2780">
        <w:rPr>
          <w:rFonts w:ascii="Arial" w:hAnsi="Arial" w:cs="Arial"/>
          <w:sz w:val="24"/>
          <w:szCs w:val="24"/>
        </w:rPr>
        <w:t xml:space="preserve"> </w:t>
      </w:r>
      <w:r w:rsidR="00D964E7" w:rsidRPr="00DB2780">
        <w:rPr>
          <w:rFonts w:ascii="Arial" w:hAnsi="Arial" w:cs="Arial"/>
          <w:sz w:val="24"/>
          <w:szCs w:val="24"/>
        </w:rPr>
        <w:t xml:space="preserve">                                                                                                                                    </w:t>
      </w:r>
      <w:r w:rsidRPr="00DB2780">
        <w:rPr>
          <w:rFonts w:ascii="Arial" w:hAnsi="Arial" w:cs="Arial"/>
          <w:spacing w:val="-64"/>
          <w:sz w:val="24"/>
          <w:szCs w:val="24"/>
        </w:rPr>
        <w:t xml:space="preserve"> </w:t>
      </w:r>
      <w:r w:rsidR="00D964E7" w:rsidRPr="00DB2780">
        <w:rPr>
          <w:rFonts w:ascii="Arial" w:hAnsi="Arial" w:cs="Arial"/>
          <w:spacing w:val="-64"/>
          <w:sz w:val="24"/>
          <w:szCs w:val="24"/>
        </w:rPr>
        <w:t xml:space="preserve">                         </w:t>
      </w:r>
    </w:p>
    <w:p w14:paraId="2C1E5F60" w14:textId="6955BB4D" w:rsidR="00806EB2" w:rsidRPr="00DB2780" w:rsidRDefault="00D964E7" w:rsidP="00D964E7">
      <w:pPr>
        <w:spacing w:line="360" w:lineRule="auto"/>
        <w:jc w:val="both"/>
        <w:rPr>
          <w:rFonts w:ascii="Arial" w:hAnsi="Arial" w:cs="Arial"/>
          <w:sz w:val="24"/>
          <w:szCs w:val="24"/>
        </w:rPr>
      </w:pPr>
      <w:r w:rsidRPr="00DB2780">
        <w:rPr>
          <w:rFonts w:ascii="Arial" w:hAnsi="Arial" w:cs="Arial"/>
          <w:sz w:val="24"/>
          <w:szCs w:val="24"/>
        </w:rPr>
        <w:t xml:space="preserve">                              </w:t>
      </w:r>
      <w:r w:rsidR="000B4DE2" w:rsidRPr="00DB2780">
        <w:rPr>
          <w:rFonts w:ascii="Arial" w:hAnsi="Arial" w:cs="Arial"/>
          <w:sz w:val="24"/>
          <w:szCs w:val="24"/>
        </w:rPr>
        <w:t>Curvo</w:t>
      </w:r>
    </w:p>
    <w:p w14:paraId="6B6FF502" w14:textId="77777777" w:rsidR="00806EB2" w:rsidRPr="00DB2780" w:rsidRDefault="00806EB2" w:rsidP="006A62A9">
      <w:pPr>
        <w:spacing w:line="360" w:lineRule="auto"/>
        <w:jc w:val="both"/>
        <w:rPr>
          <w:rFonts w:ascii="Arial" w:hAnsi="Arial" w:cs="Arial"/>
          <w:sz w:val="24"/>
          <w:szCs w:val="24"/>
        </w:rPr>
      </w:pPr>
    </w:p>
    <w:p w14:paraId="367450DE" w14:textId="77777777" w:rsidR="00806EB2" w:rsidRPr="00DB2780" w:rsidRDefault="00806EB2" w:rsidP="006A62A9">
      <w:pPr>
        <w:spacing w:line="360" w:lineRule="auto"/>
        <w:jc w:val="both"/>
        <w:rPr>
          <w:rFonts w:ascii="Arial" w:hAnsi="Arial" w:cs="Arial"/>
          <w:sz w:val="24"/>
          <w:szCs w:val="24"/>
        </w:rPr>
      </w:pPr>
    </w:p>
    <w:p w14:paraId="208407F1" w14:textId="77777777" w:rsidR="00806EB2" w:rsidRPr="00DB2780" w:rsidRDefault="00806EB2" w:rsidP="006A62A9">
      <w:pPr>
        <w:spacing w:line="360" w:lineRule="auto"/>
        <w:jc w:val="both"/>
        <w:rPr>
          <w:rFonts w:ascii="Arial" w:hAnsi="Arial" w:cs="Arial"/>
          <w:sz w:val="24"/>
          <w:szCs w:val="24"/>
        </w:rPr>
      </w:pPr>
    </w:p>
    <w:p w14:paraId="781C8240" w14:textId="77777777" w:rsidR="00806EB2" w:rsidRPr="00DB2780" w:rsidRDefault="00806EB2" w:rsidP="006A62A9">
      <w:pPr>
        <w:spacing w:line="360" w:lineRule="auto"/>
        <w:jc w:val="both"/>
        <w:rPr>
          <w:rFonts w:ascii="Arial" w:hAnsi="Arial" w:cs="Arial"/>
          <w:sz w:val="24"/>
          <w:szCs w:val="24"/>
        </w:rPr>
      </w:pPr>
    </w:p>
    <w:p w14:paraId="23EB4E8B" w14:textId="77777777" w:rsidR="00806EB2" w:rsidRPr="00DB2780" w:rsidRDefault="00806EB2" w:rsidP="006A62A9">
      <w:pPr>
        <w:spacing w:line="360" w:lineRule="auto"/>
        <w:jc w:val="both"/>
        <w:rPr>
          <w:rFonts w:ascii="Arial" w:hAnsi="Arial" w:cs="Arial"/>
          <w:sz w:val="24"/>
          <w:szCs w:val="24"/>
        </w:rPr>
      </w:pPr>
    </w:p>
    <w:p w14:paraId="1263C13B" w14:textId="77777777" w:rsidR="00806EB2" w:rsidRPr="00DB2780" w:rsidRDefault="00806EB2" w:rsidP="006A62A9">
      <w:pPr>
        <w:spacing w:line="360" w:lineRule="auto"/>
        <w:jc w:val="both"/>
        <w:rPr>
          <w:rFonts w:ascii="Arial" w:hAnsi="Arial" w:cs="Arial"/>
          <w:sz w:val="24"/>
          <w:szCs w:val="24"/>
        </w:rPr>
      </w:pPr>
    </w:p>
    <w:p w14:paraId="64182F7D" w14:textId="77777777" w:rsidR="00AB242E" w:rsidRDefault="00AB242E" w:rsidP="004B4D7E">
      <w:pPr>
        <w:spacing w:line="360" w:lineRule="auto"/>
        <w:jc w:val="center"/>
        <w:rPr>
          <w:rFonts w:ascii="Arial" w:hAnsi="Arial" w:cs="Arial"/>
          <w:sz w:val="24"/>
          <w:szCs w:val="24"/>
        </w:rPr>
      </w:pPr>
    </w:p>
    <w:p w14:paraId="3FA87FB0" w14:textId="0EE2C267" w:rsidR="00806EB2" w:rsidRPr="00DB2780" w:rsidRDefault="000B4DE2" w:rsidP="004B4D7E">
      <w:pPr>
        <w:spacing w:line="360" w:lineRule="auto"/>
        <w:jc w:val="center"/>
        <w:rPr>
          <w:rFonts w:ascii="Arial" w:hAnsi="Arial" w:cs="Arial"/>
          <w:sz w:val="24"/>
          <w:szCs w:val="24"/>
        </w:rPr>
      </w:pPr>
      <w:r w:rsidRPr="00DB2780">
        <w:rPr>
          <w:rFonts w:ascii="Arial" w:hAnsi="Arial" w:cs="Arial"/>
          <w:sz w:val="24"/>
          <w:szCs w:val="24"/>
        </w:rPr>
        <w:t>GOIÂNIA</w:t>
      </w:r>
      <w:r w:rsidR="00EB193E">
        <w:rPr>
          <w:rFonts w:ascii="Arial" w:hAnsi="Arial" w:cs="Arial"/>
          <w:sz w:val="24"/>
          <w:szCs w:val="24"/>
        </w:rPr>
        <w:t>-GO</w:t>
      </w:r>
    </w:p>
    <w:p w14:paraId="6AB03D1D" w14:textId="39BC1A6F" w:rsidR="00B91E50" w:rsidRPr="00DB2780" w:rsidRDefault="000B4DE2" w:rsidP="009F5803">
      <w:pPr>
        <w:spacing w:line="360" w:lineRule="auto"/>
        <w:jc w:val="center"/>
        <w:rPr>
          <w:rFonts w:ascii="Arial" w:hAnsi="Arial" w:cs="Arial"/>
          <w:sz w:val="24"/>
          <w:szCs w:val="24"/>
        </w:rPr>
        <w:sectPr w:rsidR="00B91E50" w:rsidRPr="00DB2780" w:rsidSect="001A5C6C">
          <w:headerReference w:type="default" r:id="rId9"/>
          <w:footerReference w:type="default" r:id="rId10"/>
          <w:type w:val="continuous"/>
          <w:pgSz w:w="11910" w:h="16840"/>
          <w:pgMar w:top="1701" w:right="1134" w:bottom="1134" w:left="1701" w:header="720" w:footer="720" w:gutter="0"/>
          <w:cols w:space="720"/>
        </w:sectPr>
      </w:pPr>
      <w:r w:rsidRPr="00DB2780">
        <w:rPr>
          <w:rFonts w:ascii="Arial" w:hAnsi="Arial" w:cs="Arial"/>
          <w:sz w:val="24"/>
          <w:szCs w:val="24"/>
        </w:rPr>
        <w:t>202</w:t>
      </w:r>
      <w:r w:rsidR="009F5803">
        <w:rPr>
          <w:rFonts w:ascii="Arial" w:hAnsi="Arial" w:cs="Arial"/>
          <w:sz w:val="24"/>
          <w:szCs w:val="24"/>
        </w:rPr>
        <w:t>4</w:t>
      </w:r>
    </w:p>
    <w:p w14:paraId="062562F2" w14:textId="59D5DF68" w:rsidR="00B91E50" w:rsidRPr="00DB2780" w:rsidRDefault="005972DE" w:rsidP="00DF411D">
      <w:pPr>
        <w:spacing w:line="360" w:lineRule="auto"/>
        <w:jc w:val="center"/>
        <w:rPr>
          <w:rFonts w:ascii="Arial" w:hAnsi="Arial" w:cs="Arial"/>
          <w:sz w:val="24"/>
          <w:szCs w:val="24"/>
        </w:rPr>
      </w:pPr>
      <w:r w:rsidRPr="00DB2780">
        <w:rPr>
          <w:rFonts w:ascii="Arial" w:hAnsi="Arial" w:cs="Arial"/>
          <w:sz w:val="24"/>
          <w:szCs w:val="24"/>
        </w:rPr>
        <w:lastRenderedPageBreak/>
        <w:t>RONALDO CARDOSO DE SOUZA</w:t>
      </w:r>
    </w:p>
    <w:p w14:paraId="6351967C" w14:textId="77777777" w:rsidR="00B91E50" w:rsidRPr="00DB2780" w:rsidRDefault="00B91E50" w:rsidP="006A62A9">
      <w:pPr>
        <w:spacing w:line="360" w:lineRule="auto"/>
        <w:jc w:val="both"/>
        <w:rPr>
          <w:rFonts w:ascii="Arial" w:hAnsi="Arial" w:cs="Arial"/>
          <w:sz w:val="24"/>
          <w:szCs w:val="24"/>
        </w:rPr>
      </w:pPr>
    </w:p>
    <w:p w14:paraId="4C06F235" w14:textId="77777777" w:rsidR="00B91E50" w:rsidRPr="00DB2780" w:rsidRDefault="00B91E50" w:rsidP="006A62A9">
      <w:pPr>
        <w:spacing w:line="360" w:lineRule="auto"/>
        <w:jc w:val="both"/>
        <w:rPr>
          <w:rFonts w:ascii="Arial" w:hAnsi="Arial" w:cs="Arial"/>
          <w:sz w:val="24"/>
          <w:szCs w:val="24"/>
        </w:rPr>
      </w:pPr>
    </w:p>
    <w:p w14:paraId="4186A8F4" w14:textId="77777777" w:rsidR="00B91E50" w:rsidRPr="00DB2780" w:rsidRDefault="00B91E50" w:rsidP="006A62A9">
      <w:pPr>
        <w:spacing w:line="360" w:lineRule="auto"/>
        <w:jc w:val="both"/>
        <w:rPr>
          <w:rFonts w:ascii="Arial" w:hAnsi="Arial" w:cs="Arial"/>
          <w:sz w:val="24"/>
          <w:szCs w:val="24"/>
        </w:rPr>
      </w:pPr>
    </w:p>
    <w:p w14:paraId="660C8057" w14:textId="77777777" w:rsidR="00B91E50" w:rsidRPr="00DB2780" w:rsidRDefault="00B91E50" w:rsidP="006A62A9">
      <w:pPr>
        <w:spacing w:line="360" w:lineRule="auto"/>
        <w:jc w:val="both"/>
        <w:rPr>
          <w:rFonts w:ascii="Arial" w:hAnsi="Arial" w:cs="Arial"/>
          <w:sz w:val="24"/>
          <w:szCs w:val="24"/>
        </w:rPr>
      </w:pPr>
    </w:p>
    <w:p w14:paraId="08A4726F" w14:textId="77777777" w:rsidR="00B91E50" w:rsidRPr="00DB2780" w:rsidRDefault="00B91E50" w:rsidP="006A62A9">
      <w:pPr>
        <w:spacing w:line="360" w:lineRule="auto"/>
        <w:jc w:val="both"/>
        <w:rPr>
          <w:rFonts w:ascii="Arial" w:hAnsi="Arial" w:cs="Arial"/>
          <w:sz w:val="24"/>
          <w:szCs w:val="24"/>
        </w:rPr>
      </w:pPr>
    </w:p>
    <w:p w14:paraId="27C6C439" w14:textId="77777777" w:rsidR="00B91E50" w:rsidRPr="00DB2780" w:rsidRDefault="00B91E50" w:rsidP="006A62A9">
      <w:pPr>
        <w:spacing w:line="360" w:lineRule="auto"/>
        <w:jc w:val="both"/>
        <w:rPr>
          <w:rFonts w:ascii="Arial" w:hAnsi="Arial" w:cs="Arial"/>
          <w:sz w:val="24"/>
          <w:szCs w:val="24"/>
        </w:rPr>
      </w:pPr>
    </w:p>
    <w:p w14:paraId="0F628584" w14:textId="77777777" w:rsidR="00B91E50" w:rsidRPr="00DB2780" w:rsidRDefault="00B91E50" w:rsidP="006A62A9">
      <w:pPr>
        <w:spacing w:line="360" w:lineRule="auto"/>
        <w:jc w:val="both"/>
        <w:rPr>
          <w:rFonts w:ascii="Arial" w:hAnsi="Arial" w:cs="Arial"/>
          <w:sz w:val="24"/>
          <w:szCs w:val="24"/>
        </w:rPr>
      </w:pPr>
    </w:p>
    <w:p w14:paraId="51A8E561" w14:textId="77777777" w:rsidR="00B91E50" w:rsidRPr="00DB2780" w:rsidRDefault="00B91E50" w:rsidP="006A62A9">
      <w:pPr>
        <w:spacing w:line="360" w:lineRule="auto"/>
        <w:jc w:val="both"/>
        <w:rPr>
          <w:rFonts w:ascii="Arial" w:hAnsi="Arial" w:cs="Arial"/>
          <w:sz w:val="24"/>
          <w:szCs w:val="24"/>
        </w:rPr>
      </w:pPr>
    </w:p>
    <w:p w14:paraId="57749E91" w14:textId="77777777" w:rsidR="00B91E50" w:rsidRPr="00DB2780" w:rsidRDefault="00B91E50" w:rsidP="006A62A9">
      <w:pPr>
        <w:spacing w:line="360" w:lineRule="auto"/>
        <w:jc w:val="both"/>
        <w:rPr>
          <w:rFonts w:ascii="Arial" w:hAnsi="Arial" w:cs="Arial"/>
          <w:sz w:val="24"/>
          <w:szCs w:val="24"/>
        </w:rPr>
      </w:pPr>
    </w:p>
    <w:p w14:paraId="2FF402D5" w14:textId="77777777" w:rsidR="00B91E50" w:rsidRPr="00DB2780" w:rsidRDefault="00B91E50" w:rsidP="006A62A9">
      <w:pPr>
        <w:spacing w:line="360" w:lineRule="auto"/>
        <w:jc w:val="both"/>
        <w:rPr>
          <w:rFonts w:ascii="Arial" w:hAnsi="Arial" w:cs="Arial"/>
          <w:sz w:val="24"/>
          <w:szCs w:val="24"/>
        </w:rPr>
      </w:pPr>
    </w:p>
    <w:p w14:paraId="3F1D7D45" w14:textId="77777777" w:rsidR="00B91E50" w:rsidRPr="00DB2780" w:rsidRDefault="00B91E50" w:rsidP="006A62A9">
      <w:pPr>
        <w:spacing w:line="360" w:lineRule="auto"/>
        <w:jc w:val="both"/>
        <w:rPr>
          <w:rFonts w:ascii="Arial" w:hAnsi="Arial" w:cs="Arial"/>
          <w:sz w:val="24"/>
          <w:szCs w:val="24"/>
        </w:rPr>
      </w:pPr>
    </w:p>
    <w:p w14:paraId="695B9C60" w14:textId="77777777" w:rsidR="00B91E50" w:rsidRPr="00DB2780" w:rsidRDefault="00B91E50" w:rsidP="006A62A9">
      <w:pPr>
        <w:spacing w:line="360" w:lineRule="auto"/>
        <w:jc w:val="both"/>
        <w:rPr>
          <w:rFonts w:ascii="Arial" w:hAnsi="Arial" w:cs="Arial"/>
          <w:sz w:val="24"/>
          <w:szCs w:val="24"/>
        </w:rPr>
      </w:pPr>
    </w:p>
    <w:p w14:paraId="63CA760A" w14:textId="37C47C73" w:rsidR="00B91E50" w:rsidRPr="00DB2780" w:rsidRDefault="00F75501" w:rsidP="00283CC2">
      <w:pPr>
        <w:spacing w:line="360" w:lineRule="auto"/>
        <w:jc w:val="center"/>
        <w:rPr>
          <w:rFonts w:ascii="Arial" w:hAnsi="Arial" w:cs="Arial"/>
          <w:sz w:val="24"/>
          <w:szCs w:val="24"/>
        </w:rPr>
      </w:pPr>
      <w:r w:rsidRPr="00DB2780">
        <w:rPr>
          <w:rFonts w:ascii="Arial" w:hAnsi="Arial" w:cs="Arial"/>
          <w:sz w:val="24"/>
          <w:szCs w:val="24"/>
        </w:rPr>
        <w:t>O DIREITO DIGITAL E SEUS IMPACTOS NA PRÁTICA JURÍDICA</w:t>
      </w:r>
    </w:p>
    <w:p w14:paraId="61F45F7E" w14:textId="77777777" w:rsidR="006C4416" w:rsidRPr="00DB2780" w:rsidRDefault="006C4416" w:rsidP="006C4416">
      <w:pPr>
        <w:spacing w:line="360" w:lineRule="auto"/>
        <w:jc w:val="center"/>
        <w:rPr>
          <w:rFonts w:ascii="Arial" w:hAnsi="Arial" w:cs="Arial"/>
          <w:sz w:val="24"/>
          <w:szCs w:val="24"/>
        </w:rPr>
      </w:pPr>
      <w:r w:rsidRPr="00DB2780">
        <w:rPr>
          <w:rFonts w:ascii="Arial" w:hAnsi="Arial" w:cs="Arial"/>
          <w:sz w:val="24"/>
          <w:szCs w:val="24"/>
        </w:rPr>
        <w:t>AS IMPLICACÕES DO DIREITO DIGITAL PARA O SEGMENTO DE ATIVOS DIGITAIS</w:t>
      </w:r>
    </w:p>
    <w:p w14:paraId="691F50F2" w14:textId="1EB56011" w:rsidR="00B91E50" w:rsidRPr="006C4416" w:rsidRDefault="00B91E50" w:rsidP="006A62A9">
      <w:pPr>
        <w:spacing w:line="360" w:lineRule="auto"/>
        <w:jc w:val="both"/>
        <w:rPr>
          <w:rFonts w:ascii="Arial" w:hAnsi="Arial" w:cs="Arial"/>
          <w:sz w:val="24"/>
          <w:szCs w:val="24"/>
        </w:rPr>
      </w:pPr>
    </w:p>
    <w:p w14:paraId="717142A8" w14:textId="77777777" w:rsidR="00B91E50" w:rsidRPr="00DB2780" w:rsidRDefault="00B91E50" w:rsidP="006A62A9">
      <w:pPr>
        <w:spacing w:line="360" w:lineRule="auto"/>
        <w:jc w:val="both"/>
        <w:rPr>
          <w:rFonts w:ascii="Arial" w:hAnsi="Arial" w:cs="Arial"/>
          <w:sz w:val="24"/>
          <w:szCs w:val="24"/>
        </w:rPr>
      </w:pPr>
    </w:p>
    <w:p w14:paraId="0D355DFB" w14:textId="77777777" w:rsidR="00B91E50" w:rsidRPr="00DB2780" w:rsidRDefault="00B91E50" w:rsidP="006A62A9">
      <w:pPr>
        <w:spacing w:line="360" w:lineRule="auto"/>
        <w:jc w:val="both"/>
        <w:rPr>
          <w:rFonts w:ascii="Arial" w:hAnsi="Arial" w:cs="Arial"/>
          <w:sz w:val="24"/>
          <w:szCs w:val="24"/>
        </w:rPr>
      </w:pPr>
    </w:p>
    <w:p w14:paraId="0DB0E1C6" w14:textId="77777777" w:rsidR="00A73FBA" w:rsidRDefault="000B4DE2" w:rsidP="00A73FBA">
      <w:pPr>
        <w:ind w:left="3402"/>
        <w:jc w:val="both"/>
        <w:rPr>
          <w:rFonts w:ascii="Arial" w:hAnsi="Arial" w:cs="Arial"/>
          <w:sz w:val="24"/>
          <w:szCs w:val="24"/>
        </w:rPr>
      </w:pPr>
      <w:r w:rsidRPr="00DB2780">
        <w:rPr>
          <w:rFonts w:ascii="Arial" w:hAnsi="Arial" w:cs="Arial"/>
          <w:sz w:val="24"/>
          <w:szCs w:val="24"/>
        </w:rPr>
        <w:t>Artigo</w:t>
      </w:r>
      <w:r w:rsidRPr="00DB2780">
        <w:rPr>
          <w:rFonts w:ascii="Arial" w:hAnsi="Arial" w:cs="Arial"/>
          <w:spacing w:val="1"/>
          <w:sz w:val="24"/>
          <w:szCs w:val="24"/>
        </w:rPr>
        <w:t xml:space="preserve"> </w:t>
      </w:r>
      <w:r w:rsidRPr="00DB2780">
        <w:rPr>
          <w:rFonts w:ascii="Arial" w:hAnsi="Arial" w:cs="Arial"/>
          <w:sz w:val="24"/>
          <w:szCs w:val="24"/>
        </w:rPr>
        <w:t>Científico</w:t>
      </w:r>
      <w:r w:rsidRPr="00DB2780">
        <w:rPr>
          <w:rFonts w:ascii="Arial" w:hAnsi="Arial" w:cs="Arial"/>
          <w:spacing w:val="1"/>
          <w:sz w:val="24"/>
          <w:szCs w:val="24"/>
        </w:rPr>
        <w:t xml:space="preserve"> </w:t>
      </w:r>
      <w:r w:rsidRPr="00DB2780">
        <w:rPr>
          <w:rFonts w:ascii="Arial" w:hAnsi="Arial" w:cs="Arial"/>
          <w:sz w:val="24"/>
          <w:szCs w:val="24"/>
        </w:rPr>
        <w:t>apresentado</w:t>
      </w:r>
      <w:r w:rsidRPr="00DB2780">
        <w:rPr>
          <w:rFonts w:ascii="Arial" w:hAnsi="Arial" w:cs="Arial"/>
          <w:spacing w:val="1"/>
          <w:sz w:val="24"/>
          <w:szCs w:val="24"/>
        </w:rPr>
        <w:t xml:space="preserve"> </w:t>
      </w:r>
      <w:r w:rsidRPr="00DB2780">
        <w:rPr>
          <w:rFonts w:ascii="Arial" w:hAnsi="Arial" w:cs="Arial"/>
          <w:sz w:val="24"/>
          <w:szCs w:val="24"/>
        </w:rPr>
        <w:t>à</w:t>
      </w:r>
      <w:r w:rsidRPr="00DB2780">
        <w:rPr>
          <w:rFonts w:ascii="Arial" w:hAnsi="Arial" w:cs="Arial"/>
          <w:spacing w:val="1"/>
          <w:sz w:val="24"/>
          <w:szCs w:val="24"/>
        </w:rPr>
        <w:t xml:space="preserve"> </w:t>
      </w:r>
      <w:r w:rsidRPr="00DB2780">
        <w:rPr>
          <w:rFonts w:ascii="Arial" w:hAnsi="Arial" w:cs="Arial"/>
          <w:sz w:val="24"/>
          <w:szCs w:val="24"/>
        </w:rPr>
        <w:t>disciplina Trabalho de Curso I, da Escola de</w:t>
      </w:r>
      <w:r w:rsidRPr="00DB2780">
        <w:rPr>
          <w:rFonts w:ascii="Arial" w:hAnsi="Arial" w:cs="Arial"/>
          <w:spacing w:val="1"/>
          <w:sz w:val="24"/>
          <w:szCs w:val="24"/>
        </w:rPr>
        <w:t xml:space="preserve"> </w:t>
      </w:r>
      <w:r w:rsidRPr="00DB2780">
        <w:rPr>
          <w:rFonts w:ascii="Arial" w:hAnsi="Arial" w:cs="Arial"/>
          <w:sz w:val="24"/>
          <w:szCs w:val="24"/>
        </w:rPr>
        <w:t>Direito, Negócios e Comunicação, da Pontifícia</w:t>
      </w:r>
      <w:r w:rsidRPr="00DB2780">
        <w:rPr>
          <w:rFonts w:ascii="Arial" w:hAnsi="Arial" w:cs="Arial"/>
          <w:spacing w:val="1"/>
          <w:sz w:val="24"/>
          <w:szCs w:val="24"/>
        </w:rPr>
        <w:t xml:space="preserve"> </w:t>
      </w:r>
      <w:r w:rsidRPr="00DB2780">
        <w:rPr>
          <w:rFonts w:ascii="Arial" w:hAnsi="Arial" w:cs="Arial"/>
          <w:sz w:val="24"/>
          <w:szCs w:val="24"/>
        </w:rPr>
        <w:t>Universidade</w:t>
      </w:r>
      <w:r w:rsidRPr="00DB2780">
        <w:rPr>
          <w:rFonts w:ascii="Arial" w:hAnsi="Arial" w:cs="Arial"/>
          <w:spacing w:val="-2"/>
          <w:sz w:val="24"/>
          <w:szCs w:val="24"/>
        </w:rPr>
        <w:t xml:space="preserve"> </w:t>
      </w:r>
      <w:r w:rsidRPr="00DB2780">
        <w:rPr>
          <w:rFonts w:ascii="Arial" w:hAnsi="Arial" w:cs="Arial"/>
          <w:sz w:val="24"/>
          <w:szCs w:val="24"/>
        </w:rPr>
        <w:t>Católica</w:t>
      </w:r>
      <w:r w:rsidRPr="00DB2780">
        <w:rPr>
          <w:rFonts w:ascii="Arial" w:hAnsi="Arial" w:cs="Arial"/>
          <w:spacing w:val="-1"/>
          <w:sz w:val="24"/>
          <w:szCs w:val="24"/>
        </w:rPr>
        <w:t xml:space="preserve"> </w:t>
      </w:r>
      <w:r w:rsidRPr="00DB2780">
        <w:rPr>
          <w:rFonts w:ascii="Arial" w:hAnsi="Arial" w:cs="Arial"/>
          <w:sz w:val="24"/>
          <w:szCs w:val="24"/>
        </w:rPr>
        <w:t>de</w:t>
      </w:r>
      <w:r w:rsidRPr="00DB2780">
        <w:rPr>
          <w:rFonts w:ascii="Arial" w:hAnsi="Arial" w:cs="Arial"/>
          <w:spacing w:val="-2"/>
          <w:sz w:val="24"/>
          <w:szCs w:val="24"/>
        </w:rPr>
        <w:t xml:space="preserve"> </w:t>
      </w:r>
      <w:r w:rsidRPr="00DB2780">
        <w:rPr>
          <w:rFonts w:ascii="Arial" w:hAnsi="Arial" w:cs="Arial"/>
          <w:sz w:val="24"/>
          <w:szCs w:val="24"/>
        </w:rPr>
        <w:t>Goiás</w:t>
      </w:r>
      <w:r w:rsidRPr="00DB2780">
        <w:rPr>
          <w:rFonts w:ascii="Arial" w:hAnsi="Arial" w:cs="Arial"/>
          <w:spacing w:val="-1"/>
          <w:sz w:val="24"/>
          <w:szCs w:val="24"/>
        </w:rPr>
        <w:t xml:space="preserve"> </w:t>
      </w:r>
      <w:r w:rsidRPr="00DB2780">
        <w:rPr>
          <w:rFonts w:ascii="Arial" w:hAnsi="Arial" w:cs="Arial"/>
          <w:sz w:val="24"/>
          <w:szCs w:val="24"/>
        </w:rPr>
        <w:t>(PUC</w:t>
      </w:r>
      <w:r w:rsidRPr="00DB2780">
        <w:rPr>
          <w:rFonts w:ascii="Arial" w:hAnsi="Arial" w:cs="Arial"/>
          <w:spacing w:val="-3"/>
          <w:sz w:val="24"/>
          <w:szCs w:val="24"/>
        </w:rPr>
        <w:t xml:space="preserve"> </w:t>
      </w:r>
      <w:r w:rsidRPr="00DB2780">
        <w:rPr>
          <w:rFonts w:ascii="Arial" w:hAnsi="Arial" w:cs="Arial"/>
          <w:sz w:val="24"/>
          <w:szCs w:val="24"/>
        </w:rPr>
        <w:t>GOIÁS).</w:t>
      </w:r>
    </w:p>
    <w:p w14:paraId="05AA47C9" w14:textId="34BB3A1B" w:rsidR="00B91E50" w:rsidRPr="00DB2780" w:rsidRDefault="000B4DE2" w:rsidP="00A73FBA">
      <w:pPr>
        <w:ind w:left="3402"/>
        <w:jc w:val="both"/>
        <w:rPr>
          <w:rFonts w:ascii="Arial" w:hAnsi="Arial" w:cs="Arial"/>
          <w:sz w:val="24"/>
          <w:szCs w:val="24"/>
        </w:rPr>
      </w:pPr>
      <w:r w:rsidRPr="00DB2780">
        <w:rPr>
          <w:rFonts w:ascii="Arial" w:hAnsi="Arial" w:cs="Arial"/>
          <w:sz w:val="24"/>
          <w:szCs w:val="24"/>
        </w:rPr>
        <w:t>Orientadora</w:t>
      </w:r>
      <w:r w:rsidR="00083BBD" w:rsidRPr="00DB2780">
        <w:rPr>
          <w:rFonts w:ascii="Arial" w:hAnsi="Arial" w:cs="Arial"/>
          <w:sz w:val="24"/>
          <w:szCs w:val="24"/>
        </w:rPr>
        <w:t>:</w:t>
      </w:r>
      <w:r w:rsidRPr="00DB2780">
        <w:rPr>
          <w:rFonts w:ascii="Arial" w:hAnsi="Arial" w:cs="Arial"/>
          <w:spacing w:val="1"/>
          <w:sz w:val="24"/>
          <w:szCs w:val="24"/>
        </w:rPr>
        <w:t xml:space="preserve"> </w:t>
      </w:r>
      <w:r w:rsidRPr="00664294">
        <w:rPr>
          <w:rFonts w:ascii="Arial" w:hAnsi="Arial" w:cs="Arial"/>
          <w:b/>
          <w:bCs/>
          <w:i/>
          <w:iCs/>
          <w:sz w:val="24"/>
          <w:szCs w:val="24"/>
        </w:rPr>
        <w:t>Profª.</w:t>
      </w:r>
      <w:r w:rsidRPr="00664294">
        <w:rPr>
          <w:rFonts w:ascii="Arial" w:hAnsi="Arial" w:cs="Arial"/>
          <w:b/>
          <w:bCs/>
          <w:i/>
          <w:iCs/>
          <w:spacing w:val="1"/>
          <w:sz w:val="24"/>
          <w:szCs w:val="24"/>
        </w:rPr>
        <w:t xml:space="preserve"> </w:t>
      </w:r>
      <w:r w:rsidRPr="00664294">
        <w:rPr>
          <w:rFonts w:ascii="Arial" w:hAnsi="Arial" w:cs="Arial"/>
          <w:b/>
          <w:bCs/>
          <w:i/>
          <w:iCs/>
          <w:sz w:val="24"/>
          <w:szCs w:val="24"/>
        </w:rPr>
        <w:t>Ms.</w:t>
      </w:r>
      <w:r w:rsidR="00664294">
        <w:rPr>
          <w:rFonts w:ascii="Arial" w:hAnsi="Arial" w:cs="Arial"/>
          <w:b/>
          <w:bCs/>
          <w:i/>
          <w:iCs/>
          <w:spacing w:val="67"/>
          <w:sz w:val="24"/>
          <w:szCs w:val="24"/>
        </w:rPr>
        <w:t xml:space="preserve"> </w:t>
      </w:r>
      <w:r w:rsidRPr="00664294">
        <w:rPr>
          <w:rFonts w:ascii="Arial" w:hAnsi="Arial" w:cs="Arial"/>
          <w:b/>
          <w:bCs/>
          <w:i/>
          <w:iCs/>
          <w:sz w:val="24"/>
          <w:szCs w:val="24"/>
        </w:rPr>
        <w:t>Sílvia</w:t>
      </w:r>
      <w:r w:rsidRPr="00664294">
        <w:rPr>
          <w:rFonts w:ascii="Arial" w:hAnsi="Arial" w:cs="Arial"/>
          <w:b/>
          <w:bCs/>
          <w:i/>
          <w:iCs/>
          <w:spacing w:val="67"/>
          <w:sz w:val="24"/>
          <w:szCs w:val="24"/>
        </w:rPr>
        <w:t xml:space="preserve"> </w:t>
      </w:r>
      <w:r w:rsidRPr="00664294">
        <w:rPr>
          <w:rFonts w:ascii="Arial" w:hAnsi="Arial" w:cs="Arial"/>
          <w:b/>
          <w:bCs/>
          <w:i/>
          <w:iCs/>
          <w:sz w:val="24"/>
          <w:szCs w:val="24"/>
        </w:rPr>
        <w:t>Maria</w:t>
      </w:r>
      <w:r w:rsidRPr="00664294">
        <w:rPr>
          <w:rFonts w:ascii="Arial" w:hAnsi="Arial" w:cs="Arial"/>
          <w:b/>
          <w:bCs/>
          <w:i/>
          <w:iCs/>
          <w:spacing w:val="1"/>
          <w:sz w:val="24"/>
          <w:szCs w:val="24"/>
        </w:rPr>
        <w:t xml:space="preserve"> </w:t>
      </w:r>
      <w:r w:rsidRPr="00664294">
        <w:rPr>
          <w:rFonts w:ascii="Arial" w:hAnsi="Arial" w:cs="Arial"/>
          <w:b/>
          <w:bCs/>
          <w:i/>
          <w:iCs/>
          <w:sz w:val="24"/>
          <w:szCs w:val="24"/>
        </w:rPr>
        <w:t>Gonçalves</w:t>
      </w:r>
      <w:r w:rsidRPr="00664294">
        <w:rPr>
          <w:rFonts w:ascii="Arial" w:hAnsi="Arial" w:cs="Arial"/>
          <w:b/>
          <w:bCs/>
          <w:i/>
          <w:iCs/>
          <w:spacing w:val="1"/>
          <w:sz w:val="24"/>
          <w:szCs w:val="24"/>
        </w:rPr>
        <w:t xml:space="preserve"> </w:t>
      </w:r>
      <w:r w:rsidRPr="00664294">
        <w:rPr>
          <w:rFonts w:ascii="Arial" w:hAnsi="Arial" w:cs="Arial"/>
          <w:b/>
          <w:bCs/>
          <w:i/>
          <w:iCs/>
          <w:sz w:val="24"/>
          <w:szCs w:val="24"/>
        </w:rPr>
        <w:t>Santos</w:t>
      </w:r>
      <w:r w:rsidRPr="00664294">
        <w:rPr>
          <w:rFonts w:ascii="Arial" w:hAnsi="Arial" w:cs="Arial"/>
          <w:b/>
          <w:bCs/>
          <w:i/>
          <w:iCs/>
          <w:spacing w:val="1"/>
          <w:sz w:val="24"/>
          <w:szCs w:val="24"/>
        </w:rPr>
        <w:t xml:space="preserve"> </w:t>
      </w:r>
      <w:r w:rsidRPr="00664294">
        <w:rPr>
          <w:rFonts w:ascii="Arial" w:hAnsi="Arial" w:cs="Arial"/>
          <w:b/>
          <w:bCs/>
          <w:i/>
          <w:iCs/>
          <w:sz w:val="24"/>
          <w:szCs w:val="24"/>
        </w:rPr>
        <w:t>de</w:t>
      </w:r>
      <w:r w:rsidRPr="00664294">
        <w:rPr>
          <w:rFonts w:ascii="Arial" w:hAnsi="Arial" w:cs="Arial"/>
          <w:b/>
          <w:bCs/>
          <w:i/>
          <w:iCs/>
          <w:spacing w:val="1"/>
          <w:sz w:val="24"/>
          <w:szCs w:val="24"/>
        </w:rPr>
        <w:t xml:space="preserve"> </w:t>
      </w:r>
      <w:r w:rsidRPr="00664294">
        <w:rPr>
          <w:rFonts w:ascii="Arial" w:hAnsi="Arial" w:cs="Arial"/>
          <w:b/>
          <w:bCs/>
          <w:i/>
          <w:iCs/>
          <w:sz w:val="24"/>
          <w:szCs w:val="24"/>
        </w:rPr>
        <w:t>Lacerda</w:t>
      </w:r>
      <w:r w:rsidRPr="00664294">
        <w:rPr>
          <w:rFonts w:ascii="Arial" w:hAnsi="Arial" w:cs="Arial"/>
          <w:b/>
          <w:bCs/>
          <w:i/>
          <w:iCs/>
          <w:spacing w:val="1"/>
          <w:sz w:val="24"/>
          <w:szCs w:val="24"/>
        </w:rPr>
        <w:t xml:space="preserve"> </w:t>
      </w:r>
      <w:r w:rsidRPr="00664294">
        <w:rPr>
          <w:rFonts w:ascii="Arial" w:hAnsi="Arial" w:cs="Arial"/>
          <w:b/>
          <w:bCs/>
          <w:i/>
          <w:iCs/>
          <w:sz w:val="24"/>
          <w:szCs w:val="24"/>
        </w:rPr>
        <w:t>Santana</w:t>
      </w:r>
      <w:r w:rsidRPr="00664294">
        <w:rPr>
          <w:rFonts w:ascii="Arial" w:hAnsi="Arial" w:cs="Arial"/>
          <w:b/>
          <w:bCs/>
          <w:i/>
          <w:iCs/>
          <w:spacing w:val="1"/>
          <w:sz w:val="24"/>
          <w:szCs w:val="24"/>
        </w:rPr>
        <w:t xml:space="preserve"> </w:t>
      </w:r>
      <w:r w:rsidRPr="00664294">
        <w:rPr>
          <w:rFonts w:ascii="Arial" w:hAnsi="Arial" w:cs="Arial"/>
          <w:b/>
          <w:bCs/>
          <w:i/>
          <w:iCs/>
          <w:sz w:val="24"/>
          <w:szCs w:val="24"/>
        </w:rPr>
        <w:t>Curvo</w:t>
      </w:r>
    </w:p>
    <w:p w14:paraId="7090928E" w14:textId="77777777" w:rsidR="00B91E50" w:rsidRPr="00DB2780" w:rsidRDefault="00B91E50" w:rsidP="006A62A9">
      <w:pPr>
        <w:spacing w:line="360" w:lineRule="auto"/>
        <w:jc w:val="both"/>
        <w:rPr>
          <w:rFonts w:ascii="Arial" w:hAnsi="Arial" w:cs="Arial"/>
          <w:i/>
          <w:sz w:val="24"/>
          <w:szCs w:val="24"/>
        </w:rPr>
      </w:pPr>
    </w:p>
    <w:p w14:paraId="755335B0" w14:textId="77777777" w:rsidR="00B91E50" w:rsidRPr="00DB2780" w:rsidRDefault="00B91E50" w:rsidP="006A62A9">
      <w:pPr>
        <w:spacing w:line="360" w:lineRule="auto"/>
        <w:jc w:val="both"/>
        <w:rPr>
          <w:rFonts w:ascii="Arial" w:hAnsi="Arial" w:cs="Arial"/>
          <w:i/>
          <w:sz w:val="24"/>
          <w:szCs w:val="24"/>
        </w:rPr>
      </w:pPr>
    </w:p>
    <w:p w14:paraId="456B0861" w14:textId="77777777" w:rsidR="00B91E50" w:rsidRPr="00DB2780" w:rsidRDefault="00B91E50" w:rsidP="006A62A9">
      <w:pPr>
        <w:spacing w:line="360" w:lineRule="auto"/>
        <w:jc w:val="both"/>
        <w:rPr>
          <w:rFonts w:ascii="Arial" w:hAnsi="Arial" w:cs="Arial"/>
          <w:i/>
          <w:sz w:val="24"/>
          <w:szCs w:val="24"/>
        </w:rPr>
      </w:pPr>
    </w:p>
    <w:p w14:paraId="5DE37F57" w14:textId="77777777" w:rsidR="00C17CD5" w:rsidRPr="00DB2780" w:rsidRDefault="00C17CD5" w:rsidP="006A62A9">
      <w:pPr>
        <w:spacing w:line="360" w:lineRule="auto"/>
        <w:jc w:val="both"/>
        <w:rPr>
          <w:rFonts w:ascii="Arial" w:hAnsi="Arial" w:cs="Arial"/>
          <w:i/>
          <w:sz w:val="24"/>
          <w:szCs w:val="24"/>
        </w:rPr>
      </w:pPr>
    </w:p>
    <w:p w14:paraId="362D4921" w14:textId="4B16B6BE" w:rsidR="00B91E50" w:rsidRPr="00DB2780" w:rsidRDefault="00B91E50" w:rsidP="006A62A9">
      <w:pPr>
        <w:spacing w:line="360" w:lineRule="auto"/>
        <w:jc w:val="both"/>
        <w:rPr>
          <w:rFonts w:ascii="Arial" w:hAnsi="Arial" w:cs="Arial"/>
          <w:i/>
          <w:sz w:val="24"/>
          <w:szCs w:val="24"/>
        </w:rPr>
      </w:pPr>
    </w:p>
    <w:p w14:paraId="560841A6" w14:textId="77777777" w:rsidR="00170C77" w:rsidRPr="00DB2780" w:rsidRDefault="00170C77" w:rsidP="004B4D7E">
      <w:pPr>
        <w:spacing w:line="360" w:lineRule="auto"/>
        <w:jc w:val="center"/>
        <w:rPr>
          <w:rFonts w:ascii="Arial" w:hAnsi="Arial" w:cs="Arial"/>
          <w:sz w:val="24"/>
          <w:szCs w:val="24"/>
        </w:rPr>
      </w:pPr>
      <w:bookmarkStart w:id="2" w:name="GOIÂNIA_(1)"/>
      <w:bookmarkEnd w:id="2"/>
    </w:p>
    <w:p w14:paraId="33B2DD10" w14:textId="77777777" w:rsidR="006C4174" w:rsidRPr="00DB2780" w:rsidRDefault="006C4174" w:rsidP="004B4D7E">
      <w:pPr>
        <w:spacing w:line="360" w:lineRule="auto"/>
        <w:jc w:val="center"/>
        <w:rPr>
          <w:rFonts w:ascii="Arial" w:hAnsi="Arial" w:cs="Arial"/>
          <w:sz w:val="24"/>
          <w:szCs w:val="24"/>
        </w:rPr>
      </w:pPr>
    </w:p>
    <w:p w14:paraId="7725C422" w14:textId="77777777" w:rsidR="00A73FBA" w:rsidRDefault="00A73FBA" w:rsidP="004B4D7E">
      <w:pPr>
        <w:spacing w:line="360" w:lineRule="auto"/>
        <w:jc w:val="center"/>
        <w:rPr>
          <w:rFonts w:ascii="Arial" w:hAnsi="Arial" w:cs="Arial"/>
          <w:sz w:val="24"/>
          <w:szCs w:val="24"/>
        </w:rPr>
      </w:pPr>
    </w:p>
    <w:p w14:paraId="601CA9A6" w14:textId="3C091819" w:rsidR="000A2305" w:rsidRPr="00DB2780" w:rsidRDefault="000B4DE2" w:rsidP="004B4D7E">
      <w:pPr>
        <w:spacing w:line="360" w:lineRule="auto"/>
        <w:jc w:val="center"/>
        <w:rPr>
          <w:rFonts w:ascii="Arial" w:hAnsi="Arial" w:cs="Arial"/>
          <w:sz w:val="24"/>
          <w:szCs w:val="24"/>
        </w:rPr>
      </w:pPr>
      <w:r w:rsidRPr="00DB2780">
        <w:rPr>
          <w:rFonts w:ascii="Arial" w:hAnsi="Arial" w:cs="Arial"/>
          <w:sz w:val="24"/>
          <w:szCs w:val="24"/>
        </w:rPr>
        <w:t>GOIÂNI</w:t>
      </w:r>
      <w:r w:rsidR="001D2FC8" w:rsidRPr="00DB2780">
        <w:rPr>
          <w:rFonts w:ascii="Arial" w:hAnsi="Arial" w:cs="Arial"/>
          <w:sz w:val="24"/>
          <w:szCs w:val="24"/>
        </w:rPr>
        <w:t>A</w:t>
      </w:r>
    </w:p>
    <w:p w14:paraId="72B95C7D" w14:textId="77777777" w:rsidR="000C38BB" w:rsidRDefault="000B4DE2" w:rsidP="000C38BB">
      <w:pPr>
        <w:spacing w:line="360" w:lineRule="auto"/>
        <w:jc w:val="center"/>
        <w:rPr>
          <w:rFonts w:ascii="Arial" w:hAnsi="Arial" w:cs="Arial"/>
          <w:sz w:val="24"/>
          <w:szCs w:val="24"/>
        </w:rPr>
      </w:pPr>
      <w:r w:rsidRPr="00DB2780">
        <w:rPr>
          <w:rFonts w:ascii="Arial" w:hAnsi="Arial" w:cs="Arial"/>
          <w:sz w:val="24"/>
          <w:szCs w:val="24"/>
        </w:rPr>
        <w:t>202</w:t>
      </w:r>
      <w:r w:rsidR="00C132C1">
        <w:rPr>
          <w:rFonts w:ascii="Arial" w:hAnsi="Arial" w:cs="Arial"/>
          <w:sz w:val="24"/>
          <w:szCs w:val="24"/>
        </w:rPr>
        <w:t>4</w:t>
      </w:r>
    </w:p>
    <w:p w14:paraId="356BC2AA" w14:textId="014943C4" w:rsidR="00446803" w:rsidRPr="00F40E6B" w:rsidRDefault="00F40E6B" w:rsidP="000C38BB">
      <w:pPr>
        <w:spacing w:line="360" w:lineRule="auto"/>
        <w:jc w:val="center"/>
        <w:rPr>
          <w:rFonts w:ascii="Arial" w:hAnsi="Arial" w:cs="Arial"/>
          <w:sz w:val="24"/>
          <w:szCs w:val="24"/>
        </w:rPr>
      </w:pPr>
      <w:r w:rsidRPr="00DB2780">
        <w:rPr>
          <w:rFonts w:ascii="Arial" w:hAnsi="Arial" w:cs="Arial"/>
          <w:sz w:val="24"/>
          <w:szCs w:val="24"/>
        </w:rPr>
        <w:lastRenderedPageBreak/>
        <w:t>RONALDO CARDOSO DE SOUZA</w:t>
      </w:r>
    </w:p>
    <w:p w14:paraId="0217CA01" w14:textId="77777777" w:rsidR="00446803" w:rsidRDefault="00446803" w:rsidP="00446803">
      <w:pPr>
        <w:jc w:val="center"/>
        <w:rPr>
          <w:rFonts w:ascii="Arial" w:eastAsia="Arial" w:hAnsi="Arial" w:cs="Arial"/>
        </w:rPr>
      </w:pPr>
    </w:p>
    <w:p w14:paraId="65AD3E76" w14:textId="77777777" w:rsidR="00446803" w:rsidRDefault="00446803" w:rsidP="00446803">
      <w:pPr>
        <w:jc w:val="center"/>
        <w:rPr>
          <w:rFonts w:ascii="Arial" w:eastAsia="Arial" w:hAnsi="Arial" w:cs="Arial"/>
        </w:rPr>
      </w:pPr>
    </w:p>
    <w:p w14:paraId="42421441" w14:textId="77777777" w:rsidR="00446803" w:rsidRDefault="00446803" w:rsidP="00446803">
      <w:pPr>
        <w:jc w:val="center"/>
        <w:rPr>
          <w:rFonts w:ascii="Arial" w:eastAsia="Arial" w:hAnsi="Arial" w:cs="Arial"/>
        </w:rPr>
      </w:pPr>
    </w:p>
    <w:p w14:paraId="7C0FD4DB" w14:textId="77777777" w:rsidR="00446803" w:rsidRDefault="00446803" w:rsidP="00446803">
      <w:pPr>
        <w:jc w:val="center"/>
        <w:rPr>
          <w:rFonts w:ascii="Arial" w:eastAsia="Arial" w:hAnsi="Arial" w:cs="Arial"/>
        </w:rPr>
      </w:pPr>
    </w:p>
    <w:p w14:paraId="0665CE32" w14:textId="77777777" w:rsidR="00446803" w:rsidRDefault="00446803" w:rsidP="00446803">
      <w:pPr>
        <w:jc w:val="center"/>
        <w:rPr>
          <w:rFonts w:ascii="Arial" w:eastAsia="Arial" w:hAnsi="Arial" w:cs="Arial"/>
        </w:rPr>
      </w:pPr>
    </w:p>
    <w:p w14:paraId="0AA418BA" w14:textId="77777777" w:rsidR="00446803" w:rsidRDefault="00446803" w:rsidP="00446803">
      <w:pPr>
        <w:jc w:val="center"/>
        <w:rPr>
          <w:rFonts w:ascii="Arial" w:eastAsia="Arial" w:hAnsi="Arial" w:cs="Arial"/>
        </w:rPr>
      </w:pPr>
    </w:p>
    <w:p w14:paraId="545552C3" w14:textId="77777777" w:rsidR="00446803" w:rsidRDefault="00446803" w:rsidP="00446803">
      <w:pPr>
        <w:jc w:val="center"/>
        <w:rPr>
          <w:rFonts w:ascii="Arial" w:eastAsia="Arial" w:hAnsi="Arial" w:cs="Arial"/>
        </w:rPr>
      </w:pPr>
    </w:p>
    <w:p w14:paraId="6854EFB5" w14:textId="77777777" w:rsidR="00446803" w:rsidRDefault="00446803" w:rsidP="00446803">
      <w:pPr>
        <w:rPr>
          <w:rFonts w:ascii="Arial" w:eastAsia="Arial" w:hAnsi="Arial" w:cs="Arial"/>
        </w:rPr>
      </w:pPr>
    </w:p>
    <w:p w14:paraId="1D7CF009" w14:textId="77777777" w:rsidR="00446803" w:rsidRDefault="00446803" w:rsidP="00446803">
      <w:pPr>
        <w:tabs>
          <w:tab w:val="left" w:pos="1639"/>
        </w:tabs>
        <w:rPr>
          <w:rFonts w:ascii="Arial" w:eastAsia="Arial" w:hAnsi="Arial" w:cs="Arial"/>
        </w:rPr>
      </w:pPr>
      <w:r>
        <w:rPr>
          <w:rFonts w:ascii="Arial" w:eastAsia="Arial" w:hAnsi="Arial" w:cs="Arial"/>
        </w:rPr>
        <w:tab/>
      </w:r>
    </w:p>
    <w:p w14:paraId="5D1157B8" w14:textId="77777777" w:rsidR="00446803" w:rsidRDefault="00446803" w:rsidP="00446803">
      <w:pPr>
        <w:tabs>
          <w:tab w:val="left" w:pos="1639"/>
        </w:tabs>
        <w:rPr>
          <w:rFonts w:ascii="Arial" w:eastAsia="Arial" w:hAnsi="Arial" w:cs="Arial"/>
        </w:rPr>
      </w:pPr>
    </w:p>
    <w:p w14:paraId="7D5F0E7F" w14:textId="77777777" w:rsidR="00446803" w:rsidRDefault="00446803" w:rsidP="00446803">
      <w:pPr>
        <w:ind w:right="-143"/>
        <w:rPr>
          <w:rFonts w:ascii="Arial" w:eastAsia="Arial" w:hAnsi="Arial" w:cs="Arial"/>
          <w:b/>
        </w:rPr>
      </w:pPr>
    </w:p>
    <w:p w14:paraId="42BC2A7A" w14:textId="77777777" w:rsidR="00446803" w:rsidRDefault="00446803" w:rsidP="00446803">
      <w:pPr>
        <w:ind w:right="-143"/>
        <w:jc w:val="center"/>
        <w:rPr>
          <w:rFonts w:ascii="Arial" w:eastAsia="Arial" w:hAnsi="Arial" w:cs="Arial"/>
          <w:b/>
        </w:rPr>
      </w:pPr>
    </w:p>
    <w:p w14:paraId="3C697C57" w14:textId="276D1330" w:rsidR="00446803" w:rsidRDefault="009C18DB" w:rsidP="00446803">
      <w:pPr>
        <w:spacing w:line="360" w:lineRule="auto"/>
        <w:jc w:val="center"/>
        <w:rPr>
          <w:rFonts w:ascii="Arial" w:eastAsia="Arial" w:hAnsi="Arial" w:cs="Arial"/>
          <w:b/>
        </w:rPr>
      </w:pPr>
      <w:r w:rsidRPr="009C18DB">
        <w:rPr>
          <w:rFonts w:ascii="Arial" w:eastAsia="Arial" w:hAnsi="Arial" w:cs="Arial"/>
          <w:b/>
        </w:rPr>
        <w:t>AS IMPLICACÕES DO DIREITO DIGITAL PARA O SEGMENTO DE ATIVOS DIGITAIS</w:t>
      </w:r>
    </w:p>
    <w:p w14:paraId="35D3F60A" w14:textId="77777777" w:rsidR="00446803" w:rsidRPr="00C1632E" w:rsidRDefault="00446803" w:rsidP="00446803">
      <w:pPr>
        <w:spacing w:line="360" w:lineRule="auto"/>
        <w:jc w:val="center"/>
        <w:rPr>
          <w:rFonts w:ascii="Arial" w:eastAsia="Arial" w:hAnsi="Arial" w:cs="Arial"/>
          <w:b/>
        </w:rPr>
      </w:pPr>
    </w:p>
    <w:p w14:paraId="1F92AEB5" w14:textId="77777777" w:rsidR="00446803" w:rsidRDefault="00446803" w:rsidP="00446803">
      <w:pPr>
        <w:rPr>
          <w:rFonts w:ascii="Arial" w:eastAsia="Arial" w:hAnsi="Arial" w:cs="Arial"/>
        </w:rPr>
      </w:pPr>
    </w:p>
    <w:p w14:paraId="59451DC2" w14:textId="77777777" w:rsidR="00446803" w:rsidRDefault="00446803" w:rsidP="00446803">
      <w:pPr>
        <w:rPr>
          <w:rFonts w:ascii="Arial" w:eastAsia="Arial" w:hAnsi="Arial" w:cs="Arial"/>
        </w:rPr>
      </w:pPr>
    </w:p>
    <w:p w14:paraId="4B938AAB" w14:textId="77112315" w:rsidR="00446803" w:rsidRDefault="00446803" w:rsidP="00446803">
      <w:pPr>
        <w:jc w:val="center"/>
        <w:rPr>
          <w:rFonts w:ascii="Arial" w:eastAsia="Arial" w:hAnsi="Arial" w:cs="Arial"/>
        </w:rPr>
      </w:pPr>
      <w:r>
        <w:rPr>
          <w:rFonts w:ascii="Arial" w:eastAsia="Arial" w:hAnsi="Arial" w:cs="Arial"/>
        </w:rPr>
        <w:t>Data da Defesa:</w:t>
      </w:r>
      <w:r w:rsidR="009C18DB">
        <w:rPr>
          <w:rFonts w:ascii="Arial" w:eastAsia="Arial" w:hAnsi="Arial" w:cs="Arial"/>
        </w:rPr>
        <w:t xml:space="preserve"> 14 </w:t>
      </w:r>
      <w:r>
        <w:rPr>
          <w:rFonts w:ascii="Arial" w:eastAsia="Arial" w:hAnsi="Arial" w:cs="Arial"/>
        </w:rPr>
        <w:t>de</w:t>
      </w:r>
      <w:r w:rsidR="0021228F">
        <w:rPr>
          <w:rFonts w:ascii="Arial" w:eastAsia="Arial" w:hAnsi="Arial" w:cs="Arial"/>
        </w:rPr>
        <w:t xml:space="preserve"> </w:t>
      </w:r>
      <w:r w:rsidR="00DD4609">
        <w:rPr>
          <w:rFonts w:ascii="Arial" w:eastAsia="Arial" w:hAnsi="Arial" w:cs="Arial"/>
        </w:rPr>
        <w:t>junho</w:t>
      </w:r>
      <w:r w:rsidR="0021228F">
        <w:rPr>
          <w:rFonts w:ascii="Arial" w:eastAsia="Arial" w:hAnsi="Arial" w:cs="Arial"/>
        </w:rPr>
        <w:t xml:space="preserve"> </w:t>
      </w:r>
      <w:r>
        <w:rPr>
          <w:rFonts w:ascii="Arial" w:eastAsia="Arial" w:hAnsi="Arial" w:cs="Arial"/>
        </w:rPr>
        <w:t>de</w:t>
      </w:r>
      <w:r w:rsidR="0021228F">
        <w:rPr>
          <w:rFonts w:ascii="Arial" w:eastAsia="Arial" w:hAnsi="Arial" w:cs="Arial"/>
        </w:rPr>
        <w:t xml:space="preserve"> 2024 às 10:30</w:t>
      </w:r>
    </w:p>
    <w:p w14:paraId="763BB13D" w14:textId="77777777" w:rsidR="00446803" w:rsidRDefault="00446803" w:rsidP="00446803">
      <w:pPr>
        <w:jc w:val="center"/>
        <w:rPr>
          <w:rFonts w:ascii="Arial" w:eastAsia="Arial" w:hAnsi="Arial" w:cs="Arial"/>
        </w:rPr>
      </w:pPr>
    </w:p>
    <w:p w14:paraId="6B0B594F" w14:textId="77777777" w:rsidR="00446803" w:rsidRDefault="00446803" w:rsidP="00446803">
      <w:pPr>
        <w:jc w:val="center"/>
        <w:rPr>
          <w:rFonts w:ascii="Arial" w:eastAsia="Arial" w:hAnsi="Arial" w:cs="Arial"/>
        </w:rPr>
      </w:pPr>
    </w:p>
    <w:p w14:paraId="2D6E181F" w14:textId="77777777" w:rsidR="00446803" w:rsidRDefault="00446803" w:rsidP="00446803">
      <w:pPr>
        <w:jc w:val="center"/>
        <w:rPr>
          <w:rFonts w:ascii="Arial" w:eastAsia="Arial" w:hAnsi="Arial" w:cs="Arial"/>
        </w:rPr>
      </w:pPr>
    </w:p>
    <w:p w14:paraId="73A030CE" w14:textId="77777777" w:rsidR="00446803" w:rsidRDefault="00446803" w:rsidP="00446803">
      <w:pPr>
        <w:jc w:val="center"/>
        <w:rPr>
          <w:rFonts w:ascii="Arial" w:eastAsia="Arial" w:hAnsi="Arial" w:cs="Arial"/>
        </w:rPr>
      </w:pPr>
    </w:p>
    <w:p w14:paraId="637D3CFB" w14:textId="77777777" w:rsidR="00446803" w:rsidRDefault="00446803" w:rsidP="00446803">
      <w:pPr>
        <w:jc w:val="center"/>
        <w:rPr>
          <w:rFonts w:ascii="Arial" w:eastAsia="Arial" w:hAnsi="Arial" w:cs="Arial"/>
        </w:rPr>
      </w:pPr>
    </w:p>
    <w:p w14:paraId="5699439F" w14:textId="77777777" w:rsidR="00446803" w:rsidRDefault="00446803" w:rsidP="00446803">
      <w:pPr>
        <w:spacing w:line="360" w:lineRule="auto"/>
        <w:jc w:val="center"/>
        <w:rPr>
          <w:rFonts w:ascii="Arial" w:eastAsia="Arial" w:hAnsi="Arial" w:cs="Arial"/>
        </w:rPr>
      </w:pPr>
    </w:p>
    <w:p w14:paraId="50C40DD1" w14:textId="77777777" w:rsidR="00446803" w:rsidRDefault="00446803" w:rsidP="00446803">
      <w:pPr>
        <w:spacing w:line="360" w:lineRule="auto"/>
        <w:jc w:val="center"/>
        <w:rPr>
          <w:rFonts w:ascii="Arial" w:eastAsia="Arial" w:hAnsi="Arial" w:cs="Arial"/>
        </w:rPr>
      </w:pPr>
      <w:r>
        <w:rPr>
          <w:rFonts w:ascii="Arial" w:eastAsia="Arial" w:hAnsi="Arial" w:cs="Arial"/>
        </w:rPr>
        <w:t>BANCA EXAMINADORA</w:t>
      </w:r>
    </w:p>
    <w:p w14:paraId="0C52E9B7" w14:textId="77777777" w:rsidR="00446803" w:rsidRDefault="00446803" w:rsidP="00446803">
      <w:pPr>
        <w:spacing w:line="360" w:lineRule="auto"/>
        <w:jc w:val="center"/>
        <w:rPr>
          <w:rFonts w:ascii="Arial" w:eastAsia="Arial" w:hAnsi="Arial" w:cs="Arial"/>
        </w:rPr>
      </w:pPr>
    </w:p>
    <w:p w14:paraId="63DCBC56" w14:textId="77777777" w:rsidR="00446803" w:rsidRDefault="00446803" w:rsidP="00446803">
      <w:pPr>
        <w:spacing w:line="360" w:lineRule="auto"/>
        <w:jc w:val="center"/>
        <w:rPr>
          <w:rFonts w:ascii="Arial" w:eastAsia="Arial" w:hAnsi="Arial" w:cs="Arial"/>
        </w:rPr>
      </w:pPr>
    </w:p>
    <w:p w14:paraId="26322B8D" w14:textId="77777777" w:rsidR="00446803" w:rsidRDefault="00446803" w:rsidP="00446803">
      <w:pPr>
        <w:spacing w:line="360" w:lineRule="auto"/>
        <w:jc w:val="center"/>
        <w:rPr>
          <w:rFonts w:ascii="Arial" w:eastAsia="Arial" w:hAnsi="Arial" w:cs="Arial"/>
        </w:rPr>
      </w:pPr>
    </w:p>
    <w:p w14:paraId="6DBD80CF" w14:textId="77777777" w:rsidR="00446803" w:rsidRDefault="00446803" w:rsidP="00446803">
      <w:pPr>
        <w:spacing w:line="360" w:lineRule="auto"/>
        <w:jc w:val="center"/>
        <w:rPr>
          <w:rFonts w:ascii="Arial" w:eastAsia="Arial" w:hAnsi="Arial" w:cs="Arial"/>
        </w:rPr>
      </w:pPr>
    </w:p>
    <w:p w14:paraId="1A037512" w14:textId="54552B67" w:rsidR="00446803" w:rsidRDefault="00446803" w:rsidP="00F40E6B">
      <w:pPr>
        <w:spacing w:line="360" w:lineRule="auto"/>
        <w:jc w:val="center"/>
        <w:rPr>
          <w:rFonts w:ascii="Arial" w:eastAsia="Arial" w:hAnsi="Arial" w:cs="Arial"/>
        </w:rPr>
      </w:pPr>
      <w:r>
        <w:rPr>
          <w:rFonts w:ascii="Arial" w:eastAsia="Arial" w:hAnsi="Arial" w:cs="Arial"/>
        </w:rPr>
        <w:t>_____________________</w:t>
      </w:r>
      <w:r w:rsidR="00BA4333">
        <w:rPr>
          <w:rFonts w:ascii="Arial" w:eastAsia="Arial" w:hAnsi="Arial" w:cs="Arial"/>
        </w:rPr>
        <w:t>_______</w:t>
      </w:r>
      <w:r>
        <w:rPr>
          <w:rFonts w:ascii="Arial" w:eastAsia="Arial" w:hAnsi="Arial" w:cs="Arial"/>
        </w:rPr>
        <w:t>________________________________</w:t>
      </w:r>
    </w:p>
    <w:p w14:paraId="68132E30" w14:textId="77777777" w:rsidR="004D0A5D" w:rsidRDefault="00446803" w:rsidP="00F40E6B">
      <w:pPr>
        <w:spacing w:line="360" w:lineRule="auto"/>
        <w:jc w:val="center"/>
        <w:rPr>
          <w:rFonts w:ascii="Arial" w:eastAsia="Arial" w:hAnsi="Arial" w:cs="Arial"/>
        </w:rPr>
      </w:pPr>
      <w:r w:rsidRPr="00FD7B68">
        <w:rPr>
          <w:rFonts w:ascii="Arial" w:eastAsia="Arial" w:hAnsi="Arial" w:cs="Arial"/>
        </w:rPr>
        <w:t xml:space="preserve">Orientadora: </w:t>
      </w:r>
      <w:r w:rsidR="002E645C" w:rsidRPr="002E645C">
        <w:rPr>
          <w:rFonts w:ascii="Arial" w:eastAsia="Arial" w:hAnsi="Arial" w:cs="Arial"/>
        </w:rPr>
        <w:t>Profª. Ms. Sílvia Maria Gonçalves Santos de Lacerda Santana Curvo</w:t>
      </w:r>
    </w:p>
    <w:p w14:paraId="11AEEE5C" w14:textId="061DE39E" w:rsidR="00446803" w:rsidRPr="00FD7B68" w:rsidRDefault="00446803" w:rsidP="00F40E6B">
      <w:pPr>
        <w:spacing w:line="360" w:lineRule="auto"/>
        <w:jc w:val="center"/>
        <w:rPr>
          <w:rFonts w:ascii="Arial" w:eastAsia="Arial" w:hAnsi="Arial" w:cs="Arial"/>
        </w:rPr>
      </w:pPr>
      <w:r w:rsidRPr="00FD7B68">
        <w:rPr>
          <w:rFonts w:ascii="Arial" w:eastAsia="Arial" w:hAnsi="Arial" w:cs="Arial"/>
        </w:rPr>
        <w:t>Nota</w:t>
      </w:r>
      <w:r w:rsidR="004D0A5D">
        <w:rPr>
          <w:rFonts w:ascii="Arial" w:eastAsia="Arial" w:hAnsi="Arial" w:cs="Arial"/>
        </w:rPr>
        <w:t>:</w:t>
      </w:r>
    </w:p>
    <w:p w14:paraId="7EFB0973" w14:textId="77777777" w:rsidR="00446803" w:rsidRDefault="00446803" w:rsidP="00F40E6B">
      <w:pPr>
        <w:jc w:val="center"/>
        <w:rPr>
          <w:rFonts w:ascii="Arial" w:eastAsia="Arial" w:hAnsi="Arial" w:cs="Arial"/>
          <w:b/>
        </w:rPr>
      </w:pPr>
    </w:p>
    <w:p w14:paraId="7FA66C4C" w14:textId="77777777" w:rsidR="00446803" w:rsidRDefault="00446803" w:rsidP="00F40E6B">
      <w:pPr>
        <w:spacing w:line="360" w:lineRule="auto"/>
        <w:jc w:val="center"/>
        <w:rPr>
          <w:rFonts w:ascii="Arial" w:eastAsia="Arial" w:hAnsi="Arial" w:cs="Arial"/>
          <w:b/>
        </w:rPr>
      </w:pPr>
    </w:p>
    <w:p w14:paraId="2E9592A0" w14:textId="76925C40" w:rsidR="00446803" w:rsidRDefault="00446803" w:rsidP="00F40E6B">
      <w:pPr>
        <w:spacing w:line="360" w:lineRule="auto"/>
        <w:jc w:val="center"/>
        <w:rPr>
          <w:rFonts w:ascii="Arial" w:eastAsia="Arial" w:hAnsi="Arial" w:cs="Arial"/>
        </w:rPr>
      </w:pPr>
      <w:r>
        <w:rPr>
          <w:rFonts w:ascii="Arial" w:eastAsia="Arial" w:hAnsi="Arial" w:cs="Arial"/>
        </w:rPr>
        <w:t>________________________</w:t>
      </w:r>
      <w:r w:rsidR="00BA4333">
        <w:rPr>
          <w:rFonts w:ascii="Arial" w:eastAsia="Arial" w:hAnsi="Arial" w:cs="Arial"/>
        </w:rPr>
        <w:t>_______</w:t>
      </w:r>
      <w:r>
        <w:rPr>
          <w:rFonts w:ascii="Arial" w:eastAsia="Arial" w:hAnsi="Arial" w:cs="Arial"/>
        </w:rPr>
        <w:t>_____________________________</w:t>
      </w:r>
    </w:p>
    <w:p w14:paraId="4BB66388" w14:textId="77777777" w:rsidR="004D0A5D" w:rsidRDefault="00446803" w:rsidP="00F40E6B">
      <w:pPr>
        <w:spacing w:line="360" w:lineRule="auto"/>
        <w:jc w:val="center"/>
        <w:rPr>
          <w:rFonts w:ascii="Arial" w:eastAsia="Arial" w:hAnsi="Arial" w:cs="Arial"/>
        </w:rPr>
      </w:pPr>
      <w:r>
        <w:rPr>
          <w:rFonts w:ascii="Arial" w:eastAsia="Arial" w:hAnsi="Arial" w:cs="Arial"/>
        </w:rPr>
        <w:t>Examinado</w:t>
      </w:r>
      <w:r w:rsidR="00563356">
        <w:rPr>
          <w:rFonts w:ascii="Arial" w:eastAsia="Arial" w:hAnsi="Arial" w:cs="Arial"/>
        </w:rPr>
        <w:t>r</w:t>
      </w:r>
      <w:r>
        <w:rPr>
          <w:rFonts w:ascii="Arial" w:eastAsia="Arial" w:hAnsi="Arial" w:cs="Arial"/>
        </w:rPr>
        <w:t xml:space="preserve"> Convidado: Prof.: </w:t>
      </w:r>
      <w:r w:rsidR="001D05BA">
        <w:rPr>
          <w:rFonts w:ascii="Arial" w:eastAsia="Arial" w:hAnsi="Arial" w:cs="Arial"/>
        </w:rPr>
        <w:t>José Antônio Lobo</w:t>
      </w:r>
    </w:p>
    <w:p w14:paraId="0497826C" w14:textId="2F968B3B" w:rsidR="00446803" w:rsidRPr="004D0A5D" w:rsidRDefault="00446803" w:rsidP="004D0A5D">
      <w:pPr>
        <w:spacing w:line="360" w:lineRule="auto"/>
        <w:jc w:val="center"/>
        <w:rPr>
          <w:rFonts w:ascii="Arial" w:eastAsia="Arial" w:hAnsi="Arial" w:cs="Arial"/>
          <w:b/>
        </w:rPr>
        <w:sectPr w:rsidR="00446803" w:rsidRPr="004D0A5D" w:rsidSect="001A5C6C">
          <w:pgSz w:w="11910" w:h="16840"/>
          <w:pgMar w:top="1701" w:right="1134" w:bottom="1134" w:left="1701" w:header="720" w:footer="720" w:gutter="0"/>
          <w:cols w:space="720"/>
        </w:sectPr>
      </w:pPr>
      <w:r>
        <w:rPr>
          <w:rFonts w:ascii="Arial" w:eastAsia="Arial" w:hAnsi="Arial" w:cs="Arial"/>
        </w:rPr>
        <w:t>Nota</w:t>
      </w:r>
      <w:r w:rsidR="00E919B3">
        <w:rPr>
          <w:rFonts w:ascii="Arial" w:eastAsia="Arial" w:hAnsi="Arial" w:cs="Arial"/>
        </w:rPr>
        <w:t>:</w:t>
      </w:r>
    </w:p>
    <w:p w14:paraId="1F2DCBC7" w14:textId="77777777" w:rsidR="00984DC7" w:rsidRPr="005D10A3" w:rsidRDefault="0029416E" w:rsidP="004D0A5D">
      <w:pPr>
        <w:spacing w:line="360" w:lineRule="auto"/>
        <w:rPr>
          <w:rFonts w:ascii="Arial" w:hAnsi="Arial" w:cs="Arial"/>
          <w:b/>
          <w:bCs/>
        </w:rPr>
      </w:pPr>
      <w:r w:rsidRPr="005D10A3">
        <w:rPr>
          <w:rFonts w:ascii="Arial" w:hAnsi="Arial" w:cs="Arial"/>
          <w:b/>
          <w:bCs/>
        </w:rPr>
        <w:lastRenderedPageBreak/>
        <w:t>AS IMPLICACÕES DO DIREITO DIGITAL PARA O SEGMENTO DE ATIVOS DIGITAIS</w:t>
      </w:r>
    </w:p>
    <w:p w14:paraId="361AA939" w14:textId="77777777" w:rsidR="005D10A3" w:rsidRDefault="005D10A3" w:rsidP="00984DC7">
      <w:pPr>
        <w:spacing w:line="360" w:lineRule="auto"/>
        <w:jc w:val="center"/>
        <w:rPr>
          <w:rFonts w:ascii="Arial" w:eastAsia="Arial" w:hAnsi="Arial" w:cs="Arial"/>
        </w:rPr>
      </w:pPr>
    </w:p>
    <w:p w14:paraId="60673200" w14:textId="77777777" w:rsidR="005D10A3" w:rsidRDefault="005D10A3" w:rsidP="00984DC7">
      <w:pPr>
        <w:spacing w:line="360" w:lineRule="auto"/>
        <w:jc w:val="center"/>
        <w:rPr>
          <w:rFonts w:ascii="Arial" w:eastAsia="Arial" w:hAnsi="Arial" w:cs="Arial"/>
        </w:rPr>
      </w:pPr>
    </w:p>
    <w:p w14:paraId="0C414F20" w14:textId="37DACFEB" w:rsidR="00FE3E68" w:rsidRPr="00984DC7" w:rsidRDefault="00FE3E68" w:rsidP="005D10A3">
      <w:pPr>
        <w:spacing w:line="360" w:lineRule="auto"/>
        <w:jc w:val="right"/>
        <w:rPr>
          <w:rFonts w:ascii="Arial" w:hAnsi="Arial" w:cs="Arial"/>
          <w:b/>
          <w:bCs/>
          <w:sz w:val="24"/>
          <w:szCs w:val="24"/>
        </w:rPr>
      </w:pPr>
      <w:r>
        <w:rPr>
          <w:rFonts w:ascii="Arial" w:eastAsia="Arial" w:hAnsi="Arial" w:cs="Arial"/>
        </w:rPr>
        <w:t>Ronaldo Cardoso de Souza</w:t>
      </w:r>
      <w:r>
        <w:rPr>
          <w:rFonts w:ascii="Arial" w:eastAsia="Arial" w:hAnsi="Arial" w:cs="Arial"/>
          <w:vertAlign w:val="superscript"/>
        </w:rPr>
        <w:footnoteReference w:id="2"/>
      </w:r>
    </w:p>
    <w:p w14:paraId="40853EEB" w14:textId="77777777" w:rsidR="00FE3E68" w:rsidRDefault="00FE3E68" w:rsidP="005D10A3">
      <w:pPr>
        <w:jc w:val="right"/>
        <w:rPr>
          <w:rFonts w:ascii="Arial" w:eastAsia="Arial" w:hAnsi="Arial" w:cs="Arial"/>
        </w:rPr>
      </w:pPr>
      <w:r w:rsidRPr="008C6A90">
        <w:rPr>
          <w:rFonts w:ascii="Arial" w:eastAsia="Arial" w:hAnsi="Arial" w:cs="Arial"/>
        </w:rPr>
        <w:t xml:space="preserve">Sílvia Maria Gonçalves Santos de Lacerda Santana Curvo </w:t>
      </w:r>
      <w:r>
        <w:rPr>
          <w:rFonts w:ascii="Arial" w:eastAsia="Arial" w:hAnsi="Arial" w:cs="Arial"/>
          <w:vertAlign w:val="superscript"/>
        </w:rPr>
        <w:footnoteReference w:id="3"/>
      </w:r>
    </w:p>
    <w:p w14:paraId="029AEB4B" w14:textId="77777777" w:rsidR="00FE3E68" w:rsidRDefault="00FE3E68" w:rsidP="0029416E">
      <w:pPr>
        <w:spacing w:line="360" w:lineRule="auto"/>
        <w:jc w:val="center"/>
        <w:rPr>
          <w:rFonts w:ascii="Arial" w:hAnsi="Arial" w:cs="Arial"/>
          <w:b/>
          <w:bCs/>
          <w:sz w:val="24"/>
          <w:szCs w:val="24"/>
        </w:rPr>
      </w:pPr>
    </w:p>
    <w:p w14:paraId="09B875D8" w14:textId="77777777" w:rsidR="005D10A3" w:rsidRDefault="005D10A3" w:rsidP="0029416E">
      <w:pPr>
        <w:spacing w:line="360" w:lineRule="auto"/>
        <w:jc w:val="center"/>
        <w:rPr>
          <w:rFonts w:ascii="Arial" w:hAnsi="Arial" w:cs="Arial"/>
          <w:b/>
          <w:bCs/>
          <w:sz w:val="24"/>
          <w:szCs w:val="24"/>
        </w:rPr>
      </w:pPr>
    </w:p>
    <w:p w14:paraId="67758116" w14:textId="6B47CE58" w:rsidR="00CE0722" w:rsidRPr="00CE0722" w:rsidRDefault="00E17091" w:rsidP="00CE0722">
      <w:pPr>
        <w:jc w:val="both"/>
        <w:rPr>
          <w:rFonts w:ascii="Arial" w:hAnsi="Arial" w:cs="Arial"/>
          <w:sz w:val="24"/>
          <w:szCs w:val="24"/>
        </w:rPr>
      </w:pPr>
      <w:r>
        <w:rPr>
          <w:rFonts w:ascii="Arial" w:hAnsi="Arial" w:cs="Arial"/>
          <w:b/>
          <w:bCs/>
          <w:sz w:val="24"/>
          <w:szCs w:val="24"/>
        </w:rPr>
        <w:t xml:space="preserve">Resumo: </w:t>
      </w:r>
      <w:r w:rsidR="00A643C9" w:rsidRPr="00CE0722">
        <w:rPr>
          <w:rFonts w:ascii="Arial" w:hAnsi="Arial" w:cs="Arial"/>
          <w:sz w:val="24"/>
          <w:szCs w:val="24"/>
        </w:rPr>
        <w:t xml:space="preserve">O direito digital é um campo jurídico que lida com questões vinculadas à tecnologia da informação, internet e ativos eletrônicos, abrangendo temas como privacidade, proteção de dados, propriedade intelectual e delitos na rede. O surgimento de ativos digitais, como </w:t>
      </w:r>
      <w:proofErr w:type="spellStart"/>
      <w:r w:rsidR="00A643C9" w:rsidRPr="00CE0722">
        <w:rPr>
          <w:rFonts w:ascii="Arial" w:hAnsi="Arial" w:cs="Arial"/>
          <w:sz w:val="24"/>
          <w:szCs w:val="24"/>
        </w:rPr>
        <w:t>criptomoedas</w:t>
      </w:r>
      <w:proofErr w:type="spellEnd"/>
      <w:r w:rsidR="00A643C9" w:rsidRPr="00CE0722">
        <w:rPr>
          <w:rFonts w:ascii="Arial" w:hAnsi="Arial" w:cs="Arial"/>
          <w:sz w:val="24"/>
          <w:szCs w:val="24"/>
        </w:rPr>
        <w:t>, trouxe desafios jurídicos que exigem regulamentações específicas e atualizadas no Brasil.</w:t>
      </w:r>
    </w:p>
    <w:p w14:paraId="130F3D1E" w14:textId="77777777" w:rsidR="00CE0722" w:rsidRPr="00CE0722" w:rsidRDefault="00A643C9" w:rsidP="00CE0722">
      <w:pPr>
        <w:jc w:val="both"/>
        <w:rPr>
          <w:rFonts w:ascii="Arial" w:hAnsi="Arial" w:cs="Arial"/>
          <w:sz w:val="24"/>
          <w:szCs w:val="24"/>
        </w:rPr>
      </w:pPr>
      <w:r w:rsidRPr="00CE0722">
        <w:rPr>
          <w:rFonts w:ascii="Arial" w:hAnsi="Arial" w:cs="Arial"/>
          <w:sz w:val="24"/>
          <w:szCs w:val="24"/>
        </w:rPr>
        <w:t>A legislação brasileira de ativos digitais, incluindo a Resolução nº 4.893 do Banco Central, o Projeto de Lei 4.401/2021, a Lei 14.478/22 e o Decreto 11.563/23, está sempre evoluindo e estabelece diretrizes para a regulação e supervisão do setor.</w:t>
      </w:r>
    </w:p>
    <w:p w14:paraId="51FA33D9" w14:textId="77777777" w:rsidR="00CE0722" w:rsidRPr="00CE0722" w:rsidRDefault="00A643C9" w:rsidP="00CE0722">
      <w:pPr>
        <w:jc w:val="both"/>
        <w:rPr>
          <w:rFonts w:ascii="Arial" w:hAnsi="Arial" w:cs="Arial"/>
          <w:sz w:val="24"/>
          <w:szCs w:val="24"/>
        </w:rPr>
      </w:pPr>
      <w:r w:rsidRPr="00CE0722">
        <w:rPr>
          <w:rFonts w:ascii="Arial" w:hAnsi="Arial" w:cs="Arial"/>
          <w:sz w:val="24"/>
          <w:szCs w:val="24"/>
        </w:rPr>
        <w:t>Empresas e indivíduos com ativos digitais têm responsabilidades legais significativas. Isso inclui cumprir leis e regulamentos, proteger consumidores e prevenir lavagem de dinheiro e financiamento ao terrorismo. Também devem respeitar leis de privacidade e segurança de dados, e lidar com questões tributárias e de propriedade intelectual.</w:t>
      </w:r>
    </w:p>
    <w:p w14:paraId="55484266" w14:textId="77777777" w:rsidR="00CE0722" w:rsidRPr="00CE0722" w:rsidRDefault="00A643C9" w:rsidP="00CE0722">
      <w:pPr>
        <w:jc w:val="both"/>
        <w:rPr>
          <w:rFonts w:ascii="Arial" w:hAnsi="Arial" w:cs="Arial"/>
          <w:sz w:val="24"/>
          <w:szCs w:val="24"/>
        </w:rPr>
      </w:pPr>
      <w:r w:rsidRPr="00CE0722">
        <w:rPr>
          <w:rFonts w:ascii="Arial" w:hAnsi="Arial" w:cs="Arial"/>
          <w:sz w:val="24"/>
          <w:szCs w:val="24"/>
        </w:rPr>
        <w:t>A proteção dos investidores é um desafio crucial, exigindo transparência, combate a fraudes, segurança cibernética e custódia segura dos ativos digitais. É necessária uma abordagem proativa e colaborativa de reguladores, legisladores e empresas para ajustar continuamente o arcabouço jurídico e regulatório.</w:t>
      </w:r>
    </w:p>
    <w:p w14:paraId="371BF29D" w14:textId="469ECDC1" w:rsidR="00A643C9" w:rsidRPr="00CE0722" w:rsidRDefault="00A643C9" w:rsidP="00CE0722">
      <w:pPr>
        <w:jc w:val="both"/>
        <w:rPr>
          <w:rFonts w:ascii="Arial" w:hAnsi="Arial" w:cs="Arial"/>
          <w:sz w:val="24"/>
          <w:szCs w:val="24"/>
        </w:rPr>
      </w:pPr>
      <w:r w:rsidRPr="00CE0722">
        <w:rPr>
          <w:rFonts w:ascii="Arial" w:hAnsi="Arial" w:cs="Arial"/>
          <w:sz w:val="24"/>
          <w:szCs w:val="24"/>
        </w:rPr>
        <w:t>A incorporação de ativos digitais em contratos comerciais traz oportunidades, mas também desafios jurídicos e regulatórios, como definições, propriedade, riscos e mitigação. A adoção de melhores práticas contratuais, assessoria jurídica especializada e monitoramento constante de mudanças regulatórias são essenciais.</w:t>
      </w:r>
    </w:p>
    <w:p w14:paraId="46373E36" w14:textId="77777777" w:rsidR="00A643C9" w:rsidRPr="00CE0722" w:rsidRDefault="00A643C9" w:rsidP="00CE0722">
      <w:pPr>
        <w:jc w:val="both"/>
        <w:rPr>
          <w:rFonts w:ascii="Arial" w:hAnsi="Arial" w:cs="Arial"/>
          <w:sz w:val="24"/>
          <w:szCs w:val="24"/>
        </w:rPr>
      </w:pPr>
    </w:p>
    <w:p w14:paraId="482E09DC" w14:textId="505A7AE7" w:rsidR="005D10A3" w:rsidRPr="00CE0722" w:rsidRDefault="00A643C9" w:rsidP="00CE0722">
      <w:pPr>
        <w:jc w:val="both"/>
        <w:rPr>
          <w:rFonts w:ascii="Arial" w:hAnsi="Arial" w:cs="Arial"/>
          <w:sz w:val="24"/>
          <w:szCs w:val="24"/>
        </w:rPr>
      </w:pPr>
      <w:r w:rsidRPr="005E636C">
        <w:rPr>
          <w:rFonts w:ascii="Arial" w:hAnsi="Arial" w:cs="Arial"/>
          <w:b/>
          <w:bCs/>
          <w:sz w:val="24"/>
          <w:szCs w:val="24"/>
        </w:rPr>
        <w:t>Palavras-chave</w:t>
      </w:r>
      <w:r w:rsidRPr="00CE0722">
        <w:rPr>
          <w:rFonts w:ascii="Arial" w:hAnsi="Arial" w:cs="Arial"/>
          <w:sz w:val="24"/>
          <w:szCs w:val="24"/>
        </w:rPr>
        <w:t xml:space="preserve">: Direito Digital, Ativos Digitais, </w:t>
      </w:r>
      <w:proofErr w:type="spellStart"/>
      <w:r w:rsidRPr="00CE0722">
        <w:rPr>
          <w:rFonts w:ascii="Arial" w:hAnsi="Arial" w:cs="Arial"/>
          <w:sz w:val="24"/>
          <w:szCs w:val="24"/>
        </w:rPr>
        <w:t>Criptomoedas</w:t>
      </w:r>
      <w:proofErr w:type="spellEnd"/>
      <w:r w:rsidRPr="00CE0722">
        <w:rPr>
          <w:rFonts w:ascii="Arial" w:hAnsi="Arial" w:cs="Arial"/>
          <w:sz w:val="24"/>
          <w:szCs w:val="24"/>
        </w:rPr>
        <w:t>, Regulamentação, Proteção ao Investidor, Contratos Comerciais.</w:t>
      </w:r>
    </w:p>
    <w:p w14:paraId="37D45296" w14:textId="77777777" w:rsidR="00526602" w:rsidRDefault="00526602" w:rsidP="00526602">
      <w:pPr>
        <w:spacing w:line="360" w:lineRule="auto"/>
        <w:rPr>
          <w:rFonts w:ascii="Arial" w:hAnsi="Arial" w:cs="Arial"/>
          <w:b/>
          <w:bCs/>
          <w:sz w:val="24"/>
          <w:szCs w:val="24"/>
        </w:rPr>
      </w:pPr>
    </w:p>
    <w:p w14:paraId="6F4EE0C0" w14:textId="42C91917" w:rsidR="00C3228D" w:rsidRDefault="0005050B" w:rsidP="00526602">
      <w:pPr>
        <w:spacing w:line="360" w:lineRule="auto"/>
        <w:jc w:val="center"/>
        <w:rPr>
          <w:rFonts w:ascii="Arial" w:hAnsi="Arial" w:cs="Arial"/>
          <w:b/>
          <w:bCs/>
          <w:sz w:val="24"/>
          <w:szCs w:val="24"/>
        </w:rPr>
      </w:pPr>
      <w:r>
        <w:rPr>
          <w:rFonts w:ascii="Arial" w:hAnsi="Arial" w:cs="Arial"/>
          <w:b/>
          <w:bCs/>
          <w:sz w:val="24"/>
          <w:szCs w:val="24"/>
        </w:rPr>
        <w:t>INTRODUÇÃO</w:t>
      </w:r>
    </w:p>
    <w:p w14:paraId="69FA125F" w14:textId="77777777" w:rsidR="00747DDB" w:rsidRDefault="00747DDB" w:rsidP="00C3228D">
      <w:pPr>
        <w:spacing w:line="360" w:lineRule="auto"/>
        <w:jc w:val="both"/>
        <w:rPr>
          <w:rFonts w:ascii="Arial" w:hAnsi="Arial" w:cs="Arial"/>
          <w:b/>
          <w:bCs/>
          <w:sz w:val="24"/>
          <w:szCs w:val="24"/>
        </w:rPr>
      </w:pPr>
    </w:p>
    <w:p w14:paraId="40110968" w14:textId="77777777" w:rsidR="00C3228D" w:rsidRPr="00747DDB" w:rsidRDefault="00C3228D" w:rsidP="00DC7A7C">
      <w:pPr>
        <w:spacing w:line="360" w:lineRule="auto"/>
        <w:ind w:firstLine="851"/>
        <w:jc w:val="both"/>
        <w:rPr>
          <w:rFonts w:ascii="Arial" w:hAnsi="Arial" w:cs="Arial"/>
          <w:sz w:val="24"/>
          <w:szCs w:val="24"/>
        </w:rPr>
      </w:pPr>
      <w:r w:rsidRPr="00747DDB">
        <w:rPr>
          <w:rFonts w:ascii="Arial" w:hAnsi="Arial" w:cs="Arial"/>
          <w:sz w:val="24"/>
          <w:szCs w:val="24"/>
        </w:rPr>
        <w:t xml:space="preserve">O direito digital é um campo jurídico emergente que lida com questões relacionadas ao uso da tecnologia da informação, internet e ativos digitais. Com o surgimento de inovações como </w:t>
      </w:r>
      <w:proofErr w:type="spellStart"/>
      <w:r w:rsidRPr="00747DDB">
        <w:rPr>
          <w:rFonts w:ascii="Arial" w:hAnsi="Arial" w:cs="Arial"/>
          <w:sz w:val="24"/>
          <w:szCs w:val="24"/>
        </w:rPr>
        <w:t>criptomoedas</w:t>
      </w:r>
      <w:proofErr w:type="spellEnd"/>
      <w:r w:rsidRPr="00747DDB">
        <w:rPr>
          <w:rFonts w:ascii="Arial" w:hAnsi="Arial" w:cs="Arial"/>
          <w:sz w:val="24"/>
          <w:szCs w:val="24"/>
        </w:rPr>
        <w:t xml:space="preserve"> e ativos virtuais, uma série de desafios jurídicos foram trazidos à tona, exigindo regulamentações específicas e modernas para lidar com essa nova realidade.</w:t>
      </w:r>
    </w:p>
    <w:p w14:paraId="4296A4DA" w14:textId="7DCE8737" w:rsidR="00C3228D" w:rsidRPr="00747DDB" w:rsidRDefault="00C3228D" w:rsidP="00747DDB">
      <w:pPr>
        <w:spacing w:line="360" w:lineRule="auto"/>
        <w:ind w:firstLine="851"/>
        <w:jc w:val="both"/>
        <w:rPr>
          <w:rFonts w:ascii="Arial" w:hAnsi="Arial" w:cs="Arial"/>
          <w:sz w:val="24"/>
          <w:szCs w:val="24"/>
        </w:rPr>
      </w:pPr>
      <w:r w:rsidRPr="00747DDB">
        <w:rPr>
          <w:rFonts w:ascii="Arial" w:hAnsi="Arial" w:cs="Arial"/>
          <w:sz w:val="24"/>
          <w:szCs w:val="24"/>
        </w:rPr>
        <w:t xml:space="preserve">No Brasil, o cenário regulatório dos ativos digitais está em constante evolução, </w:t>
      </w:r>
      <w:r w:rsidRPr="00747DDB">
        <w:rPr>
          <w:rFonts w:ascii="Arial" w:hAnsi="Arial" w:cs="Arial"/>
          <w:sz w:val="24"/>
          <w:szCs w:val="24"/>
        </w:rPr>
        <w:lastRenderedPageBreak/>
        <w:t>com o Poder Legislativo e órgãos reguladores buscando acompanhar o rápido desenvolvimento desse setor. Leis</w:t>
      </w:r>
      <w:r w:rsidR="00502659">
        <w:rPr>
          <w:rFonts w:ascii="Arial" w:hAnsi="Arial" w:cs="Arial"/>
          <w:sz w:val="24"/>
          <w:szCs w:val="24"/>
        </w:rPr>
        <w:t xml:space="preserve">, </w:t>
      </w:r>
      <w:r w:rsidRPr="00747DDB">
        <w:rPr>
          <w:rFonts w:ascii="Arial" w:hAnsi="Arial" w:cs="Arial"/>
          <w:sz w:val="24"/>
          <w:szCs w:val="24"/>
        </w:rPr>
        <w:t>normas</w:t>
      </w:r>
      <w:r w:rsidR="00D27772">
        <w:rPr>
          <w:rFonts w:ascii="Arial" w:hAnsi="Arial" w:cs="Arial"/>
          <w:sz w:val="24"/>
          <w:szCs w:val="24"/>
        </w:rPr>
        <w:t xml:space="preserve"> e projetos</w:t>
      </w:r>
      <w:r w:rsidRPr="00747DDB">
        <w:rPr>
          <w:rFonts w:ascii="Arial" w:hAnsi="Arial" w:cs="Arial"/>
          <w:sz w:val="24"/>
          <w:szCs w:val="24"/>
        </w:rPr>
        <w:t>, como a Resolução 4.893 do Banco Central, o Projeto de Lei 4.401/2021, a Lei 14.478/22 e o Decreto 11.563/23, estão sendo estabelecidas para regular e supervisionar o crescente mercado de ativos digitais.</w:t>
      </w:r>
    </w:p>
    <w:p w14:paraId="16518FB9" w14:textId="77777777" w:rsidR="00C3228D" w:rsidRPr="00747DDB" w:rsidRDefault="00C3228D" w:rsidP="00747DDB">
      <w:pPr>
        <w:spacing w:line="360" w:lineRule="auto"/>
        <w:ind w:firstLine="851"/>
        <w:jc w:val="both"/>
        <w:rPr>
          <w:rFonts w:ascii="Arial" w:hAnsi="Arial" w:cs="Arial"/>
          <w:sz w:val="24"/>
          <w:szCs w:val="24"/>
        </w:rPr>
      </w:pPr>
      <w:r w:rsidRPr="00747DDB">
        <w:rPr>
          <w:rFonts w:ascii="Arial" w:hAnsi="Arial" w:cs="Arial"/>
          <w:sz w:val="24"/>
          <w:szCs w:val="24"/>
        </w:rPr>
        <w:t>A natureza descentralizada e transfronteiriça dos ativos digitais desafia os reguladores, exigindo uma abordagem proativa e colaborativa. Empresas e indivíduos nesse setor enfrentam responsabilidades legais significativas. Precisam cumprir leis e regulamentos, proteger os consumidores e prevenir lavagem de dinheiro e financiamento ao terrorismo. Devem ainda respeitar leis de privacidade e segurança de dados, além de lidar com questões tributárias e de propriedade intelectual.</w:t>
      </w:r>
    </w:p>
    <w:p w14:paraId="67048809" w14:textId="77777777" w:rsidR="00C3228D" w:rsidRPr="00747DDB" w:rsidRDefault="00C3228D" w:rsidP="00747DDB">
      <w:pPr>
        <w:spacing w:line="360" w:lineRule="auto"/>
        <w:ind w:firstLine="851"/>
        <w:jc w:val="both"/>
        <w:rPr>
          <w:rFonts w:ascii="Arial" w:hAnsi="Arial" w:cs="Arial"/>
          <w:sz w:val="24"/>
          <w:szCs w:val="24"/>
        </w:rPr>
      </w:pPr>
      <w:r w:rsidRPr="00747DDB">
        <w:rPr>
          <w:rFonts w:ascii="Arial" w:hAnsi="Arial" w:cs="Arial"/>
          <w:sz w:val="24"/>
          <w:szCs w:val="24"/>
        </w:rPr>
        <w:t>A proteção dos investidores é um desafio crucial, demandando transparência, combate a fraudes, segurança cibernética e custódia segura dos ativos digitais. Reguladores, legisladores e empresas precisam ajustar continuamente o arcabouço jurídico e regulatório para assegurar a integridade do mercado e o desenvolvimento sustentável do setor.</w:t>
      </w:r>
    </w:p>
    <w:p w14:paraId="6EBC340D" w14:textId="428ADBC0" w:rsidR="0005050B" w:rsidRPr="00747DDB" w:rsidRDefault="00C3228D" w:rsidP="00747DDB">
      <w:pPr>
        <w:spacing w:line="360" w:lineRule="auto"/>
        <w:ind w:firstLine="851"/>
        <w:jc w:val="both"/>
        <w:rPr>
          <w:rFonts w:ascii="Arial" w:hAnsi="Arial" w:cs="Arial"/>
          <w:sz w:val="24"/>
          <w:szCs w:val="24"/>
        </w:rPr>
      </w:pPr>
      <w:r w:rsidRPr="00747DDB">
        <w:rPr>
          <w:rFonts w:ascii="Arial" w:hAnsi="Arial" w:cs="Arial"/>
          <w:sz w:val="24"/>
          <w:szCs w:val="24"/>
        </w:rPr>
        <w:t>A incorporação de ativos digitais em contratos comerciais traz oportunidades, mas também desafios jurídicos e regulatórios, como definições, propriedade, riscos e mitigação. A implementação de melhores práticas contratuais, consultoria legal especializada e observação ininterrupta de alterações regulamentares são fundamentais para assegurar a segurança normativa e a execução apropriada desses contratos.</w:t>
      </w:r>
    </w:p>
    <w:p w14:paraId="5A3AB43C" w14:textId="77777777" w:rsidR="00A52831" w:rsidRDefault="00A52831" w:rsidP="00E125B1">
      <w:pPr>
        <w:spacing w:line="360" w:lineRule="auto"/>
        <w:jc w:val="both"/>
        <w:rPr>
          <w:rFonts w:ascii="Arial" w:hAnsi="Arial" w:cs="Arial"/>
          <w:b/>
          <w:bCs/>
          <w:sz w:val="24"/>
          <w:szCs w:val="24"/>
        </w:rPr>
      </w:pPr>
    </w:p>
    <w:p w14:paraId="2D91F7F6" w14:textId="32860355" w:rsidR="00DB2780" w:rsidRDefault="00DB2780" w:rsidP="00E125B1">
      <w:pPr>
        <w:spacing w:line="360" w:lineRule="auto"/>
        <w:jc w:val="both"/>
        <w:rPr>
          <w:rFonts w:ascii="Arial" w:hAnsi="Arial" w:cs="Arial"/>
          <w:b/>
          <w:bCs/>
          <w:sz w:val="24"/>
          <w:szCs w:val="24"/>
        </w:rPr>
      </w:pPr>
      <w:r w:rsidRPr="00DB2780">
        <w:rPr>
          <w:rFonts w:ascii="Arial" w:hAnsi="Arial" w:cs="Arial"/>
          <w:b/>
          <w:bCs/>
          <w:sz w:val="24"/>
          <w:szCs w:val="24"/>
        </w:rPr>
        <w:t>1 PANORAMA DO DIREITO DIGITAL NO BRASIL</w:t>
      </w:r>
    </w:p>
    <w:p w14:paraId="543F4B24" w14:textId="77777777" w:rsidR="005B5521" w:rsidRDefault="005B5521" w:rsidP="005B5521">
      <w:pPr>
        <w:spacing w:line="360" w:lineRule="auto"/>
        <w:jc w:val="both"/>
        <w:rPr>
          <w:rFonts w:ascii="Arial" w:hAnsi="Arial" w:cs="Arial"/>
          <w:sz w:val="24"/>
          <w:szCs w:val="24"/>
        </w:rPr>
      </w:pPr>
    </w:p>
    <w:p w14:paraId="0BB34084" w14:textId="5CFC4065" w:rsidR="00E125B1" w:rsidRDefault="00DB2780" w:rsidP="005B5521">
      <w:pPr>
        <w:spacing w:line="360" w:lineRule="auto"/>
        <w:ind w:firstLine="709"/>
        <w:jc w:val="both"/>
        <w:rPr>
          <w:rFonts w:ascii="Arial" w:hAnsi="Arial" w:cs="Arial"/>
          <w:sz w:val="24"/>
          <w:szCs w:val="24"/>
        </w:rPr>
      </w:pPr>
      <w:r w:rsidRPr="00DB2780">
        <w:rPr>
          <w:rFonts w:ascii="Arial" w:hAnsi="Arial" w:cs="Arial"/>
          <w:sz w:val="24"/>
          <w:szCs w:val="24"/>
        </w:rPr>
        <w:t>O direito digital é um campo do direito que lida com assuntos vinculados ao uso da tecnologia da informação e da Internet,</w:t>
      </w:r>
      <w:r w:rsidR="00321FC4">
        <w:rPr>
          <w:rFonts w:ascii="Arial" w:hAnsi="Arial" w:cs="Arial"/>
          <w:sz w:val="24"/>
          <w:szCs w:val="24"/>
        </w:rPr>
        <w:t xml:space="preserve"> englobando</w:t>
      </w:r>
      <w:r w:rsidRPr="00DB2780">
        <w:rPr>
          <w:rFonts w:ascii="Arial" w:hAnsi="Arial" w:cs="Arial"/>
          <w:sz w:val="24"/>
          <w:szCs w:val="24"/>
        </w:rPr>
        <w:t xml:space="preserve"> temas como privacidade, proteção de dados, propriedade intelectual e crime cibernético. É um campo interdisciplinar que inclui questões jurídicas e técnicas.</w:t>
      </w:r>
    </w:p>
    <w:p w14:paraId="778015BC" w14:textId="77777777" w:rsidR="00E125B1" w:rsidRDefault="00DB2780" w:rsidP="00E125B1">
      <w:pPr>
        <w:spacing w:line="360" w:lineRule="auto"/>
        <w:ind w:firstLine="709"/>
        <w:jc w:val="both"/>
        <w:rPr>
          <w:rFonts w:ascii="Arial" w:hAnsi="Arial" w:cs="Arial"/>
          <w:sz w:val="24"/>
          <w:szCs w:val="24"/>
        </w:rPr>
      </w:pPr>
      <w:r w:rsidRPr="00DB2780">
        <w:rPr>
          <w:rFonts w:ascii="Arial" w:hAnsi="Arial" w:cs="Arial"/>
          <w:sz w:val="24"/>
          <w:szCs w:val="24"/>
        </w:rPr>
        <w:t xml:space="preserve">O surgimento de ativos digitais trouxe à tona uma série de desafios jurídicos que exigem regulamentações específicas e modernas. Entre esses desafios, podemos citar a necessidade de estabelecer a natureza jurídica dos bens eletrônicos e classificá-los como moeda ou outra categoria. Além disso, é preciso determinar as </w:t>
      </w:r>
      <w:r w:rsidRPr="00DB2780">
        <w:rPr>
          <w:rFonts w:ascii="Arial" w:hAnsi="Arial" w:cs="Arial"/>
          <w:sz w:val="24"/>
          <w:szCs w:val="24"/>
        </w:rPr>
        <w:lastRenderedPageBreak/>
        <w:t>competências dos órgãos reguladores do setor, como o Banco Central e a Receita Federal.</w:t>
      </w:r>
    </w:p>
    <w:p w14:paraId="153DCFFD" w14:textId="77777777" w:rsidR="00E125B1" w:rsidRDefault="00DB2780" w:rsidP="00E125B1">
      <w:pPr>
        <w:spacing w:line="360" w:lineRule="auto"/>
        <w:ind w:firstLine="709"/>
        <w:jc w:val="both"/>
        <w:rPr>
          <w:rFonts w:ascii="Arial" w:hAnsi="Arial" w:cs="Arial"/>
          <w:sz w:val="24"/>
          <w:szCs w:val="24"/>
        </w:rPr>
      </w:pPr>
      <w:r w:rsidRPr="00DB2780">
        <w:rPr>
          <w:rFonts w:ascii="Arial" w:hAnsi="Arial" w:cs="Arial"/>
          <w:sz w:val="24"/>
          <w:szCs w:val="24"/>
        </w:rPr>
        <w:t>Outro aspecto crucial é estabelecer os requisitos para prestadores de serviços virtuais, como corretoras e provedores de custódia. A prevenção de crimes, como a lavagem de dinheiro envolvendo valores online, também se faz necessária.</w:t>
      </w:r>
    </w:p>
    <w:p w14:paraId="18FD8BC6" w14:textId="77777777" w:rsidR="00E125B1" w:rsidRDefault="00911211" w:rsidP="00E125B1">
      <w:pPr>
        <w:spacing w:line="360" w:lineRule="auto"/>
        <w:ind w:firstLine="709"/>
        <w:jc w:val="both"/>
        <w:rPr>
          <w:rFonts w:ascii="Arial" w:hAnsi="Arial" w:cs="Arial"/>
          <w:sz w:val="24"/>
          <w:szCs w:val="24"/>
        </w:rPr>
      </w:pPr>
      <w:r w:rsidRPr="00911211">
        <w:rPr>
          <w:rFonts w:ascii="Arial" w:hAnsi="Arial" w:cs="Arial"/>
          <w:sz w:val="24"/>
          <w:szCs w:val="24"/>
        </w:rPr>
        <w:t>A proteção dos direitos dos investidores de ativos digitais é outro aspecto crucial, o que implica garantir segurança e transparência. Por fim, a harmonização da regulamentação nacional com as normas internacionais, como as do Grupo de Ação Financeira (GAFI) e do Banco de Compensações Internacionais (BIS), é um passo importante a ser considerado.</w:t>
      </w:r>
    </w:p>
    <w:p w14:paraId="5F034D60" w14:textId="77777777" w:rsidR="00E125B1" w:rsidRDefault="00911211" w:rsidP="00E125B1">
      <w:pPr>
        <w:spacing w:line="360" w:lineRule="auto"/>
        <w:ind w:firstLine="709"/>
        <w:jc w:val="both"/>
        <w:rPr>
          <w:rFonts w:ascii="Arial" w:hAnsi="Arial" w:cs="Arial"/>
          <w:sz w:val="24"/>
          <w:szCs w:val="24"/>
        </w:rPr>
      </w:pPr>
      <w:r w:rsidRPr="00911211">
        <w:rPr>
          <w:rFonts w:ascii="Arial" w:hAnsi="Arial" w:cs="Arial"/>
          <w:sz w:val="24"/>
          <w:szCs w:val="24"/>
        </w:rPr>
        <w:t>O GAFI é uma organização intergovernamental cujo propósito é desenvolver e promover políticas nacionais e internacionais de prevenção e combate à lavagem de dinheiro e ao financiamento do terrorismo. O BIS é uma instituição financeira internacional que desempenha um papel fundamental na cooperação e coordenação entre os bancos centrais e outras autoridades monetárias em todo o mundo</w:t>
      </w:r>
      <w:r>
        <w:rPr>
          <w:rFonts w:ascii="Arial" w:hAnsi="Arial" w:cs="Arial"/>
          <w:sz w:val="24"/>
          <w:szCs w:val="24"/>
        </w:rPr>
        <w:t>.</w:t>
      </w:r>
    </w:p>
    <w:p w14:paraId="243E6FC6" w14:textId="74B03D92" w:rsidR="00E125B1" w:rsidRDefault="00DB2780" w:rsidP="00E125B1">
      <w:pPr>
        <w:spacing w:line="360" w:lineRule="auto"/>
        <w:ind w:firstLine="709"/>
        <w:jc w:val="both"/>
        <w:rPr>
          <w:rFonts w:ascii="Arial" w:hAnsi="Arial" w:cs="Arial"/>
          <w:sz w:val="24"/>
          <w:szCs w:val="24"/>
        </w:rPr>
      </w:pPr>
      <w:r w:rsidRPr="00DB2780">
        <w:rPr>
          <w:rFonts w:ascii="Arial" w:hAnsi="Arial" w:cs="Arial"/>
          <w:sz w:val="24"/>
          <w:szCs w:val="24"/>
        </w:rPr>
        <w:t xml:space="preserve">No Brasil, algumas sugestões normativas estão em progresso no Congresso Nacional. Elas visam definir diretrizes para o setor de ativos digitais, como o Projeto Normativo 2303/2015 e a Proposta Regulatória 2060/2019. Incluem também o </w:t>
      </w:r>
      <w:r w:rsidR="00F81312">
        <w:rPr>
          <w:rFonts w:ascii="Arial" w:hAnsi="Arial" w:cs="Arial"/>
          <w:sz w:val="24"/>
          <w:szCs w:val="24"/>
        </w:rPr>
        <w:t>Projeto de Lei</w:t>
      </w:r>
      <w:r w:rsidRPr="00DB2780">
        <w:rPr>
          <w:rFonts w:ascii="Arial" w:hAnsi="Arial" w:cs="Arial"/>
          <w:sz w:val="24"/>
          <w:szCs w:val="24"/>
        </w:rPr>
        <w:t xml:space="preserve"> 3825/2019 e a Iniciativa de Regulamentação 4401/2021. Existem algumas normas e instruções editadas por órgãos públicos que tratam de </w:t>
      </w:r>
      <w:r w:rsidR="00C6218B" w:rsidRPr="00DB2780">
        <w:rPr>
          <w:rFonts w:ascii="Arial" w:hAnsi="Arial" w:cs="Arial"/>
          <w:sz w:val="24"/>
          <w:szCs w:val="24"/>
        </w:rPr>
        <w:t>aspecto</w:t>
      </w:r>
      <w:r w:rsidR="00C6218B">
        <w:rPr>
          <w:rFonts w:ascii="Arial" w:hAnsi="Arial" w:cs="Arial"/>
          <w:sz w:val="24"/>
          <w:szCs w:val="24"/>
        </w:rPr>
        <w:t>s</w:t>
      </w:r>
      <w:r w:rsidRPr="00DB2780">
        <w:rPr>
          <w:rFonts w:ascii="Arial" w:hAnsi="Arial" w:cs="Arial"/>
          <w:sz w:val="24"/>
          <w:szCs w:val="24"/>
        </w:rPr>
        <w:t xml:space="preserve"> específicos do setor.</w:t>
      </w:r>
    </w:p>
    <w:p w14:paraId="374E045F" w14:textId="563A599F" w:rsidR="003B083F" w:rsidRDefault="003B083F" w:rsidP="00E125B1">
      <w:pPr>
        <w:spacing w:line="360" w:lineRule="auto"/>
        <w:ind w:firstLine="709"/>
        <w:jc w:val="both"/>
        <w:rPr>
          <w:rFonts w:ascii="Arial" w:hAnsi="Arial" w:cs="Arial"/>
          <w:sz w:val="24"/>
          <w:szCs w:val="24"/>
        </w:rPr>
      </w:pPr>
      <w:r w:rsidRPr="003B083F">
        <w:rPr>
          <w:rFonts w:ascii="Arial" w:hAnsi="Arial" w:cs="Arial"/>
          <w:sz w:val="24"/>
          <w:szCs w:val="24"/>
        </w:rPr>
        <w:t xml:space="preserve">A competência da Receita Federal do Brasil (RFB) para regulamentar e fiscalizar as operações com </w:t>
      </w:r>
      <w:proofErr w:type="spellStart"/>
      <w:r w:rsidRPr="003B083F">
        <w:rPr>
          <w:rFonts w:ascii="Arial" w:hAnsi="Arial" w:cs="Arial"/>
          <w:sz w:val="24"/>
          <w:szCs w:val="24"/>
        </w:rPr>
        <w:t>criptoativos</w:t>
      </w:r>
      <w:proofErr w:type="spellEnd"/>
      <w:r w:rsidRPr="003B083F">
        <w:rPr>
          <w:rFonts w:ascii="Arial" w:hAnsi="Arial" w:cs="Arial"/>
          <w:sz w:val="24"/>
          <w:szCs w:val="24"/>
        </w:rPr>
        <w:t xml:space="preserve"> no Brasil é estabelecida pela Instrução Normativa RFB nº 1888, de 3 de maio de 2019. Esta normativa institui a obrigatoriedade de prestação de informações relativas às operações realizadas com </w:t>
      </w:r>
      <w:proofErr w:type="spellStart"/>
      <w:r w:rsidRPr="003B083F">
        <w:rPr>
          <w:rFonts w:ascii="Arial" w:hAnsi="Arial" w:cs="Arial"/>
          <w:sz w:val="24"/>
          <w:szCs w:val="24"/>
        </w:rPr>
        <w:t>criptoativos</w:t>
      </w:r>
      <w:proofErr w:type="spellEnd"/>
      <w:r w:rsidR="006D30B9">
        <w:rPr>
          <w:rFonts w:ascii="Arial" w:hAnsi="Arial" w:cs="Arial"/>
          <w:sz w:val="24"/>
          <w:szCs w:val="24"/>
        </w:rPr>
        <w:t>.</w:t>
      </w:r>
    </w:p>
    <w:p w14:paraId="16416C78" w14:textId="74964CEA" w:rsidR="006D30B9" w:rsidRPr="003125AA" w:rsidRDefault="00000000" w:rsidP="003125AA">
      <w:pPr>
        <w:pStyle w:val="artart"/>
        <w:spacing w:before="0" w:beforeAutospacing="0" w:after="0" w:afterAutospacing="0"/>
        <w:ind w:left="2268"/>
        <w:jc w:val="both"/>
        <w:rPr>
          <w:rFonts w:ascii="Arial" w:hAnsi="Arial" w:cs="Arial"/>
          <w:color w:val="000000"/>
          <w:sz w:val="20"/>
          <w:lang w:val="pt-BR"/>
        </w:rPr>
      </w:pPr>
      <w:hyperlink r:id="rId11" w:anchor="art100" w:history="1">
        <w:r w:rsidR="006D30B9" w:rsidRPr="003019AC">
          <w:rPr>
            <w:rStyle w:val="Hyperlink"/>
            <w:rFonts w:ascii="Arial" w:hAnsi="Arial" w:cs="Arial"/>
            <w:sz w:val="20"/>
            <w:lang w:val="pt-BR"/>
          </w:rPr>
          <w:t>Art. 1</w:t>
        </w:r>
        <w:r w:rsidR="006D30B9">
          <w:rPr>
            <w:rStyle w:val="Hyperlink"/>
            <w:rFonts w:ascii="Arial" w:hAnsi="Arial" w:cs="Arial"/>
            <w:sz w:val="20"/>
            <w:lang w:val="pt-BR"/>
          </w:rPr>
          <w:t>º</w:t>
        </w:r>
        <w:r w:rsidR="006D30B9" w:rsidRPr="003019AC">
          <w:rPr>
            <w:rStyle w:val="Hyperlink"/>
            <w:rFonts w:ascii="Arial" w:hAnsi="Arial" w:cs="Arial"/>
            <w:sz w:val="20"/>
            <w:lang w:val="pt-BR"/>
          </w:rPr>
          <w:t>.</w:t>
        </w:r>
      </w:hyperlink>
      <w:r w:rsidR="006D30B9" w:rsidRPr="003019AC">
        <w:rPr>
          <w:rFonts w:ascii="Arial" w:hAnsi="Arial" w:cs="Arial"/>
          <w:color w:val="000000"/>
          <w:sz w:val="20"/>
          <w:lang w:val="pt-BR"/>
        </w:rPr>
        <w:t> </w:t>
      </w:r>
      <w:r w:rsidR="003125AA" w:rsidRPr="003125AA">
        <w:rPr>
          <w:rFonts w:ascii="Arial" w:hAnsi="Arial" w:cs="Arial"/>
          <w:color w:val="000000"/>
          <w:sz w:val="20"/>
          <w:lang w:val="pt-BR"/>
        </w:rPr>
        <w:t>Esta Instrução Normativa institui e disciplina a obrigatoriedade de prestação de informações relativas às operações realizadas com criptoativos à Secretaria Especial da Receita Federal do Brasil (RFB).</w:t>
      </w:r>
    </w:p>
    <w:p w14:paraId="0D5B94A1" w14:textId="77777777" w:rsidR="003125AA" w:rsidRDefault="003125AA" w:rsidP="006D30B9">
      <w:pPr>
        <w:spacing w:line="360" w:lineRule="auto"/>
        <w:ind w:firstLine="851"/>
        <w:jc w:val="both"/>
        <w:rPr>
          <w:rFonts w:ascii="Arial" w:hAnsi="Arial" w:cs="Arial"/>
          <w:sz w:val="24"/>
          <w:szCs w:val="24"/>
        </w:rPr>
      </w:pPr>
    </w:p>
    <w:p w14:paraId="5C802535" w14:textId="5FA8B035" w:rsidR="00E125B1" w:rsidRDefault="00DB2780" w:rsidP="006D30B9">
      <w:pPr>
        <w:spacing w:line="360" w:lineRule="auto"/>
        <w:ind w:firstLine="851"/>
        <w:jc w:val="both"/>
        <w:rPr>
          <w:rFonts w:ascii="Arial" w:hAnsi="Arial" w:cs="Arial"/>
          <w:sz w:val="24"/>
          <w:szCs w:val="24"/>
        </w:rPr>
      </w:pPr>
      <w:r w:rsidRPr="00DB2780">
        <w:rPr>
          <w:rFonts w:ascii="Arial" w:hAnsi="Arial" w:cs="Arial"/>
          <w:sz w:val="24"/>
          <w:szCs w:val="24"/>
        </w:rPr>
        <w:t xml:space="preserve">Aprovada em 21 de dezembro de 2022, a Lei nº 14.478/22 estabelece as diretrizes para a regulamentação da prestação de serviços de ativos virtuais no Brasil. Originada do Projeto de Lei nº 4.401/21, essa norma envolve a participação da Comissão de Valores Mobiliários, do Banco Central </w:t>
      </w:r>
      <w:r w:rsidR="00F81312">
        <w:rPr>
          <w:rFonts w:ascii="Arial" w:hAnsi="Arial" w:cs="Arial"/>
          <w:sz w:val="24"/>
          <w:szCs w:val="24"/>
        </w:rPr>
        <w:t>do Brasil</w:t>
      </w:r>
      <w:r w:rsidRPr="00DB2780">
        <w:rPr>
          <w:rFonts w:ascii="Arial" w:hAnsi="Arial" w:cs="Arial"/>
          <w:sz w:val="24"/>
          <w:szCs w:val="24"/>
        </w:rPr>
        <w:t>.</w:t>
      </w:r>
    </w:p>
    <w:p w14:paraId="1DB35B94" w14:textId="77777777" w:rsidR="004957EE" w:rsidRPr="00DD53FF" w:rsidRDefault="004957EE" w:rsidP="00440A29">
      <w:pPr>
        <w:pStyle w:val="artart"/>
        <w:spacing w:before="0" w:beforeAutospacing="0" w:after="0" w:afterAutospacing="0"/>
        <w:ind w:left="2268"/>
        <w:jc w:val="both"/>
        <w:rPr>
          <w:lang w:val="pt-PT"/>
        </w:rPr>
      </w:pPr>
    </w:p>
    <w:p w14:paraId="39F44C4E" w14:textId="4109529E" w:rsidR="003E358C" w:rsidRPr="003019AC" w:rsidRDefault="00000000" w:rsidP="00440A29">
      <w:pPr>
        <w:pStyle w:val="artart"/>
        <w:spacing w:before="0" w:beforeAutospacing="0" w:after="0" w:afterAutospacing="0"/>
        <w:ind w:left="2268"/>
        <w:jc w:val="both"/>
        <w:rPr>
          <w:rFonts w:ascii="Arial" w:hAnsi="Arial" w:cs="Arial"/>
          <w:color w:val="000000"/>
          <w:sz w:val="20"/>
          <w:lang w:val="pt-BR"/>
        </w:rPr>
      </w:pPr>
      <w:hyperlink r:id="rId12" w:anchor="art100" w:history="1">
        <w:r w:rsidR="003E358C" w:rsidRPr="003019AC">
          <w:rPr>
            <w:rStyle w:val="Hyperlink"/>
            <w:rFonts w:ascii="Arial" w:hAnsi="Arial" w:cs="Arial"/>
            <w:sz w:val="20"/>
            <w:lang w:val="pt-BR"/>
          </w:rPr>
          <w:t>Art. 1</w:t>
        </w:r>
        <w:r w:rsidR="008B7AD8">
          <w:rPr>
            <w:rStyle w:val="Hyperlink"/>
            <w:rFonts w:ascii="Arial" w:hAnsi="Arial" w:cs="Arial"/>
            <w:sz w:val="20"/>
            <w:lang w:val="pt-BR"/>
          </w:rPr>
          <w:t>º</w:t>
        </w:r>
        <w:r w:rsidR="003E358C" w:rsidRPr="003019AC">
          <w:rPr>
            <w:rStyle w:val="Hyperlink"/>
            <w:rFonts w:ascii="Arial" w:hAnsi="Arial" w:cs="Arial"/>
            <w:sz w:val="20"/>
            <w:lang w:val="pt-BR"/>
          </w:rPr>
          <w:t>.</w:t>
        </w:r>
      </w:hyperlink>
      <w:r w:rsidR="003E358C" w:rsidRPr="003019AC">
        <w:rPr>
          <w:rFonts w:ascii="Arial" w:hAnsi="Arial" w:cs="Arial"/>
          <w:color w:val="000000"/>
          <w:sz w:val="20"/>
          <w:lang w:val="pt-BR"/>
        </w:rPr>
        <w:t>  ........................................................................</w:t>
      </w:r>
    </w:p>
    <w:p w14:paraId="6D8F9FD9" w14:textId="6F142F58" w:rsidR="003E358C" w:rsidRDefault="002F592C" w:rsidP="00440A29">
      <w:pPr>
        <w:ind w:left="2268"/>
        <w:jc w:val="both"/>
        <w:rPr>
          <w:rFonts w:ascii="Arial" w:eastAsia="Times New Roman" w:hAnsi="Arial" w:cs="Arial"/>
          <w:color w:val="000000"/>
          <w:sz w:val="20"/>
          <w:szCs w:val="24"/>
          <w:lang w:val="pt-BR"/>
        </w:rPr>
      </w:pPr>
      <w:r w:rsidRPr="002F592C">
        <w:rPr>
          <w:rFonts w:ascii="Arial" w:eastAsia="Times New Roman" w:hAnsi="Arial" w:cs="Arial"/>
          <w:color w:val="000000"/>
          <w:sz w:val="20"/>
          <w:szCs w:val="24"/>
          <w:lang w:val="pt-BR"/>
        </w:rPr>
        <w:t>Parágrafo único. O disposto nesta Lei não se aplica aos ativos representativos de valores mobiliários sujeitos ao regime da Lei nº 6.385, de 7 de dezembro de 1976, e não altera nenhuma competência da Comissão de Valores Mobiliários.</w:t>
      </w:r>
    </w:p>
    <w:p w14:paraId="4829C3CC" w14:textId="1BC34922" w:rsidR="00440A29" w:rsidRDefault="00000000" w:rsidP="00F55261">
      <w:pPr>
        <w:pStyle w:val="artart"/>
        <w:spacing w:before="0" w:beforeAutospacing="0" w:after="0" w:afterAutospacing="0"/>
        <w:ind w:left="2268"/>
        <w:jc w:val="both"/>
        <w:rPr>
          <w:rFonts w:ascii="Arial" w:hAnsi="Arial" w:cs="Arial"/>
          <w:color w:val="000000"/>
          <w:sz w:val="20"/>
          <w:lang w:val="pt-BR"/>
        </w:rPr>
      </w:pPr>
      <w:hyperlink r:id="rId13" w:anchor="art100" w:history="1">
        <w:r w:rsidR="00440A29" w:rsidRPr="003019AC">
          <w:rPr>
            <w:rStyle w:val="Hyperlink"/>
            <w:rFonts w:ascii="Arial" w:hAnsi="Arial" w:cs="Arial"/>
            <w:sz w:val="20"/>
            <w:lang w:val="pt-BR"/>
          </w:rPr>
          <w:t xml:space="preserve">Art. </w:t>
        </w:r>
        <w:r w:rsidR="00FA1828">
          <w:rPr>
            <w:rStyle w:val="Hyperlink"/>
            <w:rFonts w:ascii="Arial" w:hAnsi="Arial" w:cs="Arial"/>
            <w:sz w:val="20"/>
            <w:lang w:val="pt-BR"/>
          </w:rPr>
          <w:t>8</w:t>
        </w:r>
        <w:r w:rsidR="00440A29">
          <w:rPr>
            <w:rStyle w:val="Hyperlink"/>
            <w:rFonts w:ascii="Arial" w:hAnsi="Arial" w:cs="Arial"/>
            <w:sz w:val="20"/>
            <w:lang w:val="pt-BR"/>
          </w:rPr>
          <w:t>º</w:t>
        </w:r>
        <w:r w:rsidR="00440A29" w:rsidRPr="003019AC">
          <w:rPr>
            <w:rStyle w:val="Hyperlink"/>
            <w:rFonts w:ascii="Arial" w:hAnsi="Arial" w:cs="Arial"/>
            <w:sz w:val="20"/>
            <w:lang w:val="pt-BR"/>
          </w:rPr>
          <w:t>.</w:t>
        </w:r>
      </w:hyperlink>
      <w:r w:rsidR="00440A29" w:rsidRPr="003019AC">
        <w:rPr>
          <w:rFonts w:ascii="Arial" w:hAnsi="Arial" w:cs="Arial"/>
          <w:color w:val="000000"/>
          <w:sz w:val="20"/>
          <w:lang w:val="pt-BR"/>
        </w:rPr>
        <w:t xml:space="preserve">  </w:t>
      </w:r>
      <w:r w:rsidR="00F55261" w:rsidRPr="00F55261">
        <w:rPr>
          <w:rFonts w:ascii="Arial" w:hAnsi="Arial" w:cs="Arial"/>
          <w:color w:val="000000"/>
          <w:sz w:val="20"/>
          <w:lang w:val="pt-BR"/>
        </w:rPr>
        <w:t>As instituições autorizadas a funcionar pelo Banco Central do Brasil poderão prestar exclusivamente o serviço de ativos virtuais ou cumulá-lo com outras atividades, na forma da regulamentação a ser editada por órgão ou entidade da Administração Pública federal indicada em ato do Poder Executivo federal.</w:t>
      </w:r>
    </w:p>
    <w:p w14:paraId="03EFD390" w14:textId="77777777" w:rsidR="00440A29" w:rsidRDefault="00440A29" w:rsidP="00440A29">
      <w:pPr>
        <w:ind w:left="2268"/>
        <w:jc w:val="both"/>
        <w:rPr>
          <w:rFonts w:ascii="Arial" w:eastAsia="Times New Roman" w:hAnsi="Arial" w:cs="Arial"/>
          <w:color w:val="000000"/>
          <w:sz w:val="20"/>
          <w:szCs w:val="24"/>
          <w:lang w:val="pt-BR"/>
        </w:rPr>
      </w:pPr>
    </w:p>
    <w:p w14:paraId="2061EB60" w14:textId="77777777" w:rsidR="00440A29" w:rsidRDefault="00440A29" w:rsidP="00440A29">
      <w:pPr>
        <w:ind w:left="2268"/>
        <w:jc w:val="both"/>
        <w:rPr>
          <w:rFonts w:ascii="Arial" w:eastAsia="Times New Roman" w:hAnsi="Arial" w:cs="Arial"/>
          <w:color w:val="000000"/>
          <w:sz w:val="20"/>
          <w:szCs w:val="24"/>
          <w:lang w:val="pt-BR"/>
        </w:rPr>
      </w:pPr>
    </w:p>
    <w:p w14:paraId="2F7A37E5" w14:textId="77777777" w:rsidR="00DD53FF" w:rsidRDefault="00DB2780" w:rsidP="00DD53FF">
      <w:pPr>
        <w:spacing w:line="360" w:lineRule="auto"/>
        <w:ind w:firstLine="851"/>
        <w:jc w:val="both"/>
        <w:rPr>
          <w:rFonts w:ascii="Arial" w:hAnsi="Arial" w:cs="Arial"/>
          <w:sz w:val="24"/>
          <w:szCs w:val="24"/>
        </w:rPr>
      </w:pPr>
      <w:r w:rsidRPr="00DB2780">
        <w:rPr>
          <w:rFonts w:ascii="Arial" w:hAnsi="Arial" w:cs="Arial"/>
          <w:sz w:val="24"/>
          <w:szCs w:val="24"/>
        </w:rPr>
        <w:t>Por sua vez, o Decreto nº 11.563/23, promulgado em 15 de junho de 2023, serve como regulamentação da Lei nº 14.478/22. Ele autoriza o Banco Central do Brasil a licenciar, supervisionar, regular e sancionar provedores de ativos digitais.</w:t>
      </w:r>
    </w:p>
    <w:p w14:paraId="02DC8778" w14:textId="77777777" w:rsidR="00076DA0" w:rsidRPr="000B4912" w:rsidRDefault="00076DA0" w:rsidP="00B770F6">
      <w:pPr>
        <w:pStyle w:val="artart"/>
        <w:spacing w:before="0" w:beforeAutospacing="0" w:after="0" w:afterAutospacing="0"/>
        <w:ind w:left="2268"/>
        <w:jc w:val="both"/>
        <w:rPr>
          <w:lang w:val="pt-BR"/>
        </w:rPr>
      </w:pPr>
    </w:p>
    <w:p w14:paraId="6AA2698E" w14:textId="06EE6670" w:rsidR="00B770F6" w:rsidRDefault="00000000" w:rsidP="00B770F6">
      <w:pPr>
        <w:pStyle w:val="artart"/>
        <w:spacing w:before="0" w:beforeAutospacing="0" w:after="0" w:afterAutospacing="0"/>
        <w:ind w:left="2268"/>
        <w:jc w:val="both"/>
        <w:rPr>
          <w:rFonts w:ascii="Arial" w:hAnsi="Arial" w:cs="Arial"/>
          <w:color w:val="000000"/>
          <w:sz w:val="20"/>
          <w:lang w:val="pt-BR"/>
        </w:rPr>
      </w:pPr>
      <w:hyperlink r:id="rId14" w:anchor="art100" w:history="1">
        <w:r w:rsidR="00B770F6" w:rsidRPr="003019AC">
          <w:rPr>
            <w:rStyle w:val="Hyperlink"/>
            <w:rFonts w:ascii="Arial" w:hAnsi="Arial" w:cs="Arial"/>
            <w:sz w:val="20"/>
            <w:lang w:val="pt-BR"/>
          </w:rPr>
          <w:t xml:space="preserve">Art. </w:t>
        </w:r>
        <w:r w:rsidR="00076DA0">
          <w:rPr>
            <w:rStyle w:val="Hyperlink"/>
            <w:rFonts w:ascii="Arial" w:hAnsi="Arial" w:cs="Arial"/>
            <w:sz w:val="20"/>
            <w:lang w:val="pt-BR"/>
          </w:rPr>
          <w:t>2</w:t>
        </w:r>
        <w:r w:rsidR="00B770F6">
          <w:rPr>
            <w:rStyle w:val="Hyperlink"/>
            <w:rFonts w:ascii="Arial" w:hAnsi="Arial" w:cs="Arial"/>
            <w:sz w:val="20"/>
            <w:lang w:val="pt-BR"/>
          </w:rPr>
          <w:t>º</w:t>
        </w:r>
        <w:r w:rsidR="00B770F6" w:rsidRPr="003019AC">
          <w:rPr>
            <w:rStyle w:val="Hyperlink"/>
            <w:rFonts w:ascii="Arial" w:hAnsi="Arial" w:cs="Arial"/>
            <w:sz w:val="20"/>
            <w:lang w:val="pt-BR"/>
          </w:rPr>
          <w:t>.</w:t>
        </w:r>
      </w:hyperlink>
      <w:r w:rsidR="00076DA0">
        <w:rPr>
          <w:rFonts w:ascii="Arial" w:hAnsi="Arial" w:cs="Arial"/>
          <w:color w:val="000000"/>
          <w:sz w:val="20"/>
          <w:lang w:val="pt-BR"/>
        </w:rPr>
        <w:t xml:space="preserve"> </w:t>
      </w:r>
      <w:r w:rsidR="00076DA0" w:rsidRPr="00076DA0">
        <w:rPr>
          <w:rFonts w:ascii="Arial" w:hAnsi="Arial" w:cs="Arial"/>
          <w:color w:val="000000"/>
          <w:sz w:val="20"/>
          <w:lang w:val="pt-BR"/>
        </w:rPr>
        <w:t>Para fins do disposto no art. 6º da Lei nº 14.478, de 2022, o Banco Central do Brasil disciplinará o funcionamento das prestadoras de serviços de ativos virtuais e será responsável pela supervisão das referidas prestadoras.</w:t>
      </w:r>
    </w:p>
    <w:p w14:paraId="15FB741E" w14:textId="77777777" w:rsidR="00B770F6" w:rsidRPr="00B770F6" w:rsidRDefault="00B770F6" w:rsidP="00DD53FF">
      <w:pPr>
        <w:spacing w:line="360" w:lineRule="auto"/>
        <w:ind w:firstLine="851"/>
        <w:jc w:val="both"/>
        <w:rPr>
          <w:rFonts w:ascii="Arial" w:hAnsi="Arial" w:cs="Arial"/>
          <w:sz w:val="24"/>
          <w:szCs w:val="24"/>
          <w:lang w:val="pt-BR"/>
        </w:rPr>
      </w:pPr>
    </w:p>
    <w:p w14:paraId="3D95A2DB" w14:textId="7EBF2055" w:rsidR="00E125B1" w:rsidRDefault="00DB2780" w:rsidP="005B5521">
      <w:pPr>
        <w:spacing w:line="360" w:lineRule="auto"/>
        <w:ind w:firstLine="851"/>
        <w:jc w:val="both"/>
        <w:rPr>
          <w:rFonts w:ascii="Arial" w:hAnsi="Arial" w:cs="Arial"/>
          <w:sz w:val="24"/>
          <w:szCs w:val="24"/>
        </w:rPr>
      </w:pPr>
      <w:r w:rsidRPr="00DB2780">
        <w:rPr>
          <w:rFonts w:ascii="Arial" w:hAnsi="Arial" w:cs="Arial"/>
          <w:sz w:val="24"/>
          <w:szCs w:val="24"/>
        </w:rPr>
        <w:t>Em adição, o mesmo decreto concede permissão ao Banco Central para controlar, fiscalizar e penalizar fornecedores de ativos virtuais.</w:t>
      </w:r>
    </w:p>
    <w:p w14:paraId="4DD3A4F2" w14:textId="77777777" w:rsidR="005B5521" w:rsidRDefault="005B5521" w:rsidP="005B5521">
      <w:pPr>
        <w:spacing w:line="360" w:lineRule="auto"/>
        <w:ind w:firstLine="851"/>
        <w:jc w:val="both"/>
        <w:rPr>
          <w:rFonts w:ascii="Arial" w:hAnsi="Arial" w:cs="Arial"/>
          <w:sz w:val="24"/>
          <w:szCs w:val="24"/>
        </w:rPr>
      </w:pPr>
    </w:p>
    <w:p w14:paraId="1625EE8E" w14:textId="77777777" w:rsidR="006F41D3" w:rsidRDefault="00000000" w:rsidP="006F41D3">
      <w:pPr>
        <w:pStyle w:val="artart"/>
        <w:spacing w:before="0" w:beforeAutospacing="0" w:after="0" w:afterAutospacing="0"/>
        <w:ind w:left="2268"/>
        <w:jc w:val="both"/>
        <w:rPr>
          <w:rFonts w:ascii="Arial" w:hAnsi="Arial" w:cs="Arial"/>
          <w:color w:val="000000"/>
          <w:sz w:val="20"/>
          <w:lang w:val="pt-BR"/>
        </w:rPr>
      </w:pPr>
      <w:hyperlink r:id="rId15" w:anchor="art100" w:history="1">
        <w:r w:rsidR="00832607" w:rsidRPr="003019AC">
          <w:rPr>
            <w:rStyle w:val="Hyperlink"/>
            <w:rFonts w:ascii="Arial" w:hAnsi="Arial" w:cs="Arial"/>
            <w:sz w:val="20"/>
            <w:lang w:val="pt-BR"/>
          </w:rPr>
          <w:t xml:space="preserve">Art. </w:t>
        </w:r>
        <w:r w:rsidR="006F41D3">
          <w:rPr>
            <w:rStyle w:val="Hyperlink"/>
            <w:rFonts w:ascii="Arial" w:hAnsi="Arial" w:cs="Arial"/>
            <w:sz w:val="20"/>
            <w:lang w:val="pt-BR"/>
          </w:rPr>
          <w:t>1</w:t>
        </w:r>
        <w:r w:rsidR="00832607">
          <w:rPr>
            <w:rStyle w:val="Hyperlink"/>
            <w:rFonts w:ascii="Arial" w:hAnsi="Arial" w:cs="Arial"/>
            <w:sz w:val="20"/>
            <w:lang w:val="pt-BR"/>
          </w:rPr>
          <w:t>º</w:t>
        </w:r>
        <w:r w:rsidR="00832607" w:rsidRPr="003019AC">
          <w:rPr>
            <w:rStyle w:val="Hyperlink"/>
            <w:rFonts w:ascii="Arial" w:hAnsi="Arial" w:cs="Arial"/>
            <w:sz w:val="20"/>
            <w:lang w:val="pt-BR"/>
          </w:rPr>
          <w:t>.</w:t>
        </w:r>
      </w:hyperlink>
      <w:r w:rsidR="006F41D3">
        <w:rPr>
          <w:rFonts w:ascii="Arial" w:hAnsi="Arial" w:cs="Arial"/>
          <w:color w:val="000000"/>
          <w:sz w:val="20"/>
          <w:lang w:val="pt-BR"/>
        </w:rPr>
        <w:t xml:space="preserve"> </w:t>
      </w:r>
      <w:r w:rsidR="006F41D3" w:rsidRPr="006F41D3">
        <w:rPr>
          <w:rFonts w:ascii="Arial" w:hAnsi="Arial" w:cs="Arial"/>
          <w:color w:val="000000"/>
          <w:sz w:val="20"/>
          <w:lang w:val="pt-BR"/>
        </w:rPr>
        <w:t>Este Decreto regulamenta a Lei nº 14.478, de 21 de dezembro de 2022, para estabelecer ao Banco Central do Brasil competência para:</w:t>
      </w:r>
    </w:p>
    <w:p w14:paraId="4D6F59D1" w14:textId="77777777" w:rsidR="006F41D3" w:rsidRDefault="006F41D3" w:rsidP="006F41D3">
      <w:pPr>
        <w:pStyle w:val="artart"/>
        <w:spacing w:before="0" w:beforeAutospacing="0" w:after="0" w:afterAutospacing="0"/>
        <w:ind w:left="2268"/>
        <w:jc w:val="both"/>
        <w:rPr>
          <w:rFonts w:ascii="Arial" w:hAnsi="Arial" w:cs="Arial"/>
          <w:color w:val="000000"/>
          <w:sz w:val="20"/>
          <w:lang w:val="pt-BR"/>
        </w:rPr>
      </w:pPr>
      <w:r w:rsidRPr="006F41D3">
        <w:rPr>
          <w:rFonts w:ascii="Arial" w:hAnsi="Arial" w:cs="Arial"/>
          <w:color w:val="000000"/>
          <w:sz w:val="20"/>
          <w:lang w:val="pt-BR"/>
        </w:rPr>
        <w:t>I - regular a prestação de serviços de ativos virtuais, observadas as diretrizes da referida Lei;</w:t>
      </w:r>
    </w:p>
    <w:p w14:paraId="07785929" w14:textId="77777777" w:rsidR="006F41D3" w:rsidRDefault="006F41D3" w:rsidP="006F41D3">
      <w:pPr>
        <w:pStyle w:val="artart"/>
        <w:spacing w:before="0" w:beforeAutospacing="0" w:after="0" w:afterAutospacing="0"/>
        <w:ind w:left="2268"/>
        <w:jc w:val="both"/>
        <w:rPr>
          <w:rFonts w:ascii="Arial" w:hAnsi="Arial" w:cs="Arial"/>
          <w:color w:val="000000"/>
          <w:sz w:val="20"/>
          <w:lang w:val="pt-BR"/>
        </w:rPr>
      </w:pPr>
      <w:r w:rsidRPr="006F41D3">
        <w:rPr>
          <w:rFonts w:ascii="Arial" w:hAnsi="Arial" w:cs="Arial"/>
          <w:color w:val="000000"/>
          <w:sz w:val="20"/>
          <w:lang w:val="pt-BR"/>
        </w:rPr>
        <w:t>II - regular, autorizar e supervisionar as prestadoras de serviços de ativos virtuais; e</w:t>
      </w:r>
    </w:p>
    <w:p w14:paraId="5FF6A33B" w14:textId="3A0FB3FA" w:rsidR="00832607" w:rsidRDefault="006F41D3" w:rsidP="006F41D3">
      <w:pPr>
        <w:pStyle w:val="artart"/>
        <w:spacing w:before="0" w:beforeAutospacing="0" w:after="0" w:afterAutospacing="0"/>
        <w:ind w:left="2268"/>
        <w:jc w:val="both"/>
        <w:rPr>
          <w:rFonts w:ascii="Arial" w:hAnsi="Arial" w:cs="Arial"/>
          <w:color w:val="000000"/>
          <w:sz w:val="20"/>
          <w:lang w:val="pt-BR"/>
        </w:rPr>
      </w:pPr>
      <w:r w:rsidRPr="006F41D3">
        <w:rPr>
          <w:rFonts w:ascii="Arial" w:hAnsi="Arial" w:cs="Arial"/>
          <w:color w:val="000000"/>
          <w:sz w:val="20"/>
          <w:lang w:val="pt-BR"/>
        </w:rPr>
        <w:t>III - deliberar sobre as demais hipóteses estabelecidas na Lei nº 14.478, de 2022, ressalvado o disposto no art. 12, na parte que inclui o art. 12-A na Lei nº 9.613, de 3 de março de 1998.</w:t>
      </w:r>
    </w:p>
    <w:p w14:paraId="647B0EE0" w14:textId="77777777" w:rsidR="00832607" w:rsidRPr="00832607" w:rsidRDefault="00832607" w:rsidP="00DD53FF">
      <w:pPr>
        <w:spacing w:line="360" w:lineRule="auto"/>
        <w:ind w:firstLine="851"/>
        <w:jc w:val="both"/>
        <w:rPr>
          <w:rFonts w:ascii="Arial" w:hAnsi="Arial" w:cs="Arial"/>
          <w:sz w:val="24"/>
          <w:szCs w:val="24"/>
          <w:lang w:val="pt-BR"/>
        </w:rPr>
      </w:pPr>
    </w:p>
    <w:p w14:paraId="3EEA9E81" w14:textId="6145C395" w:rsidR="00E125B1" w:rsidRDefault="00DB2780" w:rsidP="00190C6E">
      <w:pPr>
        <w:spacing w:line="360" w:lineRule="auto"/>
        <w:ind w:firstLine="851"/>
        <w:jc w:val="both"/>
        <w:rPr>
          <w:rFonts w:ascii="Arial" w:hAnsi="Arial" w:cs="Arial"/>
          <w:sz w:val="24"/>
          <w:szCs w:val="24"/>
        </w:rPr>
      </w:pPr>
      <w:r w:rsidRPr="00DB2780">
        <w:rPr>
          <w:rFonts w:ascii="Arial" w:hAnsi="Arial" w:cs="Arial"/>
          <w:sz w:val="24"/>
          <w:szCs w:val="24"/>
        </w:rPr>
        <w:t xml:space="preserve">Por fim, cabe ao Banco Central a responsabilidade de regular e fiscalizar os serviços que envolvem </w:t>
      </w:r>
      <w:proofErr w:type="spellStart"/>
      <w:r w:rsidRPr="00DB2780">
        <w:rPr>
          <w:rFonts w:ascii="Arial" w:hAnsi="Arial" w:cs="Arial"/>
          <w:sz w:val="24"/>
          <w:szCs w:val="24"/>
        </w:rPr>
        <w:t>criptoativos</w:t>
      </w:r>
      <w:proofErr w:type="spellEnd"/>
      <w:r w:rsidRPr="00DB2780">
        <w:rPr>
          <w:rFonts w:ascii="Arial" w:hAnsi="Arial" w:cs="Arial"/>
          <w:sz w:val="24"/>
          <w:szCs w:val="24"/>
        </w:rPr>
        <w:t>.</w:t>
      </w:r>
    </w:p>
    <w:p w14:paraId="7C3BDA0B" w14:textId="2A44AE98" w:rsidR="005B5521" w:rsidRDefault="009C3C03" w:rsidP="005B5521">
      <w:pPr>
        <w:spacing w:line="360" w:lineRule="auto"/>
        <w:ind w:firstLine="709"/>
        <w:jc w:val="both"/>
        <w:rPr>
          <w:rFonts w:ascii="Arial" w:hAnsi="Arial" w:cs="Arial"/>
          <w:sz w:val="24"/>
          <w:szCs w:val="24"/>
        </w:rPr>
      </w:pPr>
      <w:r w:rsidRPr="009C3C03">
        <w:rPr>
          <w:rFonts w:ascii="Arial" w:hAnsi="Arial" w:cs="Arial"/>
          <w:sz w:val="24"/>
          <w:szCs w:val="24"/>
        </w:rPr>
        <w:t>A Deliberação CVM nº 175, datada de 23 de dezembro de 2022, estabelece regras para a criação, operação e divulgação de informações sobre fundos de investimento e serviços relacionados. As inovações relevantes incluem que os fundos financeiros podem comprar ativos digitais diretamente no mercado. Não precisam de intermediários ou mecanismos financeiros secundários, desde que sigam as condições do regulador.</w:t>
      </w:r>
    </w:p>
    <w:p w14:paraId="76CAB1CF" w14:textId="77777777" w:rsidR="005B5521" w:rsidRDefault="005B5521" w:rsidP="005B5521">
      <w:pPr>
        <w:spacing w:line="360" w:lineRule="auto"/>
        <w:ind w:firstLine="709"/>
        <w:jc w:val="both"/>
        <w:rPr>
          <w:rFonts w:ascii="Arial" w:hAnsi="Arial" w:cs="Arial"/>
          <w:sz w:val="24"/>
          <w:szCs w:val="24"/>
        </w:rPr>
      </w:pPr>
    </w:p>
    <w:p w14:paraId="6C7C4A99" w14:textId="6A74F82E" w:rsidR="006900E1" w:rsidRPr="006900E1" w:rsidRDefault="00000000" w:rsidP="006900E1">
      <w:pPr>
        <w:pStyle w:val="artart"/>
        <w:spacing w:before="0" w:beforeAutospacing="0" w:after="0" w:afterAutospacing="0"/>
        <w:ind w:left="2268"/>
        <w:jc w:val="both"/>
        <w:rPr>
          <w:rFonts w:ascii="Arial" w:hAnsi="Arial" w:cs="Arial"/>
          <w:color w:val="000000"/>
          <w:sz w:val="20"/>
          <w:lang w:val="pt-BR"/>
        </w:rPr>
      </w:pPr>
      <w:hyperlink r:id="rId16" w:anchor="art100" w:history="1">
        <w:r w:rsidR="0020484D" w:rsidRPr="003019AC">
          <w:rPr>
            <w:rStyle w:val="Hyperlink"/>
            <w:rFonts w:ascii="Arial" w:hAnsi="Arial" w:cs="Arial"/>
            <w:sz w:val="20"/>
            <w:lang w:val="pt-BR"/>
          </w:rPr>
          <w:t xml:space="preserve">Art. </w:t>
        </w:r>
        <w:r w:rsidR="006900E1">
          <w:rPr>
            <w:rStyle w:val="Hyperlink"/>
            <w:rFonts w:ascii="Arial" w:hAnsi="Arial" w:cs="Arial"/>
            <w:sz w:val="20"/>
            <w:lang w:val="pt-BR"/>
          </w:rPr>
          <w:t>2</w:t>
        </w:r>
        <w:r w:rsidR="0020484D">
          <w:rPr>
            <w:rStyle w:val="Hyperlink"/>
            <w:rFonts w:ascii="Arial" w:hAnsi="Arial" w:cs="Arial"/>
            <w:sz w:val="20"/>
            <w:lang w:val="pt-BR"/>
          </w:rPr>
          <w:t>º</w:t>
        </w:r>
        <w:r w:rsidR="0020484D" w:rsidRPr="003019AC">
          <w:rPr>
            <w:rStyle w:val="Hyperlink"/>
            <w:rFonts w:ascii="Arial" w:hAnsi="Arial" w:cs="Arial"/>
            <w:sz w:val="20"/>
            <w:lang w:val="pt-BR"/>
          </w:rPr>
          <w:t>.</w:t>
        </w:r>
      </w:hyperlink>
      <w:r w:rsidR="0020484D">
        <w:rPr>
          <w:rFonts w:ascii="Arial" w:hAnsi="Arial" w:cs="Arial"/>
          <w:color w:val="000000"/>
          <w:sz w:val="20"/>
          <w:lang w:val="pt-BR"/>
        </w:rPr>
        <w:t xml:space="preserve"> </w:t>
      </w:r>
      <w:r w:rsidR="006900E1" w:rsidRPr="006900E1">
        <w:rPr>
          <w:rFonts w:ascii="Arial" w:hAnsi="Arial" w:cs="Arial"/>
          <w:color w:val="000000"/>
          <w:sz w:val="20"/>
          <w:lang w:val="pt-BR"/>
        </w:rPr>
        <w:t>Para os efeitos deste Anexo Normativo I, entende-se por:</w:t>
      </w:r>
    </w:p>
    <w:p w14:paraId="29FEFB0A" w14:textId="7746C345" w:rsidR="0020484D" w:rsidRDefault="006900E1" w:rsidP="006900E1">
      <w:pPr>
        <w:pStyle w:val="artart"/>
        <w:spacing w:before="0" w:beforeAutospacing="0" w:after="0" w:afterAutospacing="0"/>
        <w:ind w:left="2268"/>
        <w:jc w:val="both"/>
        <w:rPr>
          <w:rFonts w:ascii="Arial" w:hAnsi="Arial" w:cs="Arial"/>
          <w:color w:val="000000"/>
          <w:sz w:val="20"/>
          <w:lang w:val="pt-BR"/>
        </w:rPr>
      </w:pPr>
      <w:r w:rsidRPr="006900E1">
        <w:rPr>
          <w:rFonts w:ascii="Arial" w:hAnsi="Arial" w:cs="Arial"/>
          <w:color w:val="000000"/>
          <w:sz w:val="20"/>
          <w:lang w:val="pt-BR"/>
        </w:rPr>
        <w:t>I – ativos financeiros, por natureza ou equiparação:</w:t>
      </w:r>
    </w:p>
    <w:p w14:paraId="0EA306F7" w14:textId="77777777" w:rsidR="00FB540E" w:rsidRPr="003019AC" w:rsidRDefault="00FB540E" w:rsidP="00FB540E">
      <w:pPr>
        <w:pStyle w:val="artart"/>
        <w:spacing w:before="0" w:beforeAutospacing="0" w:after="0" w:afterAutospacing="0"/>
        <w:ind w:left="2268"/>
        <w:jc w:val="both"/>
        <w:rPr>
          <w:rFonts w:ascii="Arial" w:hAnsi="Arial" w:cs="Arial"/>
          <w:color w:val="000000"/>
          <w:sz w:val="20"/>
          <w:lang w:val="pt-BR"/>
        </w:rPr>
      </w:pPr>
      <w:r w:rsidRPr="003019AC">
        <w:rPr>
          <w:rFonts w:ascii="Arial" w:hAnsi="Arial" w:cs="Arial"/>
          <w:color w:val="000000"/>
          <w:sz w:val="20"/>
          <w:lang w:val="pt-BR"/>
        </w:rPr>
        <w:t>........................................................................</w:t>
      </w:r>
    </w:p>
    <w:p w14:paraId="310E5A18" w14:textId="08AC0C94" w:rsidR="00FB540E" w:rsidRPr="0020484D" w:rsidRDefault="00FB540E" w:rsidP="006900E1">
      <w:pPr>
        <w:pStyle w:val="artart"/>
        <w:spacing w:before="0" w:beforeAutospacing="0" w:after="0" w:afterAutospacing="0"/>
        <w:ind w:left="2268"/>
        <w:jc w:val="both"/>
        <w:rPr>
          <w:rFonts w:ascii="Arial" w:hAnsi="Arial" w:cs="Arial"/>
          <w:color w:val="000000"/>
          <w:sz w:val="20"/>
          <w:lang w:val="pt-BR"/>
        </w:rPr>
      </w:pPr>
      <w:r w:rsidRPr="00FB540E">
        <w:rPr>
          <w:rFonts w:ascii="Arial" w:hAnsi="Arial" w:cs="Arial"/>
          <w:color w:val="000000"/>
          <w:sz w:val="20"/>
          <w:lang w:val="pt-BR"/>
        </w:rPr>
        <w:lastRenderedPageBreak/>
        <w:t>d) criptoativos, desde que negociados em entidades autorizadas pelo Banco Central do Brasil ou pela CVM, ou, em caso de operações no exterior, por supervisor local, que possua competência legal para supervisionar e fiscalizar as operações realizadas, inclusive no que tange a coibir práticas abusivas no mercado, assim como a lavagem de dinheiro e financiamento ao terrorismo e proliferação de armas de destruição em massa;</w:t>
      </w:r>
    </w:p>
    <w:p w14:paraId="6E5ABD36" w14:textId="77777777" w:rsidR="0014358C" w:rsidRDefault="0014358C" w:rsidP="00E125B1">
      <w:pPr>
        <w:spacing w:line="360" w:lineRule="auto"/>
        <w:ind w:firstLine="709"/>
        <w:jc w:val="both"/>
        <w:rPr>
          <w:rFonts w:ascii="Arial" w:hAnsi="Arial" w:cs="Arial"/>
          <w:sz w:val="24"/>
          <w:szCs w:val="24"/>
        </w:rPr>
      </w:pPr>
    </w:p>
    <w:p w14:paraId="69E2CF0E" w14:textId="77777777" w:rsidR="00E125B1" w:rsidRDefault="00DB2780" w:rsidP="00E125B1">
      <w:pPr>
        <w:spacing w:line="360" w:lineRule="auto"/>
        <w:ind w:firstLine="709"/>
        <w:jc w:val="both"/>
        <w:rPr>
          <w:rFonts w:ascii="Arial" w:hAnsi="Arial" w:cs="Arial"/>
          <w:sz w:val="24"/>
          <w:szCs w:val="24"/>
        </w:rPr>
      </w:pPr>
      <w:r w:rsidRPr="00DB2780">
        <w:rPr>
          <w:rFonts w:ascii="Arial" w:hAnsi="Arial" w:cs="Arial"/>
          <w:sz w:val="24"/>
          <w:szCs w:val="24"/>
        </w:rPr>
        <w:t>Contudo, esta resolução não abrange todas as questões relacionadas aos ativos digitais no Brasil e deixa lacunas que precisam ser preenchidas por outras normas e jurisprudência. Essas lacunas incluem a propriedade e transferência de ativos digitais, segurança e privacidade, tributação e uso de contratos inteligentes.</w:t>
      </w:r>
    </w:p>
    <w:p w14:paraId="033431E6" w14:textId="77777777" w:rsidR="00E125B1" w:rsidRDefault="00DB2780" w:rsidP="00E125B1">
      <w:pPr>
        <w:spacing w:line="360" w:lineRule="auto"/>
        <w:ind w:firstLine="709"/>
        <w:jc w:val="both"/>
        <w:rPr>
          <w:rFonts w:ascii="Arial" w:hAnsi="Arial" w:cs="Arial"/>
          <w:sz w:val="24"/>
          <w:szCs w:val="24"/>
        </w:rPr>
      </w:pPr>
      <w:r w:rsidRPr="00DB2780">
        <w:rPr>
          <w:rFonts w:ascii="Arial" w:hAnsi="Arial" w:cs="Arial"/>
          <w:sz w:val="24"/>
          <w:szCs w:val="24"/>
        </w:rPr>
        <w:t>Neste contexto, este trabalho analisa a legislação atual, identifica essas lacunas e sugere soluções baseadas na análise crítica e na comparação com outras abordagens do sistema jurídico. O objetivo é prever situações para um ambiente jurídico mais seguro para os usuários e propício ao desenvolvimento tecnológico e econômico.</w:t>
      </w:r>
    </w:p>
    <w:p w14:paraId="479F162D" w14:textId="07668620" w:rsidR="00DB2780" w:rsidRPr="00DB2780" w:rsidRDefault="00DB2780" w:rsidP="00E125B1">
      <w:pPr>
        <w:spacing w:line="360" w:lineRule="auto"/>
        <w:ind w:firstLine="709"/>
        <w:jc w:val="both"/>
        <w:rPr>
          <w:rFonts w:ascii="Arial" w:hAnsi="Arial" w:cs="Arial"/>
          <w:sz w:val="24"/>
          <w:szCs w:val="24"/>
        </w:rPr>
      </w:pPr>
      <w:r w:rsidRPr="00DB2780">
        <w:rPr>
          <w:rFonts w:ascii="Arial" w:hAnsi="Arial" w:cs="Arial"/>
          <w:sz w:val="24"/>
          <w:szCs w:val="24"/>
        </w:rPr>
        <w:t>O direito digital é um campo dinâmico e em evolução. Ele demanda que legisladores, reguladores e peritos jurídicos acompanhem as rápidas mudanças tecnológicas e econômicas. O objetivo é proteger os direitos dos usuários e manter a estabilidade dos sistemas financeiros. É necessária uma abordagem proativa por parte dos envolvidos.</w:t>
      </w:r>
    </w:p>
    <w:p w14:paraId="3D22845B" w14:textId="77777777" w:rsidR="00DB2780" w:rsidRPr="00DB2780" w:rsidRDefault="00DB2780" w:rsidP="00DB2780">
      <w:pPr>
        <w:spacing w:line="360" w:lineRule="auto"/>
        <w:ind w:firstLine="709"/>
        <w:jc w:val="both"/>
        <w:rPr>
          <w:rFonts w:ascii="Arial" w:hAnsi="Arial" w:cs="Arial"/>
          <w:sz w:val="24"/>
          <w:szCs w:val="24"/>
        </w:rPr>
      </w:pPr>
    </w:p>
    <w:p w14:paraId="703C5FE3" w14:textId="77777777" w:rsidR="00DB2780" w:rsidRPr="00F81312" w:rsidRDefault="00DB2780" w:rsidP="00E125B1">
      <w:pPr>
        <w:spacing w:line="360" w:lineRule="auto"/>
        <w:jc w:val="both"/>
        <w:rPr>
          <w:rFonts w:ascii="Arial" w:hAnsi="Arial" w:cs="Arial"/>
          <w:b/>
          <w:bCs/>
          <w:sz w:val="24"/>
          <w:szCs w:val="24"/>
        </w:rPr>
      </w:pPr>
      <w:r w:rsidRPr="00F81312">
        <w:rPr>
          <w:rFonts w:ascii="Arial" w:hAnsi="Arial" w:cs="Arial"/>
          <w:b/>
          <w:bCs/>
          <w:sz w:val="24"/>
          <w:szCs w:val="24"/>
        </w:rPr>
        <w:t>2 LEGISLAÇÃO BRASILEIRA E OS ATIVOS DIGITAIS</w:t>
      </w:r>
    </w:p>
    <w:p w14:paraId="57377695" w14:textId="77777777" w:rsidR="00DB2780" w:rsidRPr="00DB2780" w:rsidRDefault="00DB2780" w:rsidP="00DB2780">
      <w:pPr>
        <w:spacing w:line="360" w:lineRule="auto"/>
        <w:ind w:firstLine="709"/>
        <w:jc w:val="both"/>
        <w:rPr>
          <w:rFonts w:ascii="Arial" w:hAnsi="Arial" w:cs="Arial"/>
          <w:sz w:val="24"/>
          <w:szCs w:val="24"/>
        </w:rPr>
      </w:pPr>
    </w:p>
    <w:p w14:paraId="75C06B1D" w14:textId="77777777" w:rsidR="00C57D9C" w:rsidRDefault="000017BC" w:rsidP="00C57D9C">
      <w:pPr>
        <w:spacing w:line="360" w:lineRule="auto"/>
        <w:ind w:firstLine="709"/>
        <w:jc w:val="both"/>
        <w:rPr>
          <w:rFonts w:ascii="Arial" w:hAnsi="Arial" w:cs="Arial"/>
          <w:sz w:val="24"/>
          <w:szCs w:val="24"/>
        </w:rPr>
      </w:pPr>
      <w:r w:rsidRPr="000017BC">
        <w:rPr>
          <w:rFonts w:ascii="Arial" w:hAnsi="Arial" w:cs="Arial"/>
          <w:sz w:val="24"/>
          <w:szCs w:val="24"/>
        </w:rPr>
        <w:t>A legislação brasileira tem evoluído gradualmente para acompanhar as inovações tecnológicas e as tendências do mercado de ativos digitais.</w:t>
      </w:r>
    </w:p>
    <w:p w14:paraId="0D4FFD82" w14:textId="77777777" w:rsidR="00C57D9C" w:rsidRDefault="000017BC" w:rsidP="00C57D9C">
      <w:pPr>
        <w:spacing w:line="360" w:lineRule="auto"/>
        <w:ind w:firstLine="709"/>
        <w:jc w:val="both"/>
        <w:rPr>
          <w:rFonts w:ascii="Arial" w:hAnsi="Arial" w:cs="Arial"/>
          <w:sz w:val="24"/>
          <w:szCs w:val="24"/>
        </w:rPr>
      </w:pPr>
      <w:r w:rsidRPr="000017BC">
        <w:rPr>
          <w:rFonts w:ascii="Arial" w:hAnsi="Arial" w:cs="Arial"/>
          <w:sz w:val="24"/>
          <w:szCs w:val="24"/>
        </w:rPr>
        <w:t xml:space="preserve">Os ativos digitais são recursos intangíveis que existem no ambiente virtual, sem uma forma física tangível, mas que podem ser comprados ou vendidos, transferidos para outras pessoas através de plataformas online, como corretoras de </w:t>
      </w:r>
      <w:proofErr w:type="spellStart"/>
      <w:r w:rsidRPr="000017BC">
        <w:rPr>
          <w:rFonts w:ascii="Arial" w:hAnsi="Arial" w:cs="Arial"/>
          <w:sz w:val="24"/>
          <w:szCs w:val="24"/>
        </w:rPr>
        <w:t>criptomoedas</w:t>
      </w:r>
      <w:proofErr w:type="spellEnd"/>
      <w:r w:rsidRPr="000017BC">
        <w:rPr>
          <w:rFonts w:ascii="Arial" w:hAnsi="Arial" w:cs="Arial"/>
          <w:sz w:val="24"/>
          <w:szCs w:val="24"/>
        </w:rPr>
        <w:t>.</w:t>
      </w:r>
    </w:p>
    <w:p w14:paraId="5A0A5E14" w14:textId="77777777" w:rsidR="00C57D9C" w:rsidRDefault="000017BC" w:rsidP="00C57D9C">
      <w:pPr>
        <w:spacing w:line="360" w:lineRule="auto"/>
        <w:ind w:firstLine="709"/>
        <w:jc w:val="both"/>
        <w:rPr>
          <w:rFonts w:ascii="Arial" w:hAnsi="Arial" w:cs="Arial"/>
          <w:sz w:val="24"/>
          <w:szCs w:val="24"/>
        </w:rPr>
      </w:pPr>
      <w:r w:rsidRPr="000017BC">
        <w:rPr>
          <w:rFonts w:ascii="Arial" w:hAnsi="Arial" w:cs="Arial"/>
          <w:sz w:val="24"/>
          <w:szCs w:val="24"/>
        </w:rPr>
        <w:t xml:space="preserve">As </w:t>
      </w:r>
      <w:proofErr w:type="spellStart"/>
      <w:r w:rsidRPr="000017BC">
        <w:rPr>
          <w:rFonts w:ascii="Arial" w:hAnsi="Arial" w:cs="Arial"/>
          <w:sz w:val="24"/>
          <w:szCs w:val="24"/>
        </w:rPr>
        <w:t>criptomoedas</w:t>
      </w:r>
      <w:proofErr w:type="spellEnd"/>
      <w:r w:rsidRPr="000017BC">
        <w:rPr>
          <w:rFonts w:ascii="Arial" w:hAnsi="Arial" w:cs="Arial"/>
          <w:sz w:val="24"/>
          <w:szCs w:val="24"/>
        </w:rPr>
        <w:t xml:space="preserve"> são um tipo de ativo digital que utiliza a tecnologia blockchain para garantir a segurança das transações</w:t>
      </w:r>
      <w:r w:rsidR="00DA4480">
        <w:rPr>
          <w:rFonts w:ascii="Arial" w:hAnsi="Arial" w:cs="Arial"/>
          <w:sz w:val="24"/>
          <w:szCs w:val="24"/>
        </w:rPr>
        <w:t xml:space="preserve">, através de </w:t>
      </w:r>
      <w:r w:rsidR="00DF23E3" w:rsidRPr="00DF23E3">
        <w:rPr>
          <w:rFonts w:ascii="Arial" w:hAnsi="Arial" w:cs="Arial"/>
          <w:sz w:val="24"/>
          <w:szCs w:val="24"/>
        </w:rPr>
        <w:t xml:space="preserve">um sistema descentralizado que permite o </w:t>
      </w:r>
      <w:proofErr w:type="gramStart"/>
      <w:r w:rsidR="00DF23E3" w:rsidRPr="00DF23E3">
        <w:rPr>
          <w:rFonts w:ascii="Arial" w:hAnsi="Arial" w:cs="Arial"/>
          <w:sz w:val="24"/>
          <w:szCs w:val="24"/>
        </w:rPr>
        <w:t>registro</w:t>
      </w:r>
      <w:proofErr w:type="gramEnd"/>
      <w:r w:rsidR="00DF23E3" w:rsidRPr="00DF23E3">
        <w:rPr>
          <w:rFonts w:ascii="Arial" w:hAnsi="Arial" w:cs="Arial"/>
          <w:sz w:val="24"/>
          <w:szCs w:val="24"/>
        </w:rPr>
        <w:t xml:space="preserve"> seguro de transações digitais em blocos de dados interligados, formando uma cadeia. É como um livro-razão compartilhado e imutável, usado para rastrear e verificar transações de maneira transparente e segura</w:t>
      </w:r>
      <w:r w:rsidR="00DA4480">
        <w:rPr>
          <w:rFonts w:ascii="Arial" w:hAnsi="Arial" w:cs="Arial"/>
          <w:sz w:val="24"/>
          <w:szCs w:val="24"/>
        </w:rPr>
        <w:t>.</w:t>
      </w:r>
    </w:p>
    <w:p w14:paraId="531BE427" w14:textId="77777777" w:rsidR="00083C8B" w:rsidRDefault="00B82106" w:rsidP="00083C8B">
      <w:pPr>
        <w:spacing w:line="360" w:lineRule="auto"/>
        <w:ind w:firstLine="709"/>
        <w:jc w:val="both"/>
        <w:rPr>
          <w:rFonts w:ascii="Arial" w:hAnsi="Arial" w:cs="Arial"/>
          <w:sz w:val="24"/>
          <w:szCs w:val="24"/>
        </w:rPr>
      </w:pPr>
      <w:r>
        <w:rPr>
          <w:rFonts w:ascii="Arial" w:hAnsi="Arial" w:cs="Arial"/>
          <w:sz w:val="24"/>
          <w:szCs w:val="24"/>
        </w:rPr>
        <w:t xml:space="preserve">As </w:t>
      </w:r>
      <w:proofErr w:type="spellStart"/>
      <w:r>
        <w:rPr>
          <w:rFonts w:ascii="Arial" w:hAnsi="Arial" w:cs="Arial"/>
          <w:sz w:val="24"/>
          <w:szCs w:val="24"/>
        </w:rPr>
        <w:t>criptomoedas</w:t>
      </w:r>
      <w:proofErr w:type="spellEnd"/>
      <w:r>
        <w:rPr>
          <w:rFonts w:ascii="Arial" w:hAnsi="Arial" w:cs="Arial"/>
          <w:sz w:val="24"/>
          <w:szCs w:val="24"/>
        </w:rPr>
        <w:t xml:space="preserve"> </w:t>
      </w:r>
      <w:r w:rsidR="000017BC" w:rsidRPr="000017BC">
        <w:rPr>
          <w:rFonts w:ascii="Arial" w:hAnsi="Arial" w:cs="Arial"/>
          <w:sz w:val="24"/>
          <w:szCs w:val="24"/>
        </w:rPr>
        <w:t>são moedas digitais descentralizadas que servem de meio de troca realizados de forma onlin</w:t>
      </w:r>
      <w:r>
        <w:rPr>
          <w:rFonts w:ascii="Arial" w:hAnsi="Arial" w:cs="Arial"/>
          <w:sz w:val="24"/>
          <w:szCs w:val="24"/>
        </w:rPr>
        <w:t>e</w:t>
      </w:r>
      <w:r w:rsidR="000017BC" w:rsidRPr="000017BC">
        <w:rPr>
          <w:rFonts w:ascii="Arial" w:hAnsi="Arial" w:cs="Arial"/>
          <w:sz w:val="24"/>
          <w:szCs w:val="24"/>
        </w:rPr>
        <w:t xml:space="preserve">. As </w:t>
      </w:r>
      <w:proofErr w:type="spellStart"/>
      <w:r w:rsidR="000017BC" w:rsidRPr="000017BC">
        <w:rPr>
          <w:rFonts w:ascii="Arial" w:hAnsi="Arial" w:cs="Arial"/>
          <w:sz w:val="24"/>
          <w:szCs w:val="24"/>
        </w:rPr>
        <w:t>criptomoedas</w:t>
      </w:r>
      <w:proofErr w:type="spellEnd"/>
      <w:r w:rsidR="000017BC" w:rsidRPr="000017BC">
        <w:rPr>
          <w:rFonts w:ascii="Arial" w:hAnsi="Arial" w:cs="Arial"/>
          <w:sz w:val="24"/>
          <w:szCs w:val="24"/>
        </w:rPr>
        <w:t xml:space="preserve"> são emitidas e transacionadas de </w:t>
      </w:r>
      <w:r w:rsidR="000017BC" w:rsidRPr="000017BC">
        <w:rPr>
          <w:rFonts w:ascii="Arial" w:hAnsi="Arial" w:cs="Arial"/>
          <w:sz w:val="24"/>
          <w:szCs w:val="24"/>
        </w:rPr>
        <w:lastRenderedPageBreak/>
        <w:t xml:space="preserve">modo descentralizado, independente de </w:t>
      </w:r>
      <w:proofErr w:type="gramStart"/>
      <w:r w:rsidR="000017BC" w:rsidRPr="000017BC">
        <w:rPr>
          <w:rFonts w:ascii="Arial" w:hAnsi="Arial" w:cs="Arial"/>
          <w:sz w:val="24"/>
          <w:szCs w:val="24"/>
        </w:rPr>
        <w:t>registro</w:t>
      </w:r>
      <w:proofErr w:type="gramEnd"/>
      <w:r w:rsidR="000017BC" w:rsidRPr="000017BC">
        <w:rPr>
          <w:rFonts w:ascii="Arial" w:hAnsi="Arial" w:cs="Arial"/>
          <w:sz w:val="24"/>
          <w:szCs w:val="24"/>
        </w:rPr>
        <w:t xml:space="preserve"> ou validação por parte de intermediários centrais, com validade e integridade de dados assegurada por tecnologia criptográfica e de consenso em rede.</w:t>
      </w:r>
    </w:p>
    <w:p w14:paraId="764CAA4F" w14:textId="72B2DED7" w:rsidR="008262AB" w:rsidRDefault="008262AB" w:rsidP="00083C8B">
      <w:pPr>
        <w:spacing w:line="360" w:lineRule="auto"/>
        <w:ind w:firstLine="709"/>
        <w:jc w:val="both"/>
        <w:rPr>
          <w:rFonts w:ascii="Arial" w:hAnsi="Arial" w:cs="Arial"/>
          <w:sz w:val="24"/>
          <w:szCs w:val="24"/>
        </w:rPr>
      </w:pPr>
      <w:r>
        <w:rPr>
          <w:rFonts w:ascii="Arial" w:hAnsi="Arial" w:cs="Arial"/>
          <w:sz w:val="24"/>
          <w:szCs w:val="24"/>
        </w:rPr>
        <w:t xml:space="preserve">A </w:t>
      </w:r>
      <w:r w:rsidR="00A36330" w:rsidRPr="00A36330">
        <w:rPr>
          <w:rFonts w:ascii="Arial" w:hAnsi="Arial" w:cs="Arial"/>
          <w:sz w:val="24"/>
          <w:szCs w:val="24"/>
        </w:rPr>
        <w:t>Resolução nº 4.893 do Banco Central do Brasil, publicada em 26 de fevereiro de 2021, aborda os tópicos mencionados. Essa resolução dispõe sobre a prestação de serviços de ativos virtuais por instituições financeiras e demais instituições autorizadas a funcionar pelo Banco Central do Brasil.</w:t>
      </w:r>
    </w:p>
    <w:p w14:paraId="6BD8C96D" w14:textId="77777777" w:rsidR="00404664" w:rsidRDefault="00404664" w:rsidP="00A52831">
      <w:pPr>
        <w:pStyle w:val="artart"/>
        <w:spacing w:before="0" w:beforeAutospacing="0" w:after="0" w:afterAutospacing="0"/>
        <w:jc w:val="both"/>
      </w:pPr>
    </w:p>
    <w:p w14:paraId="21A442E4" w14:textId="4801103D" w:rsidR="00F72EF1" w:rsidRPr="00E82E52" w:rsidRDefault="00000000" w:rsidP="00404664">
      <w:pPr>
        <w:pStyle w:val="artart"/>
        <w:spacing w:before="0" w:beforeAutospacing="0" w:after="0" w:afterAutospacing="0"/>
        <w:ind w:left="2268"/>
        <w:jc w:val="both"/>
        <w:rPr>
          <w:rFonts w:ascii="Arial" w:hAnsi="Arial" w:cs="Arial"/>
          <w:color w:val="000000"/>
          <w:sz w:val="20"/>
          <w:lang w:val="pt-BR"/>
        </w:rPr>
      </w:pPr>
      <w:hyperlink r:id="rId17" w:anchor="art100" w:history="1">
        <w:r w:rsidR="002E6A87" w:rsidRPr="003019AC">
          <w:rPr>
            <w:rStyle w:val="Hyperlink"/>
            <w:rFonts w:ascii="Arial" w:hAnsi="Arial" w:cs="Arial"/>
            <w:sz w:val="20"/>
            <w:lang w:val="pt-BR"/>
          </w:rPr>
          <w:t xml:space="preserve">Art. </w:t>
        </w:r>
        <w:r w:rsidR="00F72EF1">
          <w:rPr>
            <w:rStyle w:val="Hyperlink"/>
            <w:rFonts w:ascii="Arial" w:hAnsi="Arial" w:cs="Arial"/>
            <w:sz w:val="20"/>
            <w:lang w:val="pt-BR"/>
          </w:rPr>
          <w:t>1</w:t>
        </w:r>
        <w:r w:rsidR="002E6A87">
          <w:rPr>
            <w:rStyle w:val="Hyperlink"/>
            <w:rFonts w:ascii="Arial" w:hAnsi="Arial" w:cs="Arial"/>
            <w:sz w:val="20"/>
            <w:lang w:val="pt-BR"/>
          </w:rPr>
          <w:t>º</w:t>
        </w:r>
        <w:r w:rsidR="002E6A87" w:rsidRPr="003019AC">
          <w:rPr>
            <w:rStyle w:val="Hyperlink"/>
            <w:rFonts w:ascii="Arial" w:hAnsi="Arial" w:cs="Arial"/>
            <w:sz w:val="20"/>
            <w:lang w:val="pt-BR"/>
          </w:rPr>
          <w:t>.</w:t>
        </w:r>
      </w:hyperlink>
      <w:r w:rsidR="00F72EF1">
        <w:rPr>
          <w:rFonts w:ascii="Arial" w:hAnsi="Arial" w:cs="Arial"/>
          <w:color w:val="000000"/>
          <w:sz w:val="20"/>
          <w:lang w:val="pt-BR"/>
        </w:rPr>
        <w:t xml:space="preserve"> </w:t>
      </w:r>
      <w:r w:rsidR="00F72EF1" w:rsidRPr="00F72EF1">
        <w:rPr>
          <w:rFonts w:ascii="Arial" w:hAnsi="Arial" w:cs="Arial"/>
          <w:color w:val="000000"/>
          <w:sz w:val="20"/>
          <w:lang w:val="pt-BR"/>
        </w:rPr>
        <w:t xml:space="preserve">Esta Resolução dispõe sobre a política de segurança cibernética e sobre os requisitos para a contratação de serviços de processamento e armazenamento de dados e de computação em nuvem a serem observados pelas instituições autorizadas a funcionar pelo Banco Central do Brasil. </w:t>
      </w:r>
      <w:r w:rsidR="00F72EF1" w:rsidRPr="003019AC">
        <w:rPr>
          <w:rFonts w:ascii="Arial" w:hAnsi="Arial" w:cs="Arial"/>
          <w:color w:val="000000"/>
          <w:sz w:val="20"/>
          <w:lang w:val="pt-BR"/>
        </w:rPr>
        <w:t>........................................................................</w:t>
      </w:r>
      <w:r w:rsidR="00E82E52">
        <w:rPr>
          <w:rFonts w:ascii="Arial" w:hAnsi="Arial" w:cs="Arial"/>
          <w:color w:val="000000"/>
          <w:sz w:val="20"/>
          <w:lang w:val="pt-BR"/>
        </w:rPr>
        <w:t xml:space="preserve"> </w:t>
      </w:r>
      <w:r w:rsidR="00E82E52" w:rsidRPr="00E82E52">
        <w:rPr>
          <w:rFonts w:ascii="Arial" w:hAnsi="Arial" w:cs="Arial"/>
          <w:color w:val="000000"/>
          <w:sz w:val="20"/>
          <w:lang w:val="pt-BR"/>
        </w:rPr>
        <w:t>Art. 2º As instituições referidas no art. 1º devem implementar e manter política de segurança cibernética formulada com base em princípios e diretrizes que busquem assegurar a confidencialidade, a integridade e a disponibilidade dos dados e dos sistemas de informação utilizados.</w:t>
      </w:r>
    </w:p>
    <w:p w14:paraId="4362F49F" w14:textId="35A6D8AE" w:rsidR="002E6A87" w:rsidRPr="0020484D" w:rsidRDefault="002E6A87" w:rsidP="002E6A87">
      <w:pPr>
        <w:pStyle w:val="artart"/>
        <w:spacing w:before="0" w:beforeAutospacing="0" w:after="0" w:afterAutospacing="0"/>
        <w:ind w:left="2268"/>
        <w:jc w:val="both"/>
        <w:rPr>
          <w:rFonts w:ascii="Arial" w:hAnsi="Arial" w:cs="Arial"/>
          <w:color w:val="000000"/>
          <w:sz w:val="20"/>
          <w:lang w:val="pt-BR"/>
        </w:rPr>
      </w:pPr>
    </w:p>
    <w:p w14:paraId="32806381" w14:textId="77777777" w:rsidR="00B146D3" w:rsidRDefault="00135D13" w:rsidP="00B146D3">
      <w:pPr>
        <w:spacing w:line="360" w:lineRule="auto"/>
        <w:ind w:firstLine="709"/>
        <w:jc w:val="both"/>
        <w:rPr>
          <w:rFonts w:ascii="Arial" w:hAnsi="Arial" w:cs="Arial"/>
          <w:sz w:val="24"/>
          <w:szCs w:val="24"/>
          <w:lang w:val="pt-BR"/>
        </w:rPr>
      </w:pPr>
      <w:bookmarkStart w:id="3" w:name="_Hlk169156615"/>
      <w:r w:rsidRPr="00135D13">
        <w:rPr>
          <w:rFonts w:ascii="Arial" w:hAnsi="Arial" w:cs="Arial"/>
          <w:sz w:val="24"/>
          <w:szCs w:val="24"/>
          <w:lang w:val="pt-BR"/>
        </w:rPr>
        <w:t>A Resolução nº 4.893 destaca alguns pontos principais:</w:t>
      </w:r>
    </w:p>
    <w:p w14:paraId="23D6B221" w14:textId="287BDAAA" w:rsidR="00E82E52" w:rsidRPr="00B146D3" w:rsidRDefault="00A36330" w:rsidP="00B146D3">
      <w:pPr>
        <w:spacing w:line="360" w:lineRule="auto"/>
        <w:ind w:firstLine="709"/>
        <w:jc w:val="both"/>
        <w:rPr>
          <w:rFonts w:ascii="Arial" w:hAnsi="Arial" w:cs="Arial"/>
          <w:sz w:val="24"/>
          <w:szCs w:val="24"/>
          <w:lang w:val="pt-BR"/>
        </w:rPr>
      </w:pPr>
      <w:r w:rsidRPr="00A36330">
        <w:rPr>
          <w:rFonts w:ascii="Arial" w:hAnsi="Arial" w:cs="Arial"/>
          <w:sz w:val="24"/>
          <w:szCs w:val="24"/>
        </w:rPr>
        <w:t>Define ativos virtuais como a representação digital de valor que pode ser negociada ou transferida por meios eletrônicos e utilizada para realização de pagamentos ou investimentos.</w:t>
      </w:r>
    </w:p>
    <w:bookmarkEnd w:id="3"/>
    <w:p w14:paraId="3D6266F0" w14:textId="10338735" w:rsidR="008262AB" w:rsidRDefault="00A36330" w:rsidP="00E82E52">
      <w:pPr>
        <w:spacing w:line="360" w:lineRule="auto"/>
        <w:ind w:firstLine="709"/>
        <w:jc w:val="both"/>
        <w:rPr>
          <w:rFonts w:ascii="Arial" w:hAnsi="Arial" w:cs="Arial"/>
          <w:sz w:val="24"/>
          <w:szCs w:val="24"/>
        </w:rPr>
      </w:pPr>
      <w:r w:rsidRPr="00A36330">
        <w:rPr>
          <w:rFonts w:ascii="Arial" w:hAnsi="Arial" w:cs="Arial"/>
          <w:sz w:val="24"/>
          <w:szCs w:val="24"/>
        </w:rPr>
        <w:t>Estabelece que as instituições autorizadas a funcionar pelo BCB podem prestar serviços de ativos virtuais, desde que observem as disposições da resolução e da legislação em vigor.</w:t>
      </w:r>
    </w:p>
    <w:p w14:paraId="49220BF7" w14:textId="77777777" w:rsidR="008262AB" w:rsidRDefault="00A36330" w:rsidP="008262AB">
      <w:pPr>
        <w:spacing w:line="360" w:lineRule="auto"/>
        <w:ind w:firstLine="709"/>
        <w:jc w:val="both"/>
        <w:rPr>
          <w:rFonts w:ascii="Arial" w:hAnsi="Arial" w:cs="Arial"/>
          <w:sz w:val="24"/>
          <w:szCs w:val="24"/>
        </w:rPr>
      </w:pPr>
      <w:r w:rsidRPr="00A36330">
        <w:rPr>
          <w:rFonts w:ascii="Arial" w:hAnsi="Arial" w:cs="Arial"/>
          <w:sz w:val="24"/>
          <w:szCs w:val="24"/>
        </w:rPr>
        <w:t>Determina que as instituições devem adotar políticas, procedimentos e controles internos para mitigar os riscos associados aos ativos virtuais, incluindo a prevenção à lavagem de dinheiro e ao financiamento do terrorismo.</w:t>
      </w:r>
    </w:p>
    <w:p w14:paraId="183DB143" w14:textId="78FAFEAB" w:rsidR="008262AB" w:rsidRDefault="00A36330" w:rsidP="008262AB">
      <w:pPr>
        <w:spacing w:line="360" w:lineRule="auto"/>
        <w:ind w:firstLine="709"/>
        <w:jc w:val="both"/>
        <w:rPr>
          <w:rFonts w:ascii="Arial" w:hAnsi="Arial" w:cs="Arial"/>
          <w:sz w:val="24"/>
          <w:szCs w:val="24"/>
        </w:rPr>
      </w:pPr>
      <w:r w:rsidRPr="00A36330">
        <w:rPr>
          <w:rFonts w:ascii="Arial" w:hAnsi="Arial" w:cs="Arial"/>
          <w:sz w:val="24"/>
          <w:szCs w:val="24"/>
        </w:rPr>
        <w:t>Exige a segregação dos recursos dos clientes de ativos virtuais dos recursos da própria instituição, para proteção dos usuários.</w:t>
      </w:r>
      <w:r w:rsidR="008262AB">
        <w:rPr>
          <w:rFonts w:ascii="Arial" w:hAnsi="Arial" w:cs="Arial"/>
          <w:sz w:val="24"/>
          <w:szCs w:val="24"/>
        </w:rPr>
        <w:t xml:space="preserve">  </w:t>
      </w:r>
      <w:r w:rsidRPr="00A36330">
        <w:rPr>
          <w:rFonts w:ascii="Arial" w:hAnsi="Arial" w:cs="Arial"/>
          <w:sz w:val="24"/>
          <w:szCs w:val="24"/>
        </w:rPr>
        <w:t>Estabelece requisitos de divulgação de informações aos clientes sobre os riscos associados aos ativos virtuais.</w:t>
      </w:r>
    </w:p>
    <w:p w14:paraId="7146AB1E" w14:textId="77777777" w:rsidR="008262AB" w:rsidRDefault="00A36330" w:rsidP="008262AB">
      <w:pPr>
        <w:spacing w:line="360" w:lineRule="auto"/>
        <w:ind w:firstLine="709"/>
        <w:jc w:val="both"/>
        <w:rPr>
          <w:rFonts w:ascii="Arial" w:hAnsi="Arial" w:cs="Arial"/>
          <w:sz w:val="24"/>
          <w:szCs w:val="24"/>
        </w:rPr>
      </w:pPr>
      <w:r w:rsidRPr="00A36330">
        <w:rPr>
          <w:rFonts w:ascii="Arial" w:hAnsi="Arial" w:cs="Arial"/>
          <w:sz w:val="24"/>
          <w:szCs w:val="24"/>
        </w:rPr>
        <w:t>Reforça a competência do Banco Central do Brasil para supervisionar e fiscalizar as instituições autorizadas a prestar serviços de ativos virtuais.</w:t>
      </w:r>
    </w:p>
    <w:p w14:paraId="1217E1A2" w14:textId="794543CB" w:rsidR="00A36330" w:rsidRDefault="00A36330" w:rsidP="008262AB">
      <w:pPr>
        <w:spacing w:line="360" w:lineRule="auto"/>
        <w:ind w:firstLine="709"/>
        <w:jc w:val="both"/>
        <w:rPr>
          <w:rFonts w:ascii="Arial" w:hAnsi="Arial" w:cs="Arial"/>
          <w:sz w:val="24"/>
          <w:szCs w:val="24"/>
        </w:rPr>
      </w:pPr>
      <w:r w:rsidRPr="00A36330">
        <w:rPr>
          <w:rFonts w:ascii="Arial" w:hAnsi="Arial" w:cs="Arial"/>
          <w:sz w:val="24"/>
          <w:szCs w:val="24"/>
        </w:rPr>
        <w:t xml:space="preserve">Essa resolução é considerada um passo importante na regulamentação do setor de </w:t>
      </w:r>
      <w:proofErr w:type="spellStart"/>
      <w:r w:rsidRPr="00A36330">
        <w:rPr>
          <w:rFonts w:ascii="Arial" w:hAnsi="Arial" w:cs="Arial"/>
          <w:sz w:val="24"/>
          <w:szCs w:val="24"/>
        </w:rPr>
        <w:t>criptoativos</w:t>
      </w:r>
      <w:proofErr w:type="spellEnd"/>
      <w:r w:rsidRPr="00A36330">
        <w:rPr>
          <w:rFonts w:ascii="Arial" w:hAnsi="Arial" w:cs="Arial"/>
          <w:sz w:val="24"/>
          <w:szCs w:val="24"/>
        </w:rPr>
        <w:t xml:space="preserve"> no Brasil, estabelecendo diretrizes para a atuação das instituições financeiras e aumentando a segurança e a transparência para os usuários.</w:t>
      </w:r>
    </w:p>
    <w:p w14:paraId="19B4BBB9" w14:textId="77777777" w:rsidR="00DE67B4" w:rsidRDefault="00DB2780" w:rsidP="00DE67B4">
      <w:pPr>
        <w:spacing w:line="360" w:lineRule="auto"/>
        <w:ind w:firstLine="709"/>
        <w:jc w:val="both"/>
        <w:rPr>
          <w:rFonts w:ascii="Arial" w:hAnsi="Arial" w:cs="Arial"/>
          <w:sz w:val="24"/>
          <w:szCs w:val="24"/>
        </w:rPr>
      </w:pPr>
      <w:r w:rsidRPr="00DB2780">
        <w:rPr>
          <w:rFonts w:ascii="Arial" w:hAnsi="Arial" w:cs="Arial"/>
          <w:sz w:val="24"/>
          <w:szCs w:val="24"/>
        </w:rPr>
        <w:t xml:space="preserve">Outro marco relevante é o Projeto de Lei nº 4.401/2021, em tramitação no Congresso Nacional, que visa estabelecer um conjunto de normas abrangente para </w:t>
      </w:r>
      <w:r w:rsidRPr="00DB2780">
        <w:rPr>
          <w:rFonts w:ascii="Arial" w:hAnsi="Arial" w:cs="Arial"/>
          <w:sz w:val="24"/>
          <w:szCs w:val="24"/>
        </w:rPr>
        <w:lastRenderedPageBreak/>
        <w:t xml:space="preserve">os </w:t>
      </w:r>
      <w:proofErr w:type="spellStart"/>
      <w:r w:rsidRPr="00DB2780">
        <w:rPr>
          <w:rFonts w:ascii="Arial" w:hAnsi="Arial" w:cs="Arial"/>
          <w:sz w:val="24"/>
          <w:szCs w:val="24"/>
        </w:rPr>
        <w:t>criptoativos</w:t>
      </w:r>
      <w:proofErr w:type="spellEnd"/>
      <w:r w:rsidRPr="00DB2780">
        <w:rPr>
          <w:rFonts w:ascii="Arial" w:hAnsi="Arial" w:cs="Arial"/>
          <w:sz w:val="24"/>
          <w:szCs w:val="24"/>
        </w:rPr>
        <w:t xml:space="preserve"> no país. Este projeto discute definições e classificações de "</w:t>
      </w:r>
      <w:proofErr w:type="spellStart"/>
      <w:r w:rsidRPr="00DB2780">
        <w:rPr>
          <w:rFonts w:ascii="Arial" w:hAnsi="Arial" w:cs="Arial"/>
          <w:sz w:val="24"/>
          <w:szCs w:val="24"/>
        </w:rPr>
        <w:t>criptoativo</w:t>
      </w:r>
      <w:proofErr w:type="spellEnd"/>
      <w:r w:rsidRPr="00DB2780">
        <w:rPr>
          <w:rFonts w:ascii="Arial" w:hAnsi="Arial" w:cs="Arial"/>
          <w:sz w:val="24"/>
          <w:szCs w:val="24"/>
        </w:rPr>
        <w:t>" e "provedor de serviços de ativos virtuais". Também lida com requisitos para provedores de serviços, regulação e supervisão pelo BCB. Trata de assuntos relacionados à tributação e ao combate à lavagem de dinheiro.</w:t>
      </w:r>
    </w:p>
    <w:p w14:paraId="6B76F222" w14:textId="77777777" w:rsidR="006731AF" w:rsidRDefault="006731AF" w:rsidP="008A7FA0">
      <w:pPr>
        <w:pStyle w:val="artart"/>
        <w:spacing w:before="0" w:beforeAutospacing="0" w:after="0" w:afterAutospacing="0"/>
        <w:ind w:left="2268"/>
        <w:jc w:val="both"/>
        <w:rPr>
          <w:rFonts w:ascii="Arial" w:hAnsi="Arial" w:cs="Arial"/>
          <w:color w:val="000000"/>
          <w:sz w:val="20"/>
          <w:lang w:val="pt-BR"/>
        </w:rPr>
      </w:pPr>
    </w:p>
    <w:p w14:paraId="57415F02" w14:textId="1AC3FABD" w:rsidR="008A7FA0" w:rsidRPr="00E82E52" w:rsidRDefault="007E2F6D" w:rsidP="008A7FA0">
      <w:pPr>
        <w:pStyle w:val="artart"/>
        <w:spacing w:before="0" w:beforeAutospacing="0" w:after="0" w:afterAutospacing="0"/>
        <w:ind w:left="2268"/>
        <w:jc w:val="both"/>
        <w:rPr>
          <w:rFonts w:ascii="Arial" w:hAnsi="Arial" w:cs="Arial"/>
          <w:color w:val="000000"/>
          <w:sz w:val="20"/>
          <w:lang w:val="pt-BR"/>
        </w:rPr>
      </w:pPr>
      <w:r w:rsidRPr="007E2F6D">
        <w:rPr>
          <w:rFonts w:ascii="Arial" w:hAnsi="Arial" w:cs="Arial"/>
          <w:color w:val="000000"/>
          <w:sz w:val="20"/>
          <w:lang w:val="pt-BR"/>
        </w:rPr>
        <w:t xml:space="preserve">PROJETO DE LEI N° 4401, DE 2021 (nº 2.303/2015, na Câmara dos Deputados) Dispõe sobre a prestadora de serviços de ativos virtuais; e altera o Decreto-Lei nº 2.848, de 7 de dezembro de 1940 (Código Penal), e as Leis </w:t>
      </w:r>
      <w:proofErr w:type="spellStart"/>
      <w:r w:rsidRPr="007E2F6D">
        <w:rPr>
          <w:rFonts w:ascii="Arial" w:hAnsi="Arial" w:cs="Arial"/>
          <w:color w:val="000000"/>
          <w:sz w:val="20"/>
          <w:lang w:val="pt-BR"/>
        </w:rPr>
        <w:t>nºs</w:t>
      </w:r>
      <w:proofErr w:type="spellEnd"/>
      <w:r w:rsidRPr="007E2F6D">
        <w:rPr>
          <w:rFonts w:ascii="Arial" w:hAnsi="Arial" w:cs="Arial"/>
          <w:color w:val="000000"/>
          <w:sz w:val="20"/>
          <w:lang w:val="pt-BR"/>
        </w:rPr>
        <w:t xml:space="preserve"> 7.492, de 16 de junho de 1986, e 9.613, de 3 de março de 1998, para incluir a prestadora de serviços de ativos virtuais no rol de instituições sujeitas às suas disposições. AUTORIA: Câmara dos Deputados</w:t>
      </w:r>
    </w:p>
    <w:p w14:paraId="5740426E" w14:textId="77777777" w:rsidR="008A7FA0" w:rsidRPr="008A7FA0" w:rsidRDefault="008A7FA0" w:rsidP="00DE67B4">
      <w:pPr>
        <w:spacing w:line="360" w:lineRule="auto"/>
        <w:ind w:firstLine="709"/>
        <w:jc w:val="both"/>
        <w:rPr>
          <w:rFonts w:ascii="Arial" w:hAnsi="Arial" w:cs="Arial"/>
          <w:sz w:val="24"/>
          <w:szCs w:val="24"/>
          <w:lang w:val="pt-BR"/>
        </w:rPr>
      </w:pPr>
    </w:p>
    <w:p w14:paraId="23544986" w14:textId="64A7F026" w:rsidR="00C57D9C" w:rsidRDefault="00DB2780" w:rsidP="006731AF">
      <w:pPr>
        <w:spacing w:line="360" w:lineRule="auto"/>
        <w:jc w:val="both"/>
        <w:rPr>
          <w:rFonts w:ascii="Arial" w:hAnsi="Arial" w:cs="Arial"/>
          <w:sz w:val="24"/>
          <w:szCs w:val="24"/>
        </w:rPr>
      </w:pPr>
      <w:r w:rsidRPr="00DB2780">
        <w:rPr>
          <w:rFonts w:ascii="Arial" w:hAnsi="Arial" w:cs="Arial"/>
          <w:sz w:val="24"/>
          <w:szCs w:val="24"/>
        </w:rPr>
        <w:t>Caso seja aprovado, o Projeto de Lei nº 4.401/2021 trará maior segurança jurídica e previsibilidade para o setor, além de promover a proteção dos investidores e o combate a atividades ilícitas. No entanto, é importante destacar que o projeto ainda está em fase de tramitação no Congresso Nacional e pode sofrer alterações antes de sua eventual aprovação. Mesmo após a aprovação, será necessário um período de regulamentação e implementação das novas regras.</w:t>
      </w:r>
    </w:p>
    <w:p w14:paraId="64AAC790" w14:textId="14C8CEB8" w:rsidR="00C57D9C" w:rsidRDefault="00DB2780" w:rsidP="00C57D9C">
      <w:pPr>
        <w:spacing w:line="360" w:lineRule="auto"/>
        <w:ind w:firstLine="709"/>
        <w:jc w:val="both"/>
        <w:rPr>
          <w:rFonts w:ascii="Arial" w:hAnsi="Arial" w:cs="Arial"/>
          <w:sz w:val="24"/>
          <w:szCs w:val="24"/>
        </w:rPr>
      </w:pPr>
      <w:r w:rsidRPr="00DB2780">
        <w:rPr>
          <w:rFonts w:ascii="Arial" w:hAnsi="Arial" w:cs="Arial"/>
          <w:sz w:val="24"/>
          <w:szCs w:val="24"/>
        </w:rPr>
        <w:t xml:space="preserve">Além da Resolução de número </w:t>
      </w:r>
      <w:r w:rsidR="00EC345D" w:rsidRPr="00A36330">
        <w:rPr>
          <w:rFonts w:ascii="Arial" w:hAnsi="Arial" w:cs="Arial"/>
          <w:sz w:val="24"/>
          <w:szCs w:val="24"/>
        </w:rPr>
        <w:t xml:space="preserve">nº </w:t>
      </w:r>
      <w:r w:rsidR="006731AF" w:rsidRPr="00A36330">
        <w:rPr>
          <w:rFonts w:ascii="Arial" w:hAnsi="Arial" w:cs="Arial"/>
          <w:sz w:val="24"/>
          <w:szCs w:val="24"/>
        </w:rPr>
        <w:t xml:space="preserve">4.893 </w:t>
      </w:r>
      <w:r w:rsidR="006731AF" w:rsidRPr="00DB2780">
        <w:rPr>
          <w:rFonts w:ascii="Arial" w:hAnsi="Arial" w:cs="Arial"/>
          <w:sz w:val="24"/>
          <w:szCs w:val="24"/>
        </w:rPr>
        <w:t>do</w:t>
      </w:r>
      <w:r w:rsidRPr="00DB2780">
        <w:rPr>
          <w:rFonts w:ascii="Arial" w:hAnsi="Arial" w:cs="Arial"/>
          <w:sz w:val="24"/>
          <w:szCs w:val="24"/>
        </w:rPr>
        <w:t xml:space="preserve"> Banco Central e do Projeto de Lei identificado como 4.401/2021, outras iniciativas legislativas afetam o setor de ativos digitais no Brasil. Entre elas, </w:t>
      </w:r>
      <w:r w:rsidR="00A87EFD" w:rsidRPr="00A87EFD">
        <w:rPr>
          <w:rFonts w:ascii="Arial" w:hAnsi="Arial" w:cs="Arial"/>
          <w:sz w:val="24"/>
          <w:szCs w:val="24"/>
        </w:rPr>
        <w:t>Lei nº 13.709, de 14 de agosto de 2018</w:t>
      </w:r>
      <w:r w:rsidR="00A87EFD">
        <w:rPr>
          <w:rFonts w:ascii="Arial" w:hAnsi="Arial" w:cs="Arial"/>
          <w:sz w:val="24"/>
          <w:szCs w:val="24"/>
        </w:rPr>
        <w:t>,</w:t>
      </w:r>
      <w:r w:rsidRPr="00DB2780">
        <w:rPr>
          <w:rFonts w:ascii="Arial" w:hAnsi="Arial" w:cs="Arial"/>
          <w:sz w:val="24"/>
          <w:szCs w:val="24"/>
        </w:rPr>
        <w:t xml:space="preserve"> é um marco na proteção dos direitos digitais na era tecnológica.</w:t>
      </w:r>
    </w:p>
    <w:p w14:paraId="38C4119B" w14:textId="5B08F7B0" w:rsidR="00A87EFD" w:rsidRDefault="00C05287" w:rsidP="00C57D9C">
      <w:pPr>
        <w:spacing w:line="360" w:lineRule="auto"/>
        <w:ind w:firstLine="709"/>
        <w:jc w:val="both"/>
        <w:rPr>
          <w:rFonts w:ascii="Arial" w:hAnsi="Arial" w:cs="Arial"/>
          <w:sz w:val="24"/>
          <w:szCs w:val="24"/>
        </w:rPr>
      </w:pPr>
      <w:r w:rsidRPr="00C05287">
        <w:rPr>
          <w:rFonts w:ascii="Arial" w:hAnsi="Arial" w:cs="Arial"/>
          <w:sz w:val="24"/>
          <w:szCs w:val="24"/>
        </w:rPr>
        <w:t xml:space="preserve">Embora a LGPD não mencione especificamente os </w:t>
      </w:r>
      <w:proofErr w:type="spellStart"/>
      <w:r w:rsidRPr="00C05287">
        <w:rPr>
          <w:rFonts w:ascii="Arial" w:hAnsi="Arial" w:cs="Arial"/>
          <w:sz w:val="24"/>
          <w:szCs w:val="24"/>
        </w:rPr>
        <w:t>criptoativos</w:t>
      </w:r>
      <w:proofErr w:type="spellEnd"/>
      <w:r w:rsidRPr="00C05287">
        <w:rPr>
          <w:rFonts w:ascii="Arial" w:hAnsi="Arial" w:cs="Arial"/>
          <w:sz w:val="24"/>
          <w:szCs w:val="24"/>
        </w:rPr>
        <w:t>, alguns artigos podem ser aplicados a esse contexto:</w:t>
      </w:r>
    </w:p>
    <w:p w14:paraId="274199AB" w14:textId="77777777" w:rsidR="00404664" w:rsidRDefault="00404664" w:rsidP="005143EC">
      <w:pPr>
        <w:pStyle w:val="artart"/>
        <w:spacing w:before="0" w:beforeAutospacing="0" w:after="0" w:afterAutospacing="0"/>
        <w:ind w:left="2268"/>
        <w:jc w:val="both"/>
      </w:pPr>
    </w:p>
    <w:p w14:paraId="42405F12" w14:textId="178A1483" w:rsidR="005143EC" w:rsidRDefault="00000000" w:rsidP="005143EC">
      <w:pPr>
        <w:pStyle w:val="artart"/>
        <w:spacing w:before="0" w:beforeAutospacing="0" w:after="0" w:afterAutospacing="0"/>
        <w:ind w:left="2268"/>
        <w:jc w:val="both"/>
        <w:rPr>
          <w:rFonts w:ascii="Arial" w:hAnsi="Arial" w:cs="Arial"/>
          <w:color w:val="000000"/>
          <w:sz w:val="20"/>
          <w:lang w:val="pt-BR"/>
        </w:rPr>
      </w:pPr>
      <w:hyperlink r:id="rId18" w:anchor="art100" w:history="1">
        <w:r w:rsidR="002F5FA7" w:rsidRPr="003019AC">
          <w:rPr>
            <w:rStyle w:val="Hyperlink"/>
            <w:rFonts w:ascii="Arial" w:hAnsi="Arial" w:cs="Arial"/>
            <w:sz w:val="20"/>
            <w:lang w:val="pt-BR"/>
          </w:rPr>
          <w:t xml:space="preserve">Art. </w:t>
        </w:r>
        <w:r w:rsidR="00A52DAA">
          <w:rPr>
            <w:rStyle w:val="Hyperlink"/>
            <w:rFonts w:ascii="Arial" w:hAnsi="Arial" w:cs="Arial"/>
            <w:sz w:val="20"/>
            <w:lang w:val="pt-BR"/>
          </w:rPr>
          <w:t>6</w:t>
        </w:r>
        <w:r w:rsidR="002F5FA7">
          <w:rPr>
            <w:rStyle w:val="Hyperlink"/>
            <w:rFonts w:ascii="Arial" w:hAnsi="Arial" w:cs="Arial"/>
            <w:sz w:val="20"/>
            <w:lang w:val="pt-BR"/>
          </w:rPr>
          <w:t>º</w:t>
        </w:r>
        <w:r w:rsidR="002F5FA7" w:rsidRPr="003019AC">
          <w:rPr>
            <w:rStyle w:val="Hyperlink"/>
            <w:rFonts w:ascii="Arial" w:hAnsi="Arial" w:cs="Arial"/>
            <w:sz w:val="20"/>
            <w:lang w:val="pt-BR"/>
          </w:rPr>
          <w:t>.</w:t>
        </w:r>
      </w:hyperlink>
      <w:r w:rsidR="00A52DAA">
        <w:rPr>
          <w:rFonts w:ascii="Arial" w:hAnsi="Arial" w:cs="Arial"/>
          <w:color w:val="000000"/>
          <w:sz w:val="20"/>
          <w:lang w:val="pt-BR"/>
        </w:rPr>
        <w:t xml:space="preserve"> </w:t>
      </w:r>
      <w:r w:rsidR="00A52DAA" w:rsidRPr="00A52DAA">
        <w:rPr>
          <w:rFonts w:ascii="Arial" w:hAnsi="Arial" w:cs="Arial"/>
          <w:color w:val="000000"/>
          <w:sz w:val="20"/>
          <w:lang w:val="pt-BR"/>
        </w:rPr>
        <w:t>As atividades de tratamento de dados pessoais deverão observar a boa-fé e os seguintes princípios:</w:t>
      </w:r>
    </w:p>
    <w:p w14:paraId="3DF22A61" w14:textId="77777777" w:rsidR="005143EC" w:rsidRDefault="00A52DAA" w:rsidP="005143EC">
      <w:pPr>
        <w:pStyle w:val="artart"/>
        <w:spacing w:before="0" w:beforeAutospacing="0" w:after="0" w:afterAutospacing="0"/>
        <w:ind w:left="2268"/>
        <w:jc w:val="both"/>
        <w:rPr>
          <w:rFonts w:ascii="Arial" w:hAnsi="Arial" w:cs="Arial"/>
          <w:color w:val="000000"/>
          <w:sz w:val="20"/>
          <w:lang w:val="pt-BR"/>
        </w:rPr>
      </w:pPr>
      <w:r w:rsidRPr="00A52DAA">
        <w:rPr>
          <w:rFonts w:ascii="Arial" w:hAnsi="Arial" w:cs="Arial"/>
          <w:color w:val="000000"/>
          <w:sz w:val="20"/>
          <w:lang w:val="pt-BR"/>
        </w:rPr>
        <w:t>I - finalidade: realização do tratamento para propósitos legítimos, específicos, explícitos e informados ao titular, sem possibilidade de tratamento posterior de forma incompatível com essas finalidades;</w:t>
      </w:r>
    </w:p>
    <w:p w14:paraId="0CEAAE1E" w14:textId="7C7F627C" w:rsidR="002F5FA7" w:rsidRDefault="00A52DAA" w:rsidP="005143EC">
      <w:pPr>
        <w:pStyle w:val="artart"/>
        <w:spacing w:before="0" w:beforeAutospacing="0" w:after="0" w:afterAutospacing="0"/>
        <w:ind w:left="2268"/>
        <w:jc w:val="both"/>
        <w:rPr>
          <w:rFonts w:ascii="Arial" w:hAnsi="Arial" w:cs="Arial"/>
          <w:color w:val="000000"/>
          <w:sz w:val="20"/>
          <w:lang w:val="pt-BR"/>
        </w:rPr>
      </w:pPr>
      <w:r w:rsidRPr="00A52DAA">
        <w:rPr>
          <w:rFonts w:ascii="Arial" w:hAnsi="Arial" w:cs="Arial"/>
          <w:color w:val="000000"/>
          <w:sz w:val="20"/>
          <w:lang w:val="pt-BR"/>
        </w:rPr>
        <w:t xml:space="preserve">II - adequação: compatibilidade do tratamento com as finalidades informadas ao titular, de acordo com o contexto do tratamento; </w:t>
      </w:r>
      <w:r w:rsidRPr="003019AC">
        <w:rPr>
          <w:rFonts w:ascii="Arial" w:hAnsi="Arial" w:cs="Arial"/>
          <w:color w:val="000000"/>
          <w:sz w:val="20"/>
          <w:lang w:val="pt-BR"/>
        </w:rPr>
        <w:t>........................................................................</w:t>
      </w:r>
    </w:p>
    <w:p w14:paraId="77840F7A" w14:textId="77777777" w:rsidR="00E07A5E" w:rsidRDefault="00000000" w:rsidP="00E07A5E">
      <w:pPr>
        <w:pStyle w:val="artart"/>
        <w:spacing w:before="0" w:beforeAutospacing="0" w:after="0" w:afterAutospacing="0"/>
        <w:ind w:left="2268"/>
        <w:jc w:val="both"/>
        <w:rPr>
          <w:rFonts w:ascii="Arial" w:hAnsi="Arial" w:cs="Arial"/>
          <w:color w:val="000000"/>
          <w:sz w:val="20"/>
          <w:lang w:val="pt-BR"/>
        </w:rPr>
      </w:pPr>
      <w:hyperlink r:id="rId19" w:anchor="art100" w:history="1">
        <w:r w:rsidR="009729E4" w:rsidRPr="003019AC">
          <w:rPr>
            <w:rStyle w:val="Hyperlink"/>
            <w:rFonts w:ascii="Arial" w:hAnsi="Arial" w:cs="Arial"/>
            <w:sz w:val="20"/>
            <w:lang w:val="pt-BR"/>
          </w:rPr>
          <w:t xml:space="preserve">Art. </w:t>
        </w:r>
        <w:r w:rsidR="00E07A5E">
          <w:rPr>
            <w:rStyle w:val="Hyperlink"/>
            <w:rFonts w:ascii="Arial" w:hAnsi="Arial" w:cs="Arial"/>
            <w:sz w:val="20"/>
            <w:lang w:val="pt-BR"/>
          </w:rPr>
          <w:t>7</w:t>
        </w:r>
        <w:r w:rsidR="009729E4">
          <w:rPr>
            <w:rStyle w:val="Hyperlink"/>
            <w:rFonts w:ascii="Arial" w:hAnsi="Arial" w:cs="Arial"/>
            <w:sz w:val="20"/>
            <w:lang w:val="pt-BR"/>
          </w:rPr>
          <w:t>º</w:t>
        </w:r>
        <w:r w:rsidR="009729E4" w:rsidRPr="003019AC">
          <w:rPr>
            <w:rStyle w:val="Hyperlink"/>
            <w:rFonts w:ascii="Arial" w:hAnsi="Arial" w:cs="Arial"/>
            <w:sz w:val="20"/>
            <w:lang w:val="pt-BR"/>
          </w:rPr>
          <w:t>.</w:t>
        </w:r>
      </w:hyperlink>
      <w:r w:rsidR="00E07A5E" w:rsidRPr="00E07A5E">
        <w:rPr>
          <w:rFonts w:ascii="Arial" w:hAnsi="Arial" w:cs="Arial"/>
          <w:color w:val="000000"/>
          <w:sz w:val="20"/>
          <w:lang w:val="pt-BR"/>
        </w:rPr>
        <w:t>O tratamento de dados pessoais somente poderá ser realizado nas seguintes hipóteses:</w:t>
      </w:r>
    </w:p>
    <w:p w14:paraId="41A2CE6B" w14:textId="77777777" w:rsidR="00E07A5E" w:rsidRDefault="00E07A5E" w:rsidP="00E07A5E">
      <w:pPr>
        <w:pStyle w:val="artart"/>
        <w:spacing w:before="0" w:beforeAutospacing="0" w:after="0" w:afterAutospacing="0"/>
        <w:ind w:left="2268"/>
        <w:jc w:val="both"/>
        <w:rPr>
          <w:rFonts w:ascii="Arial" w:hAnsi="Arial" w:cs="Arial"/>
          <w:color w:val="000000"/>
          <w:sz w:val="20"/>
          <w:lang w:val="pt-BR"/>
        </w:rPr>
      </w:pPr>
      <w:r w:rsidRPr="00E07A5E">
        <w:rPr>
          <w:rFonts w:ascii="Arial" w:hAnsi="Arial" w:cs="Arial"/>
          <w:color w:val="000000"/>
          <w:sz w:val="20"/>
          <w:lang w:val="pt-BR"/>
        </w:rPr>
        <w:t>I - mediante o fornecimento de consentimento pelo titular;</w:t>
      </w:r>
    </w:p>
    <w:p w14:paraId="45F154EF" w14:textId="3090E4B5" w:rsidR="00E07A5E" w:rsidRDefault="00E07A5E" w:rsidP="00E07A5E">
      <w:pPr>
        <w:pStyle w:val="artart"/>
        <w:spacing w:before="0" w:beforeAutospacing="0" w:after="0" w:afterAutospacing="0"/>
        <w:ind w:left="2268"/>
        <w:jc w:val="both"/>
        <w:rPr>
          <w:rFonts w:ascii="Arial" w:hAnsi="Arial" w:cs="Arial"/>
          <w:color w:val="000000"/>
          <w:sz w:val="20"/>
          <w:lang w:val="pt-BR"/>
        </w:rPr>
      </w:pPr>
      <w:r w:rsidRPr="00E07A5E">
        <w:rPr>
          <w:rFonts w:ascii="Arial" w:hAnsi="Arial" w:cs="Arial"/>
          <w:color w:val="000000"/>
          <w:sz w:val="20"/>
          <w:lang w:val="pt-BR"/>
        </w:rPr>
        <w:t>II - para o cumprimento de obrigação legal ou regulatória pelo controlador;</w:t>
      </w:r>
    </w:p>
    <w:p w14:paraId="642458ED" w14:textId="5D69FBE4" w:rsidR="009729E4" w:rsidRDefault="009729E4" w:rsidP="009729E4">
      <w:pPr>
        <w:pStyle w:val="artart"/>
        <w:spacing w:before="0" w:beforeAutospacing="0" w:after="0" w:afterAutospacing="0"/>
        <w:ind w:left="2268"/>
        <w:jc w:val="both"/>
        <w:rPr>
          <w:rFonts w:ascii="Arial" w:hAnsi="Arial" w:cs="Arial"/>
          <w:color w:val="000000"/>
          <w:sz w:val="20"/>
          <w:lang w:val="pt-BR"/>
        </w:rPr>
      </w:pPr>
      <w:r w:rsidRPr="003019AC">
        <w:rPr>
          <w:rFonts w:ascii="Arial" w:hAnsi="Arial" w:cs="Arial"/>
          <w:color w:val="000000"/>
          <w:sz w:val="20"/>
          <w:lang w:val="pt-BR"/>
        </w:rPr>
        <w:t>........................................................................</w:t>
      </w:r>
    </w:p>
    <w:p w14:paraId="37AE4436" w14:textId="63AD3E8E" w:rsidR="00082CAD" w:rsidRDefault="00000000" w:rsidP="000F2F3B">
      <w:pPr>
        <w:pStyle w:val="artart"/>
        <w:spacing w:before="0" w:beforeAutospacing="0" w:after="0" w:afterAutospacing="0"/>
        <w:ind w:left="2268"/>
        <w:jc w:val="both"/>
        <w:rPr>
          <w:rFonts w:ascii="Arial" w:hAnsi="Arial" w:cs="Arial"/>
          <w:color w:val="000000"/>
          <w:sz w:val="20"/>
          <w:lang w:val="pt-BR"/>
        </w:rPr>
      </w:pPr>
      <w:hyperlink r:id="rId20" w:anchor="art100" w:history="1">
        <w:r w:rsidR="00082CAD" w:rsidRPr="003019AC">
          <w:rPr>
            <w:rStyle w:val="Hyperlink"/>
            <w:rFonts w:ascii="Arial" w:hAnsi="Arial" w:cs="Arial"/>
            <w:sz w:val="20"/>
            <w:lang w:val="pt-BR"/>
          </w:rPr>
          <w:t xml:space="preserve">Art. </w:t>
        </w:r>
        <w:r w:rsidR="000F2F3B">
          <w:rPr>
            <w:rStyle w:val="Hyperlink"/>
            <w:rFonts w:ascii="Arial" w:hAnsi="Arial" w:cs="Arial"/>
            <w:sz w:val="20"/>
            <w:lang w:val="pt-BR"/>
          </w:rPr>
          <w:t>46</w:t>
        </w:r>
        <w:r w:rsidR="00082CAD" w:rsidRPr="003019AC">
          <w:rPr>
            <w:rStyle w:val="Hyperlink"/>
            <w:rFonts w:ascii="Arial" w:hAnsi="Arial" w:cs="Arial"/>
            <w:sz w:val="20"/>
            <w:lang w:val="pt-BR"/>
          </w:rPr>
          <w:t>.</w:t>
        </w:r>
      </w:hyperlink>
      <w:r w:rsidR="000F2F3B">
        <w:rPr>
          <w:rFonts w:ascii="Arial" w:hAnsi="Arial" w:cs="Arial"/>
          <w:color w:val="000000"/>
          <w:sz w:val="20"/>
          <w:lang w:val="pt-BR"/>
        </w:rPr>
        <w:t xml:space="preserve"> </w:t>
      </w:r>
      <w:r w:rsidR="000F2F3B" w:rsidRPr="000F2F3B">
        <w:rPr>
          <w:rFonts w:ascii="Arial" w:hAnsi="Arial" w:cs="Arial"/>
          <w:color w:val="000000"/>
          <w:sz w:val="20"/>
          <w:lang w:val="pt-BR"/>
        </w:rPr>
        <w:t>Os agentes de tratamento devem adotar medidas de segurança, técnicas e administrativas aptas a proteger os dados pessoais de acessos não autorizados e de situações acidentais ou ilícitas de destruição, perda, alteração, comunicação ou qualquer forma de tratamento inadequado ou ilícito.</w:t>
      </w:r>
    </w:p>
    <w:p w14:paraId="3C960BAF" w14:textId="5889C097" w:rsidR="00082CAD" w:rsidRDefault="00082CAD" w:rsidP="00082CAD">
      <w:pPr>
        <w:pStyle w:val="artart"/>
        <w:spacing w:before="0" w:beforeAutospacing="0" w:after="0" w:afterAutospacing="0"/>
        <w:ind w:left="2268"/>
        <w:jc w:val="both"/>
        <w:rPr>
          <w:rFonts w:ascii="Arial" w:hAnsi="Arial" w:cs="Arial"/>
          <w:color w:val="000000"/>
          <w:sz w:val="20"/>
          <w:lang w:val="pt-BR"/>
        </w:rPr>
      </w:pPr>
      <w:r w:rsidRPr="003019AC">
        <w:rPr>
          <w:rFonts w:ascii="Arial" w:hAnsi="Arial" w:cs="Arial"/>
          <w:color w:val="000000"/>
          <w:sz w:val="20"/>
          <w:lang w:val="pt-BR"/>
        </w:rPr>
        <w:t>........................................................................</w:t>
      </w:r>
    </w:p>
    <w:p w14:paraId="7F718C4C" w14:textId="77777777" w:rsidR="00BD7AB1" w:rsidRDefault="00BD7AB1" w:rsidP="00082CAD">
      <w:pPr>
        <w:pStyle w:val="artart"/>
        <w:spacing w:before="0" w:beforeAutospacing="0" w:after="0" w:afterAutospacing="0"/>
        <w:ind w:left="2268"/>
        <w:jc w:val="both"/>
        <w:rPr>
          <w:rFonts w:ascii="Arial" w:hAnsi="Arial" w:cs="Arial"/>
          <w:color w:val="000000"/>
          <w:sz w:val="20"/>
          <w:lang w:val="pt-BR"/>
        </w:rPr>
      </w:pPr>
    </w:p>
    <w:p w14:paraId="5F8BD368" w14:textId="5967A979" w:rsidR="00BD7AB1" w:rsidRDefault="00BD7AB1" w:rsidP="00BD7AB1">
      <w:pPr>
        <w:spacing w:line="360" w:lineRule="auto"/>
        <w:ind w:firstLine="851"/>
        <w:jc w:val="both"/>
        <w:rPr>
          <w:rFonts w:ascii="Arial" w:hAnsi="Arial" w:cs="Arial"/>
          <w:sz w:val="24"/>
          <w:szCs w:val="24"/>
        </w:rPr>
      </w:pPr>
      <w:r w:rsidRPr="00BD7AB1">
        <w:rPr>
          <w:rFonts w:ascii="Arial" w:hAnsi="Arial" w:cs="Arial"/>
          <w:sz w:val="24"/>
          <w:szCs w:val="24"/>
        </w:rPr>
        <w:t xml:space="preserve">No contexto dos </w:t>
      </w:r>
      <w:proofErr w:type="spellStart"/>
      <w:r w:rsidRPr="00BD7AB1">
        <w:rPr>
          <w:rFonts w:ascii="Arial" w:hAnsi="Arial" w:cs="Arial"/>
          <w:sz w:val="24"/>
          <w:szCs w:val="24"/>
        </w:rPr>
        <w:t>criptoativos</w:t>
      </w:r>
      <w:proofErr w:type="spellEnd"/>
      <w:r w:rsidRPr="00BD7AB1">
        <w:rPr>
          <w:rFonts w:ascii="Arial" w:hAnsi="Arial" w:cs="Arial"/>
          <w:sz w:val="24"/>
          <w:szCs w:val="24"/>
        </w:rPr>
        <w:t xml:space="preserve">, as empresas que lidam com esses ativos e </w:t>
      </w:r>
      <w:r w:rsidRPr="00BD7AB1">
        <w:rPr>
          <w:rFonts w:ascii="Arial" w:hAnsi="Arial" w:cs="Arial"/>
          <w:sz w:val="24"/>
          <w:szCs w:val="24"/>
        </w:rPr>
        <w:lastRenderedPageBreak/>
        <w:t>coletam dados pessoais de seus usuários devem cumprir as obrigações estabelecidas pela LGPD, garantindo a proteção desses dados e respeitando os direitos dos titulares.</w:t>
      </w:r>
    </w:p>
    <w:p w14:paraId="4208E9FD" w14:textId="5C024E89" w:rsidR="00BD7AB1" w:rsidRDefault="00BD7AB1" w:rsidP="00BD7AB1">
      <w:pPr>
        <w:spacing w:line="360" w:lineRule="auto"/>
        <w:ind w:firstLine="709"/>
        <w:jc w:val="both"/>
        <w:rPr>
          <w:rFonts w:ascii="Arial" w:hAnsi="Arial" w:cs="Arial"/>
          <w:sz w:val="24"/>
          <w:szCs w:val="24"/>
        </w:rPr>
      </w:pPr>
      <w:r w:rsidRPr="00BD7AB1">
        <w:rPr>
          <w:rFonts w:ascii="Arial" w:hAnsi="Arial" w:cs="Arial"/>
          <w:sz w:val="24"/>
          <w:szCs w:val="24"/>
        </w:rPr>
        <w:t xml:space="preserve">Além disso, a LGPD pode influenciar a forma como as empresas de </w:t>
      </w:r>
      <w:proofErr w:type="spellStart"/>
      <w:r w:rsidRPr="00BD7AB1">
        <w:rPr>
          <w:rFonts w:ascii="Arial" w:hAnsi="Arial" w:cs="Arial"/>
          <w:sz w:val="24"/>
          <w:szCs w:val="24"/>
        </w:rPr>
        <w:t>criptoativos</w:t>
      </w:r>
      <w:proofErr w:type="spellEnd"/>
      <w:r w:rsidRPr="00BD7AB1">
        <w:rPr>
          <w:rFonts w:ascii="Arial" w:hAnsi="Arial" w:cs="Arial"/>
          <w:sz w:val="24"/>
          <w:szCs w:val="24"/>
        </w:rPr>
        <w:t xml:space="preserve"> lidam com questões como privacidade, consentimento e segurança dos dados, contribuindo para o desenvolvimento de práticas mais transparentes e seguras no setor.</w:t>
      </w:r>
    </w:p>
    <w:p w14:paraId="37CAF3FA" w14:textId="2782050F" w:rsidR="00C57D9C" w:rsidRDefault="00DB2780" w:rsidP="00C57D9C">
      <w:pPr>
        <w:spacing w:line="360" w:lineRule="auto"/>
        <w:ind w:firstLine="709"/>
        <w:jc w:val="both"/>
        <w:rPr>
          <w:rFonts w:ascii="Arial" w:hAnsi="Arial" w:cs="Arial"/>
          <w:sz w:val="24"/>
          <w:szCs w:val="24"/>
        </w:rPr>
      </w:pPr>
      <w:r w:rsidRPr="00DB2780">
        <w:rPr>
          <w:rFonts w:ascii="Arial" w:hAnsi="Arial" w:cs="Arial"/>
          <w:sz w:val="24"/>
          <w:szCs w:val="24"/>
        </w:rPr>
        <w:t xml:space="preserve">É essencial que empresas, investidores e usuários de </w:t>
      </w:r>
      <w:proofErr w:type="spellStart"/>
      <w:r w:rsidRPr="00DB2780">
        <w:rPr>
          <w:rFonts w:ascii="Arial" w:hAnsi="Arial" w:cs="Arial"/>
          <w:sz w:val="24"/>
          <w:szCs w:val="24"/>
        </w:rPr>
        <w:t>criptoativos</w:t>
      </w:r>
      <w:proofErr w:type="spellEnd"/>
      <w:r w:rsidRPr="00DB2780">
        <w:rPr>
          <w:rFonts w:ascii="Arial" w:hAnsi="Arial" w:cs="Arial"/>
          <w:sz w:val="24"/>
          <w:szCs w:val="24"/>
        </w:rPr>
        <w:t xml:space="preserve"> estejam atentos às mudanças na legislação e regulamentações relacionadas aos ativos digitais no Brasil. Devem seguir as instruções e diretrizes fornecidas pelos órgãos responsáveis, como o Banco Central, a Comissão de Valores Mobiliários e a Receita Federal, que desempenham papéis cruciais na regulamentação e fiscalização do setor.</w:t>
      </w:r>
    </w:p>
    <w:p w14:paraId="1389AE98" w14:textId="77777777" w:rsidR="00C57D9C" w:rsidRDefault="00DB2780" w:rsidP="00C57D9C">
      <w:pPr>
        <w:spacing w:line="360" w:lineRule="auto"/>
        <w:ind w:firstLine="709"/>
        <w:jc w:val="both"/>
        <w:rPr>
          <w:rFonts w:ascii="Arial" w:hAnsi="Arial" w:cs="Arial"/>
          <w:sz w:val="24"/>
          <w:szCs w:val="24"/>
        </w:rPr>
      </w:pPr>
      <w:r w:rsidRPr="00DB2780">
        <w:rPr>
          <w:rFonts w:ascii="Arial" w:hAnsi="Arial" w:cs="Arial"/>
          <w:sz w:val="24"/>
          <w:szCs w:val="24"/>
        </w:rPr>
        <w:t xml:space="preserve">Empresas com ativos digitais precisam estabelecer políticas, procedimentos e controles internos apropriados, além de seguir medidas </w:t>
      </w:r>
      <w:proofErr w:type="spellStart"/>
      <w:r w:rsidRPr="00DB2780">
        <w:rPr>
          <w:rFonts w:ascii="Arial" w:hAnsi="Arial" w:cs="Arial"/>
          <w:sz w:val="24"/>
          <w:szCs w:val="24"/>
        </w:rPr>
        <w:t>anti-lavagem</w:t>
      </w:r>
      <w:proofErr w:type="spellEnd"/>
      <w:r w:rsidRPr="00DB2780">
        <w:rPr>
          <w:rFonts w:ascii="Arial" w:hAnsi="Arial" w:cs="Arial"/>
          <w:sz w:val="24"/>
          <w:szCs w:val="24"/>
        </w:rPr>
        <w:t xml:space="preserve"> de dinheiro e contra financiamento ao terrorismo, de acordo com as regras atuais. Os investidores devem buscar informações confiáveis, entender os riscos e tomar decisões fundamentadas. Já os</w:t>
      </w:r>
      <w:r w:rsidR="00F81312">
        <w:rPr>
          <w:rFonts w:ascii="Arial" w:hAnsi="Arial" w:cs="Arial"/>
          <w:sz w:val="24"/>
          <w:szCs w:val="24"/>
        </w:rPr>
        <w:t xml:space="preserve"> investidores</w:t>
      </w:r>
      <w:r w:rsidRPr="00DB2780">
        <w:rPr>
          <w:rFonts w:ascii="Arial" w:hAnsi="Arial" w:cs="Arial"/>
          <w:sz w:val="24"/>
          <w:szCs w:val="24"/>
        </w:rPr>
        <w:t xml:space="preserve"> de </w:t>
      </w:r>
      <w:proofErr w:type="spellStart"/>
      <w:r w:rsidRPr="00DB2780">
        <w:rPr>
          <w:rFonts w:ascii="Arial" w:hAnsi="Arial" w:cs="Arial"/>
          <w:sz w:val="24"/>
          <w:szCs w:val="24"/>
        </w:rPr>
        <w:t>criptoativos</w:t>
      </w:r>
      <w:proofErr w:type="spellEnd"/>
      <w:r w:rsidRPr="00DB2780">
        <w:rPr>
          <w:rFonts w:ascii="Arial" w:hAnsi="Arial" w:cs="Arial"/>
          <w:sz w:val="24"/>
          <w:szCs w:val="24"/>
        </w:rPr>
        <w:t xml:space="preserve"> precisam estar atentos às questões de segurança, privacidade, tributação e implicações legais do uso dessas tecnologias.</w:t>
      </w:r>
    </w:p>
    <w:p w14:paraId="4C18B931" w14:textId="64F12E4A" w:rsidR="00DB2780" w:rsidRPr="00DB2780" w:rsidRDefault="00DB2780" w:rsidP="00C57D9C">
      <w:pPr>
        <w:spacing w:line="360" w:lineRule="auto"/>
        <w:ind w:firstLine="709"/>
        <w:jc w:val="both"/>
        <w:rPr>
          <w:rFonts w:ascii="Arial" w:hAnsi="Arial" w:cs="Arial"/>
          <w:sz w:val="24"/>
          <w:szCs w:val="24"/>
        </w:rPr>
      </w:pPr>
      <w:r w:rsidRPr="00DB2780">
        <w:rPr>
          <w:rFonts w:ascii="Arial" w:hAnsi="Arial" w:cs="Arial"/>
          <w:sz w:val="24"/>
          <w:szCs w:val="24"/>
        </w:rPr>
        <w:t>O cenário regulatório dos ativos digitais no Brasil está em constante evolução, com novas leis e regulamentações sendo propostas e implementadas para acompanhar as inovações desse setor em rápido crescimento. A regulamentação adequada é essencial para promover a segurança jurídica, proteger os investidores, combater atividades ilícitas e fomentar a inovação nessa área em rápida expansão. Embora o Brasil tenha dado passos importantes, ainda há um longo caminho a percorrer para alcançar um ambiente regulatório sólido e abrangente para os ativos digitais.</w:t>
      </w:r>
    </w:p>
    <w:p w14:paraId="6B855FAB" w14:textId="77777777" w:rsidR="00DB2780" w:rsidRPr="00DB2780" w:rsidRDefault="00DB2780" w:rsidP="00DB2780">
      <w:pPr>
        <w:spacing w:line="360" w:lineRule="auto"/>
        <w:ind w:firstLine="709"/>
        <w:jc w:val="both"/>
        <w:rPr>
          <w:rFonts w:ascii="Arial" w:hAnsi="Arial" w:cs="Arial"/>
          <w:sz w:val="24"/>
          <w:szCs w:val="24"/>
        </w:rPr>
      </w:pPr>
    </w:p>
    <w:p w14:paraId="76B41F46" w14:textId="77777777" w:rsidR="00DB2780" w:rsidRPr="00F81312" w:rsidRDefault="00DB2780" w:rsidP="00C57D9C">
      <w:pPr>
        <w:spacing w:line="360" w:lineRule="auto"/>
        <w:jc w:val="both"/>
        <w:rPr>
          <w:rFonts w:ascii="Arial" w:hAnsi="Arial" w:cs="Arial"/>
          <w:b/>
          <w:bCs/>
          <w:sz w:val="24"/>
          <w:szCs w:val="24"/>
        </w:rPr>
      </w:pPr>
      <w:r w:rsidRPr="00F81312">
        <w:rPr>
          <w:rFonts w:ascii="Arial" w:hAnsi="Arial" w:cs="Arial"/>
          <w:b/>
          <w:bCs/>
          <w:sz w:val="24"/>
          <w:szCs w:val="24"/>
        </w:rPr>
        <w:t>3 RESPONSABILIDADES E IMPLICAÇÕES LEGAIS</w:t>
      </w:r>
    </w:p>
    <w:p w14:paraId="7720BFE1" w14:textId="77777777" w:rsidR="00DB2780" w:rsidRPr="00DB2780" w:rsidRDefault="00DB2780" w:rsidP="00DB2780">
      <w:pPr>
        <w:spacing w:line="360" w:lineRule="auto"/>
        <w:ind w:firstLine="709"/>
        <w:jc w:val="both"/>
        <w:rPr>
          <w:rFonts w:ascii="Arial" w:hAnsi="Arial" w:cs="Arial"/>
          <w:sz w:val="24"/>
          <w:szCs w:val="24"/>
        </w:rPr>
      </w:pPr>
    </w:p>
    <w:p w14:paraId="5AE818E0" w14:textId="77777777" w:rsidR="00C57D9C" w:rsidRDefault="00DB2780" w:rsidP="00C57D9C">
      <w:pPr>
        <w:spacing w:line="360" w:lineRule="auto"/>
        <w:ind w:firstLine="709"/>
        <w:jc w:val="both"/>
        <w:rPr>
          <w:rFonts w:ascii="Arial" w:hAnsi="Arial" w:cs="Arial"/>
          <w:sz w:val="24"/>
          <w:szCs w:val="24"/>
        </w:rPr>
      </w:pPr>
      <w:r w:rsidRPr="00DB2780">
        <w:rPr>
          <w:rFonts w:ascii="Arial" w:hAnsi="Arial" w:cs="Arial"/>
          <w:sz w:val="24"/>
          <w:szCs w:val="24"/>
        </w:rPr>
        <w:t>Os ativos digitais representam uma inovação disruptiva que traz consigo desafios e implicações legais significativas. É crucial que todas as partes envolvidas compreendam e cumpram com suas responsabilidades e obrigações legais.</w:t>
      </w:r>
    </w:p>
    <w:p w14:paraId="6320E300" w14:textId="77777777" w:rsidR="00C57D9C" w:rsidRDefault="00DB2780" w:rsidP="00C57D9C">
      <w:pPr>
        <w:spacing w:line="360" w:lineRule="auto"/>
        <w:ind w:firstLine="709"/>
        <w:jc w:val="both"/>
        <w:rPr>
          <w:rFonts w:ascii="Arial" w:hAnsi="Arial" w:cs="Arial"/>
          <w:sz w:val="24"/>
          <w:szCs w:val="24"/>
        </w:rPr>
      </w:pPr>
      <w:r w:rsidRPr="00DB2780">
        <w:rPr>
          <w:rFonts w:ascii="Arial" w:hAnsi="Arial" w:cs="Arial"/>
          <w:sz w:val="24"/>
          <w:szCs w:val="24"/>
        </w:rPr>
        <w:lastRenderedPageBreak/>
        <w:t>Um desafio chave é cumprir as leis e regulamentos em vigor. Diferentes jurisdições têm adotado abordagens distintas para enquadrar os ativos digitais em suas estruturas regulatórias, exigindo uma regulamentação específica em muitos casos.</w:t>
      </w:r>
    </w:p>
    <w:p w14:paraId="6AC8F6BA" w14:textId="77777777" w:rsidR="00C57D9C" w:rsidRDefault="00DB2780" w:rsidP="00C57D9C">
      <w:pPr>
        <w:spacing w:line="360" w:lineRule="auto"/>
        <w:ind w:firstLine="709"/>
        <w:jc w:val="both"/>
        <w:rPr>
          <w:rFonts w:ascii="Arial" w:hAnsi="Arial" w:cs="Arial"/>
          <w:sz w:val="24"/>
          <w:szCs w:val="24"/>
        </w:rPr>
      </w:pPr>
      <w:r w:rsidRPr="00DB2780">
        <w:rPr>
          <w:rFonts w:ascii="Arial" w:hAnsi="Arial" w:cs="Arial"/>
          <w:sz w:val="24"/>
          <w:szCs w:val="24"/>
        </w:rPr>
        <w:t xml:space="preserve">As empresas de ativos digitais devem cumprir leis e regulamentações aplicáveis. Precisam implementar políticas de conformidade e adotar medidas </w:t>
      </w:r>
      <w:proofErr w:type="spellStart"/>
      <w:r w:rsidRPr="00DB2780">
        <w:rPr>
          <w:rFonts w:ascii="Arial" w:hAnsi="Arial" w:cs="Arial"/>
          <w:sz w:val="24"/>
          <w:szCs w:val="24"/>
        </w:rPr>
        <w:t>anti-lavagem</w:t>
      </w:r>
      <w:proofErr w:type="spellEnd"/>
      <w:r w:rsidRPr="00DB2780">
        <w:rPr>
          <w:rFonts w:ascii="Arial" w:hAnsi="Arial" w:cs="Arial"/>
          <w:sz w:val="24"/>
          <w:szCs w:val="24"/>
        </w:rPr>
        <w:t xml:space="preserve"> de dinheiro e contra o financiamento do terrorismo. Devem atender aos requisitos de divulgação de informações e proteger os consumidores.</w:t>
      </w:r>
    </w:p>
    <w:p w14:paraId="4130D257" w14:textId="77777777" w:rsidR="00C57D9C" w:rsidRDefault="00DB2780" w:rsidP="00C57D9C">
      <w:pPr>
        <w:spacing w:line="360" w:lineRule="auto"/>
        <w:ind w:firstLine="709"/>
        <w:jc w:val="both"/>
        <w:rPr>
          <w:rFonts w:ascii="Arial" w:hAnsi="Arial" w:cs="Arial"/>
          <w:sz w:val="24"/>
          <w:szCs w:val="24"/>
        </w:rPr>
      </w:pPr>
      <w:r w:rsidRPr="00DB2780">
        <w:rPr>
          <w:rFonts w:ascii="Arial" w:hAnsi="Arial" w:cs="Arial"/>
          <w:sz w:val="24"/>
          <w:szCs w:val="24"/>
        </w:rPr>
        <w:t>A proteção dos</w:t>
      </w:r>
      <w:r w:rsidR="00F81312">
        <w:rPr>
          <w:rFonts w:ascii="Arial" w:hAnsi="Arial" w:cs="Arial"/>
          <w:sz w:val="24"/>
          <w:szCs w:val="24"/>
        </w:rPr>
        <w:t xml:space="preserve"> investidores</w:t>
      </w:r>
      <w:r w:rsidRPr="00DB2780">
        <w:rPr>
          <w:rFonts w:ascii="Arial" w:hAnsi="Arial" w:cs="Arial"/>
          <w:sz w:val="24"/>
          <w:szCs w:val="24"/>
        </w:rPr>
        <w:t xml:space="preserve"> é uma preocupação significativa, exigindo que as empresas forneçam informações claras sobre produtos e serviços, incluindo riscos associados. Elas também devem adotar práticas justas de negociação, implementar mecanismos para lidar com reclamações e investir em</w:t>
      </w:r>
      <w:r w:rsidR="00F27831">
        <w:rPr>
          <w:rFonts w:ascii="Arial" w:hAnsi="Arial" w:cs="Arial"/>
          <w:sz w:val="24"/>
          <w:szCs w:val="24"/>
        </w:rPr>
        <w:t xml:space="preserve"> orientação</w:t>
      </w:r>
      <w:r w:rsidRPr="00DB2780">
        <w:rPr>
          <w:rFonts w:ascii="Arial" w:hAnsi="Arial" w:cs="Arial"/>
          <w:sz w:val="24"/>
          <w:szCs w:val="24"/>
        </w:rPr>
        <w:t>.</w:t>
      </w:r>
    </w:p>
    <w:p w14:paraId="4F45FBF5" w14:textId="77777777" w:rsidR="00C57D9C" w:rsidRDefault="00FA4DAD" w:rsidP="00C57D9C">
      <w:pPr>
        <w:spacing w:line="360" w:lineRule="auto"/>
        <w:ind w:firstLine="709"/>
        <w:jc w:val="both"/>
        <w:rPr>
          <w:rFonts w:ascii="Arial" w:hAnsi="Arial" w:cs="Arial"/>
          <w:sz w:val="24"/>
          <w:szCs w:val="24"/>
        </w:rPr>
      </w:pPr>
      <w:r w:rsidRPr="00FA4DAD">
        <w:rPr>
          <w:rFonts w:ascii="Arial" w:hAnsi="Arial" w:cs="Arial"/>
          <w:sz w:val="24"/>
          <w:szCs w:val="24"/>
        </w:rPr>
        <w:t>A privacidade e a segurança de dados são fundamentais, dada a natureza digital dos ativos digitais. As empresas devem aderir às leis de salvaguarda de informações, como a Lei Geral de Proteção de Dados (LGPD), implementando medidas apropriadas de segurança cibernética e proteção de detalhes pessoais e financeiros.</w:t>
      </w:r>
    </w:p>
    <w:p w14:paraId="7AD11D34" w14:textId="77777777" w:rsidR="00C57D9C" w:rsidRDefault="00FA4DAD" w:rsidP="00C57D9C">
      <w:pPr>
        <w:spacing w:line="360" w:lineRule="auto"/>
        <w:ind w:firstLine="709"/>
        <w:jc w:val="both"/>
        <w:rPr>
          <w:rFonts w:ascii="Arial" w:hAnsi="Arial" w:cs="Arial"/>
          <w:sz w:val="24"/>
          <w:szCs w:val="24"/>
        </w:rPr>
      </w:pPr>
      <w:r w:rsidRPr="00FA4DAD">
        <w:rPr>
          <w:rFonts w:ascii="Arial" w:hAnsi="Arial" w:cs="Arial"/>
          <w:sz w:val="24"/>
          <w:szCs w:val="24"/>
        </w:rPr>
        <w:t>A LGPD é uma legislação brasileira que visa proteger os direitos fundamentais de liberdade e de privacidade e o livre desenvolvimento da personalidade de cada indivíduo. Ela regula as atividades de tratamento de dados pessoais e tem como objetivo proteger os direitos fundamentais de liberdade e de privacidade e o livre desenvolvimento da personalidade da pessoa natural</w:t>
      </w:r>
      <w:r w:rsidR="00536845">
        <w:rPr>
          <w:rFonts w:ascii="Arial" w:hAnsi="Arial" w:cs="Arial"/>
          <w:sz w:val="24"/>
          <w:szCs w:val="24"/>
        </w:rPr>
        <w:t>.</w:t>
      </w:r>
    </w:p>
    <w:p w14:paraId="15617EB8" w14:textId="77777777" w:rsidR="00C57D9C" w:rsidRDefault="00DB2780" w:rsidP="00C57D9C">
      <w:pPr>
        <w:spacing w:line="360" w:lineRule="auto"/>
        <w:ind w:firstLine="709"/>
        <w:jc w:val="both"/>
        <w:rPr>
          <w:rFonts w:ascii="Arial" w:hAnsi="Arial" w:cs="Arial"/>
          <w:sz w:val="24"/>
          <w:szCs w:val="24"/>
        </w:rPr>
      </w:pPr>
      <w:r w:rsidRPr="00DB2780">
        <w:rPr>
          <w:rFonts w:ascii="Arial" w:hAnsi="Arial" w:cs="Arial"/>
          <w:sz w:val="24"/>
          <w:szCs w:val="24"/>
        </w:rPr>
        <w:t>As empresas devem implementar medidas para prevenir e combater a lavagem de dinheiro e o financiamento do terrorismo. Isso inclui políticas de "Conheça seu Cliente" (KYC), monitoramento de transações suspeitas e treinamento de funcionários.</w:t>
      </w:r>
    </w:p>
    <w:p w14:paraId="1281EA00" w14:textId="77777777" w:rsidR="00C57D9C" w:rsidRDefault="00DB2780" w:rsidP="00C57D9C">
      <w:pPr>
        <w:spacing w:line="360" w:lineRule="auto"/>
        <w:ind w:firstLine="709"/>
        <w:jc w:val="both"/>
        <w:rPr>
          <w:rFonts w:ascii="Arial" w:hAnsi="Arial" w:cs="Arial"/>
          <w:sz w:val="24"/>
          <w:szCs w:val="24"/>
        </w:rPr>
      </w:pPr>
      <w:r w:rsidRPr="00DB2780">
        <w:rPr>
          <w:rFonts w:ascii="Arial" w:hAnsi="Arial" w:cs="Arial"/>
          <w:sz w:val="24"/>
          <w:szCs w:val="24"/>
        </w:rPr>
        <w:t>Os ativos digitais têm implicações significativas em termos de tributação, exigindo que empresas e indivíduos compreendam e cumpram com suas obrigações fiscais, como a declaração de ganhos e perdas no Imposto de Renda.</w:t>
      </w:r>
    </w:p>
    <w:p w14:paraId="1D265F08" w14:textId="77777777" w:rsidR="00B13C6C" w:rsidRDefault="00B13C6C" w:rsidP="00B13C6C">
      <w:pPr>
        <w:spacing w:line="360" w:lineRule="auto"/>
        <w:ind w:firstLine="709"/>
        <w:jc w:val="both"/>
        <w:rPr>
          <w:rFonts w:ascii="Arial" w:hAnsi="Arial" w:cs="Arial"/>
          <w:sz w:val="24"/>
          <w:szCs w:val="24"/>
        </w:rPr>
      </w:pPr>
      <w:r w:rsidRPr="00B13C6C">
        <w:rPr>
          <w:rFonts w:ascii="Arial" w:hAnsi="Arial" w:cs="Arial"/>
          <w:sz w:val="24"/>
          <w:szCs w:val="24"/>
        </w:rPr>
        <w:t xml:space="preserve">Quanto </w:t>
      </w:r>
      <w:proofErr w:type="gramStart"/>
      <w:r w:rsidRPr="00B13C6C">
        <w:rPr>
          <w:rFonts w:ascii="Arial" w:hAnsi="Arial" w:cs="Arial"/>
          <w:sz w:val="24"/>
          <w:szCs w:val="24"/>
        </w:rPr>
        <w:t>ao bitcoin</w:t>
      </w:r>
      <w:proofErr w:type="gramEnd"/>
      <w:r w:rsidRPr="00B13C6C">
        <w:rPr>
          <w:rFonts w:ascii="Arial" w:hAnsi="Arial" w:cs="Arial"/>
          <w:sz w:val="24"/>
          <w:szCs w:val="24"/>
        </w:rPr>
        <w:t>, trata-se da primeira moeda digital que foi criada e atualmente também a mais conhecida no mundo inteiro.</w:t>
      </w:r>
    </w:p>
    <w:p w14:paraId="2957469C" w14:textId="77777777" w:rsidR="008B3465" w:rsidRDefault="008B3465" w:rsidP="00B13C6C">
      <w:pPr>
        <w:ind w:left="2268"/>
        <w:jc w:val="both"/>
        <w:rPr>
          <w:rFonts w:ascii="Arial" w:hAnsi="Arial" w:cs="Arial"/>
          <w:sz w:val="20"/>
          <w:szCs w:val="20"/>
        </w:rPr>
      </w:pPr>
    </w:p>
    <w:p w14:paraId="4D740E64" w14:textId="27CFC5D8" w:rsidR="00B13C6C" w:rsidRPr="00B13C6C" w:rsidRDefault="00B13C6C" w:rsidP="00B13C6C">
      <w:pPr>
        <w:ind w:left="2268"/>
        <w:jc w:val="both"/>
        <w:rPr>
          <w:rFonts w:ascii="Arial" w:hAnsi="Arial" w:cs="Arial"/>
          <w:sz w:val="20"/>
          <w:szCs w:val="20"/>
        </w:rPr>
      </w:pPr>
      <w:r w:rsidRPr="00B13C6C">
        <w:rPr>
          <w:rFonts w:ascii="Arial" w:hAnsi="Arial" w:cs="Arial"/>
          <w:sz w:val="20"/>
          <w:szCs w:val="20"/>
        </w:rPr>
        <w:t xml:space="preserve">"O anúncio da criação do protocolo Bitcoin ocorreu em 31/10/2008, com a publicação, por </w:t>
      </w:r>
      <w:proofErr w:type="spellStart"/>
      <w:r w:rsidRPr="00B13C6C">
        <w:rPr>
          <w:rFonts w:ascii="Arial" w:hAnsi="Arial" w:cs="Arial"/>
          <w:sz w:val="20"/>
          <w:szCs w:val="20"/>
        </w:rPr>
        <w:t>Satoshi</w:t>
      </w:r>
      <w:proofErr w:type="spellEnd"/>
      <w:r w:rsidRPr="00B13C6C">
        <w:rPr>
          <w:rFonts w:ascii="Arial" w:hAnsi="Arial" w:cs="Arial"/>
          <w:sz w:val="20"/>
          <w:szCs w:val="20"/>
        </w:rPr>
        <w:t xml:space="preserve"> </w:t>
      </w:r>
      <w:proofErr w:type="spellStart"/>
      <w:r w:rsidRPr="00B13C6C">
        <w:rPr>
          <w:rFonts w:ascii="Arial" w:hAnsi="Arial" w:cs="Arial"/>
          <w:sz w:val="20"/>
          <w:szCs w:val="20"/>
        </w:rPr>
        <w:t>Nakamoto</w:t>
      </w:r>
      <w:proofErr w:type="spellEnd"/>
      <w:r w:rsidRPr="00B13C6C">
        <w:rPr>
          <w:rFonts w:ascii="Arial" w:hAnsi="Arial" w:cs="Arial"/>
          <w:sz w:val="20"/>
          <w:szCs w:val="20"/>
        </w:rPr>
        <w:t xml:space="preserve">, do relatório Bitcoin: a </w:t>
      </w:r>
      <w:proofErr w:type="spellStart"/>
      <w:r w:rsidRPr="00B13C6C">
        <w:rPr>
          <w:rFonts w:ascii="Arial" w:hAnsi="Arial" w:cs="Arial"/>
          <w:sz w:val="20"/>
          <w:szCs w:val="20"/>
        </w:rPr>
        <w:t>Peer</w:t>
      </w:r>
      <w:proofErr w:type="spellEnd"/>
      <w:r w:rsidRPr="00B13C6C">
        <w:rPr>
          <w:rFonts w:ascii="Arial" w:hAnsi="Arial" w:cs="Arial"/>
          <w:sz w:val="20"/>
          <w:szCs w:val="20"/>
        </w:rPr>
        <w:t>-to-</w:t>
      </w:r>
      <w:proofErr w:type="spellStart"/>
      <w:r w:rsidRPr="00B13C6C">
        <w:rPr>
          <w:rFonts w:ascii="Arial" w:hAnsi="Arial" w:cs="Arial"/>
          <w:sz w:val="20"/>
          <w:szCs w:val="20"/>
        </w:rPr>
        <w:t>Peer</w:t>
      </w:r>
      <w:proofErr w:type="spellEnd"/>
      <w:r w:rsidRPr="00B13C6C">
        <w:rPr>
          <w:rFonts w:ascii="Arial" w:hAnsi="Arial" w:cs="Arial"/>
          <w:sz w:val="20"/>
          <w:szCs w:val="20"/>
        </w:rPr>
        <w:t xml:space="preserve"> </w:t>
      </w:r>
      <w:proofErr w:type="spellStart"/>
      <w:r w:rsidRPr="00B13C6C">
        <w:rPr>
          <w:rFonts w:ascii="Arial" w:hAnsi="Arial" w:cs="Arial"/>
          <w:sz w:val="20"/>
          <w:szCs w:val="20"/>
        </w:rPr>
        <w:t>Eletronic</w:t>
      </w:r>
      <w:proofErr w:type="spellEnd"/>
      <w:r w:rsidRPr="00B13C6C">
        <w:rPr>
          <w:rFonts w:ascii="Arial" w:hAnsi="Arial" w:cs="Arial"/>
          <w:sz w:val="20"/>
          <w:szCs w:val="20"/>
        </w:rPr>
        <w:t xml:space="preserve"> Cash </w:t>
      </w:r>
      <w:proofErr w:type="spellStart"/>
      <w:r w:rsidRPr="00B13C6C">
        <w:rPr>
          <w:rFonts w:ascii="Arial" w:hAnsi="Arial" w:cs="Arial"/>
          <w:sz w:val="20"/>
          <w:szCs w:val="20"/>
        </w:rPr>
        <w:t>System</w:t>
      </w:r>
      <w:proofErr w:type="spellEnd"/>
      <w:r w:rsidRPr="00B13C6C">
        <w:rPr>
          <w:rFonts w:ascii="Arial" w:hAnsi="Arial" w:cs="Arial"/>
          <w:sz w:val="20"/>
          <w:szCs w:val="20"/>
        </w:rPr>
        <w:t xml:space="preserve">. A ideia de uma moeda descentralizada - </w:t>
      </w:r>
      <w:r w:rsidRPr="00B13C6C">
        <w:rPr>
          <w:rFonts w:ascii="Arial" w:hAnsi="Arial" w:cs="Arial"/>
          <w:sz w:val="20"/>
          <w:szCs w:val="20"/>
        </w:rPr>
        <w:lastRenderedPageBreak/>
        <w:t xml:space="preserve">descentralização esta que é viabilizada por meio de um sistema </w:t>
      </w:r>
      <w:proofErr w:type="spellStart"/>
      <w:r w:rsidRPr="00B13C6C">
        <w:rPr>
          <w:rFonts w:ascii="Arial" w:hAnsi="Arial" w:cs="Arial"/>
          <w:sz w:val="20"/>
          <w:szCs w:val="20"/>
        </w:rPr>
        <w:t>peer</w:t>
      </w:r>
      <w:proofErr w:type="spellEnd"/>
      <w:r w:rsidRPr="00B13C6C">
        <w:rPr>
          <w:rFonts w:ascii="Arial" w:hAnsi="Arial" w:cs="Arial"/>
          <w:sz w:val="20"/>
          <w:szCs w:val="20"/>
        </w:rPr>
        <w:t>-to-</w:t>
      </w:r>
      <w:proofErr w:type="spellStart"/>
      <w:r w:rsidRPr="00B13C6C">
        <w:rPr>
          <w:rFonts w:ascii="Arial" w:hAnsi="Arial" w:cs="Arial"/>
          <w:sz w:val="20"/>
          <w:szCs w:val="20"/>
        </w:rPr>
        <w:t>peer</w:t>
      </w:r>
      <w:proofErr w:type="spellEnd"/>
      <w:r w:rsidRPr="00B13C6C">
        <w:rPr>
          <w:rFonts w:ascii="Arial" w:hAnsi="Arial" w:cs="Arial"/>
          <w:sz w:val="20"/>
          <w:szCs w:val="20"/>
        </w:rPr>
        <w:t xml:space="preserve"> que dispensa a existência de terceiros para validação das operações realizadas - é o pilar central inserido no referido relatório"(</w:t>
      </w:r>
      <w:r w:rsidR="003D6BAE">
        <w:rPr>
          <w:rFonts w:ascii="Arial" w:hAnsi="Arial" w:cs="Arial"/>
          <w:sz w:val="20"/>
          <w:szCs w:val="20"/>
        </w:rPr>
        <w:t>Seabra</w:t>
      </w:r>
      <w:r w:rsidRPr="00B13C6C">
        <w:rPr>
          <w:rFonts w:ascii="Arial" w:hAnsi="Arial" w:cs="Arial"/>
          <w:sz w:val="20"/>
          <w:szCs w:val="20"/>
        </w:rPr>
        <w:t>,</w:t>
      </w:r>
      <w:r w:rsidR="003D6BAE">
        <w:rPr>
          <w:rFonts w:ascii="Arial" w:hAnsi="Arial" w:cs="Arial"/>
          <w:sz w:val="20"/>
          <w:szCs w:val="20"/>
        </w:rPr>
        <w:t xml:space="preserve"> 2023)</w:t>
      </w:r>
    </w:p>
    <w:p w14:paraId="32C63695" w14:textId="77777777" w:rsidR="008B3465" w:rsidRDefault="008B3465" w:rsidP="008B3465">
      <w:pPr>
        <w:spacing w:line="360" w:lineRule="auto"/>
        <w:ind w:firstLine="851"/>
        <w:jc w:val="both"/>
        <w:rPr>
          <w:rFonts w:ascii="Arial" w:hAnsi="Arial" w:cs="Arial"/>
          <w:sz w:val="24"/>
          <w:szCs w:val="24"/>
        </w:rPr>
      </w:pPr>
    </w:p>
    <w:p w14:paraId="5645D3C5" w14:textId="3EC55121" w:rsidR="00C57D9C" w:rsidRDefault="00DB2780" w:rsidP="008B3465">
      <w:pPr>
        <w:spacing w:line="360" w:lineRule="auto"/>
        <w:ind w:firstLine="851"/>
        <w:jc w:val="both"/>
        <w:rPr>
          <w:rFonts w:ascii="Arial" w:hAnsi="Arial" w:cs="Arial"/>
          <w:sz w:val="24"/>
          <w:szCs w:val="24"/>
        </w:rPr>
      </w:pPr>
      <w:r w:rsidRPr="00DB2780">
        <w:rPr>
          <w:rFonts w:ascii="Arial" w:hAnsi="Arial" w:cs="Arial"/>
          <w:sz w:val="24"/>
          <w:szCs w:val="24"/>
        </w:rPr>
        <w:t>Questões de propriedade intelectual também devem ser consideradas, com as empresas tomando medidas para proteger sua propriedade intelectual e respeitando os direitos de terceiros ao utilizar tecnologias licenciadas.</w:t>
      </w:r>
    </w:p>
    <w:p w14:paraId="104161EE" w14:textId="77777777" w:rsidR="00E56190" w:rsidRDefault="00DB2780" w:rsidP="00E56190">
      <w:pPr>
        <w:spacing w:line="360" w:lineRule="auto"/>
        <w:ind w:firstLine="709"/>
        <w:jc w:val="both"/>
        <w:rPr>
          <w:rFonts w:ascii="Arial" w:hAnsi="Arial" w:cs="Arial"/>
          <w:sz w:val="24"/>
          <w:szCs w:val="24"/>
        </w:rPr>
      </w:pPr>
      <w:r w:rsidRPr="00DB2780">
        <w:rPr>
          <w:rFonts w:ascii="Arial" w:hAnsi="Arial" w:cs="Arial"/>
          <w:sz w:val="24"/>
          <w:szCs w:val="24"/>
        </w:rPr>
        <w:t>Empresas e indivíduos podem ter responsabilidades civis e criminais por atos ou omissões com ativos digitais. Exemplos incluem fraude, lavagem de dinheiro, evasão fiscal e violação de privacidade e segurança de dados.</w:t>
      </w:r>
    </w:p>
    <w:p w14:paraId="2105EC3F" w14:textId="2FD4C2C9" w:rsidR="008C272B" w:rsidRDefault="006D3810" w:rsidP="00E56190">
      <w:pPr>
        <w:spacing w:line="360" w:lineRule="auto"/>
        <w:ind w:firstLine="709"/>
        <w:jc w:val="both"/>
        <w:rPr>
          <w:rFonts w:ascii="Arial" w:hAnsi="Arial" w:cs="Arial"/>
          <w:sz w:val="24"/>
          <w:szCs w:val="24"/>
        </w:rPr>
      </w:pPr>
      <w:r w:rsidRPr="006D3810">
        <w:rPr>
          <w:rFonts w:ascii="Arial" w:hAnsi="Arial" w:cs="Arial"/>
          <w:sz w:val="24"/>
          <w:szCs w:val="24"/>
        </w:rPr>
        <w:t xml:space="preserve">Ocorre que, para não se ter problemas com a Receita Federal o indicado é que seja realizada a declaração e tributação das </w:t>
      </w:r>
      <w:proofErr w:type="spellStart"/>
      <w:r w:rsidRPr="006D3810">
        <w:rPr>
          <w:rFonts w:ascii="Arial" w:hAnsi="Arial" w:cs="Arial"/>
          <w:sz w:val="24"/>
          <w:szCs w:val="24"/>
        </w:rPr>
        <w:t>criptomoedas</w:t>
      </w:r>
      <w:proofErr w:type="spellEnd"/>
      <w:r w:rsidRPr="006D3810">
        <w:rPr>
          <w:rFonts w:ascii="Arial" w:hAnsi="Arial" w:cs="Arial"/>
          <w:sz w:val="24"/>
          <w:szCs w:val="24"/>
        </w:rPr>
        <w:t xml:space="preserve"> da maneira como ela indica que seja realizado em suas recentes regulamentações, ou seja, alcançado o valor determinado pela Receita Federal é necessário fazer o recolhimento referente ao imposto de renda.</w:t>
      </w:r>
      <w:r w:rsidR="008C272B">
        <w:rPr>
          <w:rFonts w:ascii="Arial" w:hAnsi="Arial" w:cs="Arial"/>
          <w:sz w:val="24"/>
          <w:szCs w:val="24"/>
        </w:rPr>
        <w:t xml:space="preserve"> </w:t>
      </w:r>
    </w:p>
    <w:p w14:paraId="27A0FAD7" w14:textId="77777777" w:rsidR="008C272B" w:rsidRDefault="006D3810" w:rsidP="008C272B">
      <w:pPr>
        <w:spacing w:line="360" w:lineRule="auto"/>
        <w:ind w:firstLine="709"/>
        <w:jc w:val="both"/>
        <w:rPr>
          <w:rFonts w:ascii="Arial" w:hAnsi="Arial" w:cs="Arial"/>
          <w:sz w:val="24"/>
          <w:szCs w:val="24"/>
        </w:rPr>
      </w:pPr>
      <w:r w:rsidRPr="006D3810">
        <w:rPr>
          <w:rFonts w:ascii="Arial" w:hAnsi="Arial" w:cs="Arial"/>
          <w:sz w:val="24"/>
          <w:szCs w:val="24"/>
        </w:rPr>
        <w:t>Podendo ser realizado mesmo de forma extemporânea, através da denúncia espontânea, instituto previsto no artigo 138 do CTN, por meio do qual o devedor, antes que a Receita Federal instaure contra ele qualquer procedimento administrativo ou medida de fiscalização, pode realizar o pagamento dos tributos sem cobrança de multas e sem penalidades.</w:t>
      </w:r>
    </w:p>
    <w:p w14:paraId="57BAC847" w14:textId="77777777" w:rsidR="008C272B" w:rsidRDefault="006D3810" w:rsidP="008C272B">
      <w:pPr>
        <w:spacing w:line="360" w:lineRule="auto"/>
        <w:ind w:firstLine="709"/>
        <w:jc w:val="both"/>
        <w:rPr>
          <w:rFonts w:ascii="Arial" w:hAnsi="Arial" w:cs="Arial"/>
          <w:sz w:val="24"/>
          <w:szCs w:val="24"/>
        </w:rPr>
      </w:pPr>
      <w:r w:rsidRPr="006D3810">
        <w:rPr>
          <w:rFonts w:ascii="Arial" w:hAnsi="Arial" w:cs="Arial"/>
          <w:sz w:val="24"/>
          <w:szCs w:val="24"/>
        </w:rPr>
        <w:t>A denúncia espontânea também chamada de "confissão espontânea" ou "autodenúncia" está prevista no artigo 138 do CTN:</w:t>
      </w:r>
    </w:p>
    <w:p w14:paraId="3C1BD478" w14:textId="77777777" w:rsidR="008C272B" w:rsidRDefault="008C272B" w:rsidP="008C272B">
      <w:pPr>
        <w:spacing w:line="360" w:lineRule="auto"/>
        <w:ind w:left="2268"/>
        <w:jc w:val="both"/>
        <w:rPr>
          <w:rFonts w:ascii="Arial" w:hAnsi="Arial" w:cs="Arial"/>
          <w:sz w:val="20"/>
          <w:szCs w:val="20"/>
        </w:rPr>
      </w:pPr>
    </w:p>
    <w:p w14:paraId="77BE5AB5" w14:textId="5AEFC9C1" w:rsidR="008C272B" w:rsidRPr="008C272B" w:rsidRDefault="006D3810" w:rsidP="005673C3">
      <w:pPr>
        <w:ind w:left="2268"/>
        <w:jc w:val="both"/>
        <w:rPr>
          <w:rFonts w:ascii="Arial" w:hAnsi="Arial" w:cs="Arial"/>
          <w:sz w:val="20"/>
          <w:szCs w:val="20"/>
        </w:rPr>
      </w:pPr>
      <w:proofErr w:type="spellStart"/>
      <w:r w:rsidRPr="008C272B">
        <w:rPr>
          <w:rFonts w:ascii="Arial" w:hAnsi="Arial" w:cs="Arial"/>
          <w:sz w:val="20"/>
          <w:szCs w:val="20"/>
        </w:rPr>
        <w:t>Art</w:t>
      </w:r>
      <w:proofErr w:type="spellEnd"/>
      <w:r w:rsidRPr="008C272B">
        <w:rPr>
          <w:rFonts w:ascii="Arial" w:hAnsi="Arial" w:cs="Arial"/>
          <w:sz w:val="20"/>
          <w:szCs w:val="20"/>
        </w:rPr>
        <w:t>. 138 CTN. A responsabilidade é excluída pela denúncia espontânea da infração, acompanhada, se for o caso, do pagamento do tributo devido e dos juros de mora, ou do depósito, da importância arbitrada pela autoridade administrativa, quando o montante do tributo dependa de apuração.</w:t>
      </w:r>
    </w:p>
    <w:p w14:paraId="2D9B515F" w14:textId="375690D2" w:rsidR="006D3810" w:rsidRPr="008C272B" w:rsidRDefault="006D3810" w:rsidP="005673C3">
      <w:pPr>
        <w:ind w:left="2268"/>
        <w:jc w:val="both"/>
        <w:rPr>
          <w:rFonts w:ascii="Arial" w:hAnsi="Arial" w:cs="Arial"/>
          <w:sz w:val="20"/>
          <w:szCs w:val="20"/>
        </w:rPr>
      </w:pPr>
      <w:r w:rsidRPr="008C272B">
        <w:rPr>
          <w:rFonts w:ascii="Arial" w:hAnsi="Arial" w:cs="Arial"/>
          <w:sz w:val="20"/>
          <w:szCs w:val="20"/>
        </w:rPr>
        <w:t>Parágrafo único. Não se considera espontânea a denúncia apresentada após o início de qualquer procedimento administrativo ou medida de fiscalização, relacionados com a infração.</w:t>
      </w:r>
    </w:p>
    <w:p w14:paraId="3A8D64B5" w14:textId="77777777" w:rsidR="006D3810" w:rsidRPr="006D3810" w:rsidRDefault="006D3810" w:rsidP="006D3810">
      <w:pPr>
        <w:spacing w:line="360" w:lineRule="auto"/>
        <w:ind w:firstLine="709"/>
        <w:jc w:val="both"/>
        <w:rPr>
          <w:rFonts w:ascii="Arial" w:hAnsi="Arial" w:cs="Arial"/>
          <w:sz w:val="24"/>
          <w:szCs w:val="24"/>
        </w:rPr>
      </w:pPr>
    </w:p>
    <w:p w14:paraId="428FC195" w14:textId="5D5D3A43" w:rsidR="006D3810" w:rsidRDefault="006D3810" w:rsidP="006D3810">
      <w:pPr>
        <w:spacing w:line="360" w:lineRule="auto"/>
        <w:ind w:firstLine="709"/>
        <w:jc w:val="both"/>
        <w:rPr>
          <w:rFonts w:ascii="Arial" w:hAnsi="Arial" w:cs="Arial"/>
          <w:sz w:val="24"/>
          <w:szCs w:val="24"/>
        </w:rPr>
      </w:pPr>
      <w:r w:rsidRPr="006D3810">
        <w:rPr>
          <w:rFonts w:ascii="Arial" w:hAnsi="Arial" w:cs="Arial"/>
          <w:sz w:val="24"/>
          <w:szCs w:val="24"/>
        </w:rPr>
        <w:t>Ainda no que diz respeito ao instituto da denúncia espontânea, o TJRJ proferiu a seguinte decisão no Embargo de Divergência em Recurso Especial nº 1131090/RJ que dispõe sobre a possibilidade de exclusão das multas, vejamos:</w:t>
      </w:r>
    </w:p>
    <w:p w14:paraId="71779290" w14:textId="77777777" w:rsidR="008C272B" w:rsidRDefault="008C272B" w:rsidP="006D3810">
      <w:pPr>
        <w:spacing w:line="360" w:lineRule="auto"/>
        <w:ind w:firstLine="709"/>
        <w:jc w:val="both"/>
        <w:rPr>
          <w:rFonts w:ascii="Arial" w:hAnsi="Arial" w:cs="Arial"/>
          <w:sz w:val="24"/>
          <w:szCs w:val="24"/>
        </w:rPr>
      </w:pPr>
    </w:p>
    <w:p w14:paraId="401D0CD9" w14:textId="2F8B5ABC" w:rsidR="008C272B" w:rsidRPr="002F0EC3" w:rsidRDefault="002F0EC3" w:rsidP="005673C3">
      <w:pPr>
        <w:ind w:left="2268"/>
        <w:jc w:val="both"/>
        <w:rPr>
          <w:rFonts w:ascii="Arial" w:hAnsi="Arial" w:cs="Arial"/>
          <w:sz w:val="20"/>
          <w:szCs w:val="20"/>
        </w:rPr>
      </w:pPr>
      <w:r w:rsidRPr="002F0EC3">
        <w:rPr>
          <w:rFonts w:ascii="Arial" w:hAnsi="Arial" w:cs="Arial"/>
          <w:sz w:val="20"/>
          <w:szCs w:val="20"/>
        </w:rPr>
        <w:t xml:space="preserve">O instituto da denúncia espontânea, mais que um benefício direcionado ao contribuinte, que dele se favorece ao ter excluída a responsabilidade pela multa, está direcionado à Administração Tributária, que deve ser preservada de incorrer nos custos administrativos relativos à fiscalização, constituição, administração e cobrança do crédito. Para sua ocorrência, deve haver uma </w:t>
      </w:r>
      <w:r w:rsidRPr="002F0EC3">
        <w:rPr>
          <w:rFonts w:ascii="Arial" w:hAnsi="Arial" w:cs="Arial"/>
          <w:sz w:val="20"/>
          <w:szCs w:val="20"/>
        </w:rPr>
        <w:lastRenderedPageBreak/>
        <w:t xml:space="preserve">relação entre o custo de conformidade (custo suportado pelo contribuinte para se adequar ao comportamento exigido pelo Fisco) e o custo administrativo (custo no qual incorre a máquina estatal para as atividades acima elencadas) balanceado pela regra prevista no </w:t>
      </w:r>
      <w:proofErr w:type="spellStart"/>
      <w:r w:rsidRPr="002F0EC3">
        <w:rPr>
          <w:rFonts w:ascii="Arial" w:hAnsi="Arial" w:cs="Arial"/>
          <w:sz w:val="20"/>
          <w:szCs w:val="20"/>
        </w:rPr>
        <w:t>art</w:t>
      </w:r>
      <w:proofErr w:type="spellEnd"/>
      <w:r w:rsidRPr="002F0EC3">
        <w:rPr>
          <w:rFonts w:ascii="Arial" w:hAnsi="Arial" w:cs="Arial"/>
          <w:sz w:val="20"/>
          <w:szCs w:val="20"/>
        </w:rPr>
        <w:t xml:space="preserve">. 138 do </w:t>
      </w:r>
      <w:proofErr w:type="spellStart"/>
      <w:r w:rsidRPr="002F0EC3">
        <w:rPr>
          <w:rFonts w:ascii="Arial" w:hAnsi="Arial" w:cs="Arial"/>
          <w:sz w:val="20"/>
          <w:szCs w:val="20"/>
        </w:rPr>
        <w:t>CTN"proferiu</w:t>
      </w:r>
      <w:proofErr w:type="spellEnd"/>
      <w:r w:rsidRPr="002F0EC3">
        <w:rPr>
          <w:rFonts w:ascii="Arial" w:hAnsi="Arial" w:cs="Arial"/>
          <w:sz w:val="20"/>
          <w:szCs w:val="20"/>
        </w:rPr>
        <w:t xml:space="preserve"> decisão no TJ/RJ </w:t>
      </w:r>
      <w:proofErr w:type="spellStart"/>
      <w:r w:rsidRPr="002F0EC3">
        <w:rPr>
          <w:rFonts w:ascii="Arial" w:hAnsi="Arial" w:cs="Arial"/>
          <w:sz w:val="20"/>
          <w:szCs w:val="20"/>
        </w:rPr>
        <w:t>EREsp</w:t>
      </w:r>
      <w:proofErr w:type="spellEnd"/>
      <w:r w:rsidRPr="002F0EC3">
        <w:rPr>
          <w:rFonts w:ascii="Arial" w:hAnsi="Arial" w:cs="Arial"/>
          <w:sz w:val="20"/>
          <w:szCs w:val="20"/>
        </w:rPr>
        <w:t xml:space="preserve"> 1131090/RJ. Min. Mauro </w:t>
      </w:r>
      <w:proofErr w:type="spellStart"/>
      <w:r w:rsidRPr="002F0EC3">
        <w:rPr>
          <w:rFonts w:ascii="Arial" w:hAnsi="Arial" w:cs="Arial"/>
          <w:sz w:val="20"/>
          <w:szCs w:val="20"/>
        </w:rPr>
        <w:t>Campbell</w:t>
      </w:r>
      <w:proofErr w:type="spellEnd"/>
      <w:r w:rsidRPr="002F0EC3">
        <w:rPr>
          <w:rFonts w:ascii="Arial" w:hAnsi="Arial" w:cs="Arial"/>
          <w:sz w:val="20"/>
          <w:szCs w:val="20"/>
        </w:rPr>
        <w:t xml:space="preserve"> Marques, 2019</w:t>
      </w:r>
    </w:p>
    <w:p w14:paraId="63F803D6" w14:textId="77777777" w:rsidR="008C272B" w:rsidRDefault="008C272B" w:rsidP="006D3810">
      <w:pPr>
        <w:spacing w:line="360" w:lineRule="auto"/>
        <w:ind w:firstLine="709"/>
        <w:jc w:val="both"/>
        <w:rPr>
          <w:rFonts w:ascii="Arial" w:hAnsi="Arial" w:cs="Arial"/>
          <w:sz w:val="24"/>
          <w:szCs w:val="24"/>
        </w:rPr>
      </w:pPr>
    </w:p>
    <w:p w14:paraId="1ACE7DF5" w14:textId="77777777" w:rsidR="00EE2C2C" w:rsidRDefault="00EE2C2C" w:rsidP="00EE2C2C">
      <w:pPr>
        <w:spacing w:line="360" w:lineRule="auto"/>
        <w:ind w:firstLine="709"/>
        <w:jc w:val="both"/>
        <w:rPr>
          <w:rFonts w:ascii="Arial" w:hAnsi="Arial" w:cs="Arial"/>
          <w:sz w:val="24"/>
          <w:szCs w:val="24"/>
        </w:rPr>
      </w:pPr>
      <w:r w:rsidRPr="00EE2C2C">
        <w:rPr>
          <w:rFonts w:ascii="Arial" w:hAnsi="Arial" w:cs="Arial"/>
          <w:sz w:val="24"/>
          <w:szCs w:val="24"/>
        </w:rPr>
        <w:t>Portanto, é recomendável que os contribuintes busquem a assistência de profissionais especializados para realizar a declaração de imposto de renda de maneira eficaz, evitando assim, possíveis penalidades futuras.</w:t>
      </w:r>
    </w:p>
    <w:p w14:paraId="675CBE44" w14:textId="580033C2" w:rsidR="00C57D9C" w:rsidRDefault="00DB2780" w:rsidP="00EE2C2C">
      <w:pPr>
        <w:spacing w:line="360" w:lineRule="auto"/>
        <w:ind w:firstLine="709"/>
        <w:jc w:val="both"/>
        <w:rPr>
          <w:rFonts w:ascii="Arial" w:hAnsi="Arial" w:cs="Arial"/>
          <w:sz w:val="24"/>
          <w:szCs w:val="24"/>
        </w:rPr>
      </w:pPr>
      <w:r w:rsidRPr="00DB2780">
        <w:rPr>
          <w:rFonts w:ascii="Arial" w:hAnsi="Arial" w:cs="Arial"/>
          <w:sz w:val="24"/>
          <w:szCs w:val="24"/>
        </w:rPr>
        <w:t>A regulamentação no setor de ativos digitais demanda intensa cooperação internacional, com entidades globais estabelecendo padrões e diretrizes regulatórias.</w:t>
      </w:r>
    </w:p>
    <w:p w14:paraId="49840D03" w14:textId="77777777" w:rsidR="00C57D9C" w:rsidRDefault="00DB2780" w:rsidP="00C57D9C">
      <w:pPr>
        <w:spacing w:line="360" w:lineRule="auto"/>
        <w:ind w:firstLine="709"/>
        <w:jc w:val="both"/>
        <w:rPr>
          <w:rFonts w:ascii="Arial" w:hAnsi="Arial" w:cs="Arial"/>
          <w:sz w:val="24"/>
          <w:szCs w:val="24"/>
        </w:rPr>
      </w:pPr>
      <w:r w:rsidRPr="00DB2780">
        <w:rPr>
          <w:rFonts w:ascii="Arial" w:hAnsi="Arial" w:cs="Arial"/>
          <w:sz w:val="24"/>
          <w:szCs w:val="24"/>
        </w:rPr>
        <w:t>O mercado de ativos digitais está evoluindo, trazendo novos desafios e tendências. Novas tecnologias estão surgindo, assim como a adoção por instituições tradicionais. Questões de governança e descentralização, privacidade e proteção de dados são notáveis. Também existe preocupação com o meio ambiente e sustentabilidade.</w:t>
      </w:r>
    </w:p>
    <w:p w14:paraId="7B4F0D81" w14:textId="456B896E" w:rsidR="00DB2780" w:rsidRPr="00DB2780" w:rsidRDefault="00DB2780" w:rsidP="00C57D9C">
      <w:pPr>
        <w:spacing w:line="360" w:lineRule="auto"/>
        <w:ind w:firstLine="709"/>
        <w:jc w:val="both"/>
        <w:rPr>
          <w:rFonts w:ascii="Arial" w:hAnsi="Arial" w:cs="Arial"/>
          <w:sz w:val="24"/>
          <w:szCs w:val="24"/>
        </w:rPr>
      </w:pPr>
      <w:r w:rsidRPr="00DB2780">
        <w:rPr>
          <w:rFonts w:ascii="Arial" w:hAnsi="Arial" w:cs="Arial"/>
          <w:sz w:val="24"/>
          <w:szCs w:val="24"/>
        </w:rPr>
        <w:t>Uma abordagem proativa e colaborativa de reguladores, legisladores e empresas é essencial. Ela deve adaptar o arcabouço jurídico e regulatório continuamente, garantindo proteção dos consumidores, integridade do mercado e desenvolvimento sustentável do setor de ativos digitais.</w:t>
      </w:r>
    </w:p>
    <w:p w14:paraId="22C60E38" w14:textId="77777777" w:rsidR="00DB2780" w:rsidRPr="00DB2780" w:rsidRDefault="00DB2780" w:rsidP="00DB2780">
      <w:pPr>
        <w:spacing w:line="360" w:lineRule="auto"/>
        <w:ind w:firstLine="709"/>
        <w:jc w:val="both"/>
        <w:rPr>
          <w:rFonts w:ascii="Arial" w:hAnsi="Arial" w:cs="Arial"/>
          <w:sz w:val="24"/>
          <w:szCs w:val="24"/>
        </w:rPr>
      </w:pPr>
    </w:p>
    <w:p w14:paraId="231C33AA" w14:textId="77777777" w:rsidR="00DB2780" w:rsidRPr="00536845" w:rsidRDefault="00DB2780" w:rsidP="00C57D9C">
      <w:pPr>
        <w:spacing w:line="360" w:lineRule="auto"/>
        <w:jc w:val="both"/>
        <w:rPr>
          <w:rFonts w:ascii="Arial" w:hAnsi="Arial" w:cs="Arial"/>
          <w:b/>
          <w:bCs/>
          <w:sz w:val="24"/>
          <w:szCs w:val="24"/>
        </w:rPr>
      </w:pPr>
      <w:r w:rsidRPr="00536845">
        <w:rPr>
          <w:rFonts w:ascii="Arial" w:hAnsi="Arial" w:cs="Arial"/>
          <w:b/>
          <w:bCs/>
          <w:sz w:val="24"/>
          <w:szCs w:val="24"/>
        </w:rPr>
        <w:t>4 PROTEÇÃO AO INVESTIDOR E DESAFIOS JURÍDICOS</w:t>
      </w:r>
    </w:p>
    <w:p w14:paraId="0BF6D8E1" w14:textId="77777777" w:rsidR="00DB2780" w:rsidRPr="00DB2780" w:rsidRDefault="00DB2780" w:rsidP="00DB2780">
      <w:pPr>
        <w:spacing w:line="360" w:lineRule="auto"/>
        <w:ind w:firstLine="709"/>
        <w:jc w:val="both"/>
        <w:rPr>
          <w:rFonts w:ascii="Arial" w:hAnsi="Arial" w:cs="Arial"/>
          <w:sz w:val="24"/>
          <w:szCs w:val="24"/>
        </w:rPr>
      </w:pPr>
    </w:p>
    <w:p w14:paraId="20B42E05" w14:textId="77BC091C" w:rsidR="00C57D9C" w:rsidRDefault="00DB2780" w:rsidP="00C57D9C">
      <w:pPr>
        <w:spacing w:line="360" w:lineRule="auto"/>
        <w:ind w:firstLine="709"/>
        <w:jc w:val="both"/>
        <w:rPr>
          <w:rFonts w:ascii="Arial" w:hAnsi="Arial" w:cs="Arial"/>
          <w:sz w:val="24"/>
          <w:szCs w:val="24"/>
        </w:rPr>
      </w:pPr>
      <w:r w:rsidRPr="00DB2780">
        <w:rPr>
          <w:rFonts w:ascii="Arial" w:hAnsi="Arial" w:cs="Arial"/>
          <w:sz w:val="24"/>
          <w:szCs w:val="24"/>
        </w:rPr>
        <w:t>O crescente interesse e adoção dos ativos digitais têm trazido oportunidades</w:t>
      </w:r>
      <w:r w:rsidR="001C60A3">
        <w:rPr>
          <w:rFonts w:ascii="Arial" w:hAnsi="Arial" w:cs="Arial"/>
          <w:sz w:val="24"/>
          <w:szCs w:val="24"/>
        </w:rPr>
        <w:t xml:space="preserve"> atraentes</w:t>
      </w:r>
      <w:r w:rsidRPr="00DB2780">
        <w:rPr>
          <w:rFonts w:ascii="Arial" w:hAnsi="Arial" w:cs="Arial"/>
          <w:sz w:val="24"/>
          <w:szCs w:val="24"/>
        </w:rPr>
        <w:t>, mas também desafios significativos em termos de proteção ao investidor e implicações jurídicas. É crucial abordar as lacunas regulatórias e os riscos associados a esses ativos inovadores.</w:t>
      </w:r>
    </w:p>
    <w:p w14:paraId="2C821E9A" w14:textId="47BD9F4F" w:rsidR="009A7539" w:rsidRDefault="009A7539" w:rsidP="00C57D9C">
      <w:pPr>
        <w:spacing w:line="360" w:lineRule="auto"/>
        <w:ind w:firstLine="709"/>
        <w:jc w:val="both"/>
        <w:rPr>
          <w:rFonts w:ascii="Arial" w:hAnsi="Arial" w:cs="Arial"/>
          <w:sz w:val="24"/>
          <w:szCs w:val="24"/>
        </w:rPr>
      </w:pPr>
      <w:r w:rsidRPr="009A7539">
        <w:rPr>
          <w:rFonts w:ascii="Arial" w:hAnsi="Arial" w:cs="Arial"/>
          <w:sz w:val="24"/>
          <w:szCs w:val="24"/>
        </w:rPr>
        <w:t>Rafaela Romano, em seu artigo ‘</w:t>
      </w:r>
      <w:proofErr w:type="spellStart"/>
      <w:r w:rsidRPr="009A7539">
        <w:rPr>
          <w:rFonts w:ascii="Arial" w:hAnsi="Arial" w:cs="Arial"/>
          <w:sz w:val="24"/>
          <w:szCs w:val="24"/>
        </w:rPr>
        <w:t>Overview</w:t>
      </w:r>
      <w:proofErr w:type="spellEnd"/>
      <w:r w:rsidRPr="009A7539">
        <w:rPr>
          <w:rFonts w:ascii="Arial" w:hAnsi="Arial" w:cs="Arial"/>
          <w:sz w:val="24"/>
          <w:szCs w:val="24"/>
        </w:rPr>
        <w:t xml:space="preserve"> da Regulamentação dos Ativos Digitais no Brasil e no Mundo (2019-2020)’, discute: </w:t>
      </w:r>
    </w:p>
    <w:p w14:paraId="39D2DB11" w14:textId="77777777" w:rsidR="00EE481A" w:rsidRDefault="00EE481A" w:rsidP="00EE481A">
      <w:pPr>
        <w:jc w:val="both"/>
        <w:rPr>
          <w:rFonts w:ascii="Arial" w:hAnsi="Arial" w:cs="Arial"/>
          <w:sz w:val="20"/>
          <w:szCs w:val="20"/>
        </w:rPr>
      </w:pPr>
    </w:p>
    <w:p w14:paraId="48307683" w14:textId="1A68996E" w:rsidR="006E7B4A" w:rsidRPr="009142DE" w:rsidRDefault="00D35B05" w:rsidP="00EE481A">
      <w:pPr>
        <w:ind w:left="2268"/>
        <w:jc w:val="both"/>
        <w:rPr>
          <w:rFonts w:ascii="Arial" w:hAnsi="Arial" w:cs="Arial"/>
          <w:sz w:val="20"/>
          <w:szCs w:val="20"/>
        </w:rPr>
      </w:pPr>
      <w:r>
        <w:rPr>
          <w:rFonts w:ascii="Arial" w:hAnsi="Arial" w:cs="Arial"/>
          <w:sz w:val="20"/>
          <w:szCs w:val="20"/>
        </w:rPr>
        <w:t>“</w:t>
      </w:r>
      <w:r w:rsidR="00596E5E" w:rsidRPr="00596E5E">
        <w:rPr>
          <w:rFonts w:ascii="Arial" w:hAnsi="Arial" w:cs="Arial"/>
          <w:sz w:val="20"/>
          <w:szCs w:val="20"/>
        </w:rPr>
        <w:t xml:space="preserve">A natureza descentralizada e transfronteiriça das </w:t>
      </w:r>
      <w:proofErr w:type="spellStart"/>
      <w:r w:rsidR="00596E5E" w:rsidRPr="00596E5E">
        <w:rPr>
          <w:rFonts w:ascii="Arial" w:hAnsi="Arial" w:cs="Arial"/>
          <w:sz w:val="20"/>
          <w:szCs w:val="20"/>
        </w:rPr>
        <w:t>criptomoedas</w:t>
      </w:r>
      <w:proofErr w:type="spellEnd"/>
      <w:r w:rsidR="00596E5E" w:rsidRPr="00596E5E">
        <w:rPr>
          <w:rFonts w:ascii="Arial" w:hAnsi="Arial" w:cs="Arial"/>
          <w:sz w:val="20"/>
          <w:szCs w:val="20"/>
        </w:rPr>
        <w:t xml:space="preserve"> desafia o trabalho de reguladores no mundo todo. À medida que os investimentos em </w:t>
      </w:r>
      <w:proofErr w:type="spellStart"/>
      <w:r w:rsidR="00596E5E" w:rsidRPr="00596E5E">
        <w:rPr>
          <w:rFonts w:ascii="Arial" w:hAnsi="Arial" w:cs="Arial"/>
          <w:sz w:val="20"/>
          <w:szCs w:val="20"/>
        </w:rPr>
        <w:t>criptomoedas</w:t>
      </w:r>
      <w:proofErr w:type="spellEnd"/>
      <w:r w:rsidR="00596E5E" w:rsidRPr="00596E5E">
        <w:rPr>
          <w:rFonts w:ascii="Arial" w:hAnsi="Arial" w:cs="Arial"/>
          <w:sz w:val="20"/>
          <w:szCs w:val="20"/>
        </w:rPr>
        <w:t xml:space="preserve"> movimentam cada vez mais capital, autoridades em todo o mundo precisam lidar com os desafios de regular uma nova classe de ativos." (Rafaela Romano, 2019)</w:t>
      </w:r>
      <w:r w:rsidR="009142DE" w:rsidRPr="009142DE">
        <w:rPr>
          <w:rFonts w:ascii="Arial" w:hAnsi="Arial" w:cs="Arial"/>
          <w:sz w:val="20"/>
          <w:szCs w:val="20"/>
        </w:rPr>
        <w:t>"</w:t>
      </w:r>
    </w:p>
    <w:p w14:paraId="3D53726B" w14:textId="77777777" w:rsidR="009142DE" w:rsidRDefault="009142DE" w:rsidP="00C57D9C">
      <w:pPr>
        <w:spacing w:line="360" w:lineRule="auto"/>
        <w:ind w:firstLine="709"/>
        <w:jc w:val="both"/>
        <w:rPr>
          <w:rFonts w:ascii="Arial" w:hAnsi="Arial" w:cs="Arial"/>
          <w:sz w:val="24"/>
          <w:szCs w:val="24"/>
        </w:rPr>
      </w:pPr>
    </w:p>
    <w:p w14:paraId="5F5918F4" w14:textId="53E49548" w:rsidR="000B4912" w:rsidRDefault="00DB2780" w:rsidP="00C57D9C">
      <w:pPr>
        <w:spacing w:line="360" w:lineRule="auto"/>
        <w:ind w:firstLine="709"/>
        <w:jc w:val="both"/>
        <w:rPr>
          <w:rFonts w:ascii="Arial" w:hAnsi="Arial" w:cs="Arial"/>
          <w:sz w:val="24"/>
          <w:szCs w:val="24"/>
        </w:rPr>
      </w:pPr>
      <w:r w:rsidRPr="00DB2780">
        <w:rPr>
          <w:rFonts w:ascii="Arial" w:hAnsi="Arial" w:cs="Arial"/>
          <w:sz w:val="24"/>
          <w:szCs w:val="24"/>
        </w:rPr>
        <w:t xml:space="preserve">Um dos principais desafios é a falta de um enquadramento regulatório claro e abrangente em muitas jurisdições, deixando os investidores vulneráveis a riscos e </w:t>
      </w:r>
      <w:r w:rsidRPr="00DB2780">
        <w:rPr>
          <w:rFonts w:ascii="Arial" w:hAnsi="Arial" w:cs="Arial"/>
          <w:sz w:val="24"/>
          <w:szCs w:val="24"/>
        </w:rPr>
        <w:lastRenderedPageBreak/>
        <w:t xml:space="preserve">práticas abusivas. </w:t>
      </w:r>
    </w:p>
    <w:p w14:paraId="680E16A2" w14:textId="77777777" w:rsidR="005D0E9F" w:rsidRPr="005D0E9F" w:rsidRDefault="005D0E9F" w:rsidP="005D0E9F">
      <w:pPr>
        <w:spacing w:line="360" w:lineRule="auto"/>
        <w:ind w:firstLine="709"/>
        <w:jc w:val="both"/>
        <w:rPr>
          <w:rFonts w:ascii="Arial" w:hAnsi="Arial" w:cs="Arial"/>
          <w:sz w:val="24"/>
          <w:szCs w:val="24"/>
        </w:rPr>
      </w:pPr>
      <w:r w:rsidRPr="005D0E9F">
        <w:rPr>
          <w:rFonts w:ascii="Arial" w:hAnsi="Arial" w:cs="Arial"/>
          <w:sz w:val="24"/>
          <w:szCs w:val="24"/>
        </w:rPr>
        <w:t>Para reforçar a importância de um arcabouço regulatório robusto e atualizado, podemos citar a doutrina de Marcelo Barbosa, que destaca a necessidade de regulamentação específica para ativos digitais:</w:t>
      </w:r>
    </w:p>
    <w:p w14:paraId="7F87408E" w14:textId="77777777" w:rsidR="005D0E9F" w:rsidRPr="005D0E9F" w:rsidRDefault="005D0E9F" w:rsidP="005D0E9F">
      <w:pPr>
        <w:spacing w:line="360" w:lineRule="auto"/>
        <w:ind w:firstLine="709"/>
        <w:jc w:val="both"/>
        <w:rPr>
          <w:rFonts w:ascii="Arial" w:hAnsi="Arial" w:cs="Arial"/>
          <w:sz w:val="24"/>
          <w:szCs w:val="24"/>
        </w:rPr>
      </w:pPr>
    </w:p>
    <w:p w14:paraId="26FEF7D9" w14:textId="38A195E4" w:rsidR="000B4912" w:rsidRPr="005D0E9F" w:rsidRDefault="005D0E9F" w:rsidP="005D0E9F">
      <w:pPr>
        <w:ind w:left="2268"/>
        <w:jc w:val="both"/>
        <w:rPr>
          <w:rFonts w:ascii="Arial" w:hAnsi="Arial" w:cs="Arial"/>
          <w:sz w:val="20"/>
          <w:szCs w:val="20"/>
        </w:rPr>
      </w:pPr>
      <w:r w:rsidRPr="005D0E9F">
        <w:rPr>
          <w:rFonts w:ascii="Arial" w:hAnsi="Arial" w:cs="Arial"/>
          <w:sz w:val="20"/>
          <w:szCs w:val="20"/>
        </w:rPr>
        <w:t>"A regulamentação dos ativos digitais deve ser clara e precisa, visando proteger os investidores e assegurar a integridade do mercado. É essencial que as normas sejam atualizadas constantemente para acompanhar a evolução tecnológica e as novas práticas de mercado." (BARBOSA, Marcelo. "Regulação dos Ativos Digitais no Brasil". Revista de Direito Financeiro, vol. 15, n. 2, 2023, p. 45-60).</w:t>
      </w:r>
    </w:p>
    <w:p w14:paraId="61FFAACF" w14:textId="77777777" w:rsidR="005D0E9F" w:rsidRDefault="005D0E9F" w:rsidP="005D0E9F">
      <w:pPr>
        <w:spacing w:line="360" w:lineRule="auto"/>
        <w:ind w:firstLine="709"/>
        <w:jc w:val="both"/>
        <w:rPr>
          <w:rFonts w:ascii="Arial" w:hAnsi="Arial" w:cs="Arial"/>
          <w:sz w:val="24"/>
          <w:szCs w:val="24"/>
        </w:rPr>
      </w:pPr>
    </w:p>
    <w:p w14:paraId="226D5119" w14:textId="4CE5CD3A" w:rsidR="00C57D9C" w:rsidRDefault="00DB2780" w:rsidP="00C57D9C">
      <w:pPr>
        <w:spacing w:line="360" w:lineRule="auto"/>
        <w:ind w:firstLine="709"/>
        <w:jc w:val="both"/>
        <w:rPr>
          <w:rFonts w:ascii="Arial" w:hAnsi="Arial" w:cs="Arial"/>
          <w:sz w:val="24"/>
          <w:szCs w:val="24"/>
        </w:rPr>
      </w:pPr>
      <w:r w:rsidRPr="00DB2780">
        <w:rPr>
          <w:rFonts w:ascii="Arial" w:hAnsi="Arial" w:cs="Arial"/>
          <w:sz w:val="24"/>
          <w:szCs w:val="24"/>
        </w:rPr>
        <w:t>Esta estrutura deve incluir os requisitos para divulgação de informações, proteção do consumidor, e medidas contra a lavagem de dinheiro e o financiamento ao terrorismo. Também deve definir padrões para segurança e privacidade de dados.</w:t>
      </w:r>
    </w:p>
    <w:p w14:paraId="38912193" w14:textId="5E26E19D" w:rsidR="0003128B" w:rsidRPr="0003128B" w:rsidRDefault="00DB2780" w:rsidP="00FC7456">
      <w:pPr>
        <w:spacing w:line="360" w:lineRule="auto"/>
        <w:ind w:firstLine="709"/>
        <w:jc w:val="both"/>
        <w:rPr>
          <w:rFonts w:ascii="Arial" w:hAnsi="Arial" w:cs="Arial"/>
          <w:sz w:val="20"/>
          <w:szCs w:val="20"/>
        </w:rPr>
      </w:pPr>
      <w:r w:rsidRPr="00DB2780">
        <w:rPr>
          <w:rFonts w:ascii="Arial" w:hAnsi="Arial" w:cs="Arial"/>
          <w:sz w:val="24"/>
          <w:szCs w:val="24"/>
        </w:rPr>
        <w:t>A divulgação adequada de informações e a transparência são fundamentais para permitir que os investidores tomem decisões informadas. Empresas e plataformas de ativos digitais devem fornecer informações claras sobre seus produtos e serviços, incluindo detalhes sobre riscos, taxas e comissões. É crucial que as políticas de privacidade e segurança, bem como possíveis conflitos de interesse, sejam apresentados de maneira acessível e compreensível para os investidores, evitando linguagem técnica ou enganosa.</w:t>
      </w:r>
      <w:r w:rsidR="0004016F">
        <w:rPr>
          <w:rFonts w:ascii="Arial" w:hAnsi="Arial" w:cs="Arial"/>
          <w:sz w:val="24"/>
          <w:szCs w:val="24"/>
        </w:rPr>
        <w:t xml:space="preserve"> </w:t>
      </w:r>
    </w:p>
    <w:p w14:paraId="74227519" w14:textId="77777777" w:rsidR="00C57D9C" w:rsidRDefault="00DB2780" w:rsidP="00C57D9C">
      <w:pPr>
        <w:spacing w:line="360" w:lineRule="auto"/>
        <w:ind w:firstLine="709"/>
        <w:jc w:val="both"/>
        <w:rPr>
          <w:rFonts w:ascii="Arial" w:hAnsi="Arial" w:cs="Arial"/>
          <w:sz w:val="24"/>
          <w:szCs w:val="24"/>
        </w:rPr>
      </w:pPr>
      <w:r w:rsidRPr="00DB2780">
        <w:rPr>
          <w:rFonts w:ascii="Arial" w:hAnsi="Arial" w:cs="Arial"/>
          <w:sz w:val="24"/>
          <w:szCs w:val="24"/>
        </w:rPr>
        <w:t>As plataformas de negociação também devem ser transparentes em relação a suas operações. Isso inclui fornecer informações sobre volumes de negociação, liquidez, preços e outras métricas relevantes.</w:t>
      </w:r>
    </w:p>
    <w:p w14:paraId="5513681F" w14:textId="77777777" w:rsidR="00C57D9C" w:rsidRDefault="00DB2780" w:rsidP="00C57D9C">
      <w:pPr>
        <w:spacing w:line="360" w:lineRule="auto"/>
        <w:ind w:firstLine="709"/>
        <w:jc w:val="both"/>
        <w:rPr>
          <w:rFonts w:ascii="Arial" w:hAnsi="Arial" w:cs="Arial"/>
          <w:sz w:val="24"/>
          <w:szCs w:val="24"/>
        </w:rPr>
      </w:pPr>
      <w:r w:rsidRPr="00DB2780">
        <w:rPr>
          <w:rFonts w:ascii="Arial" w:hAnsi="Arial" w:cs="Arial"/>
          <w:sz w:val="24"/>
          <w:szCs w:val="24"/>
        </w:rPr>
        <w:t>Para aumentar a confiança dos investidores, as empresas e plataformas podem considerar a realização de auditorias independentes e a obtenção de certificações de conformidade.</w:t>
      </w:r>
    </w:p>
    <w:p w14:paraId="446F808F" w14:textId="77777777" w:rsidR="00C57D9C" w:rsidRPr="008E58B7" w:rsidRDefault="00DB2780" w:rsidP="008E58B7">
      <w:pPr>
        <w:ind w:left="2268"/>
        <w:jc w:val="both"/>
        <w:rPr>
          <w:rFonts w:ascii="Arial" w:hAnsi="Arial" w:cs="Arial"/>
          <w:sz w:val="20"/>
          <w:szCs w:val="20"/>
        </w:rPr>
      </w:pPr>
      <w:r w:rsidRPr="008E58B7">
        <w:rPr>
          <w:rFonts w:ascii="Arial" w:hAnsi="Arial" w:cs="Arial"/>
          <w:sz w:val="20"/>
          <w:szCs w:val="20"/>
        </w:rPr>
        <w:t xml:space="preserve">Outra preocupação é a prevenção a fraudes e práticas abusivas, que têm prejudicado os interesses dos investidores no mercado de ativos digitais. É fundamental que sejam implementadas medidas eficazes para identificar e monitorar potenciais fraudes, como ofertas iniciais de moedas fraudulentas, esquemas de pirâmide e outras atividades enganosas. Isso pode envolver a utilização de tecnologias avançadas, como análise de </w:t>
      </w:r>
      <w:proofErr w:type="spellStart"/>
      <w:r w:rsidRPr="008E58B7">
        <w:rPr>
          <w:rFonts w:ascii="Arial" w:hAnsi="Arial" w:cs="Arial"/>
          <w:sz w:val="20"/>
          <w:szCs w:val="20"/>
        </w:rPr>
        <w:t>big</w:t>
      </w:r>
      <w:proofErr w:type="spellEnd"/>
      <w:r w:rsidRPr="008E58B7">
        <w:rPr>
          <w:rFonts w:ascii="Arial" w:hAnsi="Arial" w:cs="Arial"/>
          <w:sz w:val="20"/>
          <w:szCs w:val="20"/>
        </w:rPr>
        <w:t xml:space="preserve"> data, inteligência artificial e aprendizado de máquina. É essencial aplicar rigorosamente a lei contra atividades fraudulentas ou práticas abusivas. As sanções adequadas incluem multas, proibições setoriais e, em casos graves, penas de prisão.</w:t>
      </w:r>
    </w:p>
    <w:p w14:paraId="57A505B7" w14:textId="77777777" w:rsidR="00F32E2C" w:rsidRDefault="00F32E2C" w:rsidP="00E12B59">
      <w:pPr>
        <w:spacing w:line="360" w:lineRule="auto"/>
        <w:ind w:firstLine="709"/>
        <w:jc w:val="both"/>
        <w:rPr>
          <w:rFonts w:ascii="Arial" w:hAnsi="Arial" w:cs="Arial"/>
          <w:sz w:val="24"/>
          <w:szCs w:val="24"/>
        </w:rPr>
      </w:pPr>
    </w:p>
    <w:p w14:paraId="0632B1DD" w14:textId="48D9692F" w:rsidR="00E12B59" w:rsidRDefault="00DB2780" w:rsidP="00E12B59">
      <w:pPr>
        <w:spacing w:line="360" w:lineRule="auto"/>
        <w:ind w:firstLine="709"/>
        <w:jc w:val="both"/>
        <w:rPr>
          <w:rFonts w:ascii="Arial" w:hAnsi="Arial" w:cs="Arial"/>
          <w:sz w:val="24"/>
          <w:szCs w:val="24"/>
        </w:rPr>
      </w:pPr>
      <w:r w:rsidRPr="00DB2780">
        <w:rPr>
          <w:rFonts w:ascii="Arial" w:hAnsi="Arial" w:cs="Arial"/>
          <w:sz w:val="24"/>
          <w:szCs w:val="24"/>
        </w:rPr>
        <w:t>Considerando a natureza online dos ativos eletrônicos, a segurança cibernética e a proteção de dados se tornam preocupações críticas.</w:t>
      </w:r>
    </w:p>
    <w:p w14:paraId="25EEE260" w14:textId="63170BF5" w:rsidR="00E12B59" w:rsidRPr="00E12B59" w:rsidRDefault="00E12B59" w:rsidP="00E12B59">
      <w:pPr>
        <w:spacing w:line="360" w:lineRule="auto"/>
        <w:ind w:firstLine="709"/>
        <w:jc w:val="both"/>
        <w:rPr>
          <w:rFonts w:ascii="Arial" w:hAnsi="Arial" w:cs="Arial"/>
          <w:sz w:val="24"/>
          <w:szCs w:val="24"/>
        </w:rPr>
      </w:pPr>
      <w:r w:rsidRPr="00E12B59">
        <w:rPr>
          <w:rFonts w:ascii="Arial" w:hAnsi="Arial" w:cs="Arial"/>
          <w:sz w:val="24"/>
          <w:szCs w:val="24"/>
        </w:rPr>
        <w:lastRenderedPageBreak/>
        <w:t>A Lei nº 13.709/2018 (Lei Geral de Proteção de Dados Pessoais - LGPD) é um exemplo de legislação que aborda a proteção de dados, um aspecto crucial para a segurança cibernética no mercado de ativos digitais:</w:t>
      </w:r>
    </w:p>
    <w:p w14:paraId="1B8EDDBC" w14:textId="77777777" w:rsidR="0038081A" w:rsidRDefault="0038081A" w:rsidP="00E12B59">
      <w:pPr>
        <w:ind w:left="2268"/>
        <w:jc w:val="both"/>
        <w:rPr>
          <w:rFonts w:ascii="Arial" w:hAnsi="Arial" w:cs="Arial"/>
          <w:sz w:val="20"/>
          <w:szCs w:val="20"/>
        </w:rPr>
      </w:pPr>
    </w:p>
    <w:p w14:paraId="3498160B" w14:textId="4A64E415" w:rsidR="00656F58" w:rsidRPr="00E12B59" w:rsidRDefault="00E12B59" w:rsidP="00E12B59">
      <w:pPr>
        <w:ind w:left="2268"/>
        <w:jc w:val="both"/>
        <w:rPr>
          <w:rFonts w:ascii="Arial" w:hAnsi="Arial" w:cs="Arial"/>
          <w:sz w:val="20"/>
          <w:szCs w:val="20"/>
        </w:rPr>
      </w:pPr>
      <w:r w:rsidRPr="00E12B59">
        <w:rPr>
          <w:rFonts w:ascii="Arial" w:hAnsi="Arial" w:cs="Arial"/>
          <w:sz w:val="20"/>
          <w:szCs w:val="20"/>
        </w:rPr>
        <w:t>"</w:t>
      </w:r>
      <w:proofErr w:type="spellStart"/>
      <w:r w:rsidRPr="00E12B59">
        <w:rPr>
          <w:rFonts w:ascii="Arial" w:hAnsi="Arial" w:cs="Arial"/>
          <w:sz w:val="20"/>
          <w:szCs w:val="20"/>
        </w:rPr>
        <w:t>Art</w:t>
      </w:r>
      <w:proofErr w:type="spellEnd"/>
      <w:r w:rsidRPr="00E12B59">
        <w:rPr>
          <w:rFonts w:ascii="Arial" w:hAnsi="Arial" w:cs="Arial"/>
          <w:sz w:val="20"/>
          <w:szCs w:val="20"/>
        </w:rPr>
        <w:t>. 6º As atividades de tratamento de dados pessoais deverão observar a boa-fé e os seguintes princípios: I - finalidade; II - adequação; III - necessidade; IV - livre acesso; V - qualidade dos dados; VI - transparência; VII - segurança; VIII - prevenção; IX - não discriminação; X - responsabilização e prestação de contas." (BRASIL. Lei nº 13.709, de 14 de agosto de 2018. Lei Geral de Proteção de Dados Pessoais - LGPD</w:t>
      </w:r>
    </w:p>
    <w:p w14:paraId="34E4D8FB" w14:textId="77777777" w:rsidR="0038081A" w:rsidRDefault="00DB2780" w:rsidP="00C57D9C">
      <w:pPr>
        <w:spacing w:line="360" w:lineRule="auto"/>
        <w:ind w:firstLine="709"/>
        <w:jc w:val="both"/>
        <w:rPr>
          <w:rFonts w:ascii="Arial" w:hAnsi="Arial" w:cs="Arial"/>
          <w:sz w:val="24"/>
          <w:szCs w:val="24"/>
        </w:rPr>
      </w:pPr>
      <w:r w:rsidRPr="00DB2780">
        <w:rPr>
          <w:rFonts w:ascii="Arial" w:hAnsi="Arial" w:cs="Arial"/>
          <w:sz w:val="24"/>
          <w:szCs w:val="24"/>
        </w:rPr>
        <w:t xml:space="preserve"> </w:t>
      </w:r>
    </w:p>
    <w:p w14:paraId="5F4049E1" w14:textId="088D6EEB" w:rsidR="00232E6D" w:rsidRDefault="00DB2780" w:rsidP="00C57D9C">
      <w:pPr>
        <w:spacing w:line="360" w:lineRule="auto"/>
        <w:ind w:firstLine="709"/>
        <w:jc w:val="both"/>
        <w:rPr>
          <w:rFonts w:ascii="Arial" w:hAnsi="Arial" w:cs="Arial"/>
          <w:sz w:val="24"/>
          <w:szCs w:val="24"/>
        </w:rPr>
      </w:pPr>
      <w:r w:rsidRPr="00DB2780">
        <w:rPr>
          <w:rFonts w:ascii="Arial" w:hAnsi="Arial" w:cs="Arial"/>
          <w:sz w:val="24"/>
          <w:szCs w:val="24"/>
        </w:rPr>
        <w:t>É imprescindível que empresas e plataformas implementem medidas robustas de segurança digital.</w:t>
      </w:r>
    </w:p>
    <w:p w14:paraId="4B01E39E" w14:textId="57F9AB6A" w:rsidR="00A84F4C" w:rsidRDefault="00A84F4C" w:rsidP="00C57D9C">
      <w:pPr>
        <w:spacing w:line="360" w:lineRule="auto"/>
        <w:ind w:firstLine="709"/>
        <w:jc w:val="both"/>
        <w:rPr>
          <w:rFonts w:ascii="Arial" w:hAnsi="Arial" w:cs="Arial"/>
          <w:sz w:val="24"/>
          <w:szCs w:val="24"/>
        </w:rPr>
      </w:pPr>
      <w:r w:rsidRPr="00A84F4C">
        <w:rPr>
          <w:rFonts w:ascii="Arial" w:hAnsi="Arial" w:cs="Arial"/>
          <w:sz w:val="24"/>
          <w:szCs w:val="24"/>
        </w:rPr>
        <w:t>A proteção de dados pessoais é um aspecto fundamental no mercado de ativos digitais, e a Lei Geral de Proteção de Dados (LGPD) estabelece diretrizes importantes nesse sentido:</w:t>
      </w:r>
    </w:p>
    <w:p w14:paraId="1B4279D2" w14:textId="52DD428C" w:rsidR="00232E6D" w:rsidRPr="00215BD1" w:rsidRDefault="00215BD1" w:rsidP="0038081A">
      <w:pPr>
        <w:ind w:left="2268"/>
        <w:jc w:val="both"/>
        <w:rPr>
          <w:rFonts w:ascii="Arial" w:hAnsi="Arial" w:cs="Arial"/>
          <w:sz w:val="20"/>
          <w:szCs w:val="20"/>
        </w:rPr>
      </w:pPr>
      <w:r w:rsidRPr="00215BD1">
        <w:rPr>
          <w:rFonts w:ascii="Arial" w:hAnsi="Arial" w:cs="Arial"/>
          <w:sz w:val="20"/>
          <w:szCs w:val="20"/>
        </w:rPr>
        <w:t>"</w:t>
      </w:r>
      <w:proofErr w:type="spellStart"/>
      <w:r w:rsidRPr="00215BD1">
        <w:rPr>
          <w:rFonts w:ascii="Arial" w:hAnsi="Arial" w:cs="Arial"/>
          <w:sz w:val="20"/>
          <w:szCs w:val="20"/>
        </w:rPr>
        <w:t>Art</w:t>
      </w:r>
      <w:proofErr w:type="spellEnd"/>
      <w:r w:rsidRPr="00215BD1">
        <w:rPr>
          <w:rFonts w:ascii="Arial" w:hAnsi="Arial" w:cs="Arial"/>
          <w:sz w:val="20"/>
          <w:szCs w:val="20"/>
        </w:rPr>
        <w:t>. 1º Esta Lei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(BRASIL, 2018).</w:t>
      </w:r>
    </w:p>
    <w:p w14:paraId="58A84505" w14:textId="77777777" w:rsidR="00425186" w:rsidRDefault="00425186" w:rsidP="00C57D9C">
      <w:pPr>
        <w:spacing w:line="360" w:lineRule="auto"/>
        <w:ind w:firstLine="709"/>
        <w:jc w:val="both"/>
        <w:rPr>
          <w:rFonts w:ascii="Arial" w:hAnsi="Arial" w:cs="Arial"/>
          <w:sz w:val="24"/>
          <w:szCs w:val="24"/>
        </w:rPr>
      </w:pPr>
    </w:p>
    <w:p w14:paraId="0562FE98" w14:textId="4F6B0B95" w:rsidR="00C57D9C" w:rsidRDefault="00DB2780" w:rsidP="00C57D9C">
      <w:pPr>
        <w:spacing w:line="360" w:lineRule="auto"/>
        <w:ind w:firstLine="709"/>
        <w:jc w:val="both"/>
        <w:rPr>
          <w:rFonts w:ascii="Arial" w:hAnsi="Arial" w:cs="Arial"/>
          <w:sz w:val="24"/>
          <w:szCs w:val="24"/>
        </w:rPr>
      </w:pPr>
      <w:r w:rsidRPr="00DB2780">
        <w:rPr>
          <w:rFonts w:ascii="Arial" w:hAnsi="Arial" w:cs="Arial"/>
          <w:sz w:val="24"/>
          <w:szCs w:val="24"/>
        </w:rPr>
        <w:t xml:space="preserve"> Com o surgimento de ativos digitais, muitos desafios jurídicos foram levantados, exigindo regulamentações específicas e atualizadas. Entre esses desafios, podemos citar a necessidade de estabelecer a característica legal dos bens eletrônicos e categorizá-los como moeda ou outra classe. Também é importante reconhecer as obrigações das entidades fiscalizadoras. Questões como direitos autorais, propriedade intelectual e crime cibernético fazem parte de um campo interdisciplinar que abrange aspectos jurídicos e técnicos.</w:t>
      </w:r>
    </w:p>
    <w:p w14:paraId="742057A5" w14:textId="77777777" w:rsidR="00C57D9C" w:rsidRDefault="00AC795D" w:rsidP="00C57D9C">
      <w:pPr>
        <w:spacing w:line="360" w:lineRule="auto"/>
        <w:ind w:firstLine="709"/>
        <w:jc w:val="both"/>
        <w:rPr>
          <w:rFonts w:ascii="Arial" w:hAnsi="Arial" w:cs="Arial"/>
          <w:sz w:val="24"/>
          <w:szCs w:val="24"/>
        </w:rPr>
      </w:pPr>
      <w:r w:rsidRPr="00AC795D">
        <w:rPr>
          <w:rFonts w:ascii="Arial" w:hAnsi="Arial" w:cs="Arial"/>
          <w:sz w:val="24"/>
          <w:szCs w:val="24"/>
        </w:rPr>
        <w:t xml:space="preserve">É importante que as plataformas que operam com recursos digitais implementem medidas rigorosas para a custódia segura dos bens dos investidores. Isso implica o uso do 'armazenamento frio', um método para custódia de cripto recursos. Envolve guardar as chaves privadas, essenciais para </w:t>
      </w:r>
      <w:proofErr w:type="spellStart"/>
      <w:r w:rsidRPr="00AC795D">
        <w:rPr>
          <w:rFonts w:ascii="Arial" w:hAnsi="Arial" w:cs="Arial"/>
          <w:sz w:val="24"/>
          <w:szCs w:val="24"/>
        </w:rPr>
        <w:t>acessar</w:t>
      </w:r>
      <w:proofErr w:type="spellEnd"/>
      <w:r w:rsidRPr="00AC795D">
        <w:rPr>
          <w:rFonts w:ascii="Arial" w:hAnsi="Arial" w:cs="Arial"/>
          <w:sz w:val="24"/>
          <w:szCs w:val="24"/>
        </w:rPr>
        <w:t xml:space="preserve"> os </w:t>
      </w:r>
      <w:proofErr w:type="spellStart"/>
      <w:r w:rsidRPr="00AC795D">
        <w:rPr>
          <w:rFonts w:ascii="Arial" w:hAnsi="Arial" w:cs="Arial"/>
          <w:sz w:val="24"/>
          <w:szCs w:val="24"/>
        </w:rPr>
        <w:t>criptorecursos</w:t>
      </w:r>
      <w:proofErr w:type="spellEnd"/>
      <w:r w:rsidRPr="00AC795D">
        <w:rPr>
          <w:rFonts w:ascii="Arial" w:hAnsi="Arial" w:cs="Arial"/>
          <w:sz w:val="24"/>
          <w:szCs w:val="24"/>
        </w:rPr>
        <w:t xml:space="preserve">, em um dispositivo físico offline. Esta estratégia é </w:t>
      </w:r>
      <w:proofErr w:type="gramStart"/>
      <w:r w:rsidRPr="00AC795D">
        <w:rPr>
          <w:rFonts w:ascii="Arial" w:hAnsi="Arial" w:cs="Arial"/>
          <w:sz w:val="24"/>
          <w:szCs w:val="24"/>
        </w:rPr>
        <w:t>empregada</w:t>
      </w:r>
      <w:proofErr w:type="gramEnd"/>
      <w:r w:rsidRPr="00AC795D">
        <w:rPr>
          <w:rFonts w:ascii="Arial" w:hAnsi="Arial" w:cs="Arial"/>
          <w:sz w:val="24"/>
          <w:szCs w:val="24"/>
        </w:rPr>
        <w:t xml:space="preserve"> para mitigar o risco de exposição a ataques cibernéticos. Adicionalmente, é crucial que esses sistemas mantenham os bens dos clientes separados dos valores do próprio sistema, a fim de proteger os interesses dos investidores em caso de insolvência do mesmo.</w:t>
      </w:r>
    </w:p>
    <w:p w14:paraId="396633F8" w14:textId="77777777" w:rsidR="00C57D9C" w:rsidRDefault="00DB2780" w:rsidP="00C57D9C">
      <w:pPr>
        <w:spacing w:line="360" w:lineRule="auto"/>
        <w:ind w:firstLine="709"/>
        <w:jc w:val="both"/>
        <w:rPr>
          <w:rFonts w:ascii="Arial" w:hAnsi="Arial" w:cs="Arial"/>
          <w:sz w:val="24"/>
          <w:szCs w:val="24"/>
        </w:rPr>
      </w:pPr>
      <w:r w:rsidRPr="00DB2780">
        <w:rPr>
          <w:rFonts w:ascii="Arial" w:hAnsi="Arial" w:cs="Arial"/>
          <w:sz w:val="24"/>
          <w:szCs w:val="24"/>
        </w:rPr>
        <w:t xml:space="preserve">As empresas e indivíduos envolvidos no mercado de ativos digitais também </w:t>
      </w:r>
      <w:r w:rsidRPr="00DB2780">
        <w:rPr>
          <w:rFonts w:ascii="Arial" w:hAnsi="Arial" w:cs="Arial"/>
          <w:sz w:val="24"/>
          <w:szCs w:val="24"/>
        </w:rPr>
        <w:lastRenderedPageBreak/>
        <w:t>podem estar sujeitos a responsabilidades civis e criminais decorrentes de suas ações ou omissões. Empresas têm a possibilidade de ser responsabilizadas por danos a investidores ou terceiros. Atividades como fraude, lavagem de dinheiro, evasão fiscal ou violações de privacidade e segurança de dados podem ser crimes, levando a processos criminais e penas severas.</w:t>
      </w:r>
    </w:p>
    <w:p w14:paraId="3544181F" w14:textId="77777777" w:rsidR="001944F5" w:rsidRPr="001944F5" w:rsidRDefault="001944F5" w:rsidP="001944F5">
      <w:pPr>
        <w:spacing w:line="360" w:lineRule="auto"/>
        <w:ind w:firstLine="709"/>
        <w:jc w:val="both"/>
        <w:rPr>
          <w:rFonts w:ascii="Arial" w:hAnsi="Arial" w:cs="Arial"/>
          <w:sz w:val="24"/>
          <w:szCs w:val="24"/>
        </w:rPr>
      </w:pPr>
      <w:r w:rsidRPr="001944F5">
        <w:rPr>
          <w:rFonts w:ascii="Arial" w:hAnsi="Arial" w:cs="Arial"/>
          <w:sz w:val="24"/>
          <w:szCs w:val="24"/>
        </w:rPr>
        <w:t>A jurisprudência do Superior Tribunal de Justiça (STJ) também pode ser citada para ilustrar a aplicação da lei em casos de fraudes envolvendo ativos digitais:</w:t>
      </w:r>
    </w:p>
    <w:p w14:paraId="3ACD1D5A" w14:textId="77777777" w:rsidR="001944F5" w:rsidRDefault="001944F5" w:rsidP="001944F5">
      <w:pPr>
        <w:spacing w:line="360" w:lineRule="auto"/>
        <w:ind w:left="2268"/>
        <w:jc w:val="both"/>
        <w:rPr>
          <w:rFonts w:ascii="Arial" w:hAnsi="Arial" w:cs="Arial"/>
          <w:sz w:val="24"/>
          <w:szCs w:val="24"/>
        </w:rPr>
      </w:pPr>
    </w:p>
    <w:p w14:paraId="65E1C804" w14:textId="2A12DD49" w:rsidR="006F077A" w:rsidRPr="001944F5" w:rsidRDefault="001944F5" w:rsidP="005673C3">
      <w:pPr>
        <w:ind w:left="2268"/>
        <w:jc w:val="both"/>
        <w:rPr>
          <w:rFonts w:ascii="Arial" w:hAnsi="Arial" w:cs="Arial"/>
          <w:sz w:val="20"/>
          <w:szCs w:val="20"/>
        </w:rPr>
      </w:pPr>
      <w:r w:rsidRPr="001944F5">
        <w:rPr>
          <w:rFonts w:ascii="Arial" w:hAnsi="Arial" w:cs="Arial"/>
          <w:sz w:val="20"/>
          <w:szCs w:val="20"/>
        </w:rPr>
        <w:t xml:space="preserve">A Terceira Turma do Superior Tribunal de Justiça (STJ) decidiu que a empresa que administra plataforma de negociação de </w:t>
      </w:r>
      <w:proofErr w:type="spellStart"/>
      <w:r w:rsidRPr="001944F5">
        <w:rPr>
          <w:rFonts w:ascii="Arial" w:hAnsi="Arial" w:cs="Arial"/>
          <w:sz w:val="20"/>
          <w:szCs w:val="20"/>
        </w:rPr>
        <w:t>criptomoedas</w:t>
      </w:r>
      <w:proofErr w:type="spellEnd"/>
      <w:r w:rsidRPr="001944F5">
        <w:rPr>
          <w:rFonts w:ascii="Arial" w:hAnsi="Arial" w:cs="Arial"/>
          <w:sz w:val="20"/>
          <w:szCs w:val="20"/>
        </w:rPr>
        <w:t xml:space="preserve"> tem responsabilidade objetiva por danos causados aos investidores em casos de fraudes comprovadas." (STJ. </w:t>
      </w:r>
      <w:proofErr w:type="spellStart"/>
      <w:r w:rsidRPr="001944F5">
        <w:rPr>
          <w:rFonts w:ascii="Arial" w:hAnsi="Arial" w:cs="Arial"/>
          <w:sz w:val="20"/>
          <w:szCs w:val="20"/>
        </w:rPr>
        <w:t>REsp</w:t>
      </w:r>
      <w:proofErr w:type="spellEnd"/>
      <w:r w:rsidRPr="001944F5">
        <w:rPr>
          <w:rFonts w:ascii="Arial" w:hAnsi="Arial" w:cs="Arial"/>
          <w:sz w:val="20"/>
          <w:szCs w:val="20"/>
        </w:rPr>
        <w:t xml:space="preserve"> 1.789.243/SP, Rel. Min. Ricardo Villas </w:t>
      </w:r>
      <w:proofErr w:type="spellStart"/>
      <w:r w:rsidRPr="001944F5">
        <w:rPr>
          <w:rFonts w:ascii="Arial" w:hAnsi="Arial" w:cs="Arial"/>
          <w:sz w:val="20"/>
          <w:szCs w:val="20"/>
        </w:rPr>
        <w:t>Bôas</w:t>
      </w:r>
      <w:proofErr w:type="spellEnd"/>
      <w:r w:rsidRPr="001944F5">
        <w:rPr>
          <w:rFonts w:ascii="Arial" w:hAnsi="Arial" w:cs="Arial"/>
          <w:sz w:val="20"/>
          <w:szCs w:val="20"/>
        </w:rPr>
        <w:t xml:space="preserve"> </w:t>
      </w:r>
      <w:proofErr w:type="spellStart"/>
      <w:r w:rsidRPr="001944F5">
        <w:rPr>
          <w:rFonts w:ascii="Arial" w:hAnsi="Arial" w:cs="Arial"/>
          <w:sz w:val="20"/>
          <w:szCs w:val="20"/>
        </w:rPr>
        <w:t>Cueva</w:t>
      </w:r>
      <w:proofErr w:type="spellEnd"/>
      <w:r w:rsidRPr="001944F5">
        <w:rPr>
          <w:rFonts w:ascii="Arial" w:hAnsi="Arial" w:cs="Arial"/>
          <w:sz w:val="20"/>
          <w:szCs w:val="20"/>
        </w:rPr>
        <w:t>, 3ª Turma, julgado em 26/11/2019.</w:t>
      </w:r>
    </w:p>
    <w:p w14:paraId="1644FAF7" w14:textId="77777777" w:rsidR="001944F5" w:rsidRDefault="001944F5" w:rsidP="001944F5">
      <w:pPr>
        <w:spacing w:line="360" w:lineRule="auto"/>
        <w:ind w:left="2268"/>
        <w:jc w:val="both"/>
        <w:rPr>
          <w:rFonts w:ascii="Arial" w:hAnsi="Arial" w:cs="Arial"/>
          <w:sz w:val="24"/>
          <w:szCs w:val="24"/>
        </w:rPr>
      </w:pPr>
    </w:p>
    <w:p w14:paraId="731707DE" w14:textId="0E380C42" w:rsidR="00C57D9C" w:rsidRDefault="00DB2780" w:rsidP="00C57D9C">
      <w:pPr>
        <w:spacing w:line="360" w:lineRule="auto"/>
        <w:ind w:firstLine="709"/>
        <w:jc w:val="both"/>
        <w:rPr>
          <w:rFonts w:ascii="Arial" w:hAnsi="Arial" w:cs="Arial"/>
          <w:sz w:val="24"/>
          <w:szCs w:val="24"/>
        </w:rPr>
      </w:pPr>
      <w:r w:rsidRPr="00DB2780">
        <w:rPr>
          <w:rFonts w:ascii="Arial" w:hAnsi="Arial" w:cs="Arial"/>
          <w:sz w:val="24"/>
          <w:szCs w:val="24"/>
        </w:rPr>
        <w:t xml:space="preserve">Questões de propriedade intelectual são importantes. As empresas devem proteger suas patentes, marcas </w:t>
      </w:r>
      <w:proofErr w:type="gramStart"/>
      <w:r w:rsidRPr="00DB2780">
        <w:rPr>
          <w:rFonts w:ascii="Arial" w:hAnsi="Arial" w:cs="Arial"/>
          <w:sz w:val="24"/>
          <w:szCs w:val="24"/>
        </w:rPr>
        <w:t>registradas</w:t>
      </w:r>
      <w:proofErr w:type="gramEnd"/>
      <w:r w:rsidRPr="00DB2780">
        <w:rPr>
          <w:rFonts w:ascii="Arial" w:hAnsi="Arial" w:cs="Arial"/>
          <w:sz w:val="24"/>
          <w:szCs w:val="24"/>
        </w:rPr>
        <w:t xml:space="preserve"> e direitos </w:t>
      </w:r>
      <w:r w:rsidR="00C57D9C" w:rsidRPr="00DB2780">
        <w:rPr>
          <w:rFonts w:ascii="Arial" w:hAnsi="Arial" w:cs="Arial"/>
          <w:sz w:val="24"/>
          <w:szCs w:val="24"/>
        </w:rPr>
        <w:t>autorais. Também</w:t>
      </w:r>
      <w:r w:rsidRPr="00DB2780">
        <w:rPr>
          <w:rFonts w:ascii="Arial" w:hAnsi="Arial" w:cs="Arial"/>
          <w:sz w:val="24"/>
          <w:szCs w:val="24"/>
        </w:rPr>
        <w:t xml:space="preserve"> devem respeitar os direitos de terceiros ao usar tecnologias licenciadas.</w:t>
      </w:r>
    </w:p>
    <w:p w14:paraId="370FF2C6" w14:textId="77777777" w:rsidR="00C57D9C" w:rsidRDefault="00DB2780" w:rsidP="00C57D9C">
      <w:pPr>
        <w:spacing w:line="360" w:lineRule="auto"/>
        <w:ind w:firstLine="709"/>
        <w:jc w:val="both"/>
        <w:rPr>
          <w:rFonts w:ascii="Arial" w:hAnsi="Arial" w:cs="Arial"/>
          <w:sz w:val="24"/>
          <w:szCs w:val="24"/>
        </w:rPr>
      </w:pPr>
      <w:r w:rsidRPr="00DB2780">
        <w:rPr>
          <w:rFonts w:ascii="Arial" w:hAnsi="Arial" w:cs="Arial"/>
          <w:sz w:val="24"/>
          <w:szCs w:val="24"/>
        </w:rPr>
        <w:t>No âmbito tributário, é crucial que as empresas e indivíduos envolvidos no mercado de ativos digitais compreendam e cumpram com suas obrigações fiscais, como a declaração de ganhos e perdas no Imposto de Renda.</w:t>
      </w:r>
    </w:p>
    <w:p w14:paraId="72FC709C" w14:textId="77777777" w:rsidR="00C57D9C" w:rsidRDefault="00DB2780" w:rsidP="00C57D9C">
      <w:pPr>
        <w:spacing w:line="360" w:lineRule="auto"/>
        <w:ind w:firstLine="709"/>
        <w:jc w:val="both"/>
        <w:rPr>
          <w:rFonts w:ascii="Arial" w:hAnsi="Arial" w:cs="Arial"/>
          <w:sz w:val="24"/>
          <w:szCs w:val="24"/>
        </w:rPr>
      </w:pPr>
      <w:r w:rsidRPr="00DB2780">
        <w:rPr>
          <w:rFonts w:ascii="Arial" w:hAnsi="Arial" w:cs="Arial"/>
          <w:sz w:val="24"/>
          <w:szCs w:val="24"/>
        </w:rPr>
        <w:t xml:space="preserve">Dada a natureza global e descentralizada dos ativos digitais, a regulamentação e a aplicação da lei nesse setor exigem uma cooperação transfronteiriça significativa entre diferentes jurisdições. Organizações internacionais, como o Grupo de Ação Financeira (GAFI) e a </w:t>
      </w:r>
      <w:r w:rsidR="00BF2C2D" w:rsidRPr="00BF2C2D">
        <w:rPr>
          <w:rFonts w:ascii="Arial" w:hAnsi="Arial" w:cs="Arial"/>
          <w:sz w:val="24"/>
          <w:szCs w:val="24"/>
        </w:rPr>
        <w:t>Organização para a Cooperação e Desenvolvimento Econômico</w:t>
      </w:r>
      <w:r w:rsidR="00BF2C2D">
        <w:rPr>
          <w:rFonts w:ascii="Arial" w:hAnsi="Arial" w:cs="Arial"/>
          <w:sz w:val="24"/>
          <w:szCs w:val="24"/>
        </w:rPr>
        <w:t xml:space="preserve"> (</w:t>
      </w:r>
      <w:r w:rsidR="00BF2C2D" w:rsidRPr="00DB2780">
        <w:rPr>
          <w:rFonts w:ascii="Arial" w:hAnsi="Arial" w:cs="Arial"/>
          <w:sz w:val="24"/>
          <w:szCs w:val="24"/>
        </w:rPr>
        <w:t>OCDE</w:t>
      </w:r>
      <w:r w:rsidR="00BF2C2D">
        <w:rPr>
          <w:rFonts w:ascii="Arial" w:hAnsi="Arial" w:cs="Arial"/>
          <w:sz w:val="24"/>
          <w:szCs w:val="24"/>
        </w:rPr>
        <w:t>)</w:t>
      </w:r>
      <w:r w:rsidRPr="00DB2780">
        <w:rPr>
          <w:rFonts w:ascii="Arial" w:hAnsi="Arial" w:cs="Arial"/>
          <w:sz w:val="24"/>
          <w:szCs w:val="24"/>
        </w:rPr>
        <w:t>, promovem padrões e diretrizes regulatórias globais. A cooperação entre autoridades reguladoras e agências de aplicação da lei é crucial para combater atividades ilícitas transnacionais.</w:t>
      </w:r>
    </w:p>
    <w:p w14:paraId="00B8681A" w14:textId="3EAFA291" w:rsidR="00DB2780" w:rsidRPr="00DB2780" w:rsidRDefault="00DB2780" w:rsidP="00C57D9C">
      <w:pPr>
        <w:spacing w:line="360" w:lineRule="auto"/>
        <w:ind w:firstLine="709"/>
        <w:jc w:val="both"/>
        <w:rPr>
          <w:rFonts w:ascii="Arial" w:hAnsi="Arial" w:cs="Arial"/>
          <w:sz w:val="24"/>
          <w:szCs w:val="24"/>
        </w:rPr>
      </w:pPr>
      <w:r w:rsidRPr="00DB2780">
        <w:rPr>
          <w:rFonts w:ascii="Arial" w:hAnsi="Arial" w:cs="Arial"/>
          <w:sz w:val="24"/>
          <w:szCs w:val="24"/>
        </w:rPr>
        <w:t>O mercado de ativos digitais continua evoluindo, trazendo novos desafios e tendências. Entre eles estão a integração de novas tecnologias e a adoção por instituições tradicionais. Além disso, surgem questões de governança, descentralização, privacidade e proteção de dados. Preocupações ambientais e de sustentabilidade também emergem. Uma abordagem proativa e colaborativa de reguladores, legisladores, empresas e outros interessados é necessária. O objetivo é ajustar continuamente a estrutura jurídica e regulatória. Isso assegura a proteção dos investidores, a integridade do mercado e o desenvolvimento sustentável do setor.</w:t>
      </w:r>
    </w:p>
    <w:p w14:paraId="3D7E6E7C" w14:textId="77777777" w:rsidR="00DB2780" w:rsidRPr="00DB2780" w:rsidRDefault="00DB2780" w:rsidP="00DB2780">
      <w:pPr>
        <w:spacing w:line="360" w:lineRule="auto"/>
        <w:ind w:firstLine="709"/>
        <w:jc w:val="both"/>
        <w:rPr>
          <w:rFonts w:ascii="Arial" w:hAnsi="Arial" w:cs="Arial"/>
          <w:sz w:val="24"/>
          <w:szCs w:val="24"/>
        </w:rPr>
      </w:pPr>
    </w:p>
    <w:p w14:paraId="36615800" w14:textId="77777777" w:rsidR="00DB2780" w:rsidRPr="00BF2C2D" w:rsidRDefault="00DB2780" w:rsidP="00C57D9C">
      <w:pPr>
        <w:spacing w:line="360" w:lineRule="auto"/>
        <w:jc w:val="both"/>
        <w:rPr>
          <w:rFonts w:ascii="Arial" w:hAnsi="Arial" w:cs="Arial"/>
          <w:b/>
          <w:bCs/>
          <w:sz w:val="24"/>
          <w:szCs w:val="24"/>
        </w:rPr>
      </w:pPr>
      <w:r w:rsidRPr="00BF2C2D">
        <w:rPr>
          <w:rFonts w:ascii="Arial" w:hAnsi="Arial" w:cs="Arial"/>
          <w:b/>
          <w:bCs/>
          <w:sz w:val="24"/>
          <w:szCs w:val="24"/>
        </w:rPr>
        <w:lastRenderedPageBreak/>
        <w:t>5 ATIVOS DIGITAIS EM CONTRATOS COMERCIAIS</w:t>
      </w:r>
    </w:p>
    <w:p w14:paraId="4F79CBD8" w14:textId="77777777" w:rsidR="00DB2780" w:rsidRPr="00DB2780" w:rsidRDefault="00DB2780" w:rsidP="00DB2780">
      <w:pPr>
        <w:spacing w:line="360" w:lineRule="auto"/>
        <w:ind w:firstLine="709"/>
        <w:jc w:val="both"/>
        <w:rPr>
          <w:rFonts w:ascii="Arial" w:hAnsi="Arial" w:cs="Arial"/>
          <w:sz w:val="24"/>
          <w:szCs w:val="24"/>
        </w:rPr>
      </w:pPr>
    </w:p>
    <w:p w14:paraId="4904B52A" w14:textId="77777777" w:rsidR="00C57D9C" w:rsidRDefault="00DB2780" w:rsidP="00C57D9C">
      <w:pPr>
        <w:spacing w:line="360" w:lineRule="auto"/>
        <w:ind w:firstLine="709"/>
        <w:jc w:val="both"/>
        <w:rPr>
          <w:rFonts w:ascii="Arial" w:hAnsi="Arial" w:cs="Arial"/>
          <w:sz w:val="24"/>
          <w:szCs w:val="24"/>
        </w:rPr>
      </w:pPr>
      <w:r w:rsidRPr="00DB2780">
        <w:rPr>
          <w:rFonts w:ascii="Arial" w:hAnsi="Arial" w:cs="Arial"/>
          <w:sz w:val="24"/>
          <w:szCs w:val="24"/>
        </w:rPr>
        <w:t>À medida que os ativos digitais ganham relevância no cenário comercial global, surge a necessidade de abordar sua incorporação em contratos comerciais de forma juridicamente sólida.</w:t>
      </w:r>
    </w:p>
    <w:p w14:paraId="755DFE70" w14:textId="77777777" w:rsidR="00C57D9C" w:rsidRDefault="00DB2780" w:rsidP="00C57D9C">
      <w:pPr>
        <w:spacing w:line="360" w:lineRule="auto"/>
        <w:ind w:firstLine="709"/>
        <w:jc w:val="both"/>
        <w:rPr>
          <w:rFonts w:ascii="Arial" w:hAnsi="Arial" w:cs="Arial"/>
          <w:sz w:val="24"/>
          <w:szCs w:val="24"/>
        </w:rPr>
      </w:pPr>
      <w:r w:rsidRPr="00DB2780">
        <w:rPr>
          <w:rFonts w:ascii="Arial" w:hAnsi="Arial" w:cs="Arial"/>
          <w:sz w:val="24"/>
          <w:szCs w:val="24"/>
        </w:rPr>
        <w:t xml:space="preserve">É essencial entender as implicações jurídicas e regulatórias únicas antes de incorporar ativos em contratos. Essas podem estar associadas a diferentes tipos de recursos digitais, como </w:t>
      </w:r>
      <w:proofErr w:type="spellStart"/>
      <w:r w:rsidRPr="00DB2780">
        <w:rPr>
          <w:rFonts w:ascii="Arial" w:hAnsi="Arial" w:cs="Arial"/>
          <w:sz w:val="24"/>
          <w:szCs w:val="24"/>
        </w:rPr>
        <w:t>criptomoedas</w:t>
      </w:r>
      <w:proofErr w:type="spellEnd"/>
      <w:r w:rsidRPr="00DB2780">
        <w:rPr>
          <w:rFonts w:ascii="Arial" w:hAnsi="Arial" w:cs="Arial"/>
          <w:sz w:val="24"/>
          <w:szCs w:val="24"/>
        </w:rPr>
        <w:t xml:space="preserve">, </w:t>
      </w:r>
      <w:proofErr w:type="spellStart"/>
      <w:r w:rsidRPr="00DB2780">
        <w:rPr>
          <w:rFonts w:ascii="Arial" w:hAnsi="Arial" w:cs="Arial"/>
          <w:sz w:val="24"/>
          <w:szCs w:val="24"/>
        </w:rPr>
        <w:t>tokens</w:t>
      </w:r>
      <w:proofErr w:type="spellEnd"/>
      <w:r w:rsidRPr="00DB2780">
        <w:rPr>
          <w:rFonts w:ascii="Arial" w:hAnsi="Arial" w:cs="Arial"/>
          <w:sz w:val="24"/>
          <w:szCs w:val="24"/>
        </w:rPr>
        <w:t xml:space="preserve"> e bens virtuais.</w:t>
      </w:r>
    </w:p>
    <w:p w14:paraId="4A46659B" w14:textId="77777777" w:rsidR="0064195C" w:rsidRDefault="00DB2780" w:rsidP="00C57D9C">
      <w:pPr>
        <w:spacing w:line="360" w:lineRule="auto"/>
        <w:ind w:firstLine="709"/>
        <w:jc w:val="both"/>
        <w:rPr>
          <w:rFonts w:ascii="Arial" w:hAnsi="Arial" w:cs="Arial"/>
          <w:sz w:val="24"/>
          <w:szCs w:val="24"/>
        </w:rPr>
      </w:pPr>
      <w:r w:rsidRPr="00DB2780">
        <w:rPr>
          <w:rFonts w:ascii="Arial" w:hAnsi="Arial" w:cs="Arial"/>
          <w:sz w:val="24"/>
          <w:szCs w:val="24"/>
        </w:rPr>
        <w:t xml:space="preserve">A aceitação legal dos ativos digitais varia entre diferentes jurisdições, o que pode afetar sua utilização em contratos comerciais. </w:t>
      </w:r>
    </w:p>
    <w:p w14:paraId="71584A1C" w14:textId="77777777" w:rsidR="004E42EE" w:rsidRPr="004E42EE" w:rsidRDefault="004E42EE" w:rsidP="004E42EE">
      <w:pPr>
        <w:spacing w:line="360" w:lineRule="auto"/>
        <w:ind w:firstLine="709"/>
        <w:jc w:val="both"/>
        <w:rPr>
          <w:rFonts w:ascii="Arial" w:hAnsi="Arial" w:cs="Arial"/>
          <w:sz w:val="24"/>
          <w:szCs w:val="24"/>
        </w:rPr>
      </w:pPr>
      <w:r w:rsidRPr="004E42EE">
        <w:rPr>
          <w:rFonts w:ascii="Arial" w:hAnsi="Arial" w:cs="Arial"/>
          <w:sz w:val="24"/>
          <w:szCs w:val="24"/>
        </w:rPr>
        <w:t>Para reforçar a importância de uma estrutura jurídica sólida na incorporação de ativos digitais em contratos comerciais, podemos citar a doutrina de André Santa Cruz Ramos, que aborda os desafios e as oportunidades dos contratos inteligentes:</w:t>
      </w:r>
    </w:p>
    <w:p w14:paraId="0A952B58" w14:textId="77777777" w:rsidR="004E42EE" w:rsidRDefault="004E42EE" w:rsidP="004E42EE">
      <w:pPr>
        <w:ind w:left="2268"/>
        <w:jc w:val="both"/>
        <w:rPr>
          <w:rFonts w:ascii="Arial" w:hAnsi="Arial" w:cs="Arial"/>
          <w:sz w:val="20"/>
          <w:szCs w:val="20"/>
        </w:rPr>
      </w:pPr>
    </w:p>
    <w:p w14:paraId="02D54681" w14:textId="35E76EDF" w:rsidR="00393299" w:rsidRPr="004E42EE" w:rsidRDefault="004E42EE" w:rsidP="004E42EE">
      <w:pPr>
        <w:ind w:left="2268"/>
        <w:jc w:val="both"/>
        <w:rPr>
          <w:rFonts w:ascii="Arial" w:hAnsi="Arial" w:cs="Arial"/>
          <w:sz w:val="20"/>
          <w:szCs w:val="20"/>
        </w:rPr>
      </w:pPr>
      <w:r w:rsidRPr="004E42EE">
        <w:rPr>
          <w:rFonts w:ascii="Arial" w:hAnsi="Arial" w:cs="Arial"/>
          <w:sz w:val="20"/>
          <w:szCs w:val="20"/>
        </w:rPr>
        <w:t>"Os contratos inteligentes, ao serem integrados aos contratos tradicionais, podem proporcionar maior segurança e eficiência nas transações comerciais, especialmente quando envolvem ativos digitais. No entanto, é imprescindível que esses contratos sejam redigidos com clareza e contemplem todos os aspectos jurídicos relevantes para evitar litígios futuros." (RAMOS, André Santa Cruz. "Contratos Inteligentes e Ativos Digitais: Desafios e Oportunidades". Revista de Direito Comercial, vol. 27, n. 1, 2023, p. 75-92).</w:t>
      </w:r>
    </w:p>
    <w:p w14:paraId="769A58DF" w14:textId="77777777" w:rsidR="0064195C" w:rsidRDefault="0064195C" w:rsidP="00C57D9C">
      <w:pPr>
        <w:spacing w:line="360" w:lineRule="auto"/>
        <w:ind w:firstLine="709"/>
        <w:jc w:val="both"/>
        <w:rPr>
          <w:rFonts w:ascii="Arial" w:hAnsi="Arial" w:cs="Arial"/>
          <w:sz w:val="24"/>
          <w:szCs w:val="24"/>
        </w:rPr>
      </w:pPr>
    </w:p>
    <w:p w14:paraId="2487BC7D" w14:textId="09B4C29B" w:rsidR="00C57D9C" w:rsidRDefault="00DB2780" w:rsidP="00C57D9C">
      <w:pPr>
        <w:spacing w:line="360" w:lineRule="auto"/>
        <w:ind w:firstLine="709"/>
        <w:jc w:val="both"/>
        <w:rPr>
          <w:rFonts w:ascii="Arial" w:hAnsi="Arial" w:cs="Arial"/>
          <w:sz w:val="24"/>
          <w:szCs w:val="24"/>
        </w:rPr>
      </w:pPr>
      <w:r w:rsidRPr="00DB2780">
        <w:rPr>
          <w:rFonts w:ascii="Arial" w:hAnsi="Arial" w:cs="Arial"/>
          <w:sz w:val="24"/>
          <w:szCs w:val="24"/>
        </w:rPr>
        <w:t>O surgimento de ativos eletrônicos revelou uma série de desafios judiciais que exigem regulamentos específicos e atualizados.</w:t>
      </w:r>
      <w:r w:rsidR="00BF2C2D">
        <w:rPr>
          <w:rFonts w:ascii="Arial" w:hAnsi="Arial" w:cs="Arial"/>
          <w:sz w:val="24"/>
          <w:szCs w:val="24"/>
        </w:rPr>
        <w:t xml:space="preserve"> </w:t>
      </w:r>
      <w:r w:rsidRPr="00DB2780">
        <w:rPr>
          <w:rFonts w:ascii="Arial" w:hAnsi="Arial" w:cs="Arial"/>
          <w:sz w:val="24"/>
          <w:szCs w:val="24"/>
        </w:rPr>
        <w:t xml:space="preserve">Embora alguns países aceitem oficialmente </w:t>
      </w:r>
      <w:proofErr w:type="spellStart"/>
      <w:r w:rsidRPr="00DB2780">
        <w:rPr>
          <w:rFonts w:ascii="Arial" w:hAnsi="Arial" w:cs="Arial"/>
          <w:sz w:val="24"/>
          <w:szCs w:val="24"/>
        </w:rPr>
        <w:t>criptomoedas</w:t>
      </w:r>
      <w:proofErr w:type="spellEnd"/>
      <w:r w:rsidRPr="00DB2780">
        <w:rPr>
          <w:rFonts w:ascii="Arial" w:hAnsi="Arial" w:cs="Arial"/>
          <w:sz w:val="24"/>
          <w:szCs w:val="24"/>
        </w:rPr>
        <w:t xml:space="preserve"> como meios de pagamento legais, outros não. Isso pode gerar incertezas jurídicas e desafios na execução de contratos com ativos digitais.</w:t>
      </w:r>
    </w:p>
    <w:p w14:paraId="6C103746" w14:textId="77777777" w:rsidR="00C57D9C" w:rsidRDefault="00DB2780" w:rsidP="00C57D9C">
      <w:pPr>
        <w:spacing w:line="360" w:lineRule="auto"/>
        <w:ind w:firstLine="709"/>
        <w:jc w:val="both"/>
        <w:rPr>
          <w:rFonts w:ascii="Arial" w:hAnsi="Arial" w:cs="Arial"/>
          <w:sz w:val="24"/>
          <w:szCs w:val="24"/>
        </w:rPr>
      </w:pPr>
      <w:r w:rsidRPr="00DB2780">
        <w:rPr>
          <w:rFonts w:ascii="Arial" w:hAnsi="Arial" w:cs="Arial"/>
          <w:sz w:val="24"/>
          <w:szCs w:val="24"/>
        </w:rPr>
        <w:t>Questões de propriedade e custódia também são fundamentais. Ao contrário dos recursos físicos tradicionais, os bens digitais são controlados por chaves criptográficas privadas. É crucial definir em um contrato quem detém a propriedade e o controle dessas chaves para evitar disputas e ambiguidades. Essas responsabilidades e obrigações sobre a custódia e segurança desses ativos devem ser claramente definidas pelas partes.</w:t>
      </w:r>
    </w:p>
    <w:p w14:paraId="0504D51E" w14:textId="77777777" w:rsidR="00AF2D7E" w:rsidRPr="00AF2D7E" w:rsidRDefault="00AF2D7E" w:rsidP="00AF2D7E">
      <w:pPr>
        <w:spacing w:line="360" w:lineRule="auto"/>
        <w:ind w:firstLine="709"/>
        <w:jc w:val="both"/>
        <w:rPr>
          <w:rFonts w:ascii="Arial" w:hAnsi="Arial" w:cs="Arial"/>
          <w:sz w:val="24"/>
          <w:szCs w:val="24"/>
        </w:rPr>
      </w:pPr>
      <w:r w:rsidRPr="00AF2D7E">
        <w:rPr>
          <w:rFonts w:ascii="Arial" w:hAnsi="Arial" w:cs="Arial"/>
          <w:sz w:val="24"/>
          <w:szCs w:val="24"/>
        </w:rPr>
        <w:t>A jurisprudência do Superior Tribunal de Justiça (STJ) pode ser citada para ilustrar a aplicação da lei em casos envolvendo ativos digitais e contratos comerciais:</w:t>
      </w:r>
    </w:p>
    <w:p w14:paraId="5379998A" w14:textId="77777777" w:rsidR="00AF2D7E" w:rsidRDefault="00AF2D7E" w:rsidP="00AF2D7E">
      <w:pPr>
        <w:jc w:val="both"/>
        <w:rPr>
          <w:rFonts w:ascii="Arial" w:hAnsi="Arial" w:cs="Arial"/>
          <w:sz w:val="20"/>
          <w:szCs w:val="20"/>
        </w:rPr>
      </w:pPr>
    </w:p>
    <w:p w14:paraId="788B303A" w14:textId="01311830" w:rsidR="00AF2D7E" w:rsidRPr="00AF2D7E" w:rsidRDefault="00AF2D7E" w:rsidP="00AF2D7E">
      <w:pPr>
        <w:ind w:left="1701"/>
        <w:jc w:val="both"/>
        <w:rPr>
          <w:rFonts w:ascii="Arial" w:hAnsi="Arial" w:cs="Arial"/>
          <w:sz w:val="20"/>
          <w:szCs w:val="20"/>
        </w:rPr>
      </w:pPr>
      <w:r w:rsidRPr="00AF2D7E">
        <w:rPr>
          <w:rFonts w:ascii="Arial" w:hAnsi="Arial" w:cs="Arial"/>
          <w:sz w:val="20"/>
          <w:szCs w:val="20"/>
        </w:rPr>
        <w:t xml:space="preserve">"A Terceira Turma do Superior Tribunal de Justiça (STJ) decidiu que, em contratos envolvendo ativos digitais, é fundamental que as partes estabeleçam claramente as responsabilidades quanto à custódia e segurança desses ativos, bem como os mecanismos de resolução de disputas." (STJ. </w:t>
      </w:r>
      <w:proofErr w:type="spellStart"/>
      <w:r w:rsidRPr="00AF2D7E">
        <w:rPr>
          <w:rFonts w:ascii="Arial" w:hAnsi="Arial" w:cs="Arial"/>
          <w:sz w:val="20"/>
          <w:szCs w:val="20"/>
        </w:rPr>
        <w:t>REsp</w:t>
      </w:r>
      <w:proofErr w:type="spellEnd"/>
      <w:r w:rsidRPr="00AF2D7E">
        <w:rPr>
          <w:rFonts w:ascii="Arial" w:hAnsi="Arial" w:cs="Arial"/>
          <w:sz w:val="20"/>
          <w:szCs w:val="20"/>
        </w:rPr>
        <w:t xml:space="preserve"> 1.789.243/SP, Rel. Min. </w:t>
      </w:r>
      <w:r w:rsidRPr="00AF2D7E">
        <w:rPr>
          <w:rFonts w:ascii="Arial" w:hAnsi="Arial" w:cs="Arial"/>
          <w:sz w:val="20"/>
          <w:szCs w:val="20"/>
        </w:rPr>
        <w:lastRenderedPageBreak/>
        <w:t xml:space="preserve">Ricardo Villas </w:t>
      </w:r>
      <w:proofErr w:type="spellStart"/>
      <w:r w:rsidRPr="00AF2D7E">
        <w:rPr>
          <w:rFonts w:ascii="Arial" w:hAnsi="Arial" w:cs="Arial"/>
          <w:sz w:val="20"/>
          <w:szCs w:val="20"/>
        </w:rPr>
        <w:t>Bôas</w:t>
      </w:r>
      <w:proofErr w:type="spellEnd"/>
      <w:r w:rsidRPr="00AF2D7E">
        <w:rPr>
          <w:rFonts w:ascii="Arial" w:hAnsi="Arial" w:cs="Arial"/>
          <w:sz w:val="20"/>
          <w:szCs w:val="20"/>
        </w:rPr>
        <w:t xml:space="preserve"> </w:t>
      </w:r>
      <w:proofErr w:type="spellStart"/>
      <w:r w:rsidRPr="00AF2D7E">
        <w:rPr>
          <w:rFonts w:ascii="Arial" w:hAnsi="Arial" w:cs="Arial"/>
          <w:sz w:val="20"/>
          <w:szCs w:val="20"/>
        </w:rPr>
        <w:t>Cueva</w:t>
      </w:r>
      <w:proofErr w:type="spellEnd"/>
      <w:r w:rsidRPr="00AF2D7E">
        <w:rPr>
          <w:rFonts w:ascii="Arial" w:hAnsi="Arial" w:cs="Arial"/>
          <w:sz w:val="20"/>
          <w:szCs w:val="20"/>
        </w:rPr>
        <w:t>, 3ª Turma, julgado em 26/11/2019.</w:t>
      </w:r>
    </w:p>
    <w:p w14:paraId="2855DDF7" w14:textId="77777777" w:rsidR="00AF2D7E" w:rsidRDefault="00AF2D7E" w:rsidP="00AF2D7E">
      <w:pPr>
        <w:spacing w:line="360" w:lineRule="auto"/>
        <w:jc w:val="both"/>
        <w:rPr>
          <w:rFonts w:ascii="Arial" w:hAnsi="Arial" w:cs="Arial"/>
          <w:sz w:val="24"/>
          <w:szCs w:val="24"/>
        </w:rPr>
      </w:pPr>
    </w:p>
    <w:p w14:paraId="6154B75F" w14:textId="58F77524" w:rsidR="00C57D9C" w:rsidRDefault="00DB2780" w:rsidP="00AF2D7E">
      <w:pPr>
        <w:spacing w:line="360" w:lineRule="auto"/>
        <w:jc w:val="both"/>
        <w:rPr>
          <w:rFonts w:ascii="Arial" w:hAnsi="Arial" w:cs="Arial"/>
          <w:sz w:val="24"/>
          <w:szCs w:val="24"/>
        </w:rPr>
      </w:pPr>
      <w:r w:rsidRPr="00DB2780">
        <w:rPr>
          <w:rFonts w:ascii="Arial" w:hAnsi="Arial" w:cs="Arial"/>
          <w:sz w:val="24"/>
          <w:szCs w:val="24"/>
        </w:rPr>
        <w:t xml:space="preserve">A utilização de ativos digitais em contratos comerciais envolve riscos específicos que devem ser cuidadosamente considerados e mitigados por meio de cláusulas contratuais adequadas. Um dos principais riscos é a volatilidade de preços das </w:t>
      </w:r>
      <w:proofErr w:type="spellStart"/>
      <w:r w:rsidRPr="00DB2780">
        <w:rPr>
          <w:rFonts w:ascii="Arial" w:hAnsi="Arial" w:cs="Arial"/>
          <w:sz w:val="24"/>
          <w:szCs w:val="24"/>
        </w:rPr>
        <w:t>criptomoedas</w:t>
      </w:r>
      <w:proofErr w:type="spellEnd"/>
      <w:r w:rsidRPr="00DB2780">
        <w:rPr>
          <w:rFonts w:ascii="Arial" w:hAnsi="Arial" w:cs="Arial"/>
          <w:sz w:val="24"/>
          <w:szCs w:val="24"/>
        </w:rPr>
        <w:t xml:space="preserve"> e outros ativos digitais, o que pode afetar o valor das obrigações contratuais. Os contratos devem abordar como lidar com essa volatilidade, estabelecendo mecanismos de ajuste de preços ou permitindo a conversão para moedas fiduciárias.</w:t>
      </w:r>
    </w:p>
    <w:p w14:paraId="6A28BD76" w14:textId="77777777" w:rsidR="00C57D9C" w:rsidRDefault="00DB2780" w:rsidP="00C57D9C">
      <w:pPr>
        <w:spacing w:line="360" w:lineRule="auto"/>
        <w:ind w:firstLine="709"/>
        <w:jc w:val="both"/>
        <w:rPr>
          <w:rFonts w:ascii="Arial" w:hAnsi="Arial" w:cs="Arial"/>
          <w:sz w:val="24"/>
          <w:szCs w:val="24"/>
        </w:rPr>
      </w:pPr>
      <w:r w:rsidRPr="00DB2780">
        <w:rPr>
          <w:rFonts w:ascii="Arial" w:hAnsi="Arial" w:cs="Arial"/>
          <w:sz w:val="24"/>
          <w:szCs w:val="24"/>
        </w:rPr>
        <w:t>Outros perigos envolvem alterações nas regulamentações e a ausência de clareza jurídica em relação aos ativos digitais, que podem gerar problemas de conformidade para as partes envolvidas. Também é importante considerar os riscos de segurança cibernética, como ataques de hackers, roubo de chaves privadas e falhas de sistema.</w:t>
      </w:r>
    </w:p>
    <w:p w14:paraId="632FF79F" w14:textId="77777777" w:rsidR="005478B5" w:rsidRDefault="005478B5" w:rsidP="005478B5">
      <w:pPr>
        <w:spacing w:line="360" w:lineRule="auto"/>
        <w:ind w:firstLine="709"/>
        <w:jc w:val="both"/>
        <w:rPr>
          <w:rFonts w:ascii="Arial" w:hAnsi="Arial" w:cs="Arial"/>
          <w:sz w:val="24"/>
          <w:szCs w:val="24"/>
        </w:rPr>
      </w:pPr>
      <w:r w:rsidRPr="005478B5">
        <w:rPr>
          <w:rFonts w:ascii="Arial" w:hAnsi="Arial" w:cs="Arial"/>
          <w:sz w:val="24"/>
          <w:szCs w:val="24"/>
        </w:rPr>
        <w:t>A Lei nº 12.965/2014 (Marco Civil da Internet) é um exemplo de legislação que aborda a responsabilidade e segurança no ambiente digital, aspectos cruciais para a utilização de ativos digitais em contratos comerciais:</w:t>
      </w:r>
    </w:p>
    <w:p w14:paraId="04FEF20A" w14:textId="77777777" w:rsidR="005478B5" w:rsidRDefault="005478B5" w:rsidP="005478B5">
      <w:pPr>
        <w:ind w:left="2268"/>
        <w:jc w:val="both"/>
        <w:rPr>
          <w:rFonts w:ascii="Arial" w:hAnsi="Arial" w:cs="Arial"/>
          <w:sz w:val="20"/>
          <w:szCs w:val="20"/>
        </w:rPr>
      </w:pPr>
    </w:p>
    <w:p w14:paraId="55284809" w14:textId="3CFB0516" w:rsidR="00DB1044" w:rsidRDefault="005478B5" w:rsidP="005478B5">
      <w:pPr>
        <w:ind w:left="2268"/>
        <w:jc w:val="both"/>
        <w:rPr>
          <w:rFonts w:ascii="Arial" w:hAnsi="Arial" w:cs="Arial"/>
          <w:sz w:val="20"/>
          <w:szCs w:val="20"/>
        </w:rPr>
      </w:pPr>
      <w:r w:rsidRPr="005478B5">
        <w:rPr>
          <w:rFonts w:ascii="Arial" w:hAnsi="Arial" w:cs="Arial"/>
          <w:sz w:val="20"/>
          <w:szCs w:val="20"/>
        </w:rPr>
        <w:t>"</w:t>
      </w:r>
      <w:proofErr w:type="spellStart"/>
      <w:r w:rsidRPr="005478B5">
        <w:rPr>
          <w:rFonts w:ascii="Arial" w:hAnsi="Arial" w:cs="Arial"/>
          <w:sz w:val="20"/>
          <w:szCs w:val="20"/>
        </w:rPr>
        <w:t>Art</w:t>
      </w:r>
      <w:proofErr w:type="spellEnd"/>
      <w:r w:rsidRPr="005478B5">
        <w:rPr>
          <w:rFonts w:ascii="Arial" w:hAnsi="Arial" w:cs="Arial"/>
          <w:sz w:val="20"/>
          <w:szCs w:val="20"/>
        </w:rPr>
        <w:t>. 7º O acesso à internet é essencial ao exercício da cidadania, e ao usuário são assegurados os seguintes direitos: I - inviolabilidade da intimidade e da vida privada, sua proteção e indenização pelo dano material ou moral decorrente de sua violação; II - inviolabilidade e sigilo do fluxo de suas comunicações pela internet, salvo por ordem judicial; III - inviolabilidade e sigilo de suas comunicações privadas armazenadas, salvo por ordem judicial; IV - não suspensão da conexão à internet, salvo por débito diretamente decorrente de sua utilização; V - manutenção da qualidade contratada da conexão à internet; VI - informações claras e completas constantes dos contratos de prestação de serviços, com detalhamento sobre o regime de proteção aos registros de conexão e aos registros de acesso a aplicações de internet; VII - não fornecimento a terceiros de seus dados pessoais, inclusive registros de conexão, salvo mediante consentimento livre, expresso e informado ou nas hipóteses previstas em lei; VIII - informações claras e completas sobre coleta, uso, armazenamento, tratamento e proteção de seus dados pessoais, que só poderão ser utilizados para finalidades que: a) justifiquem sua coleta; b) não sejam vedadas pela legislação; e c) estejam especificadas nos contratos de prestação de serviços ou em termos de uso de aplicações de internet." (BRASIL. Lei nº 12.965, de 23 de abril de 2014. Marco Civil da Internet.</w:t>
      </w:r>
    </w:p>
    <w:p w14:paraId="3E90221C" w14:textId="77777777" w:rsidR="005478B5" w:rsidRPr="005478B5" w:rsidRDefault="005478B5" w:rsidP="005478B5">
      <w:pPr>
        <w:ind w:left="2268"/>
        <w:jc w:val="both"/>
        <w:rPr>
          <w:rFonts w:ascii="Arial" w:hAnsi="Arial" w:cs="Arial"/>
          <w:sz w:val="20"/>
          <w:szCs w:val="20"/>
        </w:rPr>
      </w:pPr>
    </w:p>
    <w:p w14:paraId="769F84EF" w14:textId="77777777" w:rsidR="00C57D9C" w:rsidRDefault="00DB2780" w:rsidP="00C57D9C">
      <w:pPr>
        <w:spacing w:line="360" w:lineRule="auto"/>
        <w:ind w:firstLine="709"/>
        <w:jc w:val="both"/>
        <w:rPr>
          <w:rFonts w:ascii="Arial" w:hAnsi="Arial" w:cs="Arial"/>
          <w:sz w:val="24"/>
          <w:szCs w:val="24"/>
        </w:rPr>
      </w:pPr>
      <w:r w:rsidRPr="00DB2780">
        <w:rPr>
          <w:rFonts w:ascii="Arial" w:hAnsi="Arial" w:cs="Arial"/>
          <w:sz w:val="24"/>
          <w:szCs w:val="24"/>
        </w:rPr>
        <w:t>A incorporação de ativos digitais em contratos comerciais requer uma estrutura e redação cuidadosas. É crucial incluir definições claras dos termos relacionados a esses ativos. Além disso, cláusulas específicas devem abordar questões como propriedade, custódia, volatilidade de preços e riscos regulatórios e de segurança cibernética.</w:t>
      </w:r>
    </w:p>
    <w:p w14:paraId="051E5259" w14:textId="77777777" w:rsidR="00C57D9C" w:rsidRDefault="00DB2780" w:rsidP="00C57D9C">
      <w:pPr>
        <w:spacing w:line="360" w:lineRule="auto"/>
        <w:ind w:firstLine="709"/>
        <w:jc w:val="both"/>
        <w:rPr>
          <w:rFonts w:ascii="Arial" w:hAnsi="Arial" w:cs="Arial"/>
          <w:sz w:val="24"/>
          <w:szCs w:val="24"/>
        </w:rPr>
      </w:pPr>
      <w:r w:rsidRPr="00DB2780">
        <w:rPr>
          <w:rFonts w:ascii="Arial" w:hAnsi="Arial" w:cs="Arial"/>
          <w:sz w:val="24"/>
          <w:szCs w:val="24"/>
        </w:rPr>
        <w:lastRenderedPageBreak/>
        <w:t>Também é crucial especificar a lei aplicável ao contrato e os mecanismos de resolução de disputas, levando em consideração a jurisdição e as implicações legais envolvidas, dada a natureza transnacional dos ativos digitais.</w:t>
      </w:r>
    </w:p>
    <w:p w14:paraId="5FCF52C3" w14:textId="77777777" w:rsidR="00C57D9C" w:rsidRDefault="00254BD9" w:rsidP="00C57D9C">
      <w:pPr>
        <w:spacing w:line="360" w:lineRule="auto"/>
        <w:ind w:firstLine="709"/>
        <w:jc w:val="both"/>
        <w:rPr>
          <w:rFonts w:ascii="Arial" w:hAnsi="Arial" w:cs="Arial"/>
          <w:sz w:val="24"/>
          <w:szCs w:val="24"/>
        </w:rPr>
      </w:pPr>
      <w:r w:rsidRPr="00DB54F3">
        <w:rPr>
          <w:rFonts w:ascii="Arial" w:hAnsi="Arial" w:cs="Arial"/>
          <w:sz w:val="24"/>
          <w:szCs w:val="24"/>
        </w:rPr>
        <w:t>A tecnologia blockchain e os contratos inteligentes (</w:t>
      </w:r>
      <w:proofErr w:type="spellStart"/>
      <w:r w:rsidRPr="00DB54F3">
        <w:rPr>
          <w:rFonts w:ascii="Arial" w:hAnsi="Arial" w:cs="Arial"/>
          <w:sz w:val="24"/>
          <w:szCs w:val="24"/>
        </w:rPr>
        <w:t>smart</w:t>
      </w:r>
      <w:proofErr w:type="spellEnd"/>
      <w:r w:rsidRPr="00DB54F3">
        <w:rPr>
          <w:rFonts w:ascii="Arial" w:hAnsi="Arial" w:cs="Arial"/>
          <w:sz w:val="24"/>
          <w:szCs w:val="24"/>
        </w:rPr>
        <w:t xml:space="preserve"> </w:t>
      </w:r>
      <w:proofErr w:type="spellStart"/>
      <w:r w:rsidRPr="00DB54F3">
        <w:rPr>
          <w:rFonts w:ascii="Arial" w:hAnsi="Arial" w:cs="Arial"/>
          <w:sz w:val="24"/>
          <w:szCs w:val="24"/>
        </w:rPr>
        <w:t>contracts</w:t>
      </w:r>
      <w:proofErr w:type="spellEnd"/>
      <w:r w:rsidRPr="00DB54F3">
        <w:rPr>
          <w:rFonts w:ascii="Arial" w:hAnsi="Arial" w:cs="Arial"/>
          <w:sz w:val="24"/>
          <w:szCs w:val="24"/>
        </w:rPr>
        <w:t>) oferecem oportunidades para a automação e execução descentralizada de contratos comerciais envolvendo ativos digitais. Os contratos inteligentes são programas autoexecutáveis que residem em uma blockchain e podem facilitar a execução automática de obrigações contratuais pré-definidas, com potencial para reduzir custos, aumentar a eficiência e minimizar riscos de não conformidade. No entanto, eles ainda enfrentam desafios em termos de aceitação jurídica e execução em muitas jurisdições. Portanto, é comum que os contratos inteligentes sejam integrados ou complementados por contratos tradicionais redigidos em linguagem jurídica convencional.</w:t>
      </w:r>
    </w:p>
    <w:p w14:paraId="1CFA5220" w14:textId="77777777" w:rsidR="00C57D9C" w:rsidRDefault="00DB2780" w:rsidP="00C57D9C">
      <w:pPr>
        <w:spacing w:line="360" w:lineRule="auto"/>
        <w:ind w:firstLine="709"/>
        <w:jc w:val="both"/>
        <w:rPr>
          <w:rFonts w:ascii="Arial" w:hAnsi="Arial" w:cs="Arial"/>
          <w:sz w:val="24"/>
          <w:szCs w:val="24"/>
        </w:rPr>
      </w:pPr>
      <w:r w:rsidRPr="00DB2780">
        <w:rPr>
          <w:rFonts w:ascii="Arial" w:hAnsi="Arial" w:cs="Arial"/>
          <w:sz w:val="24"/>
          <w:szCs w:val="24"/>
        </w:rPr>
        <w:t>Contratos inteligentes em negociações comerciais com ativos digitais suscitam muitas questões legais e regulatórias. Isso inclui a legalidade desses contratos, responsabilidade por erros de programação e conformidade com as leis de proteção ao consumidor e anticorrupção.</w:t>
      </w:r>
    </w:p>
    <w:p w14:paraId="51CBA1D2" w14:textId="6E5576E8" w:rsidR="00E229C4" w:rsidRDefault="00DB2780" w:rsidP="00DB1044">
      <w:pPr>
        <w:spacing w:line="360" w:lineRule="auto"/>
        <w:ind w:firstLine="709"/>
        <w:jc w:val="both"/>
        <w:rPr>
          <w:rFonts w:ascii="Arial" w:hAnsi="Arial" w:cs="Arial"/>
          <w:sz w:val="24"/>
          <w:szCs w:val="24"/>
        </w:rPr>
      </w:pPr>
      <w:r w:rsidRPr="00DB2780">
        <w:rPr>
          <w:rFonts w:ascii="Arial" w:hAnsi="Arial" w:cs="Arial"/>
          <w:sz w:val="24"/>
          <w:szCs w:val="24"/>
        </w:rPr>
        <w:t xml:space="preserve">Ao incorporar ativos digitais em contratos comerciais, é essencial adotar melhores práticas para garantir a solidez jurídica, a mitigação de riscos e a execução adequada das obrigações contratuais. Isso envolve executar uma avaliação completa de riscos, considerando elementos como a característica do recurso eletrônico, a jurisdição implicada, as demandas regulatórias e os perigos de segurança na internet. Também é fortemente aconselhável procurar aconselhamento jurídico especializado ao elaborar e examinar esses acordos, com advogados versados em </w:t>
      </w:r>
      <w:proofErr w:type="spellStart"/>
      <w:r w:rsidRPr="00DB2780">
        <w:rPr>
          <w:rFonts w:ascii="Arial" w:hAnsi="Arial" w:cs="Arial"/>
          <w:sz w:val="24"/>
          <w:szCs w:val="24"/>
        </w:rPr>
        <w:t>criptomoedas</w:t>
      </w:r>
      <w:proofErr w:type="spellEnd"/>
      <w:r w:rsidRPr="00DB2780">
        <w:rPr>
          <w:rFonts w:ascii="Arial" w:hAnsi="Arial" w:cs="Arial"/>
          <w:sz w:val="24"/>
          <w:szCs w:val="24"/>
        </w:rPr>
        <w:t>, blockchain e regulamentação de ativos digitais. É crucial monitorar as mudanças na legislação e estar preparado para adaptar os contratos comerciais conforme necessário, garantindo a conformidade e a execução adequada.</w:t>
      </w:r>
    </w:p>
    <w:p w14:paraId="19724E69" w14:textId="65A4FFB2" w:rsidR="00C57D9C" w:rsidRDefault="00DB2780" w:rsidP="00A22524">
      <w:pPr>
        <w:spacing w:line="360" w:lineRule="auto"/>
        <w:ind w:firstLine="709"/>
        <w:jc w:val="both"/>
        <w:rPr>
          <w:rFonts w:ascii="Arial" w:hAnsi="Arial" w:cs="Arial"/>
          <w:sz w:val="24"/>
          <w:szCs w:val="24"/>
        </w:rPr>
      </w:pPr>
      <w:r w:rsidRPr="00DB2780">
        <w:rPr>
          <w:rFonts w:ascii="Arial" w:hAnsi="Arial" w:cs="Arial"/>
          <w:sz w:val="24"/>
          <w:szCs w:val="24"/>
        </w:rPr>
        <w:t>A incorporação de ativos digitais em contratos comerciais é explorada em vários setores e casos de uso. Isso inclui comércio internacional, financiamento, investimentos, cadeia de suprimentos e rastreabilidade. Também abrange propriedade intelectual e direitos autorais, mostrando o potencial transformador dessas tecnologias.</w:t>
      </w:r>
    </w:p>
    <w:p w14:paraId="2666BB5A" w14:textId="77777777" w:rsidR="00C57D9C" w:rsidRDefault="00DB2780" w:rsidP="00C57D9C">
      <w:pPr>
        <w:spacing w:line="360" w:lineRule="auto"/>
        <w:ind w:firstLine="709"/>
        <w:jc w:val="both"/>
        <w:rPr>
          <w:rFonts w:ascii="Arial" w:hAnsi="Arial" w:cs="Arial"/>
          <w:sz w:val="24"/>
          <w:szCs w:val="24"/>
        </w:rPr>
      </w:pPr>
      <w:r w:rsidRPr="00DB2780">
        <w:rPr>
          <w:rFonts w:ascii="Arial" w:hAnsi="Arial" w:cs="Arial"/>
          <w:sz w:val="24"/>
          <w:szCs w:val="24"/>
        </w:rPr>
        <w:t xml:space="preserve">No entanto, à medida que o mercado de ativos digitais e sua incorporação em contratos comerciais continuam evoluindo, novos desafios e tendências surgirão. Isso </w:t>
      </w:r>
      <w:r w:rsidRPr="00DB2780">
        <w:rPr>
          <w:rFonts w:ascii="Arial" w:hAnsi="Arial" w:cs="Arial"/>
          <w:sz w:val="24"/>
          <w:szCs w:val="24"/>
        </w:rPr>
        <w:lastRenderedPageBreak/>
        <w:t>inclui a necessidade de harmonização regulatória internacional e adoção por instituições tradicionais. Envolve-se a integração com tecnologias emergentes, como inteligência artificial e computação quântica. Questões de sustentabilidade e impacto ambiental são igualmente consideradas. Será fundamental, ainda, promover a educação e a conscientização sobre os aspectos jurídicos e contratuais envolvidos, tanto para profissionais jurídicos quanto para empresas e indivíduos.</w:t>
      </w:r>
    </w:p>
    <w:p w14:paraId="4BFE0C7E" w14:textId="36E5BBE9" w:rsidR="00DB2780" w:rsidRPr="00DB2780" w:rsidRDefault="00DB2780" w:rsidP="00C57D9C">
      <w:pPr>
        <w:spacing w:line="360" w:lineRule="auto"/>
        <w:ind w:firstLine="709"/>
        <w:jc w:val="both"/>
        <w:rPr>
          <w:rFonts w:ascii="Arial" w:hAnsi="Arial" w:cs="Arial"/>
          <w:sz w:val="24"/>
          <w:szCs w:val="24"/>
        </w:rPr>
      </w:pPr>
      <w:r w:rsidRPr="00DB2780">
        <w:rPr>
          <w:rFonts w:ascii="Arial" w:hAnsi="Arial" w:cs="Arial"/>
          <w:sz w:val="24"/>
          <w:szCs w:val="24"/>
        </w:rPr>
        <w:t>Apesar dos desafios, a incorporação de ativos digitais em contratos comerciais oferece oportunidades emocionantes para otimizar processos, reduzir custos, aumentar a eficiência e facilitar transações transfronteiriças. Com uma abordagem proativa, adaptativa e centrada na conformidade jurídica, é possível aproveitar todo o potencial transformador dessas tecnologias disruptivas no cenário comercial global.</w:t>
      </w:r>
    </w:p>
    <w:p w14:paraId="6C322E8A" w14:textId="77777777" w:rsidR="00DB2780" w:rsidRPr="00DB2780" w:rsidRDefault="00DB2780" w:rsidP="00DB2780">
      <w:pPr>
        <w:spacing w:line="360" w:lineRule="auto"/>
        <w:ind w:firstLine="709"/>
        <w:jc w:val="both"/>
        <w:rPr>
          <w:rFonts w:ascii="Arial" w:hAnsi="Arial" w:cs="Arial"/>
          <w:sz w:val="24"/>
          <w:szCs w:val="24"/>
        </w:rPr>
      </w:pPr>
    </w:p>
    <w:p w14:paraId="5C304C22" w14:textId="0BDE4236" w:rsidR="00DB2780" w:rsidRPr="009E59B9" w:rsidRDefault="00DB2780" w:rsidP="00B454DB">
      <w:pPr>
        <w:spacing w:line="360" w:lineRule="auto"/>
        <w:jc w:val="center"/>
        <w:rPr>
          <w:rFonts w:ascii="Arial" w:hAnsi="Arial" w:cs="Arial"/>
          <w:b/>
          <w:bCs/>
          <w:sz w:val="24"/>
          <w:szCs w:val="24"/>
        </w:rPr>
      </w:pPr>
      <w:r w:rsidRPr="009E59B9">
        <w:rPr>
          <w:rFonts w:ascii="Arial" w:hAnsi="Arial" w:cs="Arial"/>
          <w:b/>
          <w:bCs/>
          <w:sz w:val="24"/>
          <w:szCs w:val="24"/>
        </w:rPr>
        <w:t>CONCLUSÃO</w:t>
      </w:r>
    </w:p>
    <w:p w14:paraId="43E592B0" w14:textId="77777777" w:rsidR="00DB2780" w:rsidRPr="00DB2780" w:rsidRDefault="00DB2780" w:rsidP="00DB2780">
      <w:pPr>
        <w:spacing w:line="360" w:lineRule="auto"/>
        <w:ind w:firstLine="709"/>
        <w:jc w:val="both"/>
        <w:rPr>
          <w:rFonts w:ascii="Arial" w:hAnsi="Arial" w:cs="Arial"/>
          <w:sz w:val="24"/>
          <w:szCs w:val="24"/>
        </w:rPr>
      </w:pPr>
    </w:p>
    <w:p w14:paraId="29197953" w14:textId="77777777" w:rsidR="005F7660" w:rsidRDefault="00DB2780" w:rsidP="005F7660">
      <w:pPr>
        <w:spacing w:line="360" w:lineRule="auto"/>
        <w:ind w:firstLine="709"/>
        <w:jc w:val="both"/>
        <w:rPr>
          <w:rFonts w:ascii="Arial" w:hAnsi="Arial" w:cs="Arial"/>
          <w:sz w:val="24"/>
          <w:szCs w:val="24"/>
        </w:rPr>
      </w:pPr>
      <w:r w:rsidRPr="00DB2780">
        <w:rPr>
          <w:rFonts w:ascii="Arial" w:hAnsi="Arial" w:cs="Arial"/>
          <w:sz w:val="24"/>
          <w:szCs w:val="24"/>
        </w:rPr>
        <w:t>O direito digital é um campo dinâmico e em evolução. Legisladores, reguladores e especialistas jurídicos devem responder às mudanças tecnológicas e econômicas rápidas, protegendo os direitos dos usuários e a integridade dos sistemas financeiros. Uma abordagem proativa por parte de todos os envolvidos é essencial.</w:t>
      </w:r>
    </w:p>
    <w:p w14:paraId="365880D7" w14:textId="26334566" w:rsidR="005F7660" w:rsidRDefault="00DB2780" w:rsidP="005F7660">
      <w:pPr>
        <w:spacing w:line="360" w:lineRule="auto"/>
        <w:ind w:firstLine="709"/>
        <w:jc w:val="both"/>
        <w:rPr>
          <w:rFonts w:ascii="Arial" w:hAnsi="Arial" w:cs="Arial"/>
          <w:sz w:val="24"/>
          <w:szCs w:val="24"/>
        </w:rPr>
      </w:pPr>
      <w:r w:rsidRPr="00DB2780">
        <w:rPr>
          <w:rFonts w:ascii="Arial" w:hAnsi="Arial" w:cs="Arial"/>
          <w:sz w:val="24"/>
          <w:szCs w:val="24"/>
        </w:rPr>
        <w:t xml:space="preserve">No Brasil, o cenário regulatório dos ativos digitais está em constante evolução, com novas leis e regulamentações sendo propostas e implementadas para acompanhar as inovações desse setor em rápido crescimento. O país progrediu de maneira significativa, como a Resolução </w:t>
      </w:r>
      <w:r w:rsidR="002C6CD5" w:rsidRPr="002C6CD5">
        <w:rPr>
          <w:rFonts w:ascii="Arial" w:hAnsi="Arial" w:cs="Arial"/>
          <w:sz w:val="24"/>
          <w:szCs w:val="24"/>
        </w:rPr>
        <w:t>nº 4.893 do Banco Central do Brasil</w:t>
      </w:r>
      <w:r w:rsidRPr="00DB2780">
        <w:rPr>
          <w:rFonts w:ascii="Arial" w:hAnsi="Arial" w:cs="Arial"/>
          <w:sz w:val="24"/>
          <w:szCs w:val="24"/>
        </w:rPr>
        <w:t xml:space="preserve"> do Banco Central e </w:t>
      </w:r>
      <w:r w:rsidR="00A22524">
        <w:rPr>
          <w:rFonts w:ascii="Arial" w:hAnsi="Arial" w:cs="Arial"/>
          <w:sz w:val="24"/>
          <w:szCs w:val="24"/>
        </w:rPr>
        <w:t xml:space="preserve">a Lei </w:t>
      </w:r>
      <w:r w:rsidRPr="00DB2780">
        <w:rPr>
          <w:rFonts w:ascii="Arial" w:hAnsi="Arial" w:cs="Arial"/>
          <w:sz w:val="24"/>
          <w:szCs w:val="24"/>
        </w:rPr>
        <w:t>14.478/22. Ademais, temos o Projeto de Lei nº 4.401/2021. Ainda assim, precisamos percorrer um longo caminho para um ambiente regulatório sólido para ativos digitais.</w:t>
      </w:r>
    </w:p>
    <w:p w14:paraId="502CDEAC" w14:textId="77777777" w:rsidR="00992CC1" w:rsidRDefault="00DB2780" w:rsidP="00992CC1">
      <w:pPr>
        <w:spacing w:line="360" w:lineRule="auto"/>
        <w:ind w:firstLine="709"/>
        <w:jc w:val="both"/>
        <w:rPr>
          <w:rFonts w:ascii="Arial" w:hAnsi="Arial" w:cs="Arial"/>
          <w:sz w:val="24"/>
          <w:szCs w:val="24"/>
        </w:rPr>
      </w:pPr>
      <w:r w:rsidRPr="00DB2780">
        <w:rPr>
          <w:rFonts w:ascii="Arial" w:hAnsi="Arial" w:cs="Arial"/>
          <w:sz w:val="24"/>
          <w:szCs w:val="24"/>
        </w:rPr>
        <w:t>Empresas, investidores e usuários de ativos digitais devem acompanhar mudanças na legislação e orientações regulatórias. Isso garante a conformidade e aproveitamento seguro e responsável das oportunidades dessas tecnologias disruptivas. A regulamentação adequada é fundamental para promover a segurança jurídica, proteger os investidores, combater atividades ilícitas e fomentar a inovação nesse setor em rápida expansão.</w:t>
      </w:r>
    </w:p>
    <w:p w14:paraId="3D4CB517" w14:textId="77777777" w:rsidR="00992CC1" w:rsidRDefault="00DB2780" w:rsidP="00992CC1">
      <w:pPr>
        <w:spacing w:line="360" w:lineRule="auto"/>
        <w:ind w:firstLine="709"/>
        <w:jc w:val="both"/>
        <w:rPr>
          <w:rFonts w:ascii="Arial" w:hAnsi="Arial" w:cs="Arial"/>
          <w:sz w:val="24"/>
          <w:szCs w:val="24"/>
        </w:rPr>
      </w:pPr>
      <w:r w:rsidRPr="00DB2780">
        <w:rPr>
          <w:rFonts w:ascii="Arial" w:hAnsi="Arial" w:cs="Arial"/>
          <w:sz w:val="24"/>
          <w:szCs w:val="24"/>
        </w:rPr>
        <w:t xml:space="preserve">As responsabilidades e implicações legais dos ativos digitais são significativas, exigindo que todas as partes envolvidas compreendam e cumpram com suas </w:t>
      </w:r>
      <w:r w:rsidRPr="00DB2780">
        <w:rPr>
          <w:rFonts w:ascii="Arial" w:hAnsi="Arial" w:cs="Arial"/>
          <w:sz w:val="24"/>
          <w:szCs w:val="24"/>
        </w:rPr>
        <w:lastRenderedPageBreak/>
        <w:t>obrigações. As empresas precisam implementar medidas de proteção ao consumidor e prevenir lavagem de dinheiro e financiamento do terrorismo. Também devem respeitar as leis de privacidade e segurança de dados, além de lidar com questões de propriedade intelectual e tributação. Investidores e usuários individuais também devem adotar práticas seguras e responsáveis, estando cientes de suas obrigações legais e tributárias.</w:t>
      </w:r>
    </w:p>
    <w:p w14:paraId="085F4B97" w14:textId="77777777" w:rsidR="00F4024A" w:rsidRDefault="00DB2780" w:rsidP="00F4024A">
      <w:pPr>
        <w:spacing w:line="360" w:lineRule="auto"/>
        <w:ind w:firstLine="709"/>
        <w:jc w:val="both"/>
        <w:rPr>
          <w:rFonts w:ascii="Arial" w:hAnsi="Arial" w:cs="Arial"/>
          <w:sz w:val="24"/>
          <w:szCs w:val="24"/>
        </w:rPr>
      </w:pPr>
      <w:r w:rsidRPr="00DB2780">
        <w:rPr>
          <w:rFonts w:ascii="Arial" w:hAnsi="Arial" w:cs="Arial"/>
          <w:sz w:val="24"/>
          <w:szCs w:val="24"/>
        </w:rPr>
        <w:t>A proteção dos investidores é uma tarefa complexa, mas essencial para o desenvolvimento saudável e sustentável do setor de ativos digitais. É crucial abordar lacunas regulatórias, promover transparência, combater fraudes e práticas abusivas, além de garantir a segurança cibernética e a salvaguarda de dados. É necessária uma abordagem proativa e colaborativa de reguladores, legisladores e empresas. Isso ajusta continuamente o arcabouço jurídico e regulatório, assegurando proteção dos investidores, integridade do mercado e desenvolvimento sustentável do setor.</w:t>
      </w:r>
    </w:p>
    <w:p w14:paraId="1C8B6F3B" w14:textId="77777777" w:rsidR="005023CB" w:rsidRDefault="00DB2780" w:rsidP="005023CB">
      <w:pPr>
        <w:spacing w:line="360" w:lineRule="auto"/>
        <w:ind w:firstLine="709"/>
        <w:jc w:val="both"/>
        <w:rPr>
          <w:rFonts w:ascii="Arial" w:hAnsi="Arial" w:cs="Arial"/>
          <w:sz w:val="24"/>
          <w:szCs w:val="24"/>
        </w:rPr>
      </w:pPr>
      <w:r w:rsidRPr="00DB2780">
        <w:rPr>
          <w:rFonts w:ascii="Arial" w:hAnsi="Arial" w:cs="Arial"/>
          <w:sz w:val="24"/>
          <w:szCs w:val="24"/>
        </w:rPr>
        <w:t>Representando uma oportunidade promissora, a incorporação de ativos digitais em contratos comerciais também traz desafios significativos em termos jurídicos e regulatórios. Tratar adequadamente questões como definições, aceitação legal, propriedade, riscos e mitigação é essencial, assim como a adoção de melhores práticas contratuais. Para a robustez normativa, são fundamentais a elaboração precisa de acordos e a avaliação abrangente de riscos. Garantindo a execução adequada desses contratos, a assessoria jurídica especializada e o monitoramento constante de mudanças regulatórias são indispensáveis.</w:t>
      </w:r>
    </w:p>
    <w:p w14:paraId="2630CE84" w14:textId="77777777" w:rsidR="00DB3332" w:rsidRDefault="00DB2780" w:rsidP="00DB3332">
      <w:pPr>
        <w:spacing w:line="360" w:lineRule="auto"/>
        <w:ind w:firstLine="709"/>
        <w:jc w:val="both"/>
        <w:rPr>
          <w:rFonts w:ascii="Arial" w:hAnsi="Arial" w:cs="Arial"/>
          <w:sz w:val="24"/>
          <w:szCs w:val="24"/>
        </w:rPr>
      </w:pPr>
      <w:r w:rsidRPr="00DB2780">
        <w:rPr>
          <w:rFonts w:ascii="Arial" w:hAnsi="Arial" w:cs="Arial"/>
          <w:sz w:val="24"/>
          <w:szCs w:val="24"/>
        </w:rPr>
        <w:t>Existem desafios na adoção de ativos digitais em contratos comerciais. Estes incluem harmonização regulatória internacional, adoção por instituições tradicionais e integração com tecnologias emergentes. Questões de sustentabilidade e impacto ambiental também são considerações. No entanto, esta incorporação oferece chances intrigantes. Otimiza processos, reduz custos e aumenta eficiência. Além disso, facilita transações transfronteiriças. Com uma abordagem proativa, adaptativa e centrada na conformidade jurídica, é possível aproveitar todo o potencial transformador dessas tecnologias disruptivas no cenário comercial global.</w:t>
      </w:r>
    </w:p>
    <w:p w14:paraId="55DC264E" w14:textId="11CDFB5D" w:rsidR="007B0FE9" w:rsidRDefault="008D63ED" w:rsidP="00DB3332">
      <w:pPr>
        <w:spacing w:line="360" w:lineRule="auto"/>
        <w:ind w:firstLine="709"/>
        <w:jc w:val="both"/>
        <w:rPr>
          <w:rFonts w:ascii="Arial" w:hAnsi="Arial" w:cs="Arial"/>
          <w:sz w:val="24"/>
          <w:szCs w:val="24"/>
        </w:rPr>
      </w:pPr>
      <w:r w:rsidRPr="008D63ED">
        <w:rPr>
          <w:rFonts w:ascii="Arial" w:hAnsi="Arial" w:cs="Arial"/>
          <w:sz w:val="24"/>
          <w:szCs w:val="24"/>
        </w:rPr>
        <w:t xml:space="preserve">Em resumo, o direito digital é um campo complexo e em constante evolução, que exige respostas ágeis e abrangentes por parte de todos os envolvidos. Ao enfrentar os desafios e aproveitar as oportunidades oferecidas pelos ativos digitais, é essencial agir de forma responsável e sustentável. Isso permitirá que aproveitemos </w:t>
      </w:r>
      <w:r w:rsidRPr="008D63ED">
        <w:rPr>
          <w:rFonts w:ascii="Arial" w:hAnsi="Arial" w:cs="Arial"/>
          <w:sz w:val="24"/>
          <w:szCs w:val="24"/>
        </w:rPr>
        <w:lastRenderedPageBreak/>
        <w:t>ao máximo o potencial dessas tecnologias emergentes, ao mesmo tempo em que minimizamos os riscos associados.</w:t>
      </w:r>
    </w:p>
    <w:p w14:paraId="29F23D7A" w14:textId="77777777" w:rsidR="00DE5818" w:rsidRDefault="00DE5818" w:rsidP="00DB3332">
      <w:pPr>
        <w:spacing w:line="360" w:lineRule="auto"/>
        <w:ind w:firstLine="709"/>
        <w:jc w:val="both"/>
        <w:rPr>
          <w:rFonts w:ascii="Arial" w:hAnsi="Arial" w:cs="Arial"/>
          <w:sz w:val="24"/>
          <w:szCs w:val="24"/>
        </w:rPr>
      </w:pPr>
    </w:p>
    <w:p w14:paraId="6DAC67C8" w14:textId="77777777" w:rsidR="00852D4D" w:rsidRDefault="00852D4D" w:rsidP="00126426">
      <w:pPr>
        <w:pStyle w:val="Ttulo1"/>
      </w:pPr>
    </w:p>
    <w:p w14:paraId="185ADCBD" w14:textId="77777777" w:rsidR="00852D4D" w:rsidRDefault="00852D4D" w:rsidP="00126426">
      <w:pPr>
        <w:pStyle w:val="Ttulo1"/>
      </w:pPr>
    </w:p>
    <w:p w14:paraId="67BF98F6" w14:textId="77777777" w:rsidR="00852D4D" w:rsidRDefault="00852D4D" w:rsidP="00126426">
      <w:pPr>
        <w:pStyle w:val="Ttulo1"/>
      </w:pPr>
    </w:p>
    <w:p w14:paraId="329AA063" w14:textId="77777777" w:rsidR="00852D4D" w:rsidRDefault="00852D4D" w:rsidP="00126426">
      <w:pPr>
        <w:pStyle w:val="Ttulo1"/>
      </w:pPr>
    </w:p>
    <w:p w14:paraId="50F30394" w14:textId="77777777" w:rsidR="00852D4D" w:rsidRDefault="00852D4D" w:rsidP="00126426">
      <w:pPr>
        <w:pStyle w:val="Ttulo1"/>
      </w:pPr>
    </w:p>
    <w:p w14:paraId="628F4814" w14:textId="77777777" w:rsidR="00852D4D" w:rsidRDefault="00852D4D" w:rsidP="00126426">
      <w:pPr>
        <w:pStyle w:val="Ttulo1"/>
      </w:pPr>
    </w:p>
    <w:p w14:paraId="2DBE6E53" w14:textId="77777777" w:rsidR="00852D4D" w:rsidRDefault="00852D4D" w:rsidP="00126426">
      <w:pPr>
        <w:pStyle w:val="Ttulo1"/>
      </w:pPr>
    </w:p>
    <w:p w14:paraId="4751CC30" w14:textId="77777777" w:rsidR="00852D4D" w:rsidRDefault="00852D4D" w:rsidP="00126426">
      <w:pPr>
        <w:pStyle w:val="Ttulo1"/>
      </w:pPr>
    </w:p>
    <w:p w14:paraId="414FBC57" w14:textId="77777777" w:rsidR="00476381" w:rsidRDefault="00476381" w:rsidP="00126426">
      <w:pPr>
        <w:pStyle w:val="Ttulo1"/>
      </w:pPr>
    </w:p>
    <w:p w14:paraId="36AC026C" w14:textId="77777777" w:rsidR="00476381" w:rsidRDefault="00476381" w:rsidP="00126426">
      <w:pPr>
        <w:pStyle w:val="Ttulo1"/>
      </w:pPr>
    </w:p>
    <w:p w14:paraId="289F8DEF" w14:textId="77777777" w:rsidR="00476381" w:rsidRDefault="00476381" w:rsidP="00126426">
      <w:pPr>
        <w:pStyle w:val="Ttulo1"/>
      </w:pPr>
    </w:p>
    <w:p w14:paraId="177D4D4C" w14:textId="77777777" w:rsidR="00476381" w:rsidRDefault="00476381" w:rsidP="00126426">
      <w:pPr>
        <w:pStyle w:val="Ttulo1"/>
      </w:pPr>
    </w:p>
    <w:p w14:paraId="6C862CE3" w14:textId="77777777" w:rsidR="00476381" w:rsidRDefault="00476381" w:rsidP="00126426">
      <w:pPr>
        <w:pStyle w:val="Ttulo1"/>
      </w:pPr>
    </w:p>
    <w:p w14:paraId="09E19D53" w14:textId="77777777" w:rsidR="00476381" w:rsidRDefault="00476381" w:rsidP="00126426">
      <w:pPr>
        <w:pStyle w:val="Ttulo1"/>
      </w:pPr>
    </w:p>
    <w:p w14:paraId="260CDC93" w14:textId="77777777" w:rsidR="00476381" w:rsidRDefault="00476381" w:rsidP="00126426">
      <w:pPr>
        <w:pStyle w:val="Ttulo1"/>
      </w:pPr>
    </w:p>
    <w:p w14:paraId="231A7E53" w14:textId="77777777" w:rsidR="00476381" w:rsidRDefault="00476381" w:rsidP="00126426">
      <w:pPr>
        <w:pStyle w:val="Ttulo1"/>
      </w:pPr>
    </w:p>
    <w:p w14:paraId="50260D55" w14:textId="77777777" w:rsidR="00476381" w:rsidRDefault="00476381" w:rsidP="00126426">
      <w:pPr>
        <w:pStyle w:val="Ttulo1"/>
      </w:pPr>
    </w:p>
    <w:p w14:paraId="772E6327" w14:textId="77777777" w:rsidR="00476381" w:rsidRDefault="00476381" w:rsidP="00126426">
      <w:pPr>
        <w:pStyle w:val="Ttulo1"/>
      </w:pPr>
    </w:p>
    <w:p w14:paraId="6A8C5804" w14:textId="77777777" w:rsidR="00476381" w:rsidRDefault="00476381" w:rsidP="00126426">
      <w:pPr>
        <w:pStyle w:val="Ttulo1"/>
      </w:pPr>
    </w:p>
    <w:p w14:paraId="6165C6A8" w14:textId="77777777" w:rsidR="00476381" w:rsidRDefault="00476381" w:rsidP="00126426">
      <w:pPr>
        <w:pStyle w:val="Ttulo1"/>
      </w:pPr>
    </w:p>
    <w:p w14:paraId="77908BC9" w14:textId="77777777" w:rsidR="00476381" w:rsidRDefault="00476381" w:rsidP="00126426">
      <w:pPr>
        <w:pStyle w:val="Ttulo1"/>
      </w:pPr>
    </w:p>
    <w:p w14:paraId="2CC35F0A" w14:textId="77777777" w:rsidR="00476381" w:rsidRDefault="00476381" w:rsidP="00126426">
      <w:pPr>
        <w:pStyle w:val="Ttulo1"/>
      </w:pPr>
    </w:p>
    <w:p w14:paraId="50EF03D7" w14:textId="77777777" w:rsidR="00476381" w:rsidRDefault="00476381" w:rsidP="00126426">
      <w:pPr>
        <w:pStyle w:val="Ttulo1"/>
      </w:pPr>
    </w:p>
    <w:p w14:paraId="69585930" w14:textId="77777777" w:rsidR="00476381" w:rsidRDefault="00476381" w:rsidP="00126426">
      <w:pPr>
        <w:pStyle w:val="Ttulo1"/>
      </w:pPr>
    </w:p>
    <w:p w14:paraId="4402BF39" w14:textId="77777777" w:rsidR="00476381" w:rsidRDefault="00476381" w:rsidP="00126426">
      <w:pPr>
        <w:pStyle w:val="Ttulo1"/>
      </w:pPr>
    </w:p>
    <w:p w14:paraId="0A21379C" w14:textId="77777777" w:rsidR="00476381" w:rsidRDefault="00476381" w:rsidP="00126426">
      <w:pPr>
        <w:pStyle w:val="Ttulo1"/>
      </w:pPr>
    </w:p>
    <w:p w14:paraId="02F32D27" w14:textId="77777777" w:rsidR="00C2191B" w:rsidRDefault="00C2191B" w:rsidP="00476381">
      <w:pPr>
        <w:pStyle w:val="Ttulo1"/>
        <w:ind w:left="0"/>
        <w:jc w:val="left"/>
      </w:pPr>
    </w:p>
    <w:p w14:paraId="38916321" w14:textId="77777777" w:rsidR="00B773FB" w:rsidRDefault="00B773FB" w:rsidP="00476381">
      <w:pPr>
        <w:pStyle w:val="Ttulo1"/>
        <w:ind w:left="0"/>
        <w:jc w:val="left"/>
      </w:pPr>
    </w:p>
    <w:p w14:paraId="311A3B2A" w14:textId="77777777" w:rsidR="00B773FB" w:rsidRDefault="00B773FB" w:rsidP="00476381">
      <w:pPr>
        <w:pStyle w:val="Ttulo1"/>
        <w:ind w:left="0"/>
        <w:jc w:val="left"/>
      </w:pPr>
    </w:p>
    <w:p w14:paraId="36E14951" w14:textId="77777777" w:rsidR="00B773FB" w:rsidRDefault="00B773FB" w:rsidP="00476381">
      <w:pPr>
        <w:pStyle w:val="Ttulo1"/>
        <w:ind w:left="0"/>
        <w:jc w:val="left"/>
      </w:pPr>
    </w:p>
    <w:p w14:paraId="7A8B0229" w14:textId="77777777" w:rsidR="005673C3" w:rsidRDefault="005673C3" w:rsidP="00476381">
      <w:pPr>
        <w:pStyle w:val="Ttulo1"/>
        <w:ind w:left="0"/>
        <w:jc w:val="left"/>
      </w:pPr>
    </w:p>
    <w:p w14:paraId="1A759E0C" w14:textId="77777777" w:rsidR="005673C3" w:rsidRDefault="005673C3" w:rsidP="00476381">
      <w:pPr>
        <w:pStyle w:val="Ttulo1"/>
        <w:ind w:left="0"/>
        <w:jc w:val="left"/>
      </w:pPr>
    </w:p>
    <w:p w14:paraId="14F3ACC9" w14:textId="77777777" w:rsidR="005673C3" w:rsidRDefault="005673C3" w:rsidP="00476381">
      <w:pPr>
        <w:pStyle w:val="Ttulo1"/>
        <w:ind w:left="0"/>
        <w:jc w:val="left"/>
      </w:pPr>
    </w:p>
    <w:p w14:paraId="05E564BF" w14:textId="77777777" w:rsidR="005673C3" w:rsidRDefault="005673C3" w:rsidP="00476381">
      <w:pPr>
        <w:pStyle w:val="Ttulo1"/>
        <w:ind w:left="0"/>
        <w:jc w:val="left"/>
      </w:pPr>
    </w:p>
    <w:p w14:paraId="348B4F9A" w14:textId="77777777" w:rsidR="005673C3" w:rsidRDefault="005673C3" w:rsidP="00476381">
      <w:pPr>
        <w:pStyle w:val="Ttulo1"/>
        <w:ind w:left="0"/>
        <w:jc w:val="left"/>
      </w:pPr>
    </w:p>
    <w:p w14:paraId="5878EC6C" w14:textId="77777777" w:rsidR="005673C3" w:rsidRDefault="005673C3" w:rsidP="00476381">
      <w:pPr>
        <w:pStyle w:val="Ttulo1"/>
        <w:ind w:left="0"/>
        <w:jc w:val="left"/>
      </w:pPr>
    </w:p>
    <w:p w14:paraId="17ABBE38" w14:textId="77777777" w:rsidR="005673C3" w:rsidRDefault="005673C3" w:rsidP="00476381">
      <w:pPr>
        <w:pStyle w:val="Ttulo1"/>
        <w:ind w:left="0"/>
        <w:jc w:val="left"/>
      </w:pPr>
    </w:p>
    <w:p w14:paraId="39D60B00" w14:textId="77777777" w:rsidR="005673C3" w:rsidRDefault="005673C3" w:rsidP="00476381">
      <w:pPr>
        <w:pStyle w:val="Ttulo1"/>
        <w:ind w:left="0"/>
        <w:jc w:val="left"/>
      </w:pPr>
    </w:p>
    <w:p w14:paraId="7A0DAF5A" w14:textId="77777777" w:rsidR="005673C3" w:rsidRDefault="005673C3" w:rsidP="00476381">
      <w:pPr>
        <w:pStyle w:val="Ttulo1"/>
        <w:ind w:left="0"/>
        <w:jc w:val="left"/>
      </w:pPr>
    </w:p>
    <w:p w14:paraId="6B48B973" w14:textId="6370D0F8" w:rsidR="00126426" w:rsidRDefault="00126426" w:rsidP="00476381">
      <w:pPr>
        <w:pStyle w:val="Ttulo1"/>
        <w:ind w:left="0"/>
        <w:jc w:val="left"/>
      </w:pPr>
      <w:r w:rsidRPr="000D6895">
        <w:lastRenderedPageBreak/>
        <w:t>REFERÊNCIAS</w:t>
      </w:r>
      <w:r>
        <w:t xml:space="preserve"> BIBLIOGRÁFICAS</w:t>
      </w:r>
    </w:p>
    <w:p w14:paraId="69B3CACC" w14:textId="77777777" w:rsidR="0002613A" w:rsidRDefault="0002613A" w:rsidP="00DE5818">
      <w:pPr>
        <w:spacing w:line="360" w:lineRule="auto"/>
        <w:jc w:val="both"/>
        <w:rPr>
          <w:rFonts w:ascii="Arial" w:hAnsi="Arial" w:cs="Arial"/>
          <w:b/>
          <w:bCs/>
          <w:sz w:val="24"/>
          <w:szCs w:val="24"/>
        </w:rPr>
      </w:pPr>
    </w:p>
    <w:p w14:paraId="3DC0267C" w14:textId="77777777" w:rsidR="007F26A9" w:rsidRPr="007F26A9" w:rsidRDefault="007F26A9" w:rsidP="007F26A9">
      <w:pPr>
        <w:spacing w:line="360" w:lineRule="auto"/>
        <w:jc w:val="both"/>
        <w:rPr>
          <w:rFonts w:ascii="Arial" w:hAnsi="Arial" w:cs="Arial"/>
          <w:sz w:val="24"/>
          <w:szCs w:val="24"/>
        </w:rPr>
      </w:pPr>
      <w:r w:rsidRPr="007F26A9">
        <w:rPr>
          <w:rFonts w:ascii="Arial" w:hAnsi="Arial" w:cs="Arial"/>
          <w:sz w:val="24"/>
          <w:szCs w:val="24"/>
        </w:rPr>
        <w:t>Doutrinas:</w:t>
      </w:r>
    </w:p>
    <w:p w14:paraId="5094D0C0" w14:textId="77777777" w:rsidR="007F26A9" w:rsidRPr="007F26A9" w:rsidRDefault="007F26A9" w:rsidP="007F26A9">
      <w:pPr>
        <w:spacing w:line="360" w:lineRule="auto"/>
        <w:jc w:val="both"/>
        <w:rPr>
          <w:rFonts w:ascii="Arial" w:hAnsi="Arial" w:cs="Arial"/>
          <w:sz w:val="24"/>
          <w:szCs w:val="24"/>
        </w:rPr>
      </w:pPr>
      <w:r w:rsidRPr="007F26A9">
        <w:rPr>
          <w:rFonts w:ascii="Arial" w:hAnsi="Arial" w:cs="Arial"/>
          <w:sz w:val="24"/>
          <w:szCs w:val="24"/>
        </w:rPr>
        <w:t xml:space="preserve">UHDRE, </w:t>
      </w:r>
      <w:proofErr w:type="spellStart"/>
      <w:r w:rsidRPr="007F26A9">
        <w:rPr>
          <w:rFonts w:ascii="Arial" w:hAnsi="Arial" w:cs="Arial"/>
          <w:sz w:val="24"/>
          <w:szCs w:val="24"/>
        </w:rPr>
        <w:t>Dayana</w:t>
      </w:r>
      <w:proofErr w:type="spellEnd"/>
      <w:r w:rsidRPr="007F26A9">
        <w:rPr>
          <w:rFonts w:ascii="Arial" w:hAnsi="Arial" w:cs="Arial"/>
          <w:sz w:val="24"/>
          <w:szCs w:val="24"/>
        </w:rPr>
        <w:t xml:space="preserve"> de Carvalho. Blockchain, </w:t>
      </w:r>
      <w:proofErr w:type="spellStart"/>
      <w:r w:rsidRPr="007F26A9">
        <w:rPr>
          <w:rFonts w:ascii="Arial" w:hAnsi="Arial" w:cs="Arial"/>
          <w:sz w:val="24"/>
          <w:szCs w:val="24"/>
        </w:rPr>
        <w:t>tokens</w:t>
      </w:r>
      <w:proofErr w:type="spellEnd"/>
      <w:r w:rsidRPr="007F26A9">
        <w:rPr>
          <w:rFonts w:ascii="Arial" w:hAnsi="Arial" w:cs="Arial"/>
          <w:sz w:val="24"/>
          <w:szCs w:val="24"/>
        </w:rPr>
        <w:t xml:space="preserve"> e </w:t>
      </w:r>
      <w:proofErr w:type="spellStart"/>
      <w:r w:rsidRPr="007F26A9">
        <w:rPr>
          <w:rFonts w:ascii="Arial" w:hAnsi="Arial" w:cs="Arial"/>
          <w:sz w:val="24"/>
          <w:szCs w:val="24"/>
        </w:rPr>
        <w:t>criptomoedas</w:t>
      </w:r>
      <w:proofErr w:type="spellEnd"/>
      <w:r w:rsidRPr="007F26A9">
        <w:rPr>
          <w:rFonts w:ascii="Arial" w:hAnsi="Arial" w:cs="Arial"/>
          <w:sz w:val="24"/>
          <w:szCs w:val="24"/>
        </w:rPr>
        <w:t xml:space="preserve"> - Análise jurídica. 1. ed. Editora Grupo Almedina, 2021.</w:t>
      </w:r>
    </w:p>
    <w:p w14:paraId="78193475" w14:textId="77777777" w:rsidR="007F26A9" w:rsidRPr="007F26A9" w:rsidRDefault="007F26A9" w:rsidP="007F26A9">
      <w:pPr>
        <w:spacing w:line="360" w:lineRule="auto"/>
        <w:jc w:val="both"/>
        <w:rPr>
          <w:rFonts w:ascii="Arial" w:hAnsi="Arial" w:cs="Arial"/>
          <w:sz w:val="24"/>
          <w:szCs w:val="24"/>
        </w:rPr>
      </w:pPr>
      <w:r w:rsidRPr="007F26A9">
        <w:rPr>
          <w:rFonts w:ascii="Arial" w:hAnsi="Arial" w:cs="Arial"/>
          <w:sz w:val="24"/>
          <w:szCs w:val="24"/>
        </w:rPr>
        <w:t>VALVERDE, Aline de Miranda. Herança Digital: Controvérsias e Alternativas. 1. ed. Editora Foco, 2021.</w:t>
      </w:r>
    </w:p>
    <w:p w14:paraId="7FB15EAC" w14:textId="77777777" w:rsidR="007F26A9" w:rsidRPr="007F26A9" w:rsidRDefault="007F26A9" w:rsidP="007F26A9">
      <w:pPr>
        <w:spacing w:line="360" w:lineRule="auto"/>
        <w:jc w:val="both"/>
        <w:rPr>
          <w:rFonts w:ascii="Arial" w:hAnsi="Arial" w:cs="Arial"/>
          <w:sz w:val="24"/>
          <w:szCs w:val="24"/>
        </w:rPr>
      </w:pPr>
      <w:r w:rsidRPr="007F26A9">
        <w:rPr>
          <w:rFonts w:ascii="Arial" w:hAnsi="Arial" w:cs="Arial"/>
          <w:sz w:val="24"/>
          <w:szCs w:val="24"/>
        </w:rPr>
        <w:t>BARBOSA, Marcelo. "Regulação dos Ativos Digitais no Brasil". Revista de Direito Financeiro, vol. 15, n. 2, 2023, p. 45-60.</w:t>
      </w:r>
    </w:p>
    <w:p w14:paraId="5289E2B8" w14:textId="77777777" w:rsidR="007F26A9" w:rsidRPr="007F26A9" w:rsidRDefault="007F26A9" w:rsidP="007F26A9">
      <w:pPr>
        <w:spacing w:line="360" w:lineRule="auto"/>
        <w:jc w:val="both"/>
        <w:rPr>
          <w:rFonts w:ascii="Arial" w:hAnsi="Arial" w:cs="Arial"/>
          <w:sz w:val="24"/>
          <w:szCs w:val="24"/>
        </w:rPr>
      </w:pPr>
      <w:r w:rsidRPr="007F26A9">
        <w:rPr>
          <w:rFonts w:ascii="Arial" w:hAnsi="Arial" w:cs="Arial"/>
          <w:sz w:val="24"/>
          <w:szCs w:val="24"/>
        </w:rPr>
        <w:t>RAMOS, André Santa Cruz. "Contratos Inteligentes e Ativos Digitais: Desafios e Oportunidades". Revista de Direito Comercial, vol. 27, n. 1, 2023, p. 75-92.</w:t>
      </w:r>
    </w:p>
    <w:p w14:paraId="45D80908" w14:textId="77777777" w:rsidR="00263BBE" w:rsidRDefault="00263BBE" w:rsidP="007F26A9">
      <w:pPr>
        <w:spacing w:line="360" w:lineRule="auto"/>
        <w:jc w:val="both"/>
        <w:rPr>
          <w:rFonts w:ascii="Arial" w:hAnsi="Arial" w:cs="Arial"/>
          <w:sz w:val="24"/>
          <w:szCs w:val="24"/>
        </w:rPr>
      </w:pPr>
    </w:p>
    <w:p w14:paraId="0ECB9EF6" w14:textId="3913C0CB" w:rsidR="007F26A9" w:rsidRPr="007F26A9" w:rsidRDefault="007F26A9" w:rsidP="007F26A9">
      <w:pPr>
        <w:spacing w:line="360" w:lineRule="auto"/>
        <w:jc w:val="both"/>
        <w:rPr>
          <w:rFonts w:ascii="Arial" w:hAnsi="Arial" w:cs="Arial"/>
          <w:sz w:val="24"/>
          <w:szCs w:val="24"/>
        </w:rPr>
      </w:pPr>
      <w:r w:rsidRPr="007F26A9">
        <w:rPr>
          <w:rFonts w:ascii="Arial" w:hAnsi="Arial" w:cs="Arial"/>
          <w:sz w:val="24"/>
          <w:szCs w:val="24"/>
        </w:rPr>
        <w:t>Legislação:</w:t>
      </w:r>
    </w:p>
    <w:p w14:paraId="2EBF83DA" w14:textId="77777777" w:rsidR="007F26A9" w:rsidRPr="007F26A9" w:rsidRDefault="007F26A9" w:rsidP="007F26A9">
      <w:pPr>
        <w:spacing w:line="360" w:lineRule="auto"/>
        <w:jc w:val="both"/>
        <w:rPr>
          <w:rFonts w:ascii="Arial" w:hAnsi="Arial" w:cs="Arial"/>
          <w:sz w:val="24"/>
          <w:szCs w:val="24"/>
        </w:rPr>
      </w:pPr>
      <w:r w:rsidRPr="007F26A9">
        <w:rPr>
          <w:rFonts w:ascii="Arial" w:hAnsi="Arial" w:cs="Arial"/>
          <w:sz w:val="24"/>
          <w:szCs w:val="24"/>
        </w:rPr>
        <w:t>BRASIL. Decreto nº 11.563, de 14 de junho de 2023. Determina que o Banco Central do Brasil é o regulador a que se refere a Lei 14.478/22. Diário Oficial da União, Brasília, DF, 15 jun. 2023.</w:t>
      </w:r>
    </w:p>
    <w:p w14:paraId="043216B8" w14:textId="77777777" w:rsidR="007F26A9" w:rsidRPr="007F26A9" w:rsidRDefault="007F26A9" w:rsidP="007F26A9">
      <w:pPr>
        <w:spacing w:line="360" w:lineRule="auto"/>
        <w:jc w:val="both"/>
        <w:rPr>
          <w:rFonts w:ascii="Arial" w:hAnsi="Arial" w:cs="Arial"/>
          <w:sz w:val="24"/>
          <w:szCs w:val="24"/>
        </w:rPr>
      </w:pPr>
      <w:r w:rsidRPr="007F26A9">
        <w:rPr>
          <w:rFonts w:ascii="Arial" w:hAnsi="Arial" w:cs="Arial"/>
          <w:sz w:val="24"/>
          <w:szCs w:val="24"/>
        </w:rPr>
        <w:t xml:space="preserve">BRASIL. Instrução Normativa RFB nº 1.888, de 3 de maio de 2019. Institui e disciplina a obrigatoriedade de prestação de informações relativas às operações realizadas com </w:t>
      </w:r>
      <w:proofErr w:type="spellStart"/>
      <w:r w:rsidRPr="007F26A9">
        <w:rPr>
          <w:rFonts w:ascii="Arial" w:hAnsi="Arial" w:cs="Arial"/>
          <w:sz w:val="24"/>
          <w:szCs w:val="24"/>
        </w:rPr>
        <w:t>criptoativos</w:t>
      </w:r>
      <w:proofErr w:type="spellEnd"/>
      <w:r w:rsidRPr="007F26A9">
        <w:rPr>
          <w:rFonts w:ascii="Arial" w:hAnsi="Arial" w:cs="Arial"/>
          <w:sz w:val="24"/>
          <w:szCs w:val="24"/>
        </w:rPr>
        <w:t xml:space="preserve"> à Secretaria Especial da Receita Federal do Brasil (RFB). Diário Oficial da União, Brasília, DF, 07 maio 2019.</w:t>
      </w:r>
    </w:p>
    <w:p w14:paraId="109E4020" w14:textId="77777777" w:rsidR="007F26A9" w:rsidRPr="007F26A9" w:rsidRDefault="007F26A9" w:rsidP="007F26A9">
      <w:pPr>
        <w:spacing w:line="360" w:lineRule="auto"/>
        <w:jc w:val="both"/>
        <w:rPr>
          <w:rFonts w:ascii="Arial" w:hAnsi="Arial" w:cs="Arial"/>
          <w:sz w:val="24"/>
          <w:szCs w:val="24"/>
        </w:rPr>
      </w:pPr>
      <w:r w:rsidRPr="007F26A9">
        <w:rPr>
          <w:rFonts w:ascii="Arial" w:hAnsi="Arial" w:cs="Arial"/>
          <w:sz w:val="24"/>
          <w:szCs w:val="24"/>
        </w:rPr>
        <w:t>BRASIL. Lei nº 12.965, de 23 de abril de 2014. Estabelece princípios, garantias, direitos e deveres para o uso da Internet no Brasil. Diário Oficial da União, Brasília, DF, 24 abr. 2014.</w:t>
      </w:r>
    </w:p>
    <w:p w14:paraId="220ED6B5" w14:textId="77777777" w:rsidR="007F26A9" w:rsidRPr="007F26A9" w:rsidRDefault="007F26A9" w:rsidP="007F26A9">
      <w:pPr>
        <w:spacing w:line="360" w:lineRule="auto"/>
        <w:jc w:val="both"/>
        <w:rPr>
          <w:rFonts w:ascii="Arial" w:hAnsi="Arial" w:cs="Arial"/>
          <w:sz w:val="24"/>
          <w:szCs w:val="24"/>
        </w:rPr>
      </w:pPr>
      <w:r w:rsidRPr="007F26A9">
        <w:rPr>
          <w:rFonts w:ascii="Arial" w:hAnsi="Arial" w:cs="Arial"/>
          <w:sz w:val="24"/>
          <w:szCs w:val="24"/>
        </w:rPr>
        <w:t>BRASIL. Lei nº 14.478, de 20 de junho de 2023. Estabelece as diretrizes para a regulamentação da prestação de serviços de ativos virtuais. Diário Oficial da União, Brasília, DF, 21 jun. 2023.</w:t>
      </w:r>
    </w:p>
    <w:p w14:paraId="2E4F9162" w14:textId="77777777" w:rsidR="007F26A9" w:rsidRPr="007F26A9" w:rsidRDefault="007F26A9" w:rsidP="007F26A9">
      <w:pPr>
        <w:spacing w:line="360" w:lineRule="auto"/>
        <w:jc w:val="both"/>
        <w:rPr>
          <w:rFonts w:ascii="Arial" w:hAnsi="Arial" w:cs="Arial"/>
          <w:sz w:val="24"/>
          <w:szCs w:val="24"/>
        </w:rPr>
      </w:pPr>
      <w:r w:rsidRPr="007F26A9">
        <w:rPr>
          <w:rFonts w:ascii="Arial" w:hAnsi="Arial" w:cs="Arial"/>
          <w:sz w:val="24"/>
          <w:szCs w:val="24"/>
        </w:rPr>
        <w:t>BRASIL. Projeto de Lei nº 2.303, de 20 de fevereiro de 2015. Dispõe sobre a inclusão das moedas virtuais e programas de milhagem aéreas na definição de “arranjos de pagamento” sob a supervisão do Banco Central. Brasília, DF: Câmara dos Deputados.</w:t>
      </w:r>
    </w:p>
    <w:p w14:paraId="3D8915D9" w14:textId="77777777" w:rsidR="007F26A9" w:rsidRPr="007F26A9" w:rsidRDefault="007F26A9" w:rsidP="007F26A9">
      <w:pPr>
        <w:spacing w:line="360" w:lineRule="auto"/>
        <w:jc w:val="both"/>
        <w:rPr>
          <w:rFonts w:ascii="Arial" w:hAnsi="Arial" w:cs="Arial"/>
          <w:sz w:val="24"/>
          <w:szCs w:val="24"/>
        </w:rPr>
      </w:pPr>
      <w:r w:rsidRPr="007F26A9">
        <w:rPr>
          <w:rFonts w:ascii="Arial" w:hAnsi="Arial" w:cs="Arial"/>
          <w:sz w:val="24"/>
          <w:szCs w:val="24"/>
        </w:rPr>
        <w:t>BRASIL. Lei nº 6.385, de 7 de dezembro de 1976.</w:t>
      </w:r>
    </w:p>
    <w:p w14:paraId="4F17F6FB" w14:textId="77777777" w:rsidR="007F26A9" w:rsidRPr="007F26A9" w:rsidRDefault="007F26A9" w:rsidP="007F26A9">
      <w:pPr>
        <w:spacing w:line="360" w:lineRule="auto"/>
        <w:jc w:val="both"/>
        <w:rPr>
          <w:rFonts w:ascii="Arial" w:hAnsi="Arial" w:cs="Arial"/>
          <w:sz w:val="24"/>
          <w:szCs w:val="24"/>
        </w:rPr>
      </w:pPr>
      <w:r w:rsidRPr="007F26A9">
        <w:rPr>
          <w:rFonts w:ascii="Arial" w:hAnsi="Arial" w:cs="Arial"/>
          <w:sz w:val="24"/>
          <w:szCs w:val="24"/>
        </w:rPr>
        <w:t>BRASIL. Lei nº 7.492, de 16 de junho de 1986.</w:t>
      </w:r>
    </w:p>
    <w:p w14:paraId="656ACA28" w14:textId="77777777" w:rsidR="007F26A9" w:rsidRPr="007F26A9" w:rsidRDefault="007F26A9" w:rsidP="007F26A9">
      <w:pPr>
        <w:spacing w:line="360" w:lineRule="auto"/>
        <w:jc w:val="both"/>
        <w:rPr>
          <w:rFonts w:ascii="Arial" w:hAnsi="Arial" w:cs="Arial"/>
          <w:sz w:val="24"/>
          <w:szCs w:val="24"/>
        </w:rPr>
      </w:pPr>
      <w:r w:rsidRPr="007F26A9">
        <w:rPr>
          <w:rFonts w:ascii="Arial" w:hAnsi="Arial" w:cs="Arial"/>
          <w:sz w:val="24"/>
          <w:szCs w:val="24"/>
        </w:rPr>
        <w:t>BRASIL. Lei nº 9.613, de 3 de março de 1998.</w:t>
      </w:r>
    </w:p>
    <w:p w14:paraId="4CDA4B9A" w14:textId="77777777" w:rsidR="007F26A9" w:rsidRPr="007F26A9" w:rsidRDefault="007F26A9" w:rsidP="007F26A9">
      <w:pPr>
        <w:spacing w:line="360" w:lineRule="auto"/>
        <w:jc w:val="both"/>
        <w:rPr>
          <w:rFonts w:ascii="Arial" w:hAnsi="Arial" w:cs="Arial"/>
          <w:sz w:val="24"/>
          <w:szCs w:val="24"/>
        </w:rPr>
      </w:pPr>
      <w:r w:rsidRPr="007F26A9">
        <w:rPr>
          <w:rFonts w:ascii="Arial" w:hAnsi="Arial" w:cs="Arial"/>
          <w:sz w:val="24"/>
          <w:szCs w:val="24"/>
        </w:rPr>
        <w:t>BRASIL. Lei nº 13.709, de 14 de agosto de 2018. Lei Geral de Proteção de Dados Pessoais (LGPD).</w:t>
      </w:r>
    </w:p>
    <w:p w14:paraId="6D934270" w14:textId="77777777" w:rsidR="007F26A9" w:rsidRPr="007F26A9" w:rsidRDefault="007F26A9" w:rsidP="007F26A9">
      <w:pPr>
        <w:spacing w:line="360" w:lineRule="auto"/>
        <w:jc w:val="both"/>
        <w:rPr>
          <w:rFonts w:ascii="Arial" w:hAnsi="Arial" w:cs="Arial"/>
          <w:sz w:val="24"/>
          <w:szCs w:val="24"/>
        </w:rPr>
      </w:pPr>
      <w:r w:rsidRPr="007F26A9">
        <w:rPr>
          <w:rFonts w:ascii="Arial" w:hAnsi="Arial" w:cs="Arial"/>
          <w:sz w:val="24"/>
          <w:szCs w:val="24"/>
        </w:rPr>
        <w:lastRenderedPageBreak/>
        <w:t>BRASIL. Lei nº 14.478, de 21 de dezembro de 2022.</w:t>
      </w:r>
    </w:p>
    <w:p w14:paraId="4568A751" w14:textId="77777777" w:rsidR="007F26A9" w:rsidRPr="007F26A9" w:rsidRDefault="007F26A9" w:rsidP="007F26A9">
      <w:pPr>
        <w:spacing w:line="360" w:lineRule="auto"/>
        <w:jc w:val="both"/>
        <w:rPr>
          <w:rFonts w:ascii="Arial" w:hAnsi="Arial" w:cs="Arial"/>
          <w:sz w:val="24"/>
          <w:szCs w:val="24"/>
        </w:rPr>
      </w:pPr>
      <w:r w:rsidRPr="007F26A9">
        <w:rPr>
          <w:rFonts w:ascii="Arial" w:hAnsi="Arial" w:cs="Arial"/>
          <w:sz w:val="24"/>
          <w:szCs w:val="24"/>
        </w:rPr>
        <w:t>BRASIL. Projeto de Lei nº 4.401, de 2021.</w:t>
      </w:r>
    </w:p>
    <w:p w14:paraId="5AE7A62A" w14:textId="77777777" w:rsidR="007F26A9" w:rsidRPr="007F26A9" w:rsidRDefault="007F26A9" w:rsidP="007F26A9">
      <w:pPr>
        <w:spacing w:line="360" w:lineRule="auto"/>
        <w:jc w:val="both"/>
        <w:rPr>
          <w:rFonts w:ascii="Arial" w:hAnsi="Arial" w:cs="Arial"/>
          <w:sz w:val="24"/>
          <w:szCs w:val="24"/>
        </w:rPr>
      </w:pPr>
      <w:r w:rsidRPr="007F26A9">
        <w:rPr>
          <w:rFonts w:ascii="Arial" w:hAnsi="Arial" w:cs="Arial"/>
          <w:sz w:val="24"/>
          <w:szCs w:val="24"/>
        </w:rPr>
        <w:t>BRASIL. Resolução nº 4.893 do Banco Central do Brasil, de 26 de fevereiro de 2021.</w:t>
      </w:r>
    </w:p>
    <w:p w14:paraId="03DE8E00" w14:textId="77777777" w:rsidR="007F26A9" w:rsidRPr="007F26A9" w:rsidRDefault="007F26A9" w:rsidP="007F26A9">
      <w:pPr>
        <w:spacing w:line="360" w:lineRule="auto"/>
        <w:jc w:val="both"/>
        <w:rPr>
          <w:rFonts w:ascii="Arial" w:hAnsi="Arial" w:cs="Arial"/>
          <w:sz w:val="24"/>
          <w:szCs w:val="24"/>
        </w:rPr>
      </w:pPr>
      <w:r w:rsidRPr="007F26A9">
        <w:rPr>
          <w:rFonts w:ascii="Arial" w:hAnsi="Arial" w:cs="Arial"/>
          <w:sz w:val="24"/>
          <w:szCs w:val="24"/>
        </w:rPr>
        <w:t>BRASIL. Código Tributário Nacional (CTN), Lei nº 5.172, de 25 de outubro de 1966.</w:t>
      </w:r>
    </w:p>
    <w:p w14:paraId="561EBD51" w14:textId="77777777" w:rsidR="00997FC2" w:rsidRDefault="00997FC2" w:rsidP="007F26A9">
      <w:pPr>
        <w:spacing w:line="360" w:lineRule="auto"/>
        <w:jc w:val="both"/>
        <w:rPr>
          <w:rFonts w:ascii="Arial" w:hAnsi="Arial" w:cs="Arial"/>
          <w:sz w:val="24"/>
          <w:szCs w:val="24"/>
        </w:rPr>
      </w:pPr>
    </w:p>
    <w:p w14:paraId="0BFA4954" w14:textId="6E7D4075" w:rsidR="007F26A9" w:rsidRPr="007F26A9" w:rsidRDefault="007F26A9" w:rsidP="007F26A9">
      <w:pPr>
        <w:spacing w:line="360" w:lineRule="auto"/>
        <w:jc w:val="both"/>
        <w:rPr>
          <w:rFonts w:ascii="Arial" w:hAnsi="Arial" w:cs="Arial"/>
          <w:sz w:val="24"/>
          <w:szCs w:val="24"/>
        </w:rPr>
      </w:pPr>
      <w:r w:rsidRPr="007F26A9">
        <w:rPr>
          <w:rFonts w:ascii="Arial" w:hAnsi="Arial" w:cs="Arial"/>
          <w:sz w:val="24"/>
          <w:szCs w:val="24"/>
        </w:rPr>
        <w:t>Artigos ou Publicações:</w:t>
      </w:r>
    </w:p>
    <w:p w14:paraId="5D107BE1" w14:textId="77777777" w:rsidR="007F26A9" w:rsidRPr="007F26A9" w:rsidRDefault="007F26A9" w:rsidP="007F26A9">
      <w:pPr>
        <w:spacing w:line="360" w:lineRule="auto"/>
        <w:jc w:val="both"/>
        <w:rPr>
          <w:rFonts w:ascii="Arial" w:hAnsi="Arial" w:cs="Arial"/>
          <w:sz w:val="24"/>
          <w:szCs w:val="24"/>
        </w:rPr>
      </w:pPr>
      <w:r w:rsidRPr="007F26A9">
        <w:rPr>
          <w:rFonts w:ascii="Arial" w:hAnsi="Arial" w:cs="Arial"/>
          <w:sz w:val="24"/>
          <w:szCs w:val="24"/>
        </w:rPr>
        <w:t>AMPARO, Antônio Lázaro Soares do. “A REGULAÇÃO DE CRIPTOATIVOS NO BRASIL E SUAS IMPLICAÇÕES NO COMBATE AO CRIME DE LAVAGEM DE DINHEIRO: UMA BREVE ANÁLISE DO PROJETO DE LEI No 4.401/2021”.</w:t>
      </w:r>
    </w:p>
    <w:p w14:paraId="5C6D5A93" w14:textId="77777777" w:rsidR="007F26A9" w:rsidRDefault="007F26A9" w:rsidP="007F26A9">
      <w:pPr>
        <w:spacing w:line="360" w:lineRule="auto"/>
        <w:jc w:val="both"/>
        <w:rPr>
          <w:rFonts w:ascii="Arial" w:hAnsi="Arial" w:cs="Arial"/>
          <w:sz w:val="24"/>
          <w:szCs w:val="24"/>
        </w:rPr>
      </w:pPr>
      <w:r w:rsidRPr="007F26A9">
        <w:rPr>
          <w:rFonts w:ascii="Arial" w:hAnsi="Arial" w:cs="Arial"/>
          <w:sz w:val="24"/>
          <w:szCs w:val="24"/>
        </w:rPr>
        <w:t xml:space="preserve">TRINDADE, Manoel Gustavo </w:t>
      </w:r>
      <w:proofErr w:type="spellStart"/>
      <w:r w:rsidRPr="007F26A9">
        <w:rPr>
          <w:rFonts w:ascii="Arial" w:hAnsi="Arial" w:cs="Arial"/>
          <w:sz w:val="24"/>
          <w:szCs w:val="24"/>
        </w:rPr>
        <w:t>Neubarth</w:t>
      </w:r>
      <w:proofErr w:type="spellEnd"/>
      <w:r w:rsidRPr="007F26A9">
        <w:rPr>
          <w:rFonts w:ascii="Arial" w:hAnsi="Arial" w:cs="Arial"/>
          <w:sz w:val="24"/>
          <w:szCs w:val="24"/>
        </w:rPr>
        <w:t>; VIEIRA, Márcio dos Santos. “CRIPTOATIVOS: CONCEITO, CLASSIFICAÇÃO, REGULAÇÃO JURÍDICA NO BRASIL E PONDERAÇÕES A PARTIR DO PRISMA DA ANÁLISE ECONÔMICA DO DIREITO”.</w:t>
      </w:r>
    </w:p>
    <w:p w14:paraId="24F4690F" w14:textId="05692761" w:rsidR="00EE481A" w:rsidRDefault="00EE481A" w:rsidP="00997FC2">
      <w:pPr>
        <w:spacing w:line="360" w:lineRule="auto"/>
        <w:jc w:val="both"/>
        <w:rPr>
          <w:rFonts w:ascii="Arial" w:hAnsi="Arial" w:cs="Arial"/>
          <w:sz w:val="24"/>
          <w:szCs w:val="24"/>
        </w:rPr>
      </w:pPr>
      <w:r w:rsidRPr="007F26A9">
        <w:rPr>
          <w:rFonts w:ascii="Arial" w:hAnsi="Arial" w:cs="Arial"/>
          <w:sz w:val="24"/>
          <w:szCs w:val="24"/>
        </w:rPr>
        <w:t>ROMANO, Rafaela. "</w:t>
      </w:r>
      <w:r w:rsidR="003B604D" w:rsidRPr="003B604D">
        <w:t xml:space="preserve"> </w:t>
      </w:r>
      <w:proofErr w:type="spellStart"/>
      <w:r w:rsidR="003B604D" w:rsidRPr="003B604D">
        <w:rPr>
          <w:rFonts w:ascii="Arial" w:hAnsi="Arial" w:cs="Arial"/>
          <w:sz w:val="24"/>
          <w:szCs w:val="24"/>
        </w:rPr>
        <w:t>Overview</w:t>
      </w:r>
      <w:proofErr w:type="spellEnd"/>
      <w:r w:rsidR="003B604D" w:rsidRPr="003B604D">
        <w:rPr>
          <w:rFonts w:ascii="Arial" w:hAnsi="Arial" w:cs="Arial"/>
          <w:sz w:val="24"/>
          <w:szCs w:val="24"/>
        </w:rPr>
        <w:t xml:space="preserve"> da Regulamentação dos Ativos Digitais no Brasil e no Mundo (2019-2020)</w:t>
      </w:r>
      <w:r w:rsidR="003B604D">
        <w:rPr>
          <w:rFonts w:ascii="Arial" w:hAnsi="Arial" w:cs="Arial"/>
          <w:sz w:val="24"/>
          <w:szCs w:val="24"/>
        </w:rPr>
        <w:t>”</w:t>
      </w:r>
    </w:p>
    <w:p w14:paraId="01E6ECB5" w14:textId="28ECF15E" w:rsidR="00997FC2" w:rsidRPr="007F26A9" w:rsidRDefault="00997FC2" w:rsidP="00997FC2">
      <w:pPr>
        <w:spacing w:line="360" w:lineRule="auto"/>
        <w:jc w:val="both"/>
        <w:rPr>
          <w:rFonts w:ascii="Arial" w:hAnsi="Arial" w:cs="Arial"/>
          <w:sz w:val="24"/>
          <w:szCs w:val="24"/>
        </w:rPr>
      </w:pPr>
      <w:r>
        <w:rPr>
          <w:rFonts w:ascii="Arial" w:hAnsi="Arial" w:cs="Arial"/>
          <w:sz w:val="24"/>
          <w:szCs w:val="24"/>
        </w:rPr>
        <w:t>SEABRA</w:t>
      </w:r>
      <w:r w:rsidRPr="007F26A9">
        <w:rPr>
          <w:rFonts w:ascii="Arial" w:hAnsi="Arial" w:cs="Arial"/>
          <w:sz w:val="24"/>
          <w:szCs w:val="24"/>
        </w:rPr>
        <w:t xml:space="preserve">, </w:t>
      </w:r>
      <w:r>
        <w:rPr>
          <w:rFonts w:ascii="Arial" w:hAnsi="Arial" w:cs="Arial"/>
          <w:sz w:val="24"/>
          <w:szCs w:val="24"/>
        </w:rPr>
        <w:t>Nísia</w:t>
      </w:r>
      <w:r w:rsidRPr="007F26A9">
        <w:rPr>
          <w:rFonts w:ascii="Arial" w:hAnsi="Arial" w:cs="Arial"/>
          <w:sz w:val="24"/>
          <w:szCs w:val="24"/>
        </w:rPr>
        <w:t>. "</w:t>
      </w:r>
      <w:r w:rsidR="00E07690" w:rsidRPr="00E07690">
        <w:t xml:space="preserve"> </w:t>
      </w:r>
      <w:r w:rsidR="00E07690" w:rsidRPr="00E07690">
        <w:rPr>
          <w:rFonts w:ascii="Arial" w:hAnsi="Arial" w:cs="Arial"/>
          <w:sz w:val="24"/>
          <w:szCs w:val="24"/>
        </w:rPr>
        <w:t xml:space="preserve">Tributação em </w:t>
      </w:r>
      <w:proofErr w:type="spellStart"/>
      <w:r w:rsidR="00E07690" w:rsidRPr="00E07690">
        <w:rPr>
          <w:rFonts w:ascii="Arial" w:hAnsi="Arial" w:cs="Arial"/>
          <w:sz w:val="24"/>
          <w:szCs w:val="24"/>
        </w:rPr>
        <w:t>criptomoedas</w:t>
      </w:r>
      <w:proofErr w:type="spellEnd"/>
      <w:r w:rsidR="00E07690" w:rsidRPr="00E07690">
        <w:rPr>
          <w:rFonts w:ascii="Arial" w:hAnsi="Arial" w:cs="Arial"/>
          <w:sz w:val="24"/>
          <w:szCs w:val="24"/>
        </w:rPr>
        <w:t xml:space="preserve"> (bitcoin) no Brasil</w:t>
      </w:r>
      <w:r w:rsidRPr="007F26A9">
        <w:rPr>
          <w:rFonts w:ascii="Arial" w:hAnsi="Arial" w:cs="Arial"/>
          <w:sz w:val="24"/>
          <w:szCs w:val="24"/>
        </w:rPr>
        <w:t>".</w:t>
      </w:r>
    </w:p>
    <w:p w14:paraId="33D15CEE" w14:textId="77777777" w:rsidR="00997FC2" w:rsidRPr="007F26A9" w:rsidRDefault="00997FC2" w:rsidP="007F26A9">
      <w:pPr>
        <w:spacing w:line="360" w:lineRule="auto"/>
        <w:jc w:val="both"/>
        <w:rPr>
          <w:rFonts w:ascii="Arial" w:hAnsi="Arial" w:cs="Arial"/>
          <w:sz w:val="24"/>
          <w:szCs w:val="24"/>
        </w:rPr>
      </w:pPr>
    </w:p>
    <w:p w14:paraId="7C6CC479" w14:textId="77777777" w:rsidR="00997FC2" w:rsidRDefault="00997FC2" w:rsidP="007F26A9">
      <w:pPr>
        <w:spacing w:line="360" w:lineRule="auto"/>
        <w:jc w:val="both"/>
        <w:rPr>
          <w:rFonts w:ascii="Arial" w:hAnsi="Arial" w:cs="Arial"/>
          <w:sz w:val="24"/>
          <w:szCs w:val="24"/>
        </w:rPr>
      </w:pPr>
    </w:p>
    <w:sectPr w:rsidR="00997FC2" w:rsidSect="001A5C6C">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8F8F9" w14:textId="77777777" w:rsidR="0067306D" w:rsidRDefault="0067306D" w:rsidP="00AC302B">
      <w:r>
        <w:separator/>
      </w:r>
    </w:p>
  </w:endnote>
  <w:endnote w:type="continuationSeparator" w:id="0">
    <w:p w14:paraId="15210D16" w14:textId="77777777" w:rsidR="0067306D" w:rsidRDefault="0067306D" w:rsidP="00AC302B">
      <w:r>
        <w:continuationSeparator/>
      </w:r>
    </w:p>
  </w:endnote>
  <w:endnote w:type="continuationNotice" w:id="1">
    <w:p w14:paraId="01433A89" w14:textId="77777777" w:rsidR="0067306D" w:rsidRDefault="006730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B3E72" w14:textId="7D106448" w:rsidR="00AC302B" w:rsidRDefault="00AC302B">
    <w:pPr>
      <w:pStyle w:val="Rodap"/>
    </w:pPr>
  </w:p>
  <w:p w14:paraId="51120E0F" w14:textId="77777777" w:rsidR="00AC302B" w:rsidRDefault="00AC302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86CFF" w14:textId="77777777" w:rsidR="0067306D" w:rsidRDefault="0067306D" w:rsidP="00AC302B">
      <w:r>
        <w:separator/>
      </w:r>
    </w:p>
  </w:footnote>
  <w:footnote w:type="continuationSeparator" w:id="0">
    <w:p w14:paraId="7CC31B7E" w14:textId="77777777" w:rsidR="0067306D" w:rsidRDefault="0067306D" w:rsidP="00AC302B">
      <w:r>
        <w:continuationSeparator/>
      </w:r>
    </w:p>
  </w:footnote>
  <w:footnote w:type="continuationNotice" w:id="1">
    <w:p w14:paraId="571B2F41" w14:textId="77777777" w:rsidR="0067306D" w:rsidRDefault="0067306D"/>
  </w:footnote>
  <w:footnote w:id="2">
    <w:p w14:paraId="52CB81FF" w14:textId="77777777" w:rsidR="00FE3E68" w:rsidRDefault="00FE3E68" w:rsidP="00FE3E68">
      <w:pPr>
        <w:rPr>
          <w:sz w:val="20"/>
          <w:szCs w:val="20"/>
        </w:rPr>
      </w:pPr>
      <w:r>
        <w:rPr>
          <w:vertAlign w:val="superscript"/>
        </w:rPr>
        <w:footnoteRef/>
      </w:r>
      <w:r>
        <w:rPr>
          <w:sz w:val="20"/>
          <w:szCs w:val="20"/>
        </w:rPr>
        <w:t xml:space="preserve"> Estudante do 9</w:t>
      </w:r>
      <w:r>
        <w:rPr>
          <w:sz w:val="20"/>
          <w:szCs w:val="20"/>
          <w:vertAlign w:val="superscript"/>
        </w:rPr>
        <w:t>o</w:t>
      </w:r>
      <w:r>
        <w:rPr>
          <w:sz w:val="20"/>
          <w:szCs w:val="20"/>
        </w:rPr>
        <w:t xml:space="preserve"> período do curso de Direito na Pontifícia Universidade Católica de Goiás. </w:t>
      </w:r>
    </w:p>
  </w:footnote>
  <w:footnote w:id="3">
    <w:p w14:paraId="6446ECE0" w14:textId="4BECAD02" w:rsidR="00FE3E68" w:rsidRDefault="00FE3E68" w:rsidP="00FE3E68">
      <w:pPr>
        <w:rPr>
          <w:sz w:val="20"/>
          <w:szCs w:val="20"/>
        </w:rPr>
      </w:pPr>
      <w:r>
        <w:rPr>
          <w:vertAlign w:val="superscript"/>
        </w:rPr>
        <w:footnoteRef/>
      </w:r>
      <w:r>
        <w:rPr>
          <w:sz w:val="20"/>
          <w:szCs w:val="20"/>
        </w:rPr>
        <w:t xml:space="preserve"> </w:t>
      </w:r>
      <w:r w:rsidR="00C2191B" w:rsidRPr="00C2191B">
        <w:rPr>
          <w:sz w:val="20"/>
          <w:szCs w:val="20"/>
        </w:rPr>
        <w:t>Doutoranda pela Universidade de Salamanca- ES e Professora Orientadora do Curso de Direito na Pontifícia Universidade Católica de Goiás (PUC/GO)."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745435"/>
      <w:docPartObj>
        <w:docPartGallery w:val="Page Numbers (Top of Page)"/>
        <w:docPartUnique/>
      </w:docPartObj>
    </w:sdtPr>
    <w:sdtContent>
      <w:p w14:paraId="0FD80FDD" w14:textId="0A411C51" w:rsidR="00796659" w:rsidRDefault="00796659">
        <w:pPr>
          <w:pStyle w:val="Cabealho"/>
          <w:jc w:val="right"/>
        </w:pPr>
        <w:r>
          <w:fldChar w:fldCharType="begin"/>
        </w:r>
        <w:r>
          <w:instrText>PAGE   \* MERGEFORMAT</w:instrText>
        </w:r>
        <w:r>
          <w:fldChar w:fldCharType="separate"/>
        </w:r>
        <w:r>
          <w:rPr>
            <w:lang w:val="pt-BR"/>
          </w:rPr>
          <w:t>2</w:t>
        </w:r>
        <w:r>
          <w:fldChar w:fldCharType="end"/>
        </w:r>
      </w:p>
    </w:sdtContent>
  </w:sdt>
  <w:p w14:paraId="41FC92DC" w14:textId="77777777" w:rsidR="00796659" w:rsidRDefault="0079665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14AA"/>
    <w:multiLevelType w:val="hybridMultilevel"/>
    <w:tmpl w:val="D50EF982"/>
    <w:lvl w:ilvl="0" w:tplc="A50EBDF8">
      <w:start w:val="1"/>
      <w:numFmt w:val="lowerLetter"/>
      <w:lvlText w:val="%1)"/>
      <w:lvlJc w:val="left"/>
      <w:pPr>
        <w:ind w:left="119" w:hanging="284"/>
      </w:pPr>
      <w:rPr>
        <w:rFonts w:ascii="Arial MT" w:eastAsia="Arial MT" w:hAnsi="Arial MT" w:cs="Arial MT" w:hint="default"/>
        <w:w w:val="99"/>
        <w:sz w:val="24"/>
        <w:szCs w:val="24"/>
        <w:lang w:val="pt-PT" w:eastAsia="en-US" w:bidi="ar-SA"/>
      </w:rPr>
    </w:lvl>
    <w:lvl w:ilvl="1" w:tplc="6C069AA4">
      <w:numFmt w:val="bullet"/>
      <w:lvlText w:val="•"/>
      <w:lvlJc w:val="left"/>
      <w:pPr>
        <w:ind w:left="1050" w:hanging="284"/>
      </w:pPr>
      <w:rPr>
        <w:rFonts w:hint="default"/>
        <w:lang w:val="pt-PT" w:eastAsia="en-US" w:bidi="ar-SA"/>
      </w:rPr>
    </w:lvl>
    <w:lvl w:ilvl="2" w:tplc="010EBB60">
      <w:numFmt w:val="bullet"/>
      <w:lvlText w:val="•"/>
      <w:lvlJc w:val="left"/>
      <w:pPr>
        <w:ind w:left="1980" w:hanging="284"/>
      </w:pPr>
      <w:rPr>
        <w:rFonts w:hint="default"/>
        <w:lang w:val="pt-PT" w:eastAsia="en-US" w:bidi="ar-SA"/>
      </w:rPr>
    </w:lvl>
    <w:lvl w:ilvl="3" w:tplc="C5F02878">
      <w:numFmt w:val="bullet"/>
      <w:lvlText w:val="•"/>
      <w:lvlJc w:val="left"/>
      <w:pPr>
        <w:ind w:left="2911" w:hanging="284"/>
      </w:pPr>
      <w:rPr>
        <w:rFonts w:hint="default"/>
        <w:lang w:val="pt-PT" w:eastAsia="en-US" w:bidi="ar-SA"/>
      </w:rPr>
    </w:lvl>
    <w:lvl w:ilvl="4" w:tplc="E1FAF640">
      <w:numFmt w:val="bullet"/>
      <w:lvlText w:val="•"/>
      <w:lvlJc w:val="left"/>
      <w:pPr>
        <w:ind w:left="3841" w:hanging="284"/>
      </w:pPr>
      <w:rPr>
        <w:rFonts w:hint="default"/>
        <w:lang w:val="pt-PT" w:eastAsia="en-US" w:bidi="ar-SA"/>
      </w:rPr>
    </w:lvl>
    <w:lvl w:ilvl="5" w:tplc="9C7226C2">
      <w:numFmt w:val="bullet"/>
      <w:lvlText w:val="•"/>
      <w:lvlJc w:val="left"/>
      <w:pPr>
        <w:ind w:left="4772" w:hanging="284"/>
      </w:pPr>
      <w:rPr>
        <w:rFonts w:hint="default"/>
        <w:lang w:val="pt-PT" w:eastAsia="en-US" w:bidi="ar-SA"/>
      </w:rPr>
    </w:lvl>
    <w:lvl w:ilvl="6" w:tplc="6686B66C">
      <w:numFmt w:val="bullet"/>
      <w:lvlText w:val="•"/>
      <w:lvlJc w:val="left"/>
      <w:pPr>
        <w:ind w:left="5702" w:hanging="284"/>
      </w:pPr>
      <w:rPr>
        <w:rFonts w:hint="default"/>
        <w:lang w:val="pt-PT" w:eastAsia="en-US" w:bidi="ar-SA"/>
      </w:rPr>
    </w:lvl>
    <w:lvl w:ilvl="7" w:tplc="F808F0D6">
      <w:numFmt w:val="bullet"/>
      <w:lvlText w:val="•"/>
      <w:lvlJc w:val="left"/>
      <w:pPr>
        <w:ind w:left="6632" w:hanging="284"/>
      </w:pPr>
      <w:rPr>
        <w:rFonts w:hint="default"/>
        <w:lang w:val="pt-PT" w:eastAsia="en-US" w:bidi="ar-SA"/>
      </w:rPr>
    </w:lvl>
    <w:lvl w:ilvl="8" w:tplc="0068FD4A">
      <w:numFmt w:val="bullet"/>
      <w:lvlText w:val="•"/>
      <w:lvlJc w:val="left"/>
      <w:pPr>
        <w:ind w:left="7563" w:hanging="284"/>
      </w:pPr>
      <w:rPr>
        <w:rFonts w:hint="default"/>
        <w:lang w:val="pt-PT" w:eastAsia="en-US" w:bidi="ar-SA"/>
      </w:rPr>
    </w:lvl>
  </w:abstractNum>
  <w:abstractNum w:abstractNumId="1" w15:restartNumberingAfterBreak="0">
    <w:nsid w:val="00154AAD"/>
    <w:multiLevelType w:val="multilevel"/>
    <w:tmpl w:val="E48438B0"/>
    <w:lvl w:ilvl="0">
      <w:start w:val="1"/>
      <w:numFmt w:val="decimal"/>
      <w:lvlText w:val="%1"/>
      <w:lvlJc w:val="left"/>
      <w:pPr>
        <w:ind w:left="547" w:hanging="428"/>
      </w:pPr>
      <w:rPr>
        <w:rFonts w:ascii="Arial MT" w:eastAsia="Arial MT" w:hAnsi="Arial MT" w:cs="Arial MT" w:hint="default"/>
        <w:w w:val="99"/>
        <w:sz w:val="24"/>
        <w:szCs w:val="24"/>
        <w:lang w:val="pt-PT" w:eastAsia="en-US" w:bidi="ar-SA"/>
      </w:rPr>
    </w:lvl>
    <w:lvl w:ilvl="1">
      <w:start w:val="1"/>
      <w:numFmt w:val="decimal"/>
      <w:lvlText w:val="%1.%2"/>
      <w:lvlJc w:val="left"/>
      <w:pPr>
        <w:ind w:left="547" w:hanging="428"/>
      </w:pPr>
      <w:rPr>
        <w:rFonts w:ascii="Arial" w:eastAsia="Arial" w:hAnsi="Arial" w:cs="Arial" w:hint="default"/>
        <w:b/>
        <w:bCs/>
        <w:w w:val="99"/>
        <w:sz w:val="24"/>
        <w:szCs w:val="24"/>
        <w:lang w:val="pt-PT" w:eastAsia="en-US" w:bidi="ar-SA"/>
      </w:rPr>
    </w:lvl>
    <w:lvl w:ilvl="2">
      <w:numFmt w:val="bullet"/>
      <w:lvlText w:val="•"/>
      <w:lvlJc w:val="left"/>
      <w:pPr>
        <w:ind w:left="2316" w:hanging="428"/>
      </w:pPr>
      <w:rPr>
        <w:rFonts w:hint="default"/>
        <w:lang w:val="pt-PT" w:eastAsia="en-US" w:bidi="ar-SA"/>
      </w:rPr>
    </w:lvl>
    <w:lvl w:ilvl="3">
      <w:numFmt w:val="bullet"/>
      <w:lvlText w:val="•"/>
      <w:lvlJc w:val="left"/>
      <w:pPr>
        <w:ind w:left="3205" w:hanging="428"/>
      </w:pPr>
      <w:rPr>
        <w:rFonts w:hint="default"/>
        <w:lang w:val="pt-PT" w:eastAsia="en-US" w:bidi="ar-SA"/>
      </w:rPr>
    </w:lvl>
    <w:lvl w:ilvl="4">
      <w:numFmt w:val="bullet"/>
      <w:lvlText w:val="•"/>
      <w:lvlJc w:val="left"/>
      <w:pPr>
        <w:ind w:left="4093" w:hanging="428"/>
      </w:pPr>
      <w:rPr>
        <w:rFonts w:hint="default"/>
        <w:lang w:val="pt-PT" w:eastAsia="en-US" w:bidi="ar-SA"/>
      </w:rPr>
    </w:lvl>
    <w:lvl w:ilvl="5">
      <w:numFmt w:val="bullet"/>
      <w:lvlText w:val="•"/>
      <w:lvlJc w:val="left"/>
      <w:pPr>
        <w:ind w:left="4982" w:hanging="428"/>
      </w:pPr>
      <w:rPr>
        <w:rFonts w:hint="default"/>
        <w:lang w:val="pt-PT" w:eastAsia="en-US" w:bidi="ar-SA"/>
      </w:rPr>
    </w:lvl>
    <w:lvl w:ilvl="6">
      <w:numFmt w:val="bullet"/>
      <w:lvlText w:val="•"/>
      <w:lvlJc w:val="left"/>
      <w:pPr>
        <w:ind w:left="5870" w:hanging="428"/>
      </w:pPr>
      <w:rPr>
        <w:rFonts w:hint="default"/>
        <w:lang w:val="pt-PT" w:eastAsia="en-US" w:bidi="ar-SA"/>
      </w:rPr>
    </w:lvl>
    <w:lvl w:ilvl="7">
      <w:numFmt w:val="bullet"/>
      <w:lvlText w:val="•"/>
      <w:lvlJc w:val="left"/>
      <w:pPr>
        <w:ind w:left="6758" w:hanging="428"/>
      </w:pPr>
      <w:rPr>
        <w:rFonts w:hint="default"/>
        <w:lang w:val="pt-PT" w:eastAsia="en-US" w:bidi="ar-SA"/>
      </w:rPr>
    </w:lvl>
    <w:lvl w:ilvl="8">
      <w:numFmt w:val="bullet"/>
      <w:lvlText w:val="•"/>
      <w:lvlJc w:val="left"/>
      <w:pPr>
        <w:ind w:left="7647" w:hanging="428"/>
      </w:pPr>
      <w:rPr>
        <w:rFonts w:hint="default"/>
        <w:lang w:val="pt-PT" w:eastAsia="en-US" w:bidi="ar-SA"/>
      </w:rPr>
    </w:lvl>
  </w:abstractNum>
  <w:abstractNum w:abstractNumId="2" w15:restartNumberingAfterBreak="0">
    <w:nsid w:val="01380068"/>
    <w:multiLevelType w:val="hybridMultilevel"/>
    <w:tmpl w:val="0DBA1F30"/>
    <w:lvl w:ilvl="0" w:tplc="D3B449DC">
      <w:start w:val="31"/>
      <w:numFmt w:val="decimal"/>
      <w:lvlText w:val="%1."/>
      <w:lvlJc w:val="left"/>
      <w:pPr>
        <w:ind w:left="644" w:hanging="360"/>
      </w:pPr>
      <w:rPr>
        <w:rFonts w:hint="default"/>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04AB47D5"/>
    <w:multiLevelType w:val="hybridMultilevel"/>
    <w:tmpl w:val="F5541E1C"/>
    <w:lvl w:ilvl="0" w:tplc="0416000F">
      <w:start w:val="1"/>
      <w:numFmt w:val="decimal"/>
      <w:lvlText w:val="%1."/>
      <w:lvlJc w:val="left"/>
      <w:pPr>
        <w:ind w:left="1972" w:hanging="360"/>
      </w:pPr>
    </w:lvl>
    <w:lvl w:ilvl="1" w:tplc="04160019" w:tentative="1">
      <w:start w:val="1"/>
      <w:numFmt w:val="lowerLetter"/>
      <w:lvlText w:val="%2."/>
      <w:lvlJc w:val="left"/>
      <w:pPr>
        <w:ind w:left="2692" w:hanging="360"/>
      </w:pPr>
    </w:lvl>
    <w:lvl w:ilvl="2" w:tplc="0416001B" w:tentative="1">
      <w:start w:val="1"/>
      <w:numFmt w:val="lowerRoman"/>
      <w:lvlText w:val="%3."/>
      <w:lvlJc w:val="right"/>
      <w:pPr>
        <w:ind w:left="3412" w:hanging="180"/>
      </w:pPr>
    </w:lvl>
    <w:lvl w:ilvl="3" w:tplc="0416000F" w:tentative="1">
      <w:start w:val="1"/>
      <w:numFmt w:val="decimal"/>
      <w:lvlText w:val="%4."/>
      <w:lvlJc w:val="left"/>
      <w:pPr>
        <w:ind w:left="4132" w:hanging="360"/>
      </w:pPr>
    </w:lvl>
    <w:lvl w:ilvl="4" w:tplc="04160019" w:tentative="1">
      <w:start w:val="1"/>
      <w:numFmt w:val="lowerLetter"/>
      <w:lvlText w:val="%5."/>
      <w:lvlJc w:val="left"/>
      <w:pPr>
        <w:ind w:left="4852" w:hanging="360"/>
      </w:pPr>
    </w:lvl>
    <w:lvl w:ilvl="5" w:tplc="0416001B" w:tentative="1">
      <w:start w:val="1"/>
      <w:numFmt w:val="lowerRoman"/>
      <w:lvlText w:val="%6."/>
      <w:lvlJc w:val="right"/>
      <w:pPr>
        <w:ind w:left="5572" w:hanging="180"/>
      </w:pPr>
    </w:lvl>
    <w:lvl w:ilvl="6" w:tplc="0416000F" w:tentative="1">
      <w:start w:val="1"/>
      <w:numFmt w:val="decimal"/>
      <w:lvlText w:val="%7."/>
      <w:lvlJc w:val="left"/>
      <w:pPr>
        <w:ind w:left="6292" w:hanging="360"/>
      </w:pPr>
    </w:lvl>
    <w:lvl w:ilvl="7" w:tplc="04160019" w:tentative="1">
      <w:start w:val="1"/>
      <w:numFmt w:val="lowerLetter"/>
      <w:lvlText w:val="%8."/>
      <w:lvlJc w:val="left"/>
      <w:pPr>
        <w:ind w:left="7012" w:hanging="360"/>
      </w:pPr>
    </w:lvl>
    <w:lvl w:ilvl="8" w:tplc="0416001B" w:tentative="1">
      <w:start w:val="1"/>
      <w:numFmt w:val="lowerRoman"/>
      <w:lvlText w:val="%9."/>
      <w:lvlJc w:val="right"/>
      <w:pPr>
        <w:ind w:left="7732" w:hanging="180"/>
      </w:pPr>
    </w:lvl>
  </w:abstractNum>
  <w:abstractNum w:abstractNumId="4" w15:restartNumberingAfterBreak="0">
    <w:nsid w:val="0AEF167C"/>
    <w:multiLevelType w:val="multilevel"/>
    <w:tmpl w:val="47D65196"/>
    <w:lvl w:ilvl="0">
      <w:start w:val="1"/>
      <w:numFmt w:val="decimal"/>
      <w:lvlText w:val="%1"/>
      <w:lvlJc w:val="left"/>
      <w:pPr>
        <w:ind w:left="480" w:hanging="361"/>
      </w:pPr>
      <w:rPr>
        <w:rFonts w:ascii="Arial" w:eastAsia="Arial" w:hAnsi="Arial" w:cs="Arial" w:hint="default"/>
        <w:b/>
        <w:bCs/>
        <w:w w:val="99"/>
        <w:sz w:val="24"/>
        <w:szCs w:val="24"/>
        <w:lang w:val="pt-PT" w:eastAsia="en-US" w:bidi="ar-SA"/>
      </w:rPr>
    </w:lvl>
    <w:lvl w:ilvl="1">
      <w:start w:val="1"/>
      <w:numFmt w:val="decimal"/>
      <w:lvlText w:val="%1.%2"/>
      <w:lvlJc w:val="left"/>
      <w:pPr>
        <w:ind w:left="523" w:hanging="404"/>
      </w:pPr>
      <w:rPr>
        <w:rFonts w:ascii="Arial MT" w:eastAsia="Arial MT" w:hAnsi="Arial MT" w:cs="Arial MT" w:hint="default"/>
        <w:w w:val="99"/>
        <w:sz w:val="24"/>
        <w:szCs w:val="24"/>
        <w:lang w:val="pt-PT" w:eastAsia="en-US" w:bidi="ar-SA"/>
      </w:rPr>
    </w:lvl>
    <w:lvl w:ilvl="2">
      <w:numFmt w:val="bullet"/>
      <w:lvlText w:val="•"/>
      <w:lvlJc w:val="left"/>
      <w:pPr>
        <w:ind w:left="2380" w:hanging="404"/>
      </w:pPr>
      <w:rPr>
        <w:rFonts w:hint="default"/>
        <w:lang w:val="pt-PT" w:eastAsia="en-US" w:bidi="ar-SA"/>
      </w:rPr>
    </w:lvl>
    <w:lvl w:ilvl="3">
      <w:numFmt w:val="bullet"/>
      <w:lvlText w:val="•"/>
      <w:lvlJc w:val="left"/>
      <w:pPr>
        <w:ind w:left="3246" w:hanging="404"/>
      </w:pPr>
      <w:rPr>
        <w:rFonts w:hint="default"/>
        <w:lang w:val="pt-PT" w:eastAsia="en-US" w:bidi="ar-SA"/>
      </w:rPr>
    </w:lvl>
    <w:lvl w:ilvl="4">
      <w:numFmt w:val="bullet"/>
      <w:lvlText w:val="•"/>
      <w:lvlJc w:val="left"/>
      <w:pPr>
        <w:ind w:left="4112" w:hanging="404"/>
      </w:pPr>
      <w:rPr>
        <w:rFonts w:hint="default"/>
        <w:lang w:val="pt-PT" w:eastAsia="en-US" w:bidi="ar-SA"/>
      </w:rPr>
    </w:lvl>
    <w:lvl w:ilvl="5">
      <w:numFmt w:val="bullet"/>
      <w:lvlText w:val="•"/>
      <w:lvlJc w:val="left"/>
      <w:pPr>
        <w:ind w:left="4978" w:hanging="404"/>
      </w:pPr>
      <w:rPr>
        <w:rFonts w:hint="default"/>
        <w:lang w:val="pt-PT" w:eastAsia="en-US" w:bidi="ar-SA"/>
      </w:rPr>
    </w:lvl>
    <w:lvl w:ilvl="6">
      <w:numFmt w:val="bullet"/>
      <w:lvlText w:val="•"/>
      <w:lvlJc w:val="left"/>
      <w:pPr>
        <w:ind w:left="5844" w:hanging="404"/>
      </w:pPr>
      <w:rPr>
        <w:rFonts w:hint="default"/>
        <w:lang w:val="pt-PT" w:eastAsia="en-US" w:bidi="ar-SA"/>
      </w:rPr>
    </w:lvl>
    <w:lvl w:ilvl="7">
      <w:numFmt w:val="bullet"/>
      <w:lvlText w:val="•"/>
      <w:lvlJc w:val="left"/>
      <w:pPr>
        <w:ind w:left="6710" w:hanging="404"/>
      </w:pPr>
      <w:rPr>
        <w:rFonts w:hint="default"/>
        <w:lang w:val="pt-PT" w:eastAsia="en-US" w:bidi="ar-SA"/>
      </w:rPr>
    </w:lvl>
    <w:lvl w:ilvl="8">
      <w:numFmt w:val="bullet"/>
      <w:lvlText w:val="•"/>
      <w:lvlJc w:val="left"/>
      <w:pPr>
        <w:ind w:left="7576" w:hanging="404"/>
      </w:pPr>
      <w:rPr>
        <w:rFonts w:hint="default"/>
        <w:lang w:val="pt-PT" w:eastAsia="en-US" w:bidi="ar-SA"/>
      </w:rPr>
    </w:lvl>
  </w:abstractNum>
  <w:abstractNum w:abstractNumId="5" w15:restartNumberingAfterBreak="0">
    <w:nsid w:val="11A92E2C"/>
    <w:multiLevelType w:val="multilevel"/>
    <w:tmpl w:val="72D6198E"/>
    <w:lvl w:ilvl="0">
      <w:start w:val="1"/>
      <w:numFmt w:val="decimal"/>
      <w:lvlText w:val="%1"/>
      <w:lvlJc w:val="left"/>
      <w:pPr>
        <w:ind w:left="320" w:hanging="201"/>
      </w:pPr>
      <w:rPr>
        <w:rFonts w:ascii="Arial" w:eastAsia="Arial" w:hAnsi="Arial" w:cs="Arial" w:hint="default"/>
        <w:b/>
        <w:bCs/>
        <w:w w:val="99"/>
        <w:sz w:val="24"/>
        <w:szCs w:val="24"/>
        <w:lang w:val="pt-PT" w:eastAsia="en-US" w:bidi="ar-SA"/>
      </w:rPr>
    </w:lvl>
    <w:lvl w:ilvl="1">
      <w:start w:val="1"/>
      <w:numFmt w:val="decimal"/>
      <w:lvlText w:val="%1.%2"/>
      <w:lvlJc w:val="left"/>
      <w:pPr>
        <w:ind w:left="523" w:hanging="404"/>
      </w:pPr>
      <w:rPr>
        <w:rFonts w:ascii="Arial MT" w:eastAsia="Arial MT" w:hAnsi="Arial MT" w:cs="Arial MT" w:hint="default"/>
        <w:w w:val="99"/>
        <w:sz w:val="24"/>
        <w:szCs w:val="24"/>
        <w:lang w:val="pt-PT" w:eastAsia="en-US" w:bidi="ar-SA"/>
      </w:rPr>
    </w:lvl>
    <w:lvl w:ilvl="2">
      <w:numFmt w:val="bullet"/>
      <w:lvlText w:val="•"/>
      <w:lvlJc w:val="left"/>
      <w:pPr>
        <w:ind w:left="1496" w:hanging="404"/>
      </w:pPr>
      <w:rPr>
        <w:rFonts w:hint="default"/>
        <w:lang w:val="pt-PT" w:eastAsia="en-US" w:bidi="ar-SA"/>
      </w:rPr>
    </w:lvl>
    <w:lvl w:ilvl="3">
      <w:numFmt w:val="bullet"/>
      <w:lvlText w:val="•"/>
      <w:lvlJc w:val="left"/>
      <w:pPr>
        <w:ind w:left="2473" w:hanging="404"/>
      </w:pPr>
      <w:rPr>
        <w:rFonts w:hint="default"/>
        <w:lang w:val="pt-PT" w:eastAsia="en-US" w:bidi="ar-SA"/>
      </w:rPr>
    </w:lvl>
    <w:lvl w:ilvl="4">
      <w:numFmt w:val="bullet"/>
      <w:lvlText w:val="•"/>
      <w:lvlJc w:val="left"/>
      <w:pPr>
        <w:ind w:left="3449" w:hanging="404"/>
      </w:pPr>
      <w:rPr>
        <w:rFonts w:hint="default"/>
        <w:lang w:val="pt-PT" w:eastAsia="en-US" w:bidi="ar-SA"/>
      </w:rPr>
    </w:lvl>
    <w:lvl w:ilvl="5">
      <w:numFmt w:val="bullet"/>
      <w:lvlText w:val="•"/>
      <w:lvlJc w:val="left"/>
      <w:pPr>
        <w:ind w:left="4426" w:hanging="404"/>
      </w:pPr>
      <w:rPr>
        <w:rFonts w:hint="default"/>
        <w:lang w:val="pt-PT" w:eastAsia="en-US" w:bidi="ar-SA"/>
      </w:rPr>
    </w:lvl>
    <w:lvl w:ilvl="6">
      <w:numFmt w:val="bullet"/>
      <w:lvlText w:val="•"/>
      <w:lvlJc w:val="left"/>
      <w:pPr>
        <w:ind w:left="5402" w:hanging="404"/>
      </w:pPr>
      <w:rPr>
        <w:rFonts w:hint="default"/>
        <w:lang w:val="pt-PT" w:eastAsia="en-US" w:bidi="ar-SA"/>
      </w:rPr>
    </w:lvl>
    <w:lvl w:ilvl="7">
      <w:numFmt w:val="bullet"/>
      <w:lvlText w:val="•"/>
      <w:lvlJc w:val="left"/>
      <w:pPr>
        <w:ind w:left="6379" w:hanging="404"/>
      </w:pPr>
      <w:rPr>
        <w:rFonts w:hint="default"/>
        <w:lang w:val="pt-PT" w:eastAsia="en-US" w:bidi="ar-SA"/>
      </w:rPr>
    </w:lvl>
    <w:lvl w:ilvl="8">
      <w:numFmt w:val="bullet"/>
      <w:lvlText w:val="•"/>
      <w:lvlJc w:val="left"/>
      <w:pPr>
        <w:ind w:left="7355" w:hanging="404"/>
      </w:pPr>
      <w:rPr>
        <w:rFonts w:hint="default"/>
        <w:lang w:val="pt-PT" w:eastAsia="en-US" w:bidi="ar-SA"/>
      </w:rPr>
    </w:lvl>
  </w:abstractNum>
  <w:abstractNum w:abstractNumId="6" w15:restartNumberingAfterBreak="0">
    <w:nsid w:val="146A6171"/>
    <w:multiLevelType w:val="hybridMultilevel"/>
    <w:tmpl w:val="F1A0178E"/>
    <w:lvl w:ilvl="0" w:tplc="2A58F074">
      <w:start w:val="1"/>
      <w:numFmt w:val="lowerLetter"/>
      <w:lvlText w:val="%1)"/>
      <w:lvlJc w:val="left"/>
      <w:pPr>
        <w:ind w:left="119" w:hanging="284"/>
      </w:pPr>
      <w:rPr>
        <w:rFonts w:ascii="Arial MT" w:eastAsia="Arial MT" w:hAnsi="Arial MT" w:cs="Arial MT" w:hint="default"/>
        <w:w w:val="99"/>
        <w:sz w:val="24"/>
        <w:szCs w:val="24"/>
        <w:lang w:val="pt-PT" w:eastAsia="en-US" w:bidi="ar-SA"/>
      </w:rPr>
    </w:lvl>
    <w:lvl w:ilvl="1" w:tplc="58948D4A">
      <w:numFmt w:val="bullet"/>
      <w:lvlText w:val="•"/>
      <w:lvlJc w:val="left"/>
      <w:pPr>
        <w:ind w:left="1050" w:hanging="284"/>
      </w:pPr>
      <w:rPr>
        <w:rFonts w:hint="default"/>
        <w:lang w:val="pt-PT" w:eastAsia="en-US" w:bidi="ar-SA"/>
      </w:rPr>
    </w:lvl>
    <w:lvl w:ilvl="2" w:tplc="F81E4B80">
      <w:numFmt w:val="bullet"/>
      <w:lvlText w:val="•"/>
      <w:lvlJc w:val="left"/>
      <w:pPr>
        <w:ind w:left="1980" w:hanging="284"/>
      </w:pPr>
      <w:rPr>
        <w:rFonts w:hint="default"/>
        <w:lang w:val="pt-PT" w:eastAsia="en-US" w:bidi="ar-SA"/>
      </w:rPr>
    </w:lvl>
    <w:lvl w:ilvl="3" w:tplc="CFD49200">
      <w:numFmt w:val="bullet"/>
      <w:lvlText w:val="•"/>
      <w:lvlJc w:val="left"/>
      <w:pPr>
        <w:ind w:left="2911" w:hanging="284"/>
      </w:pPr>
      <w:rPr>
        <w:rFonts w:hint="default"/>
        <w:lang w:val="pt-PT" w:eastAsia="en-US" w:bidi="ar-SA"/>
      </w:rPr>
    </w:lvl>
    <w:lvl w:ilvl="4" w:tplc="8D4E77BC">
      <w:numFmt w:val="bullet"/>
      <w:lvlText w:val="•"/>
      <w:lvlJc w:val="left"/>
      <w:pPr>
        <w:ind w:left="3841" w:hanging="284"/>
      </w:pPr>
      <w:rPr>
        <w:rFonts w:hint="default"/>
        <w:lang w:val="pt-PT" w:eastAsia="en-US" w:bidi="ar-SA"/>
      </w:rPr>
    </w:lvl>
    <w:lvl w:ilvl="5" w:tplc="CAB88C50">
      <w:numFmt w:val="bullet"/>
      <w:lvlText w:val="•"/>
      <w:lvlJc w:val="left"/>
      <w:pPr>
        <w:ind w:left="4772" w:hanging="284"/>
      </w:pPr>
      <w:rPr>
        <w:rFonts w:hint="default"/>
        <w:lang w:val="pt-PT" w:eastAsia="en-US" w:bidi="ar-SA"/>
      </w:rPr>
    </w:lvl>
    <w:lvl w:ilvl="6" w:tplc="56068590">
      <w:numFmt w:val="bullet"/>
      <w:lvlText w:val="•"/>
      <w:lvlJc w:val="left"/>
      <w:pPr>
        <w:ind w:left="5702" w:hanging="284"/>
      </w:pPr>
      <w:rPr>
        <w:rFonts w:hint="default"/>
        <w:lang w:val="pt-PT" w:eastAsia="en-US" w:bidi="ar-SA"/>
      </w:rPr>
    </w:lvl>
    <w:lvl w:ilvl="7" w:tplc="4A5641C8">
      <w:numFmt w:val="bullet"/>
      <w:lvlText w:val="•"/>
      <w:lvlJc w:val="left"/>
      <w:pPr>
        <w:ind w:left="6632" w:hanging="284"/>
      </w:pPr>
      <w:rPr>
        <w:rFonts w:hint="default"/>
        <w:lang w:val="pt-PT" w:eastAsia="en-US" w:bidi="ar-SA"/>
      </w:rPr>
    </w:lvl>
    <w:lvl w:ilvl="8" w:tplc="27D81362">
      <w:numFmt w:val="bullet"/>
      <w:lvlText w:val="•"/>
      <w:lvlJc w:val="left"/>
      <w:pPr>
        <w:ind w:left="7563" w:hanging="284"/>
      </w:pPr>
      <w:rPr>
        <w:rFonts w:hint="default"/>
        <w:lang w:val="pt-PT" w:eastAsia="en-US" w:bidi="ar-SA"/>
      </w:rPr>
    </w:lvl>
  </w:abstractNum>
  <w:abstractNum w:abstractNumId="7" w15:restartNumberingAfterBreak="0">
    <w:nsid w:val="23E83AD1"/>
    <w:multiLevelType w:val="multilevel"/>
    <w:tmpl w:val="29DC529C"/>
    <w:lvl w:ilvl="0">
      <w:start w:val="1"/>
      <w:numFmt w:val="bullet"/>
      <w:lvlText w:val=""/>
      <w:lvlJc w:val="left"/>
      <w:pPr>
        <w:ind w:left="991" w:hanging="707"/>
      </w:pPr>
      <w:rPr>
        <w:rFonts w:ascii="Symbol" w:hAnsi="Symbol" w:hint="default"/>
        <w:b/>
        <w:bCs/>
        <w:w w:val="99"/>
        <w:sz w:val="24"/>
        <w:szCs w:val="24"/>
        <w:lang w:val="pt-PT" w:eastAsia="en-US" w:bidi="ar-SA"/>
      </w:rPr>
    </w:lvl>
    <w:lvl w:ilvl="1">
      <w:start w:val="1"/>
      <w:numFmt w:val="decimal"/>
      <w:lvlText w:val="%1.%2"/>
      <w:lvlJc w:val="left"/>
      <w:pPr>
        <w:ind w:left="657" w:hanging="539"/>
      </w:pPr>
      <w:rPr>
        <w:rFonts w:ascii="Arial" w:eastAsia="Arial" w:hAnsi="Arial" w:cs="Arial" w:hint="default"/>
        <w:b/>
        <w:bCs/>
        <w:w w:val="99"/>
        <w:sz w:val="24"/>
        <w:szCs w:val="24"/>
        <w:lang w:val="pt-PT" w:eastAsia="en-US" w:bidi="ar-SA"/>
      </w:rPr>
    </w:lvl>
    <w:lvl w:ilvl="2">
      <w:numFmt w:val="bullet"/>
      <w:lvlText w:val="•"/>
      <w:lvlJc w:val="left"/>
      <w:pPr>
        <w:ind w:left="1776" w:hanging="539"/>
      </w:pPr>
      <w:rPr>
        <w:rFonts w:hint="default"/>
        <w:lang w:val="pt-PT" w:eastAsia="en-US" w:bidi="ar-SA"/>
      </w:rPr>
    </w:lvl>
    <w:lvl w:ilvl="3">
      <w:numFmt w:val="bullet"/>
      <w:lvlText w:val="•"/>
      <w:lvlJc w:val="left"/>
      <w:pPr>
        <w:ind w:left="2732" w:hanging="539"/>
      </w:pPr>
      <w:rPr>
        <w:rFonts w:hint="default"/>
        <w:lang w:val="pt-PT" w:eastAsia="en-US" w:bidi="ar-SA"/>
      </w:rPr>
    </w:lvl>
    <w:lvl w:ilvl="4">
      <w:numFmt w:val="bullet"/>
      <w:lvlText w:val="•"/>
      <w:lvlJc w:val="left"/>
      <w:pPr>
        <w:ind w:left="3688" w:hanging="539"/>
      </w:pPr>
      <w:rPr>
        <w:rFonts w:hint="default"/>
        <w:lang w:val="pt-PT" w:eastAsia="en-US" w:bidi="ar-SA"/>
      </w:rPr>
    </w:lvl>
    <w:lvl w:ilvl="5">
      <w:numFmt w:val="bullet"/>
      <w:lvlText w:val="•"/>
      <w:lvlJc w:val="left"/>
      <w:pPr>
        <w:ind w:left="4644" w:hanging="539"/>
      </w:pPr>
      <w:rPr>
        <w:rFonts w:hint="default"/>
        <w:lang w:val="pt-PT" w:eastAsia="en-US" w:bidi="ar-SA"/>
      </w:rPr>
    </w:lvl>
    <w:lvl w:ilvl="6">
      <w:numFmt w:val="bullet"/>
      <w:lvlText w:val="•"/>
      <w:lvlJc w:val="left"/>
      <w:pPr>
        <w:ind w:left="5600" w:hanging="539"/>
      </w:pPr>
      <w:rPr>
        <w:rFonts w:hint="default"/>
        <w:lang w:val="pt-PT" w:eastAsia="en-US" w:bidi="ar-SA"/>
      </w:rPr>
    </w:lvl>
    <w:lvl w:ilvl="7">
      <w:numFmt w:val="bullet"/>
      <w:lvlText w:val="•"/>
      <w:lvlJc w:val="left"/>
      <w:pPr>
        <w:ind w:left="6556" w:hanging="539"/>
      </w:pPr>
      <w:rPr>
        <w:rFonts w:hint="default"/>
        <w:lang w:val="pt-PT" w:eastAsia="en-US" w:bidi="ar-SA"/>
      </w:rPr>
    </w:lvl>
    <w:lvl w:ilvl="8">
      <w:numFmt w:val="bullet"/>
      <w:lvlText w:val="•"/>
      <w:lvlJc w:val="left"/>
      <w:pPr>
        <w:ind w:left="7512" w:hanging="539"/>
      </w:pPr>
      <w:rPr>
        <w:rFonts w:hint="default"/>
        <w:lang w:val="pt-PT" w:eastAsia="en-US" w:bidi="ar-SA"/>
      </w:rPr>
    </w:lvl>
  </w:abstractNum>
  <w:abstractNum w:abstractNumId="8" w15:restartNumberingAfterBreak="0">
    <w:nsid w:val="29032431"/>
    <w:multiLevelType w:val="hybridMultilevel"/>
    <w:tmpl w:val="A238CCE0"/>
    <w:lvl w:ilvl="0" w:tplc="3F2E40FE">
      <w:start w:val="1"/>
      <w:numFmt w:val="lowerLetter"/>
      <w:lvlText w:val="%1)"/>
      <w:lvlJc w:val="left"/>
      <w:pPr>
        <w:ind w:left="479" w:hanging="360"/>
      </w:pPr>
      <w:rPr>
        <w:rFonts w:hint="default"/>
      </w:rPr>
    </w:lvl>
    <w:lvl w:ilvl="1" w:tplc="04160019" w:tentative="1">
      <w:start w:val="1"/>
      <w:numFmt w:val="lowerLetter"/>
      <w:lvlText w:val="%2."/>
      <w:lvlJc w:val="left"/>
      <w:pPr>
        <w:ind w:left="1199" w:hanging="360"/>
      </w:pPr>
    </w:lvl>
    <w:lvl w:ilvl="2" w:tplc="0416001B" w:tentative="1">
      <w:start w:val="1"/>
      <w:numFmt w:val="lowerRoman"/>
      <w:lvlText w:val="%3."/>
      <w:lvlJc w:val="right"/>
      <w:pPr>
        <w:ind w:left="1919" w:hanging="180"/>
      </w:pPr>
    </w:lvl>
    <w:lvl w:ilvl="3" w:tplc="0416000F" w:tentative="1">
      <w:start w:val="1"/>
      <w:numFmt w:val="decimal"/>
      <w:lvlText w:val="%4."/>
      <w:lvlJc w:val="left"/>
      <w:pPr>
        <w:ind w:left="2639" w:hanging="360"/>
      </w:pPr>
    </w:lvl>
    <w:lvl w:ilvl="4" w:tplc="04160019" w:tentative="1">
      <w:start w:val="1"/>
      <w:numFmt w:val="lowerLetter"/>
      <w:lvlText w:val="%5."/>
      <w:lvlJc w:val="left"/>
      <w:pPr>
        <w:ind w:left="3359" w:hanging="360"/>
      </w:pPr>
    </w:lvl>
    <w:lvl w:ilvl="5" w:tplc="0416001B" w:tentative="1">
      <w:start w:val="1"/>
      <w:numFmt w:val="lowerRoman"/>
      <w:lvlText w:val="%6."/>
      <w:lvlJc w:val="right"/>
      <w:pPr>
        <w:ind w:left="4079" w:hanging="180"/>
      </w:pPr>
    </w:lvl>
    <w:lvl w:ilvl="6" w:tplc="0416000F" w:tentative="1">
      <w:start w:val="1"/>
      <w:numFmt w:val="decimal"/>
      <w:lvlText w:val="%7."/>
      <w:lvlJc w:val="left"/>
      <w:pPr>
        <w:ind w:left="4799" w:hanging="360"/>
      </w:pPr>
    </w:lvl>
    <w:lvl w:ilvl="7" w:tplc="04160019" w:tentative="1">
      <w:start w:val="1"/>
      <w:numFmt w:val="lowerLetter"/>
      <w:lvlText w:val="%8."/>
      <w:lvlJc w:val="left"/>
      <w:pPr>
        <w:ind w:left="5519" w:hanging="360"/>
      </w:pPr>
    </w:lvl>
    <w:lvl w:ilvl="8" w:tplc="0416001B" w:tentative="1">
      <w:start w:val="1"/>
      <w:numFmt w:val="lowerRoman"/>
      <w:lvlText w:val="%9."/>
      <w:lvlJc w:val="right"/>
      <w:pPr>
        <w:ind w:left="6239" w:hanging="180"/>
      </w:pPr>
    </w:lvl>
  </w:abstractNum>
  <w:abstractNum w:abstractNumId="9" w15:restartNumberingAfterBreak="0">
    <w:nsid w:val="295A13B4"/>
    <w:multiLevelType w:val="multilevel"/>
    <w:tmpl w:val="7CC4CED2"/>
    <w:lvl w:ilvl="0">
      <w:start w:val="1"/>
      <w:numFmt w:val="decimal"/>
      <w:lvlText w:val="%1"/>
      <w:lvlJc w:val="left"/>
      <w:pPr>
        <w:ind w:left="991" w:hanging="707"/>
      </w:pPr>
      <w:rPr>
        <w:rFonts w:ascii="Arial" w:eastAsia="Arial" w:hAnsi="Arial" w:cs="Arial" w:hint="default"/>
        <w:b/>
        <w:bCs/>
        <w:w w:val="99"/>
        <w:sz w:val="24"/>
        <w:szCs w:val="24"/>
        <w:lang w:val="pt-PT" w:eastAsia="en-US" w:bidi="ar-SA"/>
      </w:rPr>
    </w:lvl>
    <w:lvl w:ilvl="1">
      <w:start w:val="1"/>
      <w:numFmt w:val="decimal"/>
      <w:lvlText w:val="%2."/>
      <w:lvlJc w:val="left"/>
      <w:pPr>
        <w:ind w:left="478" w:hanging="360"/>
      </w:pPr>
    </w:lvl>
    <w:lvl w:ilvl="2">
      <w:numFmt w:val="bullet"/>
      <w:lvlText w:val="•"/>
      <w:lvlJc w:val="left"/>
      <w:pPr>
        <w:ind w:left="1776" w:hanging="539"/>
      </w:pPr>
      <w:rPr>
        <w:rFonts w:hint="default"/>
        <w:lang w:val="pt-PT" w:eastAsia="en-US" w:bidi="ar-SA"/>
      </w:rPr>
    </w:lvl>
    <w:lvl w:ilvl="3">
      <w:numFmt w:val="bullet"/>
      <w:lvlText w:val="•"/>
      <w:lvlJc w:val="left"/>
      <w:pPr>
        <w:ind w:left="2732" w:hanging="539"/>
      </w:pPr>
      <w:rPr>
        <w:rFonts w:hint="default"/>
        <w:lang w:val="pt-PT" w:eastAsia="en-US" w:bidi="ar-SA"/>
      </w:rPr>
    </w:lvl>
    <w:lvl w:ilvl="4">
      <w:numFmt w:val="bullet"/>
      <w:lvlText w:val="•"/>
      <w:lvlJc w:val="left"/>
      <w:pPr>
        <w:ind w:left="3688" w:hanging="539"/>
      </w:pPr>
      <w:rPr>
        <w:rFonts w:hint="default"/>
        <w:lang w:val="pt-PT" w:eastAsia="en-US" w:bidi="ar-SA"/>
      </w:rPr>
    </w:lvl>
    <w:lvl w:ilvl="5">
      <w:numFmt w:val="bullet"/>
      <w:lvlText w:val="•"/>
      <w:lvlJc w:val="left"/>
      <w:pPr>
        <w:ind w:left="4644" w:hanging="539"/>
      </w:pPr>
      <w:rPr>
        <w:rFonts w:hint="default"/>
        <w:lang w:val="pt-PT" w:eastAsia="en-US" w:bidi="ar-SA"/>
      </w:rPr>
    </w:lvl>
    <w:lvl w:ilvl="6">
      <w:numFmt w:val="bullet"/>
      <w:lvlText w:val="•"/>
      <w:lvlJc w:val="left"/>
      <w:pPr>
        <w:ind w:left="5600" w:hanging="539"/>
      </w:pPr>
      <w:rPr>
        <w:rFonts w:hint="default"/>
        <w:lang w:val="pt-PT" w:eastAsia="en-US" w:bidi="ar-SA"/>
      </w:rPr>
    </w:lvl>
    <w:lvl w:ilvl="7">
      <w:numFmt w:val="bullet"/>
      <w:lvlText w:val="•"/>
      <w:lvlJc w:val="left"/>
      <w:pPr>
        <w:ind w:left="6556" w:hanging="539"/>
      </w:pPr>
      <w:rPr>
        <w:rFonts w:hint="default"/>
        <w:lang w:val="pt-PT" w:eastAsia="en-US" w:bidi="ar-SA"/>
      </w:rPr>
    </w:lvl>
    <w:lvl w:ilvl="8">
      <w:numFmt w:val="bullet"/>
      <w:lvlText w:val="•"/>
      <w:lvlJc w:val="left"/>
      <w:pPr>
        <w:ind w:left="7512" w:hanging="539"/>
      </w:pPr>
      <w:rPr>
        <w:rFonts w:hint="default"/>
        <w:lang w:val="pt-PT" w:eastAsia="en-US" w:bidi="ar-SA"/>
      </w:rPr>
    </w:lvl>
  </w:abstractNum>
  <w:abstractNum w:abstractNumId="10" w15:restartNumberingAfterBreak="0">
    <w:nsid w:val="37532077"/>
    <w:multiLevelType w:val="hybridMultilevel"/>
    <w:tmpl w:val="D32AA1EA"/>
    <w:lvl w:ilvl="0" w:tplc="46663306">
      <w:start w:val="5"/>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1" w15:restartNumberingAfterBreak="0">
    <w:nsid w:val="408C69AF"/>
    <w:multiLevelType w:val="multilevel"/>
    <w:tmpl w:val="A75CE0C2"/>
    <w:lvl w:ilvl="0">
      <w:start w:val="1"/>
      <w:numFmt w:val="decimal"/>
      <w:lvlText w:val="%1"/>
      <w:lvlJc w:val="left"/>
      <w:pPr>
        <w:ind w:left="547" w:hanging="428"/>
      </w:pPr>
      <w:rPr>
        <w:rFonts w:ascii="Arial" w:eastAsia="Arial" w:hAnsi="Arial" w:cs="Arial" w:hint="default"/>
        <w:b/>
        <w:bCs/>
        <w:w w:val="99"/>
        <w:sz w:val="24"/>
        <w:szCs w:val="24"/>
        <w:lang w:val="pt-PT" w:eastAsia="en-US" w:bidi="ar-SA"/>
      </w:rPr>
    </w:lvl>
    <w:lvl w:ilvl="1">
      <w:start w:val="1"/>
      <w:numFmt w:val="decimal"/>
      <w:lvlText w:val="%1.%2"/>
      <w:lvlJc w:val="left"/>
      <w:pPr>
        <w:ind w:left="523" w:hanging="404"/>
      </w:pPr>
      <w:rPr>
        <w:rFonts w:ascii="Arial MT" w:eastAsia="Arial MT" w:hAnsi="Arial MT" w:cs="Arial MT" w:hint="default"/>
        <w:w w:val="99"/>
        <w:sz w:val="24"/>
        <w:szCs w:val="24"/>
        <w:lang w:val="pt-PT" w:eastAsia="en-US" w:bidi="ar-SA"/>
      </w:rPr>
    </w:lvl>
    <w:lvl w:ilvl="2">
      <w:numFmt w:val="bullet"/>
      <w:lvlText w:val="•"/>
      <w:lvlJc w:val="left"/>
      <w:pPr>
        <w:ind w:left="1527" w:hanging="404"/>
      </w:pPr>
      <w:rPr>
        <w:rFonts w:hint="default"/>
        <w:lang w:val="pt-PT" w:eastAsia="en-US" w:bidi="ar-SA"/>
      </w:rPr>
    </w:lvl>
    <w:lvl w:ilvl="3">
      <w:numFmt w:val="bullet"/>
      <w:lvlText w:val="•"/>
      <w:lvlJc w:val="left"/>
      <w:pPr>
        <w:ind w:left="2514" w:hanging="404"/>
      </w:pPr>
      <w:rPr>
        <w:rFonts w:hint="default"/>
        <w:lang w:val="pt-PT" w:eastAsia="en-US" w:bidi="ar-SA"/>
      </w:rPr>
    </w:lvl>
    <w:lvl w:ilvl="4">
      <w:numFmt w:val="bullet"/>
      <w:lvlText w:val="•"/>
      <w:lvlJc w:val="left"/>
      <w:pPr>
        <w:ind w:left="3501" w:hanging="404"/>
      </w:pPr>
      <w:rPr>
        <w:rFonts w:hint="default"/>
        <w:lang w:val="pt-PT" w:eastAsia="en-US" w:bidi="ar-SA"/>
      </w:rPr>
    </w:lvl>
    <w:lvl w:ilvl="5">
      <w:numFmt w:val="bullet"/>
      <w:lvlText w:val="•"/>
      <w:lvlJc w:val="left"/>
      <w:pPr>
        <w:ind w:left="4488" w:hanging="404"/>
      </w:pPr>
      <w:rPr>
        <w:rFonts w:hint="default"/>
        <w:lang w:val="pt-PT" w:eastAsia="en-US" w:bidi="ar-SA"/>
      </w:rPr>
    </w:lvl>
    <w:lvl w:ilvl="6">
      <w:numFmt w:val="bullet"/>
      <w:lvlText w:val="•"/>
      <w:lvlJc w:val="left"/>
      <w:pPr>
        <w:ind w:left="5475" w:hanging="404"/>
      </w:pPr>
      <w:rPr>
        <w:rFonts w:hint="default"/>
        <w:lang w:val="pt-PT" w:eastAsia="en-US" w:bidi="ar-SA"/>
      </w:rPr>
    </w:lvl>
    <w:lvl w:ilvl="7">
      <w:numFmt w:val="bullet"/>
      <w:lvlText w:val="•"/>
      <w:lvlJc w:val="left"/>
      <w:pPr>
        <w:ind w:left="6462" w:hanging="404"/>
      </w:pPr>
      <w:rPr>
        <w:rFonts w:hint="default"/>
        <w:lang w:val="pt-PT" w:eastAsia="en-US" w:bidi="ar-SA"/>
      </w:rPr>
    </w:lvl>
    <w:lvl w:ilvl="8">
      <w:numFmt w:val="bullet"/>
      <w:lvlText w:val="•"/>
      <w:lvlJc w:val="left"/>
      <w:pPr>
        <w:ind w:left="7449" w:hanging="404"/>
      </w:pPr>
      <w:rPr>
        <w:rFonts w:hint="default"/>
        <w:lang w:val="pt-PT" w:eastAsia="en-US" w:bidi="ar-SA"/>
      </w:rPr>
    </w:lvl>
  </w:abstractNum>
  <w:abstractNum w:abstractNumId="12" w15:restartNumberingAfterBreak="0">
    <w:nsid w:val="45FE6117"/>
    <w:multiLevelType w:val="hybridMultilevel"/>
    <w:tmpl w:val="307EBA5E"/>
    <w:lvl w:ilvl="0" w:tplc="94A4D746">
      <w:start w:val="1"/>
      <w:numFmt w:val="lowerLetter"/>
      <w:lvlText w:val="%1)"/>
      <w:lvlJc w:val="left"/>
      <w:pPr>
        <w:ind w:left="478" w:hanging="360"/>
      </w:pPr>
      <w:rPr>
        <w:rFonts w:hint="default"/>
      </w:rPr>
    </w:lvl>
    <w:lvl w:ilvl="1" w:tplc="04160019" w:tentative="1">
      <w:start w:val="1"/>
      <w:numFmt w:val="lowerLetter"/>
      <w:lvlText w:val="%2."/>
      <w:lvlJc w:val="left"/>
      <w:pPr>
        <w:ind w:left="1198" w:hanging="360"/>
      </w:pPr>
    </w:lvl>
    <w:lvl w:ilvl="2" w:tplc="0416001B" w:tentative="1">
      <w:start w:val="1"/>
      <w:numFmt w:val="lowerRoman"/>
      <w:lvlText w:val="%3."/>
      <w:lvlJc w:val="right"/>
      <w:pPr>
        <w:ind w:left="1918" w:hanging="180"/>
      </w:pPr>
    </w:lvl>
    <w:lvl w:ilvl="3" w:tplc="0416000F" w:tentative="1">
      <w:start w:val="1"/>
      <w:numFmt w:val="decimal"/>
      <w:lvlText w:val="%4."/>
      <w:lvlJc w:val="left"/>
      <w:pPr>
        <w:ind w:left="2638" w:hanging="360"/>
      </w:pPr>
    </w:lvl>
    <w:lvl w:ilvl="4" w:tplc="04160019" w:tentative="1">
      <w:start w:val="1"/>
      <w:numFmt w:val="lowerLetter"/>
      <w:lvlText w:val="%5."/>
      <w:lvlJc w:val="left"/>
      <w:pPr>
        <w:ind w:left="3358" w:hanging="360"/>
      </w:pPr>
    </w:lvl>
    <w:lvl w:ilvl="5" w:tplc="0416001B" w:tentative="1">
      <w:start w:val="1"/>
      <w:numFmt w:val="lowerRoman"/>
      <w:lvlText w:val="%6."/>
      <w:lvlJc w:val="right"/>
      <w:pPr>
        <w:ind w:left="4078" w:hanging="180"/>
      </w:pPr>
    </w:lvl>
    <w:lvl w:ilvl="6" w:tplc="0416000F" w:tentative="1">
      <w:start w:val="1"/>
      <w:numFmt w:val="decimal"/>
      <w:lvlText w:val="%7."/>
      <w:lvlJc w:val="left"/>
      <w:pPr>
        <w:ind w:left="4798" w:hanging="360"/>
      </w:pPr>
    </w:lvl>
    <w:lvl w:ilvl="7" w:tplc="04160019" w:tentative="1">
      <w:start w:val="1"/>
      <w:numFmt w:val="lowerLetter"/>
      <w:lvlText w:val="%8."/>
      <w:lvlJc w:val="left"/>
      <w:pPr>
        <w:ind w:left="5518" w:hanging="360"/>
      </w:pPr>
    </w:lvl>
    <w:lvl w:ilvl="8" w:tplc="0416001B" w:tentative="1">
      <w:start w:val="1"/>
      <w:numFmt w:val="lowerRoman"/>
      <w:lvlText w:val="%9."/>
      <w:lvlJc w:val="right"/>
      <w:pPr>
        <w:ind w:left="6238" w:hanging="180"/>
      </w:pPr>
    </w:lvl>
  </w:abstractNum>
  <w:abstractNum w:abstractNumId="13" w15:restartNumberingAfterBreak="0">
    <w:nsid w:val="587F5A86"/>
    <w:multiLevelType w:val="hybridMultilevel"/>
    <w:tmpl w:val="41E6A90C"/>
    <w:lvl w:ilvl="0" w:tplc="CF80FB18">
      <w:start w:val="1"/>
      <w:numFmt w:val="lowerLetter"/>
      <w:lvlText w:val="%1)"/>
      <w:lvlJc w:val="left"/>
      <w:pPr>
        <w:ind w:left="403" w:hanging="284"/>
      </w:pPr>
      <w:rPr>
        <w:rFonts w:ascii="Arial MT" w:eastAsia="Arial MT" w:hAnsi="Arial MT" w:cs="Arial MT" w:hint="default"/>
        <w:w w:val="99"/>
        <w:sz w:val="24"/>
        <w:szCs w:val="24"/>
        <w:lang w:val="pt-PT" w:eastAsia="en-US" w:bidi="ar-SA"/>
      </w:rPr>
    </w:lvl>
    <w:lvl w:ilvl="1" w:tplc="6AC20CB2">
      <w:numFmt w:val="bullet"/>
      <w:lvlText w:val="•"/>
      <w:lvlJc w:val="left"/>
      <w:pPr>
        <w:ind w:left="1189" w:hanging="284"/>
      </w:pPr>
      <w:rPr>
        <w:rFonts w:hint="default"/>
        <w:lang w:val="pt-PT" w:eastAsia="en-US" w:bidi="ar-SA"/>
      </w:rPr>
    </w:lvl>
    <w:lvl w:ilvl="2" w:tplc="76228DCC">
      <w:numFmt w:val="bullet"/>
      <w:lvlText w:val="•"/>
      <w:lvlJc w:val="left"/>
      <w:pPr>
        <w:ind w:left="1978" w:hanging="284"/>
      </w:pPr>
      <w:rPr>
        <w:rFonts w:hint="default"/>
        <w:lang w:val="pt-PT" w:eastAsia="en-US" w:bidi="ar-SA"/>
      </w:rPr>
    </w:lvl>
    <w:lvl w:ilvl="3" w:tplc="47BA23CA">
      <w:numFmt w:val="bullet"/>
      <w:lvlText w:val="•"/>
      <w:lvlJc w:val="left"/>
      <w:pPr>
        <w:ind w:left="2767" w:hanging="284"/>
      </w:pPr>
      <w:rPr>
        <w:rFonts w:hint="default"/>
        <w:lang w:val="pt-PT" w:eastAsia="en-US" w:bidi="ar-SA"/>
      </w:rPr>
    </w:lvl>
    <w:lvl w:ilvl="4" w:tplc="63E83C34">
      <w:numFmt w:val="bullet"/>
      <w:lvlText w:val="•"/>
      <w:lvlJc w:val="left"/>
      <w:pPr>
        <w:ind w:left="3556" w:hanging="284"/>
      </w:pPr>
      <w:rPr>
        <w:rFonts w:hint="default"/>
        <w:lang w:val="pt-PT" w:eastAsia="en-US" w:bidi="ar-SA"/>
      </w:rPr>
    </w:lvl>
    <w:lvl w:ilvl="5" w:tplc="EC5052FA">
      <w:numFmt w:val="bullet"/>
      <w:lvlText w:val="•"/>
      <w:lvlJc w:val="left"/>
      <w:pPr>
        <w:ind w:left="4345" w:hanging="284"/>
      </w:pPr>
      <w:rPr>
        <w:rFonts w:hint="default"/>
        <w:lang w:val="pt-PT" w:eastAsia="en-US" w:bidi="ar-SA"/>
      </w:rPr>
    </w:lvl>
    <w:lvl w:ilvl="6" w:tplc="AEB60226">
      <w:numFmt w:val="bullet"/>
      <w:lvlText w:val="•"/>
      <w:lvlJc w:val="left"/>
      <w:pPr>
        <w:ind w:left="5134" w:hanging="284"/>
      </w:pPr>
      <w:rPr>
        <w:rFonts w:hint="default"/>
        <w:lang w:val="pt-PT" w:eastAsia="en-US" w:bidi="ar-SA"/>
      </w:rPr>
    </w:lvl>
    <w:lvl w:ilvl="7" w:tplc="ED405096">
      <w:numFmt w:val="bullet"/>
      <w:lvlText w:val="•"/>
      <w:lvlJc w:val="left"/>
      <w:pPr>
        <w:ind w:left="5923" w:hanging="284"/>
      </w:pPr>
      <w:rPr>
        <w:rFonts w:hint="default"/>
        <w:lang w:val="pt-PT" w:eastAsia="en-US" w:bidi="ar-SA"/>
      </w:rPr>
    </w:lvl>
    <w:lvl w:ilvl="8" w:tplc="0B54067E">
      <w:numFmt w:val="bullet"/>
      <w:lvlText w:val="•"/>
      <w:lvlJc w:val="left"/>
      <w:pPr>
        <w:ind w:left="6712" w:hanging="284"/>
      </w:pPr>
      <w:rPr>
        <w:rFonts w:hint="default"/>
        <w:lang w:val="pt-PT" w:eastAsia="en-US" w:bidi="ar-SA"/>
      </w:rPr>
    </w:lvl>
  </w:abstractNum>
  <w:abstractNum w:abstractNumId="14" w15:restartNumberingAfterBreak="0">
    <w:nsid w:val="66842EB1"/>
    <w:multiLevelType w:val="hybridMultilevel"/>
    <w:tmpl w:val="8BDE265C"/>
    <w:lvl w:ilvl="0" w:tplc="C994E55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B8B7A15"/>
    <w:multiLevelType w:val="hybridMultilevel"/>
    <w:tmpl w:val="B016C0B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D64551D"/>
    <w:multiLevelType w:val="hybridMultilevel"/>
    <w:tmpl w:val="DC66F73E"/>
    <w:lvl w:ilvl="0" w:tplc="2260263A">
      <w:start w:val="1"/>
      <w:numFmt w:val="lowerLetter"/>
      <w:lvlText w:val="%1)"/>
      <w:lvlJc w:val="left"/>
      <w:pPr>
        <w:ind w:left="478" w:hanging="360"/>
      </w:pPr>
      <w:rPr>
        <w:rFonts w:hint="default"/>
      </w:rPr>
    </w:lvl>
    <w:lvl w:ilvl="1" w:tplc="04160019" w:tentative="1">
      <w:start w:val="1"/>
      <w:numFmt w:val="lowerLetter"/>
      <w:lvlText w:val="%2."/>
      <w:lvlJc w:val="left"/>
      <w:pPr>
        <w:ind w:left="1198" w:hanging="360"/>
      </w:pPr>
    </w:lvl>
    <w:lvl w:ilvl="2" w:tplc="0416001B" w:tentative="1">
      <w:start w:val="1"/>
      <w:numFmt w:val="lowerRoman"/>
      <w:lvlText w:val="%3."/>
      <w:lvlJc w:val="right"/>
      <w:pPr>
        <w:ind w:left="1918" w:hanging="180"/>
      </w:pPr>
    </w:lvl>
    <w:lvl w:ilvl="3" w:tplc="0416000F" w:tentative="1">
      <w:start w:val="1"/>
      <w:numFmt w:val="decimal"/>
      <w:lvlText w:val="%4."/>
      <w:lvlJc w:val="left"/>
      <w:pPr>
        <w:ind w:left="2638" w:hanging="360"/>
      </w:pPr>
    </w:lvl>
    <w:lvl w:ilvl="4" w:tplc="04160019" w:tentative="1">
      <w:start w:val="1"/>
      <w:numFmt w:val="lowerLetter"/>
      <w:lvlText w:val="%5."/>
      <w:lvlJc w:val="left"/>
      <w:pPr>
        <w:ind w:left="3358" w:hanging="360"/>
      </w:pPr>
    </w:lvl>
    <w:lvl w:ilvl="5" w:tplc="0416001B" w:tentative="1">
      <w:start w:val="1"/>
      <w:numFmt w:val="lowerRoman"/>
      <w:lvlText w:val="%6."/>
      <w:lvlJc w:val="right"/>
      <w:pPr>
        <w:ind w:left="4078" w:hanging="180"/>
      </w:pPr>
    </w:lvl>
    <w:lvl w:ilvl="6" w:tplc="0416000F" w:tentative="1">
      <w:start w:val="1"/>
      <w:numFmt w:val="decimal"/>
      <w:lvlText w:val="%7."/>
      <w:lvlJc w:val="left"/>
      <w:pPr>
        <w:ind w:left="4798" w:hanging="360"/>
      </w:pPr>
    </w:lvl>
    <w:lvl w:ilvl="7" w:tplc="04160019" w:tentative="1">
      <w:start w:val="1"/>
      <w:numFmt w:val="lowerLetter"/>
      <w:lvlText w:val="%8."/>
      <w:lvlJc w:val="left"/>
      <w:pPr>
        <w:ind w:left="5518" w:hanging="360"/>
      </w:pPr>
    </w:lvl>
    <w:lvl w:ilvl="8" w:tplc="0416001B" w:tentative="1">
      <w:start w:val="1"/>
      <w:numFmt w:val="lowerRoman"/>
      <w:lvlText w:val="%9."/>
      <w:lvlJc w:val="right"/>
      <w:pPr>
        <w:ind w:left="6238" w:hanging="180"/>
      </w:pPr>
    </w:lvl>
  </w:abstractNum>
  <w:abstractNum w:abstractNumId="17" w15:restartNumberingAfterBreak="0">
    <w:nsid w:val="6DA51189"/>
    <w:multiLevelType w:val="hybridMultilevel"/>
    <w:tmpl w:val="ACCEEC00"/>
    <w:lvl w:ilvl="0" w:tplc="FAD8CFCE">
      <w:start w:val="5"/>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15:restartNumberingAfterBreak="0">
    <w:nsid w:val="77567DB3"/>
    <w:multiLevelType w:val="hybridMultilevel"/>
    <w:tmpl w:val="F77AA3D8"/>
    <w:lvl w:ilvl="0" w:tplc="1A8CAE0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20576830">
    <w:abstractNumId w:val="4"/>
  </w:num>
  <w:num w:numId="2" w16cid:durableId="1911429260">
    <w:abstractNumId w:val="5"/>
  </w:num>
  <w:num w:numId="3" w16cid:durableId="660743102">
    <w:abstractNumId w:val="11"/>
  </w:num>
  <w:num w:numId="4" w16cid:durableId="64497934">
    <w:abstractNumId w:val="6"/>
  </w:num>
  <w:num w:numId="5" w16cid:durableId="1287540005">
    <w:abstractNumId w:val="0"/>
  </w:num>
  <w:num w:numId="6" w16cid:durableId="1933583154">
    <w:abstractNumId w:val="13"/>
  </w:num>
  <w:num w:numId="7" w16cid:durableId="341862587">
    <w:abstractNumId w:val="9"/>
  </w:num>
  <w:num w:numId="8" w16cid:durableId="1622345014">
    <w:abstractNumId w:val="1"/>
  </w:num>
  <w:num w:numId="9" w16cid:durableId="2045862676">
    <w:abstractNumId w:val="7"/>
  </w:num>
  <w:num w:numId="10" w16cid:durableId="1926302248">
    <w:abstractNumId w:val="12"/>
  </w:num>
  <w:num w:numId="11" w16cid:durableId="2083797933">
    <w:abstractNumId w:val="16"/>
  </w:num>
  <w:num w:numId="12" w16cid:durableId="494153344">
    <w:abstractNumId w:val="8"/>
  </w:num>
  <w:num w:numId="13" w16cid:durableId="1558783691">
    <w:abstractNumId w:val="15"/>
  </w:num>
  <w:num w:numId="14" w16cid:durableId="314069871">
    <w:abstractNumId w:val="3"/>
  </w:num>
  <w:num w:numId="15" w16cid:durableId="337079886">
    <w:abstractNumId w:val="2"/>
  </w:num>
  <w:num w:numId="16" w16cid:durableId="1615361728">
    <w:abstractNumId w:val="17"/>
  </w:num>
  <w:num w:numId="17" w16cid:durableId="1624312883">
    <w:abstractNumId w:val="10"/>
  </w:num>
  <w:num w:numId="18" w16cid:durableId="1533686989">
    <w:abstractNumId w:val="14"/>
  </w:num>
  <w:num w:numId="19" w16cid:durableId="9889054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E50"/>
    <w:rsid w:val="000017BC"/>
    <w:rsid w:val="00007634"/>
    <w:rsid w:val="00007AD5"/>
    <w:rsid w:val="0001088B"/>
    <w:rsid w:val="00026044"/>
    <w:rsid w:val="0002613A"/>
    <w:rsid w:val="00026CEF"/>
    <w:rsid w:val="0003128B"/>
    <w:rsid w:val="0004016F"/>
    <w:rsid w:val="000418B4"/>
    <w:rsid w:val="000452EB"/>
    <w:rsid w:val="0005050B"/>
    <w:rsid w:val="00051E71"/>
    <w:rsid w:val="00057CFC"/>
    <w:rsid w:val="0006514E"/>
    <w:rsid w:val="00076DA0"/>
    <w:rsid w:val="00077E09"/>
    <w:rsid w:val="00082CAD"/>
    <w:rsid w:val="00083BBD"/>
    <w:rsid w:val="00083C8B"/>
    <w:rsid w:val="00083FE5"/>
    <w:rsid w:val="00085909"/>
    <w:rsid w:val="000931DD"/>
    <w:rsid w:val="0009504D"/>
    <w:rsid w:val="000A2305"/>
    <w:rsid w:val="000A2F2C"/>
    <w:rsid w:val="000A70F1"/>
    <w:rsid w:val="000B16E7"/>
    <w:rsid w:val="000B2629"/>
    <w:rsid w:val="000B4912"/>
    <w:rsid w:val="000B4DE2"/>
    <w:rsid w:val="000C01B1"/>
    <w:rsid w:val="000C38BB"/>
    <w:rsid w:val="000C4C60"/>
    <w:rsid w:val="000C5381"/>
    <w:rsid w:val="000C756D"/>
    <w:rsid w:val="000E134B"/>
    <w:rsid w:val="000F16D0"/>
    <w:rsid w:val="000F2F3B"/>
    <w:rsid w:val="00103703"/>
    <w:rsid w:val="00126426"/>
    <w:rsid w:val="00135D13"/>
    <w:rsid w:val="00135FA0"/>
    <w:rsid w:val="00140093"/>
    <w:rsid w:val="0014358C"/>
    <w:rsid w:val="00145C7A"/>
    <w:rsid w:val="00152173"/>
    <w:rsid w:val="00165F76"/>
    <w:rsid w:val="00170C77"/>
    <w:rsid w:val="00180F2F"/>
    <w:rsid w:val="00181324"/>
    <w:rsid w:val="00182125"/>
    <w:rsid w:val="00190C6E"/>
    <w:rsid w:val="001944F5"/>
    <w:rsid w:val="00195A20"/>
    <w:rsid w:val="00196451"/>
    <w:rsid w:val="001967B1"/>
    <w:rsid w:val="00196A2A"/>
    <w:rsid w:val="001A5C6C"/>
    <w:rsid w:val="001A6EF9"/>
    <w:rsid w:val="001C0AFC"/>
    <w:rsid w:val="001C1558"/>
    <w:rsid w:val="001C45CD"/>
    <w:rsid w:val="001C5721"/>
    <w:rsid w:val="001C60A3"/>
    <w:rsid w:val="001D05BA"/>
    <w:rsid w:val="001D1FAF"/>
    <w:rsid w:val="001D2FC8"/>
    <w:rsid w:val="001D7127"/>
    <w:rsid w:val="001F21A2"/>
    <w:rsid w:val="001F2B21"/>
    <w:rsid w:val="00200DCB"/>
    <w:rsid w:val="0020484D"/>
    <w:rsid w:val="0021228F"/>
    <w:rsid w:val="00215BD1"/>
    <w:rsid w:val="00224FF6"/>
    <w:rsid w:val="00232E6D"/>
    <w:rsid w:val="002400DA"/>
    <w:rsid w:val="002408FE"/>
    <w:rsid w:val="002412A5"/>
    <w:rsid w:val="0024265D"/>
    <w:rsid w:val="00254BD9"/>
    <w:rsid w:val="00263BBE"/>
    <w:rsid w:val="00280304"/>
    <w:rsid w:val="00283CC2"/>
    <w:rsid w:val="00287BD8"/>
    <w:rsid w:val="0029416E"/>
    <w:rsid w:val="00294767"/>
    <w:rsid w:val="002A436C"/>
    <w:rsid w:val="002B7F61"/>
    <w:rsid w:val="002C6CD5"/>
    <w:rsid w:val="002E4EB5"/>
    <w:rsid w:val="002E645C"/>
    <w:rsid w:val="002E6A87"/>
    <w:rsid w:val="002F0EC3"/>
    <w:rsid w:val="002F4B31"/>
    <w:rsid w:val="002F592C"/>
    <w:rsid w:val="002F5FA7"/>
    <w:rsid w:val="0030122F"/>
    <w:rsid w:val="003125AA"/>
    <w:rsid w:val="00321698"/>
    <w:rsid w:val="00321FC4"/>
    <w:rsid w:val="00327A37"/>
    <w:rsid w:val="00333C3B"/>
    <w:rsid w:val="0035432F"/>
    <w:rsid w:val="00354531"/>
    <w:rsid w:val="00355ED5"/>
    <w:rsid w:val="0035670B"/>
    <w:rsid w:val="00360451"/>
    <w:rsid w:val="00360B62"/>
    <w:rsid w:val="00370E32"/>
    <w:rsid w:val="003718DC"/>
    <w:rsid w:val="00372B07"/>
    <w:rsid w:val="00372EB1"/>
    <w:rsid w:val="003737AF"/>
    <w:rsid w:val="0038081A"/>
    <w:rsid w:val="00386D3A"/>
    <w:rsid w:val="00393299"/>
    <w:rsid w:val="0039501F"/>
    <w:rsid w:val="003A47E0"/>
    <w:rsid w:val="003A4B8D"/>
    <w:rsid w:val="003A6443"/>
    <w:rsid w:val="003B083F"/>
    <w:rsid w:val="003B2FF0"/>
    <w:rsid w:val="003B604D"/>
    <w:rsid w:val="003C6FEF"/>
    <w:rsid w:val="003C78F1"/>
    <w:rsid w:val="003D6BAE"/>
    <w:rsid w:val="003E358C"/>
    <w:rsid w:val="00404664"/>
    <w:rsid w:val="00406DC1"/>
    <w:rsid w:val="00406FB3"/>
    <w:rsid w:val="00407069"/>
    <w:rsid w:val="00411E52"/>
    <w:rsid w:val="00414C3E"/>
    <w:rsid w:val="00425186"/>
    <w:rsid w:val="00431E57"/>
    <w:rsid w:val="00440A29"/>
    <w:rsid w:val="00446803"/>
    <w:rsid w:val="0045760F"/>
    <w:rsid w:val="00457DFD"/>
    <w:rsid w:val="004621D5"/>
    <w:rsid w:val="004629CB"/>
    <w:rsid w:val="00471C50"/>
    <w:rsid w:val="0047215F"/>
    <w:rsid w:val="00474CE0"/>
    <w:rsid w:val="00476381"/>
    <w:rsid w:val="00477847"/>
    <w:rsid w:val="00487270"/>
    <w:rsid w:val="00487FE9"/>
    <w:rsid w:val="00492DBD"/>
    <w:rsid w:val="00495604"/>
    <w:rsid w:val="004957EE"/>
    <w:rsid w:val="00497796"/>
    <w:rsid w:val="004A0512"/>
    <w:rsid w:val="004A6809"/>
    <w:rsid w:val="004A6917"/>
    <w:rsid w:val="004B2B82"/>
    <w:rsid w:val="004B329E"/>
    <w:rsid w:val="004B4D7E"/>
    <w:rsid w:val="004B5768"/>
    <w:rsid w:val="004B70C7"/>
    <w:rsid w:val="004D0A5D"/>
    <w:rsid w:val="004D1FE3"/>
    <w:rsid w:val="004D3205"/>
    <w:rsid w:val="004E113A"/>
    <w:rsid w:val="004E42EE"/>
    <w:rsid w:val="005023CB"/>
    <w:rsid w:val="00502659"/>
    <w:rsid w:val="005036ED"/>
    <w:rsid w:val="00503C82"/>
    <w:rsid w:val="005040E5"/>
    <w:rsid w:val="0050691F"/>
    <w:rsid w:val="00507C0F"/>
    <w:rsid w:val="00512D51"/>
    <w:rsid w:val="005143EC"/>
    <w:rsid w:val="00521A09"/>
    <w:rsid w:val="005241BC"/>
    <w:rsid w:val="00526602"/>
    <w:rsid w:val="00530E87"/>
    <w:rsid w:val="005365AC"/>
    <w:rsid w:val="00536845"/>
    <w:rsid w:val="0054524A"/>
    <w:rsid w:val="00545E1A"/>
    <w:rsid w:val="00547095"/>
    <w:rsid w:val="005478B5"/>
    <w:rsid w:val="00563356"/>
    <w:rsid w:val="00563D0B"/>
    <w:rsid w:val="005673C3"/>
    <w:rsid w:val="00576F75"/>
    <w:rsid w:val="005869DE"/>
    <w:rsid w:val="005910E2"/>
    <w:rsid w:val="005968EA"/>
    <w:rsid w:val="00596E5E"/>
    <w:rsid w:val="005972DE"/>
    <w:rsid w:val="005B1DA3"/>
    <w:rsid w:val="005B5521"/>
    <w:rsid w:val="005C0A29"/>
    <w:rsid w:val="005C741D"/>
    <w:rsid w:val="005C765D"/>
    <w:rsid w:val="005C7E40"/>
    <w:rsid w:val="005D0E9F"/>
    <w:rsid w:val="005D10A3"/>
    <w:rsid w:val="005D2881"/>
    <w:rsid w:val="005D51DA"/>
    <w:rsid w:val="005E44C8"/>
    <w:rsid w:val="005E636C"/>
    <w:rsid w:val="005F7660"/>
    <w:rsid w:val="0062061D"/>
    <w:rsid w:val="00632E4F"/>
    <w:rsid w:val="0064195C"/>
    <w:rsid w:val="006442B7"/>
    <w:rsid w:val="00646986"/>
    <w:rsid w:val="006501B8"/>
    <w:rsid w:val="006513C5"/>
    <w:rsid w:val="006547FB"/>
    <w:rsid w:val="00656F58"/>
    <w:rsid w:val="00663058"/>
    <w:rsid w:val="00663712"/>
    <w:rsid w:val="00664294"/>
    <w:rsid w:val="00670FD9"/>
    <w:rsid w:val="00672374"/>
    <w:rsid w:val="0067306D"/>
    <w:rsid w:val="006731AF"/>
    <w:rsid w:val="00680364"/>
    <w:rsid w:val="006900E1"/>
    <w:rsid w:val="006938FF"/>
    <w:rsid w:val="006A62A9"/>
    <w:rsid w:val="006A6779"/>
    <w:rsid w:val="006C4174"/>
    <w:rsid w:val="006C4416"/>
    <w:rsid w:val="006C755A"/>
    <w:rsid w:val="006D30B9"/>
    <w:rsid w:val="006D3810"/>
    <w:rsid w:val="006E7B4A"/>
    <w:rsid w:val="006F077A"/>
    <w:rsid w:val="006F41D3"/>
    <w:rsid w:val="006F717C"/>
    <w:rsid w:val="007123C3"/>
    <w:rsid w:val="00721686"/>
    <w:rsid w:val="00747DDB"/>
    <w:rsid w:val="00756131"/>
    <w:rsid w:val="00766AD7"/>
    <w:rsid w:val="00767DF7"/>
    <w:rsid w:val="00772518"/>
    <w:rsid w:val="00773D86"/>
    <w:rsid w:val="00780BCD"/>
    <w:rsid w:val="00791ECB"/>
    <w:rsid w:val="00796659"/>
    <w:rsid w:val="007A0BD5"/>
    <w:rsid w:val="007A3549"/>
    <w:rsid w:val="007A5EAF"/>
    <w:rsid w:val="007B0FE9"/>
    <w:rsid w:val="007B6C31"/>
    <w:rsid w:val="007E0AE2"/>
    <w:rsid w:val="007E11C3"/>
    <w:rsid w:val="007E1BF5"/>
    <w:rsid w:val="007E2F6D"/>
    <w:rsid w:val="007E33D7"/>
    <w:rsid w:val="007E4BD2"/>
    <w:rsid w:val="007E5912"/>
    <w:rsid w:val="007E5B4F"/>
    <w:rsid w:val="007F0D7E"/>
    <w:rsid w:val="007F0E05"/>
    <w:rsid w:val="007F1109"/>
    <w:rsid w:val="007F26A9"/>
    <w:rsid w:val="0080439C"/>
    <w:rsid w:val="00806E32"/>
    <w:rsid w:val="00806EB2"/>
    <w:rsid w:val="008118D8"/>
    <w:rsid w:val="008262AB"/>
    <w:rsid w:val="008324B5"/>
    <w:rsid w:val="00832607"/>
    <w:rsid w:val="008366BB"/>
    <w:rsid w:val="0084191B"/>
    <w:rsid w:val="00842349"/>
    <w:rsid w:val="00852D4D"/>
    <w:rsid w:val="008532B5"/>
    <w:rsid w:val="00854898"/>
    <w:rsid w:val="00864C86"/>
    <w:rsid w:val="00866E32"/>
    <w:rsid w:val="008756EE"/>
    <w:rsid w:val="008802E6"/>
    <w:rsid w:val="00882754"/>
    <w:rsid w:val="00885CCA"/>
    <w:rsid w:val="00886B88"/>
    <w:rsid w:val="0089347A"/>
    <w:rsid w:val="0089368A"/>
    <w:rsid w:val="008A1A62"/>
    <w:rsid w:val="008A7FA0"/>
    <w:rsid w:val="008B3465"/>
    <w:rsid w:val="008B3959"/>
    <w:rsid w:val="008B7929"/>
    <w:rsid w:val="008B7AD8"/>
    <w:rsid w:val="008C272B"/>
    <w:rsid w:val="008C2B24"/>
    <w:rsid w:val="008C6A90"/>
    <w:rsid w:val="008D58BD"/>
    <w:rsid w:val="008D63ED"/>
    <w:rsid w:val="008E41E3"/>
    <w:rsid w:val="008E58B7"/>
    <w:rsid w:val="008F3346"/>
    <w:rsid w:val="00900DA1"/>
    <w:rsid w:val="00901F4A"/>
    <w:rsid w:val="00911211"/>
    <w:rsid w:val="0091423A"/>
    <w:rsid w:val="009142DE"/>
    <w:rsid w:val="009175CB"/>
    <w:rsid w:val="00932BE5"/>
    <w:rsid w:val="0094101D"/>
    <w:rsid w:val="009425BC"/>
    <w:rsid w:val="009434B1"/>
    <w:rsid w:val="009443A3"/>
    <w:rsid w:val="00944B57"/>
    <w:rsid w:val="00951BCE"/>
    <w:rsid w:val="009529E0"/>
    <w:rsid w:val="009573EC"/>
    <w:rsid w:val="0096173C"/>
    <w:rsid w:val="00961874"/>
    <w:rsid w:val="009729E4"/>
    <w:rsid w:val="009768FA"/>
    <w:rsid w:val="00976CD3"/>
    <w:rsid w:val="0098233C"/>
    <w:rsid w:val="00984DC7"/>
    <w:rsid w:val="00992C47"/>
    <w:rsid w:val="00992CC1"/>
    <w:rsid w:val="00993390"/>
    <w:rsid w:val="00997FC2"/>
    <w:rsid w:val="009A7539"/>
    <w:rsid w:val="009C18DB"/>
    <w:rsid w:val="009C3C03"/>
    <w:rsid w:val="009D60F9"/>
    <w:rsid w:val="009E59B9"/>
    <w:rsid w:val="009E6B60"/>
    <w:rsid w:val="009F5803"/>
    <w:rsid w:val="00A0644C"/>
    <w:rsid w:val="00A07729"/>
    <w:rsid w:val="00A1483A"/>
    <w:rsid w:val="00A1501A"/>
    <w:rsid w:val="00A15852"/>
    <w:rsid w:val="00A22524"/>
    <w:rsid w:val="00A23D57"/>
    <w:rsid w:val="00A25BA3"/>
    <w:rsid w:val="00A36330"/>
    <w:rsid w:val="00A517F6"/>
    <w:rsid w:val="00A52831"/>
    <w:rsid w:val="00A52DAA"/>
    <w:rsid w:val="00A60085"/>
    <w:rsid w:val="00A60A72"/>
    <w:rsid w:val="00A63919"/>
    <w:rsid w:val="00A643C9"/>
    <w:rsid w:val="00A73FBA"/>
    <w:rsid w:val="00A84F4C"/>
    <w:rsid w:val="00A87EFD"/>
    <w:rsid w:val="00AA6A3B"/>
    <w:rsid w:val="00AB242E"/>
    <w:rsid w:val="00AB2E55"/>
    <w:rsid w:val="00AC04C0"/>
    <w:rsid w:val="00AC302B"/>
    <w:rsid w:val="00AC608F"/>
    <w:rsid w:val="00AC66D9"/>
    <w:rsid w:val="00AC795D"/>
    <w:rsid w:val="00AD57E4"/>
    <w:rsid w:val="00AF2D7E"/>
    <w:rsid w:val="00B13C6C"/>
    <w:rsid w:val="00B146D3"/>
    <w:rsid w:val="00B307D9"/>
    <w:rsid w:val="00B454DB"/>
    <w:rsid w:val="00B63193"/>
    <w:rsid w:val="00B6365A"/>
    <w:rsid w:val="00B66E5A"/>
    <w:rsid w:val="00B67F20"/>
    <w:rsid w:val="00B71226"/>
    <w:rsid w:val="00B770F6"/>
    <w:rsid w:val="00B773FB"/>
    <w:rsid w:val="00B82106"/>
    <w:rsid w:val="00B82E41"/>
    <w:rsid w:val="00B9097A"/>
    <w:rsid w:val="00B91E50"/>
    <w:rsid w:val="00B9292B"/>
    <w:rsid w:val="00B97293"/>
    <w:rsid w:val="00BA296E"/>
    <w:rsid w:val="00BA4333"/>
    <w:rsid w:val="00BA5A77"/>
    <w:rsid w:val="00BB16C1"/>
    <w:rsid w:val="00BB5968"/>
    <w:rsid w:val="00BD0EFA"/>
    <w:rsid w:val="00BD1B5D"/>
    <w:rsid w:val="00BD749A"/>
    <w:rsid w:val="00BD7AB1"/>
    <w:rsid w:val="00BF2C2D"/>
    <w:rsid w:val="00BF7914"/>
    <w:rsid w:val="00C05287"/>
    <w:rsid w:val="00C132C1"/>
    <w:rsid w:val="00C13FC6"/>
    <w:rsid w:val="00C17CD5"/>
    <w:rsid w:val="00C20C4F"/>
    <w:rsid w:val="00C2191B"/>
    <w:rsid w:val="00C2681A"/>
    <w:rsid w:val="00C3228D"/>
    <w:rsid w:val="00C37910"/>
    <w:rsid w:val="00C40DAF"/>
    <w:rsid w:val="00C4550F"/>
    <w:rsid w:val="00C45933"/>
    <w:rsid w:val="00C472A5"/>
    <w:rsid w:val="00C5056F"/>
    <w:rsid w:val="00C5102D"/>
    <w:rsid w:val="00C57D9C"/>
    <w:rsid w:val="00C6218B"/>
    <w:rsid w:val="00C67A2A"/>
    <w:rsid w:val="00C753C2"/>
    <w:rsid w:val="00C80FD2"/>
    <w:rsid w:val="00C82E35"/>
    <w:rsid w:val="00C831E9"/>
    <w:rsid w:val="00C846DE"/>
    <w:rsid w:val="00C86AF5"/>
    <w:rsid w:val="00C902F6"/>
    <w:rsid w:val="00C905C8"/>
    <w:rsid w:val="00C94D97"/>
    <w:rsid w:val="00C95D53"/>
    <w:rsid w:val="00CB0000"/>
    <w:rsid w:val="00CB6926"/>
    <w:rsid w:val="00CE0722"/>
    <w:rsid w:val="00CE3364"/>
    <w:rsid w:val="00CE6D9D"/>
    <w:rsid w:val="00D000B7"/>
    <w:rsid w:val="00D0436F"/>
    <w:rsid w:val="00D109CE"/>
    <w:rsid w:val="00D23115"/>
    <w:rsid w:val="00D27772"/>
    <w:rsid w:val="00D3058A"/>
    <w:rsid w:val="00D32FB5"/>
    <w:rsid w:val="00D35B05"/>
    <w:rsid w:val="00D37741"/>
    <w:rsid w:val="00D473F3"/>
    <w:rsid w:val="00D67C27"/>
    <w:rsid w:val="00D67F0C"/>
    <w:rsid w:val="00D67F7D"/>
    <w:rsid w:val="00D70714"/>
    <w:rsid w:val="00D73B03"/>
    <w:rsid w:val="00D82A77"/>
    <w:rsid w:val="00D859EF"/>
    <w:rsid w:val="00D94D9E"/>
    <w:rsid w:val="00D964E7"/>
    <w:rsid w:val="00DA2E02"/>
    <w:rsid w:val="00DA4480"/>
    <w:rsid w:val="00DA4DA9"/>
    <w:rsid w:val="00DB1044"/>
    <w:rsid w:val="00DB2780"/>
    <w:rsid w:val="00DB3332"/>
    <w:rsid w:val="00DB3E25"/>
    <w:rsid w:val="00DB54F3"/>
    <w:rsid w:val="00DC7A7C"/>
    <w:rsid w:val="00DC7D13"/>
    <w:rsid w:val="00DD26F1"/>
    <w:rsid w:val="00DD4609"/>
    <w:rsid w:val="00DD53FF"/>
    <w:rsid w:val="00DD6CC9"/>
    <w:rsid w:val="00DE08C2"/>
    <w:rsid w:val="00DE432C"/>
    <w:rsid w:val="00DE5818"/>
    <w:rsid w:val="00DE67B4"/>
    <w:rsid w:val="00DE702C"/>
    <w:rsid w:val="00DE7BE5"/>
    <w:rsid w:val="00DF00F3"/>
    <w:rsid w:val="00DF23E3"/>
    <w:rsid w:val="00DF411D"/>
    <w:rsid w:val="00DF6DC6"/>
    <w:rsid w:val="00E07690"/>
    <w:rsid w:val="00E07A5E"/>
    <w:rsid w:val="00E125B1"/>
    <w:rsid w:val="00E12B59"/>
    <w:rsid w:val="00E17091"/>
    <w:rsid w:val="00E1775C"/>
    <w:rsid w:val="00E17B96"/>
    <w:rsid w:val="00E21644"/>
    <w:rsid w:val="00E229C4"/>
    <w:rsid w:val="00E31DCE"/>
    <w:rsid w:val="00E32439"/>
    <w:rsid w:val="00E44DF9"/>
    <w:rsid w:val="00E4572A"/>
    <w:rsid w:val="00E54E55"/>
    <w:rsid w:val="00E56190"/>
    <w:rsid w:val="00E56207"/>
    <w:rsid w:val="00E66EA5"/>
    <w:rsid w:val="00E74AB5"/>
    <w:rsid w:val="00E75894"/>
    <w:rsid w:val="00E82E52"/>
    <w:rsid w:val="00E83D42"/>
    <w:rsid w:val="00E84F7C"/>
    <w:rsid w:val="00E919B3"/>
    <w:rsid w:val="00EB193E"/>
    <w:rsid w:val="00EC1693"/>
    <w:rsid w:val="00EC18F9"/>
    <w:rsid w:val="00EC345D"/>
    <w:rsid w:val="00EC4580"/>
    <w:rsid w:val="00EC4D84"/>
    <w:rsid w:val="00EE2C2C"/>
    <w:rsid w:val="00EE481A"/>
    <w:rsid w:val="00F100C2"/>
    <w:rsid w:val="00F11B34"/>
    <w:rsid w:val="00F130DB"/>
    <w:rsid w:val="00F22F2C"/>
    <w:rsid w:val="00F23DEE"/>
    <w:rsid w:val="00F26FD7"/>
    <w:rsid w:val="00F27831"/>
    <w:rsid w:val="00F27C4A"/>
    <w:rsid w:val="00F32E2C"/>
    <w:rsid w:val="00F37559"/>
    <w:rsid w:val="00F4024A"/>
    <w:rsid w:val="00F40E6B"/>
    <w:rsid w:val="00F43035"/>
    <w:rsid w:val="00F43A80"/>
    <w:rsid w:val="00F5163D"/>
    <w:rsid w:val="00F541BB"/>
    <w:rsid w:val="00F55261"/>
    <w:rsid w:val="00F5543C"/>
    <w:rsid w:val="00F60B64"/>
    <w:rsid w:val="00F61966"/>
    <w:rsid w:val="00F7166F"/>
    <w:rsid w:val="00F7218E"/>
    <w:rsid w:val="00F72EF1"/>
    <w:rsid w:val="00F75501"/>
    <w:rsid w:val="00F81312"/>
    <w:rsid w:val="00F90600"/>
    <w:rsid w:val="00F977AF"/>
    <w:rsid w:val="00FA1828"/>
    <w:rsid w:val="00FA4A7E"/>
    <w:rsid w:val="00FA4DAD"/>
    <w:rsid w:val="00FB540E"/>
    <w:rsid w:val="00FC585F"/>
    <w:rsid w:val="00FC7456"/>
    <w:rsid w:val="00FD66C9"/>
    <w:rsid w:val="00FE3E68"/>
    <w:rsid w:val="1EBC16E2"/>
    <w:rsid w:val="4C565F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02E76"/>
  <w15:docId w15:val="{76D43962-8409-46F8-93AD-A0C16D18A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E68"/>
    <w:rPr>
      <w:rFonts w:ascii="Arial MT" w:eastAsia="Arial MT" w:hAnsi="Arial MT" w:cs="Arial MT"/>
      <w:lang w:val="pt-PT"/>
    </w:rPr>
  </w:style>
  <w:style w:type="paragraph" w:styleId="Ttulo1">
    <w:name w:val="heading 1"/>
    <w:basedOn w:val="Normal"/>
    <w:uiPriority w:val="9"/>
    <w:qFormat/>
    <w:pPr>
      <w:ind w:left="552" w:right="549"/>
      <w:jc w:val="center"/>
      <w:outlineLvl w:val="0"/>
    </w:pPr>
    <w:rPr>
      <w:rFonts w:ascii="Arial" w:eastAsia="Arial" w:hAnsi="Arial" w:cs="Arial"/>
      <w:b/>
      <w:bCs/>
      <w:sz w:val="28"/>
      <w:szCs w:val="28"/>
    </w:rPr>
  </w:style>
  <w:style w:type="paragraph" w:styleId="Ttulo2">
    <w:name w:val="heading 2"/>
    <w:basedOn w:val="Normal"/>
    <w:uiPriority w:val="9"/>
    <w:unhideWhenUsed/>
    <w:qFormat/>
    <w:pPr>
      <w:spacing w:before="2"/>
      <w:ind w:left="783" w:right="570"/>
      <w:jc w:val="center"/>
      <w:outlineLvl w:val="1"/>
    </w:pPr>
    <w:rPr>
      <w:sz w:val="28"/>
      <w:szCs w:val="28"/>
    </w:rPr>
  </w:style>
  <w:style w:type="paragraph" w:styleId="Ttulo3">
    <w:name w:val="heading 3"/>
    <w:basedOn w:val="Normal"/>
    <w:uiPriority w:val="9"/>
    <w:unhideWhenUsed/>
    <w:qFormat/>
    <w:pPr>
      <w:spacing w:before="92"/>
      <w:ind w:left="119"/>
      <w:outlineLvl w:val="2"/>
    </w:pPr>
    <w:rPr>
      <w:rFonts w:ascii="Arial" w:eastAsia="Arial" w:hAnsi="Arial" w:cs="Arial"/>
      <w:b/>
      <w:bCs/>
      <w:sz w:val="24"/>
      <w:szCs w:val="24"/>
    </w:rPr>
  </w:style>
  <w:style w:type="paragraph" w:styleId="Ttulo4">
    <w:name w:val="heading 4"/>
    <w:basedOn w:val="Normal"/>
    <w:uiPriority w:val="9"/>
    <w:unhideWhenUsed/>
    <w:qFormat/>
    <w:pPr>
      <w:ind w:left="3947" w:right="118"/>
      <w:jc w:val="both"/>
      <w:outlineLvl w:val="3"/>
    </w:pPr>
    <w:rPr>
      <w:rFonts w:ascii="Arial" w:eastAsia="Arial" w:hAnsi="Arial" w:cs="Arial"/>
      <w:b/>
      <w:bCs/>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238"/>
      <w:ind w:left="547" w:hanging="429"/>
    </w:pPr>
    <w:rPr>
      <w:rFonts w:ascii="Arial" w:eastAsia="Arial" w:hAnsi="Arial" w:cs="Arial"/>
      <w:b/>
      <w:bCs/>
      <w:sz w:val="24"/>
      <w:szCs w:val="24"/>
    </w:rPr>
  </w:style>
  <w:style w:type="paragraph" w:styleId="Sumrio2">
    <w:name w:val="toc 2"/>
    <w:basedOn w:val="Normal"/>
    <w:uiPriority w:val="1"/>
    <w:qFormat/>
    <w:pPr>
      <w:spacing w:before="238"/>
      <w:ind w:left="547" w:hanging="429"/>
    </w:pPr>
    <w:rPr>
      <w:rFonts w:ascii="Arial" w:eastAsia="Arial" w:hAnsi="Arial" w:cs="Arial"/>
      <w:b/>
      <w:bCs/>
      <w:i/>
      <w:iCs/>
    </w:r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523" w:hanging="429"/>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AC302B"/>
    <w:pPr>
      <w:tabs>
        <w:tab w:val="center" w:pos="4252"/>
        <w:tab w:val="right" w:pos="8504"/>
      </w:tabs>
    </w:pPr>
  </w:style>
  <w:style w:type="character" w:customStyle="1" w:styleId="CabealhoChar">
    <w:name w:val="Cabeçalho Char"/>
    <w:basedOn w:val="Fontepargpadro"/>
    <w:link w:val="Cabealho"/>
    <w:uiPriority w:val="99"/>
    <w:rsid w:val="00AC302B"/>
    <w:rPr>
      <w:rFonts w:ascii="Arial MT" w:eastAsia="Arial MT" w:hAnsi="Arial MT" w:cs="Arial MT"/>
      <w:lang w:val="pt-PT"/>
    </w:rPr>
  </w:style>
  <w:style w:type="paragraph" w:styleId="Rodap">
    <w:name w:val="footer"/>
    <w:basedOn w:val="Normal"/>
    <w:link w:val="RodapChar"/>
    <w:uiPriority w:val="99"/>
    <w:unhideWhenUsed/>
    <w:rsid w:val="00AC302B"/>
    <w:pPr>
      <w:tabs>
        <w:tab w:val="center" w:pos="4252"/>
        <w:tab w:val="right" w:pos="8504"/>
      </w:tabs>
    </w:pPr>
  </w:style>
  <w:style w:type="character" w:customStyle="1" w:styleId="RodapChar">
    <w:name w:val="Rodapé Char"/>
    <w:basedOn w:val="Fontepargpadro"/>
    <w:link w:val="Rodap"/>
    <w:uiPriority w:val="99"/>
    <w:rsid w:val="00AC302B"/>
    <w:rPr>
      <w:rFonts w:ascii="Arial MT" w:eastAsia="Arial MT" w:hAnsi="Arial MT" w:cs="Arial MT"/>
      <w:lang w:val="pt-PT"/>
    </w:rPr>
  </w:style>
  <w:style w:type="table" w:styleId="Tabelacomgrade">
    <w:name w:val="Table Grid"/>
    <w:basedOn w:val="Tabelanormal"/>
    <w:uiPriority w:val="39"/>
    <w:rsid w:val="00E54E55"/>
    <w:pPr>
      <w:widowControl/>
      <w:autoSpaceDE/>
      <w:autoSpaceDN/>
    </w:pPr>
    <w:rPr>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E358C"/>
    <w:rPr>
      <w:color w:val="0000FF" w:themeColor="hyperlink"/>
      <w:u w:val="single"/>
    </w:rPr>
  </w:style>
  <w:style w:type="paragraph" w:customStyle="1" w:styleId="artart">
    <w:name w:val="artart"/>
    <w:basedOn w:val="Normal"/>
    <w:rsid w:val="003E358C"/>
    <w:pPr>
      <w:widowControl/>
      <w:autoSpaceDE/>
      <w:autoSpaceDN/>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195301">
      <w:bodyDiv w:val="1"/>
      <w:marLeft w:val="0"/>
      <w:marRight w:val="0"/>
      <w:marTop w:val="0"/>
      <w:marBottom w:val="0"/>
      <w:divBdr>
        <w:top w:val="none" w:sz="0" w:space="0" w:color="auto"/>
        <w:left w:val="none" w:sz="0" w:space="0" w:color="auto"/>
        <w:bottom w:val="none" w:sz="0" w:space="0" w:color="auto"/>
        <w:right w:val="none" w:sz="0" w:space="0" w:color="auto"/>
      </w:divBdr>
    </w:div>
    <w:div w:id="720717421">
      <w:bodyDiv w:val="1"/>
      <w:marLeft w:val="0"/>
      <w:marRight w:val="0"/>
      <w:marTop w:val="0"/>
      <w:marBottom w:val="0"/>
      <w:divBdr>
        <w:top w:val="none" w:sz="0" w:space="0" w:color="auto"/>
        <w:left w:val="none" w:sz="0" w:space="0" w:color="auto"/>
        <w:bottom w:val="none" w:sz="0" w:space="0" w:color="auto"/>
        <w:right w:val="none" w:sz="0" w:space="0" w:color="auto"/>
      </w:divBdr>
      <w:divsChild>
        <w:div w:id="1869374355">
          <w:marLeft w:val="0"/>
          <w:marRight w:val="0"/>
          <w:marTop w:val="0"/>
          <w:marBottom w:val="0"/>
          <w:divBdr>
            <w:top w:val="none" w:sz="0" w:space="0" w:color="auto"/>
            <w:left w:val="none" w:sz="0" w:space="0" w:color="auto"/>
            <w:bottom w:val="none" w:sz="0" w:space="0" w:color="auto"/>
            <w:right w:val="none" w:sz="0" w:space="0" w:color="auto"/>
          </w:divBdr>
          <w:divsChild>
            <w:div w:id="2118400841">
              <w:marLeft w:val="0"/>
              <w:marRight w:val="0"/>
              <w:marTop w:val="0"/>
              <w:marBottom w:val="0"/>
              <w:divBdr>
                <w:top w:val="none" w:sz="0" w:space="0" w:color="auto"/>
                <w:left w:val="none" w:sz="0" w:space="0" w:color="auto"/>
                <w:bottom w:val="none" w:sz="0" w:space="0" w:color="auto"/>
                <w:right w:val="none" w:sz="0" w:space="0" w:color="auto"/>
              </w:divBdr>
              <w:divsChild>
                <w:div w:id="2126802335">
                  <w:marLeft w:val="0"/>
                  <w:marRight w:val="0"/>
                  <w:marTop w:val="0"/>
                  <w:marBottom w:val="0"/>
                  <w:divBdr>
                    <w:top w:val="none" w:sz="0" w:space="0" w:color="auto"/>
                    <w:left w:val="none" w:sz="0" w:space="0" w:color="auto"/>
                    <w:bottom w:val="none" w:sz="0" w:space="0" w:color="auto"/>
                    <w:right w:val="none" w:sz="0" w:space="0" w:color="auto"/>
                  </w:divBdr>
                </w:div>
                <w:div w:id="380180004">
                  <w:marLeft w:val="360"/>
                  <w:marRight w:val="0"/>
                  <w:marTop w:val="0"/>
                  <w:marBottom w:val="0"/>
                  <w:divBdr>
                    <w:top w:val="none" w:sz="0" w:space="0" w:color="auto"/>
                    <w:left w:val="none" w:sz="0" w:space="0" w:color="auto"/>
                    <w:bottom w:val="none" w:sz="0" w:space="0" w:color="auto"/>
                    <w:right w:val="none" w:sz="0" w:space="0" w:color="auto"/>
                  </w:divBdr>
                  <w:divsChild>
                    <w:div w:id="1274166257">
                      <w:marLeft w:val="0"/>
                      <w:marRight w:val="0"/>
                      <w:marTop w:val="0"/>
                      <w:marBottom w:val="0"/>
                      <w:divBdr>
                        <w:top w:val="none" w:sz="0" w:space="0" w:color="auto"/>
                        <w:left w:val="none" w:sz="0" w:space="0" w:color="auto"/>
                        <w:bottom w:val="none" w:sz="0" w:space="0" w:color="auto"/>
                        <w:right w:val="none" w:sz="0" w:space="0" w:color="auto"/>
                      </w:divBdr>
                      <w:divsChild>
                        <w:div w:id="1550024371">
                          <w:marLeft w:val="0"/>
                          <w:marRight w:val="0"/>
                          <w:marTop w:val="0"/>
                          <w:marBottom w:val="0"/>
                          <w:divBdr>
                            <w:top w:val="none" w:sz="0" w:space="0" w:color="auto"/>
                            <w:left w:val="none" w:sz="0" w:space="0" w:color="auto"/>
                            <w:bottom w:val="none" w:sz="0" w:space="0" w:color="auto"/>
                            <w:right w:val="none" w:sz="0" w:space="0" w:color="auto"/>
                          </w:divBdr>
                          <w:divsChild>
                            <w:div w:id="831869143">
                              <w:marLeft w:val="0"/>
                              <w:marRight w:val="0"/>
                              <w:marTop w:val="0"/>
                              <w:marBottom w:val="0"/>
                              <w:divBdr>
                                <w:top w:val="none" w:sz="0" w:space="0" w:color="auto"/>
                                <w:left w:val="none" w:sz="0" w:space="0" w:color="auto"/>
                                <w:bottom w:val="none" w:sz="0" w:space="0" w:color="auto"/>
                                <w:right w:val="none" w:sz="0" w:space="0" w:color="auto"/>
                              </w:divBdr>
                              <w:divsChild>
                                <w:div w:id="522331159">
                                  <w:marLeft w:val="0"/>
                                  <w:marRight w:val="0"/>
                                  <w:marTop w:val="0"/>
                                  <w:marBottom w:val="0"/>
                                  <w:divBdr>
                                    <w:top w:val="none" w:sz="0" w:space="0" w:color="auto"/>
                                    <w:left w:val="none" w:sz="0" w:space="0" w:color="auto"/>
                                    <w:bottom w:val="none" w:sz="0" w:space="0" w:color="auto"/>
                                    <w:right w:val="none" w:sz="0" w:space="0" w:color="auto"/>
                                  </w:divBdr>
                                  <w:divsChild>
                                    <w:div w:id="33386464">
                                      <w:marLeft w:val="0"/>
                                      <w:marRight w:val="0"/>
                                      <w:marTop w:val="0"/>
                                      <w:marBottom w:val="0"/>
                                      <w:divBdr>
                                        <w:top w:val="none" w:sz="0" w:space="0" w:color="auto"/>
                                        <w:left w:val="none" w:sz="0" w:space="0" w:color="auto"/>
                                        <w:bottom w:val="none" w:sz="0" w:space="0" w:color="auto"/>
                                        <w:right w:val="none" w:sz="0" w:space="0" w:color="auto"/>
                                      </w:divBdr>
                                      <w:divsChild>
                                        <w:div w:id="1352997940">
                                          <w:marLeft w:val="0"/>
                                          <w:marRight w:val="0"/>
                                          <w:marTop w:val="0"/>
                                          <w:marBottom w:val="0"/>
                                          <w:divBdr>
                                            <w:top w:val="none" w:sz="0" w:space="0" w:color="auto"/>
                                            <w:left w:val="none" w:sz="0" w:space="0" w:color="auto"/>
                                            <w:bottom w:val="none" w:sz="0" w:space="0" w:color="auto"/>
                                            <w:right w:val="none" w:sz="0" w:space="0" w:color="auto"/>
                                          </w:divBdr>
                                          <w:divsChild>
                                            <w:div w:id="388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67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169027">
          <w:marLeft w:val="0"/>
          <w:marRight w:val="0"/>
          <w:marTop w:val="480"/>
          <w:marBottom w:val="120"/>
          <w:divBdr>
            <w:top w:val="none" w:sz="0" w:space="0" w:color="auto"/>
            <w:left w:val="none" w:sz="0" w:space="0" w:color="auto"/>
            <w:bottom w:val="none" w:sz="0" w:space="0" w:color="auto"/>
            <w:right w:val="none" w:sz="0" w:space="0" w:color="auto"/>
          </w:divBdr>
          <w:divsChild>
            <w:div w:id="789277454">
              <w:marLeft w:val="0"/>
              <w:marRight w:val="0"/>
              <w:marTop w:val="0"/>
              <w:marBottom w:val="0"/>
              <w:divBdr>
                <w:top w:val="none" w:sz="0" w:space="0" w:color="auto"/>
                <w:left w:val="none" w:sz="0" w:space="0" w:color="auto"/>
                <w:bottom w:val="none" w:sz="0" w:space="0" w:color="auto"/>
                <w:right w:val="none" w:sz="0" w:space="0" w:color="auto"/>
              </w:divBdr>
              <w:divsChild>
                <w:div w:id="1898392994">
                  <w:marLeft w:val="0"/>
                  <w:marRight w:val="0"/>
                  <w:marTop w:val="0"/>
                  <w:marBottom w:val="0"/>
                  <w:divBdr>
                    <w:top w:val="none" w:sz="0" w:space="0" w:color="auto"/>
                    <w:left w:val="none" w:sz="0" w:space="0" w:color="auto"/>
                    <w:bottom w:val="none" w:sz="0" w:space="0" w:color="auto"/>
                    <w:right w:val="none" w:sz="0" w:space="0" w:color="auto"/>
                  </w:divBdr>
                  <w:divsChild>
                    <w:div w:id="1505322474">
                      <w:marLeft w:val="0"/>
                      <w:marRight w:val="0"/>
                      <w:marTop w:val="0"/>
                      <w:marBottom w:val="0"/>
                      <w:divBdr>
                        <w:top w:val="none" w:sz="0" w:space="0" w:color="auto"/>
                        <w:left w:val="none" w:sz="0" w:space="0" w:color="auto"/>
                        <w:bottom w:val="none" w:sz="0" w:space="0" w:color="auto"/>
                        <w:right w:val="none" w:sz="0" w:space="0" w:color="auto"/>
                      </w:divBdr>
                      <w:divsChild>
                        <w:div w:id="1984966835">
                          <w:marLeft w:val="0"/>
                          <w:marRight w:val="0"/>
                          <w:marTop w:val="0"/>
                          <w:marBottom w:val="0"/>
                          <w:divBdr>
                            <w:top w:val="none" w:sz="0" w:space="0" w:color="auto"/>
                            <w:left w:val="none" w:sz="0" w:space="0" w:color="auto"/>
                            <w:bottom w:val="none" w:sz="0" w:space="0" w:color="auto"/>
                            <w:right w:val="none" w:sz="0" w:space="0" w:color="auto"/>
                          </w:divBdr>
                          <w:divsChild>
                            <w:div w:id="48261694">
                              <w:marLeft w:val="0"/>
                              <w:marRight w:val="0"/>
                              <w:marTop w:val="0"/>
                              <w:marBottom w:val="0"/>
                              <w:divBdr>
                                <w:top w:val="none" w:sz="0" w:space="0" w:color="auto"/>
                                <w:left w:val="none" w:sz="0" w:space="0" w:color="auto"/>
                                <w:bottom w:val="none" w:sz="0" w:space="0" w:color="auto"/>
                                <w:right w:val="none" w:sz="0" w:space="0" w:color="auto"/>
                              </w:divBdr>
                              <w:divsChild>
                                <w:div w:id="71088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567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609449">
          <w:marLeft w:val="0"/>
          <w:marRight w:val="240"/>
          <w:marTop w:val="120"/>
          <w:marBottom w:val="600"/>
          <w:divBdr>
            <w:top w:val="none" w:sz="0" w:space="0" w:color="auto"/>
            <w:left w:val="none" w:sz="0" w:space="0" w:color="auto"/>
            <w:bottom w:val="none" w:sz="0" w:space="0" w:color="auto"/>
            <w:right w:val="none" w:sz="0" w:space="0" w:color="auto"/>
          </w:divBdr>
          <w:divsChild>
            <w:div w:id="1332441821">
              <w:marLeft w:val="0"/>
              <w:marRight w:val="0"/>
              <w:marTop w:val="0"/>
              <w:marBottom w:val="0"/>
              <w:divBdr>
                <w:top w:val="none" w:sz="0" w:space="0" w:color="auto"/>
                <w:left w:val="none" w:sz="0" w:space="0" w:color="auto"/>
                <w:bottom w:val="none" w:sz="0" w:space="0" w:color="auto"/>
                <w:right w:val="none" w:sz="0" w:space="0" w:color="auto"/>
              </w:divBdr>
            </w:div>
            <w:div w:id="1012538136">
              <w:marLeft w:val="0"/>
              <w:marRight w:val="0"/>
              <w:marTop w:val="0"/>
              <w:marBottom w:val="0"/>
              <w:divBdr>
                <w:top w:val="none" w:sz="0" w:space="0" w:color="auto"/>
                <w:left w:val="none" w:sz="0" w:space="0" w:color="auto"/>
                <w:bottom w:val="none" w:sz="0" w:space="0" w:color="auto"/>
                <w:right w:val="none" w:sz="0" w:space="0" w:color="auto"/>
              </w:divBdr>
            </w:div>
          </w:divsChild>
        </w:div>
        <w:div w:id="172451938">
          <w:marLeft w:val="0"/>
          <w:marRight w:val="0"/>
          <w:marTop w:val="0"/>
          <w:marBottom w:val="0"/>
          <w:divBdr>
            <w:top w:val="none" w:sz="0" w:space="0" w:color="auto"/>
            <w:left w:val="none" w:sz="0" w:space="0" w:color="auto"/>
            <w:bottom w:val="none" w:sz="0" w:space="0" w:color="auto"/>
            <w:right w:val="none" w:sz="0" w:space="0" w:color="auto"/>
          </w:divBdr>
          <w:divsChild>
            <w:div w:id="571619880">
              <w:blockQuote w:val="1"/>
              <w:marLeft w:val="720"/>
              <w:marRight w:val="0"/>
              <w:marTop w:val="480"/>
              <w:marBottom w:val="0"/>
              <w:divBdr>
                <w:top w:val="none" w:sz="0" w:space="0" w:color="auto"/>
                <w:left w:val="none" w:sz="0" w:space="0" w:color="auto"/>
                <w:bottom w:val="none" w:sz="0" w:space="0" w:color="auto"/>
                <w:right w:val="none" w:sz="0" w:space="0" w:color="auto"/>
              </w:divBdr>
            </w:div>
            <w:div w:id="1459107959">
              <w:blockQuote w:val="1"/>
              <w:marLeft w:val="720"/>
              <w:marRight w:val="0"/>
              <w:marTop w:val="480"/>
              <w:marBottom w:val="0"/>
              <w:divBdr>
                <w:top w:val="none" w:sz="0" w:space="0" w:color="auto"/>
                <w:left w:val="none" w:sz="0" w:space="0" w:color="auto"/>
                <w:bottom w:val="none" w:sz="0" w:space="0" w:color="auto"/>
                <w:right w:val="none" w:sz="0" w:space="0" w:color="auto"/>
              </w:divBdr>
            </w:div>
            <w:div w:id="966394663">
              <w:blockQuote w:val="1"/>
              <w:marLeft w:val="720"/>
              <w:marRight w:val="0"/>
              <w:marTop w:val="480"/>
              <w:marBottom w:val="0"/>
              <w:divBdr>
                <w:top w:val="none" w:sz="0" w:space="0" w:color="auto"/>
                <w:left w:val="none" w:sz="0" w:space="0" w:color="auto"/>
                <w:bottom w:val="none" w:sz="0" w:space="0" w:color="auto"/>
                <w:right w:val="none" w:sz="0" w:space="0" w:color="auto"/>
              </w:divBdr>
            </w:div>
          </w:divsChild>
        </w:div>
      </w:divsChild>
    </w:div>
    <w:div w:id="1342511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lanalto.gov.br/ccivil_03/LEIS/L8069.htm" TargetMode="External"/><Relationship Id="rId18" Type="http://schemas.openxmlformats.org/officeDocument/2006/relationships/hyperlink" Target="https://www.planalto.gov.br/ccivil_03/LEIS/L8069.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lanalto.gov.br/ccivil_03/LEIS/L8069.htm" TargetMode="External"/><Relationship Id="rId17" Type="http://schemas.openxmlformats.org/officeDocument/2006/relationships/hyperlink" Target="https://www.planalto.gov.br/ccivil_03/LEIS/L8069.htm" TargetMode="External"/><Relationship Id="rId2" Type="http://schemas.openxmlformats.org/officeDocument/2006/relationships/numbering" Target="numbering.xml"/><Relationship Id="rId16" Type="http://schemas.openxmlformats.org/officeDocument/2006/relationships/hyperlink" Target="https://www.planalto.gov.br/ccivil_03/LEIS/L8069.htm" TargetMode="External"/><Relationship Id="rId20" Type="http://schemas.openxmlformats.org/officeDocument/2006/relationships/hyperlink" Target="https://www.planalto.gov.br/ccivil_03/LEIS/L8069.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8069.htm" TargetMode="External"/><Relationship Id="rId5" Type="http://schemas.openxmlformats.org/officeDocument/2006/relationships/webSettings" Target="webSettings.xml"/><Relationship Id="rId15" Type="http://schemas.openxmlformats.org/officeDocument/2006/relationships/hyperlink" Target="https://www.planalto.gov.br/ccivil_03/LEIS/L8069.htm" TargetMode="External"/><Relationship Id="rId10" Type="http://schemas.openxmlformats.org/officeDocument/2006/relationships/footer" Target="footer1.xml"/><Relationship Id="rId19" Type="http://schemas.openxmlformats.org/officeDocument/2006/relationships/hyperlink" Target="https://www.planalto.gov.br/ccivil_03/LEIS/L8069.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planalto.gov.br/ccivil_03/LEIS/L8069.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09CCA-0074-4420-B749-8CF1AE5CC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25</Pages>
  <Words>8079</Words>
  <Characters>43630</Characters>
  <Application>Microsoft Office Word</Application>
  <DocSecurity>0</DocSecurity>
  <Lines>363</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Silvia</dc:creator>
  <cp:lastModifiedBy>Ronaldo Cardoso</cp:lastModifiedBy>
  <cp:revision>7</cp:revision>
  <cp:lastPrinted>2024-06-14T20:40:00Z</cp:lastPrinted>
  <dcterms:created xsi:type="dcterms:W3CDTF">2024-06-14T20:36:00Z</dcterms:created>
  <dcterms:modified xsi:type="dcterms:W3CDTF">2024-06-14T20:45:00Z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2023-09-06T00:00:00Z</vt:filetime>
  </property>
</Properties>
</file>