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C2" w:rsidRDefault="005A678B" w:rsidP="005A678B">
      <w:pPr>
        <w:spacing w:after="0" w:line="360" w:lineRule="auto"/>
        <w:rPr>
          <w:b/>
          <w:sz w:val="24"/>
          <w:szCs w:val="24"/>
        </w:rPr>
      </w:pPr>
      <w:r w:rsidRPr="005A678B">
        <w:rPr>
          <w:b/>
          <w:sz w:val="24"/>
          <w:szCs w:val="24"/>
        </w:rPr>
        <w:t xml:space="preserve">Estado Nutricional dos Povos </w:t>
      </w:r>
      <w:r w:rsidR="00D44431" w:rsidRPr="005A678B">
        <w:rPr>
          <w:b/>
          <w:sz w:val="24"/>
          <w:szCs w:val="24"/>
        </w:rPr>
        <w:t>Indígenas</w:t>
      </w:r>
      <w:r w:rsidRPr="005A678B">
        <w:rPr>
          <w:b/>
          <w:sz w:val="24"/>
          <w:szCs w:val="24"/>
        </w:rPr>
        <w:t xml:space="preserve"> no Brasil e fatores </w:t>
      </w:r>
      <w:r w:rsidRPr="00EC5CEE">
        <w:rPr>
          <w:b/>
          <w:sz w:val="24"/>
          <w:szCs w:val="24"/>
        </w:rPr>
        <w:t xml:space="preserve">associados </w:t>
      </w:r>
      <w:r w:rsidR="009B2F05" w:rsidRPr="00EC5CEE">
        <w:rPr>
          <w:b/>
          <w:sz w:val="24"/>
          <w:szCs w:val="24"/>
        </w:rPr>
        <w:t>à</w:t>
      </w:r>
      <w:r w:rsidR="00DD6676" w:rsidRPr="00EC5CEE">
        <w:rPr>
          <w:b/>
          <w:sz w:val="24"/>
          <w:szCs w:val="24"/>
        </w:rPr>
        <w:t>s alterações da</w:t>
      </w:r>
      <w:r w:rsidRPr="00EC5CEE">
        <w:rPr>
          <w:b/>
          <w:sz w:val="24"/>
          <w:szCs w:val="24"/>
        </w:rPr>
        <w:t xml:space="preserve"> </w:t>
      </w:r>
      <w:r w:rsidRPr="000C5C53">
        <w:rPr>
          <w:b/>
          <w:sz w:val="24"/>
          <w:szCs w:val="24"/>
        </w:rPr>
        <w:t>alimentação</w:t>
      </w:r>
      <w:r w:rsidRPr="005A678B">
        <w:rPr>
          <w:b/>
          <w:sz w:val="24"/>
          <w:szCs w:val="24"/>
        </w:rPr>
        <w:t xml:space="preserve"> das comunidades</w:t>
      </w:r>
    </w:p>
    <w:p w:rsidR="00D44431" w:rsidRPr="00EC5CEE" w:rsidRDefault="00D44431" w:rsidP="005A678B">
      <w:pPr>
        <w:spacing w:after="0" w:line="360" w:lineRule="auto"/>
        <w:rPr>
          <w:rFonts w:cstheme="minorHAnsi"/>
          <w:b/>
          <w:i/>
          <w:sz w:val="24"/>
          <w:szCs w:val="24"/>
          <w:lang w:val="en-US"/>
        </w:rPr>
      </w:pPr>
      <w:r w:rsidRPr="00EC5CEE">
        <w:rPr>
          <w:rFonts w:cstheme="minorHAnsi"/>
          <w:b/>
          <w:i/>
          <w:sz w:val="24"/>
          <w:szCs w:val="24"/>
          <w:lang w:val="en-US"/>
        </w:rPr>
        <w:t>Nutritional Status of Indigenous Peoples in Brazil and factors associated with community nutrition</w:t>
      </w:r>
    </w:p>
    <w:p w:rsidR="00D44431" w:rsidRPr="009B2F05" w:rsidRDefault="00D44431" w:rsidP="005A678B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39089F" w:rsidRPr="009B2F05" w:rsidRDefault="0039089F" w:rsidP="005A678B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D44431" w:rsidRPr="00D44431" w:rsidRDefault="00D44431" w:rsidP="005A678B">
      <w:pPr>
        <w:spacing w:after="0" w:line="360" w:lineRule="auto"/>
        <w:rPr>
          <w:rFonts w:cstheme="minorHAnsi"/>
          <w:b/>
          <w:sz w:val="24"/>
          <w:szCs w:val="24"/>
        </w:rPr>
      </w:pPr>
      <w:r w:rsidRPr="00D44431">
        <w:rPr>
          <w:rFonts w:cstheme="minorHAnsi"/>
          <w:b/>
          <w:sz w:val="24"/>
          <w:szCs w:val="24"/>
        </w:rPr>
        <w:t>RESUMO</w:t>
      </w:r>
    </w:p>
    <w:p w:rsidR="00D44431" w:rsidRPr="00D44431" w:rsidRDefault="00D44431" w:rsidP="00825078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D44431">
        <w:rPr>
          <w:rFonts w:cstheme="minorHAnsi"/>
          <w:sz w:val="24"/>
          <w:szCs w:val="24"/>
        </w:rPr>
        <w:t xml:space="preserve"> </w:t>
      </w:r>
      <w:r w:rsidRPr="00D44431">
        <w:rPr>
          <w:rFonts w:cstheme="minorHAnsi"/>
          <w:b/>
          <w:bCs/>
          <w:sz w:val="24"/>
          <w:szCs w:val="24"/>
        </w:rPr>
        <w:t>Objetivo:</w:t>
      </w:r>
      <w:r w:rsidRPr="00D44431">
        <w:rPr>
          <w:rFonts w:cstheme="minorHAnsi"/>
          <w:sz w:val="24"/>
          <w:szCs w:val="24"/>
        </w:rPr>
        <w:t xml:space="preserve"> conhecer o estado nutricional dos povos indígenas no </w:t>
      </w:r>
      <w:r w:rsidRPr="001A39DE">
        <w:rPr>
          <w:rFonts w:cstheme="minorHAnsi"/>
          <w:sz w:val="24"/>
          <w:szCs w:val="24"/>
        </w:rPr>
        <w:t>Brasil e analisar os principais determinantes dos hábitos alimentares</w:t>
      </w:r>
      <w:r w:rsidRPr="00D44431">
        <w:rPr>
          <w:rFonts w:cstheme="minorHAnsi"/>
          <w:sz w:val="24"/>
          <w:szCs w:val="24"/>
        </w:rPr>
        <w:t xml:space="preserve">. </w:t>
      </w:r>
      <w:r w:rsidRPr="00D44431">
        <w:rPr>
          <w:rFonts w:cstheme="minorHAnsi"/>
          <w:b/>
          <w:bCs/>
          <w:sz w:val="24"/>
          <w:szCs w:val="24"/>
        </w:rPr>
        <w:t>Métodos:</w:t>
      </w:r>
      <w:r w:rsidRPr="00D44431">
        <w:rPr>
          <w:rFonts w:cstheme="minorHAnsi"/>
          <w:sz w:val="24"/>
          <w:szCs w:val="24"/>
        </w:rPr>
        <w:t xml:space="preserve"> Foi </w:t>
      </w:r>
      <w:r w:rsidRPr="00D44431">
        <w:rPr>
          <w:rFonts w:cstheme="minorHAnsi"/>
          <w:sz w:val="24"/>
        </w:rPr>
        <w:t>realizada uma revisão bibliográfica narrativa, com busca online nas plataformas Google Acadêmico, Pubmed e Periódicos Capes, utilizados os seguintes descritores: avaliação nutricional, estado nutricional, perfil nutricional, epidemiologia, etiologia dos povos indígenas no Brasil, antropometria, índios/indígenas, saúde indígena e povos originários.</w:t>
      </w:r>
      <w:r w:rsidRPr="00D44431">
        <w:rPr>
          <w:rFonts w:cstheme="minorHAnsi"/>
          <w:color w:val="FF0000"/>
          <w:sz w:val="24"/>
        </w:rPr>
        <w:t xml:space="preserve"> </w:t>
      </w:r>
      <w:r w:rsidRPr="00D44431">
        <w:rPr>
          <w:rFonts w:cstheme="minorHAnsi"/>
          <w:sz w:val="24"/>
        </w:rPr>
        <w:t xml:space="preserve"> Foram selecionados artigos originais, em todas as faixas etárias, nos últimos dez anos. </w:t>
      </w:r>
      <w:r w:rsidRPr="00D44431">
        <w:rPr>
          <w:rFonts w:cstheme="minorHAnsi"/>
          <w:b/>
          <w:bCs/>
          <w:sz w:val="24"/>
        </w:rPr>
        <w:t>Resultados:</w:t>
      </w:r>
      <w:r w:rsidRPr="00D44431">
        <w:rPr>
          <w:rFonts w:cstheme="minorHAnsi"/>
          <w:sz w:val="24"/>
        </w:rPr>
        <w:t xml:space="preserve"> </w:t>
      </w:r>
      <w:r w:rsidRPr="00D44431">
        <w:rPr>
          <w:rFonts w:cstheme="minorHAnsi"/>
          <w:sz w:val="24"/>
          <w:szCs w:val="24"/>
        </w:rPr>
        <w:t xml:space="preserve">Foi observada prevalência de desnutrição em crianças pelos índices Estatura/Idade, Peso/Idade e Peso/Estatura, bem como anemia moderada no sexo feminino e masculino. Foi observado </w:t>
      </w:r>
      <w:r w:rsidR="00F975EC">
        <w:rPr>
          <w:rFonts w:cstheme="minorHAnsi"/>
          <w:sz w:val="24"/>
          <w:szCs w:val="24"/>
        </w:rPr>
        <w:t>nanismo e baixa perda</w:t>
      </w:r>
      <w:r w:rsidRPr="00D44431">
        <w:rPr>
          <w:rFonts w:cstheme="minorHAnsi"/>
          <w:sz w:val="24"/>
          <w:szCs w:val="24"/>
        </w:rPr>
        <w:t xml:space="preserve"> de massa muscular e gordura. </w:t>
      </w:r>
      <w:r w:rsidRPr="00D44431">
        <w:rPr>
          <w:rFonts w:cstheme="minorHAnsi"/>
          <w:b/>
          <w:bCs/>
          <w:sz w:val="24"/>
          <w:szCs w:val="24"/>
        </w:rPr>
        <w:t>Conclusão:</w:t>
      </w:r>
      <w:r w:rsidRPr="00D44431">
        <w:rPr>
          <w:rFonts w:cstheme="minorHAnsi"/>
          <w:sz w:val="24"/>
          <w:szCs w:val="24"/>
        </w:rPr>
        <w:t xml:space="preserve"> Foram </w:t>
      </w:r>
      <w:r w:rsidR="00EC5CEE">
        <w:t xml:space="preserve">identificados </w:t>
      </w:r>
      <w:r w:rsidRPr="00D44431">
        <w:rPr>
          <w:rFonts w:cstheme="minorHAnsi"/>
          <w:sz w:val="24"/>
          <w:szCs w:val="24"/>
        </w:rPr>
        <w:t>percentuais expressivos de alterações do estado nutricional, tais como baixo peso, sobrepeso, obesidade, nanismo e anemia nesta população.</w:t>
      </w:r>
    </w:p>
    <w:p w:rsidR="00D44431" w:rsidRPr="00D44431" w:rsidRDefault="00D44431" w:rsidP="0082507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44431" w:rsidRPr="00D44431" w:rsidRDefault="00D44431" w:rsidP="00825078">
      <w:pPr>
        <w:spacing w:line="360" w:lineRule="auto"/>
        <w:jc w:val="both"/>
        <w:rPr>
          <w:rFonts w:eastAsia="Times New Roman" w:cstheme="minorHAnsi"/>
          <w:color w:val="212529"/>
          <w:sz w:val="20"/>
          <w:szCs w:val="20"/>
          <w:lang w:eastAsia="pt-BR"/>
        </w:rPr>
      </w:pPr>
      <w:r w:rsidRPr="00D44431">
        <w:rPr>
          <w:rFonts w:cstheme="minorHAnsi"/>
          <w:b/>
          <w:sz w:val="24"/>
          <w:szCs w:val="24"/>
        </w:rPr>
        <w:t xml:space="preserve">PALAVRAS CHAVES: </w:t>
      </w:r>
      <w:r w:rsidRPr="00D44431">
        <w:rPr>
          <w:rFonts w:cstheme="minorHAnsi"/>
          <w:bCs/>
          <w:color w:val="212529"/>
          <w:sz w:val="24"/>
          <w:szCs w:val="24"/>
          <w:shd w:val="clear" w:color="auto" w:fill="FFFFFF"/>
        </w:rPr>
        <w:t>Saúde da população indígena; estado nutricional; avaliação nutricional; povos indígenas, anemia.</w:t>
      </w:r>
    </w:p>
    <w:p w:rsidR="00D44431" w:rsidRDefault="00D44431" w:rsidP="00825078">
      <w:pPr>
        <w:spacing w:after="0" w:line="360" w:lineRule="auto"/>
        <w:jc w:val="both"/>
        <w:rPr>
          <w:b/>
          <w:sz w:val="24"/>
          <w:szCs w:val="24"/>
        </w:rPr>
      </w:pPr>
    </w:p>
    <w:p w:rsidR="00D44431" w:rsidRPr="002C3AF4" w:rsidRDefault="00825078" w:rsidP="00825078">
      <w:pPr>
        <w:spacing w:after="0" w:line="36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US"/>
        </w:rPr>
      </w:pPr>
      <w:r w:rsidRPr="002C3AF4">
        <w:rPr>
          <w:rFonts w:cstheme="minorHAnsi"/>
          <w:b/>
          <w:sz w:val="24"/>
          <w:szCs w:val="24"/>
          <w:shd w:val="clear" w:color="auto" w:fill="FFFFFF"/>
          <w:lang w:val="en-US"/>
        </w:rPr>
        <w:t>ABSTRACT</w:t>
      </w:r>
    </w:p>
    <w:p w:rsidR="00825078" w:rsidRPr="002C3AF4" w:rsidRDefault="00825078" w:rsidP="00825078">
      <w:pPr>
        <w:spacing w:line="360" w:lineRule="auto"/>
        <w:jc w:val="both"/>
        <w:rPr>
          <w:sz w:val="24"/>
          <w:szCs w:val="24"/>
          <w:lang w:val="en-US"/>
        </w:rPr>
      </w:pPr>
      <w:r w:rsidRPr="002C3AF4">
        <w:rPr>
          <w:rStyle w:val="y2iqfc"/>
          <w:rFonts w:cstheme="minorHAnsi"/>
          <w:sz w:val="24"/>
          <w:szCs w:val="24"/>
          <w:lang w:val="en-US"/>
        </w:rPr>
        <w:t xml:space="preserve">Objective: to understand the nutritional status of indigenous peoples in Brazil and analyze the main determinants of eating habits. Methods: A narrative bibliographic review was carried out, with an online search on the Google Scholar, </w:t>
      </w:r>
      <w:proofErr w:type="spellStart"/>
      <w:r w:rsidRPr="002C3AF4">
        <w:rPr>
          <w:rStyle w:val="y2iqfc"/>
          <w:rFonts w:cstheme="minorHAnsi"/>
          <w:sz w:val="24"/>
          <w:szCs w:val="24"/>
          <w:lang w:val="en-US"/>
        </w:rPr>
        <w:t>Pubmed</w:t>
      </w:r>
      <w:proofErr w:type="spellEnd"/>
      <w:r w:rsidRPr="002C3AF4">
        <w:rPr>
          <w:rStyle w:val="y2iqfc"/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2C3AF4">
        <w:rPr>
          <w:rStyle w:val="y2iqfc"/>
          <w:rFonts w:cstheme="minorHAnsi"/>
          <w:sz w:val="24"/>
          <w:szCs w:val="24"/>
          <w:lang w:val="en-US"/>
        </w:rPr>
        <w:t>Periódicos</w:t>
      </w:r>
      <w:proofErr w:type="spellEnd"/>
      <w:r w:rsidRPr="002C3AF4">
        <w:rPr>
          <w:rStyle w:val="y2iqfc"/>
          <w:rFonts w:cstheme="minorHAnsi"/>
          <w:sz w:val="24"/>
          <w:szCs w:val="24"/>
          <w:lang w:val="en-US"/>
        </w:rPr>
        <w:t xml:space="preserve"> Capes platforms, using the following descriptors: nutritional assessment, nutritional status, nutritional profile, epidemiology, etiology of indigenous peoples in Brazil, anthropometry, Indians/</w:t>
      </w:r>
      <w:proofErr w:type="gramStart"/>
      <w:r w:rsidRPr="002C3AF4">
        <w:rPr>
          <w:rStyle w:val="y2iqfc"/>
          <w:rFonts w:cstheme="minorHAnsi"/>
          <w:sz w:val="24"/>
          <w:szCs w:val="24"/>
          <w:lang w:val="en-US"/>
        </w:rPr>
        <w:t>indigenous ,</w:t>
      </w:r>
      <w:proofErr w:type="gramEnd"/>
      <w:r w:rsidRPr="002C3AF4">
        <w:rPr>
          <w:rStyle w:val="y2iqfc"/>
          <w:rFonts w:cstheme="minorHAnsi"/>
          <w:sz w:val="24"/>
          <w:szCs w:val="24"/>
          <w:lang w:val="en-US"/>
        </w:rPr>
        <w:t xml:space="preserve"> indigenous health and original peoples. Original articles were selected, across all age groups, over the last ten years. Results: The prevalence of malnutrition in children was observed by the Height/Age, Weight/Age and Weight/Height indices, as well as moderate anemia in females and males. Dwarfism and low loss of muscle mass and fat were observed. A study that assessed body image (CI) showed a high percentage of satisfaction. Conclusion: Significant percentages of changes in nutritional status were reported, such as low weight, overweight, obesity, stunting and anemia in this population.</w:t>
      </w:r>
    </w:p>
    <w:p w:rsidR="00825078" w:rsidRPr="002C3AF4" w:rsidRDefault="00825078" w:rsidP="00825078">
      <w:pPr>
        <w:rPr>
          <w:lang w:val="en-US"/>
        </w:rPr>
      </w:pPr>
      <w:r w:rsidRPr="002C3AF4">
        <w:rPr>
          <w:rStyle w:val="y2iqfc"/>
          <w:rFonts w:cstheme="minorHAnsi"/>
          <w:b/>
          <w:sz w:val="24"/>
          <w:szCs w:val="24"/>
          <w:lang w:val="en-US"/>
        </w:rPr>
        <w:lastRenderedPageBreak/>
        <w:t>KEYWORDS:</w:t>
      </w:r>
      <w:r w:rsidRPr="002C3AF4">
        <w:rPr>
          <w:rStyle w:val="y2iqfc"/>
          <w:rFonts w:cstheme="minorHAnsi"/>
          <w:sz w:val="24"/>
          <w:szCs w:val="24"/>
          <w:lang w:val="en-US"/>
        </w:rPr>
        <w:t xml:space="preserve"> Health of the indigenous population; nutritional status; nutritional assessment; indigenous peoples, anemia.</w:t>
      </w:r>
    </w:p>
    <w:p w:rsidR="00825078" w:rsidRPr="00825078" w:rsidRDefault="00825078" w:rsidP="00825078">
      <w:pPr>
        <w:spacing w:before="100" w:beforeAutospacing="1" w:after="100" w:afterAutospacing="1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825078">
        <w:rPr>
          <w:rFonts w:cstheme="minorHAnsi"/>
          <w:b/>
          <w:sz w:val="24"/>
          <w:szCs w:val="24"/>
        </w:rPr>
        <w:t>INTRODUÇÃO</w:t>
      </w:r>
    </w:p>
    <w:p w:rsidR="00EC5CEE" w:rsidRDefault="00EC5CEE" w:rsidP="00EC5CE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Existe no Brasil mais de 305 etnias indígenas, que somam uma população de 896.917 pessoas, e que falam aproximadamente 274 línguas diferentes. Há em torno de 851 terras indígenas no país, situadas em todos os estados </w:t>
      </w:r>
      <w:proofErr w:type="gramStart"/>
      <w:r>
        <w:rPr>
          <w:rFonts w:cstheme="minorHAnsi"/>
          <w:sz w:val="24"/>
          <w:szCs w:val="24"/>
        </w:rPr>
        <w:t>¹</w:t>
      </w:r>
      <w:proofErr w:type="gramEnd"/>
      <w:r>
        <w:rPr>
          <w:rFonts w:cstheme="minorHAnsi"/>
          <w:sz w:val="24"/>
          <w:szCs w:val="24"/>
        </w:rPr>
        <w:t>⁷.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t xml:space="preserve">Em 2000, com objetivo de coletar dados, processar e analisar informações sobre o subsistema da saúde indígena para o acompanhamento das comunidades, foi criado o Sistema de Informação e Atenção á Saúde dos Povos Indígena (SIASI), com a implementação do Sistema de Vigilância Alimentar e Nutricional Indígena (SISVAN-Indígena). Esses sistemas visam </w:t>
      </w:r>
      <w:proofErr w:type="gramStart"/>
      <w:r w:rsidRPr="00825078">
        <w:rPr>
          <w:rFonts w:cstheme="minorHAnsi"/>
          <w:sz w:val="24"/>
          <w:szCs w:val="24"/>
        </w:rPr>
        <w:t>a</w:t>
      </w:r>
      <w:proofErr w:type="gramEnd"/>
      <w:r w:rsidRPr="00825078">
        <w:rPr>
          <w:rFonts w:cstheme="minorHAnsi"/>
          <w:sz w:val="24"/>
          <w:szCs w:val="24"/>
        </w:rPr>
        <w:t xml:space="preserve"> coleta e </w:t>
      </w:r>
      <w:r w:rsidR="00261455" w:rsidRPr="00825078">
        <w:rPr>
          <w:rFonts w:cstheme="minorHAnsi"/>
          <w:sz w:val="24"/>
          <w:szCs w:val="24"/>
        </w:rPr>
        <w:t>an</w:t>
      </w:r>
      <w:r w:rsidR="00261455" w:rsidRPr="00EC5CEE">
        <w:rPr>
          <w:rFonts w:cstheme="minorHAnsi"/>
          <w:sz w:val="24"/>
          <w:szCs w:val="24"/>
        </w:rPr>
        <w:t>áli</w:t>
      </w:r>
      <w:r w:rsidR="00261455" w:rsidRPr="00825078">
        <w:rPr>
          <w:rFonts w:cstheme="minorHAnsi"/>
          <w:sz w:val="24"/>
          <w:szCs w:val="24"/>
        </w:rPr>
        <w:t>se</w:t>
      </w:r>
      <w:r w:rsidR="00EC5CEE">
        <w:rPr>
          <w:rFonts w:cstheme="minorHAnsi"/>
          <w:sz w:val="24"/>
          <w:szCs w:val="24"/>
        </w:rPr>
        <w:t>s</w:t>
      </w:r>
      <w:r w:rsidRPr="00825078">
        <w:rPr>
          <w:rFonts w:cstheme="minorHAnsi"/>
          <w:sz w:val="24"/>
          <w:szCs w:val="24"/>
        </w:rPr>
        <w:t xml:space="preserve"> sistemáticas dos dados nutricionais e alimentares dos povos indígenas atendidos pela Fundação Nacional de Saúde - FUNASA </w:t>
      </w:r>
      <w:r w:rsidR="004238DF">
        <w:rPr>
          <w:rFonts w:cstheme="minorHAnsi"/>
          <w:sz w:val="24"/>
          <w:szCs w:val="24"/>
        </w:rPr>
        <w:t>¹.</w:t>
      </w:r>
      <w:r w:rsidRPr="00825078">
        <w:rPr>
          <w:rFonts w:cstheme="minorHAnsi"/>
          <w:sz w:val="24"/>
          <w:szCs w:val="24"/>
        </w:rPr>
        <w:t xml:space="preserve"> 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t xml:space="preserve">Observa-se que várias etnias têm suas tradições alimentares e que algumas ainda as mantêm. Contudo, o costume de produzir os próprios alimentos, cultivados em suas terras vem se perdendo, por influência da proximidade da zona urbana e do consumo de alimentos ultraprocessados </w:t>
      </w:r>
      <w:r w:rsidR="004238DF">
        <w:rPr>
          <w:rFonts w:cstheme="minorHAnsi"/>
          <w:sz w:val="24"/>
        </w:rPr>
        <w:t>².</w:t>
      </w:r>
      <w:r w:rsidR="00EC5CEE">
        <w:rPr>
          <w:rFonts w:cstheme="minorHAnsi"/>
          <w:sz w:val="24"/>
          <w:szCs w:val="24"/>
        </w:rPr>
        <w:t xml:space="preserve"> Estudo</w:t>
      </w:r>
      <w:r w:rsidRPr="00825078">
        <w:rPr>
          <w:rFonts w:cstheme="minorHAnsi"/>
          <w:sz w:val="24"/>
          <w:szCs w:val="24"/>
        </w:rPr>
        <w:t xml:space="preserve"> sobre o perfil nutricional da população indígena são importantes para avaliar prevalências de desnutrição, sobrepeso, obesidade, carências de micronutrientes e doenças crônicas, devido ao contato desses povos com os alimentos ultraprocessados </w:t>
      </w:r>
      <w:proofErr w:type="gramStart"/>
      <w:r w:rsidR="004238DF">
        <w:rPr>
          <w:rFonts w:cstheme="minorHAnsi"/>
          <w:sz w:val="24"/>
        </w:rPr>
        <w:t>³</w:t>
      </w:r>
      <w:proofErr w:type="gramEnd"/>
      <w:r w:rsidR="004238DF">
        <w:rPr>
          <w:rFonts w:cstheme="minorHAnsi"/>
          <w:sz w:val="24"/>
        </w:rPr>
        <w:t>.</w:t>
      </w:r>
    </w:p>
    <w:p w:rsidR="00825078" w:rsidRPr="00825078" w:rsidRDefault="00EC5CEE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 estudo aponta</w:t>
      </w:r>
      <w:r w:rsidR="00825078" w:rsidRPr="00825078">
        <w:rPr>
          <w:rFonts w:cstheme="minorHAnsi"/>
          <w:sz w:val="24"/>
          <w:szCs w:val="24"/>
        </w:rPr>
        <w:t xml:space="preserve"> que crianças menores de dez anos tem alta taxa de desnutrição e sobrepeso, de acordo com os índices antropométricos. E, em maiores que cinco anos, observou-se uma alta prevalência de anemia </w:t>
      </w:r>
      <w:r w:rsidR="004238DF">
        <w:rPr>
          <w:rFonts w:cstheme="minorHAnsi"/>
          <w:sz w:val="24"/>
          <w:szCs w:val="24"/>
        </w:rPr>
        <w:t xml:space="preserve">⁴. </w:t>
      </w:r>
      <w:r w:rsidR="00825078" w:rsidRPr="00825078">
        <w:rPr>
          <w:rFonts w:cstheme="minorHAnsi"/>
          <w:sz w:val="24"/>
          <w:szCs w:val="24"/>
        </w:rPr>
        <w:t xml:space="preserve">Percebe-se o crescimento de algumas doenças crônicas não transmissíveis, tais como diabetes e hipertesão arterial entre povos indígenas, processo denominado de transição nutricional </w:t>
      </w:r>
      <w:r w:rsidR="004238DF">
        <w:rPr>
          <w:rFonts w:cstheme="minorHAnsi"/>
          <w:sz w:val="24"/>
          <w:szCs w:val="24"/>
        </w:rPr>
        <w:t>⁵.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t xml:space="preserve">Alguns fatores podem estar associados às doenças crônicas nesta população, tais como as mudanças alimentares (elevado consumo de alimentos processados e ultraprocessados) e modificações na economia </w:t>
      </w:r>
      <w:r w:rsidR="004238DF">
        <w:rPr>
          <w:rFonts w:cstheme="minorHAnsi"/>
          <w:sz w:val="24"/>
          <w:szCs w:val="24"/>
        </w:rPr>
        <w:t xml:space="preserve">⁶. </w:t>
      </w:r>
      <w:r w:rsidRPr="00825078">
        <w:rPr>
          <w:rFonts w:cstheme="minorHAnsi"/>
          <w:sz w:val="24"/>
          <w:szCs w:val="24"/>
        </w:rPr>
        <w:t>O aumento da oferta e do consumo de alimentos ultraprocessados, atualmente mais disponíveis na alimentação</w:t>
      </w:r>
      <w:r w:rsidR="00EC5CEE">
        <w:rPr>
          <w:rFonts w:cstheme="minorHAnsi"/>
          <w:sz w:val="24"/>
          <w:szCs w:val="24"/>
        </w:rPr>
        <w:t xml:space="preserve"> dos indígenas</w:t>
      </w:r>
      <w:r w:rsidRPr="00825078">
        <w:rPr>
          <w:rFonts w:cstheme="minorHAnsi"/>
          <w:sz w:val="24"/>
          <w:szCs w:val="24"/>
        </w:rPr>
        <w:t xml:space="preserve">, levou ao empobrecimento da dieta, </w:t>
      </w:r>
      <w:r w:rsidR="00261455" w:rsidRPr="00825078">
        <w:rPr>
          <w:rFonts w:cstheme="minorHAnsi"/>
          <w:sz w:val="24"/>
          <w:szCs w:val="24"/>
        </w:rPr>
        <w:t>nos aspecto</w:t>
      </w:r>
      <w:r w:rsidR="00261455" w:rsidRPr="00EC5CEE">
        <w:rPr>
          <w:rFonts w:cstheme="minorHAnsi"/>
          <w:sz w:val="24"/>
          <w:szCs w:val="24"/>
        </w:rPr>
        <w:t>s</w:t>
      </w:r>
      <w:r w:rsidR="00261455" w:rsidRPr="00825078">
        <w:rPr>
          <w:rFonts w:cstheme="minorHAnsi"/>
          <w:sz w:val="24"/>
          <w:szCs w:val="24"/>
        </w:rPr>
        <w:t xml:space="preserve"> culturais e nutricionais</w:t>
      </w:r>
      <w:r w:rsidRPr="00825078">
        <w:rPr>
          <w:rFonts w:cstheme="minorHAnsi"/>
          <w:sz w:val="24"/>
          <w:szCs w:val="24"/>
        </w:rPr>
        <w:t xml:space="preserve">. 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  <w:r w:rsidRPr="00825078">
        <w:rPr>
          <w:rFonts w:cstheme="minorHAnsi"/>
          <w:sz w:val="24"/>
          <w:szCs w:val="24"/>
        </w:rPr>
        <w:t xml:space="preserve">Os ultraprocessados, na sua composição contém alto teor de carboidratos (especialmente açucares), sódio (sal) e gorduras. Em contrapartida, a redução do consumo de alimentos in natura e minimamente processados, contribui com a diminuição de fibras, vitaminas e minerais </w:t>
      </w:r>
      <w:r w:rsidR="004238DF">
        <w:rPr>
          <w:rFonts w:cstheme="minorHAnsi"/>
          <w:sz w:val="24"/>
          <w:szCs w:val="24"/>
        </w:rPr>
        <w:t>⁷.</w:t>
      </w:r>
      <w:r w:rsidRPr="00825078">
        <w:rPr>
          <w:rFonts w:cstheme="minorHAnsi"/>
          <w:sz w:val="23"/>
          <w:szCs w:val="23"/>
        </w:rPr>
        <w:t xml:space="preserve"> </w:t>
      </w:r>
      <w:r w:rsidRPr="00825078">
        <w:rPr>
          <w:rFonts w:cstheme="minorHAnsi"/>
          <w:sz w:val="24"/>
          <w:szCs w:val="24"/>
        </w:rPr>
        <w:t xml:space="preserve"> De acordo com o guiar alimentar, alimentos in natura ou minimamente processados são obtidos diretamente de plantas e animais e são adquiridos para consumo sem que sofram quaisquer alterações </w:t>
      </w:r>
      <w:r w:rsidR="004238DF">
        <w:rPr>
          <w:rFonts w:cstheme="minorHAnsi"/>
          <w:sz w:val="24"/>
          <w:szCs w:val="24"/>
        </w:rPr>
        <w:t>⁸.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lastRenderedPageBreak/>
        <w:t xml:space="preserve">Nesse sentido, é importante compreender os principais costumes e práticas alimentares nas comunidades indígenas, verificando as diferenças nutricionais entre as etnias. O objetivo deste estudo foi conhecer o estado nutricional dos povos indígenas no Brasil e analisar os principais determinantes dos hábitos alimentares. </w:t>
      </w:r>
    </w:p>
    <w:p w:rsidR="00825078" w:rsidRPr="00825078" w:rsidRDefault="00825078" w:rsidP="000A2BD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b/>
          <w:sz w:val="24"/>
        </w:rPr>
      </w:pPr>
      <w:r w:rsidRPr="00825078">
        <w:rPr>
          <w:rFonts w:cstheme="minorHAnsi"/>
          <w:b/>
          <w:sz w:val="24"/>
        </w:rPr>
        <w:t>METODOLOGIA DE PESQUISA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</w:rPr>
      </w:pP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</w:rPr>
      </w:pPr>
      <w:r w:rsidRPr="00825078">
        <w:rPr>
          <w:rFonts w:cstheme="minorHAnsi"/>
          <w:sz w:val="24"/>
        </w:rPr>
        <w:t>Foi realizada revisão bibliográfica narrativa, com busca online, durante o período de agosto a novembro de 2023, nas plataformas GOOGLE ACADEMICO, PUBMED e CAPES. Foram selecionados artigos originais que avaliaram o estado nutricional e os hábitos alimentares de povos indígenas no Brasil, em todas as faixas etárias, nos últimos dez anos</w:t>
      </w:r>
      <w:r w:rsidR="00EC5CEE">
        <w:rPr>
          <w:rFonts w:cstheme="minorHAnsi"/>
          <w:sz w:val="24"/>
        </w:rPr>
        <w:t xml:space="preserve"> (2003-2023)</w:t>
      </w:r>
      <w:r w:rsidRPr="00825078">
        <w:rPr>
          <w:rFonts w:cstheme="minorHAnsi"/>
          <w:sz w:val="24"/>
        </w:rPr>
        <w:t>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</w:rPr>
      </w:pPr>
      <w:r w:rsidRPr="00825078">
        <w:rPr>
          <w:rFonts w:cstheme="minorHAnsi"/>
          <w:sz w:val="24"/>
        </w:rPr>
        <w:t>Os critérios de exclusão foram livros, trabalhos de conclusão de curso, relatos de casos, dissertações, teses, bem como artigos com as temáticas alimentações dos indígenas na COVID-19</w:t>
      </w:r>
      <w:r w:rsidR="00EC5CEE">
        <w:rPr>
          <w:rFonts w:cstheme="minorHAnsi"/>
          <w:sz w:val="24"/>
        </w:rPr>
        <w:t>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</w:rPr>
      </w:pPr>
      <w:r w:rsidRPr="00825078">
        <w:rPr>
          <w:rFonts w:cstheme="minorHAnsi"/>
          <w:sz w:val="24"/>
        </w:rPr>
        <w:t xml:space="preserve">Na realização da busca de artigos científicos nos idiomas português e inglês, foram utilizados os seguintes descritores: avaliação nutricional, estado nutricional, epidemiologia, etiologia dos povos indígenas no Brasil, antropométrica, índios/indígenas, saúde indígena, povos originários, perfil nutricional, </w:t>
      </w:r>
      <w:proofErr w:type="spellStart"/>
      <w:r w:rsidRPr="00EC5CEE">
        <w:rPr>
          <w:rFonts w:cstheme="minorHAnsi"/>
          <w:i/>
          <w:sz w:val="24"/>
        </w:rPr>
        <w:t>nutritional</w:t>
      </w:r>
      <w:proofErr w:type="spellEnd"/>
      <w:r w:rsidRPr="00EC5CEE">
        <w:rPr>
          <w:rFonts w:cstheme="minorHAnsi"/>
          <w:i/>
          <w:sz w:val="24"/>
        </w:rPr>
        <w:t xml:space="preserve"> status, original </w:t>
      </w:r>
      <w:proofErr w:type="spellStart"/>
      <w:r w:rsidRPr="00EC5CEE">
        <w:rPr>
          <w:rFonts w:cstheme="minorHAnsi"/>
          <w:i/>
          <w:sz w:val="24"/>
        </w:rPr>
        <w:t>people</w:t>
      </w:r>
      <w:proofErr w:type="spellEnd"/>
      <w:r w:rsidRPr="00EC5CEE">
        <w:rPr>
          <w:rFonts w:cstheme="minorHAnsi"/>
          <w:i/>
          <w:sz w:val="24"/>
        </w:rPr>
        <w:t xml:space="preserve">, </w:t>
      </w:r>
      <w:proofErr w:type="spellStart"/>
      <w:r w:rsidRPr="00EC5CEE">
        <w:rPr>
          <w:rFonts w:cstheme="minorHAnsi"/>
          <w:i/>
          <w:sz w:val="24"/>
        </w:rPr>
        <w:t>indigenous</w:t>
      </w:r>
      <w:proofErr w:type="spellEnd"/>
      <w:r w:rsidRPr="00EC5CEE">
        <w:rPr>
          <w:rFonts w:cstheme="minorHAnsi"/>
          <w:i/>
          <w:sz w:val="24"/>
        </w:rPr>
        <w:t>/</w:t>
      </w:r>
      <w:proofErr w:type="spellStart"/>
      <w:r w:rsidRPr="00EC5CEE">
        <w:rPr>
          <w:rFonts w:cstheme="minorHAnsi"/>
          <w:i/>
          <w:sz w:val="24"/>
        </w:rPr>
        <w:t>indians</w:t>
      </w:r>
      <w:proofErr w:type="spellEnd"/>
      <w:r w:rsidRPr="00EC5CEE">
        <w:rPr>
          <w:rFonts w:cstheme="minorHAnsi"/>
          <w:i/>
          <w:sz w:val="24"/>
        </w:rPr>
        <w:t xml:space="preserve">, </w:t>
      </w:r>
      <w:proofErr w:type="spellStart"/>
      <w:r w:rsidRPr="00EC5CEE">
        <w:rPr>
          <w:rFonts w:cstheme="minorHAnsi"/>
          <w:i/>
          <w:sz w:val="24"/>
        </w:rPr>
        <w:t>indigenous</w:t>
      </w:r>
      <w:proofErr w:type="spellEnd"/>
      <w:r w:rsidRPr="00EC5CEE">
        <w:rPr>
          <w:rFonts w:cstheme="minorHAnsi"/>
          <w:i/>
          <w:sz w:val="24"/>
        </w:rPr>
        <w:t xml:space="preserve"> </w:t>
      </w:r>
      <w:proofErr w:type="spellStart"/>
      <w:r w:rsidRPr="00EC5CEE">
        <w:rPr>
          <w:rFonts w:cstheme="minorHAnsi"/>
          <w:i/>
          <w:sz w:val="24"/>
        </w:rPr>
        <w:t>health</w:t>
      </w:r>
      <w:proofErr w:type="spellEnd"/>
      <w:r w:rsidRPr="00EC5CEE">
        <w:rPr>
          <w:rFonts w:cstheme="minorHAnsi"/>
          <w:i/>
          <w:sz w:val="24"/>
        </w:rPr>
        <w:t xml:space="preserve">, </w:t>
      </w:r>
      <w:proofErr w:type="spellStart"/>
      <w:r w:rsidRPr="00EC5CEE">
        <w:rPr>
          <w:rFonts w:cstheme="minorHAnsi"/>
          <w:i/>
          <w:sz w:val="24"/>
        </w:rPr>
        <w:t>indigenous</w:t>
      </w:r>
      <w:proofErr w:type="spellEnd"/>
      <w:r w:rsidRPr="00EC5CEE">
        <w:rPr>
          <w:rFonts w:cstheme="minorHAnsi"/>
          <w:i/>
          <w:sz w:val="24"/>
        </w:rPr>
        <w:t xml:space="preserve"> </w:t>
      </w:r>
      <w:proofErr w:type="spellStart"/>
      <w:r w:rsidRPr="00EC5CEE">
        <w:rPr>
          <w:rFonts w:cstheme="minorHAnsi"/>
          <w:i/>
          <w:sz w:val="24"/>
        </w:rPr>
        <w:t>food</w:t>
      </w:r>
      <w:proofErr w:type="spellEnd"/>
      <w:r w:rsidRPr="00EC5CEE">
        <w:rPr>
          <w:rFonts w:cstheme="minorHAnsi"/>
          <w:i/>
          <w:sz w:val="24"/>
        </w:rPr>
        <w:t xml:space="preserve">, </w:t>
      </w:r>
      <w:proofErr w:type="spellStart"/>
      <w:r w:rsidRPr="00EC5CEE">
        <w:rPr>
          <w:rFonts w:cstheme="minorHAnsi"/>
          <w:i/>
          <w:sz w:val="24"/>
        </w:rPr>
        <w:t>indigenous</w:t>
      </w:r>
      <w:proofErr w:type="spellEnd"/>
      <w:r w:rsidRPr="00EC5CEE">
        <w:rPr>
          <w:rFonts w:cstheme="minorHAnsi"/>
          <w:i/>
          <w:sz w:val="24"/>
        </w:rPr>
        <w:t xml:space="preserve"> </w:t>
      </w:r>
      <w:proofErr w:type="spellStart"/>
      <w:r w:rsidRPr="00EC5CEE">
        <w:rPr>
          <w:rFonts w:cstheme="minorHAnsi"/>
          <w:i/>
          <w:sz w:val="24"/>
        </w:rPr>
        <w:t>culture</w:t>
      </w:r>
      <w:proofErr w:type="spellEnd"/>
      <w:r w:rsidRPr="00825078">
        <w:rPr>
          <w:rFonts w:cstheme="minorHAnsi"/>
          <w:sz w:val="24"/>
        </w:rPr>
        <w:t>. Também oram verificadas as referencias bibliográficas dos artigos estudados (busca manual).</w:t>
      </w:r>
    </w:p>
    <w:p w:rsidR="00825078" w:rsidRPr="00825078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t xml:space="preserve">As informações analisadas nos artigos foram: etnia, localização, medidas antropométricas, curvas de referência, prevalência de desnutrição, sobrepeso e obesidade, </w:t>
      </w:r>
      <w:r w:rsidRPr="00EC5CEE">
        <w:rPr>
          <w:rFonts w:cstheme="minorHAnsi"/>
          <w:sz w:val="24"/>
          <w:szCs w:val="24"/>
        </w:rPr>
        <w:t>exames bioquímicos</w:t>
      </w:r>
      <w:r w:rsidRPr="00825078">
        <w:rPr>
          <w:rFonts w:cstheme="minorHAnsi"/>
          <w:sz w:val="24"/>
          <w:szCs w:val="24"/>
        </w:rPr>
        <w:t xml:space="preserve"> e morbidades relacionadas à nutrição (ex. anemia, diabetes, hipertensão).</w:t>
      </w:r>
    </w:p>
    <w:p w:rsidR="002C47A2" w:rsidRDefault="00825078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25078">
        <w:rPr>
          <w:rFonts w:cstheme="minorHAnsi"/>
          <w:sz w:val="24"/>
          <w:szCs w:val="24"/>
        </w:rPr>
        <w:t>A coleta das informações foi realizada a partir da leitura de resumos dos artigos pesquisados e, posteriormente, se fossem de relevância para o estudo, foi feita a leitura completa dos artigos.</w:t>
      </w:r>
    </w:p>
    <w:p w:rsidR="002C47A2" w:rsidRDefault="002C47A2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C47A2" w:rsidRDefault="002C47A2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0C5C53" w:rsidRDefault="000C5C53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0C5C53" w:rsidRDefault="000C5C53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C47A2" w:rsidRDefault="002C47A2" w:rsidP="00507EF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07EFA" w:rsidRDefault="00507EFA" w:rsidP="00507EF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C47A2" w:rsidRDefault="002C47A2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507EFA" w:rsidRDefault="00507EFA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507EFA" w:rsidRDefault="00507EFA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507EFA" w:rsidRPr="002C47A2" w:rsidRDefault="00507EFA" w:rsidP="002C47A2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C47A2" w:rsidRDefault="002C47A2" w:rsidP="002C47A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7F2A">
        <w:rPr>
          <w:rFonts w:ascii="Arial" w:hAnsi="Arial" w:cs="Arial"/>
          <w:b/>
          <w:sz w:val="24"/>
          <w:szCs w:val="24"/>
        </w:rPr>
        <w:lastRenderedPageBreak/>
        <w:t xml:space="preserve">RESULTADOS </w:t>
      </w:r>
    </w:p>
    <w:p w:rsidR="002C47A2" w:rsidRPr="00700BF5" w:rsidRDefault="00507EFA" w:rsidP="002C47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1- Estado Nutricional</w:t>
      </w:r>
    </w:p>
    <w:tbl>
      <w:tblPr>
        <w:tblStyle w:val="Tabelacomgrade"/>
        <w:tblW w:w="4833" w:type="pct"/>
        <w:tblLook w:val="04A0"/>
      </w:tblPr>
      <w:tblGrid>
        <w:gridCol w:w="1557"/>
        <w:gridCol w:w="2156"/>
        <w:gridCol w:w="1577"/>
        <w:gridCol w:w="2089"/>
        <w:gridCol w:w="2146"/>
      </w:tblGrid>
      <w:tr w:rsidR="002C47A2" w:rsidRPr="008651E1" w:rsidTr="00507EFA">
        <w:tc>
          <w:tcPr>
            <w:tcW w:w="669" w:type="pct"/>
          </w:tcPr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 xml:space="preserve">Autor/ano </w:t>
            </w:r>
          </w:p>
        </w:tc>
        <w:tc>
          <w:tcPr>
            <w:tcW w:w="1181" w:type="pct"/>
          </w:tcPr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828" w:type="pct"/>
          </w:tcPr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Amostra</w:t>
            </w:r>
          </w:p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46" w:type="pct"/>
          </w:tcPr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Variáveis do estudo</w:t>
            </w:r>
          </w:p>
        </w:tc>
        <w:tc>
          <w:tcPr>
            <w:tcW w:w="1176" w:type="pct"/>
          </w:tcPr>
          <w:p w:rsidR="002C47A2" w:rsidRPr="002C47A2" w:rsidRDefault="002C47A2" w:rsidP="001F517D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Principais resultados</w:t>
            </w:r>
          </w:p>
        </w:tc>
      </w:tr>
      <w:tr w:rsidR="005F0F90" w:rsidTr="00507EFA">
        <w:trPr>
          <w:trHeight w:val="1848"/>
        </w:trPr>
        <w:tc>
          <w:tcPr>
            <w:tcW w:w="669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SANTOS </w:t>
            </w:r>
            <w:proofErr w:type="spellStart"/>
            <w:proofErr w:type="gramStart"/>
            <w:r w:rsidRPr="002C47A2">
              <w:rPr>
                <w:rFonts w:cstheme="minorHAnsi"/>
                <w:sz w:val="24"/>
                <w:szCs w:val="24"/>
              </w:rPr>
              <w:t>et</w:t>
            </w:r>
            <w:proofErr w:type="spellEnd"/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47A2">
              <w:rPr>
                <w:rFonts w:cstheme="minorHAnsi"/>
                <w:sz w:val="24"/>
                <w:szCs w:val="24"/>
              </w:rPr>
              <w:t>al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>;  2018</w:t>
            </w:r>
            <w:r>
              <w:rPr>
                <w:rFonts w:cstheme="minorHAnsi"/>
                <w:sz w:val="24"/>
                <w:szCs w:val="24"/>
              </w:rPr>
              <w:t xml:space="preserve"> ⁹</w:t>
            </w:r>
          </w:p>
        </w:tc>
        <w:tc>
          <w:tcPr>
            <w:tcW w:w="1181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color w:val="000000"/>
                <w:sz w:val="24"/>
                <w:szCs w:val="24"/>
              </w:rPr>
              <w:t>Descrever o estado nutricional e as condições ambientais e de saúde das crianças Pataxó de cinco aldeias de Minas Gerais, Brasil.</w:t>
            </w:r>
          </w:p>
        </w:tc>
        <w:tc>
          <w:tcPr>
            <w:tcW w:w="828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70 Crianças menores de 10 anos, de ambos os sexos, sendo que 34 são menores que </w:t>
            </w:r>
            <w:proofErr w:type="gramStart"/>
            <w:r w:rsidRPr="002C47A2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anos .</w:t>
            </w:r>
          </w:p>
        </w:tc>
        <w:tc>
          <w:tcPr>
            <w:tcW w:w="1146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Índices: IMC/Idade (IMC/I), Estatura/Idade (E/I), Peso/Idade (P/I). </w:t>
            </w:r>
          </w:p>
        </w:tc>
        <w:tc>
          <w:tcPr>
            <w:tcW w:w="1176" w:type="pct"/>
          </w:tcPr>
          <w:p w:rsidR="005F0F90" w:rsidRPr="001F517D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F517D">
              <w:rPr>
                <w:rFonts w:cstheme="minorHAnsi"/>
                <w:sz w:val="24"/>
                <w:szCs w:val="24"/>
              </w:rPr>
              <w:t>Déficit estrutural e Peso/Idade foram inexistentes em qualquer faixa etária.</w:t>
            </w:r>
          </w:p>
          <w:p w:rsidR="005F0F90" w:rsidRPr="001F517D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F517D">
              <w:rPr>
                <w:rFonts w:cstheme="minorHAnsi"/>
                <w:sz w:val="24"/>
                <w:szCs w:val="24"/>
              </w:rPr>
              <w:t>Sobrepeso classificado por IMC/Idade: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17D">
              <w:rPr>
                <w:rFonts w:cstheme="minorHAnsi"/>
                <w:sz w:val="24"/>
                <w:szCs w:val="24"/>
              </w:rPr>
              <w:t>11,4% menores de 10 anos;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17D">
              <w:rPr>
                <w:rFonts w:cstheme="minorHAnsi"/>
                <w:sz w:val="24"/>
                <w:szCs w:val="24"/>
              </w:rPr>
              <w:t xml:space="preserve">2,9% menores de </w:t>
            </w:r>
            <w:proofErr w:type="gramStart"/>
            <w:r w:rsidRPr="001F517D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Pr="001F517D">
              <w:rPr>
                <w:rFonts w:cstheme="minorHAnsi"/>
                <w:sz w:val="24"/>
                <w:szCs w:val="24"/>
              </w:rPr>
              <w:t xml:space="preserve"> anos;</w:t>
            </w:r>
          </w:p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F517D">
              <w:rPr>
                <w:rFonts w:cstheme="minorHAnsi"/>
                <w:sz w:val="24"/>
                <w:szCs w:val="24"/>
              </w:rPr>
              <w:t>Peso elevado para idade (P/I):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17D">
              <w:rPr>
                <w:rFonts w:cstheme="minorHAnsi"/>
                <w:sz w:val="24"/>
                <w:szCs w:val="24"/>
              </w:rPr>
              <w:t>5,7% menores de 10 anos;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17D">
              <w:rPr>
                <w:rFonts w:cstheme="minorHAnsi"/>
                <w:sz w:val="24"/>
                <w:szCs w:val="24"/>
              </w:rPr>
              <w:t xml:space="preserve">Nenhum caso em menores de </w:t>
            </w:r>
            <w:proofErr w:type="gramStart"/>
            <w:r w:rsidRPr="001F517D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Pr="001F517D">
              <w:rPr>
                <w:rFonts w:cstheme="minorHAnsi"/>
                <w:sz w:val="24"/>
                <w:szCs w:val="24"/>
              </w:rPr>
              <w:t xml:space="preserve"> anos;</w:t>
            </w:r>
            <w:r w:rsidRPr="002C47A2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5F0F90" w:rsidRPr="00F158ED" w:rsidTr="00507EFA">
        <w:tc>
          <w:tcPr>
            <w:tcW w:w="669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BARRETO, CASTRO, JUNIOR; 2014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⁴</w:t>
            </w:r>
            <w:proofErr w:type="gramEnd"/>
          </w:p>
        </w:tc>
        <w:tc>
          <w:tcPr>
            <w:tcW w:w="1181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Descrever o estado nutricional em desnutrição e anemia nas crianças indígenas menores que cinco anos em Guanari no estado de Rio de Janeiro e São Paulo. </w:t>
            </w:r>
          </w:p>
        </w:tc>
        <w:tc>
          <w:tcPr>
            <w:tcW w:w="828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128 crianças de ambos os sexos, menores que cinco anos.</w:t>
            </w:r>
          </w:p>
        </w:tc>
        <w:tc>
          <w:tcPr>
            <w:tcW w:w="1146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Índices: estatura para idade (E/I), peso para idade (P/I) e peso para estatura (P/E). Hemoglobina </w:t>
            </w:r>
          </w:p>
        </w:tc>
        <w:tc>
          <w:tcPr>
            <w:tcW w:w="1176" w:type="pct"/>
          </w:tcPr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Prevalência de desnutrição: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>Estatura/Idade (E/I): 50,4%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Peso/Idade (P/I): 7,9%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Peso/Estatura (P/E): 0,8</w:t>
            </w:r>
            <w:proofErr w:type="gramStart"/>
            <w:r w:rsidRPr="008737FC">
              <w:rPr>
                <w:rFonts w:cstheme="minorHAnsi"/>
                <w:sz w:val="24"/>
                <w:szCs w:val="24"/>
              </w:rPr>
              <w:t>%</w:t>
            </w:r>
            <w:proofErr w:type="gramEnd"/>
          </w:p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Prevalência de sobrepeso: total de 4%;</w:t>
            </w:r>
          </w:p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Prevalência de anemia (moderada):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>Sexo masculino: 71,7%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Sexo feminino: 57,4</w:t>
            </w:r>
            <w:proofErr w:type="gramStart"/>
            <w:r w:rsidRPr="008737FC">
              <w:rPr>
                <w:rFonts w:cstheme="minorHAnsi"/>
                <w:sz w:val="24"/>
                <w:szCs w:val="24"/>
              </w:rPr>
              <w:t>%</w:t>
            </w:r>
            <w:proofErr w:type="gramEnd"/>
          </w:p>
        </w:tc>
      </w:tr>
      <w:tr w:rsidR="005F0F90" w:rsidRPr="00BE689C" w:rsidTr="00507EFA">
        <w:trPr>
          <w:trHeight w:val="983"/>
        </w:trPr>
        <w:tc>
          <w:tcPr>
            <w:tcW w:w="669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SIMÕES, COELHO, PENA, FREITAS, 2013</w:t>
            </w:r>
            <w:r>
              <w:rPr>
                <w:rFonts w:cstheme="minorHAnsi"/>
                <w:sz w:val="24"/>
                <w:szCs w:val="24"/>
              </w:rPr>
              <w:t xml:space="preserve"> ¹</w:t>
            </w:r>
            <w:proofErr w:type="gramStart"/>
            <w:r>
              <w:rPr>
                <w:rFonts w:cstheme="minorHAnsi"/>
                <w:sz w:val="24"/>
                <w:szCs w:val="24"/>
              </w:rPr>
              <w:t>⁶</w:t>
            </w:r>
            <w:proofErr w:type="gramEnd"/>
          </w:p>
        </w:tc>
        <w:tc>
          <w:tcPr>
            <w:tcW w:w="1181" w:type="pct"/>
          </w:tcPr>
          <w:p w:rsidR="005F0F90" w:rsidRPr="002C47A2" w:rsidRDefault="005F0F90" w:rsidP="00FB44B9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iCs/>
                <w:sz w:val="24"/>
                <w:szCs w:val="24"/>
              </w:rPr>
              <w:t xml:space="preserve">Definir o perfil nutricional dos indígenas </w:t>
            </w:r>
            <w:proofErr w:type="spellStart"/>
            <w:r w:rsidRPr="002C47A2">
              <w:rPr>
                <w:rFonts w:cstheme="minorHAnsi"/>
                <w:iCs/>
                <w:sz w:val="24"/>
                <w:szCs w:val="24"/>
              </w:rPr>
              <w:t>Xukuru-Kariri</w:t>
            </w:r>
            <w:proofErr w:type="spellEnd"/>
            <w:r w:rsidRPr="002C47A2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C47A2">
              <w:rPr>
                <w:rFonts w:cstheme="minorHAnsi"/>
                <w:iCs/>
                <w:sz w:val="24"/>
                <w:szCs w:val="24"/>
              </w:rPr>
              <w:t>aldeados</w:t>
            </w:r>
            <w:proofErr w:type="spellEnd"/>
            <w:r w:rsidRPr="002C47A2">
              <w:rPr>
                <w:rFonts w:cstheme="minorHAnsi"/>
                <w:iCs/>
                <w:sz w:val="24"/>
                <w:szCs w:val="24"/>
              </w:rPr>
              <w:t xml:space="preserve"> em Minas Gerais, de acordo com os diferentes indicadores antropométricos e de composição corporal. </w:t>
            </w:r>
          </w:p>
        </w:tc>
        <w:tc>
          <w:tcPr>
            <w:tcW w:w="828" w:type="pct"/>
          </w:tcPr>
          <w:p w:rsidR="005F0F90" w:rsidRPr="002C47A2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Participaram 58 individuo do sexo feminino e masculino, entre a faixa etária de 7,2 anos a 77,9 anos.</w:t>
            </w:r>
          </w:p>
        </w:tc>
        <w:tc>
          <w:tcPr>
            <w:tcW w:w="1146" w:type="pct"/>
          </w:tcPr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Peso;</w:t>
            </w:r>
          </w:p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8737FC">
              <w:rPr>
                <w:rFonts w:cstheme="minorHAnsi"/>
                <w:sz w:val="24"/>
                <w:szCs w:val="24"/>
              </w:rPr>
              <w:t>Estatura;</w:t>
            </w:r>
          </w:p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Circunferência da cintura (CC);</w:t>
            </w:r>
          </w:p>
          <w:p w:rsidR="005F0F90" w:rsidRPr="002C47A2" w:rsidRDefault="005F0F90" w:rsidP="00FB44B9">
            <w:pPr>
              <w:pStyle w:val="PargrafodaLista"/>
              <w:ind w:left="45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" w:type="pct"/>
          </w:tcPr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Classificação de IMC: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>Baixo peso: 1,7% (</w:t>
            </w:r>
            <w:proofErr w:type="gramStart"/>
            <w:r w:rsidRPr="008737FC">
              <w:rPr>
                <w:rFonts w:cstheme="minorHAnsi"/>
                <w:sz w:val="24"/>
                <w:szCs w:val="24"/>
              </w:rPr>
              <w:t>1</w:t>
            </w:r>
            <w:proofErr w:type="gramEnd"/>
            <w:r w:rsidRPr="008737FC">
              <w:rPr>
                <w:rFonts w:cstheme="minorHAnsi"/>
                <w:sz w:val="24"/>
                <w:szCs w:val="24"/>
              </w:rPr>
              <w:t xml:space="preserve"> Individuo)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Estrófico: 65,5% (38 Individuo)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Sobrepeso: 27,6% (16 individuo)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737FC">
              <w:rPr>
                <w:rFonts w:cstheme="minorHAnsi"/>
                <w:sz w:val="24"/>
                <w:szCs w:val="24"/>
              </w:rPr>
              <w:t>Obesidade: 5,2% (3 individuo)</w:t>
            </w:r>
          </w:p>
          <w:p w:rsidR="005F0F90" w:rsidRPr="008737FC" w:rsidRDefault="005F0F90" w:rsidP="00FB44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Circunferência da cintura (CC):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 xml:space="preserve">21,4% apresentaram excesso de </w:t>
            </w:r>
            <w:r w:rsidRPr="008737FC">
              <w:rPr>
                <w:rFonts w:cstheme="minorHAnsi"/>
                <w:sz w:val="24"/>
                <w:szCs w:val="24"/>
              </w:rPr>
              <w:lastRenderedPageBreak/>
              <w:t>adiposidade central.</w:t>
            </w:r>
          </w:p>
        </w:tc>
      </w:tr>
      <w:tr w:rsidR="00507EFA" w:rsidTr="00507EFA">
        <w:trPr>
          <w:trHeight w:val="549"/>
        </w:trPr>
        <w:tc>
          <w:tcPr>
            <w:tcW w:w="669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lastRenderedPageBreak/>
              <w:t xml:space="preserve">FAVÁRO </w:t>
            </w:r>
            <w:proofErr w:type="spellStart"/>
            <w:proofErr w:type="gramStart"/>
            <w:r w:rsidRPr="002C47A2">
              <w:rPr>
                <w:rFonts w:cstheme="minorHAnsi"/>
                <w:sz w:val="24"/>
                <w:szCs w:val="24"/>
              </w:rPr>
              <w:t>et</w:t>
            </w:r>
            <w:proofErr w:type="spellEnd"/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47A2">
              <w:rPr>
                <w:rFonts w:cstheme="minorHAnsi"/>
                <w:sz w:val="24"/>
                <w:szCs w:val="24"/>
              </w:rPr>
              <w:t>al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>;2015</w:t>
            </w:r>
            <w:r>
              <w:rPr>
                <w:rFonts w:cstheme="minorHAnsi"/>
                <w:sz w:val="24"/>
                <w:szCs w:val="24"/>
              </w:rPr>
              <w:t xml:space="preserve"> ¹⁵</w:t>
            </w:r>
          </w:p>
        </w:tc>
        <w:tc>
          <w:tcPr>
            <w:tcW w:w="1181" w:type="pct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C47A2">
              <w:rPr>
                <w:rFonts w:cstheme="minorHAnsi"/>
                <w:color w:val="000000"/>
                <w:sz w:val="24"/>
                <w:szCs w:val="24"/>
              </w:rPr>
              <w:t>Estimar as preva</w:t>
            </w:r>
            <w:r w:rsidRPr="002C47A2">
              <w:rPr>
                <w:rFonts w:cstheme="minorHAnsi"/>
                <w:color w:val="000000"/>
                <w:sz w:val="24"/>
                <w:szCs w:val="24"/>
              </w:rPr>
              <w:softHyphen/>
              <w:t>lências de excesso de peso e obesidade em adul</w:t>
            </w:r>
            <w:r w:rsidRPr="002C47A2">
              <w:rPr>
                <w:rFonts w:cstheme="minorHAnsi"/>
                <w:color w:val="000000"/>
                <w:sz w:val="24"/>
                <w:szCs w:val="24"/>
              </w:rPr>
              <w:softHyphen/>
              <w:t xml:space="preserve">tos </w:t>
            </w:r>
            <w:proofErr w:type="spellStart"/>
            <w:r w:rsidRPr="002C47A2">
              <w:rPr>
                <w:rFonts w:cstheme="minorHAnsi"/>
                <w:color w:val="000000"/>
                <w:sz w:val="24"/>
                <w:szCs w:val="24"/>
              </w:rPr>
              <w:t>Xukuru</w:t>
            </w:r>
            <w:proofErr w:type="spellEnd"/>
            <w:r w:rsidRPr="002C47A2">
              <w:rPr>
                <w:rFonts w:cstheme="minorHAnsi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C47A2">
              <w:rPr>
                <w:rFonts w:cstheme="minorHAnsi"/>
                <w:color w:val="000000"/>
                <w:sz w:val="24"/>
                <w:szCs w:val="24"/>
              </w:rPr>
              <w:t>Ororubá</w:t>
            </w:r>
            <w:proofErr w:type="spellEnd"/>
            <w:r w:rsidRPr="002C47A2">
              <w:rPr>
                <w:rFonts w:cstheme="minorHAnsi"/>
                <w:color w:val="000000"/>
                <w:sz w:val="24"/>
                <w:szCs w:val="24"/>
              </w:rPr>
              <w:t xml:space="preserve"> em Pernambuco no Brasil, avaliar os fatores socioeconômicos e demográficos associados a estes agravos.</w:t>
            </w:r>
          </w:p>
        </w:tc>
        <w:tc>
          <w:tcPr>
            <w:tcW w:w="828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794 indivíduo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C47A2">
              <w:rPr>
                <w:rFonts w:cstheme="minorHAnsi"/>
                <w:sz w:val="24"/>
                <w:szCs w:val="24"/>
              </w:rPr>
              <w:t xml:space="preserve"> com a faixa etária de 19,9 a 29,9 anos.</w:t>
            </w:r>
          </w:p>
        </w:tc>
        <w:tc>
          <w:tcPr>
            <w:tcW w:w="1146" w:type="pct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Peso;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Estatura</w:t>
            </w:r>
          </w:p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" w:type="pct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2,6% dos individuo apresentam baixo peso;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44,1% dos homens tem excesso de peso;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52,2% das mulheres apresentam excesso de peso;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Obesidade 7,5% em homens e 21% em mulheres.</w:t>
            </w:r>
          </w:p>
        </w:tc>
      </w:tr>
      <w:tr w:rsidR="00507EFA" w:rsidRPr="00E52C3C" w:rsidTr="00507EFA">
        <w:tc>
          <w:tcPr>
            <w:tcW w:w="669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SAAVEDRA </w:t>
            </w:r>
            <w:proofErr w:type="spellStart"/>
            <w:proofErr w:type="gramStart"/>
            <w:r w:rsidRPr="002C47A2">
              <w:rPr>
                <w:rFonts w:cstheme="minorHAnsi"/>
                <w:sz w:val="24"/>
                <w:szCs w:val="24"/>
              </w:rPr>
              <w:t>et</w:t>
            </w:r>
            <w:proofErr w:type="spellEnd"/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al. 2006</w:t>
            </w:r>
            <w:r>
              <w:rPr>
                <w:rFonts w:cstheme="minorHAnsi"/>
                <w:sz w:val="24"/>
                <w:szCs w:val="24"/>
              </w:rPr>
              <w:t xml:space="preserve"> ¹⁰</w:t>
            </w:r>
          </w:p>
        </w:tc>
        <w:tc>
          <w:tcPr>
            <w:tcW w:w="1181" w:type="pct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iCs/>
                <w:sz w:val="24"/>
                <w:szCs w:val="24"/>
              </w:rPr>
              <w:t xml:space="preserve">Conhecer a prevalência da desnutrição infantil, assim como aspectos etnográficos associados, em uma reserva indígena </w:t>
            </w:r>
            <w:proofErr w:type="spellStart"/>
            <w:r w:rsidRPr="002C47A2">
              <w:rPr>
                <w:rFonts w:cstheme="minorHAnsi"/>
                <w:iCs/>
                <w:sz w:val="24"/>
                <w:szCs w:val="24"/>
              </w:rPr>
              <w:t>Mbyá</w:t>
            </w:r>
            <w:proofErr w:type="spellEnd"/>
            <w:r w:rsidRPr="002C47A2">
              <w:rPr>
                <w:rFonts w:cstheme="minorHAnsi"/>
                <w:iCs/>
                <w:sz w:val="24"/>
                <w:szCs w:val="24"/>
              </w:rPr>
              <w:t>- Guarani no sul do Brasil.</w:t>
            </w:r>
          </w:p>
        </w:tc>
        <w:tc>
          <w:tcPr>
            <w:tcW w:w="828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Participaram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2C47A2">
              <w:rPr>
                <w:rFonts w:cstheme="minorHAnsi"/>
                <w:sz w:val="24"/>
                <w:szCs w:val="24"/>
              </w:rPr>
              <w:t xml:space="preserve">5 mães, </w:t>
            </w:r>
            <w:proofErr w:type="gramStart"/>
            <w:r w:rsidRPr="002C47A2">
              <w:rPr>
                <w:rFonts w:cstheme="minorHAnsi"/>
                <w:sz w:val="24"/>
                <w:szCs w:val="24"/>
              </w:rPr>
              <w:t>cujo os</w:t>
            </w:r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filhos eram diagnosticado com desnutrição. E 31 crianças menores que cinco anos.</w:t>
            </w:r>
          </w:p>
        </w:tc>
        <w:tc>
          <w:tcPr>
            <w:tcW w:w="1146" w:type="pct"/>
          </w:tcPr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Índices: Peso/idade (P/I), Estatura/Idade (E/I) e Peso/Estatura (P/E).</w:t>
            </w:r>
          </w:p>
        </w:tc>
        <w:tc>
          <w:tcPr>
            <w:tcW w:w="1176" w:type="pct"/>
          </w:tcPr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Índices Adequados: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5E1C">
              <w:rPr>
                <w:rFonts w:cstheme="minorHAnsi"/>
                <w:sz w:val="24"/>
                <w:szCs w:val="24"/>
              </w:rPr>
              <w:t>84,8% Peso/Estatura (P/E);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5E1C">
              <w:rPr>
                <w:rFonts w:cstheme="minorHAnsi"/>
                <w:sz w:val="24"/>
                <w:szCs w:val="24"/>
              </w:rPr>
              <w:t>73% Peso/Idade (P/I);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38,5% Estatura/Idade, abaixo do esperado;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Risco nutricional:</w:t>
            </w:r>
            <w:proofErr w:type="gramStart"/>
            <w:r w:rsidRPr="00AC5E1C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Pr="00AC5E1C">
              <w:rPr>
                <w:rFonts w:cstheme="minorHAnsi"/>
                <w:sz w:val="24"/>
                <w:szCs w:val="24"/>
              </w:rPr>
              <w:t>Estatura/Idade 26,9%</w:t>
            </w:r>
          </w:p>
        </w:tc>
      </w:tr>
      <w:tr w:rsidR="00507EFA" w:rsidRPr="00E52C3C" w:rsidTr="00507EFA">
        <w:tc>
          <w:tcPr>
            <w:tcW w:w="669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HORTA </w:t>
            </w:r>
            <w:proofErr w:type="spellStart"/>
            <w:proofErr w:type="gramStart"/>
            <w:r w:rsidRPr="002C47A2">
              <w:rPr>
                <w:rFonts w:cstheme="minorHAnsi"/>
                <w:sz w:val="24"/>
                <w:szCs w:val="24"/>
              </w:rPr>
              <w:t>et</w:t>
            </w:r>
            <w:proofErr w:type="spellEnd"/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al. 2013</w:t>
            </w:r>
            <w:r>
              <w:rPr>
                <w:rFonts w:cstheme="minorHAnsi"/>
                <w:sz w:val="24"/>
                <w:szCs w:val="24"/>
              </w:rPr>
              <w:t xml:space="preserve"> ¹¹</w:t>
            </w:r>
          </w:p>
        </w:tc>
        <w:tc>
          <w:tcPr>
            <w:tcW w:w="1181" w:type="pct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iCs/>
                <w:sz w:val="24"/>
                <w:szCs w:val="24"/>
              </w:rPr>
              <w:t xml:space="preserve">Avaliar o estado nutricional de crianças menores que </w:t>
            </w:r>
            <w:proofErr w:type="gramStart"/>
            <w:r w:rsidRPr="002C47A2">
              <w:rPr>
                <w:rFonts w:cstheme="minorHAnsi"/>
                <w:iCs/>
                <w:sz w:val="24"/>
                <w:szCs w:val="24"/>
              </w:rPr>
              <w:t>5</w:t>
            </w:r>
            <w:proofErr w:type="gramEnd"/>
            <w:r w:rsidRPr="002C47A2">
              <w:rPr>
                <w:rFonts w:cstheme="minorHAnsi"/>
                <w:iCs/>
                <w:sz w:val="24"/>
                <w:szCs w:val="24"/>
              </w:rPr>
              <w:t xml:space="preserve"> anos no primeiro levantamento nacional dos povos indígenas no Brasil.</w:t>
            </w:r>
          </w:p>
        </w:tc>
        <w:tc>
          <w:tcPr>
            <w:tcW w:w="828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6,075 Crianças indígenas &lt; 5 anos de idade e mulheres de 14 a 49 anos </w:t>
            </w:r>
          </w:p>
        </w:tc>
        <w:tc>
          <w:tcPr>
            <w:tcW w:w="1146" w:type="pct"/>
          </w:tcPr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 xml:space="preserve">Peso; 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Altura;</w:t>
            </w:r>
          </w:p>
        </w:tc>
        <w:tc>
          <w:tcPr>
            <w:tcW w:w="1176" w:type="pct"/>
          </w:tcPr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Baixo peso: 5,9%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Nanismo: 25,7%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Perda de massa muscular e gordura: 1,3%</w:t>
            </w:r>
          </w:p>
          <w:p w:rsidR="00507EFA" w:rsidRPr="00AC5E1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C5E1C">
              <w:rPr>
                <w:rFonts w:cstheme="minorHAnsi"/>
                <w:sz w:val="24"/>
                <w:szCs w:val="24"/>
              </w:rPr>
              <w:t>Os escores z médio de peso/idade, altura/idade e peso/altura foram de -</w:t>
            </w:r>
            <w:proofErr w:type="gramStart"/>
            <w:r w:rsidRPr="00AC5E1C">
              <w:rPr>
                <w:rFonts w:cstheme="minorHAnsi"/>
                <w:sz w:val="24"/>
                <w:szCs w:val="24"/>
              </w:rPr>
              <w:t>0,</w:t>
            </w:r>
            <w:proofErr w:type="gramEnd"/>
            <w:r w:rsidRPr="00AC5E1C">
              <w:rPr>
                <w:rFonts w:cstheme="minorHAnsi"/>
                <w:sz w:val="24"/>
                <w:szCs w:val="24"/>
              </w:rPr>
              <w:t>48,-1,32 e 0,38, respectivamente</w:t>
            </w:r>
          </w:p>
        </w:tc>
      </w:tr>
      <w:tr w:rsidR="00507EFA" w:rsidRPr="00E52C3C" w:rsidTr="00507EFA">
        <w:tc>
          <w:tcPr>
            <w:tcW w:w="669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GUGELMIN, </w:t>
            </w:r>
            <w:proofErr w:type="gramStart"/>
            <w:r w:rsidRPr="002C47A2">
              <w:rPr>
                <w:rFonts w:cstheme="minorHAnsi"/>
                <w:sz w:val="24"/>
                <w:szCs w:val="24"/>
              </w:rPr>
              <w:t>SANTOS;</w:t>
            </w:r>
            <w:proofErr w:type="gramEnd"/>
            <w:r w:rsidRPr="002C47A2">
              <w:rPr>
                <w:rFonts w:cstheme="minorHAnsi"/>
                <w:sz w:val="24"/>
                <w:szCs w:val="24"/>
              </w:rPr>
              <w:t>2006</w:t>
            </w:r>
            <w:r>
              <w:rPr>
                <w:rFonts w:cstheme="minorHAnsi"/>
                <w:sz w:val="24"/>
                <w:szCs w:val="24"/>
              </w:rPr>
              <w:t xml:space="preserve"> ¹⁴</w:t>
            </w:r>
          </w:p>
        </w:tc>
        <w:tc>
          <w:tcPr>
            <w:tcW w:w="1181" w:type="pct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iCs/>
                <w:sz w:val="24"/>
                <w:szCs w:val="24"/>
              </w:rPr>
              <w:t xml:space="preserve">Analisar </w:t>
            </w:r>
            <w:r>
              <w:rPr>
                <w:rFonts w:cstheme="minorHAnsi"/>
                <w:iCs/>
                <w:sz w:val="24"/>
                <w:szCs w:val="24"/>
              </w:rPr>
              <w:t>da</w:t>
            </w:r>
            <w:r w:rsidRPr="002C47A2">
              <w:rPr>
                <w:rFonts w:cstheme="minorHAnsi"/>
                <w:iCs/>
                <w:sz w:val="24"/>
                <w:szCs w:val="24"/>
              </w:rPr>
              <w:t xml:space="preserve"> nutrição status nesta população especifica.</w:t>
            </w:r>
          </w:p>
        </w:tc>
        <w:tc>
          <w:tcPr>
            <w:tcW w:w="828" w:type="pct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128 indivíduo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C47A2">
              <w:rPr>
                <w:rFonts w:cstheme="minorHAnsi"/>
                <w:sz w:val="24"/>
                <w:szCs w:val="24"/>
              </w:rPr>
              <w:t xml:space="preserve"> adultos de ambos os sexos.</w:t>
            </w:r>
          </w:p>
        </w:tc>
        <w:tc>
          <w:tcPr>
            <w:tcW w:w="1146" w:type="pct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Índice de Massa corporal (IMC);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Estatura;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Peso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Perímetro braquial (PB), do quadril (PQUA), do abdômen (PABD);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 xml:space="preserve">Dobra cutânea </w:t>
            </w:r>
            <w:proofErr w:type="spellStart"/>
            <w:r w:rsidRPr="008737FC">
              <w:rPr>
                <w:rFonts w:cstheme="minorHAnsi"/>
                <w:sz w:val="24"/>
                <w:szCs w:val="24"/>
              </w:rPr>
              <w:t>trícipital</w:t>
            </w:r>
            <w:proofErr w:type="spellEnd"/>
            <w:r w:rsidRPr="008737FC">
              <w:rPr>
                <w:rFonts w:cstheme="minorHAnsi"/>
                <w:sz w:val="24"/>
                <w:szCs w:val="24"/>
              </w:rPr>
              <w:t xml:space="preserve"> (DCT)</w:t>
            </w:r>
          </w:p>
        </w:tc>
        <w:tc>
          <w:tcPr>
            <w:tcW w:w="1176" w:type="pct"/>
          </w:tcPr>
          <w:p w:rsidR="00507EFA" w:rsidRDefault="00507EFA" w:rsidP="001E4140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2C47A2">
              <w:rPr>
                <w:rFonts w:cstheme="minorHAnsi"/>
                <w:sz w:val="24"/>
                <w:szCs w:val="24"/>
              </w:rPr>
              <w:t>78% apresentaram excesso de massa corporal;</w:t>
            </w:r>
          </w:p>
          <w:p w:rsidR="00507EFA" w:rsidRPr="008737FC" w:rsidRDefault="00507EFA" w:rsidP="001E4140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 xml:space="preserve">90,5% de sobrepeso e obesidade e com maior frequência em mulheres. </w:t>
            </w:r>
          </w:p>
          <w:p w:rsidR="00507EFA" w:rsidRPr="002C47A2" w:rsidRDefault="00507EFA" w:rsidP="001E4140">
            <w:pPr>
              <w:pStyle w:val="PargrafodaLista"/>
              <w:ind w:left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2C47A2" w:rsidRDefault="002C47A2" w:rsidP="005A678B">
      <w:pPr>
        <w:spacing w:after="0" w:line="360" w:lineRule="auto"/>
        <w:rPr>
          <w:b/>
          <w:sz w:val="24"/>
          <w:szCs w:val="24"/>
        </w:rPr>
      </w:pPr>
    </w:p>
    <w:p w:rsidR="00507EFA" w:rsidRDefault="00507EFA" w:rsidP="005A678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Tabela 2 – Hábitos Alimentares</w:t>
      </w:r>
    </w:p>
    <w:tbl>
      <w:tblPr>
        <w:tblStyle w:val="Tabelacomgrade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07EFA" w:rsidTr="00507EFA">
        <w:tc>
          <w:tcPr>
            <w:tcW w:w="1955" w:type="dxa"/>
          </w:tcPr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 xml:space="preserve">Autor/ano </w:t>
            </w:r>
          </w:p>
        </w:tc>
        <w:tc>
          <w:tcPr>
            <w:tcW w:w="1955" w:type="dxa"/>
          </w:tcPr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1956" w:type="dxa"/>
          </w:tcPr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Amostra</w:t>
            </w:r>
          </w:p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Variáveis do estudo</w:t>
            </w:r>
          </w:p>
        </w:tc>
        <w:tc>
          <w:tcPr>
            <w:tcW w:w="1956" w:type="dxa"/>
          </w:tcPr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C47A2">
              <w:rPr>
                <w:rFonts w:cstheme="minorHAnsi"/>
                <w:b/>
                <w:sz w:val="24"/>
                <w:szCs w:val="24"/>
              </w:rPr>
              <w:t>Principais resultados</w:t>
            </w:r>
          </w:p>
        </w:tc>
      </w:tr>
      <w:tr w:rsidR="00507EFA" w:rsidTr="00507EFA">
        <w:tc>
          <w:tcPr>
            <w:tcW w:w="1955" w:type="dxa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SOUZA, VILLAR; 2018</w:t>
            </w:r>
            <w:r>
              <w:rPr>
                <w:rFonts w:cstheme="minorHAnsi"/>
                <w:sz w:val="24"/>
                <w:szCs w:val="24"/>
              </w:rPr>
              <w:t xml:space="preserve"> ¹³</w:t>
            </w:r>
          </w:p>
        </w:tc>
        <w:tc>
          <w:tcPr>
            <w:tcW w:w="1955" w:type="dxa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Analisar o cardápio das escolas indígenas de </w:t>
            </w:r>
            <w:proofErr w:type="spellStart"/>
            <w:r w:rsidRPr="002C47A2">
              <w:rPr>
                <w:rFonts w:cstheme="minorHAnsi"/>
                <w:sz w:val="24"/>
                <w:szCs w:val="24"/>
              </w:rPr>
              <w:t>Piaçaguera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 xml:space="preserve"> – SP, quanto ao respeito aos hábitos alimentares, às diferenças de um cardápio escolar não indígena e à frequência de produtos ultraprocessados.</w:t>
            </w:r>
          </w:p>
        </w:tc>
        <w:tc>
          <w:tcPr>
            <w:tcW w:w="1956" w:type="dxa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>05 escolas indígenas e 01 escola não indígena para comparação do cardápio.</w:t>
            </w:r>
          </w:p>
        </w:tc>
        <w:tc>
          <w:tcPr>
            <w:tcW w:w="1956" w:type="dxa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Analise dos cardápios durante o ano;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Comparação do cardápio das escolas indígenas e não indígenas.</w:t>
            </w:r>
          </w:p>
          <w:p w:rsidR="00507EFA" w:rsidRPr="002C47A2" w:rsidRDefault="00507EFA" w:rsidP="001E4140">
            <w:pPr>
              <w:ind w:left="454" w:hanging="45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7EFA" w:rsidRDefault="00507EFA" w:rsidP="001E4140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2C47A2">
              <w:rPr>
                <w:rFonts w:cstheme="minorHAnsi"/>
                <w:sz w:val="24"/>
                <w:szCs w:val="24"/>
              </w:rPr>
              <w:t>Alimentos que não são do hábito (</w:t>
            </w:r>
            <w:proofErr w:type="spellStart"/>
            <w:r>
              <w:rPr>
                <w:rFonts w:cstheme="minorHAnsi"/>
                <w:sz w:val="24"/>
                <w:szCs w:val="24"/>
              </w:rPr>
              <w:t>Biscotos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>);</w:t>
            </w:r>
          </w:p>
          <w:p w:rsidR="00507EFA" w:rsidRDefault="00507EFA" w:rsidP="001E4140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2C47A2">
              <w:rPr>
                <w:rFonts w:cstheme="minorHAnsi"/>
                <w:sz w:val="24"/>
                <w:szCs w:val="24"/>
              </w:rPr>
              <w:t>Os momentos das refeições são diferentes das escolas não indígenas (</w:t>
            </w:r>
            <w:r>
              <w:rPr>
                <w:rFonts w:cstheme="minorHAnsi"/>
                <w:sz w:val="24"/>
                <w:szCs w:val="24"/>
              </w:rPr>
              <w:t>Almoço</w:t>
            </w:r>
            <w:r w:rsidRPr="002C47A2">
              <w:rPr>
                <w:rFonts w:cstheme="minorHAnsi"/>
                <w:sz w:val="24"/>
                <w:szCs w:val="24"/>
              </w:rPr>
              <w:t>);</w:t>
            </w:r>
          </w:p>
          <w:p w:rsidR="00507EFA" w:rsidRPr="002C47A2" w:rsidRDefault="00507EFA" w:rsidP="001E4140">
            <w:pPr>
              <w:pStyle w:val="Pargrafoda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2C47A2">
              <w:rPr>
                <w:rFonts w:cstheme="minorHAnsi"/>
                <w:sz w:val="24"/>
                <w:szCs w:val="24"/>
              </w:rPr>
              <w:t>Alguns alimentos industrializados não são aceitos (</w:t>
            </w:r>
            <w:proofErr w:type="spellStart"/>
            <w:r>
              <w:rPr>
                <w:rFonts w:cstheme="minorHAnsi"/>
                <w:sz w:val="24"/>
                <w:szCs w:val="24"/>
              </w:rPr>
              <w:t>Achocolatado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507EFA" w:rsidTr="00507EFA">
        <w:tc>
          <w:tcPr>
            <w:tcW w:w="1955" w:type="dxa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CASTRO </w:t>
            </w:r>
            <w:proofErr w:type="spellStart"/>
            <w:proofErr w:type="gramStart"/>
            <w:r w:rsidRPr="002C47A2">
              <w:rPr>
                <w:rFonts w:cstheme="minorHAnsi"/>
                <w:sz w:val="24"/>
                <w:szCs w:val="24"/>
              </w:rPr>
              <w:t>et</w:t>
            </w:r>
            <w:proofErr w:type="spellEnd"/>
            <w:proofErr w:type="gramEnd"/>
            <w:r w:rsidRPr="002C47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47A2">
              <w:rPr>
                <w:rFonts w:cstheme="minorHAnsi"/>
                <w:sz w:val="24"/>
                <w:szCs w:val="24"/>
              </w:rPr>
              <w:t>al</w:t>
            </w:r>
            <w:proofErr w:type="spellEnd"/>
            <w:r w:rsidRPr="002C47A2">
              <w:rPr>
                <w:rFonts w:cstheme="minorHAnsi"/>
                <w:sz w:val="24"/>
                <w:szCs w:val="24"/>
              </w:rPr>
              <w:t>; 2014</w:t>
            </w:r>
          </w:p>
        </w:tc>
        <w:tc>
          <w:tcPr>
            <w:tcW w:w="1955" w:type="dxa"/>
          </w:tcPr>
          <w:p w:rsidR="00507EFA" w:rsidRPr="002C47A2" w:rsidRDefault="00507EFA" w:rsidP="001E414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C47A2">
              <w:rPr>
                <w:rFonts w:cstheme="minorHAnsi"/>
                <w:iCs/>
                <w:sz w:val="24"/>
                <w:szCs w:val="24"/>
              </w:rPr>
              <w:t xml:space="preserve">Descrever as características de funcionamento, gestão e cardápios do PNAE de todas as 35 escolas </w:t>
            </w:r>
            <w:proofErr w:type="spellStart"/>
            <w:r w:rsidRPr="002C47A2">
              <w:rPr>
                <w:rFonts w:cstheme="minorHAnsi"/>
                <w:iCs/>
                <w:sz w:val="24"/>
                <w:szCs w:val="24"/>
              </w:rPr>
              <w:t>Kaingáng</w:t>
            </w:r>
            <w:proofErr w:type="spellEnd"/>
            <w:r w:rsidRPr="002C47A2">
              <w:rPr>
                <w:rFonts w:cstheme="minorHAnsi"/>
                <w:iCs/>
                <w:sz w:val="24"/>
                <w:szCs w:val="24"/>
              </w:rPr>
              <w:t xml:space="preserve"> do Rio Grande do Sul, Brasil.</w:t>
            </w:r>
          </w:p>
        </w:tc>
        <w:tc>
          <w:tcPr>
            <w:tcW w:w="1956" w:type="dxa"/>
          </w:tcPr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 w:rsidRPr="002C47A2">
              <w:rPr>
                <w:rFonts w:cstheme="minorHAnsi"/>
                <w:sz w:val="24"/>
                <w:szCs w:val="24"/>
              </w:rPr>
              <w:t xml:space="preserve">São 35 escolas indígenas, localizada em 12 terras indígenas. </w:t>
            </w:r>
          </w:p>
        </w:tc>
        <w:tc>
          <w:tcPr>
            <w:tcW w:w="1956" w:type="dxa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Programa Nacional de Alimentação Escolar (PNAE):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>Diretrizes;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37FC">
              <w:rPr>
                <w:rFonts w:cstheme="minorHAnsi"/>
                <w:sz w:val="24"/>
                <w:szCs w:val="24"/>
              </w:rPr>
              <w:t>Recomendação do guiar alimentar para a população Brasileira.</w:t>
            </w:r>
          </w:p>
          <w:p w:rsidR="00507EFA" w:rsidRPr="002C47A2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57,1% contavam com horta e utilizavam os produtos no preparo d refeições.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65,7% armazenavam os alimentos na cozinha ou refeitório.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11,4% não tinham caixa d’água.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14,3% preferiam obter produtos da agricultura indígena (mandioca e feijão).</w:t>
            </w:r>
          </w:p>
          <w:p w:rsidR="00507EFA" w:rsidRPr="008737FC" w:rsidRDefault="00507EFA" w:rsidP="001E41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737FC">
              <w:rPr>
                <w:rFonts w:cstheme="minorHAnsi"/>
                <w:sz w:val="24"/>
                <w:szCs w:val="24"/>
              </w:rPr>
              <w:t>Baixa ingestão de verduras e legumes; leites e derivados; frutas e leguminosas.</w:t>
            </w:r>
          </w:p>
        </w:tc>
      </w:tr>
    </w:tbl>
    <w:p w:rsidR="00507EFA" w:rsidRDefault="00507EFA" w:rsidP="005A678B">
      <w:pPr>
        <w:spacing w:after="0" w:line="360" w:lineRule="auto"/>
        <w:rPr>
          <w:b/>
          <w:sz w:val="24"/>
          <w:szCs w:val="24"/>
        </w:rPr>
      </w:pP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Considerando dois estudos realizados em terras indígenas diferentes, com crianças menores de dez anos (n=70 e 128), houve sobrepeso por IMC/Idade de 4% e 14,3%, apresentando peso elevado para idade de 5,7%. Em um dos estudos aparece prevalência de desnutrição pelos </w:t>
      </w:r>
      <w:r w:rsidRPr="002C47A2">
        <w:rPr>
          <w:rFonts w:cstheme="minorHAnsi"/>
          <w:sz w:val="24"/>
          <w:szCs w:val="24"/>
        </w:rPr>
        <w:lastRenderedPageBreak/>
        <w:t xml:space="preserve">índices Estatura/Idade, Peso/Idade e Peso/Estatura e anemia moderada no sexo feminino (57,4%) e masculino de (71,7%) </w:t>
      </w:r>
      <w:r w:rsidR="004238DF">
        <w:rPr>
          <w:rFonts w:cstheme="minorHAnsi"/>
          <w:sz w:val="24"/>
          <w:szCs w:val="24"/>
        </w:rPr>
        <w:t>⁴’⁹.</w:t>
      </w:r>
    </w:p>
    <w:p w:rsidR="002C47A2" w:rsidRPr="002C47A2" w:rsidRDefault="002C47A2" w:rsidP="000A2BD6">
      <w:pPr>
        <w:tabs>
          <w:tab w:val="left" w:pos="5529"/>
        </w:tabs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Pesquisas realizadas </w:t>
      </w:r>
      <w:r w:rsidRPr="005F0F90">
        <w:rPr>
          <w:rFonts w:cstheme="minorHAnsi"/>
          <w:sz w:val="24"/>
          <w:szCs w:val="24"/>
        </w:rPr>
        <w:t>em uma única aldeia e</w:t>
      </w:r>
      <w:r w:rsidR="005F0F90">
        <w:rPr>
          <w:rFonts w:cstheme="minorHAnsi"/>
          <w:sz w:val="24"/>
          <w:szCs w:val="24"/>
        </w:rPr>
        <w:t xml:space="preserve"> outra</w:t>
      </w:r>
      <w:r w:rsidRPr="005F0F90">
        <w:rPr>
          <w:rFonts w:cstheme="minorHAnsi"/>
          <w:sz w:val="24"/>
          <w:szCs w:val="24"/>
        </w:rPr>
        <w:t xml:space="preserve"> em 123 aldeias de diferentes estados</w:t>
      </w:r>
      <w:r w:rsidRPr="002C47A2">
        <w:rPr>
          <w:rFonts w:cstheme="minorHAnsi"/>
          <w:sz w:val="24"/>
          <w:szCs w:val="24"/>
        </w:rPr>
        <w:t xml:space="preserve">, com mães que responderam questionários e com crianças menores de cinco anos, utilizando apenas peso e altura, mostraram resultados de estatura/idade abaixo do esperado e risco nutricional. Também foi relatado nanismo nessas crianças e uma porcentagem baixa de perda de massa muscular e gordura </w:t>
      </w:r>
      <w:r w:rsidR="004238DF">
        <w:rPr>
          <w:rFonts w:cstheme="minorHAnsi"/>
          <w:sz w:val="24"/>
          <w:szCs w:val="24"/>
        </w:rPr>
        <w:t>¹⁰’¹¹.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Na </w:t>
      </w:r>
      <w:r w:rsidR="00070EE6" w:rsidRPr="002C47A2">
        <w:rPr>
          <w:rFonts w:cstheme="minorHAnsi"/>
          <w:sz w:val="24"/>
          <w:szCs w:val="24"/>
        </w:rPr>
        <w:t>a</w:t>
      </w:r>
      <w:r w:rsidR="00070EE6" w:rsidRPr="00070EE6">
        <w:rPr>
          <w:rFonts w:cstheme="minorHAnsi"/>
          <w:sz w:val="24"/>
          <w:szCs w:val="24"/>
        </w:rPr>
        <w:t>nálise</w:t>
      </w:r>
      <w:r w:rsidRPr="002C47A2">
        <w:rPr>
          <w:rFonts w:cstheme="minorHAnsi"/>
          <w:sz w:val="24"/>
          <w:szCs w:val="24"/>
        </w:rPr>
        <w:t xml:space="preserve"> de cardápios de algumas escolas indígenas, foi mostrado que alimentos que não são do hábito alimentar, tais como alimentos industrializados (achocolatado), estavam presentes em suas refeições escola</w:t>
      </w:r>
      <w:r w:rsidR="00B8540A">
        <w:rPr>
          <w:rFonts w:cstheme="minorHAnsi"/>
          <w:sz w:val="24"/>
          <w:szCs w:val="24"/>
        </w:rPr>
        <w:t>res, mas não foram bem aceitos ¹³</w:t>
      </w:r>
      <w:r w:rsidRPr="002C47A2">
        <w:rPr>
          <w:rFonts w:cstheme="minorHAnsi"/>
          <w:sz w:val="24"/>
          <w:szCs w:val="24"/>
        </w:rPr>
        <w:t xml:space="preserve">. Sendo que 57,1% das escolas </w:t>
      </w:r>
      <w:proofErr w:type="gramStart"/>
      <w:r w:rsidRPr="002C47A2">
        <w:rPr>
          <w:rFonts w:cstheme="minorHAnsi"/>
          <w:sz w:val="24"/>
          <w:szCs w:val="24"/>
        </w:rPr>
        <w:t>contém</w:t>
      </w:r>
      <w:proofErr w:type="gramEnd"/>
      <w:r w:rsidRPr="002C47A2">
        <w:rPr>
          <w:rFonts w:cstheme="minorHAnsi"/>
          <w:sz w:val="24"/>
          <w:szCs w:val="24"/>
        </w:rPr>
        <w:t xml:space="preserve"> hortas, 11,4% não tem água encanada, muitas escolas preferiram obter alimentos da agricultura indígena (mandioca, feijão) e houve baixa ingestão de verduras, legumes e frutas </w:t>
      </w:r>
      <w:r w:rsidR="00B8540A">
        <w:rPr>
          <w:rFonts w:cstheme="minorHAnsi"/>
          <w:sz w:val="24"/>
          <w:szCs w:val="24"/>
        </w:rPr>
        <w:t>¹.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>O perfil nutricional dos povos indígenas adultos aponta que o excesso de peso e obesidade foram frequente em mulheres. Em um estudo houve 90,5% de sobrepeso e obesidade em mulheres e 78% apresent</w:t>
      </w:r>
      <w:r w:rsidR="00B8540A">
        <w:rPr>
          <w:rFonts w:cstheme="minorHAnsi"/>
          <w:sz w:val="24"/>
          <w:szCs w:val="24"/>
        </w:rPr>
        <w:t xml:space="preserve">aram excesso de massa corporal ¹⁴. </w:t>
      </w:r>
      <w:r w:rsidRPr="002C47A2">
        <w:rPr>
          <w:rFonts w:cstheme="minorHAnsi"/>
          <w:sz w:val="24"/>
          <w:szCs w:val="24"/>
        </w:rPr>
        <w:t xml:space="preserve">Outro estudo apontou que a diferença de porcentagem no excesso de peso entre homens e mulheres indígenas foi 8,1%, sendo maior em mulheres </w:t>
      </w:r>
      <w:r w:rsidR="00B8540A">
        <w:rPr>
          <w:rFonts w:cstheme="minorHAnsi"/>
          <w:sz w:val="24"/>
          <w:szCs w:val="24"/>
        </w:rPr>
        <w:t>¹⁵.</w:t>
      </w:r>
      <w:r w:rsidRPr="002C47A2">
        <w:rPr>
          <w:rFonts w:cstheme="minorHAnsi"/>
          <w:sz w:val="24"/>
          <w:szCs w:val="24"/>
        </w:rPr>
        <w:t xml:space="preserve"> Em uma etnia, o excesso de peso e obesidade foram mais </w:t>
      </w:r>
      <w:r w:rsidR="00B8540A" w:rsidRPr="002C47A2">
        <w:rPr>
          <w:rFonts w:cstheme="minorHAnsi"/>
          <w:sz w:val="24"/>
          <w:szCs w:val="24"/>
        </w:rPr>
        <w:t>baixo</w:t>
      </w:r>
      <w:r w:rsidRPr="002C47A2">
        <w:rPr>
          <w:rFonts w:cstheme="minorHAnsi"/>
          <w:sz w:val="24"/>
          <w:szCs w:val="24"/>
        </w:rPr>
        <w:t xml:space="preserve">, porém foi observado excesso de adiposidade central na circunferência da cintura </w:t>
      </w:r>
      <w:r w:rsidR="00B8540A">
        <w:rPr>
          <w:rFonts w:cstheme="minorHAnsi"/>
          <w:sz w:val="24"/>
          <w:szCs w:val="24"/>
        </w:rPr>
        <w:t>¹⁶</w:t>
      </w:r>
      <w:r w:rsidRPr="002C47A2">
        <w:rPr>
          <w:rFonts w:cstheme="minorHAnsi"/>
          <w:sz w:val="24"/>
          <w:szCs w:val="24"/>
        </w:rPr>
        <w:t>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2C47A2">
        <w:rPr>
          <w:rFonts w:cstheme="minorHAnsi"/>
          <w:b/>
          <w:sz w:val="24"/>
          <w:szCs w:val="24"/>
        </w:rPr>
        <w:t xml:space="preserve">DISCUSSÃO 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Existe no Brasil mais de 305 etnias indígenas, que somam uma população de 896.917 pessoas, e que falam aproximadamente 274 línguas diferentes. Há em torno de 851 terras indígenas no país, situadas em todos os estados </w:t>
      </w:r>
      <w:r w:rsidR="00B8540A">
        <w:rPr>
          <w:rFonts w:cstheme="minorHAnsi"/>
          <w:sz w:val="24"/>
          <w:szCs w:val="24"/>
        </w:rPr>
        <w:t>¹⁷.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Devido às relações de contato com a sociedade da área urbana, esses indivíduos vêm passando por algumas mudanças socioculturais, que podem influenciar seus hábitos alimentares e consequentemente modificar o estado nutricional </w:t>
      </w:r>
      <w:r w:rsidR="00B8540A">
        <w:rPr>
          <w:rFonts w:cstheme="minorHAnsi"/>
          <w:sz w:val="24"/>
          <w:szCs w:val="24"/>
        </w:rPr>
        <w:t>¹⁶</w:t>
      </w:r>
      <w:r w:rsidRPr="002C47A2">
        <w:rPr>
          <w:rFonts w:cstheme="minorHAnsi"/>
          <w:sz w:val="24"/>
          <w:szCs w:val="24"/>
        </w:rPr>
        <w:t xml:space="preserve">. Têm ocorrido alterações devido ao aumento do consumo de alimentos ultraprocessados, </w:t>
      </w:r>
      <w:r w:rsidR="00F975EC" w:rsidRPr="002C47A2">
        <w:rPr>
          <w:rFonts w:cstheme="minorHAnsi"/>
          <w:sz w:val="24"/>
          <w:szCs w:val="24"/>
        </w:rPr>
        <w:t>diminuição no padrão de atividades físicas</w:t>
      </w:r>
      <w:r w:rsidR="001A39DE" w:rsidRPr="005F0F90">
        <w:rPr>
          <w:rFonts w:cstheme="minorHAnsi"/>
          <w:sz w:val="24"/>
          <w:szCs w:val="24"/>
        </w:rPr>
        <w:t>,</w:t>
      </w:r>
      <w:r w:rsidR="00F975EC" w:rsidRPr="005F0F90">
        <w:rPr>
          <w:rFonts w:cstheme="minorHAnsi"/>
          <w:sz w:val="24"/>
          <w:szCs w:val="24"/>
        </w:rPr>
        <w:t xml:space="preserve"> usa</w:t>
      </w:r>
      <w:r w:rsidRPr="005F0F90">
        <w:rPr>
          <w:rFonts w:cstheme="minorHAnsi"/>
          <w:sz w:val="24"/>
          <w:szCs w:val="24"/>
        </w:rPr>
        <w:t xml:space="preserve"> de</w:t>
      </w:r>
      <w:r w:rsidRPr="002C47A2">
        <w:rPr>
          <w:rFonts w:cstheme="minorHAnsi"/>
          <w:sz w:val="24"/>
          <w:szCs w:val="24"/>
        </w:rPr>
        <w:t xml:space="preserve"> cigarros e consumo de bebidas alcoólicas </w:t>
      </w:r>
      <w:r w:rsidR="00B8540A">
        <w:rPr>
          <w:rFonts w:cstheme="minorHAnsi"/>
          <w:sz w:val="24"/>
          <w:szCs w:val="24"/>
        </w:rPr>
        <w:t>⁵.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</w:rPr>
        <w:t xml:space="preserve">No passado, os povos indígenas que habitavam o território brasileiro dependiam da agricultura, caça, pesca e colheita para a obtenção de alimentos. Atualmente, além das etnias com crescimento de suas populações vivendo em áreas urbanas, houve redução no consumo de alimentos produzidos diretamente no local. Além disso, a habitação de outras áreas com pressões populacionais e ambientes degradados compromete a manutenção da segurança alimentar. É possível observar diferenças na extensão das terras indígenas, naquelas localizadas em áreas mais antigas (como no Nordeste, Sudeste e Sul), que foram reduzidas em tamanho. Outra questão é a </w:t>
      </w:r>
      <w:r w:rsidRPr="002C47A2">
        <w:rPr>
          <w:rFonts w:cstheme="minorHAnsi"/>
          <w:sz w:val="24"/>
        </w:rPr>
        <w:lastRenderedPageBreak/>
        <w:t xml:space="preserve">utilização da mão de obra indígena em muitas regiões, em troca de alimentos em quantidade e qualidade satisfatórias </w:t>
      </w:r>
      <w:r w:rsidR="00B8540A">
        <w:rPr>
          <w:rFonts w:cstheme="minorHAnsi"/>
          <w:sz w:val="24"/>
        </w:rPr>
        <w:t>¹⁸.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Ainda existem sociedades indígenas que mantém suas tradições no modo de viver, com uma alimentação adequada em quantidade e qualidade, através da caça e prática de agricultura. Porém, outros povos indígenas abandonaram as práticas tradicionais da cultura, que no passado contribuíram para os alimentos consumidos. Assim, eles passaram a consumir alimentos industrializados que influenciam no estado nutricional da população indígena </w:t>
      </w:r>
      <w:r w:rsidR="00B8540A">
        <w:rPr>
          <w:rFonts w:cstheme="minorHAnsi"/>
          <w:sz w:val="24"/>
          <w:szCs w:val="24"/>
        </w:rPr>
        <w:t>¹⁹</w:t>
      </w:r>
      <w:r w:rsidRPr="002C47A2">
        <w:rPr>
          <w:rFonts w:cstheme="minorHAnsi"/>
          <w:sz w:val="24"/>
          <w:szCs w:val="24"/>
        </w:rPr>
        <w:t>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>No I Inquérito de Saúde e Nutrição dos Povos Indígenas (2009)</w:t>
      </w:r>
      <w:proofErr w:type="gramStart"/>
      <w:r w:rsidR="00B8540A">
        <w:rPr>
          <w:rFonts w:cstheme="minorHAnsi"/>
          <w:sz w:val="24"/>
          <w:szCs w:val="24"/>
        </w:rPr>
        <w:t>²</w:t>
      </w:r>
      <w:proofErr w:type="gramEnd"/>
      <w:r w:rsidR="00B8540A">
        <w:rPr>
          <w:rFonts w:cstheme="minorHAnsi"/>
          <w:sz w:val="24"/>
          <w:szCs w:val="24"/>
        </w:rPr>
        <w:t>⁰</w:t>
      </w:r>
      <w:r w:rsidRPr="002C47A2">
        <w:rPr>
          <w:rFonts w:cstheme="minorHAnsi"/>
          <w:sz w:val="24"/>
          <w:szCs w:val="24"/>
        </w:rPr>
        <w:t>, observou-se que, dentre os principais produtos cultivados nas roças ou plantações em áreas indígenas da região norte, a mandioca tem representatividade de 96,6%. O inquérito aponta também que 96,7% dos povos indígenas da região norte avaliados no estudo caçam e pescam para comer e 91,7% coletam para comer. Destaca-se que a alimentação de alguns povos indígenas ainda inclui diversas frutas nativas, tais como a manga, pequi, mangaba e buriti e é complementada com o cultivo de mandioca, inhame, batata, banana, cana-de-açúcar, cara, feijão-andu, fava, milho, arroz e abóbora. Dentre os animais que servem de alimento, estão o macaco, quati, cutia, seriema, ema, tamanduá, anta, tatu, marreco e pato.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>As mudanças do padrão alimentar estão associada</w:t>
      </w:r>
      <w:r w:rsidR="001A39DE" w:rsidRPr="005F0F90">
        <w:rPr>
          <w:rFonts w:cstheme="minorHAnsi"/>
          <w:sz w:val="24"/>
          <w:szCs w:val="24"/>
        </w:rPr>
        <w:t>s</w:t>
      </w:r>
      <w:r w:rsidRPr="002C47A2">
        <w:rPr>
          <w:rFonts w:cstheme="minorHAnsi"/>
          <w:sz w:val="24"/>
          <w:szCs w:val="24"/>
        </w:rPr>
        <w:t xml:space="preserve"> às mudanças sociais, econômicas e demográficas, ligadas às modificações do modo de viver, aumentando o excesso de peso e obesidade, devido ao alto consumo de açúcares, alimentos refinados, gorduras e alimentos carentes em carboidratos complexos e fibras </w:t>
      </w:r>
      <w:r w:rsidR="00B8540A">
        <w:rPr>
          <w:rFonts w:cstheme="minorHAnsi"/>
          <w:sz w:val="24"/>
          <w:szCs w:val="24"/>
        </w:rPr>
        <w:t>²¹.</w:t>
      </w:r>
      <w:r w:rsidRPr="002C47A2">
        <w:rPr>
          <w:rFonts w:cstheme="minorHAnsi"/>
          <w:sz w:val="24"/>
          <w:szCs w:val="24"/>
        </w:rPr>
        <w:t xml:space="preserve"> 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>Dentre as mudanças alimentares, destaca-se a diminuição na produção e na coleta dos alimentos para o autoconsumo, na caça e aumento da aquisição de alimentos em mercados através de recursos, como “Bolsa Família”. Nesse processo de aquisição de a</w:t>
      </w:r>
      <w:r w:rsidR="00B8540A">
        <w:rPr>
          <w:rFonts w:cstheme="minorHAnsi"/>
          <w:sz w:val="24"/>
          <w:szCs w:val="24"/>
        </w:rPr>
        <w:t>limentos, são preferencialmente</w:t>
      </w:r>
      <w:r w:rsidRPr="002C47A2">
        <w:rPr>
          <w:rFonts w:cstheme="minorHAnsi"/>
          <w:sz w:val="24"/>
          <w:szCs w:val="24"/>
        </w:rPr>
        <w:t xml:space="preserve"> escolhidos alimentos mais ricos em sódio, carboidratos, açúcares, gorduras e conservantes </w:t>
      </w:r>
      <w:r w:rsidR="00B8540A">
        <w:rPr>
          <w:rFonts w:cstheme="minorHAnsi"/>
          <w:sz w:val="24"/>
          <w:szCs w:val="24"/>
        </w:rPr>
        <w:t>¹².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A desnutrição na população indígena infantil está sendo uma das principais causas da mortalidade desses povos. Outras causas que provocam mortalidade são doenças infecciosas (Doença Reumática Aguda (DRA) e as Diarreias) e parasitárias. São provocadas por multicausas, associadas às condições ambientais como: cobertura e qualidade do estabelecimento de água, esgoto e lixo, imunização infantil e assistência à saúde materno infantil. A anemia foi um dos danos que acompanharam a desnutrição, aumentando a prevalência nas populações indígenas </w:t>
      </w:r>
      <w:r w:rsidR="00B8540A">
        <w:rPr>
          <w:rFonts w:cstheme="minorHAnsi"/>
          <w:sz w:val="24"/>
          <w:szCs w:val="24"/>
        </w:rPr>
        <w:t>⁹’⁴</w:t>
      </w:r>
      <w:r w:rsidRPr="002C47A2">
        <w:rPr>
          <w:rFonts w:cstheme="minorHAnsi"/>
          <w:sz w:val="24"/>
          <w:szCs w:val="24"/>
        </w:rPr>
        <w:t xml:space="preserve">. Alguns agravos associados a doenças infecciosas estão relacionados com as principais causas hospitalares de óbitos em crianças do povo Guanari, população que se encontra em um estado de </w:t>
      </w:r>
      <w:r w:rsidR="009B4354" w:rsidRPr="002C47A2">
        <w:rPr>
          <w:rFonts w:cstheme="minorHAnsi"/>
          <w:sz w:val="24"/>
          <w:szCs w:val="24"/>
        </w:rPr>
        <w:t>infecção</w:t>
      </w:r>
      <w:r w:rsidRPr="002C47A2">
        <w:rPr>
          <w:rFonts w:cstheme="minorHAnsi"/>
          <w:sz w:val="24"/>
          <w:szCs w:val="24"/>
        </w:rPr>
        <w:t xml:space="preserve"> e desnutrição </w:t>
      </w:r>
      <w:r w:rsidR="00B8540A">
        <w:rPr>
          <w:rFonts w:cstheme="minorHAnsi"/>
          <w:sz w:val="24"/>
          <w:szCs w:val="24"/>
        </w:rPr>
        <w:t>⁴.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lastRenderedPageBreak/>
        <w:t xml:space="preserve">A prevalência de anemia foi elevada, principalmente em crianças. A anemia está associada ao aumento do risco de mortalidade infantil e materna, a resultados negativos para o desenvolvimento físico e cognitivo em crianças e baixa produtividade em adultos. Alguns fatores associados à presença da anemia são: baixa escolaridade materna, idade, baixo nível </w:t>
      </w:r>
      <w:r w:rsidR="001A39DE" w:rsidRPr="002C47A2">
        <w:rPr>
          <w:rFonts w:cstheme="minorHAnsi"/>
          <w:sz w:val="24"/>
          <w:szCs w:val="24"/>
        </w:rPr>
        <w:t>socioeconômico</w:t>
      </w:r>
      <w:r w:rsidRPr="002C47A2">
        <w:rPr>
          <w:rFonts w:cstheme="minorHAnsi"/>
          <w:sz w:val="24"/>
          <w:szCs w:val="24"/>
        </w:rPr>
        <w:t xml:space="preserve">, </w:t>
      </w:r>
      <w:r w:rsidRPr="005F0F90">
        <w:rPr>
          <w:rFonts w:cstheme="minorHAnsi"/>
          <w:sz w:val="24"/>
          <w:szCs w:val="24"/>
        </w:rPr>
        <w:t xml:space="preserve">baixa </w:t>
      </w:r>
      <w:r w:rsidR="005F0F90">
        <w:rPr>
          <w:rFonts w:cstheme="minorHAnsi"/>
          <w:sz w:val="24"/>
          <w:szCs w:val="24"/>
        </w:rPr>
        <w:t xml:space="preserve">ingestão </w:t>
      </w:r>
      <w:r w:rsidRPr="005F0F90">
        <w:rPr>
          <w:rFonts w:cstheme="minorHAnsi"/>
          <w:sz w:val="24"/>
          <w:szCs w:val="24"/>
        </w:rPr>
        <w:t>de ferro,</w:t>
      </w:r>
      <w:r w:rsidRPr="002C47A2">
        <w:rPr>
          <w:rFonts w:cstheme="minorHAnsi"/>
          <w:sz w:val="24"/>
          <w:szCs w:val="24"/>
        </w:rPr>
        <w:t xml:space="preserve"> deficiência de peso e estatura, e alto consumo de leite de vaca </w:t>
      </w:r>
      <w:r w:rsidR="00177F4B">
        <w:rPr>
          <w:rFonts w:cstheme="minorHAnsi"/>
          <w:sz w:val="24"/>
          <w:szCs w:val="24"/>
        </w:rPr>
        <w:t>²¹.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Alguns resultados revelaram elevadas prevalências de sobrepeso e obesidade e redução de baixo peso. A obesidade é uma doença que contém diversas enfermidades associadas, como diabetes e hipertensão arterial </w:t>
      </w:r>
      <w:r w:rsidR="00177F4B">
        <w:rPr>
          <w:rFonts w:cstheme="minorHAnsi"/>
          <w:sz w:val="24"/>
          <w:szCs w:val="24"/>
        </w:rPr>
        <w:t>¹⁴.</w:t>
      </w:r>
      <w:r w:rsidRPr="002C47A2">
        <w:rPr>
          <w:rFonts w:cstheme="minorHAnsi"/>
          <w:sz w:val="24"/>
          <w:szCs w:val="24"/>
        </w:rPr>
        <w:t xml:space="preserve"> A prevalência de obesidade tem um porcentual mais alto em mulheres que em homens. Foi observado que em homens indígenas o maior risco de excesso de peso foi nos maiores extratos de renda</w:t>
      </w:r>
      <w:r w:rsidR="000C5C53" w:rsidRPr="005F0F90">
        <w:rPr>
          <w:rFonts w:cstheme="minorHAnsi"/>
          <w:sz w:val="24"/>
          <w:szCs w:val="24"/>
        </w:rPr>
        <w:t>¹</w:t>
      </w:r>
      <w:proofErr w:type="gramStart"/>
      <w:r w:rsidR="000C5C53" w:rsidRPr="005F0F90">
        <w:rPr>
          <w:rFonts w:cstheme="minorHAnsi"/>
          <w:sz w:val="24"/>
          <w:szCs w:val="24"/>
        </w:rPr>
        <w:t>²</w:t>
      </w:r>
      <w:proofErr w:type="gramEnd"/>
      <w:r w:rsidR="000C5C53">
        <w:rPr>
          <w:rFonts w:cstheme="minorHAnsi"/>
          <w:sz w:val="24"/>
          <w:szCs w:val="24"/>
        </w:rPr>
        <w:t>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O perfil nutricional dos povos indígenas tem diferenças em relação aos povos não indígenas. Os indígenas tendem a apresentar os piores índices de saúde, incluindo </w:t>
      </w:r>
      <w:r w:rsidRPr="005F0F90">
        <w:rPr>
          <w:rFonts w:cstheme="minorHAnsi"/>
          <w:sz w:val="24"/>
          <w:szCs w:val="24"/>
        </w:rPr>
        <w:t>menor vida</w:t>
      </w:r>
      <w:r w:rsidRPr="002C47A2">
        <w:rPr>
          <w:rFonts w:cstheme="minorHAnsi"/>
          <w:sz w:val="24"/>
          <w:szCs w:val="24"/>
        </w:rPr>
        <w:t xml:space="preserve"> ao nascer, níveis elevados na mortalidade infantil e materna </w:t>
      </w:r>
      <w:r w:rsidR="00177F4B">
        <w:rPr>
          <w:rFonts w:cstheme="minorHAnsi"/>
          <w:sz w:val="24"/>
          <w:szCs w:val="24"/>
        </w:rPr>
        <w:t>¹⁵</w:t>
      </w:r>
      <w:r w:rsidRPr="002C47A2">
        <w:rPr>
          <w:rFonts w:cstheme="minorHAnsi"/>
          <w:sz w:val="24"/>
          <w:szCs w:val="24"/>
        </w:rPr>
        <w:t xml:space="preserve">. As mudanças nutricionais vêm com a alta frequência de sobrepeso e obesidade e elevados valores de circunferência da cintura, aumentando os riscos de doenças não transmissíveis nessa população </w:t>
      </w:r>
      <w:r w:rsidR="00177F4B">
        <w:rPr>
          <w:rFonts w:cstheme="minorHAnsi"/>
          <w:sz w:val="24"/>
          <w:szCs w:val="24"/>
        </w:rPr>
        <w:t>¹.</w:t>
      </w:r>
      <w:r w:rsidRPr="002C47A2">
        <w:rPr>
          <w:rFonts w:cstheme="minorHAnsi"/>
          <w:sz w:val="24"/>
          <w:szCs w:val="24"/>
        </w:rPr>
        <w:t xml:space="preserve"> 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Os agravos nutricionais nos povos indígenas são decorrentes de inúmeras transformações socioeconômicas, culturais e ambientais, abrangendo o novo padrão de consumo alimentar nas ultimas décadas, que inclui produtos industrializados de alto teor energético, aliado à redução de atividade física </w:t>
      </w:r>
      <w:proofErr w:type="gramStart"/>
      <w:r w:rsidR="00177F4B">
        <w:rPr>
          <w:rFonts w:cstheme="minorHAnsi"/>
          <w:sz w:val="24"/>
          <w:szCs w:val="24"/>
        </w:rPr>
        <w:t>¹</w:t>
      </w:r>
      <w:proofErr w:type="gramEnd"/>
      <w:r w:rsidR="00177F4B">
        <w:rPr>
          <w:rFonts w:cstheme="minorHAnsi"/>
          <w:sz w:val="24"/>
          <w:szCs w:val="24"/>
        </w:rPr>
        <w:t>⁵.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Nas escolas, os alimentos tradicionais, preparações culinárias e o modo de comer são parte importante na cultura dos povos indígenas, de forma que estão relacionados ao sentimento de identidade desses indivíduos. O programa nacional de alimentação escolar (PNAE) deve considerar as particularidades culturais e sociais do povo a que se destina, portanto as escolas indígenas devem ter características diferentes, respeitando o modo de viver, crenças, tradições e culturas alimentares </w:t>
      </w:r>
      <w:r w:rsidR="00177F4B">
        <w:rPr>
          <w:rFonts w:cstheme="minorHAnsi"/>
          <w:sz w:val="24"/>
          <w:szCs w:val="24"/>
        </w:rPr>
        <w:t>¹³.</w:t>
      </w:r>
      <w:r w:rsidRPr="002C47A2">
        <w:rPr>
          <w:rFonts w:cstheme="minorHAnsi"/>
          <w:sz w:val="24"/>
          <w:szCs w:val="24"/>
        </w:rPr>
        <w:t xml:space="preserve"> O PNAE </w:t>
      </w:r>
      <w:r w:rsidR="00F975EC" w:rsidRPr="002C47A2">
        <w:rPr>
          <w:rFonts w:cstheme="minorHAnsi"/>
          <w:sz w:val="24"/>
          <w:szCs w:val="24"/>
        </w:rPr>
        <w:t>contempla</w:t>
      </w:r>
      <w:r w:rsidRPr="002C47A2">
        <w:rPr>
          <w:rFonts w:cstheme="minorHAnsi"/>
          <w:sz w:val="24"/>
          <w:szCs w:val="24"/>
        </w:rPr>
        <w:t xml:space="preserve"> indígenas em cargos significativos, tais como todos os vice-diretores e metades das merendeiras; mas ainda existe baixa representatividade indígena no conselho de alimentação escolar (CAE). Enquanto o espaço físico escolar apresenta, nas maiorias das escolas, ausência de refeitórios e locais adequados para armazenamento de materiais alimentícios, observa-se uma regularidade no sistema de coleta de lixo </w:t>
      </w:r>
      <w:r w:rsidR="00177F4B">
        <w:rPr>
          <w:rFonts w:cstheme="minorHAnsi"/>
          <w:sz w:val="24"/>
          <w:szCs w:val="24"/>
        </w:rPr>
        <w:t>¹.</w:t>
      </w:r>
      <w:r w:rsidRPr="002C47A2">
        <w:rPr>
          <w:rFonts w:cstheme="minorHAnsi"/>
          <w:sz w:val="24"/>
          <w:szCs w:val="24"/>
        </w:rPr>
        <w:t xml:space="preserve"> </w:t>
      </w:r>
    </w:p>
    <w:p w:rsidR="002C47A2" w:rsidRPr="005F0F90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F0F90">
        <w:rPr>
          <w:rFonts w:cstheme="minorHAnsi"/>
          <w:sz w:val="24"/>
          <w:szCs w:val="24"/>
        </w:rPr>
        <w:t>Um estudo que avaliou a imagem corporal dos indígenas</w:t>
      </w:r>
      <w:r w:rsidR="00F975EC" w:rsidRPr="005F0F90">
        <w:rPr>
          <w:rFonts w:cstheme="minorHAnsi"/>
          <w:sz w:val="24"/>
          <w:szCs w:val="24"/>
        </w:rPr>
        <w:t xml:space="preserve"> mostrou</w:t>
      </w:r>
      <w:r w:rsidRPr="005F0F90">
        <w:rPr>
          <w:rFonts w:cstheme="minorHAnsi"/>
          <w:sz w:val="24"/>
          <w:szCs w:val="24"/>
        </w:rPr>
        <w:t xml:space="preserve"> nos resultados que a maioria dos indígenas está satisfeita com o corpo, ou seja, a respondeu que a imagem corporal que eles gostariam de ter corresponde </w:t>
      </w:r>
      <w:r w:rsidR="00F975EC" w:rsidRPr="005F0F90">
        <w:rPr>
          <w:rFonts w:cstheme="minorHAnsi"/>
          <w:sz w:val="24"/>
          <w:szCs w:val="24"/>
        </w:rPr>
        <w:t>à</w:t>
      </w:r>
      <w:r w:rsidRPr="005F0F90">
        <w:rPr>
          <w:rFonts w:cstheme="minorHAnsi"/>
          <w:sz w:val="24"/>
          <w:szCs w:val="24"/>
        </w:rPr>
        <w:t xml:space="preserve"> imagem do corpo que eles têm naquele momento. Já para as mulheres indígenas, o quadril largo representa vantagem na reprodução e capacidade de </w:t>
      </w:r>
      <w:r w:rsidRPr="005F0F90">
        <w:rPr>
          <w:rFonts w:cstheme="minorHAnsi"/>
          <w:sz w:val="24"/>
          <w:szCs w:val="24"/>
        </w:rPr>
        <w:lastRenderedPageBreak/>
        <w:t xml:space="preserve">suporte para carregar as crianças. As pernas e as panturrilhas largas representam a coragem e a capacidade para trabalhar </w:t>
      </w:r>
      <w:r w:rsidR="00177F4B" w:rsidRPr="005F0F90">
        <w:rPr>
          <w:rFonts w:cstheme="minorHAnsi"/>
          <w:sz w:val="24"/>
          <w:szCs w:val="24"/>
        </w:rPr>
        <w:t>¹².</w:t>
      </w:r>
    </w:p>
    <w:p w:rsidR="002C47A2" w:rsidRPr="00EE4050" w:rsidRDefault="00202A17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3AF4">
        <w:rPr>
          <w:rFonts w:cstheme="minorHAnsi"/>
          <w:sz w:val="24"/>
          <w:szCs w:val="24"/>
        </w:rPr>
        <w:t>Para os homens da etnia Xavante</w:t>
      </w:r>
      <w:r w:rsidR="002C3AF4" w:rsidRPr="002C3AF4">
        <w:rPr>
          <w:rFonts w:cstheme="minorHAnsi"/>
          <w:sz w:val="24"/>
          <w:szCs w:val="24"/>
        </w:rPr>
        <w:t>,</w:t>
      </w:r>
      <w:r w:rsidRPr="002C3AF4">
        <w:rPr>
          <w:rFonts w:cstheme="minorHAnsi"/>
          <w:sz w:val="24"/>
          <w:szCs w:val="24"/>
        </w:rPr>
        <w:t xml:space="preserve"> os valores médios do</w:t>
      </w:r>
      <w:r w:rsidR="00C105E1" w:rsidRPr="002C3AF4">
        <w:rPr>
          <w:rFonts w:cstheme="minorHAnsi"/>
          <w:sz w:val="24"/>
          <w:szCs w:val="24"/>
        </w:rPr>
        <w:t xml:space="preserve"> índice de massa corporal</w:t>
      </w:r>
      <w:r w:rsidRPr="002C3AF4">
        <w:rPr>
          <w:rFonts w:cstheme="minorHAnsi"/>
          <w:sz w:val="24"/>
          <w:szCs w:val="24"/>
        </w:rPr>
        <w:t xml:space="preserve"> </w:t>
      </w:r>
      <w:r w:rsidR="00C105E1" w:rsidRPr="002C3AF4">
        <w:rPr>
          <w:rFonts w:cstheme="minorHAnsi"/>
          <w:sz w:val="24"/>
          <w:szCs w:val="24"/>
        </w:rPr>
        <w:t>(</w:t>
      </w:r>
      <w:r w:rsidRPr="002C3AF4">
        <w:rPr>
          <w:rFonts w:cstheme="minorHAnsi"/>
          <w:sz w:val="24"/>
          <w:szCs w:val="24"/>
        </w:rPr>
        <w:t>IMC</w:t>
      </w:r>
      <w:r w:rsidR="00C105E1" w:rsidRPr="002C3AF4">
        <w:rPr>
          <w:rFonts w:cstheme="minorHAnsi"/>
          <w:sz w:val="24"/>
          <w:szCs w:val="24"/>
        </w:rPr>
        <w:t>)</w:t>
      </w:r>
      <w:r w:rsidRPr="002C3AF4">
        <w:rPr>
          <w:rFonts w:cstheme="minorHAnsi"/>
          <w:sz w:val="24"/>
          <w:szCs w:val="24"/>
        </w:rPr>
        <w:t xml:space="preserve"> estiveram acima de 25 kg/m²</w:t>
      </w:r>
      <w:r w:rsidR="00C105E1" w:rsidRPr="002C3AF4">
        <w:rPr>
          <w:rFonts w:cstheme="minorHAnsi"/>
          <w:sz w:val="24"/>
          <w:szCs w:val="24"/>
        </w:rPr>
        <w:t xml:space="preserve"> e</w:t>
      </w:r>
      <w:r w:rsidR="002C3AF4" w:rsidRPr="002C3AF4">
        <w:rPr>
          <w:rFonts w:cstheme="minorHAnsi"/>
          <w:sz w:val="24"/>
          <w:szCs w:val="24"/>
        </w:rPr>
        <w:t xml:space="preserve">, para </w:t>
      </w:r>
      <w:r w:rsidR="00C105E1" w:rsidRPr="002C3AF4">
        <w:rPr>
          <w:rFonts w:cstheme="minorHAnsi"/>
          <w:sz w:val="24"/>
          <w:szCs w:val="24"/>
        </w:rPr>
        <w:t>as mulheres</w:t>
      </w:r>
      <w:r w:rsidR="002C3AF4" w:rsidRPr="002C3AF4">
        <w:rPr>
          <w:rFonts w:cstheme="minorHAnsi"/>
          <w:sz w:val="24"/>
          <w:szCs w:val="24"/>
        </w:rPr>
        <w:t>,</w:t>
      </w:r>
      <w:r w:rsidR="00C105E1" w:rsidRPr="002C3AF4">
        <w:rPr>
          <w:rFonts w:cstheme="minorHAnsi"/>
          <w:sz w:val="24"/>
          <w:szCs w:val="24"/>
        </w:rPr>
        <w:t xml:space="preserve"> os valores </w:t>
      </w:r>
      <w:r w:rsidRPr="002C3AF4">
        <w:rPr>
          <w:rFonts w:cstheme="minorHAnsi"/>
          <w:sz w:val="24"/>
          <w:szCs w:val="24"/>
        </w:rPr>
        <w:t>muito acima do normal. De acordo com a Organização Mundial de Saúde (OMS)</w:t>
      </w:r>
      <w:r w:rsidR="002C3AF4" w:rsidRPr="002C3AF4">
        <w:rPr>
          <w:rFonts w:cstheme="minorHAnsi"/>
          <w:sz w:val="24"/>
          <w:szCs w:val="24"/>
        </w:rPr>
        <w:t>,</w:t>
      </w:r>
      <w:r w:rsidRPr="002C3AF4">
        <w:rPr>
          <w:rFonts w:cstheme="minorHAnsi"/>
          <w:sz w:val="24"/>
          <w:szCs w:val="24"/>
        </w:rPr>
        <w:t xml:space="preserve"> 80% da população adulta xavante estão com excesso de massa corporal.</w:t>
      </w:r>
      <w:r w:rsidR="00DF3339" w:rsidRPr="002C3AF4">
        <w:rPr>
          <w:rFonts w:cstheme="minorHAnsi"/>
          <w:sz w:val="24"/>
          <w:szCs w:val="24"/>
        </w:rPr>
        <w:t xml:space="preserve"> </w:t>
      </w:r>
      <w:r w:rsidR="002C3AF4" w:rsidRPr="002C3AF4">
        <w:rPr>
          <w:rFonts w:cstheme="minorHAnsi"/>
          <w:sz w:val="24"/>
          <w:szCs w:val="24"/>
        </w:rPr>
        <w:t>Este resultado pode ser explicado pelo processo de transição nutricional na população ou pode indicar</w:t>
      </w:r>
      <w:r w:rsidR="00DF3339" w:rsidRPr="002C3AF4">
        <w:rPr>
          <w:rFonts w:cstheme="minorHAnsi"/>
          <w:sz w:val="24"/>
          <w:szCs w:val="24"/>
        </w:rPr>
        <w:t xml:space="preserve"> que </w:t>
      </w:r>
      <w:r w:rsidR="00C105E1" w:rsidRPr="002C3AF4">
        <w:rPr>
          <w:rFonts w:cstheme="minorHAnsi"/>
          <w:sz w:val="24"/>
          <w:szCs w:val="24"/>
        </w:rPr>
        <w:t>o</w:t>
      </w:r>
      <w:r w:rsidR="002C3AF4" w:rsidRPr="002C3AF4">
        <w:rPr>
          <w:rFonts w:cstheme="minorHAnsi"/>
          <w:sz w:val="24"/>
          <w:szCs w:val="24"/>
        </w:rPr>
        <w:t>s</w:t>
      </w:r>
      <w:r w:rsidR="00C105E1" w:rsidRPr="002C3AF4">
        <w:rPr>
          <w:rFonts w:cstheme="minorHAnsi"/>
          <w:sz w:val="24"/>
          <w:szCs w:val="24"/>
        </w:rPr>
        <w:t xml:space="preserve"> ponto</w:t>
      </w:r>
      <w:r w:rsidR="002C3AF4" w:rsidRPr="002C3AF4">
        <w:rPr>
          <w:rFonts w:cstheme="minorHAnsi"/>
          <w:sz w:val="24"/>
          <w:szCs w:val="24"/>
        </w:rPr>
        <w:t>s</w:t>
      </w:r>
      <w:r w:rsidR="00C105E1" w:rsidRPr="002C3AF4">
        <w:rPr>
          <w:rFonts w:cstheme="minorHAnsi"/>
          <w:sz w:val="24"/>
          <w:szCs w:val="24"/>
        </w:rPr>
        <w:t xml:space="preserve"> de corte não est</w:t>
      </w:r>
      <w:r w:rsidR="002C3AF4" w:rsidRPr="002C3AF4">
        <w:rPr>
          <w:rFonts w:cstheme="minorHAnsi"/>
          <w:sz w:val="24"/>
          <w:szCs w:val="24"/>
        </w:rPr>
        <w:t>ão</w:t>
      </w:r>
      <w:r w:rsidR="00DF3339" w:rsidRPr="002C3AF4">
        <w:rPr>
          <w:rFonts w:cstheme="minorHAnsi"/>
          <w:sz w:val="24"/>
          <w:szCs w:val="24"/>
        </w:rPr>
        <w:t xml:space="preserve"> </w:t>
      </w:r>
      <w:r w:rsidR="00C105E1" w:rsidRPr="002C3AF4">
        <w:rPr>
          <w:rFonts w:cstheme="minorHAnsi"/>
          <w:sz w:val="24"/>
          <w:szCs w:val="24"/>
        </w:rPr>
        <w:t>adequado</w:t>
      </w:r>
      <w:r w:rsidR="002C3AF4" w:rsidRPr="002C3AF4">
        <w:rPr>
          <w:rFonts w:cstheme="minorHAnsi"/>
          <w:sz w:val="24"/>
          <w:szCs w:val="24"/>
        </w:rPr>
        <w:t>s</w:t>
      </w:r>
      <w:r w:rsidR="00DF3339" w:rsidRPr="002C3AF4">
        <w:rPr>
          <w:rFonts w:cstheme="minorHAnsi"/>
          <w:sz w:val="24"/>
          <w:szCs w:val="24"/>
        </w:rPr>
        <w:t xml:space="preserve"> para </w:t>
      </w:r>
      <w:r w:rsidR="00C105E1" w:rsidRPr="002C3AF4">
        <w:rPr>
          <w:rFonts w:cstheme="minorHAnsi"/>
          <w:sz w:val="24"/>
          <w:szCs w:val="24"/>
        </w:rPr>
        <w:t>essa etnia</w:t>
      </w:r>
      <w:r w:rsidR="00DF3339" w:rsidRPr="002C3AF4">
        <w:rPr>
          <w:rFonts w:cstheme="minorHAnsi"/>
          <w:sz w:val="24"/>
          <w:szCs w:val="24"/>
        </w:rPr>
        <w:t>. Foi observado</w:t>
      </w:r>
      <w:r w:rsidR="002C3AF4" w:rsidRPr="002C3AF4">
        <w:rPr>
          <w:rFonts w:cstheme="minorHAnsi"/>
          <w:sz w:val="24"/>
          <w:szCs w:val="24"/>
        </w:rPr>
        <w:t xml:space="preserve">, ainda, que </w:t>
      </w:r>
      <w:r w:rsidR="00DF3339" w:rsidRPr="002C3AF4">
        <w:rPr>
          <w:rFonts w:cstheme="minorHAnsi"/>
          <w:sz w:val="24"/>
          <w:szCs w:val="24"/>
        </w:rPr>
        <w:t>em um período</w:t>
      </w:r>
      <w:r w:rsidR="002C3AF4" w:rsidRPr="002C3AF4">
        <w:rPr>
          <w:rFonts w:cstheme="minorHAnsi"/>
          <w:sz w:val="24"/>
          <w:szCs w:val="24"/>
        </w:rPr>
        <w:t xml:space="preserve"> de tempo</w:t>
      </w:r>
      <w:r w:rsidR="00DF3339" w:rsidRPr="002C3AF4">
        <w:rPr>
          <w:rFonts w:cstheme="minorHAnsi"/>
          <w:sz w:val="24"/>
          <w:szCs w:val="24"/>
        </w:rPr>
        <w:t xml:space="preserve"> que os xavantes </w:t>
      </w:r>
      <w:r w:rsidR="00C105E1" w:rsidRPr="002C3AF4">
        <w:rPr>
          <w:rFonts w:cstheme="minorHAnsi"/>
          <w:sz w:val="24"/>
          <w:szCs w:val="24"/>
        </w:rPr>
        <w:t>pratica</w:t>
      </w:r>
      <w:r w:rsidR="002C3AF4" w:rsidRPr="002C3AF4">
        <w:rPr>
          <w:rFonts w:cstheme="minorHAnsi"/>
          <w:sz w:val="24"/>
          <w:szCs w:val="24"/>
        </w:rPr>
        <w:t>va</w:t>
      </w:r>
      <w:r w:rsidR="00C105E1" w:rsidRPr="002C3AF4">
        <w:rPr>
          <w:rFonts w:cstheme="minorHAnsi"/>
          <w:sz w:val="24"/>
          <w:szCs w:val="24"/>
        </w:rPr>
        <w:t>m</w:t>
      </w:r>
      <w:r w:rsidR="00DF3339" w:rsidRPr="002C3AF4">
        <w:rPr>
          <w:rFonts w:cstheme="minorHAnsi"/>
          <w:sz w:val="24"/>
          <w:szCs w:val="24"/>
        </w:rPr>
        <w:t xml:space="preserve"> atividades </w:t>
      </w:r>
      <w:r w:rsidR="00C105E1" w:rsidRPr="002C3AF4">
        <w:rPr>
          <w:rFonts w:cstheme="minorHAnsi"/>
          <w:sz w:val="24"/>
          <w:szCs w:val="24"/>
        </w:rPr>
        <w:t>de caça, pesca e coleta</w:t>
      </w:r>
      <w:r w:rsidR="002C3AF4" w:rsidRPr="002C3AF4">
        <w:rPr>
          <w:rFonts w:cstheme="minorHAnsi"/>
          <w:sz w:val="24"/>
          <w:szCs w:val="24"/>
        </w:rPr>
        <w:t xml:space="preserve">, </w:t>
      </w:r>
      <w:r w:rsidR="00C105E1" w:rsidRPr="002C3AF4">
        <w:rPr>
          <w:rFonts w:cstheme="minorHAnsi"/>
          <w:sz w:val="24"/>
          <w:szCs w:val="24"/>
        </w:rPr>
        <w:t xml:space="preserve">com atividade física intensa, 90% </w:t>
      </w:r>
      <w:r w:rsidR="002C3AF4" w:rsidRPr="002C3AF4">
        <w:rPr>
          <w:rFonts w:cstheme="minorHAnsi"/>
          <w:sz w:val="24"/>
          <w:szCs w:val="24"/>
        </w:rPr>
        <w:t>da população estava com</w:t>
      </w:r>
      <w:r w:rsidR="00C105E1" w:rsidRPr="002C3AF4">
        <w:rPr>
          <w:rFonts w:cstheme="minorHAnsi"/>
          <w:sz w:val="24"/>
          <w:szCs w:val="24"/>
        </w:rPr>
        <w:t xml:space="preserve"> valores d</w:t>
      </w:r>
      <w:r w:rsidR="002C3AF4" w:rsidRPr="002C3AF4">
        <w:rPr>
          <w:rFonts w:cstheme="minorHAnsi"/>
          <w:sz w:val="24"/>
          <w:szCs w:val="24"/>
        </w:rPr>
        <w:t>e</w:t>
      </w:r>
      <w:r w:rsidR="00C105E1" w:rsidRPr="002C3AF4">
        <w:rPr>
          <w:rFonts w:cstheme="minorHAnsi"/>
          <w:sz w:val="24"/>
          <w:szCs w:val="24"/>
        </w:rPr>
        <w:t xml:space="preserve"> IMC dentro da </w:t>
      </w:r>
      <w:r w:rsidR="00C105E1" w:rsidRPr="00EE4050">
        <w:rPr>
          <w:rFonts w:cstheme="minorHAnsi"/>
          <w:sz w:val="24"/>
          <w:szCs w:val="24"/>
        </w:rPr>
        <w:t xml:space="preserve">normalidade </w:t>
      </w:r>
      <w:proofErr w:type="gramStart"/>
      <w:r w:rsidR="00177F4B">
        <w:rPr>
          <w:rFonts w:cstheme="minorHAnsi"/>
          <w:sz w:val="24"/>
          <w:szCs w:val="24"/>
        </w:rPr>
        <w:t>¹</w:t>
      </w:r>
      <w:proofErr w:type="gramEnd"/>
      <w:r w:rsidR="00177F4B">
        <w:rPr>
          <w:rFonts w:cstheme="minorHAnsi"/>
          <w:sz w:val="24"/>
          <w:szCs w:val="24"/>
        </w:rPr>
        <w:t>⁴.</w:t>
      </w:r>
      <w:r w:rsidR="00C105E1" w:rsidRPr="00EE4050">
        <w:rPr>
          <w:rFonts w:cstheme="minorHAnsi"/>
          <w:sz w:val="24"/>
          <w:szCs w:val="24"/>
        </w:rPr>
        <w:t xml:space="preserve"> </w:t>
      </w:r>
    </w:p>
    <w:p w:rsidR="00E72525" w:rsidRPr="00EE4050" w:rsidRDefault="003D0377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EE4050">
        <w:rPr>
          <w:rFonts w:cstheme="minorHAnsi"/>
          <w:sz w:val="24"/>
          <w:szCs w:val="24"/>
        </w:rPr>
        <w:t xml:space="preserve">Os recursos disponíveis ao redor das aldeias acabam </w:t>
      </w:r>
      <w:r w:rsidR="002C3AF4" w:rsidRPr="00EE4050">
        <w:rPr>
          <w:rFonts w:cstheme="minorHAnsi"/>
          <w:sz w:val="24"/>
          <w:szCs w:val="24"/>
        </w:rPr>
        <w:t>reduzindo a</w:t>
      </w:r>
      <w:r w:rsidRPr="00EE4050">
        <w:rPr>
          <w:rFonts w:cstheme="minorHAnsi"/>
          <w:sz w:val="24"/>
          <w:szCs w:val="24"/>
        </w:rPr>
        <w:t xml:space="preserve"> produtividade das atividades agr</w:t>
      </w:r>
      <w:r w:rsidR="002C3AF4" w:rsidRPr="00EE4050">
        <w:rPr>
          <w:rFonts w:cstheme="minorHAnsi"/>
          <w:sz w:val="24"/>
          <w:szCs w:val="24"/>
        </w:rPr>
        <w:t>ícolas</w:t>
      </w:r>
      <w:r w:rsidRPr="00EE4050">
        <w:rPr>
          <w:rFonts w:cstheme="minorHAnsi"/>
          <w:sz w:val="24"/>
          <w:szCs w:val="24"/>
        </w:rPr>
        <w:t xml:space="preserve">. </w:t>
      </w:r>
      <w:r w:rsidR="00A010F3" w:rsidRPr="00EE4050">
        <w:rPr>
          <w:rFonts w:cstheme="minorHAnsi"/>
          <w:sz w:val="24"/>
          <w:szCs w:val="24"/>
        </w:rPr>
        <w:t xml:space="preserve">A sazonalidade </w:t>
      </w:r>
      <w:r w:rsidR="002C3AF4" w:rsidRPr="00EE4050">
        <w:rPr>
          <w:rFonts w:cstheme="minorHAnsi"/>
          <w:sz w:val="24"/>
          <w:szCs w:val="24"/>
        </w:rPr>
        <w:t>também impacta</w:t>
      </w:r>
      <w:r w:rsidR="00A010F3" w:rsidRPr="00EE4050">
        <w:rPr>
          <w:rFonts w:cstheme="minorHAnsi"/>
          <w:sz w:val="24"/>
          <w:szCs w:val="24"/>
        </w:rPr>
        <w:t xml:space="preserve"> as condições de alimentação e nutrição na sociedade indígena. A sazonalidade </w:t>
      </w:r>
      <w:r w:rsidR="00F7477A" w:rsidRPr="00EE4050">
        <w:rPr>
          <w:rFonts w:cstheme="minorHAnsi"/>
          <w:sz w:val="24"/>
          <w:szCs w:val="24"/>
        </w:rPr>
        <w:t xml:space="preserve">na produção de alimentos </w:t>
      </w:r>
      <w:r w:rsidR="002C3AF4" w:rsidRPr="00EE4050">
        <w:rPr>
          <w:rFonts w:cstheme="minorHAnsi"/>
          <w:sz w:val="24"/>
          <w:szCs w:val="24"/>
        </w:rPr>
        <w:t>é</w:t>
      </w:r>
      <w:r w:rsidR="00F7477A" w:rsidRPr="00EE4050">
        <w:rPr>
          <w:rFonts w:cstheme="minorHAnsi"/>
          <w:sz w:val="24"/>
          <w:szCs w:val="24"/>
        </w:rPr>
        <w:t xml:space="preserve"> um aspecto </w:t>
      </w:r>
      <w:r w:rsidR="00E72525" w:rsidRPr="00EE4050">
        <w:rPr>
          <w:rFonts w:cstheme="minorHAnsi"/>
          <w:sz w:val="24"/>
          <w:szCs w:val="24"/>
        </w:rPr>
        <w:t>comum em v</w:t>
      </w:r>
      <w:r w:rsidR="002C3AF4" w:rsidRPr="00EE4050">
        <w:rPr>
          <w:rFonts w:cstheme="minorHAnsi"/>
          <w:sz w:val="24"/>
          <w:szCs w:val="24"/>
        </w:rPr>
        <w:t>á</w:t>
      </w:r>
      <w:r w:rsidR="00E72525" w:rsidRPr="00EE4050">
        <w:rPr>
          <w:rFonts w:cstheme="minorHAnsi"/>
          <w:sz w:val="24"/>
          <w:szCs w:val="24"/>
        </w:rPr>
        <w:t>rias etnias indígena</w:t>
      </w:r>
      <w:r w:rsidR="002C3AF4" w:rsidRPr="00EE4050">
        <w:rPr>
          <w:rFonts w:cstheme="minorHAnsi"/>
          <w:sz w:val="24"/>
          <w:szCs w:val="24"/>
        </w:rPr>
        <w:t>s</w:t>
      </w:r>
      <w:r w:rsidR="00F7477A" w:rsidRPr="00EE4050">
        <w:rPr>
          <w:rFonts w:cstheme="minorHAnsi"/>
          <w:sz w:val="24"/>
          <w:szCs w:val="24"/>
        </w:rPr>
        <w:t xml:space="preserve">. </w:t>
      </w:r>
      <w:r w:rsidR="00EE4050" w:rsidRPr="00EE4050">
        <w:rPr>
          <w:rFonts w:cstheme="minorHAnsi"/>
          <w:sz w:val="24"/>
          <w:szCs w:val="24"/>
        </w:rPr>
        <w:t>Nesse sentido, é</w:t>
      </w:r>
      <w:r w:rsidR="00F7477A" w:rsidRPr="00EE4050">
        <w:rPr>
          <w:rFonts w:cstheme="minorHAnsi"/>
          <w:sz w:val="24"/>
          <w:szCs w:val="24"/>
        </w:rPr>
        <w:t xml:space="preserve"> </w:t>
      </w:r>
      <w:r w:rsidR="00EE4050" w:rsidRPr="00EE4050">
        <w:rPr>
          <w:rFonts w:cstheme="minorHAnsi"/>
          <w:sz w:val="24"/>
          <w:szCs w:val="24"/>
        </w:rPr>
        <w:t xml:space="preserve">importante estabelecer </w:t>
      </w:r>
      <w:r w:rsidR="00F7477A" w:rsidRPr="00EE4050">
        <w:rPr>
          <w:rFonts w:cstheme="minorHAnsi"/>
          <w:sz w:val="24"/>
          <w:szCs w:val="24"/>
        </w:rPr>
        <w:t xml:space="preserve">rotinas </w:t>
      </w:r>
      <w:r w:rsidR="00EE4050" w:rsidRPr="00EE4050">
        <w:rPr>
          <w:rFonts w:cstheme="minorHAnsi"/>
          <w:sz w:val="24"/>
          <w:szCs w:val="24"/>
        </w:rPr>
        <w:t xml:space="preserve">de </w:t>
      </w:r>
      <w:r w:rsidR="00F7477A" w:rsidRPr="00EE4050">
        <w:rPr>
          <w:rFonts w:cstheme="minorHAnsi"/>
          <w:sz w:val="24"/>
          <w:szCs w:val="24"/>
        </w:rPr>
        <w:t>vigilância nutricional</w:t>
      </w:r>
      <w:r w:rsidR="00EE4050" w:rsidRPr="00EE4050">
        <w:rPr>
          <w:rFonts w:cstheme="minorHAnsi"/>
          <w:sz w:val="24"/>
          <w:szCs w:val="24"/>
        </w:rPr>
        <w:t xml:space="preserve">, </w:t>
      </w:r>
      <w:r w:rsidRPr="00EE4050">
        <w:rPr>
          <w:rFonts w:cstheme="minorHAnsi"/>
          <w:sz w:val="24"/>
          <w:szCs w:val="24"/>
        </w:rPr>
        <w:t>especialmente em crianças e mulheres adultas</w:t>
      </w:r>
      <w:r w:rsidR="00EE4050" w:rsidRPr="00EE4050">
        <w:rPr>
          <w:rFonts w:cstheme="minorHAnsi"/>
          <w:sz w:val="24"/>
          <w:szCs w:val="24"/>
        </w:rPr>
        <w:t xml:space="preserve">, considerando que o risco de </w:t>
      </w:r>
      <w:r w:rsidRPr="00EE4050">
        <w:rPr>
          <w:rFonts w:cstheme="minorHAnsi"/>
          <w:sz w:val="24"/>
          <w:szCs w:val="24"/>
        </w:rPr>
        <w:t>deficiência nutricional e</w:t>
      </w:r>
      <w:r w:rsidR="00E72525" w:rsidRPr="00EE4050">
        <w:rPr>
          <w:rFonts w:cstheme="minorHAnsi"/>
          <w:sz w:val="24"/>
          <w:szCs w:val="24"/>
        </w:rPr>
        <w:t xml:space="preserve"> </w:t>
      </w:r>
      <w:r w:rsidR="00EE4050" w:rsidRPr="00EE4050">
        <w:rPr>
          <w:rFonts w:cstheme="minorHAnsi"/>
          <w:sz w:val="24"/>
          <w:szCs w:val="24"/>
        </w:rPr>
        <w:t>de</w:t>
      </w:r>
      <w:r w:rsidR="00E72525" w:rsidRPr="00EE4050">
        <w:rPr>
          <w:rFonts w:cstheme="minorHAnsi"/>
          <w:sz w:val="24"/>
          <w:szCs w:val="24"/>
        </w:rPr>
        <w:t xml:space="preserve"> agravamento </w:t>
      </w:r>
      <w:r w:rsidR="00EE4050" w:rsidRPr="00EE4050">
        <w:rPr>
          <w:rFonts w:cstheme="minorHAnsi"/>
          <w:sz w:val="24"/>
          <w:szCs w:val="24"/>
        </w:rPr>
        <w:t xml:space="preserve">dos </w:t>
      </w:r>
      <w:r w:rsidRPr="00EE4050">
        <w:rPr>
          <w:rFonts w:cstheme="minorHAnsi"/>
          <w:sz w:val="24"/>
          <w:szCs w:val="24"/>
        </w:rPr>
        <w:t>problemas nutricionais nestas populações</w:t>
      </w:r>
      <w:r w:rsidR="00E72525" w:rsidRPr="00EE4050">
        <w:rPr>
          <w:rFonts w:cstheme="minorHAnsi"/>
          <w:sz w:val="24"/>
          <w:szCs w:val="24"/>
        </w:rPr>
        <w:t xml:space="preserve"> </w:t>
      </w:r>
      <w:r w:rsidR="00EE4050" w:rsidRPr="00EE4050">
        <w:rPr>
          <w:rFonts w:cstheme="minorHAnsi"/>
          <w:sz w:val="24"/>
          <w:szCs w:val="24"/>
        </w:rPr>
        <w:t>pode variar</w:t>
      </w:r>
      <w:r w:rsidR="000A2BD6" w:rsidRPr="00EE4050">
        <w:rPr>
          <w:rFonts w:cstheme="minorHAnsi"/>
          <w:sz w:val="24"/>
          <w:szCs w:val="24"/>
        </w:rPr>
        <w:t xml:space="preserve"> bastante dependendo da época do ano </w:t>
      </w:r>
      <w:r w:rsidR="00177F4B">
        <w:rPr>
          <w:rFonts w:cstheme="minorHAnsi"/>
          <w:sz w:val="24"/>
          <w:szCs w:val="24"/>
        </w:rPr>
        <w:t>²².</w:t>
      </w:r>
    </w:p>
    <w:p w:rsidR="00E72525" w:rsidRDefault="00E72525" w:rsidP="000A2BD6">
      <w:pPr>
        <w:spacing w:after="0" w:line="36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</w:p>
    <w:p w:rsidR="002C47A2" w:rsidRPr="00E72525" w:rsidRDefault="002C47A2" w:rsidP="000A2BD6">
      <w:pPr>
        <w:spacing w:after="0" w:line="36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  <w:r w:rsidRPr="002C47A2">
        <w:rPr>
          <w:rFonts w:cstheme="minorHAnsi"/>
          <w:b/>
          <w:sz w:val="24"/>
          <w:szCs w:val="24"/>
        </w:rPr>
        <w:t>CONCLUSÃO</w:t>
      </w:r>
    </w:p>
    <w:p w:rsidR="002C47A2" w:rsidRPr="002C47A2" w:rsidRDefault="005F0F90" w:rsidP="000A2BD6">
      <w:pPr>
        <w:spacing w:after="0" w:line="36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Os</w:t>
      </w:r>
      <w:r w:rsidR="002C47A2" w:rsidRPr="002C47A2">
        <w:rPr>
          <w:rFonts w:cstheme="minorHAnsi"/>
          <w:sz w:val="24"/>
          <w:szCs w:val="24"/>
        </w:rPr>
        <w:t xml:space="preserve"> estudos com as populações indígenas analisados na presente revisão de literatura apresentaram alta prevalência em desnutrição infantil e elevada ocorrência de anemia em ambos os sexos, com valores mais altos em crianças do sexo masculino. Já em adultos, a prevalência de sobrepeso e obesidade foi maior em mulheres, que apresentaram alto percentual de excesso de massa corporal. Alguns estudos mostraram que além do excesso de peso e obesidade nessa população, foi observado o excesso de adiposidade central, por meio da circunferência da cintura.</w:t>
      </w:r>
      <w:r w:rsidR="002C47A2" w:rsidRPr="002C47A2">
        <w:rPr>
          <w:rFonts w:cstheme="minorHAnsi"/>
          <w:color w:val="FF0000"/>
          <w:sz w:val="24"/>
          <w:szCs w:val="24"/>
        </w:rPr>
        <w:t xml:space="preserve"> </w:t>
      </w:r>
    </w:p>
    <w:p w:rsidR="002C47A2" w:rsidRP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 xml:space="preserve">Com relação aos cardápios analisados nas escolas, foi </w:t>
      </w:r>
      <w:r w:rsidR="00F975EC" w:rsidRPr="002C47A2">
        <w:rPr>
          <w:rFonts w:cstheme="minorHAnsi"/>
          <w:sz w:val="24"/>
          <w:szCs w:val="24"/>
        </w:rPr>
        <w:t>observada baixa aceitação de alimentos que não são do hábito alimentar e baixa ingestão de verduras, legumes e frutas</w:t>
      </w:r>
      <w:r w:rsidRPr="002C47A2">
        <w:rPr>
          <w:rFonts w:cstheme="minorHAnsi"/>
          <w:sz w:val="24"/>
          <w:szCs w:val="24"/>
        </w:rPr>
        <w:t xml:space="preserve">. Na estrutura física das escolas, houve carência de água encanada, saneamento de esgoto e coleta de lixo, sendo </w:t>
      </w:r>
      <w:r w:rsidR="00F975EC" w:rsidRPr="002C47A2">
        <w:rPr>
          <w:rFonts w:cstheme="minorHAnsi"/>
          <w:sz w:val="24"/>
          <w:szCs w:val="24"/>
        </w:rPr>
        <w:t>observada a presença de hortas</w:t>
      </w:r>
      <w:r w:rsidRPr="002C47A2">
        <w:rPr>
          <w:rFonts w:cstheme="minorHAnsi"/>
          <w:sz w:val="24"/>
          <w:szCs w:val="24"/>
        </w:rPr>
        <w:t xml:space="preserve"> para o cultivo de alimentos.</w:t>
      </w:r>
    </w:p>
    <w:p w:rsidR="002C47A2" w:rsidRDefault="002C47A2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C47A2">
        <w:rPr>
          <w:rFonts w:cstheme="minorHAnsi"/>
          <w:sz w:val="24"/>
          <w:szCs w:val="24"/>
        </w:rPr>
        <w:t>Devem ser realizadas pesquisas de campo quantitativas para atualização de dados dos povos originários e melhor compreensão do estado nutricional atual. O papel do nutricionista nessa população contempla sabe lidar com as mudanças nutricionais e orientar sobre a alimentação saudável antes do convívio com a sociedade urbana.</w:t>
      </w:r>
    </w:p>
    <w:p w:rsidR="000C5C53" w:rsidRPr="002C47A2" w:rsidRDefault="000C5C53" w:rsidP="000A2BD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C47A2" w:rsidRDefault="002C47A2" w:rsidP="005A678B">
      <w:pPr>
        <w:spacing w:after="0" w:line="360" w:lineRule="auto"/>
        <w:rPr>
          <w:b/>
          <w:sz w:val="24"/>
          <w:szCs w:val="24"/>
        </w:rPr>
      </w:pPr>
    </w:p>
    <w:p w:rsidR="00425994" w:rsidRPr="0026630B" w:rsidRDefault="00425994" w:rsidP="004259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6630B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REFERENCIAS 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CASTRO TERESA et al. Características de gestão, funcionamento e cardápios do Programa Nacional de Alimentação Escolar em escolas </w:t>
      </w:r>
      <w:proofErr w:type="spellStart"/>
      <w:r w:rsidRPr="00C458E9">
        <w:rPr>
          <w:rFonts w:cstheme="minorHAnsi"/>
          <w:sz w:val="24"/>
          <w:szCs w:val="24"/>
        </w:rPr>
        <w:t>Kaingáng</w:t>
      </w:r>
      <w:proofErr w:type="spellEnd"/>
      <w:r w:rsidRPr="00C458E9">
        <w:rPr>
          <w:rFonts w:cstheme="minorHAnsi"/>
          <w:sz w:val="24"/>
          <w:szCs w:val="24"/>
        </w:rPr>
        <w:t xml:space="preserve"> do Rio Grande do Sul, Brasil. Caderno de Saúde Pública, Rio de Janeiro,2014.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ROCHA TATIANE, SILVA REIJANE, NASCIMENTO MAIRA. Mudança dos hábitos alimentares entre os </w:t>
      </w:r>
      <w:proofErr w:type="spellStart"/>
      <w:r w:rsidRPr="00C458E9">
        <w:rPr>
          <w:rFonts w:cstheme="minorHAnsi"/>
          <w:sz w:val="24"/>
          <w:szCs w:val="24"/>
        </w:rPr>
        <w:t>Akwen</w:t>
      </w:r>
      <w:proofErr w:type="spellEnd"/>
      <w:r w:rsidRPr="00C458E9">
        <w:rPr>
          <w:rFonts w:cstheme="minorHAnsi"/>
          <w:sz w:val="24"/>
          <w:szCs w:val="24"/>
        </w:rPr>
        <w:t xml:space="preserve"> </w:t>
      </w:r>
      <w:proofErr w:type="spellStart"/>
      <w:r w:rsidRPr="00C458E9">
        <w:rPr>
          <w:rFonts w:cstheme="minorHAnsi"/>
          <w:sz w:val="24"/>
          <w:szCs w:val="24"/>
        </w:rPr>
        <w:t>Xerente</w:t>
      </w:r>
      <w:proofErr w:type="spellEnd"/>
      <w:r w:rsidRPr="00C458E9">
        <w:rPr>
          <w:rFonts w:cstheme="minorHAnsi"/>
          <w:sz w:val="24"/>
          <w:szCs w:val="24"/>
        </w:rPr>
        <w:t>.  Revista da Escola de Enfermagem da USP. Ano 2016. P. 96-100.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PACHECO SANDRA, XAVIER KATE. </w:t>
      </w:r>
      <w:proofErr w:type="gramStart"/>
      <w:r w:rsidRPr="00C458E9">
        <w:rPr>
          <w:rFonts w:cstheme="minorHAnsi"/>
          <w:sz w:val="24"/>
          <w:szCs w:val="24"/>
        </w:rPr>
        <w:t>Praticas</w:t>
      </w:r>
      <w:proofErr w:type="gramEnd"/>
      <w:r w:rsidRPr="00C458E9">
        <w:rPr>
          <w:rFonts w:cstheme="minorHAnsi"/>
          <w:sz w:val="24"/>
          <w:szCs w:val="24"/>
        </w:rPr>
        <w:t xml:space="preserve"> alimentares do grupo indígena </w:t>
      </w:r>
      <w:proofErr w:type="spellStart"/>
      <w:r w:rsidRPr="00C458E9">
        <w:rPr>
          <w:rFonts w:cstheme="minorHAnsi"/>
          <w:sz w:val="24"/>
          <w:szCs w:val="24"/>
        </w:rPr>
        <w:t>Kariri-xocó</w:t>
      </w:r>
      <w:proofErr w:type="spellEnd"/>
      <w:r w:rsidRPr="00C458E9">
        <w:rPr>
          <w:rFonts w:cstheme="minorHAnsi"/>
          <w:sz w:val="24"/>
          <w:szCs w:val="24"/>
        </w:rPr>
        <w:t>, de Louro de Freitas, BA: sustentabilidade e desafios em contextos de mudanças. DEMETRA: ALIMENTAÇÃO, NUTRIÇÃO E SAÚDE,2015.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BARRETO CARLA, CARDOSO ANDREY, JR. CARLOS. Estado Nutricional em crianças indígenas Guanari nos estados de Rio de Janeiro e São Paulo, Brasil. Caderno de Saúde Pública, Rio de Janeiro; 2014.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SILVA ANGÉLICA et al. Culturas dos povos originários da floresta Amazônica na gestação e no puerpério: uma revisão de escopo sob o ponto de vista da segurança alimentar e nutricional. SAÚDE DEBATE,2019.</w:t>
      </w:r>
    </w:p>
    <w:p w:rsidR="00C74ECA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color w:val="2F2F2F"/>
          <w:sz w:val="24"/>
          <w:szCs w:val="24"/>
          <w:shd w:val="clear" w:color="auto" w:fill="FFFFFF"/>
        </w:rPr>
        <w:t xml:space="preserve">FREITAS, G. A. de, SOUZA, M. C. C. de </w:t>
      </w:r>
      <w:proofErr w:type="spellStart"/>
      <w:r w:rsidRPr="00C458E9">
        <w:rPr>
          <w:rFonts w:cstheme="minorHAnsi"/>
          <w:color w:val="2F2F2F"/>
          <w:sz w:val="24"/>
          <w:szCs w:val="24"/>
          <w:shd w:val="clear" w:color="auto" w:fill="FFFFFF"/>
        </w:rPr>
        <w:t>and</w:t>
      </w:r>
      <w:proofErr w:type="spellEnd"/>
      <w:r w:rsidRPr="00C458E9">
        <w:rPr>
          <w:rFonts w:cstheme="minorHAnsi"/>
          <w:color w:val="2F2F2F"/>
          <w:sz w:val="24"/>
          <w:szCs w:val="24"/>
          <w:shd w:val="clear" w:color="auto" w:fill="FFFFFF"/>
        </w:rPr>
        <w:t xml:space="preserve"> LIMA, R. da Costa. Prevalência de diabetes mellitus e fatores associados em mulheres indígenas do Município de Dourados, Mato Grosso do Sul, Brasil. </w:t>
      </w:r>
      <w:r w:rsidRPr="00C458E9">
        <w:rPr>
          <w:rStyle w:val="nfase"/>
          <w:rFonts w:cstheme="minorHAnsi"/>
          <w:i w:val="0"/>
          <w:color w:val="2F2F2F"/>
          <w:sz w:val="24"/>
          <w:szCs w:val="24"/>
          <w:bdr w:val="none" w:sz="0" w:space="0" w:color="auto" w:frame="1"/>
          <w:shd w:val="clear" w:color="auto" w:fill="FFFFFF"/>
        </w:rPr>
        <w:t>Cadernos de Saúde Pública</w:t>
      </w:r>
      <w:r w:rsidRPr="00C458E9">
        <w:rPr>
          <w:rFonts w:cstheme="minorHAnsi"/>
          <w:color w:val="2F2F2F"/>
          <w:sz w:val="24"/>
          <w:szCs w:val="24"/>
          <w:shd w:val="clear" w:color="auto" w:fill="FFFFFF"/>
        </w:rPr>
        <w:t>. 2016</w:t>
      </w:r>
      <w:r w:rsidR="00C74ECA" w:rsidRPr="00C458E9">
        <w:rPr>
          <w:rFonts w:cstheme="minorHAnsi"/>
          <w:color w:val="2F2F2F"/>
          <w:sz w:val="24"/>
          <w:szCs w:val="24"/>
          <w:shd w:val="clear" w:color="auto" w:fill="FFFFFF"/>
        </w:rPr>
        <w:t>.</w:t>
      </w:r>
    </w:p>
    <w:p w:rsidR="00177F4B" w:rsidRPr="00C458E9" w:rsidRDefault="00C458E9" w:rsidP="00C458E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RIBAS, D. L. B., LEITE, M. S., </w:t>
      </w:r>
      <w:proofErr w:type="spellStart"/>
      <w:r w:rsidRPr="00C458E9">
        <w:rPr>
          <w:rFonts w:cstheme="minorHAnsi"/>
          <w:sz w:val="24"/>
          <w:szCs w:val="24"/>
        </w:rPr>
        <w:t>and</w:t>
      </w:r>
      <w:proofErr w:type="spellEnd"/>
      <w:r w:rsidRPr="00C458E9">
        <w:rPr>
          <w:rFonts w:cstheme="minorHAnsi"/>
          <w:sz w:val="24"/>
          <w:szCs w:val="24"/>
        </w:rPr>
        <w:t xml:space="preserve"> GUGELMIN, S. Â. Perfil nutricional dos povos indígenas do Brasil</w:t>
      </w:r>
      <w:r w:rsidRPr="00C458E9">
        <w:rPr>
          <w:rFonts w:cstheme="minorHAnsi"/>
          <w:iCs/>
          <w:sz w:val="24"/>
          <w:szCs w:val="24"/>
        </w:rPr>
        <w:t xml:space="preserve">. </w:t>
      </w:r>
      <w:r w:rsidRPr="00C458E9">
        <w:rPr>
          <w:rFonts w:cstheme="minorHAnsi"/>
          <w:sz w:val="24"/>
          <w:szCs w:val="24"/>
        </w:rPr>
        <w:t xml:space="preserve"> Vol. 1. Rio de Janeiro: Editora FIOCRUZ, 2007, pp. 211-235.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Guia alimentar para a população brasileira / ministério da saúde, secretaria de atenção à saúde, departamento de atenção Básica. </w:t>
      </w:r>
      <w:proofErr w:type="gramStart"/>
      <w:r w:rsidRPr="00C458E9">
        <w:rPr>
          <w:rFonts w:cstheme="minorHAnsi"/>
          <w:sz w:val="24"/>
          <w:szCs w:val="24"/>
        </w:rPr>
        <w:t>2.</w:t>
      </w:r>
      <w:proofErr w:type="gramEnd"/>
      <w:r w:rsidRPr="00C458E9">
        <w:rPr>
          <w:rFonts w:cstheme="minorHAnsi"/>
          <w:sz w:val="24"/>
          <w:szCs w:val="24"/>
        </w:rPr>
        <w:t>ed.- Brasília : ministério da saúde, 2014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SANTOS ANABELE, et al. Estado nutricional e condições ambientais e de saúde de crianças Pataxó, Minas Gerais, Brasil. Cadernos de Saúde Pública. Ano 2018.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SAAVEDRA LUCIANA, CÂMARA SHEILA. Desnutrição infantil em indígenas </w:t>
      </w:r>
      <w:proofErr w:type="spellStart"/>
      <w:r w:rsidRPr="00C458E9">
        <w:rPr>
          <w:rFonts w:cstheme="minorHAnsi"/>
          <w:sz w:val="24"/>
          <w:szCs w:val="24"/>
        </w:rPr>
        <w:t>Mbyá-Guarani</w:t>
      </w:r>
      <w:proofErr w:type="spellEnd"/>
      <w:r w:rsidRPr="00C458E9">
        <w:rPr>
          <w:rFonts w:cstheme="minorHAnsi"/>
          <w:sz w:val="24"/>
          <w:szCs w:val="24"/>
        </w:rPr>
        <w:t xml:space="preserve">: estudos </w:t>
      </w:r>
      <w:proofErr w:type="spellStart"/>
      <w:r w:rsidRPr="00C458E9">
        <w:rPr>
          <w:rFonts w:cstheme="minorHAnsi"/>
          <w:sz w:val="24"/>
          <w:szCs w:val="24"/>
        </w:rPr>
        <w:t>etnoepidemiológico</w:t>
      </w:r>
      <w:proofErr w:type="spellEnd"/>
      <w:r w:rsidRPr="00C458E9">
        <w:rPr>
          <w:rFonts w:cstheme="minorHAnsi"/>
          <w:sz w:val="24"/>
          <w:szCs w:val="24"/>
        </w:rPr>
        <w:t xml:space="preserve">. Revista Brasileira de Medicina </w:t>
      </w:r>
      <w:proofErr w:type="spellStart"/>
      <w:r w:rsidRPr="00C458E9">
        <w:rPr>
          <w:rFonts w:cstheme="minorHAnsi"/>
          <w:sz w:val="24"/>
          <w:szCs w:val="24"/>
        </w:rPr>
        <w:t>Farmacia</w:t>
      </w:r>
      <w:proofErr w:type="spellEnd"/>
      <w:r w:rsidRPr="00C458E9">
        <w:rPr>
          <w:rFonts w:cstheme="minorHAnsi"/>
          <w:sz w:val="24"/>
          <w:szCs w:val="24"/>
        </w:rPr>
        <w:t xml:space="preserve"> e Comunicação,2010.</w:t>
      </w:r>
    </w:p>
    <w:p w:rsidR="00177F4B" w:rsidRPr="00261455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  <w:lang w:val="en-CA"/>
        </w:rPr>
      </w:pPr>
      <w:r w:rsidRPr="009B2F05">
        <w:rPr>
          <w:rFonts w:cstheme="minorHAnsi"/>
          <w:sz w:val="24"/>
          <w:szCs w:val="24"/>
          <w:lang w:val="en-US"/>
        </w:rPr>
        <w:t xml:space="preserve">HORTA et al. Nutritional status of indigenous children: findings from the First National Survey of Indigenous People’s Health and Nutrition in Brazil. </w:t>
      </w:r>
      <w:r w:rsidRPr="00261455">
        <w:rPr>
          <w:rFonts w:cstheme="minorHAnsi"/>
          <w:sz w:val="24"/>
          <w:szCs w:val="24"/>
          <w:lang w:val="en-CA"/>
        </w:rPr>
        <w:t>International Journal for Equity in Health,2013.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DD6676">
        <w:rPr>
          <w:rFonts w:cstheme="minorHAnsi"/>
          <w:sz w:val="24"/>
          <w:szCs w:val="24"/>
        </w:rPr>
        <w:t xml:space="preserve"> </w:t>
      </w:r>
      <w:r w:rsidRPr="00C458E9">
        <w:rPr>
          <w:rFonts w:cstheme="minorHAnsi"/>
          <w:sz w:val="24"/>
          <w:szCs w:val="24"/>
        </w:rPr>
        <w:t xml:space="preserve">SANTOS KENNEDY, et al.  Concordância entre estado nutricional e percepção da imagem corporal em indígenas </w:t>
      </w:r>
      <w:proofErr w:type="spellStart"/>
      <w:r w:rsidRPr="00C458E9">
        <w:rPr>
          <w:rFonts w:cstheme="minorHAnsi"/>
          <w:sz w:val="24"/>
          <w:szCs w:val="24"/>
        </w:rPr>
        <w:t>Khisêdjê</w:t>
      </w:r>
      <w:proofErr w:type="spellEnd"/>
      <w:r w:rsidRPr="00C458E9">
        <w:rPr>
          <w:rFonts w:cstheme="minorHAnsi"/>
          <w:sz w:val="24"/>
          <w:szCs w:val="24"/>
        </w:rPr>
        <w:t xml:space="preserve"> do Parque Indígena do Xingu. Revista Brasileira Epidemiológica, 2020.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SOUZA VANESSA, VILLAR BETZABETH. </w:t>
      </w:r>
      <w:proofErr w:type="spellStart"/>
      <w:r w:rsidRPr="00C458E9">
        <w:rPr>
          <w:rFonts w:cstheme="minorHAnsi"/>
          <w:sz w:val="24"/>
          <w:szCs w:val="24"/>
        </w:rPr>
        <w:t>Habitos</w:t>
      </w:r>
      <w:proofErr w:type="spellEnd"/>
      <w:r w:rsidRPr="00C458E9">
        <w:rPr>
          <w:rFonts w:cstheme="minorHAnsi"/>
          <w:sz w:val="24"/>
          <w:szCs w:val="24"/>
        </w:rPr>
        <w:t xml:space="preserve"> alimentares e produtos ultraprocessados na alimentação escolar: um estudo de caso da Terra Indígena Piaçaguera, São Paulo, Brasil. Segurança Alimentar e Nutricional, Campinas, v.25, n.1, p. 23-30,2018.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 GUGELMIN SILVIA, SANTOS RICARDO. Uso do Índice de Massa Corporal na avaliação do estado nutricional de adultos indígenas Xavantes, Terra Indígena Sangradouro-Volta Grande, Mato Grosso, Brasil. Caderno de Saúde Pública, Rio de Janeiro; 2006.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FÁVARO THATIANA </w:t>
      </w:r>
      <w:proofErr w:type="gramStart"/>
      <w:r w:rsidRPr="00C458E9">
        <w:rPr>
          <w:rFonts w:cstheme="minorHAnsi"/>
          <w:sz w:val="24"/>
          <w:szCs w:val="24"/>
        </w:rPr>
        <w:t>et</w:t>
      </w:r>
      <w:proofErr w:type="gramEnd"/>
      <w:r w:rsidRPr="00C458E9">
        <w:rPr>
          <w:rFonts w:cstheme="minorHAnsi"/>
          <w:sz w:val="24"/>
          <w:szCs w:val="24"/>
        </w:rPr>
        <w:t xml:space="preserve"> al. Obesidade e excesso de peso em adultos indígenas </w:t>
      </w:r>
      <w:proofErr w:type="spellStart"/>
      <w:r w:rsidRPr="00C458E9">
        <w:rPr>
          <w:rFonts w:cstheme="minorHAnsi"/>
          <w:sz w:val="24"/>
          <w:szCs w:val="24"/>
        </w:rPr>
        <w:t>Xukuru</w:t>
      </w:r>
      <w:proofErr w:type="spellEnd"/>
      <w:r w:rsidRPr="00C458E9">
        <w:rPr>
          <w:rFonts w:cstheme="minorHAnsi"/>
          <w:sz w:val="24"/>
          <w:szCs w:val="24"/>
        </w:rPr>
        <w:t xml:space="preserve"> do </w:t>
      </w:r>
      <w:proofErr w:type="spellStart"/>
      <w:r w:rsidRPr="00C458E9">
        <w:rPr>
          <w:rFonts w:cstheme="minorHAnsi"/>
          <w:sz w:val="24"/>
          <w:szCs w:val="24"/>
        </w:rPr>
        <w:t>Ororubá</w:t>
      </w:r>
      <w:proofErr w:type="spellEnd"/>
      <w:r w:rsidRPr="00C458E9">
        <w:rPr>
          <w:rFonts w:cstheme="minorHAnsi"/>
          <w:sz w:val="24"/>
          <w:szCs w:val="24"/>
        </w:rPr>
        <w:t>, Pernambuco, Brasil: magnitude, fatores socioeconômico, e demográfico associados. Caderno de Saúde Pública, Rio de Janeiro, 2015.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 xml:space="preserve">SIMÕES BÁRBARA, et al. Perfil nutricional dos indígenas </w:t>
      </w:r>
      <w:proofErr w:type="spellStart"/>
      <w:r w:rsidRPr="00C458E9">
        <w:rPr>
          <w:rFonts w:cstheme="minorHAnsi"/>
          <w:sz w:val="24"/>
          <w:szCs w:val="24"/>
        </w:rPr>
        <w:t>Xukuru-Kariri</w:t>
      </w:r>
      <w:proofErr w:type="spellEnd"/>
      <w:r w:rsidRPr="00C458E9">
        <w:rPr>
          <w:rFonts w:cstheme="minorHAnsi"/>
          <w:sz w:val="24"/>
          <w:szCs w:val="24"/>
        </w:rPr>
        <w:t>, Minas Gerais, de acordo com diferentes indicadores antropométrico e de composição corporal. Ciência e Saúde Coletiva, 2013.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Instituto Brasileiro de Geografia e Estatística. Características gerais dos indígenas: resultados do universo [Internet]. 2010. Disponível em: http://www.ibge.gov.br/home/estatistica/populacao/censo2010/caracteristicas_gerais_indigenas/default_caracteristicas_gerais_indigenas.shtm</w:t>
      </w:r>
    </w:p>
    <w:p w:rsidR="00C458E9" w:rsidRPr="00C458E9" w:rsidRDefault="00C458E9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B2F05">
        <w:rPr>
          <w:rFonts w:cstheme="minorHAnsi"/>
          <w:sz w:val="24"/>
          <w:szCs w:val="24"/>
          <w:lang w:val="en-US"/>
        </w:rPr>
        <w:t xml:space="preserve">ADEWOLE, D.I., ROGIEWICZ, A., DYCK, B. and SLOMINSKI, B.A., 2017. Effects of canola meal source on the standardized ileal digestible amino acids and apparent metabolisable energy contents for broiler chickens. </w:t>
      </w:r>
      <w:proofErr w:type="spellStart"/>
      <w:r w:rsidRPr="00C458E9">
        <w:rPr>
          <w:rFonts w:cstheme="minorHAnsi"/>
          <w:sz w:val="24"/>
          <w:szCs w:val="24"/>
        </w:rPr>
        <w:t>Poultry</w:t>
      </w:r>
      <w:proofErr w:type="spellEnd"/>
      <w:r w:rsidRPr="00C458E9">
        <w:rPr>
          <w:rFonts w:cstheme="minorHAnsi"/>
          <w:sz w:val="24"/>
          <w:szCs w:val="24"/>
        </w:rPr>
        <w:t xml:space="preserve"> </w:t>
      </w:r>
      <w:proofErr w:type="spellStart"/>
      <w:r w:rsidRPr="00C458E9">
        <w:rPr>
          <w:rFonts w:cstheme="minorHAnsi"/>
          <w:sz w:val="24"/>
          <w:szCs w:val="24"/>
        </w:rPr>
        <w:t>Science</w:t>
      </w:r>
      <w:proofErr w:type="spellEnd"/>
      <w:r w:rsidRPr="00C458E9">
        <w:rPr>
          <w:rFonts w:cstheme="minorHAnsi"/>
          <w:sz w:val="24"/>
          <w:szCs w:val="24"/>
        </w:rPr>
        <w:t xml:space="preserve">, vol. 96, no. 12, pp. 4298-4306. 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lastRenderedPageBreak/>
        <w:t>MOURA PATRICIA, BASTISTA LUCIANA, MOREIRA EMILIA. População indígena: uma reflexão sobre a influência da civilização urbana no estado nutricional e na saúde bocal. Revista de Nutrição,2010.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BRASIL. FUNASA. BANCO MUNDIAL. ABRASCO. Inquérito Nacional de Saúde e Nutrição dos Povos Indígenas. Rio de Janeiro,2009.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458E9">
        <w:rPr>
          <w:rFonts w:cstheme="minorHAnsi"/>
          <w:sz w:val="24"/>
          <w:szCs w:val="24"/>
        </w:rPr>
        <w:t>LICIO JULIANA, FÁVARO THATIANE, CHEVES CÉLIA. Anemia em crianças e mulheres indígenas no Brasil: revisão sistemática. Ciência e Saúde Coletiva, 21 (8):2571-2581,2016.</w:t>
      </w:r>
    </w:p>
    <w:p w:rsidR="00177F4B" w:rsidRPr="00C458E9" w:rsidRDefault="00177F4B" w:rsidP="00C458E9">
      <w:pPr>
        <w:pStyle w:val="PargrafodaLista"/>
        <w:numPr>
          <w:ilvl w:val="0"/>
          <w:numId w:val="2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r w:rsidRPr="00C458E9">
        <w:rPr>
          <w:rFonts w:cstheme="minorHAnsi"/>
          <w:sz w:val="24"/>
          <w:szCs w:val="24"/>
        </w:rPr>
        <w:t xml:space="preserve">LEITE, MS., et al. Alimentação e nutrição dos povos indígenas no Brasil. In: KAC, G., SICHIERI, R., </w:t>
      </w:r>
      <w:proofErr w:type="spellStart"/>
      <w:r w:rsidRPr="00C458E9">
        <w:rPr>
          <w:rFonts w:cstheme="minorHAnsi"/>
          <w:sz w:val="24"/>
          <w:szCs w:val="24"/>
        </w:rPr>
        <w:t>and</w:t>
      </w:r>
      <w:proofErr w:type="spellEnd"/>
      <w:r w:rsidRPr="00C458E9">
        <w:rPr>
          <w:rFonts w:cstheme="minorHAnsi"/>
          <w:sz w:val="24"/>
          <w:szCs w:val="24"/>
        </w:rPr>
        <w:t xml:space="preserve"> GIGANTE, DP., </w:t>
      </w:r>
      <w:proofErr w:type="spellStart"/>
      <w:r w:rsidRPr="00C458E9">
        <w:rPr>
          <w:rFonts w:cstheme="minorHAnsi"/>
          <w:sz w:val="24"/>
          <w:szCs w:val="24"/>
        </w:rPr>
        <w:t>orgs</w:t>
      </w:r>
      <w:proofErr w:type="spellEnd"/>
      <w:r w:rsidRPr="00C458E9">
        <w:rPr>
          <w:rFonts w:cstheme="minorHAnsi"/>
          <w:sz w:val="24"/>
          <w:szCs w:val="24"/>
        </w:rPr>
        <w:t xml:space="preserve">. Epidemiologia nutricional [online]. Rio de Janeiro: Editora FIOCRUZ/Atheneu, 2007, pp. 503-517. </w:t>
      </w:r>
      <w:r w:rsidRPr="00C458E9">
        <w:rPr>
          <w:rFonts w:cstheme="minorHAnsi"/>
          <w:sz w:val="24"/>
          <w:szCs w:val="24"/>
          <w:lang w:val="en-US"/>
        </w:rPr>
        <w:t xml:space="preserve">ISBN 978-85-7541-320-3. Available from </w:t>
      </w:r>
      <w:proofErr w:type="spellStart"/>
      <w:r w:rsidRPr="00C458E9">
        <w:rPr>
          <w:rFonts w:cstheme="minorHAnsi"/>
          <w:sz w:val="24"/>
          <w:szCs w:val="24"/>
          <w:lang w:val="en-US"/>
        </w:rPr>
        <w:t>SciELO</w:t>
      </w:r>
      <w:proofErr w:type="spellEnd"/>
      <w:r w:rsidRPr="00C458E9">
        <w:rPr>
          <w:rFonts w:cstheme="minorHAnsi"/>
          <w:sz w:val="24"/>
          <w:szCs w:val="24"/>
          <w:lang w:val="en-US"/>
        </w:rPr>
        <w:t xml:space="preserve"> Books.</w:t>
      </w:r>
    </w:p>
    <w:p w:rsidR="00177F4B" w:rsidRDefault="00177F4B" w:rsidP="00177F4B">
      <w:pPr>
        <w:spacing w:after="0" w:line="240" w:lineRule="auto"/>
        <w:jc w:val="both"/>
      </w:pPr>
    </w:p>
    <w:p w:rsidR="00425994" w:rsidRPr="005A678B" w:rsidRDefault="00425994" w:rsidP="005A678B">
      <w:pPr>
        <w:spacing w:after="0" w:line="360" w:lineRule="auto"/>
        <w:rPr>
          <w:b/>
          <w:sz w:val="24"/>
          <w:szCs w:val="24"/>
        </w:rPr>
      </w:pPr>
    </w:p>
    <w:sectPr w:rsidR="00425994" w:rsidRPr="005A678B" w:rsidSect="00507EFA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306852" w15:done="0"/>
  <w15:commentEx w15:paraId="39EBC175" w15:done="0"/>
  <w15:commentEx w15:paraId="0DD48B7A" w15:done="0"/>
  <w15:commentEx w15:paraId="69B589C0" w15:done="0"/>
  <w15:commentEx w15:paraId="7BF61689" w15:done="0"/>
  <w15:commentEx w15:paraId="4D97275E" w15:done="0"/>
  <w15:commentEx w15:paraId="7633B153" w15:done="0"/>
  <w15:commentEx w15:paraId="5D9B2912" w15:done="0"/>
  <w15:commentEx w15:paraId="24255ABB" w15:done="0"/>
  <w15:commentEx w15:paraId="475C2A18" w15:done="0"/>
  <w15:commentEx w15:paraId="4CFB2B53" w15:done="0"/>
  <w15:commentEx w15:paraId="1B723F22" w15:done="0"/>
  <w15:commentEx w15:paraId="75DF1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BBDF57" w16cex:dateUtc="2023-12-06T13:59:00Z"/>
  <w16cex:commentExtensible w16cex:durableId="5ACE6BCA" w16cex:dateUtc="2023-12-06T14:00:00Z"/>
  <w16cex:commentExtensible w16cex:durableId="58BF9CFF" w16cex:dateUtc="2023-12-06T14:01:00Z"/>
  <w16cex:commentExtensible w16cex:durableId="5412E289" w16cex:dateUtc="2023-12-06T14:05:00Z"/>
  <w16cex:commentExtensible w16cex:durableId="302423A1" w16cex:dateUtc="2023-12-06T14:05:00Z"/>
  <w16cex:commentExtensible w16cex:durableId="7F303B0A" w16cex:dateUtc="2023-12-06T14:07:00Z"/>
  <w16cex:commentExtensible w16cex:durableId="15E1F1B8" w16cex:dateUtc="2023-12-06T14:09:00Z"/>
  <w16cex:commentExtensible w16cex:durableId="163D9412" w16cex:dateUtc="2023-12-06T14:15:00Z"/>
  <w16cex:commentExtensible w16cex:durableId="023B8E63" w16cex:dateUtc="2023-12-06T14:16:00Z"/>
  <w16cex:commentExtensible w16cex:durableId="5582EF53" w16cex:dateUtc="2023-12-06T14:20:00Z"/>
  <w16cex:commentExtensible w16cex:durableId="192ABA8C" w16cex:dateUtc="2023-12-06T14:35:00Z"/>
  <w16cex:commentExtensible w16cex:durableId="6D00924B" w16cex:dateUtc="2023-12-06T14:26:00Z"/>
  <w16cex:commentExtensible w16cex:durableId="375C6794" w16cex:dateUtc="2023-12-06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06852" w16cid:durableId="5EBBDF57"/>
  <w16cid:commentId w16cid:paraId="39EBC175" w16cid:durableId="5ACE6BCA"/>
  <w16cid:commentId w16cid:paraId="0DD48B7A" w16cid:durableId="58BF9CFF"/>
  <w16cid:commentId w16cid:paraId="69B589C0" w16cid:durableId="5412E289"/>
  <w16cid:commentId w16cid:paraId="7BF61689" w16cid:durableId="302423A1"/>
  <w16cid:commentId w16cid:paraId="4D97275E" w16cid:durableId="7F303B0A"/>
  <w16cid:commentId w16cid:paraId="7633B153" w16cid:durableId="15E1F1B8"/>
  <w16cid:commentId w16cid:paraId="5D9B2912" w16cid:durableId="163D9412"/>
  <w16cid:commentId w16cid:paraId="24255ABB" w16cid:durableId="023B8E63"/>
  <w16cid:commentId w16cid:paraId="475C2A18" w16cid:durableId="5582EF53"/>
  <w16cid:commentId w16cid:paraId="4CFB2B53" w16cid:durableId="192ABA8C"/>
  <w16cid:commentId w16cid:paraId="1B723F22" w16cid:durableId="6D00924B"/>
  <w16cid:commentId w16cid:paraId="75DF1A97" w16cid:durableId="375C679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FCA"/>
    <w:multiLevelType w:val="hybridMultilevel"/>
    <w:tmpl w:val="389899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50953"/>
    <w:multiLevelType w:val="hybridMultilevel"/>
    <w:tmpl w:val="C25CB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950"/>
    <w:multiLevelType w:val="hybridMultilevel"/>
    <w:tmpl w:val="E02A58A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48E"/>
    <w:multiLevelType w:val="hybridMultilevel"/>
    <w:tmpl w:val="A8F8A7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4A2C"/>
    <w:multiLevelType w:val="hybridMultilevel"/>
    <w:tmpl w:val="5BA40C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C42599"/>
    <w:multiLevelType w:val="hybridMultilevel"/>
    <w:tmpl w:val="31DC0D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53295"/>
    <w:multiLevelType w:val="hybridMultilevel"/>
    <w:tmpl w:val="EE781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750FB"/>
    <w:multiLevelType w:val="hybridMultilevel"/>
    <w:tmpl w:val="C40C7B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21002"/>
    <w:multiLevelType w:val="hybridMultilevel"/>
    <w:tmpl w:val="C0BA20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77803"/>
    <w:multiLevelType w:val="hybridMultilevel"/>
    <w:tmpl w:val="CB4EE4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52D1C"/>
    <w:multiLevelType w:val="hybridMultilevel"/>
    <w:tmpl w:val="79843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C3215"/>
    <w:multiLevelType w:val="hybridMultilevel"/>
    <w:tmpl w:val="A8B46A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47968"/>
    <w:multiLevelType w:val="hybridMultilevel"/>
    <w:tmpl w:val="8D00A1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A735B"/>
    <w:multiLevelType w:val="hybridMultilevel"/>
    <w:tmpl w:val="C6FAF3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97CF9"/>
    <w:multiLevelType w:val="hybridMultilevel"/>
    <w:tmpl w:val="737CBF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42277"/>
    <w:multiLevelType w:val="hybridMultilevel"/>
    <w:tmpl w:val="667876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E6E"/>
    <w:multiLevelType w:val="hybridMultilevel"/>
    <w:tmpl w:val="2ACAF61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C912E3"/>
    <w:multiLevelType w:val="hybridMultilevel"/>
    <w:tmpl w:val="B34846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57138"/>
    <w:multiLevelType w:val="hybridMultilevel"/>
    <w:tmpl w:val="A0A090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D6C4D"/>
    <w:multiLevelType w:val="hybridMultilevel"/>
    <w:tmpl w:val="C5422F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5D70"/>
    <w:multiLevelType w:val="hybridMultilevel"/>
    <w:tmpl w:val="4594B24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A36193"/>
    <w:multiLevelType w:val="hybridMultilevel"/>
    <w:tmpl w:val="F9DADB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B1CB2"/>
    <w:multiLevelType w:val="hybridMultilevel"/>
    <w:tmpl w:val="0F6632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4E427F"/>
    <w:multiLevelType w:val="hybridMultilevel"/>
    <w:tmpl w:val="EE781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A3D32"/>
    <w:multiLevelType w:val="hybridMultilevel"/>
    <w:tmpl w:val="2FA41D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0"/>
  </w:num>
  <w:num w:numId="5">
    <w:abstractNumId w:val="20"/>
  </w:num>
  <w:num w:numId="6">
    <w:abstractNumId w:val="4"/>
  </w:num>
  <w:num w:numId="7">
    <w:abstractNumId w:val="1"/>
  </w:num>
  <w:num w:numId="8">
    <w:abstractNumId w:val="9"/>
  </w:num>
  <w:num w:numId="9">
    <w:abstractNumId w:val="24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15"/>
  </w:num>
  <w:num w:numId="15">
    <w:abstractNumId w:val="12"/>
  </w:num>
  <w:num w:numId="16">
    <w:abstractNumId w:val="21"/>
  </w:num>
  <w:num w:numId="17">
    <w:abstractNumId w:val="3"/>
  </w:num>
  <w:num w:numId="18">
    <w:abstractNumId w:val="14"/>
  </w:num>
  <w:num w:numId="19">
    <w:abstractNumId w:val="11"/>
  </w:num>
  <w:num w:numId="20">
    <w:abstractNumId w:val="22"/>
  </w:num>
  <w:num w:numId="21">
    <w:abstractNumId w:val="10"/>
  </w:num>
  <w:num w:numId="22">
    <w:abstractNumId w:val="7"/>
  </w:num>
  <w:num w:numId="23">
    <w:abstractNumId w:val="23"/>
  </w:num>
  <w:num w:numId="24">
    <w:abstractNumId w:val="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a Borges Rocha">
    <w15:presenceInfo w15:providerId="AD" w15:userId="S::thaisa.rocha@sescgoon.com.br::fdc039c9-66b1-47ba-b58c-533f7b05fa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678B"/>
    <w:rsid w:val="00053CF9"/>
    <w:rsid w:val="00070EE6"/>
    <w:rsid w:val="000A2BD6"/>
    <w:rsid w:val="000C5C53"/>
    <w:rsid w:val="00177F4B"/>
    <w:rsid w:val="00183D9A"/>
    <w:rsid w:val="001901CB"/>
    <w:rsid w:val="001A39DE"/>
    <w:rsid w:val="001F517D"/>
    <w:rsid w:val="00202A17"/>
    <w:rsid w:val="00261455"/>
    <w:rsid w:val="002C3AF4"/>
    <w:rsid w:val="002C47A2"/>
    <w:rsid w:val="0039089F"/>
    <w:rsid w:val="003D0377"/>
    <w:rsid w:val="004238DF"/>
    <w:rsid w:val="00425994"/>
    <w:rsid w:val="00436FC2"/>
    <w:rsid w:val="00507EFA"/>
    <w:rsid w:val="00597A84"/>
    <w:rsid w:val="005A678B"/>
    <w:rsid w:val="005F0F90"/>
    <w:rsid w:val="00815EBF"/>
    <w:rsid w:val="00825078"/>
    <w:rsid w:val="008454C2"/>
    <w:rsid w:val="008674F5"/>
    <w:rsid w:val="008737FC"/>
    <w:rsid w:val="0099006A"/>
    <w:rsid w:val="009B2F05"/>
    <w:rsid w:val="009B4354"/>
    <w:rsid w:val="00A010F3"/>
    <w:rsid w:val="00AC5E1C"/>
    <w:rsid w:val="00AF461C"/>
    <w:rsid w:val="00B8540A"/>
    <w:rsid w:val="00C105E1"/>
    <w:rsid w:val="00C458E9"/>
    <w:rsid w:val="00C74ECA"/>
    <w:rsid w:val="00D14D4D"/>
    <w:rsid w:val="00D2091E"/>
    <w:rsid w:val="00D44431"/>
    <w:rsid w:val="00D669D1"/>
    <w:rsid w:val="00DD6676"/>
    <w:rsid w:val="00DF3339"/>
    <w:rsid w:val="00E071A7"/>
    <w:rsid w:val="00E20779"/>
    <w:rsid w:val="00E72525"/>
    <w:rsid w:val="00EB62D6"/>
    <w:rsid w:val="00EC5CEE"/>
    <w:rsid w:val="00EE4050"/>
    <w:rsid w:val="00F7477A"/>
    <w:rsid w:val="00F76B1D"/>
    <w:rsid w:val="00F9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8B"/>
  </w:style>
  <w:style w:type="paragraph" w:styleId="Ttulo1">
    <w:name w:val="heading 1"/>
    <w:basedOn w:val="Normal"/>
    <w:next w:val="Normal"/>
    <w:link w:val="Ttulo1Char"/>
    <w:uiPriority w:val="9"/>
    <w:qFormat/>
    <w:rsid w:val="00507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443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D44431"/>
  </w:style>
  <w:style w:type="paragraph" w:styleId="PargrafodaLista">
    <w:name w:val="List Paragraph"/>
    <w:basedOn w:val="Normal"/>
    <w:uiPriority w:val="34"/>
    <w:qFormat/>
    <w:rsid w:val="002C47A2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C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2599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77F4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2614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14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4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4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4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CE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07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8DC8-FE20-4257-86D7-CB6F57C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4320</Words>
  <Characters>23329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Caialla Rejane.</dc:creator>
  <cp:lastModifiedBy>Léo Morbeck</cp:lastModifiedBy>
  <cp:revision>2</cp:revision>
  <dcterms:created xsi:type="dcterms:W3CDTF">2023-12-21T03:10:00Z</dcterms:created>
  <dcterms:modified xsi:type="dcterms:W3CDTF">2023-12-21T03:10:00Z</dcterms:modified>
</cp:coreProperties>
</file>