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7FC" w:rsidRPr="00B00024" w:rsidRDefault="000B2A7B" w:rsidP="00AE1818">
      <w:pPr>
        <w:pStyle w:val="Corpodetexto"/>
        <w:spacing w:line="360" w:lineRule="auto"/>
        <w:jc w:val="both"/>
        <w:rPr>
          <w:b/>
          <w:sz w:val="24"/>
          <w:szCs w:val="24"/>
        </w:rPr>
      </w:pPr>
      <w:r>
        <w:rPr>
          <w:b/>
          <w:sz w:val="24"/>
          <w:szCs w:val="24"/>
        </w:rPr>
        <w:t>A influência do marketing e dos s</w:t>
      </w:r>
      <w:r w:rsidR="00B00024" w:rsidRPr="00B00024">
        <w:rPr>
          <w:b/>
          <w:sz w:val="24"/>
          <w:szCs w:val="24"/>
        </w:rPr>
        <w:t xml:space="preserve">upermercados nas </w:t>
      </w:r>
      <w:r>
        <w:rPr>
          <w:b/>
          <w:sz w:val="24"/>
          <w:szCs w:val="24"/>
        </w:rPr>
        <w:t>c</w:t>
      </w:r>
      <w:r w:rsidR="00B00024" w:rsidRPr="00CF7869">
        <w:rPr>
          <w:b/>
          <w:sz w:val="24"/>
          <w:szCs w:val="24"/>
        </w:rPr>
        <w:t xml:space="preserve">ompras </w:t>
      </w:r>
      <w:r>
        <w:rPr>
          <w:b/>
          <w:sz w:val="24"/>
          <w:szCs w:val="24"/>
        </w:rPr>
        <w:t>de a</w:t>
      </w:r>
      <w:r w:rsidR="00FF09EF" w:rsidRPr="00CF7869">
        <w:rPr>
          <w:b/>
          <w:sz w:val="24"/>
          <w:szCs w:val="24"/>
        </w:rPr>
        <w:t>limentos</w:t>
      </w:r>
      <w:r w:rsidR="0052089C">
        <w:rPr>
          <w:b/>
          <w:sz w:val="24"/>
          <w:szCs w:val="24"/>
        </w:rPr>
        <w:t>: uma revisão de literatura</w:t>
      </w:r>
    </w:p>
    <w:p w:rsidR="00AE1818" w:rsidRPr="00B00024" w:rsidRDefault="000B2A7B" w:rsidP="00AE1818">
      <w:pPr>
        <w:pStyle w:val="Corpodetexto"/>
        <w:spacing w:line="360" w:lineRule="auto"/>
        <w:jc w:val="both"/>
        <w:rPr>
          <w:b/>
          <w:sz w:val="24"/>
          <w:szCs w:val="24"/>
          <w:lang w:val="en-US"/>
        </w:rPr>
      </w:pPr>
      <w:r>
        <w:rPr>
          <w:b/>
          <w:sz w:val="24"/>
          <w:szCs w:val="24"/>
          <w:lang w:val="en-US"/>
        </w:rPr>
        <w:t>The influence of marketing and supermarkets on food p</w:t>
      </w:r>
      <w:r w:rsidR="00B00024">
        <w:rPr>
          <w:b/>
          <w:sz w:val="24"/>
          <w:szCs w:val="24"/>
          <w:lang w:val="en-US"/>
        </w:rPr>
        <w:t>urchases</w:t>
      </w:r>
      <w:r w:rsidR="0052089C">
        <w:rPr>
          <w:b/>
          <w:sz w:val="24"/>
          <w:szCs w:val="24"/>
          <w:lang w:val="en-US"/>
        </w:rPr>
        <w:t>: a literature review</w:t>
      </w:r>
    </w:p>
    <w:p w:rsidR="00AE1818" w:rsidRPr="00AE1818" w:rsidRDefault="00AE1818" w:rsidP="00AE1818">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37" w:lineRule="atLeast"/>
        <w:rPr>
          <w:rFonts w:ascii="inherit" w:hAnsi="inherit" w:cs="Courier New"/>
          <w:color w:val="202124"/>
          <w:sz w:val="26"/>
          <w:szCs w:val="26"/>
          <w:lang w:val="en-US" w:eastAsia="pt-BR"/>
        </w:rPr>
      </w:pPr>
    </w:p>
    <w:p w:rsidR="00AE1818" w:rsidRPr="00AE1818" w:rsidRDefault="00AE1818" w:rsidP="00AE1818">
      <w:pPr>
        <w:pStyle w:val="Corpodetexto"/>
        <w:spacing w:line="360" w:lineRule="auto"/>
        <w:jc w:val="both"/>
        <w:rPr>
          <w:color w:val="231F20"/>
          <w:sz w:val="24"/>
          <w:szCs w:val="24"/>
          <w:lang w:val="pt-BR"/>
        </w:rPr>
      </w:pPr>
      <w:r>
        <w:rPr>
          <w:color w:val="231F20"/>
          <w:sz w:val="24"/>
          <w:szCs w:val="24"/>
          <w:lang w:val="pt-BR"/>
        </w:rPr>
        <w:t>N</w:t>
      </w:r>
      <w:r w:rsidRPr="00AE1818">
        <w:rPr>
          <w:color w:val="231F20"/>
          <w:sz w:val="24"/>
          <w:szCs w:val="24"/>
          <w:lang w:val="pt-BR"/>
        </w:rPr>
        <w:t>atália da Silva Campos</w:t>
      </w:r>
      <w:r>
        <w:rPr>
          <w:color w:val="231F20"/>
          <w:sz w:val="24"/>
          <w:szCs w:val="24"/>
          <w:lang w:val="pt-BR"/>
        </w:rPr>
        <w:t>*</w:t>
      </w:r>
      <w:r w:rsidR="00AC5607">
        <w:rPr>
          <w:color w:val="231F20"/>
          <w:sz w:val="24"/>
          <w:szCs w:val="24"/>
          <w:lang w:val="pt-BR"/>
        </w:rPr>
        <w:t>&amp;</w:t>
      </w:r>
      <w:r w:rsidRPr="00AE1818">
        <w:rPr>
          <w:color w:val="231F20"/>
          <w:sz w:val="24"/>
          <w:szCs w:val="24"/>
          <w:lang w:val="pt-BR"/>
        </w:rPr>
        <w:t xml:space="preserve"> </w:t>
      </w:r>
      <w:r w:rsidR="006221E5">
        <w:rPr>
          <w:color w:val="231F20"/>
          <w:sz w:val="24"/>
          <w:szCs w:val="24"/>
          <w:lang w:val="pt-BR"/>
        </w:rPr>
        <w:t>Angelita Evaristo Barbosa Pontes</w:t>
      </w:r>
    </w:p>
    <w:p w:rsidR="00AE1818" w:rsidRDefault="00AE1818" w:rsidP="00AE1818">
      <w:pPr>
        <w:pStyle w:val="Corpodetexto"/>
        <w:jc w:val="both"/>
        <w:rPr>
          <w:color w:val="231F20"/>
          <w:sz w:val="24"/>
          <w:szCs w:val="24"/>
          <w:lang w:val="pt-BR"/>
        </w:rPr>
      </w:pPr>
      <w:r>
        <w:rPr>
          <w:color w:val="231F20"/>
          <w:sz w:val="24"/>
          <w:szCs w:val="24"/>
          <w:lang w:val="pt-BR"/>
        </w:rPr>
        <w:t xml:space="preserve">Pontifícia </w:t>
      </w:r>
      <w:r w:rsidRPr="009E685F">
        <w:rPr>
          <w:sz w:val="24"/>
          <w:szCs w:val="24"/>
          <w:lang w:val="pt-BR"/>
        </w:rPr>
        <w:t>Universidade</w:t>
      </w:r>
      <w:r>
        <w:rPr>
          <w:color w:val="231F20"/>
          <w:sz w:val="24"/>
          <w:szCs w:val="24"/>
          <w:lang w:val="pt-BR"/>
        </w:rPr>
        <w:t xml:space="preserve"> Católica de Goiás. Escola de Ciências Sociais e da Saúde, Curso de Nutrição. Avenida Universitária, 1440 – Setor Universitário. CEP 74605-010- Goiânia- GO.</w:t>
      </w:r>
    </w:p>
    <w:p w:rsidR="00AE1818" w:rsidRDefault="00AE1818" w:rsidP="00AE1818">
      <w:pPr>
        <w:pStyle w:val="Corpodetexto"/>
        <w:jc w:val="both"/>
        <w:rPr>
          <w:color w:val="231F20"/>
          <w:sz w:val="24"/>
          <w:szCs w:val="24"/>
          <w:lang w:val="pt-BR"/>
        </w:rPr>
      </w:pPr>
    </w:p>
    <w:p w:rsidR="00AE1818" w:rsidRPr="00AE1818" w:rsidRDefault="00AE1818" w:rsidP="00AE1818">
      <w:pPr>
        <w:pStyle w:val="Corpodetexto"/>
        <w:jc w:val="both"/>
        <w:rPr>
          <w:color w:val="231F20"/>
          <w:sz w:val="24"/>
          <w:szCs w:val="24"/>
          <w:lang w:val="pt-BR"/>
        </w:rPr>
      </w:pPr>
      <w:r>
        <w:rPr>
          <w:color w:val="231F20"/>
          <w:sz w:val="24"/>
          <w:szCs w:val="24"/>
          <w:lang w:val="pt-BR"/>
        </w:rPr>
        <w:t>*Autor correspondente: nataliadasilvacampos13@gmail.com</w:t>
      </w:r>
    </w:p>
    <w:p w:rsidR="00AE1818" w:rsidRPr="00AE1818" w:rsidRDefault="00AE1818" w:rsidP="004627FC">
      <w:pPr>
        <w:pStyle w:val="Corpodetexto"/>
        <w:spacing w:before="99"/>
        <w:ind w:left="580"/>
        <w:jc w:val="both"/>
        <w:rPr>
          <w:b/>
          <w:color w:val="231F20"/>
          <w:sz w:val="24"/>
          <w:szCs w:val="24"/>
          <w:lang w:val="pt-BR"/>
        </w:rPr>
      </w:pPr>
    </w:p>
    <w:p w:rsidR="00AE1818" w:rsidRPr="00AE1818" w:rsidRDefault="00AE1818" w:rsidP="00B00024">
      <w:pPr>
        <w:pStyle w:val="Corpodetexto"/>
        <w:spacing w:before="99"/>
        <w:jc w:val="both"/>
        <w:rPr>
          <w:b/>
          <w:color w:val="231F20"/>
          <w:sz w:val="24"/>
          <w:szCs w:val="24"/>
          <w:lang w:val="pt-BR"/>
        </w:rPr>
      </w:pPr>
    </w:p>
    <w:p w:rsidR="00AE1818" w:rsidRPr="00AE1818" w:rsidRDefault="00AE1818" w:rsidP="004627FC">
      <w:pPr>
        <w:pStyle w:val="Corpodetexto"/>
        <w:spacing w:before="99"/>
        <w:ind w:left="580"/>
        <w:jc w:val="both"/>
        <w:rPr>
          <w:b/>
          <w:color w:val="231F20"/>
          <w:sz w:val="24"/>
          <w:szCs w:val="24"/>
          <w:lang w:val="pt-BR"/>
        </w:rPr>
      </w:pPr>
    </w:p>
    <w:p w:rsidR="00844326" w:rsidRDefault="00844326" w:rsidP="004627FC">
      <w:pPr>
        <w:pStyle w:val="Corpodetexto"/>
        <w:spacing w:before="99"/>
        <w:ind w:left="580"/>
        <w:jc w:val="both"/>
        <w:rPr>
          <w:b/>
          <w:color w:val="FF0000"/>
          <w:sz w:val="24"/>
          <w:szCs w:val="24"/>
          <w:lang w:val="pt-BR"/>
        </w:rPr>
      </w:pPr>
    </w:p>
    <w:p w:rsidR="00903F80" w:rsidRDefault="00903F80" w:rsidP="004627FC">
      <w:pPr>
        <w:pStyle w:val="Corpodetexto"/>
        <w:spacing w:before="99"/>
        <w:ind w:left="580"/>
        <w:jc w:val="both"/>
        <w:rPr>
          <w:b/>
          <w:color w:val="FF0000"/>
          <w:sz w:val="24"/>
          <w:szCs w:val="24"/>
          <w:lang w:val="pt-BR"/>
        </w:rPr>
      </w:pPr>
    </w:p>
    <w:p w:rsidR="00903F80" w:rsidRPr="00FF09EF" w:rsidRDefault="00903F80" w:rsidP="004627FC">
      <w:pPr>
        <w:pStyle w:val="Corpodetexto"/>
        <w:spacing w:before="99"/>
        <w:ind w:left="580"/>
        <w:jc w:val="both"/>
        <w:rPr>
          <w:b/>
          <w:color w:val="FF0000"/>
          <w:sz w:val="24"/>
          <w:szCs w:val="24"/>
          <w:lang w:val="pt-BR"/>
        </w:rPr>
      </w:pPr>
    </w:p>
    <w:p w:rsidR="00AE1818" w:rsidRPr="00346271" w:rsidRDefault="00AE1818" w:rsidP="004627FC">
      <w:pPr>
        <w:pStyle w:val="Corpodetexto"/>
        <w:spacing w:before="99"/>
        <w:ind w:left="580"/>
        <w:jc w:val="both"/>
        <w:rPr>
          <w:b/>
          <w:color w:val="231F20"/>
          <w:sz w:val="24"/>
          <w:szCs w:val="24"/>
          <w:lang w:val="pt-BR"/>
        </w:rPr>
      </w:pPr>
    </w:p>
    <w:p w:rsidR="00AE1818" w:rsidRPr="00346271" w:rsidRDefault="00AE1818" w:rsidP="004627FC">
      <w:pPr>
        <w:pStyle w:val="Corpodetexto"/>
        <w:spacing w:before="99"/>
        <w:ind w:left="580"/>
        <w:jc w:val="both"/>
        <w:rPr>
          <w:b/>
          <w:color w:val="231F20"/>
          <w:sz w:val="24"/>
          <w:szCs w:val="24"/>
          <w:lang w:val="pt-BR"/>
        </w:rPr>
      </w:pPr>
    </w:p>
    <w:p w:rsidR="00AE1818" w:rsidRPr="00346271" w:rsidRDefault="00AE1818" w:rsidP="004627FC">
      <w:pPr>
        <w:pStyle w:val="Corpodetexto"/>
        <w:spacing w:before="99"/>
        <w:ind w:left="580"/>
        <w:jc w:val="both"/>
        <w:rPr>
          <w:b/>
          <w:color w:val="231F20"/>
          <w:sz w:val="24"/>
          <w:szCs w:val="24"/>
          <w:lang w:val="pt-BR"/>
        </w:rPr>
      </w:pPr>
    </w:p>
    <w:p w:rsidR="00AE1818" w:rsidRPr="00346271" w:rsidRDefault="00AE1818" w:rsidP="004627FC">
      <w:pPr>
        <w:pStyle w:val="Corpodetexto"/>
        <w:spacing w:before="99"/>
        <w:ind w:left="580"/>
        <w:jc w:val="both"/>
        <w:rPr>
          <w:b/>
          <w:color w:val="231F20"/>
          <w:sz w:val="24"/>
          <w:szCs w:val="24"/>
          <w:lang w:val="pt-BR"/>
        </w:rPr>
      </w:pPr>
    </w:p>
    <w:p w:rsidR="00AE1818" w:rsidRPr="00346271" w:rsidRDefault="00AE1818" w:rsidP="004627FC">
      <w:pPr>
        <w:pStyle w:val="Corpodetexto"/>
        <w:spacing w:before="99"/>
        <w:ind w:left="580"/>
        <w:jc w:val="both"/>
        <w:rPr>
          <w:b/>
          <w:color w:val="231F20"/>
          <w:sz w:val="24"/>
          <w:szCs w:val="24"/>
          <w:lang w:val="pt-BR"/>
        </w:rPr>
      </w:pPr>
    </w:p>
    <w:p w:rsidR="00AE1818" w:rsidRPr="00346271" w:rsidRDefault="00AE1818" w:rsidP="004627FC">
      <w:pPr>
        <w:pStyle w:val="Corpodetexto"/>
        <w:spacing w:before="99"/>
        <w:ind w:left="580"/>
        <w:jc w:val="both"/>
        <w:rPr>
          <w:b/>
          <w:color w:val="231F20"/>
          <w:sz w:val="24"/>
          <w:szCs w:val="24"/>
          <w:lang w:val="pt-BR"/>
        </w:rPr>
      </w:pPr>
    </w:p>
    <w:p w:rsidR="00AE1818" w:rsidRPr="00346271" w:rsidRDefault="00AE1818" w:rsidP="004627FC">
      <w:pPr>
        <w:pStyle w:val="Corpodetexto"/>
        <w:spacing w:before="99"/>
        <w:ind w:left="580"/>
        <w:jc w:val="both"/>
        <w:rPr>
          <w:b/>
          <w:color w:val="231F20"/>
          <w:sz w:val="24"/>
          <w:szCs w:val="24"/>
          <w:lang w:val="pt-BR"/>
        </w:rPr>
      </w:pPr>
    </w:p>
    <w:p w:rsidR="00AE1818" w:rsidRPr="00346271" w:rsidRDefault="00AE1818" w:rsidP="004627FC">
      <w:pPr>
        <w:pStyle w:val="Corpodetexto"/>
        <w:spacing w:before="99"/>
        <w:ind w:left="580"/>
        <w:jc w:val="both"/>
        <w:rPr>
          <w:b/>
          <w:color w:val="231F20"/>
          <w:sz w:val="24"/>
          <w:szCs w:val="24"/>
          <w:lang w:val="pt-BR"/>
        </w:rPr>
      </w:pPr>
    </w:p>
    <w:p w:rsidR="00AE1818" w:rsidRPr="00346271" w:rsidRDefault="00AE1818" w:rsidP="004627FC">
      <w:pPr>
        <w:pStyle w:val="Corpodetexto"/>
        <w:spacing w:before="99"/>
        <w:ind w:left="580"/>
        <w:jc w:val="both"/>
        <w:rPr>
          <w:b/>
          <w:color w:val="231F20"/>
          <w:sz w:val="24"/>
          <w:szCs w:val="24"/>
          <w:lang w:val="pt-BR"/>
        </w:rPr>
      </w:pPr>
    </w:p>
    <w:p w:rsidR="00AE1818" w:rsidRPr="00346271" w:rsidRDefault="00AE1818" w:rsidP="004627FC">
      <w:pPr>
        <w:pStyle w:val="Corpodetexto"/>
        <w:spacing w:before="99"/>
        <w:ind w:left="580"/>
        <w:jc w:val="both"/>
        <w:rPr>
          <w:b/>
          <w:color w:val="231F20"/>
          <w:sz w:val="24"/>
          <w:szCs w:val="24"/>
          <w:lang w:val="pt-BR"/>
        </w:rPr>
      </w:pPr>
    </w:p>
    <w:p w:rsidR="00AE1818" w:rsidRPr="00346271" w:rsidRDefault="00AE1818" w:rsidP="004627FC">
      <w:pPr>
        <w:pStyle w:val="Corpodetexto"/>
        <w:spacing w:before="99"/>
        <w:ind w:left="580"/>
        <w:jc w:val="both"/>
        <w:rPr>
          <w:b/>
          <w:color w:val="231F20"/>
          <w:sz w:val="24"/>
          <w:szCs w:val="24"/>
          <w:lang w:val="pt-BR"/>
        </w:rPr>
      </w:pPr>
    </w:p>
    <w:p w:rsidR="00AE1818" w:rsidRPr="00346271" w:rsidRDefault="00AE1818" w:rsidP="004627FC">
      <w:pPr>
        <w:pStyle w:val="Corpodetexto"/>
        <w:spacing w:before="99"/>
        <w:ind w:left="580"/>
        <w:jc w:val="both"/>
        <w:rPr>
          <w:b/>
          <w:color w:val="231F20"/>
          <w:sz w:val="24"/>
          <w:szCs w:val="24"/>
          <w:lang w:val="pt-BR"/>
        </w:rPr>
      </w:pPr>
    </w:p>
    <w:p w:rsidR="00AE1818" w:rsidRPr="00346271" w:rsidRDefault="00AE1818" w:rsidP="004627FC">
      <w:pPr>
        <w:pStyle w:val="Corpodetexto"/>
        <w:spacing w:before="99"/>
        <w:ind w:left="580"/>
        <w:jc w:val="both"/>
        <w:rPr>
          <w:b/>
          <w:color w:val="231F20"/>
          <w:sz w:val="24"/>
          <w:szCs w:val="24"/>
          <w:lang w:val="pt-BR"/>
        </w:rPr>
      </w:pPr>
    </w:p>
    <w:p w:rsidR="00AE1818" w:rsidRPr="00346271" w:rsidRDefault="00AE1818" w:rsidP="004627FC">
      <w:pPr>
        <w:pStyle w:val="Corpodetexto"/>
        <w:spacing w:before="99"/>
        <w:ind w:left="580"/>
        <w:jc w:val="both"/>
        <w:rPr>
          <w:b/>
          <w:color w:val="231F20"/>
          <w:sz w:val="24"/>
          <w:szCs w:val="24"/>
          <w:lang w:val="pt-BR"/>
        </w:rPr>
      </w:pPr>
    </w:p>
    <w:p w:rsidR="00AE1818" w:rsidRPr="00346271" w:rsidRDefault="00AE1818" w:rsidP="004627FC">
      <w:pPr>
        <w:pStyle w:val="Corpodetexto"/>
        <w:spacing w:before="99"/>
        <w:ind w:left="580"/>
        <w:jc w:val="both"/>
        <w:rPr>
          <w:b/>
          <w:color w:val="231F20"/>
          <w:sz w:val="24"/>
          <w:szCs w:val="24"/>
          <w:lang w:val="pt-BR"/>
        </w:rPr>
      </w:pPr>
    </w:p>
    <w:p w:rsidR="00AE1818" w:rsidRPr="00346271" w:rsidRDefault="00AE1818" w:rsidP="004627FC">
      <w:pPr>
        <w:pStyle w:val="Corpodetexto"/>
        <w:spacing w:before="99"/>
        <w:ind w:left="580"/>
        <w:jc w:val="both"/>
        <w:rPr>
          <w:b/>
          <w:color w:val="231F20"/>
          <w:sz w:val="24"/>
          <w:szCs w:val="24"/>
          <w:lang w:val="pt-BR"/>
        </w:rPr>
      </w:pPr>
    </w:p>
    <w:p w:rsidR="0000341C" w:rsidRPr="00346271" w:rsidRDefault="0000341C" w:rsidP="00AE1818">
      <w:pPr>
        <w:pStyle w:val="Corpodetexto"/>
        <w:spacing w:before="99"/>
        <w:jc w:val="both"/>
        <w:rPr>
          <w:b/>
          <w:color w:val="231F20"/>
          <w:sz w:val="24"/>
          <w:szCs w:val="24"/>
          <w:lang w:val="pt-BR"/>
        </w:rPr>
      </w:pPr>
    </w:p>
    <w:p w:rsidR="0000341C" w:rsidRPr="00346271" w:rsidRDefault="0000341C" w:rsidP="0000341C">
      <w:pPr>
        <w:pStyle w:val="Corpodetexto"/>
        <w:spacing w:before="99"/>
        <w:jc w:val="both"/>
        <w:rPr>
          <w:b/>
          <w:color w:val="231F20"/>
          <w:sz w:val="24"/>
          <w:szCs w:val="24"/>
          <w:lang w:val="pt-BR"/>
        </w:rPr>
      </w:pPr>
    </w:p>
    <w:p w:rsidR="0095144F" w:rsidRDefault="0095144F" w:rsidP="0000341C">
      <w:pPr>
        <w:pStyle w:val="Corpodetexto"/>
        <w:spacing w:before="99"/>
        <w:jc w:val="both"/>
        <w:rPr>
          <w:b/>
          <w:color w:val="231F20"/>
          <w:sz w:val="24"/>
          <w:szCs w:val="24"/>
          <w:lang w:val="pt-BR"/>
        </w:rPr>
      </w:pPr>
    </w:p>
    <w:p w:rsidR="000B2A7B" w:rsidRPr="00346271" w:rsidRDefault="000B2A7B" w:rsidP="0000341C">
      <w:pPr>
        <w:pStyle w:val="Corpodetexto"/>
        <w:spacing w:before="99"/>
        <w:jc w:val="both"/>
        <w:rPr>
          <w:b/>
          <w:color w:val="231F20"/>
          <w:sz w:val="24"/>
          <w:szCs w:val="24"/>
          <w:lang w:val="pt-BR"/>
        </w:rPr>
      </w:pPr>
    </w:p>
    <w:p w:rsidR="00F50282" w:rsidRPr="006D509D" w:rsidRDefault="0000341C" w:rsidP="00F50282">
      <w:pPr>
        <w:pStyle w:val="Corpodetexto"/>
        <w:spacing w:before="99"/>
        <w:jc w:val="both"/>
        <w:rPr>
          <w:b/>
          <w:sz w:val="24"/>
          <w:szCs w:val="24"/>
          <w:lang w:val="pt-BR"/>
        </w:rPr>
      </w:pPr>
      <w:r w:rsidRPr="006D509D">
        <w:rPr>
          <w:b/>
          <w:sz w:val="24"/>
          <w:szCs w:val="24"/>
          <w:lang w:val="pt-BR"/>
        </w:rPr>
        <w:lastRenderedPageBreak/>
        <w:t>Resumo</w:t>
      </w:r>
      <w:r w:rsidR="00F50282" w:rsidRPr="006D509D">
        <w:rPr>
          <w:b/>
          <w:sz w:val="24"/>
          <w:szCs w:val="24"/>
          <w:lang w:val="pt-BR"/>
        </w:rPr>
        <w:t xml:space="preserve">: </w:t>
      </w:r>
      <w:r w:rsidR="00CE18E7" w:rsidRPr="006D509D">
        <w:rPr>
          <w:sz w:val="24"/>
          <w:szCs w:val="24"/>
          <w:lang w:val="pt-BR"/>
        </w:rPr>
        <w:t>Os supermercados são os locais mais procurados para a aquisição de alimentos, no entanto, dispõem de grande quantidade de produtos ultraprocessados.</w:t>
      </w:r>
      <w:r w:rsidR="00CE18E7" w:rsidRPr="006D509D">
        <w:rPr>
          <w:b/>
          <w:sz w:val="24"/>
          <w:szCs w:val="24"/>
          <w:lang w:val="pt-BR"/>
        </w:rPr>
        <w:t xml:space="preserve"> </w:t>
      </w:r>
      <w:r w:rsidR="00FF3B22" w:rsidRPr="006D509D">
        <w:rPr>
          <w:sz w:val="24"/>
          <w:szCs w:val="24"/>
          <w:lang w:val="pt-BR"/>
        </w:rPr>
        <w:t>Este estudo teve o intuito de</w:t>
      </w:r>
      <w:r w:rsidR="00F50282" w:rsidRPr="006D509D">
        <w:rPr>
          <w:sz w:val="24"/>
          <w:szCs w:val="24"/>
          <w:lang w:val="pt-BR"/>
        </w:rPr>
        <w:t xml:space="preserve"> identificar a influência do marketing e dos supermercados </w:t>
      </w:r>
      <w:r w:rsidR="00BD3709">
        <w:rPr>
          <w:sz w:val="24"/>
          <w:szCs w:val="24"/>
          <w:lang w:val="pt-BR"/>
        </w:rPr>
        <w:t>nas</w:t>
      </w:r>
      <w:r w:rsidR="00F50282" w:rsidRPr="006D509D">
        <w:rPr>
          <w:sz w:val="24"/>
          <w:szCs w:val="24"/>
          <w:lang w:val="pt-BR"/>
        </w:rPr>
        <w:t xml:space="preserve"> compra</w:t>
      </w:r>
      <w:r w:rsidR="00BD3709">
        <w:rPr>
          <w:sz w:val="24"/>
          <w:szCs w:val="24"/>
          <w:lang w:val="pt-BR"/>
        </w:rPr>
        <w:t>s</w:t>
      </w:r>
      <w:r w:rsidR="00F50282" w:rsidRPr="006D509D">
        <w:rPr>
          <w:sz w:val="24"/>
          <w:szCs w:val="24"/>
          <w:lang w:val="pt-BR"/>
        </w:rPr>
        <w:t xml:space="preserve"> de alimentos pelo</w:t>
      </w:r>
      <w:r w:rsidR="00A9054B" w:rsidRPr="006D509D">
        <w:rPr>
          <w:sz w:val="24"/>
          <w:szCs w:val="24"/>
          <w:lang w:val="pt-BR"/>
        </w:rPr>
        <w:t>s</w:t>
      </w:r>
      <w:r w:rsidR="00F50282" w:rsidRPr="006D509D">
        <w:rPr>
          <w:sz w:val="24"/>
          <w:szCs w:val="24"/>
          <w:lang w:val="pt-BR"/>
        </w:rPr>
        <w:t xml:space="preserve"> consumidor</w:t>
      </w:r>
      <w:r w:rsidR="00A9054B" w:rsidRPr="006D509D">
        <w:rPr>
          <w:sz w:val="24"/>
          <w:szCs w:val="24"/>
          <w:lang w:val="pt-BR"/>
        </w:rPr>
        <w:t>es</w:t>
      </w:r>
      <w:r w:rsidR="00F50282" w:rsidRPr="006D509D">
        <w:rPr>
          <w:sz w:val="24"/>
          <w:szCs w:val="24"/>
          <w:lang w:val="pt-BR"/>
        </w:rPr>
        <w:t xml:space="preserve">. </w:t>
      </w:r>
      <w:r w:rsidR="00FF3B22" w:rsidRPr="006D509D">
        <w:rPr>
          <w:sz w:val="24"/>
          <w:szCs w:val="24"/>
          <w:lang w:val="pt-BR"/>
        </w:rPr>
        <w:t>Foi realizada uma</w:t>
      </w:r>
      <w:r w:rsidR="00F50282" w:rsidRPr="006D509D">
        <w:rPr>
          <w:sz w:val="24"/>
          <w:szCs w:val="24"/>
          <w:lang w:val="pt-BR"/>
        </w:rPr>
        <w:t xml:space="preserve"> revisão da literatura, com busca</w:t>
      </w:r>
      <w:r w:rsidR="002013F5" w:rsidRPr="006D509D">
        <w:rPr>
          <w:sz w:val="24"/>
          <w:szCs w:val="24"/>
          <w:lang w:val="pt-BR"/>
        </w:rPr>
        <w:t xml:space="preserve"> de artigos científicos</w:t>
      </w:r>
      <w:r w:rsidR="00F50282" w:rsidRPr="006D509D">
        <w:rPr>
          <w:sz w:val="24"/>
          <w:szCs w:val="24"/>
          <w:lang w:val="pt-BR"/>
        </w:rPr>
        <w:t xml:space="preserve"> </w:t>
      </w:r>
      <w:r w:rsidR="00FF3B22" w:rsidRPr="006D509D">
        <w:rPr>
          <w:sz w:val="24"/>
          <w:szCs w:val="24"/>
          <w:lang w:val="pt-BR"/>
        </w:rPr>
        <w:t xml:space="preserve">publicados </w:t>
      </w:r>
      <w:r w:rsidR="001760D3" w:rsidRPr="006D509D">
        <w:rPr>
          <w:sz w:val="24"/>
          <w:szCs w:val="24"/>
          <w:lang w:val="pt-BR"/>
        </w:rPr>
        <w:t>no período de 2011 a</w:t>
      </w:r>
      <w:r w:rsidR="002013F5" w:rsidRPr="006D509D">
        <w:rPr>
          <w:sz w:val="24"/>
          <w:szCs w:val="24"/>
          <w:lang w:val="pt-BR"/>
        </w:rPr>
        <w:t xml:space="preserve"> 2023</w:t>
      </w:r>
      <w:r w:rsidR="00F50282" w:rsidRPr="006D509D">
        <w:rPr>
          <w:sz w:val="24"/>
          <w:szCs w:val="24"/>
          <w:lang w:val="pt-BR"/>
        </w:rPr>
        <w:t>.</w:t>
      </w:r>
      <w:r w:rsidR="00FF3B22" w:rsidRPr="006D509D">
        <w:rPr>
          <w:sz w:val="24"/>
          <w:szCs w:val="24"/>
          <w:lang w:val="pt-BR"/>
        </w:rPr>
        <w:t xml:space="preserve"> F</w:t>
      </w:r>
      <w:r w:rsidR="003D346E" w:rsidRPr="006D509D">
        <w:rPr>
          <w:sz w:val="24"/>
          <w:szCs w:val="24"/>
          <w:lang w:val="pt-BR"/>
        </w:rPr>
        <w:t>oram encontrados 11 artigos. A amostra foi con</w:t>
      </w:r>
      <w:r w:rsidR="001760D3" w:rsidRPr="006D509D">
        <w:rPr>
          <w:sz w:val="24"/>
          <w:szCs w:val="24"/>
          <w:lang w:val="pt-BR"/>
        </w:rPr>
        <w:t>stituída por 1.564 consumidores e foram avaliados</w:t>
      </w:r>
      <w:r w:rsidR="00D6374B" w:rsidRPr="006D509D">
        <w:rPr>
          <w:sz w:val="24"/>
          <w:szCs w:val="24"/>
          <w:lang w:val="pt-BR"/>
        </w:rPr>
        <w:t xml:space="preserve"> 86.610 itens alimentares, nove</w:t>
      </w:r>
      <w:r w:rsidR="003D346E" w:rsidRPr="006D509D">
        <w:rPr>
          <w:sz w:val="24"/>
          <w:szCs w:val="24"/>
          <w:lang w:val="pt-BR"/>
        </w:rPr>
        <w:t xml:space="preserve"> produtos e 20 supermercados</w:t>
      </w:r>
      <w:r w:rsidR="001F5013" w:rsidRPr="006D509D">
        <w:rPr>
          <w:sz w:val="24"/>
          <w:szCs w:val="24"/>
          <w:lang w:val="pt-BR"/>
        </w:rPr>
        <w:t>.</w:t>
      </w:r>
      <w:r w:rsidR="00CE18E7" w:rsidRPr="006D509D">
        <w:rPr>
          <w:sz w:val="24"/>
          <w:szCs w:val="24"/>
          <w:lang w:val="pt-BR"/>
        </w:rPr>
        <w:t xml:space="preserve"> </w:t>
      </w:r>
      <w:r w:rsidR="00D6374B" w:rsidRPr="006D509D">
        <w:rPr>
          <w:sz w:val="24"/>
          <w:szCs w:val="24"/>
          <w:lang w:val="pt-BR"/>
        </w:rPr>
        <w:t>Os estudos analisados discutiam tanto as estratégias de marketing dos supermercados, como os produtos sugeridos em encartes, levando em consideração o nível de processamento dos alimentos segundo o Guia Alimentar para a População Brasileira.</w:t>
      </w:r>
      <w:r w:rsidR="00FF3B22" w:rsidRPr="006D509D">
        <w:rPr>
          <w:sz w:val="24"/>
          <w:szCs w:val="24"/>
          <w:lang w:val="pt-BR"/>
        </w:rPr>
        <w:t xml:space="preserve"> Sendo assim, foi </w:t>
      </w:r>
      <w:r w:rsidR="002013F5" w:rsidRPr="006D509D">
        <w:rPr>
          <w:sz w:val="24"/>
          <w:szCs w:val="24"/>
          <w:lang w:val="pt-BR"/>
        </w:rPr>
        <w:t>possível concluir</w:t>
      </w:r>
      <w:r w:rsidR="001F5013" w:rsidRPr="006D509D">
        <w:rPr>
          <w:sz w:val="24"/>
          <w:szCs w:val="24"/>
          <w:lang w:val="pt-BR"/>
        </w:rPr>
        <w:t xml:space="preserve"> que as estratégias de marketing mais </w:t>
      </w:r>
      <w:r w:rsidR="00BD3709">
        <w:rPr>
          <w:sz w:val="24"/>
          <w:szCs w:val="24"/>
          <w:lang w:val="pt-BR"/>
        </w:rPr>
        <w:t>utilizadas pelos supermercados foram</w:t>
      </w:r>
      <w:r w:rsidR="001F5013" w:rsidRPr="006D509D">
        <w:rPr>
          <w:sz w:val="24"/>
          <w:szCs w:val="24"/>
          <w:lang w:val="pt-BR"/>
        </w:rPr>
        <w:t>: preços, promoções e localização.</w:t>
      </w:r>
      <w:r w:rsidR="002013F5" w:rsidRPr="006D509D">
        <w:rPr>
          <w:sz w:val="24"/>
          <w:szCs w:val="24"/>
          <w:lang w:val="pt-BR"/>
        </w:rPr>
        <w:t xml:space="preserve"> Também foi verificado que os encartes</w:t>
      </w:r>
      <w:r w:rsidR="003D0B4D" w:rsidRPr="006D509D">
        <w:rPr>
          <w:sz w:val="24"/>
          <w:szCs w:val="24"/>
          <w:lang w:val="pt-BR"/>
        </w:rPr>
        <w:t xml:space="preserve"> divulgados pelos estabelecimentos que comercializam alimentos promovem</w:t>
      </w:r>
      <w:r w:rsidR="002013F5" w:rsidRPr="006D509D">
        <w:rPr>
          <w:sz w:val="24"/>
          <w:szCs w:val="24"/>
          <w:lang w:val="pt-BR"/>
        </w:rPr>
        <w:t xml:space="preserve"> com frequência </w:t>
      </w:r>
      <w:r w:rsidR="003D0B4D" w:rsidRPr="006D509D">
        <w:rPr>
          <w:sz w:val="24"/>
          <w:szCs w:val="24"/>
          <w:lang w:val="pt-BR"/>
        </w:rPr>
        <w:t>produtos</w:t>
      </w:r>
      <w:r w:rsidR="002013F5" w:rsidRPr="006D509D">
        <w:rPr>
          <w:sz w:val="24"/>
          <w:szCs w:val="24"/>
          <w:lang w:val="pt-BR"/>
        </w:rPr>
        <w:t xml:space="preserve"> u</w:t>
      </w:r>
      <w:r w:rsidR="0035132C">
        <w:rPr>
          <w:sz w:val="24"/>
          <w:szCs w:val="24"/>
          <w:lang w:val="pt-BR"/>
        </w:rPr>
        <w:t>ltraprocessados, principalmente</w:t>
      </w:r>
      <w:r w:rsidR="002013F5" w:rsidRPr="006D509D">
        <w:rPr>
          <w:sz w:val="24"/>
          <w:szCs w:val="24"/>
          <w:lang w:val="pt-BR"/>
        </w:rPr>
        <w:t xml:space="preserve"> iogurtes aromatizados</w:t>
      </w:r>
      <w:r w:rsidR="00CE18E7" w:rsidRPr="006D509D">
        <w:rPr>
          <w:sz w:val="24"/>
          <w:szCs w:val="24"/>
          <w:lang w:val="pt-BR"/>
        </w:rPr>
        <w:t xml:space="preserve">, os quais devem ser evitados conforme </w:t>
      </w:r>
      <w:r w:rsidR="00D6374B" w:rsidRPr="006D509D">
        <w:rPr>
          <w:sz w:val="24"/>
          <w:szCs w:val="24"/>
          <w:lang w:val="pt-BR"/>
        </w:rPr>
        <w:t>as recomendações nutricionais.</w:t>
      </w:r>
    </w:p>
    <w:p w:rsidR="003D346E" w:rsidRDefault="003D346E" w:rsidP="008B2C1E">
      <w:pPr>
        <w:pStyle w:val="Corpodetexto"/>
        <w:jc w:val="both"/>
        <w:rPr>
          <w:sz w:val="24"/>
          <w:szCs w:val="24"/>
          <w:lang w:val="pt-BR"/>
        </w:rPr>
      </w:pPr>
    </w:p>
    <w:p w:rsidR="008B2C1E" w:rsidRPr="007829A7" w:rsidRDefault="008B2C1E" w:rsidP="008B2C1E">
      <w:pPr>
        <w:pStyle w:val="Corpodetexto"/>
        <w:jc w:val="both"/>
        <w:rPr>
          <w:sz w:val="24"/>
          <w:szCs w:val="24"/>
          <w:lang w:val="en-US"/>
        </w:rPr>
      </w:pPr>
      <w:r w:rsidRPr="003D346E">
        <w:rPr>
          <w:b/>
          <w:sz w:val="24"/>
          <w:szCs w:val="24"/>
          <w:lang w:val="pt-BR"/>
        </w:rPr>
        <w:t>Palavras-chave</w:t>
      </w:r>
      <w:r w:rsidRPr="008B2C1E">
        <w:rPr>
          <w:sz w:val="24"/>
          <w:szCs w:val="24"/>
          <w:lang w:val="pt-BR"/>
        </w:rPr>
        <w:t xml:space="preserve">: Supermercados. Saúde. Marketing. </w:t>
      </w:r>
      <w:r w:rsidRPr="007829A7">
        <w:rPr>
          <w:sz w:val="24"/>
          <w:szCs w:val="24"/>
          <w:lang w:val="en-US"/>
        </w:rPr>
        <w:t>Preço. Promoção. Encarte.</w:t>
      </w:r>
    </w:p>
    <w:p w:rsidR="00AE1818" w:rsidRPr="007829A7" w:rsidRDefault="00AE1818" w:rsidP="00AE1818">
      <w:pPr>
        <w:pStyle w:val="Corpodetexto"/>
        <w:spacing w:before="99"/>
        <w:jc w:val="both"/>
        <w:rPr>
          <w:sz w:val="24"/>
          <w:szCs w:val="24"/>
          <w:lang w:val="en-US"/>
        </w:rPr>
      </w:pPr>
    </w:p>
    <w:p w:rsidR="008B2C1E" w:rsidRPr="007829A7" w:rsidRDefault="008B2C1E" w:rsidP="00AE1818">
      <w:pPr>
        <w:pStyle w:val="Corpodetexto"/>
        <w:spacing w:before="99"/>
        <w:jc w:val="both"/>
        <w:rPr>
          <w:b/>
          <w:sz w:val="24"/>
          <w:szCs w:val="24"/>
          <w:lang w:val="en-US"/>
        </w:rPr>
      </w:pPr>
    </w:p>
    <w:p w:rsidR="008B2C1E" w:rsidRPr="007829A7" w:rsidRDefault="008B2C1E" w:rsidP="00AE1818">
      <w:pPr>
        <w:pStyle w:val="Corpodetexto"/>
        <w:spacing w:before="99"/>
        <w:jc w:val="both"/>
        <w:rPr>
          <w:b/>
          <w:sz w:val="24"/>
          <w:szCs w:val="24"/>
          <w:lang w:val="en-US"/>
        </w:rPr>
      </w:pPr>
    </w:p>
    <w:p w:rsidR="008B2C1E" w:rsidRPr="007829A7" w:rsidRDefault="008B2C1E" w:rsidP="00AE1818">
      <w:pPr>
        <w:pStyle w:val="Corpodetexto"/>
        <w:spacing w:before="99"/>
        <w:jc w:val="both"/>
        <w:rPr>
          <w:b/>
          <w:sz w:val="24"/>
          <w:szCs w:val="24"/>
          <w:lang w:val="en-US"/>
        </w:rPr>
      </w:pPr>
    </w:p>
    <w:p w:rsidR="008B2C1E" w:rsidRPr="007829A7" w:rsidRDefault="008B2C1E" w:rsidP="00AE1818">
      <w:pPr>
        <w:pStyle w:val="Corpodetexto"/>
        <w:spacing w:before="99"/>
        <w:jc w:val="both"/>
        <w:rPr>
          <w:b/>
          <w:sz w:val="24"/>
          <w:szCs w:val="24"/>
          <w:lang w:val="en-US"/>
        </w:rPr>
      </w:pPr>
    </w:p>
    <w:p w:rsidR="008B2C1E" w:rsidRPr="007829A7" w:rsidRDefault="008B2C1E" w:rsidP="00AE1818">
      <w:pPr>
        <w:pStyle w:val="Corpodetexto"/>
        <w:spacing w:before="99"/>
        <w:jc w:val="both"/>
        <w:rPr>
          <w:b/>
          <w:sz w:val="24"/>
          <w:szCs w:val="24"/>
          <w:lang w:val="en-US"/>
        </w:rPr>
      </w:pPr>
    </w:p>
    <w:p w:rsidR="008B2C1E" w:rsidRPr="007829A7" w:rsidRDefault="008B2C1E" w:rsidP="00AE1818">
      <w:pPr>
        <w:pStyle w:val="Corpodetexto"/>
        <w:spacing w:before="99"/>
        <w:jc w:val="both"/>
        <w:rPr>
          <w:b/>
          <w:sz w:val="24"/>
          <w:szCs w:val="24"/>
          <w:lang w:val="en-US"/>
        </w:rPr>
      </w:pPr>
    </w:p>
    <w:p w:rsidR="008B2C1E" w:rsidRPr="007829A7" w:rsidRDefault="008B2C1E" w:rsidP="00AE1818">
      <w:pPr>
        <w:pStyle w:val="Corpodetexto"/>
        <w:spacing w:before="99"/>
        <w:jc w:val="both"/>
        <w:rPr>
          <w:b/>
          <w:sz w:val="24"/>
          <w:szCs w:val="24"/>
          <w:lang w:val="en-US"/>
        </w:rPr>
      </w:pPr>
    </w:p>
    <w:p w:rsidR="008B2C1E" w:rsidRPr="007829A7" w:rsidRDefault="008B2C1E" w:rsidP="00AE1818">
      <w:pPr>
        <w:pStyle w:val="Corpodetexto"/>
        <w:spacing w:before="99"/>
        <w:jc w:val="both"/>
        <w:rPr>
          <w:b/>
          <w:sz w:val="24"/>
          <w:szCs w:val="24"/>
          <w:lang w:val="en-US"/>
        </w:rPr>
      </w:pPr>
    </w:p>
    <w:p w:rsidR="008B2C1E" w:rsidRPr="007829A7" w:rsidRDefault="008B2C1E" w:rsidP="00AE1818">
      <w:pPr>
        <w:pStyle w:val="Corpodetexto"/>
        <w:spacing w:before="99"/>
        <w:jc w:val="both"/>
        <w:rPr>
          <w:b/>
          <w:sz w:val="24"/>
          <w:szCs w:val="24"/>
          <w:lang w:val="en-US"/>
        </w:rPr>
      </w:pPr>
    </w:p>
    <w:p w:rsidR="008B2C1E" w:rsidRPr="007829A7" w:rsidRDefault="008B2C1E" w:rsidP="00AE1818">
      <w:pPr>
        <w:pStyle w:val="Corpodetexto"/>
        <w:spacing w:before="99"/>
        <w:jc w:val="both"/>
        <w:rPr>
          <w:b/>
          <w:sz w:val="24"/>
          <w:szCs w:val="24"/>
          <w:lang w:val="en-US"/>
        </w:rPr>
      </w:pPr>
    </w:p>
    <w:p w:rsidR="008B2C1E" w:rsidRPr="007829A7" w:rsidRDefault="008B2C1E" w:rsidP="00AE1818">
      <w:pPr>
        <w:pStyle w:val="Corpodetexto"/>
        <w:spacing w:before="99"/>
        <w:jc w:val="both"/>
        <w:rPr>
          <w:b/>
          <w:sz w:val="24"/>
          <w:szCs w:val="24"/>
          <w:lang w:val="en-US"/>
        </w:rPr>
      </w:pPr>
    </w:p>
    <w:p w:rsidR="008B2C1E" w:rsidRPr="007829A7" w:rsidRDefault="008B2C1E" w:rsidP="00AE1818">
      <w:pPr>
        <w:pStyle w:val="Corpodetexto"/>
        <w:spacing w:before="99"/>
        <w:jc w:val="both"/>
        <w:rPr>
          <w:b/>
          <w:sz w:val="24"/>
          <w:szCs w:val="24"/>
          <w:lang w:val="en-US"/>
        </w:rPr>
      </w:pPr>
    </w:p>
    <w:p w:rsidR="008B2C1E" w:rsidRPr="007829A7" w:rsidRDefault="008B2C1E" w:rsidP="00AE1818">
      <w:pPr>
        <w:pStyle w:val="Corpodetexto"/>
        <w:spacing w:before="99"/>
        <w:jc w:val="both"/>
        <w:rPr>
          <w:b/>
          <w:sz w:val="24"/>
          <w:szCs w:val="24"/>
          <w:lang w:val="en-US"/>
        </w:rPr>
      </w:pPr>
    </w:p>
    <w:p w:rsidR="008B2C1E" w:rsidRPr="007829A7" w:rsidRDefault="008B2C1E" w:rsidP="00AE1818">
      <w:pPr>
        <w:pStyle w:val="Corpodetexto"/>
        <w:spacing w:before="99"/>
        <w:jc w:val="both"/>
        <w:rPr>
          <w:b/>
          <w:sz w:val="24"/>
          <w:szCs w:val="24"/>
          <w:lang w:val="en-US"/>
        </w:rPr>
      </w:pPr>
    </w:p>
    <w:p w:rsidR="008B2C1E" w:rsidRPr="007829A7" w:rsidRDefault="008B2C1E" w:rsidP="00AE1818">
      <w:pPr>
        <w:pStyle w:val="Corpodetexto"/>
        <w:spacing w:before="99"/>
        <w:jc w:val="both"/>
        <w:rPr>
          <w:b/>
          <w:sz w:val="24"/>
          <w:szCs w:val="24"/>
          <w:lang w:val="en-US"/>
        </w:rPr>
      </w:pPr>
    </w:p>
    <w:p w:rsidR="008B2C1E" w:rsidRPr="007829A7" w:rsidRDefault="008B2C1E" w:rsidP="00AE1818">
      <w:pPr>
        <w:pStyle w:val="Corpodetexto"/>
        <w:spacing w:before="99"/>
        <w:jc w:val="both"/>
        <w:rPr>
          <w:b/>
          <w:sz w:val="24"/>
          <w:szCs w:val="24"/>
          <w:lang w:val="en-US"/>
        </w:rPr>
      </w:pPr>
    </w:p>
    <w:p w:rsidR="008B2C1E" w:rsidRPr="007829A7" w:rsidRDefault="008B2C1E" w:rsidP="00AE1818">
      <w:pPr>
        <w:pStyle w:val="Corpodetexto"/>
        <w:spacing w:before="99"/>
        <w:jc w:val="both"/>
        <w:rPr>
          <w:b/>
          <w:sz w:val="24"/>
          <w:szCs w:val="24"/>
          <w:lang w:val="en-US"/>
        </w:rPr>
      </w:pPr>
    </w:p>
    <w:p w:rsidR="008B2C1E" w:rsidRPr="007829A7" w:rsidRDefault="008B2C1E" w:rsidP="00AE1818">
      <w:pPr>
        <w:pStyle w:val="Corpodetexto"/>
        <w:spacing w:before="99"/>
        <w:jc w:val="both"/>
        <w:rPr>
          <w:b/>
          <w:sz w:val="24"/>
          <w:szCs w:val="24"/>
          <w:lang w:val="en-US"/>
        </w:rPr>
      </w:pPr>
    </w:p>
    <w:p w:rsidR="008B2C1E" w:rsidRPr="007829A7" w:rsidRDefault="008B2C1E" w:rsidP="00AE1818">
      <w:pPr>
        <w:pStyle w:val="Corpodetexto"/>
        <w:spacing w:before="99"/>
        <w:jc w:val="both"/>
        <w:rPr>
          <w:b/>
          <w:sz w:val="24"/>
          <w:szCs w:val="24"/>
          <w:lang w:val="en-US"/>
        </w:rPr>
      </w:pPr>
    </w:p>
    <w:p w:rsidR="008B2C1E" w:rsidRPr="007829A7" w:rsidRDefault="008B2C1E" w:rsidP="00AE1818">
      <w:pPr>
        <w:pStyle w:val="Corpodetexto"/>
        <w:spacing w:before="99"/>
        <w:jc w:val="both"/>
        <w:rPr>
          <w:b/>
          <w:sz w:val="24"/>
          <w:szCs w:val="24"/>
          <w:lang w:val="en-US"/>
        </w:rPr>
      </w:pPr>
    </w:p>
    <w:p w:rsidR="003D346E" w:rsidRPr="007829A7" w:rsidRDefault="003D346E" w:rsidP="00AE1818">
      <w:pPr>
        <w:pStyle w:val="Corpodetexto"/>
        <w:spacing w:before="99"/>
        <w:jc w:val="both"/>
        <w:rPr>
          <w:b/>
          <w:sz w:val="24"/>
          <w:szCs w:val="24"/>
          <w:lang w:val="en-US"/>
        </w:rPr>
      </w:pPr>
    </w:p>
    <w:p w:rsidR="00352C05" w:rsidRPr="00352C05" w:rsidRDefault="008B2C1E" w:rsidP="00776DDF">
      <w:pPr>
        <w:pStyle w:val="Corpodetexto"/>
        <w:spacing w:before="99"/>
        <w:jc w:val="both"/>
        <w:rPr>
          <w:sz w:val="24"/>
          <w:szCs w:val="24"/>
          <w:lang w:val="en-US"/>
        </w:rPr>
      </w:pPr>
      <w:r w:rsidRPr="008A7485">
        <w:rPr>
          <w:b/>
          <w:sz w:val="24"/>
          <w:szCs w:val="24"/>
          <w:lang w:val="en-US"/>
        </w:rPr>
        <w:lastRenderedPageBreak/>
        <w:t>Abstract</w:t>
      </w:r>
      <w:r w:rsidR="00776DDF" w:rsidRPr="00BB5EF7">
        <w:rPr>
          <w:sz w:val="24"/>
          <w:szCs w:val="24"/>
          <w:lang w:val="en-US"/>
        </w:rPr>
        <w:t>:</w:t>
      </w:r>
      <w:r w:rsidR="00BB5EF7" w:rsidRPr="00BB5EF7">
        <w:rPr>
          <w:sz w:val="24"/>
          <w:szCs w:val="24"/>
          <w:lang w:val="en-US"/>
        </w:rPr>
        <w:t xml:space="preserve"> </w:t>
      </w:r>
      <w:r w:rsidR="00352C05">
        <w:rPr>
          <w:sz w:val="24"/>
          <w:szCs w:val="24"/>
          <w:lang w:val="en-US"/>
        </w:rPr>
        <w:t xml:space="preserve">Supermarkets are the most sought after places to buy food, however, they have a large amount of ultra-processed products. </w:t>
      </w:r>
      <w:r w:rsidR="00DB6046">
        <w:rPr>
          <w:sz w:val="24"/>
          <w:szCs w:val="24"/>
          <w:lang w:val="en-US"/>
        </w:rPr>
        <w:t xml:space="preserve">This study aimed to identify the influence of marketing and supermarkets on food purchases by consumers. </w:t>
      </w:r>
      <w:r w:rsidR="00352C05">
        <w:rPr>
          <w:sz w:val="24"/>
          <w:szCs w:val="24"/>
          <w:lang w:val="en-US"/>
        </w:rPr>
        <w:t>A literature review was conducted, searching for scientific articles published in the period from 2011 to 2023. A total of 11 articles were found. The sample consisted of 1,564 consumers and 86,610 food items, nine products and 20 supermarkets were evaluated. The studies analyzed discussed both the marketing strategies of the supermarkets, as well as the products suggested in inserts, taking into  account the level of food processing according to the Food Guide for the Brazilian Population. Thus, it was possible to conclude that the marketing strategies most</w:t>
      </w:r>
      <w:r w:rsidR="00DB6046">
        <w:rPr>
          <w:sz w:val="24"/>
          <w:szCs w:val="24"/>
          <w:lang w:val="en-US"/>
        </w:rPr>
        <w:t xml:space="preserve"> used by supermarkets were</w:t>
      </w:r>
      <w:r w:rsidR="007829A7">
        <w:rPr>
          <w:sz w:val="24"/>
          <w:szCs w:val="24"/>
          <w:lang w:val="en-US"/>
        </w:rPr>
        <w:t>: prices, promotions and</w:t>
      </w:r>
      <w:r w:rsidR="00352C05">
        <w:rPr>
          <w:sz w:val="24"/>
          <w:szCs w:val="24"/>
          <w:lang w:val="en-US"/>
        </w:rPr>
        <w:t xml:space="preserve"> location. It was also found that the inserts published by establishments that sell food often promote ultra-processed products, especially flavored yogurts, which should be avoided according to nutritional recommendations.</w:t>
      </w:r>
    </w:p>
    <w:p w:rsidR="008A7485" w:rsidRPr="007829A7" w:rsidRDefault="008A7485" w:rsidP="00776DDF">
      <w:pPr>
        <w:pStyle w:val="Corpodetexto"/>
        <w:spacing w:before="99"/>
        <w:jc w:val="both"/>
        <w:rPr>
          <w:sz w:val="24"/>
          <w:szCs w:val="24"/>
          <w:lang w:val="en-US"/>
        </w:rPr>
      </w:pPr>
    </w:p>
    <w:p w:rsidR="00AC5607" w:rsidRPr="008B2C1E" w:rsidRDefault="00AC5607" w:rsidP="00AC5607">
      <w:pPr>
        <w:pStyle w:val="Corpodetexto"/>
        <w:jc w:val="both"/>
        <w:rPr>
          <w:sz w:val="24"/>
          <w:szCs w:val="24"/>
          <w:lang w:val="pt-BR"/>
        </w:rPr>
      </w:pPr>
      <w:r w:rsidRPr="007829A7">
        <w:rPr>
          <w:b/>
          <w:sz w:val="24"/>
          <w:szCs w:val="24"/>
          <w:lang w:val="en-US"/>
        </w:rPr>
        <w:t>Key Words:</w:t>
      </w:r>
      <w:r w:rsidRPr="007829A7">
        <w:rPr>
          <w:sz w:val="24"/>
          <w:szCs w:val="24"/>
          <w:lang w:val="en-US"/>
        </w:rPr>
        <w:t xml:space="preserve"> </w:t>
      </w:r>
      <w:r w:rsidR="00365448" w:rsidRPr="007829A7">
        <w:rPr>
          <w:sz w:val="24"/>
          <w:szCs w:val="24"/>
          <w:lang w:val="en-US"/>
        </w:rPr>
        <w:t xml:space="preserve">Supermarkets. Health. Marketing. </w:t>
      </w:r>
      <w:r w:rsidR="00365448">
        <w:rPr>
          <w:sz w:val="24"/>
          <w:szCs w:val="24"/>
          <w:lang w:val="pt-BR"/>
        </w:rPr>
        <w:t>Price. Promotion. Insert.</w:t>
      </w:r>
    </w:p>
    <w:p w:rsidR="00AC5607" w:rsidRPr="00AC5607" w:rsidRDefault="00AC5607" w:rsidP="00AC5607">
      <w:pPr>
        <w:pStyle w:val="Corpodetexto"/>
        <w:jc w:val="both"/>
        <w:rPr>
          <w:color w:val="231F20"/>
          <w:sz w:val="24"/>
          <w:szCs w:val="24"/>
          <w:lang w:val="pt-BR"/>
        </w:rPr>
      </w:pPr>
    </w:p>
    <w:p w:rsidR="00FD5E6B" w:rsidRDefault="00FD5E6B" w:rsidP="004627FC">
      <w:pPr>
        <w:pStyle w:val="Corpodetexto"/>
        <w:spacing w:line="360" w:lineRule="auto"/>
        <w:ind w:left="580" w:firstLine="567"/>
        <w:jc w:val="both"/>
        <w:rPr>
          <w:b/>
          <w:color w:val="231F20"/>
          <w:sz w:val="24"/>
          <w:szCs w:val="24"/>
        </w:rPr>
      </w:pPr>
    </w:p>
    <w:p w:rsidR="00FD5E6B" w:rsidRDefault="00FD5E6B" w:rsidP="004627FC">
      <w:pPr>
        <w:pStyle w:val="Corpodetexto"/>
        <w:spacing w:line="360" w:lineRule="auto"/>
        <w:ind w:left="580" w:firstLine="567"/>
        <w:jc w:val="both"/>
        <w:rPr>
          <w:b/>
          <w:color w:val="231F20"/>
          <w:sz w:val="24"/>
          <w:szCs w:val="24"/>
        </w:rPr>
      </w:pPr>
    </w:p>
    <w:p w:rsidR="00FD5E6B" w:rsidRDefault="00FD5E6B" w:rsidP="004627FC">
      <w:pPr>
        <w:pStyle w:val="Corpodetexto"/>
        <w:spacing w:line="360" w:lineRule="auto"/>
        <w:ind w:left="580" w:firstLine="567"/>
        <w:jc w:val="both"/>
        <w:rPr>
          <w:b/>
          <w:color w:val="231F20"/>
          <w:sz w:val="24"/>
          <w:szCs w:val="24"/>
        </w:rPr>
      </w:pPr>
    </w:p>
    <w:p w:rsidR="00FD5E6B" w:rsidRDefault="00FD5E6B" w:rsidP="004627FC">
      <w:pPr>
        <w:pStyle w:val="Corpodetexto"/>
        <w:spacing w:line="360" w:lineRule="auto"/>
        <w:ind w:left="580" w:firstLine="567"/>
        <w:jc w:val="both"/>
        <w:rPr>
          <w:b/>
          <w:color w:val="231F20"/>
          <w:sz w:val="24"/>
          <w:szCs w:val="24"/>
        </w:rPr>
      </w:pPr>
    </w:p>
    <w:p w:rsidR="00FD5E6B" w:rsidRDefault="00FD5E6B" w:rsidP="004627FC">
      <w:pPr>
        <w:pStyle w:val="Corpodetexto"/>
        <w:spacing w:line="360" w:lineRule="auto"/>
        <w:ind w:left="580" w:firstLine="567"/>
        <w:jc w:val="both"/>
        <w:rPr>
          <w:b/>
          <w:color w:val="231F20"/>
          <w:sz w:val="24"/>
          <w:szCs w:val="24"/>
        </w:rPr>
      </w:pPr>
    </w:p>
    <w:p w:rsidR="00FD5E6B" w:rsidRDefault="00FD5E6B" w:rsidP="004627FC">
      <w:pPr>
        <w:pStyle w:val="Corpodetexto"/>
        <w:spacing w:line="360" w:lineRule="auto"/>
        <w:ind w:left="580" w:firstLine="567"/>
        <w:jc w:val="both"/>
        <w:rPr>
          <w:b/>
          <w:color w:val="231F20"/>
          <w:sz w:val="24"/>
          <w:szCs w:val="24"/>
        </w:rPr>
      </w:pPr>
    </w:p>
    <w:p w:rsidR="00FD5E6B" w:rsidRDefault="00FD5E6B" w:rsidP="004627FC">
      <w:pPr>
        <w:pStyle w:val="Corpodetexto"/>
        <w:spacing w:line="360" w:lineRule="auto"/>
        <w:ind w:left="580" w:firstLine="567"/>
        <w:jc w:val="both"/>
        <w:rPr>
          <w:b/>
          <w:color w:val="231F20"/>
          <w:sz w:val="24"/>
          <w:szCs w:val="24"/>
        </w:rPr>
      </w:pPr>
    </w:p>
    <w:p w:rsidR="00FD5E6B" w:rsidRDefault="00FD5E6B" w:rsidP="004627FC">
      <w:pPr>
        <w:pStyle w:val="Corpodetexto"/>
        <w:spacing w:line="360" w:lineRule="auto"/>
        <w:ind w:left="580" w:firstLine="567"/>
        <w:jc w:val="both"/>
        <w:rPr>
          <w:b/>
          <w:color w:val="231F20"/>
          <w:sz w:val="24"/>
          <w:szCs w:val="24"/>
        </w:rPr>
      </w:pPr>
    </w:p>
    <w:p w:rsidR="00FD5E6B" w:rsidRDefault="00FD5E6B" w:rsidP="004627FC">
      <w:pPr>
        <w:pStyle w:val="Corpodetexto"/>
        <w:spacing w:line="360" w:lineRule="auto"/>
        <w:ind w:left="580" w:firstLine="567"/>
        <w:jc w:val="both"/>
        <w:rPr>
          <w:b/>
          <w:color w:val="231F20"/>
          <w:sz w:val="24"/>
          <w:szCs w:val="24"/>
        </w:rPr>
      </w:pPr>
    </w:p>
    <w:p w:rsidR="00FD5E6B" w:rsidRDefault="00FD5E6B" w:rsidP="004627FC">
      <w:pPr>
        <w:pStyle w:val="Corpodetexto"/>
        <w:spacing w:line="360" w:lineRule="auto"/>
        <w:ind w:left="580" w:firstLine="567"/>
        <w:jc w:val="both"/>
        <w:rPr>
          <w:b/>
          <w:color w:val="231F20"/>
          <w:sz w:val="24"/>
          <w:szCs w:val="24"/>
        </w:rPr>
      </w:pPr>
    </w:p>
    <w:p w:rsidR="00FD5E6B" w:rsidRDefault="00FD5E6B" w:rsidP="004627FC">
      <w:pPr>
        <w:pStyle w:val="Corpodetexto"/>
        <w:spacing w:line="360" w:lineRule="auto"/>
        <w:ind w:left="580" w:firstLine="567"/>
        <w:jc w:val="both"/>
        <w:rPr>
          <w:b/>
          <w:color w:val="231F20"/>
          <w:sz w:val="24"/>
          <w:szCs w:val="24"/>
        </w:rPr>
      </w:pPr>
    </w:p>
    <w:p w:rsidR="00FD5E6B" w:rsidRDefault="00FD5E6B" w:rsidP="004627FC">
      <w:pPr>
        <w:pStyle w:val="Corpodetexto"/>
        <w:spacing w:line="360" w:lineRule="auto"/>
        <w:ind w:left="580" w:firstLine="567"/>
        <w:jc w:val="both"/>
        <w:rPr>
          <w:b/>
          <w:color w:val="231F20"/>
          <w:sz w:val="24"/>
          <w:szCs w:val="24"/>
        </w:rPr>
      </w:pPr>
    </w:p>
    <w:p w:rsidR="00FD5E6B" w:rsidRDefault="00FD5E6B" w:rsidP="004627FC">
      <w:pPr>
        <w:pStyle w:val="Corpodetexto"/>
        <w:spacing w:line="360" w:lineRule="auto"/>
        <w:ind w:left="580" w:firstLine="567"/>
        <w:jc w:val="both"/>
        <w:rPr>
          <w:b/>
          <w:color w:val="231F20"/>
          <w:sz w:val="24"/>
          <w:szCs w:val="24"/>
        </w:rPr>
      </w:pPr>
    </w:p>
    <w:p w:rsidR="00FD5E6B" w:rsidRDefault="00FD5E6B" w:rsidP="004627FC">
      <w:pPr>
        <w:pStyle w:val="Corpodetexto"/>
        <w:spacing w:line="360" w:lineRule="auto"/>
        <w:ind w:left="580" w:firstLine="567"/>
        <w:jc w:val="both"/>
        <w:rPr>
          <w:b/>
          <w:color w:val="231F20"/>
          <w:sz w:val="24"/>
          <w:szCs w:val="24"/>
        </w:rPr>
      </w:pPr>
    </w:p>
    <w:p w:rsidR="00FD5E6B" w:rsidRDefault="00FD5E6B" w:rsidP="004627FC">
      <w:pPr>
        <w:pStyle w:val="Corpodetexto"/>
        <w:spacing w:line="360" w:lineRule="auto"/>
        <w:ind w:left="580" w:firstLine="567"/>
        <w:jc w:val="both"/>
        <w:rPr>
          <w:b/>
          <w:color w:val="231F20"/>
          <w:sz w:val="24"/>
          <w:szCs w:val="24"/>
        </w:rPr>
      </w:pPr>
    </w:p>
    <w:p w:rsidR="00FD5E6B" w:rsidRDefault="00FD5E6B" w:rsidP="004627FC">
      <w:pPr>
        <w:pStyle w:val="Corpodetexto"/>
        <w:spacing w:line="360" w:lineRule="auto"/>
        <w:ind w:left="580" w:firstLine="567"/>
        <w:jc w:val="both"/>
        <w:rPr>
          <w:b/>
          <w:color w:val="231F20"/>
          <w:sz w:val="24"/>
          <w:szCs w:val="24"/>
        </w:rPr>
      </w:pPr>
    </w:p>
    <w:p w:rsidR="00FD5E6B" w:rsidRDefault="00FD5E6B" w:rsidP="004627FC">
      <w:pPr>
        <w:pStyle w:val="Corpodetexto"/>
        <w:spacing w:line="360" w:lineRule="auto"/>
        <w:ind w:left="580" w:firstLine="567"/>
        <w:jc w:val="both"/>
        <w:rPr>
          <w:b/>
          <w:color w:val="231F20"/>
          <w:sz w:val="24"/>
          <w:szCs w:val="24"/>
        </w:rPr>
      </w:pPr>
    </w:p>
    <w:p w:rsidR="00FD5E6B" w:rsidRDefault="00FD5E6B" w:rsidP="004627FC">
      <w:pPr>
        <w:pStyle w:val="Corpodetexto"/>
        <w:spacing w:line="360" w:lineRule="auto"/>
        <w:ind w:left="580" w:firstLine="567"/>
        <w:jc w:val="both"/>
        <w:rPr>
          <w:b/>
          <w:color w:val="231F20"/>
          <w:sz w:val="24"/>
          <w:szCs w:val="24"/>
        </w:rPr>
      </w:pPr>
    </w:p>
    <w:p w:rsidR="00FD5E6B" w:rsidRDefault="00FD5E6B" w:rsidP="004627FC">
      <w:pPr>
        <w:pStyle w:val="Corpodetexto"/>
        <w:spacing w:line="360" w:lineRule="auto"/>
        <w:ind w:left="580" w:firstLine="567"/>
        <w:jc w:val="both"/>
        <w:rPr>
          <w:b/>
          <w:color w:val="231F20"/>
          <w:sz w:val="24"/>
          <w:szCs w:val="24"/>
        </w:rPr>
      </w:pPr>
    </w:p>
    <w:p w:rsidR="006E0EB5" w:rsidRDefault="006E0EB5">
      <w:pPr>
        <w:widowControl/>
        <w:autoSpaceDE/>
        <w:autoSpaceDN/>
        <w:spacing w:after="200" w:line="276" w:lineRule="auto"/>
        <w:rPr>
          <w:b/>
          <w:color w:val="231F20"/>
          <w:sz w:val="24"/>
          <w:szCs w:val="24"/>
        </w:rPr>
        <w:sectPr w:rsidR="006E0EB5" w:rsidSect="0095144F">
          <w:footerReference w:type="default" r:id="rId9"/>
          <w:footerReference w:type="first" r:id="rId10"/>
          <w:type w:val="nextColumn"/>
          <w:pgSz w:w="11910" w:h="16840"/>
          <w:pgMar w:top="1701" w:right="1418" w:bottom="1418" w:left="1701" w:header="709" w:footer="1418" w:gutter="0"/>
          <w:pgNumType w:start="1"/>
          <w:cols w:space="177"/>
          <w:docGrid w:linePitch="299"/>
        </w:sectPr>
      </w:pPr>
    </w:p>
    <w:p w:rsidR="000B6D16" w:rsidRPr="005E4222" w:rsidRDefault="000B6D16" w:rsidP="005E4222">
      <w:pPr>
        <w:pStyle w:val="Corpodetexto"/>
        <w:spacing w:line="360" w:lineRule="auto"/>
        <w:ind w:left="580" w:firstLine="567"/>
        <w:jc w:val="both"/>
        <w:rPr>
          <w:b/>
          <w:color w:val="231F20"/>
          <w:sz w:val="24"/>
          <w:szCs w:val="24"/>
        </w:rPr>
      </w:pPr>
      <w:r w:rsidRPr="00250B31">
        <w:rPr>
          <w:b/>
          <w:color w:val="231F20"/>
          <w:sz w:val="24"/>
          <w:szCs w:val="24"/>
        </w:rPr>
        <w:lastRenderedPageBreak/>
        <w:t>I</w:t>
      </w:r>
      <w:r w:rsidR="00250B31" w:rsidRPr="00250B31">
        <w:rPr>
          <w:b/>
          <w:color w:val="231F20"/>
          <w:sz w:val="24"/>
          <w:szCs w:val="24"/>
        </w:rPr>
        <w:t>ntrodução</w:t>
      </w:r>
    </w:p>
    <w:p w:rsidR="000B6D16" w:rsidRPr="001D565B" w:rsidRDefault="009C596F" w:rsidP="00F36914">
      <w:pPr>
        <w:pStyle w:val="Corpodetexto"/>
        <w:spacing w:line="360" w:lineRule="auto"/>
        <w:ind w:firstLine="567"/>
        <w:jc w:val="both"/>
        <w:rPr>
          <w:sz w:val="24"/>
          <w:szCs w:val="24"/>
        </w:rPr>
      </w:pPr>
      <w:r w:rsidRPr="001D565B">
        <w:rPr>
          <w:sz w:val="24"/>
          <w:szCs w:val="24"/>
        </w:rPr>
        <w:t>Com a gl</w:t>
      </w:r>
      <w:r w:rsidR="00AB0EA1" w:rsidRPr="001D565B">
        <w:rPr>
          <w:sz w:val="24"/>
          <w:szCs w:val="24"/>
        </w:rPr>
        <w:t>obalização</w:t>
      </w:r>
      <w:r w:rsidR="00581F93" w:rsidRPr="001D565B">
        <w:rPr>
          <w:sz w:val="24"/>
          <w:szCs w:val="24"/>
        </w:rPr>
        <w:t>,</w:t>
      </w:r>
      <w:r w:rsidR="00AB0EA1" w:rsidRPr="001D565B">
        <w:rPr>
          <w:sz w:val="24"/>
          <w:szCs w:val="24"/>
        </w:rPr>
        <w:t xml:space="preserve"> no século XX, os supermercados assumiram seu protagonismo</w:t>
      </w:r>
      <w:r w:rsidRPr="001D565B">
        <w:rPr>
          <w:sz w:val="24"/>
          <w:szCs w:val="24"/>
        </w:rPr>
        <w:t xml:space="preserve"> no </w:t>
      </w:r>
      <w:r w:rsidR="00AB0EA1" w:rsidRPr="001D565B">
        <w:rPr>
          <w:sz w:val="24"/>
          <w:szCs w:val="24"/>
        </w:rPr>
        <w:t xml:space="preserve">sistema alimentar </w:t>
      </w:r>
      <w:r w:rsidR="00581F93" w:rsidRPr="001D565B">
        <w:rPr>
          <w:sz w:val="24"/>
          <w:szCs w:val="24"/>
        </w:rPr>
        <w:t xml:space="preserve">da América </w:t>
      </w:r>
      <w:r w:rsidR="00D11B06" w:rsidRPr="001D565B">
        <w:rPr>
          <w:sz w:val="24"/>
          <w:szCs w:val="24"/>
        </w:rPr>
        <w:t>Latina</w:t>
      </w:r>
      <w:r w:rsidR="00AB0EA1" w:rsidRPr="001D565B">
        <w:rPr>
          <w:sz w:val="24"/>
          <w:szCs w:val="24"/>
          <w:vertAlign w:val="superscript"/>
        </w:rPr>
        <w:t>1</w:t>
      </w:r>
      <w:r w:rsidR="00AB0EA1" w:rsidRPr="001D565B">
        <w:rPr>
          <w:sz w:val="24"/>
          <w:szCs w:val="24"/>
        </w:rPr>
        <w:t>.</w:t>
      </w:r>
      <w:r w:rsidR="00581F93" w:rsidRPr="001D565B">
        <w:rPr>
          <w:sz w:val="24"/>
          <w:szCs w:val="24"/>
        </w:rPr>
        <w:t xml:space="preserve"> </w:t>
      </w:r>
      <w:r w:rsidR="00D11B06" w:rsidRPr="001D565B">
        <w:rPr>
          <w:sz w:val="24"/>
          <w:szCs w:val="24"/>
        </w:rPr>
        <w:t>Esses</w:t>
      </w:r>
      <w:r w:rsidR="00581F93" w:rsidRPr="001D565B">
        <w:rPr>
          <w:sz w:val="24"/>
          <w:szCs w:val="24"/>
        </w:rPr>
        <w:t xml:space="preserve"> locais foram</w:t>
      </w:r>
      <w:r w:rsidR="00D11B06" w:rsidRPr="001D565B">
        <w:rPr>
          <w:sz w:val="24"/>
          <w:szCs w:val="24"/>
        </w:rPr>
        <w:t xml:space="preserve"> adaptados para oferecer</w:t>
      </w:r>
      <w:r w:rsidR="00717F3D">
        <w:rPr>
          <w:sz w:val="24"/>
          <w:szCs w:val="24"/>
        </w:rPr>
        <w:t>em</w:t>
      </w:r>
      <w:r w:rsidR="00D11B06" w:rsidRPr="001D565B">
        <w:rPr>
          <w:sz w:val="24"/>
          <w:szCs w:val="24"/>
        </w:rPr>
        <w:t xml:space="preserve"> </w:t>
      </w:r>
      <w:r w:rsidR="004471F0" w:rsidRPr="001D565B">
        <w:rPr>
          <w:sz w:val="24"/>
          <w:szCs w:val="24"/>
        </w:rPr>
        <w:t>variedade</w:t>
      </w:r>
      <w:r w:rsidR="00D11B06" w:rsidRPr="001D565B">
        <w:rPr>
          <w:sz w:val="24"/>
          <w:szCs w:val="24"/>
        </w:rPr>
        <w:t xml:space="preserve"> de produtos ao consumidor</w:t>
      </w:r>
      <w:r w:rsidRPr="001D565B">
        <w:rPr>
          <w:sz w:val="24"/>
          <w:szCs w:val="24"/>
        </w:rPr>
        <w:t>, ser</w:t>
      </w:r>
      <w:r w:rsidR="00D11B06" w:rsidRPr="001D565B">
        <w:rPr>
          <w:sz w:val="24"/>
          <w:szCs w:val="24"/>
        </w:rPr>
        <w:t xml:space="preserve"> um lugar limpo</w:t>
      </w:r>
      <w:r w:rsidR="004471F0" w:rsidRPr="001D565B">
        <w:rPr>
          <w:sz w:val="24"/>
          <w:szCs w:val="24"/>
        </w:rPr>
        <w:t xml:space="preserve">, </w:t>
      </w:r>
      <w:r w:rsidRPr="001D565B">
        <w:rPr>
          <w:sz w:val="24"/>
          <w:szCs w:val="24"/>
        </w:rPr>
        <w:t>agradável</w:t>
      </w:r>
      <w:r w:rsidR="00D11B06" w:rsidRPr="001D565B">
        <w:rPr>
          <w:sz w:val="24"/>
          <w:szCs w:val="24"/>
        </w:rPr>
        <w:t>,</w:t>
      </w:r>
      <w:r w:rsidR="004471F0" w:rsidRPr="001D565B">
        <w:rPr>
          <w:sz w:val="24"/>
          <w:szCs w:val="24"/>
        </w:rPr>
        <w:t xml:space="preserve"> com iluminação e ventilação</w:t>
      </w:r>
      <w:r w:rsidR="00717F3D">
        <w:rPr>
          <w:sz w:val="24"/>
          <w:szCs w:val="24"/>
        </w:rPr>
        <w:t xml:space="preserve"> incapazes de provocar</w:t>
      </w:r>
      <w:r w:rsidR="00D11B06" w:rsidRPr="001D565B">
        <w:rPr>
          <w:sz w:val="24"/>
          <w:szCs w:val="24"/>
        </w:rPr>
        <w:t xml:space="preserve"> qualquer incômodo</w:t>
      </w:r>
      <w:r w:rsidR="004471F0" w:rsidRPr="001D565B">
        <w:rPr>
          <w:sz w:val="24"/>
          <w:szCs w:val="24"/>
        </w:rPr>
        <w:t xml:space="preserve"> no momento de</w:t>
      </w:r>
      <w:r w:rsidR="00581F93" w:rsidRPr="001D565B">
        <w:rPr>
          <w:sz w:val="24"/>
          <w:szCs w:val="24"/>
        </w:rPr>
        <w:t xml:space="preserve"> compra</w:t>
      </w:r>
      <w:r w:rsidR="0052089C" w:rsidRPr="0052089C">
        <w:rPr>
          <w:sz w:val="24"/>
          <w:szCs w:val="24"/>
          <w:vertAlign w:val="superscript"/>
        </w:rPr>
        <w:t>2</w:t>
      </w:r>
      <w:r w:rsidR="00D11B06" w:rsidRPr="001D565B">
        <w:rPr>
          <w:sz w:val="24"/>
          <w:szCs w:val="24"/>
        </w:rPr>
        <w:t>.</w:t>
      </w:r>
    </w:p>
    <w:p w:rsidR="00162FD3" w:rsidRPr="001D565B" w:rsidRDefault="00D11B06" w:rsidP="00F36914">
      <w:pPr>
        <w:pStyle w:val="Corpodetexto"/>
        <w:spacing w:line="360" w:lineRule="auto"/>
        <w:ind w:firstLine="567"/>
        <w:jc w:val="both"/>
        <w:rPr>
          <w:sz w:val="24"/>
          <w:szCs w:val="24"/>
        </w:rPr>
      </w:pPr>
      <w:r w:rsidRPr="001D565B">
        <w:rPr>
          <w:sz w:val="24"/>
          <w:szCs w:val="24"/>
        </w:rPr>
        <w:t>Devido as comodidades,</w:t>
      </w:r>
      <w:r w:rsidR="00581F93" w:rsidRPr="001D565B">
        <w:rPr>
          <w:sz w:val="24"/>
          <w:szCs w:val="24"/>
        </w:rPr>
        <w:t xml:space="preserve"> </w:t>
      </w:r>
      <w:r w:rsidRPr="001D565B">
        <w:rPr>
          <w:sz w:val="24"/>
          <w:szCs w:val="24"/>
        </w:rPr>
        <w:t xml:space="preserve">os consumidores </w:t>
      </w:r>
      <w:r w:rsidR="009C596F" w:rsidRPr="001D565B">
        <w:rPr>
          <w:sz w:val="24"/>
          <w:szCs w:val="24"/>
        </w:rPr>
        <w:t>adquirem</w:t>
      </w:r>
      <w:r w:rsidRPr="001D565B">
        <w:rPr>
          <w:sz w:val="24"/>
          <w:szCs w:val="24"/>
        </w:rPr>
        <w:t xml:space="preserve"> seus alimentos</w:t>
      </w:r>
      <w:r w:rsidR="00F30EA5">
        <w:rPr>
          <w:sz w:val="24"/>
          <w:szCs w:val="24"/>
        </w:rPr>
        <w:t xml:space="preserve"> </w:t>
      </w:r>
      <w:r w:rsidR="00F30EA5" w:rsidRPr="001D565B">
        <w:rPr>
          <w:sz w:val="24"/>
          <w:szCs w:val="24"/>
        </w:rPr>
        <w:t>e</w:t>
      </w:r>
      <w:r w:rsidR="00F30EA5">
        <w:rPr>
          <w:sz w:val="24"/>
          <w:szCs w:val="24"/>
        </w:rPr>
        <w:t xml:space="preserve"> </w:t>
      </w:r>
      <w:r w:rsidR="00F30EA5" w:rsidRPr="001D565B">
        <w:rPr>
          <w:sz w:val="24"/>
          <w:szCs w:val="24"/>
        </w:rPr>
        <w:t>realizam suas p</w:t>
      </w:r>
      <w:r w:rsidR="00F30EA5">
        <w:rPr>
          <w:sz w:val="24"/>
          <w:szCs w:val="24"/>
        </w:rPr>
        <w:t>rincipais decisões alimentares</w:t>
      </w:r>
      <w:r w:rsidR="009C596F" w:rsidRPr="001D565B">
        <w:rPr>
          <w:sz w:val="24"/>
          <w:szCs w:val="24"/>
        </w:rPr>
        <w:t xml:space="preserve"> nestes </w:t>
      </w:r>
      <w:r w:rsidR="00E43449" w:rsidRPr="001D565B">
        <w:rPr>
          <w:sz w:val="24"/>
          <w:szCs w:val="24"/>
        </w:rPr>
        <w:t>estabelecimentos</w:t>
      </w:r>
      <w:r w:rsidR="00F30EA5">
        <w:rPr>
          <w:sz w:val="24"/>
          <w:szCs w:val="24"/>
        </w:rPr>
        <w:t xml:space="preserve">. </w:t>
      </w:r>
      <w:r w:rsidRPr="001D565B">
        <w:rPr>
          <w:sz w:val="24"/>
          <w:szCs w:val="24"/>
        </w:rPr>
        <w:t>No entanto, tal ambiente é repleto de estratégias de marketing</w:t>
      </w:r>
      <w:r w:rsidR="009C596F" w:rsidRPr="001D565B">
        <w:rPr>
          <w:sz w:val="24"/>
          <w:szCs w:val="24"/>
        </w:rPr>
        <w:t xml:space="preserve"> que</w:t>
      </w:r>
      <w:r w:rsidRPr="001D565B">
        <w:rPr>
          <w:sz w:val="24"/>
          <w:szCs w:val="24"/>
        </w:rPr>
        <w:t xml:space="preserve"> impulsionam o consumo de alimentos ultraprocessado</w:t>
      </w:r>
      <w:r w:rsidR="004B4AE6">
        <w:rPr>
          <w:sz w:val="24"/>
          <w:szCs w:val="24"/>
        </w:rPr>
        <w:t>s</w:t>
      </w:r>
      <w:r w:rsidRPr="001D565B">
        <w:rPr>
          <w:sz w:val="24"/>
          <w:szCs w:val="24"/>
          <w:vertAlign w:val="superscript"/>
        </w:rPr>
        <w:t>3</w:t>
      </w:r>
      <w:r w:rsidRPr="001D565B">
        <w:rPr>
          <w:sz w:val="24"/>
          <w:szCs w:val="24"/>
        </w:rPr>
        <w:t xml:space="preserve">. </w:t>
      </w:r>
    </w:p>
    <w:p w:rsidR="00DE0D4B" w:rsidRDefault="00D11B06" w:rsidP="00F36914">
      <w:pPr>
        <w:pStyle w:val="Corpodetexto"/>
        <w:spacing w:line="360" w:lineRule="auto"/>
        <w:ind w:firstLine="567"/>
        <w:jc w:val="both"/>
        <w:rPr>
          <w:sz w:val="24"/>
          <w:szCs w:val="24"/>
        </w:rPr>
      </w:pPr>
      <w:r w:rsidRPr="001D565B">
        <w:rPr>
          <w:sz w:val="24"/>
          <w:szCs w:val="24"/>
        </w:rPr>
        <w:t>A princípi</w:t>
      </w:r>
      <w:r w:rsidR="00DE0D04" w:rsidRPr="001D565B">
        <w:rPr>
          <w:sz w:val="24"/>
          <w:szCs w:val="24"/>
        </w:rPr>
        <w:t xml:space="preserve">o, o marketing tem como intuito </w:t>
      </w:r>
      <w:r w:rsidRPr="001D565B">
        <w:rPr>
          <w:sz w:val="24"/>
          <w:szCs w:val="24"/>
        </w:rPr>
        <w:t>facilita</w:t>
      </w:r>
      <w:r w:rsidR="00DE0D04" w:rsidRPr="001D565B">
        <w:rPr>
          <w:sz w:val="24"/>
          <w:szCs w:val="24"/>
        </w:rPr>
        <w:t>r</w:t>
      </w:r>
      <w:r w:rsidRPr="001D565B">
        <w:rPr>
          <w:sz w:val="24"/>
          <w:szCs w:val="24"/>
        </w:rPr>
        <w:t xml:space="preserve"> a venda de produtos</w:t>
      </w:r>
      <w:r w:rsidR="0052089C">
        <w:rPr>
          <w:sz w:val="24"/>
          <w:szCs w:val="24"/>
        </w:rPr>
        <w:t>, utilizando quatro</w:t>
      </w:r>
      <w:r w:rsidR="00DE0D04" w:rsidRPr="001D565B">
        <w:rPr>
          <w:sz w:val="24"/>
          <w:szCs w:val="24"/>
        </w:rPr>
        <w:t xml:space="preserve"> estratégias</w:t>
      </w:r>
      <w:r w:rsidRPr="001D565B">
        <w:rPr>
          <w:sz w:val="24"/>
          <w:szCs w:val="24"/>
        </w:rPr>
        <w:t xml:space="preserve">: produto (pode ser uma ideia, bem ou serviço), preço (valor a ser pago por determinado produto), praça (referente a distribuição e abrange os locais onde são vendidos, bem como sua colocação) e promoção (inclui cupons, sorteios e outras estratégias que incentivam o consumidor à compra) </w:t>
      </w:r>
      <w:r w:rsidR="006E2728" w:rsidRPr="001D565B">
        <w:rPr>
          <w:sz w:val="24"/>
          <w:szCs w:val="24"/>
          <w:vertAlign w:val="superscript"/>
        </w:rPr>
        <w:t>4</w:t>
      </w:r>
      <w:r w:rsidRPr="001D565B">
        <w:rPr>
          <w:sz w:val="24"/>
          <w:szCs w:val="24"/>
        </w:rPr>
        <w:t>.</w:t>
      </w:r>
    </w:p>
    <w:p w:rsidR="00FC41F1" w:rsidRDefault="006D0DC0" w:rsidP="00F36914">
      <w:pPr>
        <w:pStyle w:val="Corpodetexto"/>
        <w:spacing w:line="360" w:lineRule="auto"/>
        <w:ind w:firstLine="567"/>
        <w:jc w:val="both"/>
        <w:rPr>
          <w:sz w:val="24"/>
          <w:szCs w:val="24"/>
        </w:rPr>
      </w:pPr>
      <w:r w:rsidRPr="005415F0">
        <w:rPr>
          <w:sz w:val="24"/>
          <w:szCs w:val="24"/>
        </w:rPr>
        <w:t>O comércio varejista ainda utiliza-se de panfletos, conhecidos como encartes ou circulares, cuja finalidade é promover determinados produtos, atrair a atenção do consumidor e informar sobre preços promocionais</w:t>
      </w:r>
      <w:r w:rsidR="005415F0" w:rsidRPr="005415F0">
        <w:rPr>
          <w:sz w:val="24"/>
          <w:szCs w:val="24"/>
          <w:vertAlign w:val="superscript"/>
        </w:rPr>
        <w:t>5</w:t>
      </w:r>
      <w:r w:rsidRPr="005415F0">
        <w:rPr>
          <w:sz w:val="24"/>
          <w:szCs w:val="24"/>
        </w:rPr>
        <w:t xml:space="preserve">. </w:t>
      </w:r>
    </w:p>
    <w:p w:rsidR="00DE0D4B" w:rsidRPr="001D565B" w:rsidRDefault="00D11B06" w:rsidP="00F36914">
      <w:pPr>
        <w:pStyle w:val="Corpodetexto"/>
        <w:spacing w:line="360" w:lineRule="auto"/>
        <w:ind w:firstLine="567"/>
        <w:jc w:val="both"/>
        <w:rPr>
          <w:sz w:val="24"/>
          <w:szCs w:val="24"/>
        </w:rPr>
      </w:pPr>
      <w:r w:rsidRPr="001D565B">
        <w:rPr>
          <w:sz w:val="24"/>
          <w:szCs w:val="24"/>
        </w:rPr>
        <w:t>Essas variáveis são</w:t>
      </w:r>
      <w:r w:rsidR="00581F93" w:rsidRPr="001D565B">
        <w:rPr>
          <w:sz w:val="24"/>
          <w:szCs w:val="24"/>
        </w:rPr>
        <w:t xml:space="preserve"> </w:t>
      </w:r>
      <w:r w:rsidR="00F30EA5">
        <w:rPr>
          <w:sz w:val="24"/>
          <w:szCs w:val="24"/>
        </w:rPr>
        <w:t>utilizadas como forma</w:t>
      </w:r>
      <w:r w:rsidRPr="001D565B">
        <w:rPr>
          <w:sz w:val="24"/>
          <w:szCs w:val="24"/>
        </w:rPr>
        <w:t xml:space="preserve"> de tornarem alguns produto</w:t>
      </w:r>
      <w:r w:rsidR="00DE0D4B" w:rsidRPr="001D565B">
        <w:rPr>
          <w:sz w:val="24"/>
          <w:szCs w:val="24"/>
        </w:rPr>
        <w:t>s mais atrativos ao</w:t>
      </w:r>
      <w:r w:rsidR="00C64DD1" w:rsidRPr="001D565B">
        <w:rPr>
          <w:sz w:val="24"/>
          <w:szCs w:val="24"/>
        </w:rPr>
        <w:t>s consumidores e , portanto,</w:t>
      </w:r>
      <w:r w:rsidR="00B61BE1" w:rsidRPr="001D565B">
        <w:rPr>
          <w:sz w:val="24"/>
          <w:szCs w:val="24"/>
        </w:rPr>
        <w:t xml:space="preserve"> capazes de</w:t>
      </w:r>
      <w:r w:rsidR="00581F93" w:rsidRPr="001D565B">
        <w:rPr>
          <w:sz w:val="24"/>
          <w:szCs w:val="24"/>
        </w:rPr>
        <w:t xml:space="preserve"> </w:t>
      </w:r>
      <w:r w:rsidRPr="001D565B">
        <w:rPr>
          <w:sz w:val="24"/>
          <w:szCs w:val="24"/>
        </w:rPr>
        <w:t>modificar suas escolhas de compra</w:t>
      </w:r>
      <w:r w:rsidR="004B4AE6">
        <w:rPr>
          <w:sz w:val="24"/>
          <w:szCs w:val="24"/>
        </w:rPr>
        <w:t xml:space="preserve"> e hábitos alimentares</w:t>
      </w:r>
      <w:r w:rsidR="00334105" w:rsidRPr="001D565B">
        <w:rPr>
          <w:sz w:val="24"/>
          <w:szCs w:val="24"/>
          <w:vertAlign w:val="superscript"/>
        </w:rPr>
        <w:t>4</w:t>
      </w:r>
      <w:r w:rsidRPr="001D565B">
        <w:rPr>
          <w:sz w:val="24"/>
          <w:szCs w:val="24"/>
        </w:rPr>
        <w:t xml:space="preserve">. </w:t>
      </w:r>
      <w:r w:rsidR="00F30EA5">
        <w:rPr>
          <w:sz w:val="24"/>
          <w:szCs w:val="24"/>
        </w:rPr>
        <w:t xml:space="preserve">Logo, </w:t>
      </w:r>
      <w:r w:rsidR="00C64DD1" w:rsidRPr="001D565B">
        <w:rPr>
          <w:sz w:val="24"/>
          <w:szCs w:val="24"/>
        </w:rPr>
        <w:t>determinados alimentos</w:t>
      </w:r>
      <w:r w:rsidR="00F30EA5">
        <w:rPr>
          <w:sz w:val="24"/>
          <w:szCs w:val="24"/>
        </w:rPr>
        <w:t xml:space="preserve"> são adquiridos</w:t>
      </w:r>
      <w:r w:rsidR="00C64DD1" w:rsidRPr="001D565B">
        <w:rPr>
          <w:sz w:val="24"/>
          <w:szCs w:val="24"/>
        </w:rPr>
        <w:t xml:space="preserve"> por impulso e em q</w:t>
      </w:r>
      <w:r w:rsidR="00242D45">
        <w:rPr>
          <w:sz w:val="24"/>
          <w:szCs w:val="24"/>
        </w:rPr>
        <w:t>uantidades exageradas, sem</w:t>
      </w:r>
      <w:r w:rsidR="00C64DD1" w:rsidRPr="001D565B">
        <w:rPr>
          <w:sz w:val="24"/>
          <w:szCs w:val="24"/>
        </w:rPr>
        <w:t xml:space="preserve"> uma decisão crítica e consciente</w:t>
      </w:r>
      <w:r w:rsidR="005415F0">
        <w:rPr>
          <w:sz w:val="24"/>
          <w:szCs w:val="24"/>
          <w:vertAlign w:val="superscript"/>
        </w:rPr>
        <w:t>6</w:t>
      </w:r>
      <w:r w:rsidR="00C64DD1" w:rsidRPr="001D565B">
        <w:rPr>
          <w:sz w:val="24"/>
          <w:szCs w:val="24"/>
        </w:rPr>
        <w:t>.</w:t>
      </w:r>
    </w:p>
    <w:p w:rsidR="00F1032B" w:rsidRPr="001D565B" w:rsidRDefault="00F1032B" w:rsidP="00F36914">
      <w:pPr>
        <w:pStyle w:val="Corpodetexto"/>
        <w:spacing w:line="360" w:lineRule="auto"/>
        <w:ind w:firstLine="567"/>
        <w:jc w:val="both"/>
        <w:rPr>
          <w:sz w:val="24"/>
          <w:szCs w:val="24"/>
        </w:rPr>
      </w:pPr>
      <w:r w:rsidRPr="001D565B">
        <w:rPr>
          <w:sz w:val="24"/>
          <w:szCs w:val="24"/>
        </w:rPr>
        <w:t>Essas ações  podem definir a saúde dos consumidores por toda a vida, visto que</w:t>
      </w:r>
      <w:r w:rsidR="00581F93" w:rsidRPr="001D565B">
        <w:rPr>
          <w:sz w:val="24"/>
          <w:szCs w:val="24"/>
        </w:rPr>
        <w:t xml:space="preserve"> </w:t>
      </w:r>
      <w:r w:rsidRPr="001D565B">
        <w:rPr>
          <w:sz w:val="24"/>
          <w:szCs w:val="24"/>
        </w:rPr>
        <w:t xml:space="preserve">os </w:t>
      </w:r>
      <w:r w:rsidR="00240183" w:rsidRPr="001D565B">
        <w:rPr>
          <w:sz w:val="24"/>
          <w:szCs w:val="24"/>
        </w:rPr>
        <w:t xml:space="preserve">alimentos </w:t>
      </w:r>
      <w:r w:rsidRPr="001D565B">
        <w:rPr>
          <w:sz w:val="24"/>
          <w:szCs w:val="24"/>
        </w:rPr>
        <w:t>ultraprocessados</w:t>
      </w:r>
      <w:r w:rsidR="001760D3">
        <w:rPr>
          <w:sz w:val="24"/>
          <w:szCs w:val="24"/>
        </w:rPr>
        <w:t>, frequente</w:t>
      </w:r>
      <w:r w:rsidR="000F0F43">
        <w:rPr>
          <w:sz w:val="24"/>
          <w:szCs w:val="24"/>
        </w:rPr>
        <w:t>s</w:t>
      </w:r>
      <w:r w:rsidR="001760D3">
        <w:rPr>
          <w:sz w:val="24"/>
          <w:szCs w:val="24"/>
        </w:rPr>
        <w:t xml:space="preserve"> nos supermercados,</w:t>
      </w:r>
      <w:r w:rsidRPr="001D565B">
        <w:rPr>
          <w:sz w:val="24"/>
          <w:szCs w:val="24"/>
        </w:rPr>
        <w:t xml:space="preserve"> apresentam uma composiçã</w:t>
      </w:r>
      <w:r w:rsidR="00B61BE1" w:rsidRPr="001D565B">
        <w:rPr>
          <w:sz w:val="24"/>
          <w:szCs w:val="24"/>
        </w:rPr>
        <w:t>o nutricional desbalanceada, com acúmulo de</w:t>
      </w:r>
      <w:r w:rsidRPr="001D565B">
        <w:rPr>
          <w:sz w:val="24"/>
          <w:szCs w:val="24"/>
        </w:rPr>
        <w:t xml:space="preserve"> energia e substâncias químicas que </w:t>
      </w:r>
      <w:r w:rsidR="0052089C">
        <w:rPr>
          <w:sz w:val="24"/>
          <w:szCs w:val="24"/>
        </w:rPr>
        <w:t>favorecem o desenvolvimento de doenças crônicas não t</w:t>
      </w:r>
      <w:r w:rsidRPr="001D565B">
        <w:rPr>
          <w:sz w:val="24"/>
          <w:szCs w:val="24"/>
        </w:rPr>
        <w:t>ransmissíveis (DCNT)</w:t>
      </w:r>
      <w:r w:rsidR="005415F0">
        <w:rPr>
          <w:sz w:val="24"/>
          <w:szCs w:val="24"/>
          <w:vertAlign w:val="superscript"/>
        </w:rPr>
        <w:t>7</w:t>
      </w:r>
      <w:r w:rsidRPr="001D565B">
        <w:rPr>
          <w:sz w:val="24"/>
          <w:szCs w:val="24"/>
        </w:rPr>
        <w:t>.</w:t>
      </w:r>
    </w:p>
    <w:p w:rsidR="00DE0D4B" w:rsidRDefault="00F1032B" w:rsidP="00F36914">
      <w:pPr>
        <w:pStyle w:val="Corpodetexto"/>
        <w:spacing w:line="360" w:lineRule="auto"/>
        <w:ind w:firstLine="567"/>
        <w:jc w:val="both"/>
        <w:rPr>
          <w:sz w:val="24"/>
          <w:szCs w:val="24"/>
        </w:rPr>
      </w:pPr>
      <w:r w:rsidRPr="001D565B">
        <w:rPr>
          <w:sz w:val="24"/>
          <w:szCs w:val="24"/>
        </w:rPr>
        <w:t>Existe uma associação significativa entre o consumo de alimentos ultraprocessados e aumento de so</w:t>
      </w:r>
      <w:r w:rsidR="00DC45DC" w:rsidRPr="001D565B">
        <w:rPr>
          <w:sz w:val="24"/>
          <w:szCs w:val="24"/>
        </w:rPr>
        <w:t>brepeso/obesidade na população</w:t>
      </w:r>
      <w:r w:rsidR="005415F0">
        <w:rPr>
          <w:sz w:val="24"/>
          <w:szCs w:val="24"/>
          <w:vertAlign w:val="superscript"/>
        </w:rPr>
        <w:t>8</w:t>
      </w:r>
      <w:r w:rsidRPr="001D565B">
        <w:rPr>
          <w:sz w:val="24"/>
          <w:szCs w:val="24"/>
        </w:rPr>
        <w:t>. O atual panorama de saúde pública tem mostrado um</w:t>
      </w:r>
      <w:r w:rsidRPr="00250B31">
        <w:rPr>
          <w:color w:val="231F20"/>
          <w:sz w:val="24"/>
          <w:szCs w:val="24"/>
        </w:rPr>
        <w:t xml:space="preserve"> </w:t>
      </w:r>
      <w:r w:rsidRPr="001D565B">
        <w:rPr>
          <w:sz w:val="24"/>
          <w:szCs w:val="24"/>
        </w:rPr>
        <w:t>aumento das DCNT</w:t>
      </w:r>
      <w:r w:rsidR="006B46E1" w:rsidRPr="001D565B">
        <w:rPr>
          <w:sz w:val="24"/>
          <w:szCs w:val="24"/>
        </w:rPr>
        <w:t xml:space="preserve"> com destaque, sobretudo, para doença</w:t>
      </w:r>
      <w:r w:rsidR="00E43449" w:rsidRPr="001D565B">
        <w:rPr>
          <w:sz w:val="24"/>
          <w:szCs w:val="24"/>
        </w:rPr>
        <w:t xml:space="preserve">s do aparelho gastrointestinal, </w:t>
      </w:r>
      <w:r w:rsidR="006B46E1" w:rsidRPr="001D565B">
        <w:rPr>
          <w:sz w:val="24"/>
          <w:szCs w:val="24"/>
        </w:rPr>
        <w:t>doenças cardiovasculares e distúrbios metabólicos (diabetes mellitus, hipertensão arterial e obesidade)</w:t>
      </w:r>
      <w:r w:rsidR="005415F0">
        <w:rPr>
          <w:sz w:val="24"/>
          <w:szCs w:val="24"/>
          <w:vertAlign w:val="superscript"/>
        </w:rPr>
        <w:t>9</w:t>
      </w:r>
      <w:r w:rsidRPr="001D565B">
        <w:rPr>
          <w:sz w:val="24"/>
          <w:szCs w:val="24"/>
        </w:rPr>
        <w:t xml:space="preserve">. </w:t>
      </w:r>
    </w:p>
    <w:p w:rsidR="006B46E1" w:rsidRPr="00CD532A" w:rsidRDefault="002671B2" w:rsidP="00F36914">
      <w:pPr>
        <w:pStyle w:val="Corpodetexto"/>
        <w:spacing w:line="360" w:lineRule="auto"/>
        <w:ind w:firstLine="567"/>
        <w:jc w:val="both"/>
        <w:rPr>
          <w:sz w:val="24"/>
          <w:szCs w:val="24"/>
        </w:rPr>
      </w:pPr>
      <w:r w:rsidRPr="00A45B62">
        <w:rPr>
          <w:sz w:val="24"/>
          <w:szCs w:val="24"/>
        </w:rPr>
        <w:t>P</w:t>
      </w:r>
      <w:r w:rsidR="006B46E1" w:rsidRPr="00A45B62">
        <w:rPr>
          <w:sz w:val="24"/>
          <w:szCs w:val="24"/>
        </w:rPr>
        <w:t xml:space="preserve">esquisas </w:t>
      </w:r>
      <w:r w:rsidR="008D509B" w:rsidRPr="00A45B62">
        <w:rPr>
          <w:sz w:val="24"/>
          <w:szCs w:val="24"/>
        </w:rPr>
        <w:t>nessa área se fazem necessárias</w:t>
      </w:r>
      <w:r w:rsidR="006B46E1" w:rsidRPr="00A45B62">
        <w:rPr>
          <w:sz w:val="24"/>
          <w:szCs w:val="24"/>
        </w:rPr>
        <w:t xml:space="preserve"> devido </w:t>
      </w:r>
      <w:r w:rsidR="0052089C" w:rsidRPr="00A45B62">
        <w:rPr>
          <w:sz w:val="24"/>
          <w:szCs w:val="24"/>
        </w:rPr>
        <w:t>a</w:t>
      </w:r>
      <w:r w:rsidR="004B4AE6" w:rsidRPr="00A45B62">
        <w:rPr>
          <w:sz w:val="24"/>
          <w:szCs w:val="24"/>
        </w:rPr>
        <w:t xml:space="preserve"> presença de estratégias de marketing </w:t>
      </w:r>
      <w:r w:rsidR="00065C3D">
        <w:rPr>
          <w:sz w:val="24"/>
          <w:szCs w:val="24"/>
        </w:rPr>
        <w:t>associado a alimentos ultraprocessados</w:t>
      </w:r>
      <w:r w:rsidR="00065C3D" w:rsidRPr="00A45B62">
        <w:rPr>
          <w:sz w:val="24"/>
          <w:szCs w:val="24"/>
        </w:rPr>
        <w:t xml:space="preserve"> </w:t>
      </w:r>
      <w:r w:rsidR="004B4AE6" w:rsidRPr="00A45B62">
        <w:rPr>
          <w:sz w:val="24"/>
          <w:szCs w:val="24"/>
        </w:rPr>
        <w:t>n</w:t>
      </w:r>
      <w:r w:rsidR="008D509B" w:rsidRPr="00A45B62">
        <w:rPr>
          <w:sz w:val="24"/>
          <w:szCs w:val="24"/>
        </w:rPr>
        <w:t xml:space="preserve">os </w:t>
      </w:r>
      <w:r w:rsidR="004B4AE6" w:rsidRPr="00A45B62">
        <w:rPr>
          <w:sz w:val="24"/>
          <w:szCs w:val="24"/>
        </w:rPr>
        <w:t>estabelecimentos</w:t>
      </w:r>
      <w:r w:rsidR="008D509B" w:rsidRPr="00A45B62">
        <w:rPr>
          <w:sz w:val="24"/>
          <w:szCs w:val="24"/>
        </w:rPr>
        <w:t xml:space="preserve"> comercializa</w:t>
      </w:r>
      <w:r w:rsidR="004B4AE6" w:rsidRPr="00A45B62">
        <w:rPr>
          <w:sz w:val="24"/>
          <w:szCs w:val="24"/>
        </w:rPr>
        <w:t>dores de</w:t>
      </w:r>
      <w:r w:rsidR="006B46E1" w:rsidRPr="00A45B62">
        <w:rPr>
          <w:sz w:val="24"/>
          <w:szCs w:val="24"/>
        </w:rPr>
        <w:t xml:space="preserve"> alimentos</w:t>
      </w:r>
      <w:r w:rsidR="0083189D" w:rsidRPr="00A45B62">
        <w:rPr>
          <w:sz w:val="24"/>
          <w:szCs w:val="24"/>
        </w:rPr>
        <w:t>.</w:t>
      </w:r>
      <w:r w:rsidR="0052089C" w:rsidRPr="00A45B62">
        <w:rPr>
          <w:sz w:val="24"/>
          <w:szCs w:val="24"/>
        </w:rPr>
        <w:t xml:space="preserve"> Portanto, o objetivo deste estudo foi avaliar o impacto do marketing e dos </w:t>
      </w:r>
      <w:r w:rsidR="0052089C" w:rsidRPr="00A45B62">
        <w:rPr>
          <w:sz w:val="24"/>
          <w:szCs w:val="24"/>
        </w:rPr>
        <w:lastRenderedPageBreak/>
        <w:t xml:space="preserve">supermercados </w:t>
      </w:r>
      <w:r w:rsidR="000F0F43">
        <w:rPr>
          <w:sz w:val="24"/>
          <w:szCs w:val="24"/>
        </w:rPr>
        <w:t>nas compras de alimentos pelos consumidores</w:t>
      </w:r>
      <w:r w:rsidR="0052089C" w:rsidRPr="00A45B62">
        <w:rPr>
          <w:sz w:val="24"/>
          <w:szCs w:val="24"/>
        </w:rPr>
        <w:t>.</w:t>
      </w:r>
    </w:p>
    <w:p w:rsidR="006B46E1" w:rsidRPr="001D565B" w:rsidRDefault="006B46E1" w:rsidP="004627FC">
      <w:pPr>
        <w:pStyle w:val="Corpodetexto"/>
        <w:spacing w:line="360" w:lineRule="auto"/>
        <w:ind w:right="40" w:firstLine="567"/>
        <w:jc w:val="both"/>
        <w:rPr>
          <w:sz w:val="24"/>
          <w:szCs w:val="24"/>
        </w:rPr>
      </w:pPr>
    </w:p>
    <w:p w:rsidR="006B46E1" w:rsidRPr="005E4222" w:rsidRDefault="00DE0D4B" w:rsidP="005E4222">
      <w:pPr>
        <w:pStyle w:val="Corpodetexto"/>
        <w:spacing w:line="360" w:lineRule="auto"/>
        <w:ind w:left="580" w:firstLine="567"/>
        <w:jc w:val="both"/>
        <w:rPr>
          <w:b/>
          <w:sz w:val="24"/>
          <w:szCs w:val="24"/>
        </w:rPr>
      </w:pPr>
      <w:r w:rsidRPr="001D565B">
        <w:rPr>
          <w:b/>
          <w:sz w:val="24"/>
          <w:szCs w:val="24"/>
        </w:rPr>
        <w:t>Materiais</w:t>
      </w:r>
      <w:r w:rsidR="00581F93" w:rsidRPr="001D565B">
        <w:rPr>
          <w:b/>
          <w:sz w:val="24"/>
          <w:szCs w:val="24"/>
        </w:rPr>
        <w:t xml:space="preserve"> </w:t>
      </w:r>
      <w:r w:rsidRPr="001D565B">
        <w:rPr>
          <w:b/>
          <w:sz w:val="24"/>
          <w:szCs w:val="24"/>
        </w:rPr>
        <w:t>e</w:t>
      </w:r>
      <w:r w:rsidR="00581F93" w:rsidRPr="001D565B">
        <w:rPr>
          <w:b/>
          <w:sz w:val="24"/>
          <w:szCs w:val="24"/>
        </w:rPr>
        <w:t xml:space="preserve"> </w:t>
      </w:r>
      <w:r w:rsidRPr="001D565B">
        <w:rPr>
          <w:b/>
          <w:sz w:val="24"/>
          <w:szCs w:val="24"/>
        </w:rPr>
        <w:t>Métodos</w:t>
      </w:r>
    </w:p>
    <w:p w:rsidR="006B46E1" w:rsidRPr="001D565B" w:rsidRDefault="006B46E1" w:rsidP="00F36914">
      <w:pPr>
        <w:spacing w:line="360" w:lineRule="auto"/>
        <w:ind w:firstLine="567"/>
        <w:jc w:val="both"/>
        <w:rPr>
          <w:sz w:val="24"/>
          <w:szCs w:val="24"/>
        </w:rPr>
      </w:pPr>
      <w:r w:rsidRPr="001D565B">
        <w:rPr>
          <w:sz w:val="24"/>
          <w:szCs w:val="24"/>
        </w:rPr>
        <w:t>Foi realizada uma pesquisa de revisão da literatura</w:t>
      </w:r>
      <w:r w:rsidR="0052089C">
        <w:rPr>
          <w:sz w:val="24"/>
          <w:szCs w:val="24"/>
        </w:rPr>
        <w:t>, cujos</w:t>
      </w:r>
      <w:r w:rsidRPr="001D565B">
        <w:rPr>
          <w:sz w:val="24"/>
          <w:szCs w:val="24"/>
        </w:rPr>
        <w:t xml:space="preserve"> critérios de inclus</w:t>
      </w:r>
      <w:r w:rsidR="00D711EA">
        <w:rPr>
          <w:sz w:val="24"/>
          <w:szCs w:val="24"/>
        </w:rPr>
        <w:t>ão foram: artigos em português,</w:t>
      </w:r>
      <w:r w:rsidRPr="001D565B">
        <w:rPr>
          <w:sz w:val="24"/>
          <w:szCs w:val="24"/>
        </w:rPr>
        <w:t xml:space="preserve"> inglês</w:t>
      </w:r>
      <w:r w:rsidR="00D711EA">
        <w:rPr>
          <w:sz w:val="24"/>
          <w:szCs w:val="24"/>
        </w:rPr>
        <w:t xml:space="preserve"> e espanhol</w:t>
      </w:r>
      <w:r w:rsidRPr="001D565B">
        <w:rPr>
          <w:sz w:val="24"/>
          <w:szCs w:val="24"/>
        </w:rPr>
        <w:t>, publicados entre ja</w:t>
      </w:r>
      <w:r w:rsidR="00545213">
        <w:rPr>
          <w:sz w:val="24"/>
          <w:szCs w:val="24"/>
        </w:rPr>
        <w:t>neiro de 2011 e agosto de 2023</w:t>
      </w:r>
      <w:r w:rsidRPr="001D565B">
        <w:rPr>
          <w:sz w:val="24"/>
          <w:szCs w:val="24"/>
        </w:rPr>
        <w:t xml:space="preserve">, disponíveis no Portal CAPES, que consideraram o impacto das estratégias de marketing e preço do </w:t>
      </w:r>
      <w:r w:rsidR="00171A6E">
        <w:rPr>
          <w:sz w:val="24"/>
          <w:szCs w:val="24"/>
        </w:rPr>
        <w:t xml:space="preserve">comércio </w:t>
      </w:r>
      <w:r w:rsidRPr="001D565B">
        <w:rPr>
          <w:sz w:val="24"/>
          <w:szCs w:val="24"/>
        </w:rPr>
        <w:t xml:space="preserve">varejista </w:t>
      </w:r>
      <w:r w:rsidR="00065C3D">
        <w:rPr>
          <w:sz w:val="24"/>
          <w:szCs w:val="24"/>
        </w:rPr>
        <w:t xml:space="preserve">nas </w:t>
      </w:r>
      <w:r w:rsidRPr="001D565B">
        <w:rPr>
          <w:sz w:val="24"/>
          <w:szCs w:val="24"/>
        </w:rPr>
        <w:t>co</w:t>
      </w:r>
      <w:r w:rsidR="005D5AF6">
        <w:rPr>
          <w:sz w:val="24"/>
          <w:szCs w:val="24"/>
        </w:rPr>
        <w:t>mpra</w:t>
      </w:r>
      <w:r w:rsidR="00065C3D">
        <w:rPr>
          <w:sz w:val="24"/>
          <w:szCs w:val="24"/>
        </w:rPr>
        <w:t>s</w:t>
      </w:r>
      <w:r w:rsidR="005D5AF6">
        <w:rPr>
          <w:sz w:val="24"/>
          <w:szCs w:val="24"/>
        </w:rPr>
        <w:t xml:space="preserve"> de alimentos do consumidor e</w:t>
      </w:r>
      <w:r w:rsidRPr="001D565B">
        <w:rPr>
          <w:sz w:val="24"/>
          <w:szCs w:val="24"/>
        </w:rPr>
        <w:t xml:space="preserve"> estudos que analisaram o conteúd</w:t>
      </w:r>
      <w:r w:rsidR="00A5301F">
        <w:rPr>
          <w:sz w:val="24"/>
          <w:szCs w:val="24"/>
        </w:rPr>
        <w:t>o de encartes de supermercados</w:t>
      </w:r>
      <w:r w:rsidRPr="001D565B">
        <w:rPr>
          <w:sz w:val="24"/>
          <w:szCs w:val="24"/>
        </w:rPr>
        <w:t>.</w:t>
      </w:r>
      <w:r w:rsidR="00E43449" w:rsidRPr="001D565B">
        <w:rPr>
          <w:sz w:val="24"/>
          <w:szCs w:val="24"/>
        </w:rPr>
        <w:t xml:space="preserve"> </w:t>
      </w:r>
      <w:r w:rsidRPr="001D565B">
        <w:rPr>
          <w:sz w:val="24"/>
          <w:szCs w:val="24"/>
        </w:rPr>
        <w:t xml:space="preserve">Os descritores utilizados em português foram: supermercados, saúde, marketing, preço, promoção e </w:t>
      </w:r>
      <w:r w:rsidRPr="00346271">
        <w:rPr>
          <w:sz w:val="24"/>
          <w:szCs w:val="24"/>
        </w:rPr>
        <w:t>encarte</w:t>
      </w:r>
      <w:r w:rsidRPr="001D565B">
        <w:rPr>
          <w:sz w:val="24"/>
          <w:szCs w:val="24"/>
        </w:rPr>
        <w:t>.</w:t>
      </w:r>
    </w:p>
    <w:p w:rsidR="006B46E1" w:rsidRPr="001D565B" w:rsidRDefault="006B46E1" w:rsidP="00F36914">
      <w:pPr>
        <w:spacing w:line="360" w:lineRule="auto"/>
        <w:ind w:firstLine="567"/>
        <w:jc w:val="both"/>
        <w:rPr>
          <w:sz w:val="24"/>
          <w:szCs w:val="24"/>
        </w:rPr>
      </w:pPr>
      <w:r w:rsidRPr="001D565B">
        <w:rPr>
          <w:sz w:val="24"/>
          <w:szCs w:val="24"/>
        </w:rPr>
        <w:t>Os critérios de exclusão foram artigos que avaliavam</w:t>
      </w:r>
      <w:r w:rsidR="00683435">
        <w:rPr>
          <w:sz w:val="24"/>
          <w:szCs w:val="24"/>
        </w:rPr>
        <w:t xml:space="preserve"> intervenção de varejo saudável,</w:t>
      </w:r>
      <w:r w:rsidRPr="001D565B">
        <w:rPr>
          <w:sz w:val="24"/>
          <w:szCs w:val="24"/>
        </w:rPr>
        <w:t xml:space="preserve"> práticas do varejista ou do fabricante não relacionadas diretamente à estratégia de marketing</w:t>
      </w:r>
      <w:r w:rsidR="00683435">
        <w:rPr>
          <w:sz w:val="24"/>
          <w:szCs w:val="24"/>
        </w:rPr>
        <w:t>,</w:t>
      </w:r>
      <w:r w:rsidR="00A5301F">
        <w:rPr>
          <w:sz w:val="24"/>
          <w:szCs w:val="24"/>
        </w:rPr>
        <w:t xml:space="preserve"> </w:t>
      </w:r>
      <w:r w:rsidR="00D4289D">
        <w:rPr>
          <w:sz w:val="24"/>
          <w:szCs w:val="24"/>
        </w:rPr>
        <w:t>avaliaçã</w:t>
      </w:r>
      <w:r w:rsidR="00683435">
        <w:rPr>
          <w:sz w:val="24"/>
          <w:szCs w:val="24"/>
        </w:rPr>
        <w:t>o de restaurantes e lanchonetes,</w:t>
      </w:r>
      <w:r w:rsidRPr="001D565B">
        <w:rPr>
          <w:sz w:val="24"/>
          <w:szCs w:val="24"/>
        </w:rPr>
        <w:t xml:space="preserve"> revisões de literatura</w:t>
      </w:r>
      <w:r w:rsidR="00D4289D">
        <w:rPr>
          <w:sz w:val="24"/>
          <w:szCs w:val="24"/>
        </w:rPr>
        <w:t>, marketing digital</w:t>
      </w:r>
      <w:r w:rsidRPr="001D565B">
        <w:rPr>
          <w:sz w:val="24"/>
          <w:szCs w:val="24"/>
        </w:rPr>
        <w:t xml:space="preserve"> e marketing voltado ao público infantil.</w:t>
      </w:r>
    </w:p>
    <w:p w:rsidR="005E4222" w:rsidRDefault="006B46E1" w:rsidP="00044294">
      <w:pPr>
        <w:spacing w:line="360" w:lineRule="auto"/>
        <w:ind w:firstLine="567"/>
        <w:jc w:val="both"/>
        <w:rPr>
          <w:sz w:val="24"/>
          <w:szCs w:val="24"/>
        </w:rPr>
      </w:pPr>
      <w:r w:rsidRPr="001D565B">
        <w:rPr>
          <w:sz w:val="24"/>
          <w:szCs w:val="24"/>
        </w:rPr>
        <w:t>Para seleção dos artigos, primeiramente, fo</w:t>
      </w:r>
      <w:r w:rsidR="00B834B7" w:rsidRPr="001D565B">
        <w:rPr>
          <w:sz w:val="24"/>
          <w:szCs w:val="24"/>
        </w:rPr>
        <w:t xml:space="preserve">ram </w:t>
      </w:r>
      <w:r w:rsidRPr="001D565B">
        <w:rPr>
          <w:sz w:val="24"/>
          <w:szCs w:val="24"/>
        </w:rPr>
        <w:t>analisado</w:t>
      </w:r>
      <w:r w:rsidR="00B834B7" w:rsidRPr="001D565B">
        <w:rPr>
          <w:sz w:val="24"/>
          <w:szCs w:val="24"/>
        </w:rPr>
        <w:t>s</w:t>
      </w:r>
      <w:r w:rsidRPr="001D565B">
        <w:rPr>
          <w:sz w:val="24"/>
          <w:szCs w:val="24"/>
        </w:rPr>
        <w:t xml:space="preserve"> os títulos, seguido dos resumos e depois a leitura </w:t>
      </w:r>
      <w:r w:rsidR="00B834B7" w:rsidRPr="001D565B">
        <w:rPr>
          <w:sz w:val="24"/>
          <w:szCs w:val="24"/>
        </w:rPr>
        <w:t>na íntegra</w:t>
      </w:r>
      <w:r w:rsidRPr="001D565B">
        <w:rPr>
          <w:sz w:val="24"/>
          <w:szCs w:val="24"/>
        </w:rPr>
        <w:t xml:space="preserve">. </w:t>
      </w:r>
      <w:r w:rsidRPr="00672780">
        <w:rPr>
          <w:sz w:val="24"/>
          <w:szCs w:val="24"/>
        </w:rPr>
        <w:t>Foi realizada a construção de um fluxograma com os artigos encontrados</w:t>
      </w:r>
      <w:r w:rsidR="006D0DC0">
        <w:rPr>
          <w:sz w:val="24"/>
          <w:szCs w:val="24"/>
        </w:rPr>
        <w:t xml:space="preserve"> (Figura</w:t>
      </w:r>
      <w:r w:rsidR="00672780" w:rsidRPr="00672780">
        <w:rPr>
          <w:sz w:val="24"/>
          <w:szCs w:val="24"/>
        </w:rPr>
        <w:t xml:space="preserve"> 1).</w:t>
      </w:r>
    </w:p>
    <w:p w:rsidR="003C7FAB" w:rsidRPr="006D0DC0" w:rsidRDefault="003C7FAB" w:rsidP="00044294">
      <w:pPr>
        <w:spacing w:line="360" w:lineRule="auto"/>
        <w:ind w:firstLine="567"/>
        <w:jc w:val="both"/>
        <w:rPr>
          <w:sz w:val="24"/>
          <w:szCs w:val="24"/>
        </w:rPr>
      </w:pPr>
    </w:p>
    <w:p w:rsidR="003155E3" w:rsidRPr="001D565B" w:rsidRDefault="00C566A8" w:rsidP="005E4222">
      <w:pPr>
        <w:spacing w:line="360" w:lineRule="auto"/>
        <w:ind w:firstLine="567"/>
        <w:jc w:val="both"/>
        <w:rPr>
          <w:sz w:val="20"/>
          <w:szCs w:val="20"/>
        </w:rPr>
      </w:pPr>
      <w:r>
        <w:rPr>
          <w:noProof/>
          <w:sz w:val="20"/>
          <w:szCs w:val="20"/>
          <w:lang w:val="pt-BR" w:eastAsia="pt-BR"/>
        </w:rPr>
        <w:drawing>
          <wp:inline distT="0" distB="0" distL="0" distR="0">
            <wp:extent cx="3401483" cy="3360744"/>
            <wp:effectExtent l="19050" t="0" r="8467"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3404856" cy="3364076"/>
                    </a:xfrm>
                    <a:prstGeom prst="rect">
                      <a:avLst/>
                    </a:prstGeom>
                    <a:noFill/>
                    <a:ln w="9525">
                      <a:noFill/>
                      <a:miter lim="800000"/>
                      <a:headEnd/>
                      <a:tailEnd/>
                    </a:ln>
                  </pic:spPr>
                </pic:pic>
              </a:graphicData>
            </a:graphic>
          </wp:inline>
        </w:drawing>
      </w:r>
    </w:p>
    <w:p w:rsidR="003C7FAB" w:rsidRDefault="006D0DC0" w:rsidP="006D0DC0">
      <w:pPr>
        <w:ind w:firstLine="567"/>
        <w:jc w:val="both"/>
      </w:pPr>
      <w:r w:rsidRPr="006D0DC0">
        <w:rPr>
          <w:b/>
        </w:rPr>
        <w:t xml:space="preserve">Figura 1. </w:t>
      </w:r>
      <w:r w:rsidRPr="006D0DC0">
        <w:t>Fluxograma de seleção dos art</w:t>
      </w:r>
      <w:r w:rsidR="00080435">
        <w:t>igos para revisão de literatura</w:t>
      </w:r>
    </w:p>
    <w:p w:rsidR="00065C3D" w:rsidRDefault="00065C3D" w:rsidP="006D0DC0">
      <w:pPr>
        <w:ind w:firstLine="567"/>
        <w:jc w:val="both"/>
      </w:pPr>
    </w:p>
    <w:p w:rsidR="00065C3D" w:rsidRDefault="00065C3D" w:rsidP="006D0DC0">
      <w:pPr>
        <w:ind w:firstLine="567"/>
        <w:jc w:val="both"/>
      </w:pPr>
    </w:p>
    <w:p w:rsidR="005E4222" w:rsidRPr="001D565B" w:rsidRDefault="00672780" w:rsidP="005E4222">
      <w:pPr>
        <w:pStyle w:val="Corpodetexto"/>
        <w:spacing w:line="360" w:lineRule="auto"/>
        <w:ind w:left="580" w:firstLine="567"/>
        <w:jc w:val="both"/>
        <w:rPr>
          <w:b/>
          <w:sz w:val="24"/>
          <w:szCs w:val="24"/>
        </w:rPr>
      </w:pPr>
      <w:r>
        <w:rPr>
          <w:b/>
          <w:sz w:val="24"/>
          <w:szCs w:val="24"/>
        </w:rPr>
        <w:lastRenderedPageBreak/>
        <w:t>Resultados</w:t>
      </w:r>
    </w:p>
    <w:p w:rsidR="00672780" w:rsidRPr="002D46E2" w:rsidRDefault="0052089C" w:rsidP="00F36914">
      <w:pPr>
        <w:spacing w:line="360" w:lineRule="auto"/>
        <w:ind w:firstLine="567"/>
        <w:jc w:val="both"/>
        <w:rPr>
          <w:sz w:val="24"/>
          <w:szCs w:val="24"/>
        </w:rPr>
      </w:pPr>
      <w:r>
        <w:rPr>
          <w:sz w:val="24"/>
          <w:szCs w:val="24"/>
        </w:rPr>
        <w:t>I</w:t>
      </w:r>
      <w:r w:rsidR="00672780" w:rsidRPr="002D46E2">
        <w:rPr>
          <w:sz w:val="24"/>
          <w:szCs w:val="24"/>
        </w:rPr>
        <w:t>dentificou-se 141 artigos na base de dados da CAPES. Após a leitura de títulos e resumos, foram selecionados 12 estudos. Ao final, foram selecionados 11 artigos para compor a amostra (</w:t>
      </w:r>
      <w:r w:rsidR="006D0DC0">
        <w:rPr>
          <w:sz w:val="24"/>
          <w:szCs w:val="24"/>
        </w:rPr>
        <w:t>Figura</w:t>
      </w:r>
      <w:r w:rsidR="00672780" w:rsidRPr="002D46E2">
        <w:rPr>
          <w:sz w:val="24"/>
          <w:szCs w:val="24"/>
        </w:rPr>
        <w:t xml:space="preserve"> 1).</w:t>
      </w:r>
    </w:p>
    <w:p w:rsidR="00672780" w:rsidRPr="009811C5" w:rsidRDefault="00672780" w:rsidP="00F36914">
      <w:pPr>
        <w:spacing w:line="360" w:lineRule="auto"/>
        <w:ind w:firstLine="567"/>
        <w:jc w:val="both"/>
        <w:rPr>
          <w:sz w:val="24"/>
          <w:szCs w:val="24"/>
        </w:rPr>
      </w:pPr>
      <w:r w:rsidRPr="002D46E2">
        <w:rPr>
          <w:sz w:val="24"/>
          <w:szCs w:val="24"/>
        </w:rPr>
        <w:t>A amostra total avaliada foi constituída por 1.564 consumido</w:t>
      </w:r>
      <w:r w:rsidR="00571502">
        <w:rPr>
          <w:sz w:val="24"/>
          <w:szCs w:val="24"/>
        </w:rPr>
        <w:t>res, 86.61</w:t>
      </w:r>
      <w:r w:rsidR="00FE379C">
        <w:rPr>
          <w:sz w:val="24"/>
          <w:szCs w:val="24"/>
        </w:rPr>
        <w:t xml:space="preserve">0 itens alimentares, </w:t>
      </w:r>
      <w:r w:rsidR="00571502">
        <w:rPr>
          <w:sz w:val="24"/>
          <w:szCs w:val="24"/>
        </w:rPr>
        <w:t>nove</w:t>
      </w:r>
      <w:r w:rsidRPr="002D46E2">
        <w:rPr>
          <w:sz w:val="24"/>
          <w:szCs w:val="24"/>
        </w:rPr>
        <w:t xml:space="preserve"> produtos e 20 supermercados. Dentre os consumidores, foram analisados adultos e idosos. </w:t>
      </w:r>
      <w:r w:rsidR="00571502">
        <w:rPr>
          <w:sz w:val="24"/>
          <w:szCs w:val="24"/>
        </w:rPr>
        <w:t>Apenas um</w:t>
      </w:r>
      <w:r w:rsidR="000236E5" w:rsidRPr="000236E5">
        <w:rPr>
          <w:sz w:val="24"/>
          <w:szCs w:val="24"/>
        </w:rPr>
        <w:t xml:space="preserve"> artigo não era brasileiro</w:t>
      </w:r>
      <w:r w:rsidR="00974E2B" w:rsidRPr="000236E5">
        <w:rPr>
          <w:sz w:val="24"/>
          <w:szCs w:val="24"/>
        </w:rPr>
        <w:t xml:space="preserve"> </w:t>
      </w:r>
      <w:r w:rsidR="005D5AF6" w:rsidRPr="000236E5">
        <w:rPr>
          <w:sz w:val="24"/>
          <w:szCs w:val="24"/>
        </w:rPr>
        <w:t>(</w:t>
      </w:r>
      <w:r w:rsidR="000236E5" w:rsidRPr="000236E5">
        <w:rPr>
          <w:sz w:val="24"/>
          <w:szCs w:val="24"/>
        </w:rPr>
        <w:t>Peru</w:t>
      </w:r>
      <w:r w:rsidR="005D5AF6" w:rsidRPr="000236E5">
        <w:rPr>
          <w:sz w:val="24"/>
          <w:szCs w:val="24"/>
        </w:rPr>
        <w:t>)</w:t>
      </w:r>
      <w:r w:rsidRPr="000236E5">
        <w:rPr>
          <w:sz w:val="24"/>
          <w:szCs w:val="24"/>
        </w:rPr>
        <w:t>.</w:t>
      </w:r>
      <w:r w:rsidRPr="002D46E2">
        <w:rPr>
          <w:sz w:val="24"/>
          <w:szCs w:val="24"/>
        </w:rPr>
        <w:t xml:space="preserve"> Além disso, os tipos de estudos encontrados foram</w:t>
      </w:r>
      <w:r w:rsidR="00622193">
        <w:rPr>
          <w:sz w:val="24"/>
          <w:szCs w:val="24"/>
        </w:rPr>
        <w:t>:</w:t>
      </w:r>
      <w:r w:rsidRPr="002D46E2">
        <w:rPr>
          <w:sz w:val="24"/>
          <w:szCs w:val="24"/>
        </w:rPr>
        <w:t xml:space="preserve"> descritivos</w:t>
      </w:r>
      <w:r w:rsidR="00F36914">
        <w:rPr>
          <w:sz w:val="24"/>
          <w:szCs w:val="24"/>
        </w:rPr>
        <w:t xml:space="preserve"> (n=5), </w:t>
      </w:r>
      <w:r w:rsidRPr="002D46E2">
        <w:rPr>
          <w:sz w:val="24"/>
          <w:szCs w:val="24"/>
        </w:rPr>
        <w:t>transversais (n=3)</w:t>
      </w:r>
      <w:r w:rsidR="00F36914">
        <w:rPr>
          <w:sz w:val="24"/>
          <w:szCs w:val="24"/>
        </w:rPr>
        <w:t>, experimental (n=1), exploratório (n=1) e observacional (n=1</w:t>
      </w:r>
      <w:r w:rsidR="00F36914" w:rsidRPr="009811C5">
        <w:rPr>
          <w:sz w:val="24"/>
          <w:szCs w:val="24"/>
        </w:rPr>
        <w:t>)</w:t>
      </w:r>
      <w:r w:rsidRPr="009811C5">
        <w:rPr>
          <w:sz w:val="24"/>
          <w:szCs w:val="24"/>
        </w:rPr>
        <w:t>.</w:t>
      </w:r>
      <w:r w:rsidR="00FE379C">
        <w:rPr>
          <w:sz w:val="24"/>
          <w:szCs w:val="24"/>
        </w:rPr>
        <w:t xml:space="preserve"> Foram</w:t>
      </w:r>
      <w:r w:rsidR="00CA6EF9" w:rsidRPr="009811C5">
        <w:rPr>
          <w:sz w:val="24"/>
          <w:szCs w:val="24"/>
        </w:rPr>
        <w:t xml:space="preserve"> encontrado</w:t>
      </w:r>
      <w:r w:rsidR="00FE379C">
        <w:rPr>
          <w:sz w:val="24"/>
          <w:szCs w:val="24"/>
        </w:rPr>
        <w:t>s</w:t>
      </w:r>
      <w:r w:rsidR="00CA6EF9" w:rsidRPr="009811C5">
        <w:rPr>
          <w:sz w:val="24"/>
          <w:szCs w:val="24"/>
        </w:rPr>
        <w:t xml:space="preserve"> artigos em português (n=8), inglês (n=2) e espanhol (n=1).</w:t>
      </w:r>
    </w:p>
    <w:p w:rsidR="005E4222" w:rsidRDefault="00672780" w:rsidP="00044294">
      <w:pPr>
        <w:spacing w:line="360" w:lineRule="auto"/>
        <w:ind w:firstLine="567"/>
        <w:jc w:val="both"/>
        <w:rPr>
          <w:sz w:val="24"/>
          <w:szCs w:val="24"/>
        </w:rPr>
      </w:pPr>
      <w:r w:rsidRPr="002D46E2">
        <w:rPr>
          <w:sz w:val="24"/>
          <w:szCs w:val="24"/>
        </w:rPr>
        <w:t>Os trabalhos discutiam tanto as estratégias de marketing uti</w:t>
      </w:r>
      <w:r w:rsidR="0072545D">
        <w:rPr>
          <w:sz w:val="24"/>
          <w:szCs w:val="24"/>
        </w:rPr>
        <w:t>lizadas pelos supermercados (n=6</w:t>
      </w:r>
      <w:r w:rsidRPr="002D46E2">
        <w:rPr>
          <w:sz w:val="24"/>
          <w:szCs w:val="24"/>
        </w:rPr>
        <w:t>), quanto os encartes ou circulares disponíveis par</w:t>
      </w:r>
      <w:r w:rsidR="0072545D">
        <w:rPr>
          <w:sz w:val="24"/>
          <w:szCs w:val="24"/>
        </w:rPr>
        <w:t>a consulta dos consumidores (n=5</w:t>
      </w:r>
      <w:r w:rsidRPr="002D46E2">
        <w:rPr>
          <w:sz w:val="24"/>
          <w:szCs w:val="24"/>
        </w:rPr>
        <w:t>).</w:t>
      </w:r>
    </w:p>
    <w:p w:rsidR="006A3B95" w:rsidRPr="00F70DC7" w:rsidRDefault="006B08F7" w:rsidP="00044294">
      <w:pPr>
        <w:spacing w:line="360" w:lineRule="auto"/>
        <w:ind w:firstLine="567"/>
        <w:jc w:val="both"/>
        <w:rPr>
          <w:sz w:val="24"/>
          <w:szCs w:val="24"/>
        </w:rPr>
      </w:pPr>
      <w:r w:rsidRPr="00F70DC7">
        <w:rPr>
          <w:sz w:val="24"/>
          <w:szCs w:val="24"/>
        </w:rPr>
        <w:t>Foi</w:t>
      </w:r>
      <w:r w:rsidR="00FE379C" w:rsidRPr="00F70DC7">
        <w:rPr>
          <w:sz w:val="24"/>
          <w:szCs w:val="24"/>
        </w:rPr>
        <w:t xml:space="preserve"> encontrado que o preço dos alimentos exerc</w:t>
      </w:r>
      <w:r w:rsidR="006F14E5" w:rsidRPr="00F70DC7">
        <w:rPr>
          <w:sz w:val="24"/>
          <w:szCs w:val="24"/>
        </w:rPr>
        <w:t>e</w:t>
      </w:r>
      <w:r w:rsidR="00FE379C" w:rsidRPr="00F70DC7">
        <w:rPr>
          <w:sz w:val="24"/>
          <w:szCs w:val="24"/>
        </w:rPr>
        <w:t xml:space="preserve"> impacto no comportamento de compra do</w:t>
      </w:r>
      <w:r w:rsidR="006F14E5" w:rsidRPr="00F70DC7">
        <w:rPr>
          <w:sz w:val="24"/>
          <w:szCs w:val="24"/>
        </w:rPr>
        <w:t>s</w:t>
      </w:r>
      <w:r w:rsidR="00FE379C" w:rsidRPr="00F70DC7">
        <w:rPr>
          <w:sz w:val="24"/>
          <w:szCs w:val="24"/>
        </w:rPr>
        <w:t xml:space="preserve"> consumidor</w:t>
      </w:r>
      <w:r w:rsidR="006F14E5" w:rsidRPr="00F70DC7">
        <w:rPr>
          <w:sz w:val="24"/>
          <w:szCs w:val="24"/>
        </w:rPr>
        <w:t>es</w:t>
      </w:r>
      <w:r w:rsidRPr="00F70DC7">
        <w:rPr>
          <w:sz w:val="24"/>
          <w:szCs w:val="24"/>
        </w:rPr>
        <w:t xml:space="preserve"> (n=3)</w:t>
      </w:r>
      <w:r w:rsidR="00FE379C" w:rsidRPr="00F70DC7">
        <w:rPr>
          <w:sz w:val="24"/>
          <w:szCs w:val="24"/>
        </w:rPr>
        <w:t xml:space="preserve">. Em apenas </w:t>
      </w:r>
      <w:r w:rsidRPr="00F70DC7">
        <w:rPr>
          <w:sz w:val="24"/>
          <w:szCs w:val="24"/>
        </w:rPr>
        <w:t>um</w:t>
      </w:r>
      <w:r w:rsidR="00FE379C" w:rsidRPr="00F70DC7">
        <w:rPr>
          <w:sz w:val="24"/>
          <w:szCs w:val="24"/>
        </w:rPr>
        <w:t xml:space="preserve"> artigo o preço não foi relevante</w:t>
      </w:r>
      <w:r w:rsidRPr="00F70DC7">
        <w:rPr>
          <w:sz w:val="24"/>
          <w:szCs w:val="24"/>
        </w:rPr>
        <w:t>.</w:t>
      </w:r>
      <w:r w:rsidR="006F14E5" w:rsidRPr="00F70DC7">
        <w:rPr>
          <w:sz w:val="24"/>
          <w:szCs w:val="24"/>
        </w:rPr>
        <w:t xml:space="preserve"> Promoção</w:t>
      </w:r>
      <w:r w:rsidR="008F5F8F" w:rsidRPr="00F70DC7">
        <w:rPr>
          <w:sz w:val="24"/>
          <w:szCs w:val="24"/>
        </w:rPr>
        <w:t xml:space="preserve"> (n=2)</w:t>
      </w:r>
      <w:r w:rsidR="006F14E5" w:rsidRPr="00F70DC7">
        <w:rPr>
          <w:sz w:val="24"/>
          <w:szCs w:val="24"/>
        </w:rPr>
        <w:t xml:space="preserve"> </w:t>
      </w:r>
      <w:r w:rsidRPr="00F70DC7">
        <w:rPr>
          <w:sz w:val="24"/>
          <w:szCs w:val="24"/>
        </w:rPr>
        <w:t>e localização do</w:t>
      </w:r>
      <w:r w:rsidR="006F14E5" w:rsidRPr="00F70DC7">
        <w:rPr>
          <w:sz w:val="24"/>
          <w:szCs w:val="24"/>
        </w:rPr>
        <w:t>s</w:t>
      </w:r>
      <w:r w:rsidRPr="00F70DC7">
        <w:rPr>
          <w:sz w:val="24"/>
          <w:szCs w:val="24"/>
        </w:rPr>
        <w:t xml:space="preserve"> supermercado</w:t>
      </w:r>
      <w:r w:rsidR="006F14E5" w:rsidRPr="00F70DC7">
        <w:rPr>
          <w:sz w:val="24"/>
          <w:szCs w:val="24"/>
        </w:rPr>
        <w:t>s</w:t>
      </w:r>
      <w:r w:rsidR="008F5F8F" w:rsidRPr="00F70DC7">
        <w:rPr>
          <w:sz w:val="24"/>
          <w:szCs w:val="24"/>
        </w:rPr>
        <w:t xml:space="preserve"> (n=3)</w:t>
      </w:r>
      <w:r w:rsidR="006F14E5" w:rsidRPr="00F70DC7">
        <w:rPr>
          <w:sz w:val="24"/>
          <w:szCs w:val="24"/>
        </w:rPr>
        <w:t xml:space="preserve"> foram </w:t>
      </w:r>
      <w:r w:rsidR="008F5F8F" w:rsidRPr="00F70DC7">
        <w:rPr>
          <w:sz w:val="24"/>
          <w:szCs w:val="24"/>
        </w:rPr>
        <w:t>estratégias</w:t>
      </w:r>
      <w:r w:rsidR="006F14E5" w:rsidRPr="00F70DC7">
        <w:rPr>
          <w:sz w:val="24"/>
          <w:szCs w:val="24"/>
        </w:rPr>
        <w:t xml:space="preserve"> </w:t>
      </w:r>
      <w:r w:rsidR="00FC7BE1" w:rsidRPr="00F70DC7">
        <w:rPr>
          <w:sz w:val="24"/>
          <w:szCs w:val="24"/>
        </w:rPr>
        <w:t xml:space="preserve">de marketing </w:t>
      </w:r>
      <w:r w:rsidR="006F14E5" w:rsidRPr="00F70DC7">
        <w:rPr>
          <w:sz w:val="24"/>
          <w:szCs w:val="24"/>
        </w:rPr>
        <w:t>comuns, que</w:t>
      </w:r>
      <w:r w:rsidRPr="00F70DC7">
        <w:rPr>
          <w:sz w:val="24"/>
          <w:szCs w:val="24"/>
        </w:rPr>
        <w:t xml:space="preserve"> influenciavam os consumidores</w:t>
      </w:r>
      <w:r w:rsidR="008F5F8F" w:rsidRPr="00F70DC7">
        <w:rPr>
          <w:sz w:val="24"/>
          <w:szCs w:val="24"/>
        </w:rPr>
        <w:t xml:space="preserve">. </w:t>
      </w:r>
      <w:r w:rsidRPr="00F70DC7">
        <w:rPr>
          <w:sz w:val="24"/>
          <w:szCs w:val="24"/>
        </w:rPr>
        <w:t>Apenas um estudo se propôs a analisar a utilização de cartazes</w:t>
      </w:r>
      <w:r w:rsidR="008F5F8F" w:rsidRPr="00F70DC7">
        <w:rPr>
          <w:sz w:val="24"/>
          <w:szCs w:val="24"/>
        </w:rPr>
        <w:t xml:space="preserve"> com a divulgação dos preços</w:t>
      </w:r>
      <w:r w:rsidRPr="00F70DC7">
        <w:rPr>
          <w:sz w:val="24"/>
          <w:szCs w:val="24"/>
        </w:rPr>
        <w:t xml:space="preserve"> e posicionamento dos produtos nas prateleiras</w:t>
      </w:r>
      <w:r w:rsidR="008F5F8F" w:rsidRPr="00F70DC7">
        <w:rPr>
          <w:sz w:val="24"/>
          <w:szCs w:val="24"/>
        </w:rPr>
        <w:t>,</w:t>
      </w:r>
      <w:r w:rsidRPr="00F70DC7">
        <w:rPr>
          <w:sz w:val="24"/>
          <w:szCs w:val="24"/>
        </w:rPr>
        <w:t xml:space="preserve"> e </w:t>
      </w:r>
      <w:r w:rsidR="000B1753">
        <w:rPr>
          <w:sz w:val="24"/>
          <w:szCs w:val="24"/>
        </w:rPr>
        <w:t>também só</w:t>
      </w:r>
      <w:r w:rsidRPr="00F70DC7">
        <w:rPr>
          <w:sz w:val="24"/>
          <w:szCs w:val="24"/>
        </w:rPr>
        <w:t xml:space="preserve"> um estudo avaliou o</w:t>
      </w:r>
      <w:r w:rsidR="006F14E5" w:rsidRPr="00F70DC7">
        <w:rPr>
          <w:sz w:val="24"/>
          <w:szCs w:val="24"/>
        </w:rPr>
        <w:t>s</w:t>
      </w:r>
      <w:r w:rsidR="000B1753">
        <w:rPr>
          <w:sz w:val="24"/>
          <w:szCs w:val="24"/>
        </w:rPr>
        <w:t xml:space="preserve"> objetivos de compras</w:t>
      </w:r>
      <w:r w:rsidR="006F14E5" w:rsidRPr="00F70DC7">
        <w:rPr>
          <w:sz w:val="24"/>
          <w:szCs w:val="24"/>
        </w:rPr>
        <w:t xml:space="preserve"> dos indiv</w:t>
      </w:r>
      <w:r w:rsidR="000B1753">
        <w:rPr>
          <w:sz w:val="24"/>
          <w:szCs w:val="24"/>
        </w:rPr>
        <w:t>íduos e influência do marketing durante a ida ao mercado.</w:t>
      </w:r>
    </w:p>
    <w:p w:rsidR="006B08F7" w:rsidRPr="00FC7BE1" w:rsidRDefault="006F14E5" w:rsidP="00044294">
      <w:pPr>
        <w:spacing w:line="360" w:lineRule="auto"/>
        <w:ind w:firstLine="567"/>
        <w:jc w:val="both"/>
        <w:rPr>
          <w:sz w:val="24"/>
          <w:szCs w:val="24"/>
        </w:rPr>
      </w:pPr>
      <w:r w:rsidRPr="00F70DC7">
        <w:rPr>
          <w:sz w:val="24"/>
          <w:szCs w:val="24"/>
        </w:rPr>
        <w:t>Houve</w:t>
      </w:r>
      <w:r w:rsidR="00F6468B" w:rsidRPr="00F70DC7">
        <w:rPr>
          <w:sz w:val="24"/>
          <w:szCs w:val="24"/>
        </w:rPr>
        <w:t xml:space="preserve"> prevalência de </w:t>
      </w:r>
      <w:r w:rsidRPr="00F70DC7">
        <w:rPr>
          <w:sz w:val="24"/>
          <w:szCs w:val="24"/>
        </w:rPr>
        <w:t>produtos</w:t>
      </w:r>
      <w:r w:rsidR="00F6468B" w:rsidRPr="00F70DC7">
        <w:rPr>
          <w:sz w:val="24"/>
          <w:szCs w:val="24"/>
        </w:rPr>
        <w:t xml:space="preserve"> ultraprocessados nos encartes analisados</w:t>
      </w:r>
      <w:r w:rsidRPr="00F70DC7">
        <w:rPr>
          <w:sz w:val="24"/>
          <w:szCs w:val="24"/>
        </w:rPr>
        <w:t xml:space="preserve"> (n=</w:t>
      </w:r>
      <w:r w:rsidR="00FC7BE1" w:rsidRPr="00F70DC7">
        <w:rPr>
          <w:sz w:val="24"/>
          <w:szCs w:val="24"/>
        </w:rPr>
        <w:t>4</w:t>
      </w:r>
      <w:r w:rsidRPr="00F70DC7">
        <w:rPr>
          <w:sz w:val="24"/>
          <w:szCs w:val="24"/>
        </w:rPr>
        <w:t>)</w:t>
      </w:r>
      <w:r w:rsidR="00FC7BE1" w:rsidRPr="00F70DC7">
        <w:rPr>
          <w:sz w:val="24"/>
          <w:szCs w:val="24"/>
        </w:rPr>
        <w:t xml:space="preserve">, tendo um dos </w:t>
      </w:r>
      <w:r w:rsidR="00F6468B" w:rsidRPr="00F70DC7">
        <w:rPr>
          <w:sz w:val="24"/>
          <w:szCs w:val="24"/>
        </w:rPr>
        <w:t>estudo</w:t>
      </w:r>
      <w:r w:rsidR="00FC7BE1" w:rsidRPr="00F70DC7">
        <w:rPr>
          <w:sz w:val="24"/>
          <w:szCs w:val="24"/>
        </w:rPr>
        <w:t>s</w:t>
      </w:r>
      <w:r w:rsidR="00F70DC7" w:rsidRPr="00F70DC7">
        <w:rPr>
          <w:sz w:val="24"/>
          <w:szCs w:val="24"/>
        </w:rPr>
        <w:t>,</w:t>
      </w:r>
      <w:r w:rsidR="00F6468B" w:rsidRPr="00F70DC7">
        <w:rPr>
          <w:sz w:val="24"/>
          <w:szCs w:val="24"/>
        </w:rPr>
        <w:t xml:space="preserve"> </w:t>
      </w:r>
      <w:r w:rsidR="00FC7BE1" w:rsidRPr="00F70DC7">
        <w:rPr>
          <w:sz w:val="24"/>
          <w:szCs w:val="24"/>
        </w:rPr>
        <w:t>avaliado especificamente,</w:t>
      </w:r>
      <w:r w:rsidR="00F6468B" w:rsidRPr="00F70DC7">
        <w:rPr>
          <w:sz w:val="24"/>
          <w:szCs w:val="24"/>
        </w:rPr>
        <w:t xml:space="preserve"> a seção de saúde e bem-estar da</w:t>
      </w:r>
      <w:r w:rsidRPr="00F70DC7">
        <w:rPr>
          <w:sz w:val="24"/>
          <w:szCs w:val="24"/>
        </w:rPr>
        <w:t>s circulares.</w:t>
      </w:r>
      <w:r w:rsidR="00FC1D02" w:rsidRPr="00F70DC7">
        <w:rPr>
          <w:sz w:val="24"/>
          <w:szCs w:val="24"/>
        </w:rPr>
        <w:t xml:space="preserve"> Os alimentos </w:t>
      </w:r>
      <w:r w:rsidR="000B1753">
        <w:rPr>
          <w:sz w:val="24"/>
          <w:szCs w:val="24"/>
        </w:rPr>
        <w:t>divulgados</w:t>
      </w:r>
      <w:r w:rsidR="00FC1D02" w:rsidRPr="00F70DC7">
        <w:rPr>
          <w:sz w:val="24"/>
          <w:szCs w:val="24"/>
        </w:rPr>
        <w:t xml:space="preserve"> com maior frequência foram iogurtes aromatizados (n=3).</w:t>
      </w:r>
      <w:r w:rsidR="00FC7BE1" w:rsidRPr="00F70DC7">
        <w:rPr>
          <w:sz w:val="24"/>
          <w:szCs w:val="24"/>
        </w:rPr>
        <w:t xml:space="preserve"> Um artigo analisou </w:t>
      </w:r>
      <w:r w:rsidR="00EA0257">
        <w:rPr>
          <w:sz w:val="24"/>
          <w:szCs w:val="24"/>
        </w:rPr>
        <w:t xml:space="preserve">a presença de </w:t>
      </w:r>
      <w:r w:rsidR="00FC7BE1" w:rsidRPr="00F70DC7">
        <w:rPr>
          <w:sz w:val="24"/>
          <w:szCs w:val="24"/>
        </w:rPr>
        <w:t>nutrientes críticos em excesso, encontrando que 95% dos produtos divulgados possuiam açúcares livres, sódio, gorduras totais, gorduras saturadas ou edulcorantes em grandes quantidades.</w:t>
      </w:r>
    </w:p>
    <w:p w:rsidR="00FE379C" w:rsidRPr="00FC7BE1" w:rsidRDefault="00FE379C" w:rsidP="00044294">
      <w:pPr>
        <w:spacing w:line="360" w:lineRule="auto"/>
        <w:ind w:firstLine="567"/>
        <w:jc w:val="both"/>
        <w:rPr>
          <w:sz w:val="24"/>
          <w:szCs w:val="24"/>
        </w:rPr>
      </w:pPr>
    </w:p>
    <w:p w:rsidR="00FE379C" w:rsidRDefault="00FE379C" w:rsidP="00044294">
      <w:pPr>
        <w:spacing w:line="360" w:lineRule="auto"/>
        <w:ind w:firstLine="567"/>
        <w:jc w:val="both"/>
        <w:rPr>
          <w:sz w:val="24"/>
          <w:szCs w:val="24"/>
        </w:rPr>
      </w:pPr>
    </w:p>
    <w:p w:rsidR="00FE379C" w:rsidRDefault="00FE379C" w:rsidP="00044294">
      <w:pPr>
        <w:spacing w:line="360" w:lineRule="auto"/>
        <w:ind w:firstLine="567"/>
        <w:jc w:val="both"/>
        <w:rPr>
          <w:sz w:val="24"/>
          <w:szCs w:val="24"/>
        </w:rPr>
      </w:pPr>
    </w:p>
    <w:p w:rsidR="00FE379C" w:rsidRDefault="00FE379C" w:rsidP="00044294">
      <w:pPr>
        <w:spacing w:line="360" w:lineRule="auto"/>
        <w:ind w:firstLine="567"/>
        <w:jc w:val="both"/>
        <w:rPr>
          <w:sz w:val="24"/>
          <w:szCs w:val="24"/>
        </w:rPr>
      </w:pPr>
    </w:p>
    <w:p w:rsidR="00FE379C" w:rsidRDefault="00FE379C" w:rsidP="00044294">
      <w:pPr>
        <w:spacing w:line="360" w:lineRule="auto"/>
        <w:ind w:firstLine="567"/>
        <w:jc w:val="both"/>
        <w:rPr>
          <w:sz w:val="24"/>
          <w:szCs w:val="24"/>
        </w:rPr>
      </w:pPr>
    </w:p>
    <w:p w:rsidR="00044294" w:rsidRDefault="00044294" w:rsidP="00FC7BE1">
      <w:pPr>
        <w:spacing w:line="360" w:lineRule="auto"/>
        <w:jc w:val="both"/>
        <w:rPr>
          <w:sz w:val="24"/>
          <w:szCs w:val="24"/>
        </w:rPr>
      </w:pPr>
    </w:p>
    <w:p w:rsidR="000B2A7B" w:rsidRDefault="000B2A7B" w:rsidP="00420C40">
      <w:pPr>
        <w:jc w:val="both"/>
        <w:rPr>
          <w:b/>
          <w:color w:val="231F20"/>
        </w:rPr>
        <w:sectPr w:rsidR="000B2A7B" w:rsidSect="007C577C">
          <w:footerReference w:type="default" r:id="rId12"/>
          <w:pgSz w:w="11906" w:h="16838" w:code="9"/>
          <w:pgMar w:top="1701" w:right="1418" w:bottom="1418" w:left="1701" w:header="709" w:footer="1417" w:gutter="0"/>
          <w:cols w:space="708"/>
          <w:titlePg/>
          <w:docGrid w:linePitch="360"/>
        </w:sectPr>
      </w:pPr>
    </w:p>
    <w:p w:rsidR="003155E3" w:rsidRPr="00E110C2" w:rsidRDefault="00832D94" w:rsidP="00420C40">
      <w:pPr>
        <w:jc w:val="both"/>
        <w:rPr>
          <w:b/>
        </w:rPr>
      </w:pPr>
      <w:r w:rsidRPr="00A45B62">
        <w:rPr>
          <w:b/>
          <w:color w:val="231F20"/>
        </w:rPr>
        <w:lastRenderedPageBreak/>
        <w:t>Quadro</w:t>
      </w:r>
      <w:r w:rsidR="006D0DC0" w:rsidRPr="00A45B62">
        <w:rPr>
          <w:b/>
          <w:color w:val="231F20"/>
        </w:rPr>
        <w:t xml:space="preserve"> 1</w:t>
      </w:r>
      <w:r w:rsidR="003155E3" w:rsidRPr="00A45B62">
        <w:rPr>
          <w:b/>
          <w:color w:val="231F20"/>
        </w:rPr>
        <w:t xml:space="preserve">. </w:t>
      </w:r>
      <w:r w:rsidR="00171A6E">
        <w:t>A influência do marketing e dos supermercados nas compras de alimentos</w:t>
      </w:r>
    </w:p>
    <w:tbl>
      <w:tblPr>
        <w:tblStyle w:val="Tabelacomgrade"/>
        <w:tblW w:w="8789" w:type="dxa"/>
        <w:tblInd w:w="108" w:type="dxa"/>
        <w:tblLayout w:type="fixed"/>
        <w:tblLook w:val="04A0"/>
      </w:tblPr>
      <w:tblGrid>
        <w:gridCol w:w="1449"/>
        <w:gridCol w:w="709"/>
        <w:gridCol w:w="1417"/>
        <w:gridCol w:w="1418"/>
        <w:gridCol w:w="1559"/>
        <w:gridCol w:w="2237"/>
      </w:tblGrid>
      <w:tr w:rsidR="007923B2" w:rsidTr="005E4222">
        <w:tc>
          <w:tcPr>
            <w:tcW w:w="1449" w:type="dxa"/>
          </w:tcPr>
          <w:p w:rsidR="003A0CC1" w:rsidRPr="001B5DF1" w:rsidRDefault="003A0CC1" w:rsidP="003155E3">
            <w:pPr>
              <w:spacing w:line="360" w:lineRule="auto"/>
              <w:rPr>
                <w:b/>
                <w:color w:val="231F20"/>
                <w:sz w:val="20"/>
                <w:szCs w:val="20"/>
              </w:rPr>
            </w:pPr>
            <w:r w:rsidRPr="001B5DF1">
              <w:rPr>
                <w:b/>
                <w:color w:val="231F20"/>
                <w:sz w:val="20"/>
                <w:szCs w:val="20"/>
              </w:rPr>
              <w:t>Autor</w:t>
            </w:r>
          </w:p>
        </w:tc>
        <w:tc>
          <w:tcPr>
            <w:tcW w:w="709" w:type="dxa"/>
          </w:tcPr>
          <w:p w:rsidR="003A0CC1" w:rsidRPr="001B5DF1" w:rsidRDefault="003A0CC1" w:rsidP="003155E3">
            <w:pPr>
              <w:spacing w:line="360" w:lineRule="auto"/>
              <w:rPr>
                <w:b/>
                <w:color w:val="231F20"/>
                <w:sz w:val="20"/>
                <w:szCs w:val="20"/>
              </w:rPr>
            </w:pPr>
            <w:r w:rsidRPr="001B5DF1">
              <w:rPr>
                <w:b/>
                <w:color w:val="231F20"/>
                <w:sz w:val="20"/>
                <w:szCs w:val="20"/>
              </w:rPr>
              <w:t>Ano</w:t>
            </w:r>
          </w:p>
        </w:tc>
        <w:tc>
          <w:tcPr>
            <w:tcW w:w="1417" w:type="dxa"/>
          </w:tcPr>
          <w:p w:rsidR="003A0CC1" w:rsidRPr="001B5DF1" w:rsidRDefault="003A0CC1" w:rsidP="003155E3">
            <w:pPr>
              <w:spacing w:line="360" w:lineRule="auto"/>
              <w:rPr>
                <w:b/>
                <w:color w:val="231F20"/>
                <w:sz w:val="20"/>
                <w:szCs w:val="20"/>
              </w:rPr>
            </w:pPr>
            <w:r>
              <w:rPr>
                <w:b/>
                <w:color w:val="231F20"/>
                <w:sz w:val="20"/>
                <w:szCs w:val="20"/>
              </w:rPr>
              <w:t>Tipo de Estudo</w:t>
            </w:r>
          </w:p>
        </w:tc>
        <w:tc>
          <w:tcPr>
            <w:tcW w:w="1418" w:type="dxa"/>
          </w:tcPr>
          <w:p w:rsidR="003A0CC1" w:rsidRPr="001B5DF1" w:rsidRDefault="003A0CC1" w:rsidP="003155E3">
            <w:pPr>
              <w:spacing w:line="360" w:lineRule="auto"/>
              <w:rPr>
                <w:b/>
                <w:color w:val="231F20"/>
                <w:sz w:val="20"/>
                <w:szCs w:val="20"/>
              </w:rPr>
            </w:pPr>
            <w:r>
              <w:rPr>
                <w:b/>
                <w:color w:val="231F20"/>
                <w:sz w:val="20"/>
                <w:szCs w:val="20"/>
              </w:rPr>
              <w:t>Amostra</w:t>
            </w:r>
          </w:p>
        </w:tc>
        <w:tc>
          <w:tcPr>
            <w:tcW w:w="1559" w:type="dxa"/>
          </w:tcPr>
          <w:p w:rsidR="003A0CC1" w:rsidRPr="001B5DF1" w:rsidRDefault="003A0CC1" w:rsidP="003155E3">
            <w:pPr>
              <w:spacing w:line="360" w:lineRule="auto"/>
              <w:rPr>
                <w:b/>
                <w:color w:val="231F20"/>
                <w:sz w:val="20"/>
                <w:szCs w:val="20"/>
              </w:rPr>
            </w:pPr>
            <w:r w:rsidRPr="001B5DF1">
              <w:rPr>
                <w:b/>
                <w:color w:val="231F20"/>
                <w:sz w:val="20"/>
                <w:szCs w:val="20"/>
              </w:rPr>
              <w:t>Objetivos</w:t>
            </w:r>
          </w:p>
        </w:tc>
        <w:tc>
          <w:tcPr>
            <w:tcW w:w="2237" w:type="dxa"/>
          </w:tcPr>
          <w:p w:rsidR="003A0CC1" w:rsidRPr="001B5DF1" w:rsidRDefault="003A0CC1" w:rsidP="003155E3">
            <w:pPr>
              <w:spacing w:line="360" w:lineRule="auto"/>
              <w:rPr>
                <w:b/>
                <w:color w:val="231F20"/>
                <w:sz w:val="20"/>
                <w:szCs w:val="20"/>
              </w:rPr>
            </w:pPr>
            <w:r w:rsidRPr="001B5DF1">
              <w:rPr>
                <w:b/>
                <w:color w:val="231F20"/>
                <w:sz w:val="20"/>
                <w:szCs w:val="20"/>
              </w:rPr>
              <w:t>Resultados</w:t>
            </w:r>
          </w:p>
        </w:tc>
      </w:tr>
      <w:tr w:rsidR="007923B2" w:rsidTr="005E4222">
        <w:tc>
          <w:tcPr>
            <w:tcW w:w="1449" w:type="dxa"/>
          </w:tcPr>
          <w:p w:rsidR="003A0CC1" w:rsidRPr="006B08F7" w:rsidRDefault="003A0CC1" w:rsidP="005415F0">
            <w:pPr>
              <w:spacing w:line="360" w:lineRule="auto"/>
              <w:rPr>
                <w:sz w:val="20"/>
                <w:szCs w:val="20"/>
              </w:rPr>
            </w:pPr>
            <w:r w:rsidRPr="006B08F7">
              <w:rPr>
                <w:sz w:val="20"/>
                <w:szCs w:val="20"/>
              </w:rPr>
              <w:t>ALMEIDA, GUIMARÃES, REZENDE</w:t>
            </w:r>
            <w:r w:rsidR="005415F0" w:rsidRPr="006B08F7">
              <w:rPr>
                <w:sz w:val="20"/>
                <w:szCs w:val="20"/>
                <w:vertAlign w:val="superscript"/>
              </w:rPr>
              <w:t>10</w:t>
            </w:r>
          </w:p>
        </w:tc>
        <w:tc>
          <w:tcPr>
            <w:tcW w:w="709" w:type="dxa"/>
          </w:tcPr>
          <w:p w:rsidR="003A0CC1" w:rsidRPr="00453364" w:rsidRDefault="003A0CC1" w:rsidP="00975BEB">
            <w:pPr>
              <w:spacing w:line="360" w:lineRule="auto"/>
              <w:rPr>
                <w:sz w:val="20"/>
                <w:szCs w:val="20"/>
              </w:rPr>
            </w:pPr>
            <w:r w:rsidRPr="00453364">
              <w:rPr>
                <w:sz w:val="20"/>
                <w:szCs w:val="20"/>
              </w:rPr>
              <w:t>2011</w:t>
            </w:r>
          </w:p>
        </w:tc>
        <w:tc>
          <w:tcPr>
            <w:tcW w:w="1417" w:type="dxa"/>
          </w:tcPr>
          <w:p w:rsidR="003A0CC1" w:rsidRPr="00453364" w:rsidRDefault="007923B2" w:rsidP="00975BEB">
            <w:pPr>
              <w:spacing w:line="360" w:lineRule="auto"/>
              <w:rPr>
                <w:sz w:val="20"/>
                <w:szCs w:val="20"/>
              </w:rPr>
            </w:pPr>
            <w:r>
              <w:rPr>
                <w:sz w:val="20"/>
                <w:szCs w:val="20"/>
              </w:rPr>
              <w:t>Descritivo e quantitativo</w:t>
            </w:r>
          </w:p>
        </w:tc>
        <w:tc>
          <w:tcPr>
            <w:tcW w:w="1418" w:type="dxa"/>
          </w:tcPr>
          <w:p w:rsidR="007923B2" w:rsidRDefault="007923B2" w:rsidP="00975BEB">
            <w:pPr>
              <w:spacing w:line="360" w:lineRule="auto"/>
              <w:rPr>
                <w:sz w:val="20"/>
                <w:szCs w:val="20"/>
              </w:rPr>
            </w:pPr>
            <w:r>
              <w:rPr>
                <w:sz w:val="20"/>
                <w:szCs w:val="20"/>
              </w:rPr>
              <w:t>115 consumidores idosos</w:t>
            </w:r>
          </w:p>
          <w:p w:rsidR="007923B2" w:rsidRPr="00453364" w:rsidRDefault="007923B2" w:rsidP="00975BEB">
            <w:pPr>
              <w:spacing w:line="360" w:lineRule="auto"/>
              <w:rPr>
                <w:sz w:val="20"/>
                <w:szCs w:val="20"/>
              </w:rPr>
            </w:pPr>
          </w:p>
        </w:tc>
        <w:tc>
          <w:tcPr>
            <w:tcW w:w="1559" w:type="dxa"/>
          </w:tcPr>
          <w:p w:rsidR="003A0CC1" w:rsidRPr="00453364" w:rsidRDefault="003A0CC1" w:rsidP="006B739A">
            <w:pPr>
              <w:spacing w:line="360" w:lineRule="auto"/>
              <w:rPr>
                <w:sz w:val="20"/>
                <w:szCs w:val="20"/>
              </w:rPr>
            </w:pPr>
            <w:r w:rsidRPr="00453364">
              <w:rPr>
                <w:sz w:val="20"/>
                <w:szCs w:val="20"/>
              </w:rPr>
              <w:t xml:space="preserve">Avaliar o comportamento alimentar de idosos, </w:t>
            </w:r>
            <w:r w:rsidR="006B739A">
              <w:rPr>
                <w:sz w:val="20"/>
                <w:szCs w:val="20"/>
              </w:rPr>
              <w:t xml:space="preserve">em </w:t>
            </w:r>
            <w:r w:rsidRPr="00453364">
              <w:rPr>
                <w:sz w:val="20"/>
                <w:szCs w:val="20"/>
              </w:rPr>
              <w:t>Lavras, Minas Gerais.</w:t>
            </w:r>
          </w:p>
        </w:tc>
        <w:tc>
          <w:tcPr>
            <w:tcW w:w="2237" w:type="dxa"/>
          </w:tcPr>
          <w:p w:rsidR="003A0CC1" w:rsidRPr="00453364" w:rsidRDefault="003A0CC1" w:rsidP="00502467">
            <w:pPr>
              <w:spacing w:line="360" w:lineRule="auto"/>
              <w:rPr>
                <w:sz w:val="20"/>
                <w:szCs w:val="20"/>
              </w:rPr>
            </w:pPr>
            <w:r w:rsidRPr="00453364">
              <w:rPr>
                <w:sz w:val="20"/>
                <w:szCs w:val="20"/>
              </w:rPr>
              <w:t xml:space="preserve">Dos idosos entrevistados: 46,1%  consideraram o preço dos alimentos fator </w:t>
            </w:r>
            <w:r w:rsidR="00502467">
              <w:rPr>
                <w:sz w:val="20"/>
                <w:szCs w:val="20"/>
              </w:rPr>
              <w:t>importante na decisão de compra</w:t>
            </w:r>
            <w:r w:rsidR="00035609">
              <w:rPr>
                <w:sz w:val="20"/>
                <w:szCs w:val="20"/>
              </w:rPr>
              <w:t xml:space="preserve"> </w:t>
            </w:r>
            <w:r w:rsidR="00035609" w:rsidRPr="00FE379C">
              <w:rPr>
                <w:sz w:val="20"/>
                <w:szCs w:val="20"/>
              </w:rPr>
              <w:t>e 60,9% relataram priorizar alimentos com benefícios para a saúde.</w:t>
            </w:r>
          </w:p>
        </w:tc>
      </w:tr>
      <w:tr w:rsidR="007923B2" w:rsidTr="00044294">
        <w:trPr>
          <w:trHeight w:val="2681"/>
        </w:trPr>
        <w:tc>
          <w:tcPr>
            <w:tcW w:w="1449" w:type="dxa"/>
          </w:tcPr>
          <w:p w:rsidR="003A0CC1" w:rsidRPr="006B08F7" w:rsidRDefault="003A0CC1" w:rsidP="00975BEB">
            <w:pPr>
              <w:spacing w:line="360" w:lineRule="auto"/>
              <w:rPr>
                <w:sz w:val="20"/>
                <w:szCs w:val="20"/>
              </w:rPr>
            </w:pPr>
            <w:r w:rsidRPr="006B08F7">
              <w:rPr>
                <w:sz w:val="20"/>
                <w:szCs w:val="20"/>
              </w:rPr>
              <w:t>STUDZINSKI, MOYANO, ANGNES</w:t>
            </w:r>
            <w:r w:rsidR="00622193" w:rsidRPr="006B08F7">
              <w:rPr>
                <w:sz w:val="20"/>
                <w:szCs w:val="20"/>
                <w:vertAlign w:val="superscript"/>
              </w:rPr>
              <w:t>1</w:t>
            </w:r>
            <w:r w:rsidR="005415F0" w:rsidRPr="006B08F7">
              <w:rPr>
                <w:sz w:val="20"/>
                <w:szCs w:val="20"/>
                <w:vertAlign w:val="superscript"/>
              </w:rPr>
              <w:t>1</w:t>
            </w:r>
          </w:p>
        </w:tc>
        <w:tc>
          <w:tcPr>
            <w:tcW w:w="709" w:type="dxa"/>
          </w:tcPr>
          <w:p w:rsidR="003A0CC1" w:rsidRPr="00453364" w:rsidRDefault="003A0CC1" w:rsidP="00975BEB">
            <w:pPr>
              <w:spacing w:line="360" w:lineRule="auto"/>
              <w:rPr>
                <w:sz w:val="20"/>
                <w:szCs w:val="20"/>
              </w:rPr>
            </w:pPr>
            <w:r w:rsidRPr="00453364">
              <w:rPr>
                <w:sz w:val="20"/>
                <w:szCs w:val="20"/>
              </w:rPr>
              <w:t>2011</w:t>
            </w:r>
          </w:p>
        </w:tc>
        <w:tc>
          <w:tcPr>
            <w:tcW w:w="1417" w:type="dxa"/>
          </w:tcPr>
          <w:p w:rsidR="003A0CC1" w:rsidRPr="00453364" w:rsidRDefault="007923B2" w:rsidP="00975BEB">
            <w:pPr>
              <w:spacing w:line="360" w:lineRule="auto"/>
              <w:rPr>
                <w:sz w:val="20"/>
                <w:szCs w:val="20"/>
              </w:rPr>
            </w:pPr>
            <w:r>
              <w:rPr>
                <w:sz w:val="20"/>
                <w:szCs w:val="20"/>
              </w:rPr>
              <w:t>Descritivo</w:t>
            </w:r>
          </w:p>
        </w:tc>
        <w:tc>
          <w:tcPr>
            <w:tcW w:w="1418" w:type="dxa"/>
          </w:tcPr>
          <w:p w:rsidR="003A0CC1" w:rsidRDefault="006648FB" w:rsidP="00975BEB">
            <w:pPr>
              <w:spacing w:line="360" w:lineRule="auto"/>
              <w:rPr>
                <w:sz w:val="20"/>
                <w:szCs w:val="20"/>
              </w:rPr>
            </w:pPr>
            <w:r>
              <w:rPr>
                <w:sz w:val="20"/>
                <w:szCs w:val="20"/>
              </w:rPr>
              <w:t>240 consumidores</w:t>
            </w:r>
          </w:p>
          <w:p w:rsidR="006648FB" w:rsidRPr="00453364" w:rsidRDefault="006648FB" w:rsidP="006648FB">
            <w:pPr>
              <w:spacing w:line="360" w:lineRule="auto"/>
              <w:rPr>
                <w:sz w:val="20"/>
                <w:szCs w:val="20"/>
              </w:rPr>
            </w:pPr>
          </w:p>
        </w:tc>
        <w:tc>
          <w:tcPr>
            <w:tcW w:w="1559" w:type="dxa"/>
          </w:tcPr>
          <w:p w:rsidR="003A0CC1" w:rsidRPr="00453364" w:rsidRDefault="003A0CC1" w:rsidP="00975BEB">
            <w:pPr>
              <w:spacing w:line="360" w:lineRule="auto"/>
              <w:rPr>
                <w:sz w:val="20"/>
                <w:szCs w:val="20"/>
              </w:rPr>
            </w:pPr>
            <w:r w:rsidRPr="00453364">
              <w:rPr>
                <w:sz w:val="20"/>
                <w:szCs w:val="20"/>
              </w:rPr>
              <w:t>Identificar fatores de satisfação dos consumidores em supermercados.</w:t>
            </w:r>
          </w:p>
        </w:tc>
        <w:tc>
          <w:tcPr>
            <w:tcW w:w="2237" w:type="dxa"/>
          </w:tcPr>
          <w:p w:rsidR="003A0CC1" w:rsidRPr="00FE379C" w:rsidRDefault="003A0CC1" w:rsidP="007F1479">
            <w:pPr>
              <w:spacing w:line="360" w:lineRule="auto"/>
              <w:rPr>
                <w:sz w:val="20"/>
                <w:szCs w:val="20"/>
              </w:rPr>
            </w:pPr>
            <w:r w:rsidRPr="00FE379C">
              <w:rPr>
                <w:sz w:val="20"/>
                <w:szCs w:val="20"/>
              </w:rPr>
              <w:t>Fatores que influenciam e satisfazem os consumidores: atendimento, variedades</w:t>
            </w:r>
            <w:r w:rsidR="00B9480D" w:rsidRPr="00FE379C">
              <w:rPr>
                <w:sz w:val="20"/>
                <w:szCs w:val="20"/>
              </w:rPr>
              <w:t xml:space="preserve">, </w:t>
            </w:r>
            <w:r w:rsidRPr="00FE379C">
              <w:rPr>
                <w:sz w:val="20"/>
                <w:szCs w:val="20"/>
              </w:rPr>
              <w:t>promoções</w:t>
            </w:r>
            <w:r w:rsidR="00171A6E">
              <w:rPr>
                <w:sz w:val="20"/>
                <w:szCs w:val="20"/>
              </w:rPr>
              <w:t xml:space="preserve"> (o</w:t>
            </w:r>
            <w:r w:rsidR="00FE5DB4" w:rsidRPr="00FE379C">
              <w:rPr>
                <w:sz w:val="20"/>
                <w:szCs w:val="20"/>
              </w:rPr>
              <w:t>fertas na variedade de produtos e promoções semanais)</w:t>
            </w:r>
            <w:r w:rsidRPr="00FE379C">
              <w:rPr>
                <w:sz w:val="20"/>
                <w:szCs w:val="20"/>
              </w:rPr>
              <w:t>, produtos</w:t>
            </w:r>
            <w:r w:rsidR="00FE5DB4" w:rsidRPr="00FE379C">
              <w:rPr>
                <w:sz w:val="20"/>
                <w:szCs w:val="20"/>
              </w:rPr>
              <w:t xml:space="preserve"> (qualidade, marca e diversidade)</w:t>
            </w:r>
            <w:r w:rsidRPr="00FE379C">
              <w:rPr>
                <w:sz w:val="20"/>
                <w:szCs w:val="20"/>
              </w:rPr>
              <w:t>, ambiente, preços</w:t>
            </w:r>
            <w:r w:rsidR="00171A6E">
              <w:rPr>
                <w:sz w:val="20"/>
                <w:szCs w:val="20"/>
              </w:rPr>
              <w:t xml:space="preserve"> (a</w:t>
            </w:r>
            <w:r w:rsidR="00FE5DB4" w:rsidRPr="00FE379C">
              <w:rPr>
                <w:sz w:val="20"/>
                <w:szCs w:val="20"/>
              </w:rPr>
              <w:t>cessíveis, adequados e melhor que dos concorrentes)</w:t>
            </w:r>
            <w:r w:rsidRPr="00FE379C">
              <w:rPr>
                <w:sz w:val="20"/>
                <w:szCs w:val="20"/>
              </w:rPr>
              <w:t xml:space="preserve">, acessibilidade e localização. </w:t>
            </w:r>
          </w:p>
          <w:p w:rsidR="00044294" w:rsidRDefault="00364D34" w:rsidP="00080435">
            <w:pPr>
              <w:spacing w:line="360" w:lineRule="auto"/>
              <w:rPr>
                <w:sz w:val="20"/>
                <w:szCs w:val="20"/>
              </w:rPr>
            </w:pPr>
            <w:r w:rsidRPr="00FE379C">
              <w:rPr>
                <w:sz w:val="20"/>
                <w:szCs w:val="20"/>
              </w:rPr>
              <w:t xml:space="preserve">Tais fatores promovem a recompra </w:t>
            </w:r>
            <w:r w:rsidR="00080435">
              <w:rPr>
                <w:sz w:val="20"/>
                <w:szCs w:val="20"/>
              </w:rPr>
              <w:t>de alimentos.</w:t>
            </w:r>
          </w:p>
          <w:p w:rsidR="00171A6E" w:rsidRPr="00FE379C" w:rsidRDefault="00171A6E" w:rsidP="00080435">
            <w:pPr>
              <w:spacing w:line="360" w:lineRule="auto"/>
              <w:rPr>
                <w:sz w:val="20"/>
                <w:szCs w:val="20"/>
              </w:rPr>
            </w:pPr>
          </w:p>
        </w:tc>
      </w:tr>
      <w:tr w:rsidR="007923B2" w:rsidTr="005E4222">
        <w:tc>
          <w:tcPr>
            <w:tcW w:w="1449" w:type="dxa"/>
          </w:tcPr>
          <w:p w:rsidR="003A0CC1" w:rsidRPr="00453364" w:rsidRDefault="003A0CC1" w:rsidP="00E23E49">
            <w:pPr>
              <w:spacing w:line="360" w:lineRule="auto"/>
              <w:rPr>
                <w:sz w:val="20"/>
                <w:szCs w:val="20"/>
              </w:rPr>
            </w:pPr>
            <w:r w:rsidRPr="00453364">
              <w:rPr>
                <w:sz w:val="20"/>
                <w:szCs w:val="20"/>
              </w:rPr>
              <w:t>VIEIRA, CAMILO</w:t>
            </w:r>
            <w:r w:rsidR="00622193" w:rsidRPr="00622193">
              <w:rPr>
                <w:sz w:val="20"/>
                <w:szCs w:val="20"/>
                <w:vertAlign w:val="superscript"/>
              </w:rPr>
              <w:t>1</w:t>
            </w:r>
            <w:r w:rsidR="005415F0">
              <w:rPr>
                <w:sz w:val="20"/>
                <w:szCs w:val="20"/>
                <w:vertAlign w:val="superscript"/>
              </w:rPr>
              <w:t>2</w:t>
            </w:r>
          </w:p>
        </w:tc>
        <w:tc>
          <w:tcPr>
            <w:tcW w:w="709" w:type="dxa"/>
          </w:tcPr>
          <w:p w:rsidR="003A0CC1" w:rsidRPr="00453364" w:rsidRDefault="003A0CC1" w:rsidP="00E23E49">
            <w:pPr>
              <w:spacing w:line="360" w:lineRule="auto"/>
              <w:rPr>
                <w:sz w:val="20"/>
                <w:szCs w:val="20"/>
              </w:rPr>
            </w:pPr>
            <w:r w:rsidRPr="00453364">
              <w:rPr>
                <w:sz w:val="20"/>
                <w:szCs w:val="20"/>
              </w:rPr>
              <w:t>2014</w:t>
            </w:r>
          </w:p>
        </w:tc>
        <w:tc>
          <w:tcPr>
            <w:tcW w:w="1417" w:type="dxa"/>
          </w:tcPr>
          <w:p w:rsidR="003A0CC1" w:rsidRPr="00453364" w:rsidRDefault="006648FB" w:rsidP="00413DD3">
            <w:pPr>
              <w:spacing w:line="360" w:lineRule="auto"/>
              <w:rPr>
                <w:sz w:val="20"/>
                <w:szCs w:val="20"/>
              </w:rPr>
            </w:pPr>
            <w:r>
              <w:rPr>
                <w:sz w:val="20"/>
                <w:szCs w:val="20"/>
              </w:rPr>
              <w:t>Experimental e longitudinal</w:t>
            </w:r>
          </w:p>
        </w:tc>
        <w:tc>
          <w:tcPr>
            <w:tcW w:w="1418" w:type="dxa"/>
          </w:tcPr>
          <w:p w:rsidR="003A0CC1" w:rsidRPr="00453364" w:rsidRDefault="006648FB" w:rsidP="00413DD3">
            <w:pPr>
              <w:spacing w:line="360" w:lineRule="auto"/>
              <w:rPr>
                <w:sz w:val="20"/>
                <w:szCs w:val="20"/>
              </w:rPr>
            </w:pPr>
            <w:r>
              <w:rPr>
                <w:sz w:val="20"/>
                <w:szCs w:val="20"/>
              </w:rPr>
              <w:t>9 produtos</w:t>
            </w:r>
          </w:p>
        </w:tc>
        <w:tc>
          <w:tcPr>
            <w:tcW w:w="1559" w:type="dxa"/>
          </w:tcPr>
          <w:p w:rsidR="003A0CC1" w:rsidRPr="00453364" w:rsidRDefault="003A0CC1" w:rsidP="00044294">
            <w:pPr>
              <w:spacing w:line="360" w:lineRule="auto"/>
              <w:rPr>
                <w:sz w:val="20"/>
                <w:szCs w:val="20"/>
              </w:rPr>
            </w:pPr>
            <w:r w:rsidRPr="00453364">
              <w:rPr>
                <w:sz w:val="20"/>
                <w:szCs w:val="20"/>
              </w:rPr>
              <w:t>Verificar a influência das  apresentações de preços nas vendas em supermercados.</w:t>
            </w:r>
          </w:p>
        </w:tc>
        <w:tc>
          <w:tcPr>
            <w:tcW w:w="2237" w:type="dxa"/>
          </w:tcPr>
          <w:p w:rsidR="00AC61FA" w:rsidRPr="00FE379C" w:rsidRDefault="004C56C0" w:rsidP="004C56C0">
            <w:pPr>
              <w:spacing w:line="360" w:lineRule="auto"/>
              <w:rPr>
                <w:sz w:val="20"/>
                <w:szCs w:val="20"/>
              </w:rPr>
            </w:pPr>
            <w:r w:rsidRPr="00FE379C">
              <w:rPr>
                <w:sz w:val="20"/>
                <w:szCs w:val="20"/>
              </w:rPr>
              <w:t>Os produtos apresentam</w:t>
            </w:r>
            <w:r w:rsidR="003A0CC1" w:rsidRPr="00FE379C">
              <w:rPr>
                <w:sz w:val="20"/>
                <w:szCs w:val="20"/>
              </w:rPr>
              <w:t xml:space="preserve"> mais vendas</w:t>
            </w:r>
            <w:r w:rsidRPr="00FE379C">
              <w:rPr>
                <w:sz w:val="20"/>
                <w:szCs w:val="20"/>
              </w:rPr>
              <w:t xml:space="preserve"> quando associados a</w:t>
            </w:r>
            <w:r w:rsidR="003A0CC1" w:rsidRPr="00FE379C">
              <w:rPr>
                <w:sz w:val="20"/>
                <w:szCs w:val="20"/>
              </w:rPr>
              <w:t>: cartazes, cartaz com apelo “Confira” e posicionamento em área nobre da prateleira (posição mediana)</w:t>
            </w:r>
            <w:r w:rsidR="006B739A" w:rsidRPr="00FE379C">
              <w:rPr>
                <w:sz w:val="20"/>
                <w:szCs w:val="20"/>
              </w:rPr>
              <w:t>.</w:t>
            </w:r>
          </w:p>
        </w:tc>
      </w:tr>
      <w:tr w:rsidR="00080435" w:rsidTr="005E4222">
        <w:tc>
          <w:tcPr>
            <w:tcW w:w="1449" w:type="dxa"/>
          </w:tcPr>
          <w:p w:rsidR="00080435" w:rsidRPr="001B5DF1" w:rsidRDefault="00080435" w:rsidP="0025316F">
            <w:pPr>
              <w:spacing w:line="360" w:lineRule="auto"/>
              <w:rPr>
                <w:b/>
                <w:color w:val="231F20"/>
                <w:sz w:val="20"/>
                <w:szCs w:val="20"/>
              </w:rPr>
            </w:pPr>
            <w:r w:rsidRPr="001B5DF1">
              <w:rPr>
                <w:b/>
                <w:color w:val="231F20"/>
                <w:sz w:val="20"/>
                <w:szCs w:val="20"/>
              </w:rPr>
              <w:lastRenderedPageBreak/>
              <w:t>Autor</w:t>
            </w:r>
          </w:p>
        </w:tc>
        <w:tc>
          <w:tcPr>
            <w:tcW w:w="709" w:type="dxa"/>
          </w:tcPr>
          <w:p w:rsidR="00080435" w:rsidRPr="001B5DF1" w:rsidRDefault="00080435" w:rsidP="0025316F">
            <w:pPr>
              <w:spacing w:line="360" w:lineRule="auto"/>
              <w:rPr>
                <w:b/>
                <w:color w:val="231F20"/>
                <w:sz w:val="20"/>
                <w:szCs w:val="20"/>
              </w:rPr>
            </w:pPr>
            <w:r w:rsidRPr="001B5DF1">
              <w:rPr>
                <w:b/>
                <w:color w:val="231F20"/>
                <w:sz w:val="20"/>
                <w:szCs w:val="20"/>
              </w:rPr>
              <w:t>Ano</w:t>
            </w:r>
          </w:p>
        </w:tc>
        <w:tc>
          <w:tcPr>
            <w:tcW w:w="1417" w:type="dxa"/>
          </w:tcPr>
          <w:p w:rsidR="00080435" w:rsidRPr="001B5DF1" w:rsidRDefault="00080435" w:rsidP="0025316F">
            <w:pPr>
              <w:spacing w:line="360" w:lineRule="auto"/>
              <w:rPr>
                <w:b/>
                <w:color w:val="231F20"/>
                <w:sz w:val="20"/>
                <w:szCs w:val="20"/>
              </w:rPr>
            </w:pPr>
            <w:r>
              <w:rPr>
                <w:b/>
                <w:color w:val="231F20"/>
                <w:sz w:val="20"/>
                <w:szCs w:val="20"/>
              </w:rPr>
              <w:t>Tipo de Estudo</w:t>
            </w:r>
          </w:p>
        </w:tc>
        <w:tc>
          <w:tcPr>
            <w:tcW w:w="1418" w:type="dxa"/>
          </w:tcPr>
          <w:p w:rsidR="00080435" w:rsidRPr="001B5DF1" w:rsidRDefault="00080435" w:rsidP="0025316F">
            <w:pPr>
              <w:spacing w:line="360" w:lineRule="auto"/>
              <w:rPr>
                <w:b/>
                <w:color w:val="231F20"/>
                <w:sz w:val="20"/>
                <w:szCs w:val="20"/>
              </w:rPr>
            </w:pPr>
            <w:r>
              <w:rPr>
                <w:b/>
                <w:color w:val="231F20"/>
                <w:sz w:val="20"/>
                <w:szCs w:val="20"/>
              </w:rPr>
              <w:t>Amostra</w:t>
            </w:r>
          </w:p>
        </w:tc>
        <w:tc>
          <w:tcPr>
            <w:tcW w:w="1559" w:type="dxa"/>
          </w:tcPr>
          <w:p w:rsidR="00080435" w:rsidRPr="001B5DF1" w:rsidRDefault="00080435" w:rsidP="0025316F">
            <w:pPr>
              <w:spacing w:line="360" w:lineRule="auto"/>
              <w:rPr>
                <w:b/>
                <w:color w:val="231F20"/>
                <w:sz w:val="20"/>
                <w:szCs w:val="20"/>
              </w:rPr>
            </w:pPr>
            <w:r w:rsidRPr="001B5DF1">
              <w:rPr>
                <w:b/>
                <w:color w:val="231F20"/>
                <w:sz w:val="20"/>
                <w:szCs w:val="20"/>
              </w:rPr>
              <w:t>Objetivos</w:t>
            </w:r>
          </w:p>
        </w:tc>
        <w:tc>
          <w:tcPr>
            <w:tcW w:w="2237" w:type="dxa"/>
          </w:tcPr>
          <w:p w:rsidR="00080435" w:rsidRPr="001B5DF1" w:rsidRDefault="00080435" w:rsidP="0025316F">
            <w:pPr>
              <w:spacing w:line="360" w:lineRule="auto"/>
              <w:rPr>
                <w:b/>
                <w:color w:val="231F20"/>
                <w:sz w:val="20"/>
                <w:szCs w:val="20"/>
              </w:rPr>
            </w:pPr>
            <w:r w:rsidRPr="001B5DF1">
              <w:rPr>
                <w:b/>
                <w:color w:val="231F20"/>
                <w:sz w:val="20"/>
                <w:szCs w:val="20"/>
              </w:rPr>
              <w:t>Resultados</w:t>
            </w:r>
          </w:p>
        </w:tc>
      </w:tr>
      <w:tr w:rsidR="007923B2" w:rsidTr="005E4222">
        <w:tc>
          <w:tcPr>
            <w:tcW w:w="1449" w:type="dxa"/>
          </w:tcPr>
          <w:p w:rsidR="003A0CC1" w:rsidRPr="00453364" w:rsidRDefault="003A0CC1" w:rsidP="005415F0">
            <w:pPr>
              <w:spacing w:line="360" w:lineRule="auto"/>
              <w:rPr>
                <w:sz w:val="20"/>
                <w:szCs w:val="20"/>
              </w:rPr>
            </w:pPr>
            <w:r w:rsidRPr="00453364">
              <w:rPr>
                <w:sz w:val="20"/>
                <w:szCs w:val="20"/>
              </w:rPr>
              <w:t>MUROYA, RUIZ, MEDINA</w:t>
            </w:r>
            <w:r w:rsidR="005415F0">
              <w:rPr>
                <w:sz w:val="20"/>
                <w:szCs w:val="20"/>
                <w:vertAlign w:val="superscript"/>
              </w:rPr>
              <w:t>13</w:t>
            </w:r>
          </w:p>
        </w:tc>
        <w:tc>
          <w:tcPr>
            <w:tcW w:w="709" w:type="dxa"/>
          </w:tcPr>
          <w:p w:rsidR="003A0CC1" w:rsidRPr="00453364" w:rsidRDefault="003A0CC1" w:rsidP="00975BEB">
            <w:pPr>
              <w:spacing w:line="360" w:lineRule="auto"/>
              <w:rPr>
                <w:sz w:val="20"/>
                <w:szCs w:val="20"/>
              </w:rPr>
            </w:pPr>
            <w:r w:rsidRPr="00453364">
              <w:rPr>
                <w:sz w:val="20"/>
                <w:szCs w:val="20"/>
              </w:rPr>
              <w:t>2018</w:t>
            </w:r>
          </w:p>
        </w:tc>
        <w:tc>
          <w:tcPr>
            <w:tcW w:w="1417" w:type="dxa"/>
          </w:tcPr>
          <w:p w:rsidR="003A0CC1" w:rsidRPr="00622193" w:rsidRDefault="006648FB" w:rsidP="00975BEB">
            <w:pPr>
              <w:spacing w:line="360" w:lineRule="auto"/>
              <w:rPr>
                <w:sz w:val="20"/>
                <w:szCs w:val="20"/>
              </w:rPr>
            </w:pPr>
            <w:r w:rsidRPr="00622193">
              <w:rPr>
                <w:sz w:val="20"/>
                <w:szCs w:val="20"/>
              </w:rPr>
              <w:t>Descritivo</w:t>
            </w:r>
          </w:p>
        </w:tc>
        <w:tc>
          <w:tcPr>
            <w:tcW w:w="1418" w:type="dxa"/>
          </w:tcPr>
          <w:p w:rsidR="003A0CC1" w:rsidRPr="00453364" w:rsidRDefault="006648FB" w:rsidP="00132E9A">
            <w:pPr>
              <w:spacing w:line="360" w:lineRule="auto"/>
              <w:rPr>
                <w:sz w:val="20"/>
                <w:szCs w:val="20"/>
              </w:rPr>
            </w:pPr>
            <w:r>
              <w:rPr>
                <w:sz w:val="20"/>
                <w:szCs w:val="20"/>
              </w:rPr>
              <w:t>800 consumidores</w:t>
            </w:r>
          </w:p>
        </w:tc>
        <w:tc>
          <w:tcPr>
            <w:tcW w:w="1559" w:type="dxa"/>
          </w:tcPr>
          <w:p w:rsidR="003A0CC1" w:rsidRPr="00453364" w:rsidRDefault="003A0CC1" w:rsidP="00975BEB">
            <w:pPr>
              <w:spacing w:line="360" w:lineRule="auto"/>
              <w:rPr>
                <w:sz w:val="20"/>
                <w:szCs w:val="20"/>
              </w:rPr>
            </w:pPr>
            <w:r w:rsidRPr="00453364">
              <w:rPr>
                <w:sz w:val="20"/>
                <w:szCs w:val="20"/>
              </w:rPr>
              <w:t>Verificar a influência dos objetivos de compra nas estratégias de marketing em supermercados.</w:t>
            </w:r>
          </w:p>
        </w:tc>
        <w:tc>
          <w:tcPr>
            <w:tcW w:w="2237" w:type="dxa"/>
          </w:tcPr>
          <w:p w:rsidR="003A0CC1" w:rsidRPr="00453364" w:rsidRDefault="005E4222" w:rsidP="00AC61FA">
            <w:pPr>
              <w:spacing w:line="360" w:lineRule="auto"/>
              <w:rPr>
                <w:sz w:val="20"/>
                <w:szCs w:val="20"/>
              </w:rPr>
            </w:pPr>
            <w:r>
              <w:rPr>
                <w:sz w:val="20"/>
                <w:szCs w:val="20"/>
              </w:rPr>
              <w:t>E</w:t>
            </w:r>
            <w:r w:rsidR="003A0CC1" w:rsidRPr="00453364">
              <w:rPr>
                <w:sz w:val="20"/>
                <w:szCs w:val="20"/>
              </w:rPr>
              <w:t>ntrevistados com objetivos de compra abstratos (comprar alimentos para a semana e passar no mercado) têm mais chances de serem influenciados pelo marketing (material publicitário, ofertas e promoções) e realizarem compras por impulso.</w:t>
            </w:r>
          </w:p>
        </w:tc>
      </w:tr>
      <w:tr w:rsidR="007923B2" w:rsidTr="005E4222">
        <w:tc>
          <w:tcPr>
            <w:tcW w:w="1449" w:type="dxa"/>
          </w:tcPr>
          <w:p w:rsidR="003A0CC1" w:rsidRPr="00453364" w:rsidRDefault="003A0CC1" w:rsidP="00E23E49">
            <w:pPr>
              <w:spacing w:line="360" w:lineRule="auto"/>
              <w:rPr>
                <w:sz w:val="20"/>
                <w:szCs w:val="20"/>
              </w:rPr>
            </w:pPr>
            <w:r w:rsidRPr="00453364">
              <w:rPr>
                <w:sz w:val="20"/>
                <w:szCs w:val="20"/>
              </w:rPr>
              <w:t>OLIVEIRA et al.</w:t>
            </w:r>
            <w:r w:rsidR="00622193" w:rsidRPr="00622193">
              <w:rPr>
                <w:sz w:val="20"/>
                <w:szCs w:val="20"/>
                <w:vertAlign w:val="superscript"/>
              </w:rPr>
              <w:t>1</w:t>
            </w:r>
            <w:r w:rsidR="005415F0">
              <w:rPr>
                <w:sz w:val="20"/>
                <w:szCs w:val="20"/>
                <w:vertAlign w:val="superscript"/>
              </w:rPr>
              <w:t>4</w:t>
            </w:r>
          </w:p>
        </w:tc>
        <w:tc>
          <w:tcPr>
            <w:tcW w:w="709" w:type="dxa"/>
          </w:tcPr>
          <w:p w:rsidR="003A0CC1" w:rsidRPr="00453364" w:rsidRDefault="003A0CC1" w:rsidP="00E23E49">
            <w:pPr>
              <w:spacing w:line="360" w:lineRule="auto"/>
              <w:rPr>
                <w:sz w:val="20"/>
                <w:szCs w:val="20"/>
              </w:rPr>
            </w:pPr>
            <w:r w:rsidRPr="00453364">
              <w:rPr>
                <w:sz w:val="20"/>
                <w:szCs w:val="20"/>
              </w:rPr>
              <w:t>2020</w:t>
            </w:r>
          </w:p>
        </w:tc>
        <w:tc>
          <w:tcPr>
            <w:tcW w:w="1417" w:type="dxa"/>
          </w:tcPr>
          <w:p w:rsidR="003A0CC1" w:rsidRPr="00453364" w:rsidRDefault="006648FB" w:rsidP="00240850">
            <w:pPr>
              <w:spacing w:line="360" w:lineRule="auto"/>
              <w:rPr>
                <w:sz w:val="20"/>
                <w:szCs w:val="20"/>
              </w:rPr>
            </w:pPr>
            <w:r>
              <w:rPr>
                <w:sz w:val="20"/>
                <w:szCs w:val="20"/>
              </w:rPr>
              <w:t>Descritivo com abordagem quantitativa</w:t>
            </w:r>
          </w:p>
        </w:tc>
        <w:tc>
          <w:tcPr>
            <w:tcW w:w="1418" w:type="dxa"/>
          </w:tcPr>
          <w:p w:rsidR="003A0CC1" w:rsidRPr="00453364" w:rsidRDefault="00C904C7" w:rsidP="00C904C7">
            <w:pPr>
              <w:spacing w:line="360" w:lineRule="auto"/>
              <w:rPr>
                <w:sz w:val="20"/>
                <w:szCs w:val="20"/>
              </w:rPr>
            </w:pPr>
            <w:r>
              <w:rPr>
                <w:sz w:val="20"/>
                <w:szCs w:val="20"/>
              </w:rPr>
              <w:t>369 consumidores</w:t>
            </w:r>
          </w:p>
        </w:tc>
        <w:tc>
          <w:tcPr>
            <w:tcW w:w="1559" w:type="dxa"/>
          </w:tcPr>
          <w:p w:rsidR="003A0CC1" w:rsidRPr="00453364" w:rsidRDefault="003A0CC1" w:rsidP="00240850">
            <w:pPr>
              <w:spacing w:line="360" w:lineRule="auto"/>
              <w:rPr>
                <w:sz w:val="20"/>
                <w:szCs w:val="20"/>
              </w:rPr>
            </w:pPr>
            <w:r w:rsidRPr="00453364">
              <w:rPr>
                <w:sz w:val="20"/>
                <w:szCs w:val="20"/>
              </w:rPr>
              <w:t>Mensurar impactos do marketing na satisfação do consumidor de baixa renda e avaliar a possibilidade de recompra no setor varejista de alimentos.</w:t>
            </w:r>
          </w:p>
        </w:tc>
        <w:tc>
          <w:tcPr>
            <w:tcW w:w="2237" w:type="dxa"/>
          </w:tcPr>
          <w:p w:rsidR="003A0CC1" w:rsidRPr="00FE379C" w:rsidRDefault="003A0CC1" w:rsidP="00651E4A">
            <w:pPr>
              <w:spacing w:line="360" w:lineRule="auto"/>
              <w:rPr>
                <w:sz w:val="20"/>
                <w:szCs w:val="20"/>
              </w:rPr>
            </w:pPr>
            <w:r w:rsidRPr="00FE379C">
              <w:rPr>
                <w:sz w:val="20"/>
                <w:szCs w:val="20"/>
              </w:rPr>
              <w:t>É significativo o impacto entre produto, promoção e ponto de venda na satisfação dos consumidores;</w:t>
            </w:r>
          </w:p>
          <w:p w:rsidR="003A0CC1" w:rsidRPr="00FE379C" w:rsidRDefault="00691920" w:rsidP="00651E4A">
            <w:pPr>
              <w:spacing w:line="360" w:lineRule="auto"/>
              <w:rPr>
                <w:sz w:val="20"/>
                <w:szCs w:val="20"/>
              </w:rPr>
            </w:pPr>
            <w:r w:rsidRPr="00FE379C">
              <w:rPr>
                <w:sz w:val="20"/>
                <w:szCs w:val="20"/>
              </w:rPr>
              <w:t xml:space="preserve">Quanto maior </w:t>
            </w:r>
            <w:r w:rsidR="003A0CC1" w:rsidRPr="00FE379C">
              <w:rPr>
                <w:sz w:val="20"/>
                <w:szCs w:val="20"/>
              </w:rPr>
              <w:t>a satisfação, maior foi a propensão à recompra</w:t>
            </w:r>
            <w:r w:rsidR="00BE1ABA" w:rsidRPr="00FE379C">
              <w:rPr>
                <w:sz w:val="20"/>
                <w:szCs w:val="20"/>
              </w:rPr>
              <w:t>;</w:t>
            </w:r>
          </w:p>
          <w:p w:rsidR="00BE1ABA" w:rsidRPr="00FE379C" w:rsidRDefault="00BE1ABA" w:rsidP="00C23736">
            <w:pPr>
              <w:spacing w:line="360" w:lineRule="auto"/>
              <w:rPr>
                <w:sz w:val="20"/>
                <w:szCs w:val="20"/>
              </w:rPr>
            </w:pPr>
            <w:r w:rsidRPr="00FE379C">
              <w:rPr>
                <w:sz w:val="20"/>
                <w:szCs w:val="20"/>
              </w:rPr>
              <w:t xml:space="preserve">O preço não influenciou </w:t>
            </w:r>
            <w:r w:rsidR="00C23736" w:rsidRPr="00FE379C">
              <w:rPr>
                <w:sz w:val="20"/>
                <w:szCs w:val="20"/>
              </w:rPr>
              <w:t>o comportamento</w:t>
            </w:r>
            <w:r w:rsidRPr="00FE379C">
              <w:rPr>
                <w:sz w:val="20"/>
                <w:szCs w:val="20"/>
              </w:rPr>
              <w:t xml:space="preserve"> dos cliente</w:t>
            </w:r>
            <w:r w:rsidR="00691920" w:rsidRPr="00FE379C">
              <w:rPr>
                <w:sz w:val="20"/>
                <w:szCs w:val="20"/>
              </w:rPr>
              <w:t>s</w:t>
            </w:r>
            <w:r w:rsidRPr="00FE379C">
              <w:rPr>
                <w:sz w:val="20"/>
                <w:szCs w:val="20"/>
              </w:rPr>
              <w:t xml:space="preserve"> de baixa renda.</w:t>
            </w:r>
          </w:p>
        </w:tc>
      </w:tr>
      <w:tr w:rsidR="007923B2" w:rsidTr="005E4222">
        <w:tc>
          <w:tcPr>
            <w:tcW w:w="1449" w:type="dxa"/>
          </w:tcPr>
          <w:p w:rsidR="007923B2" w:rsidRDefault="007923B2" w:rsidP="00E23E49">
            <w:pPr>
              <w:spacing w:line="360" w:lineRule="auto"/>
              <w:rPr>
                <w:sz w:val="20"/>
                <w:szCs w:val="20"/>
              </w:rPr>
            </w:pPr>
            <w:r w:rsidRPr="006B08F7">
              <w:rPr>
                <w:sz w:val="20"/>
                <w:szCs w:val="20"/>
              </w:rPr>
              <w:t>RIBEIRO, CAMPOS</w:t>
            </w:r>
            <w:r w:rsidR="00622193" w:rsidRPr="006B08F7">
              <w:rPr>
                <w:sz w:val="20"/>
                <w:szCs w:val="20"/>
                <w:vertAlign w:val="superscript"/>
              </w:rPr>
              <w:t>1</w:t>
            </w:r>
            <w:r w:rsidR="005415F0" w:rsidRPr="006B08F7">
              <w:rPr>
                <w:sz w:val="20"/>
                <w:szCs w:val="20"/>
                <w:vertAlign w:val="superscript"/>
              </w:rPr>
              <w:t>5</w:t>
            </w:r>
          </w:p>
        </w:tc>
        <w:tc>
          <w:tcPr>
            <w:tcW w:w="709" w:type="dxa"/>
          </w:tcPr>
          <w:p w:rsidR="007923B2" w:rsidRDefault="007923B2" w:rsidP="00E23E49">
            <w:pPr>
              <w:spacing w:line="360" w:lineRule="auto"/>
              <w:rPr>
                <w:sz w:val="20"/>
                <w:szCs w:val="20"/>
              </w:rPr>
            </w:pPr>
            <w:r>
              <w:rPr>
                <w:sz w:val="20"/>
                <w:szCs w:val="20"/>
              </w:rPr>
              <w:t>2022</w:t>
            </w:r>
          </w:p>
        </w:tc>
        <w:tc>
          <w:tcPr>
            <w:tcW w:w="1417" w:type="dxa"/>
          </w:tcPr>
          <w:p w:rsidR="007923B2" w:rsidRPr="00453364" w:rsidRDefault="007923B2" w:rsidP="00975BEB">
            <w:pPr>
              <w:spacing w:line="360" w:lineRule="auto"/>
              <w:rPr>
                <w:sz w:val="20"/>
                <w:szCs w:val="20"/>
              </w:rPr>
            </w:pPr>
            <w:r>
              <w:rPr>
                <w:sz w:val="20"/>
                <w:szCs w:val="20"/>
              </w:rPr>
              <w:t>Exploratório e descritivo</w:t>
            </w:r>
          </w:p>
        </w:tc>
        <w:tc>
          <w:tcPr>
            <w:tcW w:w="1418" w:type="dxa"/>
          </w:tcPr>
          <w:p w:rsidR="007923B2" w:rsidRDefault="007923B2" w:rsidP="00975BEB">
            <w:pPr>
              <w:spacing w:line="360" w:lineRule="auto"/>
              <w:rPr>
                <w:sz w:val="20"/>
                <w:szCs w:val="20"/>
              </w:rPr>
            </w:pPr>
            <w:r>
              <w:rPr>
                <w:sz w:val="20"/>
                <w:szCs w:val="20"/>
              </w:rPr>
              <w:t>40 consumidores</w:t>
            </w:r>
          </w:p>
          <w:p w:rsidR="007923B2" w:rsidRPr="00453364" w:rsidRDefault="007923B2" w:rsidP="007923B2">
            <w:pPr>
              <w:spacing w:line="360" w:lineRule="auto"/>
              <w:rPr>
                <w:sz w:val="20"/>
                <w:szCs w:val="20"/>
              </w:rPr>
            </w:pPr>
          </w:p>
        </w:tc>
        <w:tc>
          <w:tcPr>
            <w:tcW w:w="1559" w:type="dxa"/>
          </w:tcPr>
          <w:p w:rsidR="007923B2" w:rsidRDefault="007923B2" w:rsidP="00753FE9">
            <w:pPr>
              <w:spacing w:line="360" w:lineRule="auto"/>
              <w:rPr>
                <w:sz w:val="20"/>
                <w:szCs w:val="20"/>
              </w:rPr>
            </w:pPr>
            <w:r>
              <w:rPr>
                <w:sz w:val="20"/>
                <w:szCs w:val="20"/>
              </w:rPr>
              <w:t>Analisar as variáveis que influenciam o comportamento de compra do consumidor em supermercados</w:t>
            </w:r>
          </w:p>
        </w:tc>
        <w:tc>
          <w:tcPr>
            <w:tcW w:w="2237" w:type="dxa"/>
          </w:tcPr>
          <w:p w:rsidR="007923B2" w:rsidRPr="00FE379C" w:rsidRDefault="007923B2" w:rsidP="000A4D57">
            <w:pPr>
              <w:spacing w:line="360" w:lineRule="auto"/>
              <w:rPr>
                <w:sz w:val="20"/>
                <w:szCs w:val="20"/>
              </w:rPr>
            </w:pPr>
            <w:r w:rsidRPr="00FE379C">
              <w:rPr>
                <w:sz w:val="20"/>
                <w:szCs w:val="20"/>
              </w:rPr>
              <w:t xml:space="preserve">Os </w:t>
            </w:r>
            <w:r w:rsidR="00284985" w:rsidRPr="00FE379C">
              <w:rPr>
                <w:sz w:val="20"/>
                <w:szCs w:val="20"/>
              </w:rPr>
              <w:t>clientes preferiram</w:t>
            </w:r>
            <w:r w:rsidRPr="00FE379C">
              <w:rPr>
                <w:sz w:val="20"/>
                <w:szCs w:val="20"/>
              </w:rPr>
              <w:t xml:space="preserve"> supermercados que ofere</w:t>
            </w:r>
            <w:r w:rsidR="00A96D2E" w:rsidRPr="00FE379C">
              <w:rPr>
                <w:sz w:val="20"/>
                <w:szCs w:val="20"/>
              </w:rPr>
              <w:t>ceram preços baixos, descontos,</w:t>
            </w:r>
            <w:r w:rsidRPr="00FE379C">
              <w:rPr>
                <w:sz w:val="20"/>
                <w:szCs w:val="20"/>
              </w:rPr>
              <w:t xml:space="preserve"> promoções</w:t>
            </w:r>
            <w:r w:rsidR="00A96D2E" w:rsidRPr="00FE379C">
              <w:rPr>
                <w:sz w:val="20"/>
                <w:szCs w:val="20"/>
              </w:rPr>
              <w:t xml:space="preserve"> e</w:t>
            </w:r>
            <w:r w:rsidRPr="00FE379C">
              <w:rPr>
                <w:sz w:val="20"/>
                <w:szCs w:val="20"/>
              </w:rPr>
              <w:t xml:space="preserve"> </w:t>
            </w:r>
            <w:r w:rsidR="00A96D2E" w:rsidRPr="00FE379C">
              <w:rPr>
                <w:sz w:val="20"/>
                <w:szCs w:val="20"/>
              </w:rPr>
              <w:t>estabelecimentos</w:t>
            </w:r>
            <w:r w:rsidR="00AC61FA" w:rsidRPr="00FE379C">
              <w:rPr>
                <w:sz w:val="20"/>
                <w:szCs w:val="20"/>
              </w:rPr>
              <w:t xml:space="preserve"> </w:t>
            </w:r>
            <w:r w:rsidRPr="00FE379C">
              <w:rPr>
                <w:sz w:val="20"/>
                <w:szCs w:val="20"/>
              </w:rPr>
              <w:t xml:space="preserve">próximos </w:t>
            </w:r>
            <w:r w:rsidR="007031EE" w:rsidRPr="00FE379C">
              <w:rPr>
                <w:sz w:val="20"/>
                <w:szCs w:val="20"/>
              </w:rPr>
              <w:t>da sua</w:t>
            </w:r>
            <w:r w:rsidR="00AC0F65" w:rsidRPr="00FE379C">
              <w:rPr>
                <w:sz w:val="20"/>
                <w:szCs w:val="20"/>
              </w:rPr>
              <w:t xml:space="preserve"> residê</w:t>
            </w:r>
            <w:r w:rsidR="00284985" w:rsidRPr="00FE379C">
              <w:rPr>
                <w:sz w:val="20"/>
                <w:szCs w:val="20"/>
              </w:rPr>
              <w:t>ncia.</w:t>
            </w:r>
            <w:r w:rsidR="009B4878" w:rsidRPr="00FE379C">
              <w:rPr>
                <w:sz w:val="20"/>
                <w:szCs w:val="20"/>
              </w:rPr>
              <w:t xml:space="preserve"> O comportamento de compra foi influenciado pelo padrão de vida dos consumidores</w:t>
            </w:r>
            <w:r w:rsidR="00A96D2E" w:rsidRPr="00FE379C">
              <w:rPr>
                <w:sz w:val="20"/>
                <w:szCs w:val="20"/>
              </w:rPr>
              <w:t xml:space="preserve">, tendo o preço influência direta </w:t>
            </w:r>
            <w:r w:rsidR="000A4D57" w:rsidRPr="00FE379C">
              <w:rPr>
                <w:sz w:val="20"/>
                <w:szCs w:val="20"/>
              </w:rPr>
              <w:t>nessa escolha.</w:t>
            </w:r>
          </w:p>
        </w:tc>
      </w:tr>
    </w:tbl>
    <w:p w:rsidR="000B2A7B" w:rsidRDefault="000B2A7B" w:rsidP="00420C40">
      <w:pPr>
        <w:jc w:val="both"/>
        <w:rPr>
          <w:b/>
          <w:color w:val="231F20"/>
        </w:rPr>
        <w:sectPr w:rsidR="000B2A7B" w:rsidSect="007C577C">
          <w:footerReference w:type="default" r:id="rId13"/>
          <w:footerReference w:type="first" r:id="rId14"/>
          <w:pgSz w:w="11906" w:h="16838" w:code="9"/>
          <w:pgMar w:top="1701" w:right="1418" w:bottom="1418" w:left="1701" w:header="709" w:footer="1417" w:gutter="0"/>
          <w:cols w:space="708"/>
          <w:titlePg/>
          <w:docGrid w:linePitch="360"/>
        </w:sectPr>
      </w:pPr>
    </w:p>
    <w:p w:rsidR="009649F6" w:rsidRDefault="00832D94" w:rsidP="00420C40">
      <w:pPr>
        <w:jc w:val="both"/>
        <w:rPr>
          <w:b/>
          <w:color w:val="231F20"/>
        </w:rPr>
      </w:pPr>
      <w:r>
        <w:rPr>
          <w:b/>
          <w:color w:val="231F20"/>
        </w:rPr>
        <w:lastRenderedPageBreak/>
        <w:t>Quadro</w:t>
      </w:r>
      <w:r w:rsidR="006D0DC0">
        <w:rPr>
          <w:b/>
          <w:color w:val="231F20"/>
        </w:rPr>
        <w:t xml:space="preserve"> 2</w:t>
      </w:r>
      <w:r w:rsidR="009649F6">
        <w:rPr>
          <w:b/>
          <w:color w:val="231F20"/>
        </w:rPr>
        <w:t xml:space="preserve">. </w:t>
      </w:r>
      <w:r w:rsidRPr="001D565B">
        <w:rPr>
          <w:bCs/>
        </w:rPr>
        <w:t>Análise de alimentos sugeridos em</w:t>
      </w:r>
      <w:r w:rsidR="00FA7DED">
        <w:t xml:space="preserve"> encartes e publicidade nos </w:t>
      </w:r>
      <w:r w:rsidR="00CD532A">
        <w:t>supermercados.</w:t>
      </w:r>
    </w:p>
    <w:tbl>
      <w:tblPr>
        <w:tblStyle w:val="Tabelacomgrade"/>
        <w:tblW w:w="8789" w:type="dxa"/>
        <w:tblInd w:w="108" w:type="dxa"/>
        <w:tblLayout w:type="fixed"/>
        <w:tblLook w:val="04A0"/>
      </w:tblPr>
      <w:tblGrid>
        <w:gridCol w:w="1418"/>
        <w:gridCol w:w="709"/>
        <w:gridCol w:w="1417"/>
        <w:gridCol w:w="1418"/>
        <w:gridCol w:w="1559"/>
        <w:gridCol w:w="2268"/>
      </w:tblGrid>
      <w:tr w:rsidR="000D6F72" w:rsidTr="005E4222">
        <w:tc>
          <w:tcPr>
            <w:tcW w:w="1418" w:type="dxa"/>
          </w:tcPr>
          <w:p w:rsidR="000D6F72" w:rsidRPr="003155E3" w:rsidRDefault="000D6F72" w:rsidP="00E23E49">
            <w:pPr>
              <w:spacing w:line="360" w:lineRule="auto"/>
              <w:rPr>
                <w:b/>
                <w:color w:val="231F20"/>
                <w:sz w:val="20"/>
                <w:szCs w:val="20"/>
              </w:rPr>
            </w:pPr>
            <w:r w:rsidRPr="003155E3">
              <w:rPr>
                <w:b/>
                <w:color w:val="231F20"/>
                <w:sz w:val="20"/>
                <w:szCs w:val="20"/>
              </w:rPr>
              <w:t>Autor</w:t>
            </w:r>
          </w:p>
        </w:tc>
        <w:tc>
          <w:tcPr>
            <w:tcW w:w="709" w:type="dxa"/>
          </w:tcPr>
          <w:p w:rsidR="000D6F72" w:rsidRPr="003155E3" w:rsidRDefault="000D6F72" w:rsidP="00E23E49">
            <w:pPr>
              <w:spacing w:line="360" w:lineRule="auto"/>
              <w:rPr>
                <w:b/>
                <w:color w:val="231F20"/>
                <w:sz w:val="20"/>
                <w:szCs w:val="20"/>
              </w:rPr>
            </w:pPr>
            <w:r w:rsidRPr="003155E3">
              <w:rPr>
                <w:b/>
                <w:color w:val="231F20"/>
                <w:sz w:val="20"/>
                <w:szCs w:val="20"/>
              </w:rPr>
              <w:t>Ano</w:t>
            </w:r>
          </w:p>
        </w:tc>
        <w:tc>
          <w:tcPr>
            <w:tcW w:w="1417" w:type="dxa"/>
          </w:tcPr>
          <w:p w:rsidR="000D6F72" w:rsidRPr="003155E3" w:rsidRDefault="000D6F72" w:rsidP="00E23E49">
            <w:pPr>
              <w:spacing w:line="360" w:lineRule="auto"/>
              <w:rPr>
                <w:b/>
                <w:color w:val="231F20"/>
                <w:sz w:val="20"/>
                <w:szCs w:val="20"/>
              </w:rPr>
            </w:pPr>
            <w:r>
              <w:rPr>
                <w:b/>
                <w:color w:val="231F20"/>
                <w:sz w:val="20"/>
                <w:szCs w:val="20"/>
              </w:rPr>
              <w:t>Tipo de estudo</w:t>
            </w:r>
          </w:p>
        </w:tc>
        <w:tc>
          <w:tcPr>
            <w:tcW w:w="1418" w:type="dxa"/>
          </w:tcPr>
          <w:p w:rsidR="000D6F72" w:rsidRPr="003155E3" w:rsidRDefault="000D6F72" w:rsidP="00E23E49">
            <w:pPr>
              <w:spacing w:line="360" w:lineRule="auto"/>
              <w:rPr>
                <w:b/>
                <w:color w:val="231F20"/>
                <w:sz w:val="20"/>
                <w:szCs w:val="20"/>
              </w:rPr>
            </w:pPr>
            <w:r>
              <w:rPr>
                <w:b/>
                <w:color w:val="231F20"/>
                <w:sz w:val="20"/>
                <w:szCs w:val="20"/>
              </w:rPr>
              <w:t>Amostra</w:t>
            </w:r>
          </w:p>
        </w:tc>
        <w:tc>
          <w:tcPr>
            <w:tcW w:w="1559" w:type="dxa"/>
          </w:tcPr>
          <w:p w:rsidR="000D6F72" w:rsidRPr="003155E3" w:rsidRDefault="000D6F72" w:rsidP="00E23E49">
            <w:pPr>
              <w:spacing w:line="360" w:lineRule="auto"/>
              <w:rPr>
                <w:b/>
                <w:color w:val="231F20"/>
                <w:sz w:val="20"/>
                <w:szCs w:val="20"/>
              </w:rPr>
            </w:pPr>
            <w:r w:rsidRPr="003155E3">
              <w:rPr>
                <w:b/>
                <w:color w:val="231F20"/>
                <w:sz w:val="20"/>
                <w:szCs w:val="20"/>
              </w:rPr>
              <w:t>Objetivos</w:t>
            </w:r>
          </w:p>
        </w:tc>
        <w:tc>
          <w:tcPr>
            <w:tcW w:w="2268" w:type="dxa"/>
          </w:tcPr>
          <w:p w:rsidR="000D6F72" w:rsidRPr="003155E3" w:rsidRDefault="000D6F72" w:rsidP="00E23E49">
            <w:pPr>
              <w:spacing w:line="360" w:lineRule="auto"/>
              <w:rPr>
                <w:b/>
                <w:color w:val="231F20"/>
                <w:sz w:val="20"/>
                <w:szCs w:val="20"/>
              </w:rPr>
            </w:pPr>
            <w:r w:rsidRPr="003155E3">
              <w:rPr>
                <w:b/>
                <w:color w:val="231F20"/>
                <w:sz w:val="20"/>
                <w:szCs w:val="20"/>
              </w:rPr>
              <w:t>Resultados</w:t>
            </w:r>
          </w:p>
        </w:tc>
      </w:tr>
      <w:tr w:rsidR="000D6F72" w:rsidTr="005E4222">
        <w:tc>
          <w:tcPr>
            <w:tcW w:w="1418" w:type="dxa"/>
          </w:tcPr>
          <w:p w:rsidR="000D6F72" w:rsidRPr="00B91614" w:rsidRDefault="000D6F72" w:rsidP="00975BEB">
            <w:pPr>
              <w:spacing w:line="360" w:lineRule="auto"/>
              <w:rPr>
                <w:sz w:val="20"/>
                <w:szCs w:val="20"/>
              </w:rPr>
            </w:pPr>
            <w:r w:rsidRPr="00B91614">
              <w:rPr>
                <w:sz w:val="20"/>
                <w:szCs w:val="20"/>
              </w:rPr>
              <w:t>CAMARGO et al.</w:t>
            </w:r>
            <w:r w:rsidR="00622193" w:rsidRPr="00622193">
              <w:rPr>
                <w:sz w:val="20"/>
                <w:szCs w:val="20"/>
                <w:vertAlign w:val="superscript"/>
              </w:rPr>
              <w:t>1</w:t>
            </w:r>
            <w:r w:rsidR="005415F0">
              <w:rPr>
                <w:sz w:val="20"/>
                <w:szCs w:val="20"/>
                <w:vertAlign w:val="superscript"/>
              </w:rPr>
              <w:t>6</w:t>
            </w:r>
          </w:p>
        </w:tc>
        <w:tc>
          <w:tcPr>
            <w:tcW w:w="709" w:type="dxa"/>
          </w:tcPr>
          <w:p w:rsidR="000D6F72" w:rsidRPr="00B91614" w:rsidRDefault="000D6F72" w:rsidP="00975BEB">
            <w:pPr>
              <w:spacing w:line="360" w:lineRule="auto"/>
              <w:rPr>
                <w:sz w:val="20"/>
                <w:szCs w:val="20"/>
              </w:rPr>
            </w:pPr>
            <w:r w:rsidRPr="00B91614">
              <w:rPr>
                <w:sz w:val="20"/>
                <w:szCs w:val="20"/>
              </w:rPr>
              <w:t>2019</w:t>
            </w:r>
          </w:p>
        </w:tc>
        <w:tc>
          <w:tcPr>
            <w:tcW w:w="1417" w:type="dxa"/>
          </w:tcPr>
          <w:p w:rsidR="000D6F72" w:rsidRPr="00B91614" w:rsidRDefault="00354602" w:rsidP="00975BEB">
            <w:pPr>
              <w:spacing w:line="360" w:lineRule="auto"/>
              <w:rPr>
                <w:sz w:val="20"/>
                <w:szCs w:val="20"/>
              </w:rPr>
            </w:pPr>
            <w:r>
              <w:rPr>
                <w:sz w:val="20"/>
                <w:szCs w:val="20"/>
              </w:rPr>
              <w:t>Transversal</w:t>
            </w:r>
          </w:p>
        </w:tc>
        <w:tc>
          <w:tcPr>
            <w:tcW w:w="1418" w:type="dxa"/>
          </w:tcPr>
          <w:p w:rsidR="000D6F72" w:rsidRPr="00B91614" w:rsidRDefault="008506D4" w:rsidP="00975BEB">
            <w:pPr>
              <w:spacing w:line="360" w:lineRule="auto"/>
              <w:rPr>
                <w:sz w:val="20"/>
                <w:szCs w:val="20"/>
              </w:rPr>
            </w:pPr>
            <w:r>
              <w:rPr>
                <w:sz w:val="20"/>
                <w:szCs w:val="20"/>
              </w:rPr>
              <w:t>1</w:t>
            </w:r>
            <w:r w:rsidR="00FA7DED">
              <w:rPr>
                <w:sz w:val="20"/>
                <w:szCs w:val="20"/>
              </w:rPr>
              <w:t>.</w:t>
            </w:r>
            <w:r>
              <w:rPr>
                <w:sz w:val="20"/>
                <w:szCs w:val="20"/>
              </w:rPr>
              <w:t>786 itens alimentares</w:t>
            </w:r>
          </w:p>
        </w:tc>
        <w:tc>
          <w:tcPr>
            <w:tcW w:w="1559" w:type="dxa"/>
          </w:tcPr>
          <w:p w:rsidR="000B2A7B" w:rsidRPr="00B91614" w:rsidRDefault="000D6F72" w:rsidP="00F958CE">
            <w:pPr>
              <w:spacing w:line="360" w:lineRule="auto"/>
              <w:rPr>
                <w:sz w:val="20"/>
                <w:szCs w:val="20"/>
              </w:rPr>
            </w:pPr>
            <w:r w:rsidRPr="00B91614">
              <w:rPr>
                <w:sz w:val="20"/>
                <w:szCs w:val="20"/>
              </w:rPr>
              <w:t xml:space="preserve">Quantificar e categorizar alimentos </w:t>
            </w:r>
            <w:r w:rsidR="00F958CE">
              <w:rPr>
                <w:sz w:val="20"/>
                <w:szCs w:val="20"/>
              </w:rPr>
              <w:t xml:space="preserve">em </w:t>
            </w:r>
            <w:r w:rsidRPr="00B91614">
              <w:rPr>
                <w:sz w:val="20"/>
                <w:szCs w:val="20"/>
              </w:rPr>
              <w:t>encartes de acordo com seu nível de processamento. Além disso, se propôs a conferir o resultado com as recomendações do Ministério da Saúde.</w:t>
            </w:r>
          </w:p>
        </w:tc>
        <w:tc>
          <w:tcPr>
            <w:tcW w:w="2268" w:type="dxa"/>
          </w:tcPr>
          <w:p w:rsidR="00383204" w:rsidRDefault="00F958CE" w:rsidP="00975BEB">
            <w:pPr>
              <w:spacing w:line="360" w:lineRule="auto"/>
              <w:rPr>
                <w:sz w:val="20"/>
                <w:szCs w:val="20"/>
              </w:rPr>
            </w:pPr>
            <w:r>
              <w:rPr>
                <w:sz w:val="20"/>
                <w:szCs w:val="20"/>
              </w:rPr>
              <w:t xml:space="preserve">Dos alimentos </w:t>
            </w:r>
            <w:r w:rsidR="00383204">
              <w:rPr>
                <w:sz w:val="20"/>
                <w:szCs w:val="20"/>
              </w:rPr>
              <w:t>encontrados em encartes:</w:t>
            </w:r>
          </w:p>
          <w:p w:rsidR="00383204" w:rsidRDefault="00F958CE" w:rsidP="00975BEB">
            <w:pPr>
              <w:spacing w:line="360" w:lineRule="auto"/>
              <w:rPr>
                <w:sz w:val="20"/>
                <w:szCs w:val="20"/>
              </w:rPr>
            </w:pPr>
            <w:r>
              <w:rPr>
                <w:sz w:val="20"/>
                <w:szCs w:val="20"/>
              </w:rPr>
              <w:t xml:space="preserve"> </w:t>
            </w:r>
            <w:r w:rsidR="00383204" w:rsidRPr="00FC41F1">
              <w:rPr>
                <w:i/>
                <w:sz w:val="20"/>
                <w:szCs w:val="20"/>
              </w:rPr>
              <w:t>I</w:t>
            </w:r>
            <w:r w:rsidRPr="00FC41F1">
              <w:rPr>
                <w:i/>
                <w:sz w:val="20"/>
                <w:szCs w:val="20"/>
              </w:rPr>
              <w:t>n natura</w:t>
            </w:r>
            <w:r w:rsidR="00383204">
              <w:rPr>
                <w:sz w:val="20"/>
                <w:szCs w:val="20"/>
              </w:rPr>
              <w:t>/</w:t>
            </w:r>
            <w:r>
              <w:rPr>
                <w:sz w:val="20"/>
                <w:szCs w:val="20"/>
              </w:rPr>
              <w:t xml:space="preserve"> minimamente processado</w:t>
            </w:r>
            <w:r w:rsidR="00383204">
              <w:rPr>
                <w:sz w:val="20"/>
                <w:szCs w:val="20"/>
              </w:rPr>
              <w:t>: 23%</w:t>
            </w:r>
          </w:p>
          <w:p w:rsidR="000D6F72" w:rsidRPr="00B91614" w:rsidRDefault="00383204" w:rsidP="00975BEB">
            <w:pPr>
              <w:spacing w:line="360" w:lineRule="auto"/>
              <w:rPr>
                <w:sz w:val="20"/>
                <w:szCs w:val="20"/>
              </w:rPr>
            </w:pPr>
            <w:r>
              <w:rPr>
                <w:sz w:val="20"/>
                <w:szCs w:val="20"/>
              </w:rPr>
              <w:t>U</w:t>
            </w:r>
            <w:r w:rsidR="00F958CE">
              <w:rPr>
                <w:sz w:val="20"/>
                <w:szCs w:val="20"/>
              </w:rPr>
              <w:t>ltraprocessados</w:t>
            </w:r>
            <w:r>
              <w:rPr>
                <w:sz w:val="20"/>
                <w:szCs w:val="20"/>
              </w:rPr>
              <w:t>: 63%</w:t>
            </w:r>
          </w:p>
          <w:p w:rsidR="000D6F72" w:rsidRPr="00B91614" w:rsidRDefault="000D6F72" w:rsidP="00975BEB">
            <w:pPr>
              <w:spacing w:line="360" w:lineRule="auto"/>
              <w:rPr>
                <w:sz w:val="20"/>
                <w:szCs w:val="20"/>
              </w:rPr>
            </w:pPr>
            <w:r w:rsidRPr="00B91614">
              <w:rPr>
                <w:sz w:val="20"/>
                <w:szCs w:val="20"/>
              </w:rPr>
              <w:t>Os alimentos ultraprocessados mais frequentes foram: iogurtes aromatizados, sucos e refrigerantes.</w:t>
            </w:r>
          </w:p>
          <w:p w:rsidR="000D6F72" w:rsidRPr="00B91614" w:rsidRDefault="000D6F72" w:rsidP="00975BEB">
            <w:pPr>
              <w:spacing w:line="360" w:lineRule="auto"/>
              <w:rPr>
                <w:sz w:val="20"/>
                <w:szCs w:val="20"/>
              </w:rPr>
            </w:pPr>
            <w:r w:rsidRPr="00B91614">
              <w:rPr>
                <w:sz w:val="20"/>
                <w:szCs w:val="20"/>
              </w:rPr>
              <w:t>Resultados considerados incompatíveis com as Diretrizes Alimentares para a População Brasileira.</w:t>
            </w:r>
          </w:p>
        </w:tc>
      </w:tr>
      <w:tr w:rsidR="000D6F72" w:rsidTr="005E4222">
        <w:tc>
          <w:tcPr>
            <w:tcW w:w="1418" w:type="dxa"/>
          </w:tcPr>
          <w:p w:rsidR="000D6F72" w:rsidRPr="00663B54" w:rsidRDefault="000D6F72" w:rsidP="00975BEB">
            <w:pPr>
              <w:spacing w:line="360" w:lineRule="auto"/>
              <w:rPr>
                <w:sz w:val="20"/>
                <w:szCs w:val="20"/>
              </w:rPr>
            </w:pPr>
            <w:r w:rsidRPr="00663B54">
              <w:rPr>
                <w:sz w:val="20"/>
                <w:szCs w:val="20"/>
              </w:rPr>
              <w:t>BOTELHO et al.</w:t>
            </w:r>
            <w:r w:rsidR="00622193" w:rsidRPr="00622193">
              <w:rPr>
                <w:sz w:val="20"/>
                <w:szCs w:val="20"/>
                <w:vertAlign w:val="superscript"/>
              </w:rPr>
              <w:t>1</w:t>
            </w:r>
            <w:r w:rsidR="005415F0">
              <w:rPr>
                <w:sz w:val="20"/>
                <w:szCs w:val="20"/>
                <w:vertAlign w:val="superscript"/>
              </w:rPr>
              <w:t>7</w:t>
            </w:r>
          </w:p>
        </w:tc>
        <w:tc>
          <w:tcPr>
            <w:tcW w:w="709" w:type="dxa"/>
          </w:tcPr>
          <w:p w:rsidR="000D6F72" w:rsidRDefault="000D6F72" w:rsidP="00975BEB">
            <w:pPr>
              <w:spacing w:line="360" w:lineRule="auto"/>
              <w:rPr>
                <w:sz w:val="20"/>
                <w:szCs w:val="20"/>
              </w:rPr>
            </w:pPr>
            <w:r>
              <w:rPr>
                <w:sz w:val="20"/>
                <w:szCs w:val="20"/>
              </w:rPr>
              <w:t>2020</w:t>
            </w:r>
          </w:p>
        </w:tc>
        <w:tc>
          <w:tcPr>
            <w:tcW w:w="1417" w:type="dxa"/>
          </w:tcPr>
          <w:p w:rsidR="000D6F72" w:rsidRDefault="004C66DF" w:rsidP="00975BEB">
            <w:pPr>
              <w:spacing w:line="360" w:lineRule="auto"/>
              <w:rPr>
                <w:sz w:val="20"/>
                <w:szCs w:val="20"/>
              </w:rPr>
            </w:pPr>
            <w:r>
              <w:rPr>
                <w:sz w:val="20"/>
                <w:szCs w:val="20"/>
              </w:rPr>
              <w:t>Transversal</w:t>
            </w:r>
          </w:p>
        </w:tc>
        <w:tc>
          <w:tcPr>
            <w:tcW w:w="1418" w:type="dxa"/>
          </w:tcPr>
          <w:p w:rsidR="000D6F72" w:rsidRDefault="008506D4" w:rsidP="00975BEB">
            <w:pPr>
              <w:spacing w:line="360" w:lineRule="auto"/>
              <w:rPr>
                <w:sz w:val="20"/>
                <w:szCs w:val="20"/>
              </w:rPr>
            </w:pPr>
            <w:r>
              <w:rPr>
                <w:sz w:val="20"/>
                <w:szCs w:val="20"/>
              </w:rPr>
              <w:t>434 itens alimentares</w:t>
            </w:r>
          </w:p>
        </w:tc>
        <w:tc>
          <w:tcPr>
            <w:tcW w:w="1559" w:type="dxa"/>
          </w:tcPr>
          <w:p w:rsidR="000D6F72" w:rsidRDefault="000D6F72" w:rsidP="00975BEB">
            <w:pPr>
              <w:spacing w:line="360" w:lineRule="auto"/>
              <w:rPr>
                <w:sz w:val="20"/>
                <w:szCs w:val="20"/>
              </w:rPr>
            </w:pPr>
            <w:r>
              <w:rPr>
                <w:sz w:val="20"/>
                <w:szCs w:val="20"/>
              </w:rPr>
              <w:t>Identificar alimentos em circulares de supermercados, na seção de saúde, de acordo com o grau de processamento.</w:t>
            </w:r>
          </w:p>
        </w:tc>
        <w:tc>
          <w:tcPr>
            <w:tcW w:w="2268" w:type="dxa"/>
          </w:tcPr>
          <w:p w:rsidR="000D6F72" w:rsidRDefault="000D6F72" w:rsidP="00975BEB">
            <w:pPr>
              <w:spacing w:line="360" w:lineRule="auto"/>
              <w:rPr>
                <w:sz w:val="20"/>
                <w:szCs w:val="20"/>
              </w:rPr>
            </w:pPr>
            <w:r>
              <w:rPr>
                <w:sz w:val="20"/>
                <w:szCs w:val="20"/>
              </w:rPr>
              <w:t>Cerca de 51,4% dos alimentos anunciados na seção de saúde e bem-estar das circulares eram ultraprocessados.</w:t>
            </w:r>
          </w:p>
          <w:p w:rsidR="000D6F72" w:rsidRDefault="000D6F72" w:rsidP="00975BEB">
            <w:pPr>
              <w:spacing w:line="360" w:lineRule="auto"/>
              <w:rPr>
                <w:sz w:val="20"/>
                <w:szCs w:val="20"/>
              </w:rPr>
            </w:pPr>
            <w:r>
              <w:rPr>
                <w:sz w:val="20"/>
                <w:szCs w:val="20"/>
              </w:rPr>
              <w:t>Três alimentos mais frequentes: biscoitos, queijos industrializados e iogurtes aromatizados.</w:t>
            </w:r>
          </w:p>
          <w:p w:rsidR="00AC61FA" w:rsidRDefault="00AC61FA" w:rsidP="00975BEB">
            <w:pPr>
              <w:spacing w:line="360" w:lineRule="auto"/>
              <w:rPr>
                <w:sz w:val="20"/>
                <w:szCs w:val="20"/>
              </w:rPr>
            </w:pPr>
          </w:p>
        </w:tc>
      </w:tr>
      <w:tr w:rsidR="000D6F72" w:rsidTr="005E4222">
        <w:tc>
          <w:tcPr>
            <w:tcW w:w="1418" w:type="dxa"/>
          </w:tcPr>
          <w:p w:rsidR="000D6F72" w:rsidRPr="00B91614" w:rsidRDefault="000D6F72" w:rsidP="00E23E49">
            <w:pPr>
              <w:spacing w:line="360" w:lineRule="auto"/>
              <w:rPr>
                <w:sz w:val="20"/>
                <w:szCs w:val="20"/>
              </w:rPr>
            </w:pPr>
            <w:r w:rsidRPr="00B91614">
              <w:rPr>
                <w:sz w:val="20"/>
                <w:szCs w:val="20"/>
              </w:rPr>
              <w:t>MENDES et al.</w:t>
            </w:r>
            <w:r w:rsidR="00622193" w:rsidRPr="00622193">
              <w:rPr>
                <w:sz w:val="20"/>
                <w:szCs w:val="20"/>
                <w:vertAlign w:val="superscript"/>
              </w:rPr>
              <w:t>1</w:t>
            </w:r>
            <w:r w:rsidR="005415F0">
              <w:rPr>
                <w:sz w:val="20"/>
                <w:szCs w:val="20"/>
                <w:vertAlign w:val="superscript"/>
              </w:rPr>
              <w:t>8</w:t>
            </w:r>
          </w:p>
        </w:tc>
        <w:tc>
          <w:tcPr>
            <w:tcW w:w="709" w:type="dxa"/>
          </w:tcPr>
          <w:p w:rsidR="000D6F72" w:rsidRPr="00B91614" w:rsidRDefault="000D6F72" w:rsidP="00E23E49">
            <w:pPr>
              <w:spacing w:line="360" w:lineRule="auto"/>
              <w:rPr>
                <w:sz w:val="20"/>
                <w:szCs w:val="20"/>
              </w:rPr>
            </w:pPr>
            <w:r w:rsidRPr="00B91614">
              <w:rPr>
                <w:sz w:val="20"/>
                <w:szCs w:val="20"/>
              </w:rPr>
              <w:t>2021</w:t>
            </w:r>
          </w:p>
        </w:tc>
        <w:tc>
          <w:tcPr>
            <w:tcW w:w="1417" w:type="dxa"/>
          </w:tcPr>
          <w:p w:rsidR="000D6F72" w:rsidRPr="00622193" w:rsidRDefault="00CB21C0" w:rsidP="00CE55EB">
            <w:pPr>
              <w:spacing w:line="360" w:lineRule="auto"/>
              <w:rPr>
                <w:sz w:val="20"/>
                <w:szCs w:val="20"/>
              </w:rPr>
            </w:pPr>
            <w:r w:rsidRPr="00622193">
              <w:rPr>
                <w:sz w:val="20"/>
                <w:szCs w:val="20"/>
              </w:rPr>
              <w:t>Transversal</w:t>
            </w:r>
          </w:p>
        </w:tc>
        <w:tc>
          <w:tcPr>
            <w:tcW w:w="1418" w:type="dxa"/>
          </w:tcPr>
          <w:p w:rsidR="000D6F72" w:rsidRPr="00B91614" w:rsidRDefault="00FB6733" w:rsidP="00CE55EB">
            <w:pPr>
              <w:spacing w:line="360" w:lineRule="auto"/>
              <w:rPr>
                <w:sz w:val="20"/>
                <w:szCs w:val="20"/>
              </w:rPr>
            </w:pPr>
            <w:r>
              <w:rPr>
                <w:sz w:val="20"/>
                <w:szCs w:val="20"/>
              </w:rPr>
              <w:t>16.280 itens alimentares</w:t>
            </w:r>
          </w:p>
        </w:tc>
        <w:tc>
          <w:tcPr>
            <w:tcW w:w="1559" w:type="dxa"/>
          </w:tcPr>
          <w:p w:rsidR="000D6F72" w:rsidRPr="00B91614" w:rsidRDefault="000D6F72" w:rsidP="002D034D">
            <w:pPr>
              <w:spacing w:line="360" w:lineRule="auto"/>
              <w:rPr>
                <w:sz w:val="20"/>
                <w:szCs w:val="20"/>
              </w:rPr>
            </w:pPr>
            <w:r w:rsidRPr="00B91614">
              <w:rPr>
                <w:sz w:val="20"/>
                <w:szCs w:val="20"/>
              </w:rPr>
              <w:t>Classificar os alimentos de encartes de supermercados de Belo Horizonte (MG) segundo o Guia Alimentar para a População Brasileira</w:t>
            </w:r>
          </w:p>
        </w:tc>
        <w:tc>
          <w:tcPr>
            <w:tcW w:w="2268" w:type="dxa"/>
          </w:tcPr>
          <w:p w:rsidR="000D6F72" w:rsidRDefault="002D034D" w:rsidP="00636671">
            <w:pPr>
              <w:spacing w:line="360" w:lineRule="auto"/>
              <w:rPr>
                <w:sz w:val="20"/>
                <w:szCs w:val="20"/>
              </w:rPr>
            </w:pPr>
            <w:r>
              <w:rPr>
                <w:sz w:val="20"/>
                <w:szCs w:val="20"/>
              </w:rPr>
              <w:t>Nos encartes foram identificados:</w:t>
            </w:r>
          </w:p>
          <w:p w:rsidR="002D034D" w:rsidRDefault="002D034D" w:rsidP="00636671">
            <w:pPr>
              <w:spacing w:line="360" w:lineRule="auto"/>
              <w:rPr>
                <w:sz w:val="20"/>
                <w:szCs w:val="20"/>
              </w:rPr>
            </w:pPr>
            <w:r w:rsidRPr="00FC41F1">
              <w:rPr>
                <w:i/>
                <w:sz w:val="20"/>
                <w:szCs w:val="20"/>
              </w:rPr>
              <w:t>In natura</w:t>
            </w:r>
            <w:r>
              <w:rPr>
                <w:sz w:val="20"/>
                <w:szCs w:val="20"/>
              </w:rPr>
              <w:t>/ minimamente processados: 19,9%</w:t>
            </w:r>
          </w:p>
          <w:p w:rsidR="002D034D" w:rsidRDefault="002D034D" w:rsidP="00636671">
            <w:pPr>
              <w:spacing w:line="360" w:lineRule="auto"/>
              <w:rPr>
                <w:sz w:val="20"/>
                <w:szCs w:val="20"/>
              </w:rPr>
            </w:pPr>
            <w:r>
              <w:rPr>
                <w:sz w:val="20"/>
                <w:szCs w:val="20"/>
              </w:rPr>
              <w:t>Ultraprocessados: 66,9%</w:t>
            </w:r>
          </w:p>
          <w:p w:rsidR="002D034D" w:rsidRPr="00B91614" w:rsidRDefault="002D034D" w:rsidP="00636671">
            <w:pPr>
              <w:spacing w:line="360" w:lineRule="auto"/>
              <w:rPr>
                <w:sz w:val="20"/>
                <w:szCs w:val="20"/>
              </w:rPr>
            </w:pPr>
            <w:r>
              <w:rPr>
                <w:sz w:val="20"/>
                <w:szCs w:val="20"/>
              </w:rPr>
              <w:t>Alimentos ultraprocessados mais frequentes: sorvetes, chocolates, balas, biscoitos, bolos e lácteos</w:t>
            </w:r>
            <w:r w:rsidR="00044294">
              <w:rPr>
                <w:sz w:val="20"/>
                <w:szCs w:val="20"/>
              </w:rPr>
              <w:t>.</w:t>
            </w:r>
          </w:p>
        </w:tc>
      </w:tr>
      <w:tr w:rsidR="0064241A" w:rsidTr="005E4222">
        <w:tc>
          <w:tcPr>
            <w:tcW w:w="1418" w:type="dxa"/>
          </w:tcPr>
          <w:p w:rsidR="0064241A" w:rsidRPr="003155E3" w:rsidRDefault="0064241A" w:rsidP="0025316F">
            <w:pPr>
              <w:spacing w:line="360" w:lineRule="auto"/>
              <w:rPr>
                <w:b/>
                <w:color w:val="231F20"/>
                <w:sz w:val="20"/>
                <w:szCs w:val="20"/>
              </w:rPr>
            </w:pPr>
            <w:r w:rsidRPr="003155E3">
              <w:rPr>
                <w:b/>
                <w:color w:val="231F20"/>
                <w:sz w:val="20"/>
                <w:szCs w:val="20"/>
              </w:rPr>
              <w:lastRenderedPageBreak/>
              <w:t>Autor</w:t>
            </w:r>
          </w:p>
        </w:tc>
        <w:tc>
          <w:tcPr>
            <w:tcW w:w="709" w:type="dxa"/>
          </w:tcPr>
          <w:p w:rsidR="0064241A" w:rsidRPr="003155E3" w:rsidRDefault="0064241A" w:rsidP="0025316F">
            <w:pPr>
              <w:spacing w:line="360" w:lineRule="auto"/>
              <w:rPr>
                <w:b/>
                <w:color w:val="231F20"/>
                <w:sz w:val="20"/>
                <w:szCs w:val="20"/>
              </w:rPr>
            </w:pPr>
            <w:r w:rsidRPr="003155E3">
              <w:rPr>
                <w:b/>
                <w:color w:val="231F20"/>
                <w:sz w:val="20"/>
                <w:szCs w:val="20"/>
              </w:rPr>
              <w:t>Ano</w:t>
            </w:r>
          </w:p>
        </w:tc>
        <w:tc>
          <w:tcPr>
            <w:tcW w:w="1417" w:type="dxa"/>
          </w:tcPr>
          <w:p w:rsidR="0064241A" w:rsidRPr="003155E3" w:rsidRDefault="0064241A" w:rsidP="0025316F">
            <w:pPr>
              <w:spacing w:line="360" w:lineRule="auto"/>
              <w:rPr>
                <w:b/>
                <w:color w:val="231F20"/>
                <w:sz w:val="20"/>
                <w:szCs w:val="20"/>
              </w:rPr>
            </w:pPr>
            <w:r>
              <w:rPr>
                <w:b/>
                <w:color w:val="231F20"/>
                <w:sz w:val="20"/>
                <w:szCs w:val="20"/>
              </w:rPr>
              <w:t>Tipo de estudo</w:t>
            </w:r>
          </w:p>
        </w:tc>
        <w:tc>
          <w:tcPr>
            <w:tcW w:w="1418" w:type="dxa"/>
          </w:tcPr>
          <w:p w:rsidR="0064241A" w:rsidRPr="003155E3" w:rsidRDefault="0064241A" w:rsidP="0025316F">
            <w:pPr>
              <w:spacing w:line="360" w:lineRule="auto"/>
              <w:rPr>
                <w:b/>
                <w:color w:val="231F20"/>
                <w:sz w:val="20"/>
                <w:szCs w:val="20"/>
              </w:rPr>
            </w:pPr>
            <w:r>
              <w:rPr>
                <w:b/>
                <w:color w:val="231F20"/>
                <w:sz w:val="20"/>
                <w:szCs w:val="20"/>
              </w:rPr>
              <w:t>Amostra</w:t>
            </w:r>
          </w:p>
        </w:tc>
        <w:tc>
          <w:tcPr>
            <w:tcW w:w="1559" w:type="dxa"/>
          </w:tcPr>
          <w:p w:rsidR="0064241A" w:rsidRPr="003155E3" w:rsidRDefault="0064241A" w:rsidP="0025316F">
            <w:pPr>
              <w:spacing w:line="360" w:lineRule="auto"/>
              <w:rPr>
                <w:b/>
                <w:color w:val="231F20"/>
                <w:sz w:val="20"/>
                <w:szCs w:val="20"/>
              </w:rPr>
            </w:pPr>
            <w:r w:rsidRPr="003155E3">
              <w:rPr>
                <w:b/>
                <w:color w:val="231F20"/>
                <w:sz w:val="20"/>
                <w:szCs w:val="20"/>
              </w:rPr>
              <w:t>Objetivos</w:t>
            </w:r>
          </w:p>
        </w:tc>
        <w:tc>
          <w:tcPr>
            <w:tcW w:w="2268" w:type="dxa"/>
          </w:tcPr>
          <w:p w:rsidR="0064241A" w:rsidRPr="003155E3" w:rsidRDefault="0064241A" w:rsidP="0025316F">
            <w:pPr>
              <w:spacing w:line="360" w:lineRule="auto"/>
              <w:rPr>
                <w:b/>
                <w:color w:val="231F20"/>
                <w:sz w:val="20"/>
                <w:szCs w:val="20"/>
              </w:rPr>
            </w:pPr>
            <w:r w:rsidRPr="003155E3">
              <w:rPr>
                <w:b/>
                <w:color w:val="231F20"/>
                <w:sz w:val="20"/>
                <w:szCs w:val="20"/>
              </w:rPr>
              <w:t>Resultados</w:t>
            </w:r>
          </w:p>
        </w:tc>
      </w:tr>
      <w:tr w:rsidR="00FA7DED" w:rsidTr="005E4222">
        <w:tc>
          <w:tcPr>
            <w:tcW w:w="1418" w:type="dxa"/>
          </w:tcPr>
          <w:p w:rsidR="00FA7DED" w:rsidRPr="00453364" w:rsidRDefault="00FA7DED" w:rsidP="00975BEB">
            <w:pPr>
              <w:spacing w:line="360" w:lineRule="auto"/>
              <w:rPr>
                <w:sz w:val="20"/>
                <w:szCs w:val="20"/>
              </w:rPr>
            </w:pPr>
            <w:r w:rsidRPr="00453364">
              <w:rPr>
                <w:sz w:val="20"/>
                <w:szCs w:val="20"/>
              </w:rPr>
              <w:t>BATISTA, LEITE, BORGES</w:t>
            </w:r>
            <w:r w:rsidR="00622193" w:rsidRPr="00622193">
              <w:rPr>
                <w:sz w:val="20"/>
                <w:szCs w:val="20"/>
                <w:vertAlign w:val="superscript"/>
              </w:rPr>
              <w:t>1</w:t>
            </w:r>
            <w:r w:rsidR="005415F0">
              <w:rPr>
                <w:sz w:val="20"/>
                <w:szCs w:val="20"/>
                <w:vertAlign w:val="superscript"/>
              </w:rPr>
              <w:t>9</w:t>
            </w:r>
          </w:p>
        </w:tc>
        <w:tc>
          <w:tcPr>
            <w:tcW w:w="709" w:type="dxa"/>
          </w:tcPr>
          <w:p w:rsidR="00FA7DED" w:rsidRPr="00453364" w:rsidRDefault="00FA7DED" w:rsidP="00975BEB">
            <w:pPr>
              <w:spacing w:line="360" w:lineRule="auto"/>
              <w:rPr>
                <w:sz w:val="20"/>
                <w:szCs w:val="20"/>
              </w:rPr>
            </w:pPr>
            <w:r w:rsidRPr="00453364">
              <w:rPr>
                <w:sz w:val="20"/>
                <w:szCs w:val="20"/>
              </w:rPr>
              <w:t>2022</w:t>
            </w:r>
          </w:p>
        </w:tc>
        <w:tc>
          <w:tcPr>
            <w:tcW w:w="1417" w:type="dxa"/>
          </w:tcPr>
          <w:p w:rsidR="00FA7DED" w:rsidRPr="00453364" w:rsidRDefault="00FA7DED" w:rsidP="00975BEB">
            <w:pPr>
              <w:spacing w:line="360" w:lineRule="auto"/>
              <w:rPr>
                <w:sz w:val="20"/>
                <w:szCs w:val="20"/>
              </w:rPr>
            </w:pPr>
            <w:r>
              <w:rPr>
                <w:sz w:val="20"/>
                <w:szCs w:val="20"/>
              </w:rPr>
              <w:t>Observacional de corte transversal</w:t>
            </w:r>
          </w:p>
        </w:tc>
        <w:tc>
          <w:tcPr>
            <w:tcW w:w="1418" w:type="dxa"/>
          </w:tcPr>
          <w:p w:rsidR="00FA7DED" w:rsidRPr="00453364" w:rsidRDefault="00FA7DED" w:rsidP="00975BEB">
            <w:pPr>
              <w:spacing w:line="360" w:lineRule="auto"/>
              <w:rPr>
                <w:sz w:val="20"/>
                <w:szCs w:val="20"/>
              </w:rPr>
            </w:pPr>
            <w:r>
              <w:rPr>
                <w:sz w:val="20"/>
                <w:szCs w:val="20"/>
              </w:rPr>
              <w:t>20 supermercados</w:t>
            </w:r>
          </w:p>
        </w:tc>
        <w:tc>
          <w:tcPr>
            <w:tcW w:w="1559" w:type="dxa"/>
          </w:tcPr>
          <w:p w:rsidR="00FA7DED" w:rsidRPr="00453364" w:rsidRDefault="00FA7DED" w:rsidP="00975BEB">
            <w:pPr>
              <w:spacing w:line="360" w:lineRule="auto"/>
              <w:rPr>
                <w:sz w:val="20"/>
                <w:szCs w:val="20"/>
              </w:rPr>
            </w:pPr>
            <w:r w:rsidRPr="00453364">
              <w:rPr>
                <w:sz w:val="20"/>
                <w:szCs w:val="20"/>
              </w:rPr>
              <w:t>Caracterizar publicidade no ambiente alimentar para comercialização de alimentos ultraprocessados e analisar o perfil nutricional através dos critérios da OPAS.</w:t>
            </w:r>
          </w:p>
        </w:tc>
        <w:tc>
          <w:tcPr>
            <w:tcW w:w="2268" w:type="dxa"/>
          </w:tcPr>
          <w:p w:rsidR="00FA7DED" w:rsidRPr="00453364" w:rsidRDefault="00FA7DED" w:rsidP="00975BEB">
            <w:pPr>
              <w:spacing w:line="360" w:lineRule="auto"/>
              <w:rPr>
                <w:sz w:val="20"/>
                <w:szCs w:val="20"/>
              </w:rPr>
            </w:pPr>
            <w:r w:rsidRPr="00453364">
              <w:rPr>
                <w:sz w:val="20"/>
                <w:szCs w:val="20"/>
              </w:rPr>
              <w:t>Produtos com maior diversidade de apelos publicitários: salgadinhos, alimentos pré-prontos, produtos lácteos e biscoitos.</w:t>
            </w:r>
          </w:p>
          <w:p w:rsidR="006B739A" w:rsidRPr="00284985" w:rsidRDefault="00FA7DED" w:rsidP="00975BEB">
            <w:pPr>
              <w:spacing w:line="360" w:lineRule="auto"/>
            </w:pPr>
            <w:r w:rsidRPr="00453364">
              <w:rPr>
                <w:sz w:val="20"/>
                <w:szCs w:val="20"/>
              </w:rPr>
              <w:t xml:space="preserve">Mais de 95% dos alimentos ofertados tinha pelo menos um nutriente </w:t>
            </w:r>
            <w:r w:rsidRPr="00FC7BE1">
              <w:rPr>
                <w:sz w:val="20"/>
                <w:szCs w:val="20"/>
              </w:rPr>
              <w:t>crítico</w:t>
            </w:r>
            <w:r w:rsidR="00A141B7" w:rsidRPr="00FC7BE1">
              <w:rPr>
                <w:sz w:val="20"/>
                <w:szCs w:val="20"/>
              </w:rPr>
              <w:t xml:space="preserve"> em excesso</w:t>
            </w:r>
            <w:r w:rsidRPr="00FC7BE1">
              <w:rPr>
                <w:sz w:val="20"/>
                <w:szCs w:val="20"/>
              </w:rPr>
              <w:t xml:space="preserve"> (açúcares livres, sódio, gorduras totais, gorduras saturadas e edulcorantes)</w:t>
            </w:r>
            <w:r w:rsidR="00284985" w:rsidRPr="00FC7BE1">
              <w:rPr>
                <w:sz w:val="20"/>
                <w:szCs w:val="20"/>
              </w:rPr>
              <w:t>.</w:t>
            </w:r>
          </w:p>
        </w:tc>
      </w:tr>
      <w:tr w:rsidR="000D6F72" w:rsidTr="005E4222">
        <w:tc>
          <w:tcPr>
            <w:tcW w:w="1418" w:type="dxa"/>
          </w:tcPr>
          <w:p w:rsidR="000D6F72" w:rsidRPr="00264C7F" w:rsidRDefault="000D6F72" w:rsidP="005415F0">
            <w:pPr>
              <w:spacing w:line="360" w:lineRule="auto"/>
              <w:rPr>
                <w:sz w:val="20"/>
                <w:szCs w:val="20"/>
              </w:rPr>
            </w:pPr>
            <w:r w:rsidRPr="00264C7F">
              <w:rPr>
                <w:sz w:val="20"/>
                <w:szCs w:val="20"/>
              </w:rPr>
              <w:t>MOREIRA et al.</w:t>
            </w:r>
            <w:r w:rsidR="005415F0">
              <w:rPr>
                <w:sz w:val="20"/>
                <w:szCs w:val="20"/>
                <w:vertAlign w:val="superscript"/>
              </w:rPr>
              <w:t>20</w:t>
            </w:r>
          </w:p>
        </w:tc>
        <w:tc>
          <w:tcPr>
            <w:tcW w:w="709" w:type="dxa"/>
          </w:tcPr>
          <w:p w:rsidR="000D6F72" w:rsidRDefault="000D6F72" w:rsidP="00E23E49">
            <w:pPr>
              <w:spacing w:line="360" w:lineRule="auto"/>
              <w:rPr>
                <w:sz w:val="20"/>
                <w:szCs w:val="20"/>
              </w:rPr>
            </w:pPr>
            <w:r>
              <w:rPr>
                <w:sz w:val="20"/>
                <w:szCs w:val="20"/>
              </w:rPr>
              <w:t>2023</w:t>
            </w:r>
          </w:p>
        </w:tc>
        <w:tc>
          <w:tcPr>
            <w:tcW w:w="1417" w:type="dxa"/>
          </w:tcPr>
          <w:p w:rsidR="000D6F72" w:rsidRDefault="007A7355" w:rsidP="00234AB7">
            <w:pPr>
              <w:spacing w:line="360" w:lineRule="auto"/>
              <w:rPr>
                <w:sz w:val="20"/>
                <w:szCs w:val="20"/>
              </w:rPr>
            </w:pPr>
            <w:r>
              <w:rPr>
                <w:sz w:val="20"/>
                <w:szCs w:val="20"/>
              </w:rPr>
              <w:t>Descritivo com delineamento transversal</w:t>
            </w:r>
            <w:r w:rsidR="00FA7DED">
              <w:rPr>
                <w:sz w:val="20"/>
                <w:szCs w:val="20"/>
              </w:rPr>
              <w:t xml:space="preserve"> e abordagem quantitativa</w:t>
            </w:r>
          </w:p>
        </w:tc>
        <w:tc>
          <w:tcPr>
            <w:tcW w:w="1418" w:type="dxa"/>
          </w:tcPr>
          <w:p w:rsidR="000D6F72" w:rsidRDefault="008506D4" w:rsidP="00234AB7">
            <w:pPr>
              <w:spacing w:line="360" w:lineRule="auto"/>
              <w:rPr>
                <w:sz w:val="20"/>
                <w:szCs w:val="20"/>
              </w:rPr>
            </w:pPr>
            <w:r>
              <w:rPr>
                <w:sz w:val="20"/>
                <w:szCs w:val="20"/>
              </w:rPr>
              <w:t>68.110 itens alimentares</w:t>
            </w:r>
          </w:p>
        </w:tc>
        <w:tc>
          <w:tcPr>
            <w:tcW w:w="1559" w:type="dxa"/>
          </w:tcPr>
          <w:p w:rsidR="000D6F72" w:rsidRDefault="000D6F72" w:rsidP="00234AB7">
            <w:pPr>
              <w:spacing w:line="360" w:lineRule="auto"/>
              <w:rPr>
                <w:sz w:val="20"/>
                <w:szCs w:val="20"/>
              </w:rPr>
            </w:pPr>
            <w:r>
              <w:rPr>
                <w:sz w:val="20"/>
                <w:szCs w:val="20"/>
              </w:rPr>
              <w:t xml:space="preserve">Avaliar a promoção dos </w:t>
            </w:r>
            <w:r w:rsidR="007A7355" w:rsidRPr="00FC41F1">
              <w:rPr>
                <w:sz w:val="20"/>
                <w:szCs w:val="20"/>
              </w:rPr>
              <w:t>alimentos</w:t>
            </w:r>
            <w:r w:rsidR="007A7355" w:rsidRPr="00FC41F1">
              <w:rPr>
                <w:i/>
                <w:sz w:val="20"/>
                <w:szCs w:val="20"/>
              </w:rPr>
              <w:t xml:space="preserve"> in natura</w:t>
            </w:r>
            <w:r w:rsidR="007A7355">
              <w:rPr>
                <w:sz w:val="20"/>
                <w:szCs w:val="20"/>
              </w:rPr>
              <w:t xml:space="preserve">/minimamente </w:t>
            </w:r>
            <w:r>
              <w:rPr>
                <w:sz w:val="20"/>
                <w:szCs w:val="20"/>
              </w:rPr>
              <w:t>processados (AIN/MP) anunciados em encartes de supermercados.</w:t>
            </w:r>
          </w:p>
        </w:tc>
        <w:tc>
          <w:tcPr>
            <w:tcW w:w="2268" w:type="dxa"/>
          </w:tcPr>
          <w:p w:rsidR="000D6F72" w:rsidRDefault="000D6F72" w:rsidP="003670A1">
            <w:pPr>
              <w:spacing w:line="360" w:lineRule="auto"/>
              <w:rPr>
                <w:sz w:val="20"/>
                <w:szCs w:val="20"/>
              </w:rPr>
            </w:pPr>
            <w:r>
              <w:rPr>
                <w:sz w:val="20"/>
                <w:szCs w:val="20"/>
              </w:rPr>
              <w:t>A presença de frutas e hortaliças só foi maior nos encartes específicos de Hortifruti (63,9%). Já nos encartes tradicionais, a presença desses alimentos foram menores (9,1%). A proporção AIN/MP representou cerca de ¼ dos encartes tradicionais.</w:t>
            </w:r>
          </w:p>
        </w:tc>
      </w:tr>
    </w:tbl>
    <w:p w:rsidR="009649F6" w:rsidRDefault="009649F6" w:rsidP="003B1A1B">
      <w:pPr>
        <w:spacing w:line="360" w:lineRule="auto"/>
        <w:rPr>
          <w:b/>
          <w:color w:val="231F20"/>
        </w:rPr>
      </w:pPr>
    </w:p>
    <w:p w:rsidR="00334734" w:rsidRDefault="00334734" w:rsidP="003B1A1B">
      <w:pPr>
        <w:spacing w:line="360" w:lineRule="auto"/>
        <w:rPr>
          <w:b/>
          <w:color w:val="231F20"/>
        </w:rPr>
      </w:pPr>
    </w:p>
    <w:p w:rsidR="0064241A" w:rsidRPr="00717A53" w:rsidRDefault="0064241A" w:rsidP="00717A53">
      <w:pPr>
        <w:spacing w:line="360" w:lineRule="auto"/>
        <w:rPr>
          <w:b/>
          <w:sz w:val="24"/>
          <w:szCs w:val="24"/>
        </w:rPr>
        <w:sectPr w:rsidR="0064241A" w:rsidRPr="00717A53" w:rsidSect="007C577C">
          <w:footerReference w:type="default" r:id="rId15"/>
          <w:footerReference w:type="first" r:id="rId16"/>
          <w:pgSz w:w="11906" w:h="16838" w:code="9"/>
          <w:pgMar w:top="1701" w:right="1418" w:bottom="1418" w:left="1701" w:header="709" w:footer="1417" w:gutter="0"/>
          <w:cols w:space="708"/>
          <w:titlePg/>
          <w:docGrid w:linePitch="360"/>
        </w:sectPr>
      </w:pPr>
    </w:p>
    <w:p w:rsidR="00EA0257" w:rsidRPr="00044294" w:rsidRDefault="00EA0257" w:rsidP="00EA0257">
      <w:pPr>
        <w:spacing w:line="360" w:lineRule="auto"/>
        <w:rPr>
          <w:b/>
          <w:sz w:val="24"/>
          <w:szCs w:val="24"/>
        </w:rPr>
      </w:pPr>
      <w:r>
        <w:rPr>
          <w:b/>
          <w:sz w:val="24"/>
          <w:szCs w:val="24"/>
        </w:rPr>
        <w:lastRenderedPageBreak/>
        <w:t>Discussão</w:t>
      </w:r>
    </w:p>
    <w:p w:rsidR="0064241A" w:rsidRDefault="0064241A" w:rsidP="0064241A">
      <w:pPr>
        <w:spacing w:line="360" w:lineRule="auto"/>
        <w:jc w:val="both"/>
        <w:rPr>
          <w:sz w:val="24"/>
          <w:szCs w:val="24"/>
        </w:rPr>
        <w:sectPr w:rsidR="0064241A" w:rsidSect="007C577C">
          <w:footerReference w:type="default" r:id="rId17"/>
          <w:footerReference w:type="first" r:id="rId18"/>
          <w:pgSz w:w="11906" w:h="16838" w:code="9"/>
          <w:pgMar w:top="1701" w:right="1418" w:bottom="1418" w:left="1701" w:header="709" w:footer="1417" w:gutter="0"/>
          <w:cols w:space="708"/>
          <w:docGrid w:linePitch="360"/>
        </w:sectPr>
      </w:pPr>
    </w:p>
    <w:p w:rsidR="00EA0257" w:rsidRDefault="00EA0257" w:rsidP="00EA0257">
      <w:pPr>
        <w:spacing w:line="360" w:lineRule="auto"/>
        <w:ind w:firstLine="567"/>
        <w:jc w:val="both"/>
        <w:rPr>
          <w:sz w:val="24"/>
          <w:szCs w:val="24"/>
        </w:rPr>
      </w:pPr>
      <w:r w:rsidRPr="004C20CC">
        <w:rPr>
          <w:sz w:val="24"/>
          <w:szCs w:val="24"/>
        </w:rPr>
        <w:lastRenderedPageBreak/>
        <w:t>Os supermercados são os locais mais procurados para a aquisição de alimentos, pois possuem diversidade de produtos e os tornam acessíveis as pessoas. Entretanto</w:t>
      </w:r>
      <w:r>
        <w:rPr>
          <w:sz w:val="24"/>
          <w:szCs w:val="24"/>
        </w:rPr>
        <w:t>, por meio</w:t>
      </w:r>
      <w:r w:rsidRPr="004C20CC">
        <w:rPr>
          <w:sz w:val="24"/>
          <w:szCs w:val="24"/>
        </w:rPr>
        <w:t xml:space="preserve"> das estratégias de marketing, esses estabelecimentos </w:t>
      </w:r>
      <w:r w:rsidR="00065C3D">
        <w:rPr>
          <w:sz w:val="24"/>
          <w:szCs w:val="24"/>
        </w:rPr>
        <w:t>divulgam</w:t>
      </w:r>
      <w:r w:rsidRPr="004C20CC">
        <w:rPr>
          <w:sz w:val="24"/>
          <w:szCs w:val="24"/>
        </w:rPr>
        <w:t xml:space="preserve"> alimentos ultraprocessados</w:t>
      </w:r>
      <w:r w:rsidRPr="00500A4B">
        <w:rPr>
          <w:sz w:val="24"/>
          <w:szCs w:val="24"/>
          <w:vertAlign w:val="superscript"/>
        </w:rPr>
        <w:t>21</w:t>
      </w:r>
      <w:r>
        <w:rPr>
          <w:sz w:val="24"/>
          <w:szCs w:val="24"/>
        </w:rPr>
        <w:t>. Desse modo</w:t>
      </w:r>
      <w:r w:rsidRPr="000E065A">
        <w:rPr>
          <w:sz w:val="24"/>
          <w:szCs w:val="24"/>
        </w:rPr>
        <w:t>,</w:t>
      </w:r>
      <w:r w:rsidRPr="004C20CC">
        <w:rPr>
          <w:sz w:val="24"/>
          <w:szCs w:val="24"/>
        </w:rPr>
        <w:t xml:space="preserve"> </w:t>
      </w:r>
      <w:r w:rsidR="00065C3D">
        <w:rPr>
          <w:sz w:val="24"/>
          <w:szCs w:val="24"/>
        </w:rPr>
        <w:t>podem influenciar</w:t>
      </w:r>
      <w:r w:rsidRPr="004C20CC">
        <w:rPr>
          <w:sz w:val="24"/>
          <w:szCs w:val="24"/>
        </w:rPr>
        <w:t xml:space="preserve"> o comportamento do consumidor, levando-o a tomar decisões alimentares incompatíveis com as recomendações nutricionais</w:t>
      </w:r>
      <w:r>
        <w:rPr>
          <w:sz w:val="24"/>
          <w:szCs w:val="24"/>
          <w:vertAlign w:val="superscript"/>
        </w:rPr>
        <w:t>7</w:t>
      </w:r>
      <w:r w:rsidRPr="00500A4B">
        <w:rPr>
          <w:sz w:val="24"/>
          <w:szCs w:val="24"/>
        </w:rPr>
        <w:t>.</w:t>
      </w:r>
    </w:p>
    <w:p w:rsidR="00FC41F1" w:rsidRPr="004C20CC" w:rsidRDefault="00EA0257" w:rsidP="00717A53">
      <w:pPr>
        <w:spacing w:line="360" w:lineRule="auto"/>
        <w:ind w:firstLine="567"/>
        <w:jc w:val="both"/>
        <w:rPr>
          <w:sz w:val="24"/>
          <w:szCs w:val="24"/>
        </w:rPr>
      </w:pPr>
      <w:r>
        <w:rPr>
          <w:sz w:val="24"/>
          <w:szCs w:val="24"/>
        </w:rPr>
        <w:t>Estudo realizado por A</w:t>
      </w:r>
      <w:r w:rsidR="00171A6E">
        <w:rPr>
          <w:sz w:val="24"/>
          <w:szCs w:val="24"/>
        </w:rPr>
        <w:t>lmeida</w:t>
      </w:r>
      <w:r>
        <w:rPr>
          <w:sz w:val="24"/>
          <w:szCs w:val="24"/>
        </w:rPr>
        <w:t>,</w:t>
      </w:r>
      <w:r w:rsidR="00717A53">
        <w:rPr>
          <w:sz w:val="24"/>
          <w:szCs w:val="24"/>
        </w:rPr>
        <w:t xml:space="preserve"> G</w:t>
      </w:r>
      <w:r w:rsidR="00171A6E">
        <w:rPr>
          <w:sz w:val="24"/>
          <w:szCs w:val="24"/>
        </w:rPr>
        <w:t>uimarães</w:t>
      </w:r>
      <w:r w:rsidR="00717A53">
        <w:rPr>
          <w:sz w:val="24"/>
          <w:szCs w:val="24"/>
        </w:rPr>
        <w:t xml:space="preserve">, </w:t>
      </w:r>
      <w:r w:rsidR="00171A6E">
        <w:rPr>
          <w:sz w:val="24"/>
          <w:szCs w:val="24"/>
        </w:rPr>
        <w:t>Rezende</w:t>
      </w:r>
      <w:r w:rsidR="00717A53" w:rsidRPr="00717A53">
        <w:rPr>
          <w:sz w:val="24"/>
          <w:szCs w:val="24"/>
          <w:vertAlign w:val="superscript"/>
        </w:rPr>
        <w:t>10</w:t>
      </w:r>
      <w:r w:rsidR="00717A53">
        <w:rPr>
          <w:sz w:val="24"/>
          <w:szCs w:val="24"/>
        </w:rPr>
        <w:t>, em Minas Gerais, buscou identificar o comportamento alimentar de idosos. Foi significativa a quantidade de entrevistados que consideraram o preço fator decisivo para compra de produtos alimentícios</w:t>
      </w:r>
      <w:r w:rsidR="00FC41F1" w:rsidRPr="004C20CC">
        <w:rPr>
          <w:sz w:val="24"/>
          <w:szCs w:val="24"/>
        </w:rPr>
        <w:t xml:space="preserve">. Essa variável também foi encontrada em outros estudos que avaliavam o comportamento de compra tanto de adultos, quanto de idosos </w:t>
      </w:r>
      <w:r w:rsidR="00FC41F1">
        <w:rPr>
          <w:sz w:val="24"/>
          <w:szCs w:val="24"/>
          <w:vertAlign w:val="superscript"/>
        </w:rPr>
        <w:t>11, 15</w:t>
      </w:r>
      <w:r w:rsidR="000B2A7B">
        <w:rPr>
          <w:sz w:val="24"/>
          <w:szCs w:val="24"/>
        </w:rPr>
        <w:t>. Tais achados sugerem a</w:t>
      </w:r>
      <w:r w:rsidR="00FC41F1" w:rsidRPr="004C20CC">
        <w:rPr>
          <w:sz w:val="24"/>
          <w:szCs w:val="24"/>
        </w:rPr>
        <w:t xml:space="preserve"> preocupação dos consumidores na busca por preços mais favoráveis, porém os torna</w:t>
      </w:r>
      <w:r w:rsidR="00B70F4F">
        <w:rPr>
          <w:sz w:val="24"/>
          <w:szCs w:val="24"/>
        </w:rPr>
        <w:t>m</w:t>
      </w:r>
      <w:r w:rsidR="00FC41F1" w:rsidRPr="004C20CC">
        <w:rPr>
          <w:sz w:val="24"/>
          <w:szCs w:val="24"/>
        </w:rPr>
        <w:t xml:space="preserve"> mais susceptíveis a compra de produtos altamente processados, já que esses alimentos são alvos frequentes de estratégias de precificação</w:t>
      </w:r>
      <w:r w:rsidR="00FC41F1" w:rsidRPr="00B2641F">
        <w:rPr>
          <w:sz w:val="24"/>
          <w:szCs w:val="24"/>
          <w:vertAlign w:val="superscript"/>
        </w:rPr>
        <w:t>21</w:t>
      </w:r>
      <w:r w:rsidR="00FC41F1" w:rsidRPr="00500A4B">
        <w:rPr>
          <w:sz w:val="24"/>
          <w:szCs w:val="24"/>
        </w:rPr>
        <w:t>.</w:t>
      </w:r>
    </w:p>
    <w:p w:rsidR="00FC41F1" w:rsidRPr="00644FBF" w:rsidRDefault="00FC41F1" w:rsidP="00FC41F1">
      <w:pPr>
        <w:spacing w:line="360" w:lineRule="auto"/>
        <w:ind w:firstLine="567"/>
        <w:jc w:val="both"/>
        <w:rPr>
          <w:sz w:val="24"/>
          <w:szCs w:val="24"/>
        </w:rPr>
      </w:pPr>
      <w:r>
        <w:rPr>
          <w:sz w:val="24"/>
          <w:szCs w:val="24"/>
        </w:rPr>
        <w:t>Pesquisa realizada no Rio Grande do Sul, por</w:t>
      </w:r>
      <w:r w:rsidRPr="00644FBF">
        <w:rPr>
          <w:sz w:val="24"/>
          <w:szCs w:val="24"/>
        </w:rPr>
        <w:t xml:space="preserve"> S</w:t>
      </w:r>
      <w:r w:rsidR="00171A6E" w:rsidRPr="00644FBF">
        <w:rPr>
          <w:sz w:val="24"/>
          <w:szCs w:val="24"/>
        </w:rPr>
        <w:t>tudzinski</w:t>
      </w:r>
      <w:r w:rsidRPr="00644FBF">
        <w:rPr>
          <w:sz w:val="24"/>
          <w:szCs w:val="24"/>
        </w:rPr>
        <w:t>, M</w:t>
      </w:r>
      <w:r w:rsidR="00171A6E" w:rsidRPr="00644FBF">
        <w:rPr>
          <w:sz w:val="24"/>
          <w:szCs w:val="24"/>
        </w:rPr>
        <w:t>oyano</w:t>
      </w:r>
      <w:r w:rsidRPr="00644FBF">
        <w:rPr>
          <w:sz w:val="24"/>
          <w:szCs w:val="24"/>
        </w:rPr>
        <w:t>, A</w:t>
      </w:r>
      <w:r w:rsidR="00171A6E" w:rsidRPr="00644FBF">
        <w:rPr>
          <w:sz w:val="24"/>
          <w:szCs w:val="24"/>
        </w:rPr>
        <w:t>ngnes</w:t>
      </w:r>
      <w:r w:rsidRPr="00500A4B">
        <w:rPr>
          <w:sz w:val="24"/>
          <w:szCs w:val="24"/>
          <w:vertAlign w:val="superscript"/>
        </w:rPr>
        <w:t>11</w:t>
      </w:r>
      <w:r>
        <w:rPr>
          <w:sz w:val="24"/>
          <w:szCs w:val="24"/>
        </w:rPr>
        <w:t>,</w:t>
      </w:r>
      <w:r w:rsidRPr="00644FBF">
        <w:rPr>
          <w:sz w:val="24"/>
          <w:szCs w:val="24"/>
        </w:rPr>
        <w:t xml:space="preserve"> buscou iden</w:t>
      </w:r>
      <w:r>
        <w:rPr>
          <w:sz w:val="24"/>
          <w:szCs w:val="24"/>
        </w:rPr>
        <w:t>tificar os fatores que levavam à</w:t>
      </w:r>
      <w:r w:rsidRPr="00644FBF">
        <w:rPr>
          <w:sz w:val="24"/>
          <w:szCs w:val="24"/>
        </w:rPr>
        <w:t xml:space="preserve"> influência </w:t>
      </w:r>
      <w:r>
        <w:rPr>
          <w:sz w:val="24"/>
          <w:szCs w:val="24"/>
        </w:rPr>
        <w:t xml:space="preserve">e </w:t>
      </w:r>
      <w:r w:rsidRPr="00644FBF">
        <w:rPr>
          <w:sz w:val="24"/>
          <w:szCs w:val="24"/>
        </w:rPr>
        <w:t>satisfação dos consumidores durante as compras aliment</w:t>
      </w:r>
      <w:r>
        <w:rPr>
          <w:sz w:val="24"/>
          <w:szCs w:val="24"/>
        </w:rPr>
        <w:t>ares</w:t>
      </w:r>
      <w:r w:rsidRPr="00644FBF">
        <w:rPr>
          <w:sz w:val="24"/>
          <w:szCs w:val="24"/>
        </w:rPr>
        <w:t xml:space="preserve">. Foi verificado que o atendimento, variedade de produtos, ambiente, preço, acessibilidade e a localização influenciavam os </w:t>
      </w:r>
      <w:r>
        <w:rPr>
          <w:sz w:val="24"/>
          <w:szCs w:val="24"/>
        </w:rPr>
        <w:t>entrevistados</w:t>
      </w:r>
      <w:r w:rsidRPr="00644FBF">
        <w:rPr>
          <w:sz w:val="24"/>
          <w:szCs w:val="24"/>
        </w:rPr>
        <w:t>. Resultados semelhantes foram obtidos</w:t>
      </w:r>
      <w:r>
        <w:rPr>
          <w:sz w:val="24"/>
          <w:szCs w:val="24"/>
        </w:rPr>
        <w:t xml:space="preserve"> por O</w:t>
      </w:r>
      <w:r w:rsidR="00171A6E">
        <w:rPr>
          <w:sz w:val="24"/>
          <w:szCs w:val="24"/>
        </w:rPr>
        <w:t>liveira</w:t>
      </w:r>
      <w:r>
        <w:rPr>
          <w:sz w:val="24"/>
          <w:szCs w:val="24"/>
        </w:rPr>
        <w:t xml:space="preserve"> et al.</w:t>
      </w:r>
      <w:r w:rsidRPr="00500A4B">
        <w:rPr>
          <w:sz w:val="24"/>
          <w:szCs w:val="24"/>
          <w:vertAlign w:val="superscript"/>
        </w:rPr>
        <w:t>14</w:t>
      </w:r>
      <w:r>
        <w:rPr>
          <w:sz w:val="24"/>
          <w:szCs w:val="24"/>
        </w:rPr>
        <w:t xml:space="preserve">, no Pará, </w:t>
      </w:r>
      <w:r w:rsidRPr="00644FBF">
        <w:rPr>
          <w:sz w:val="24"/>
          <w:szCs w:val="24"/>
        </w:rPr>
        <w:t>que identificou como fatores importantes p</w:t>
      </w:r>
      <w:r>
        <w:rPr>
          <w:sz w:val="24"/>
          <w:szCs w:val="24"/>
        </w:rPr>
        <w:t xml:space="preserve">elos clientes </w:t>
      </w:r>
      <w:r w:rsidRPr="00644FBF">
        <w:rPr>
          <w:sz w:val="24"/>
          <w:szCs w:val="24"/>
        </w:rPr>
        <w:t>produto, promoção e ponto de venda. Já R</w:t>
      </w:r>
      <w:r w:rsidR="00171A6E" w:rsidRPr="00644FBF">
        <w:rPr>
          <w:sz w:val="24"/>
          <w:szCs w:val="24"/>
        </w:rPr>
        <w:t>ibeiro</w:t>
      </w:r>
      <w:r w:rsidRPr="00644FBF">
        <w:rPr>
          <w:sz w:val="24"/>
          <w:szCs w:val="24"/>
        </w:rPr>
        <w:t>, C</w:t>
      </w:r>
      <w:r w:rsidR="00171A6E" w:rsidRPr="00644FBF">
        <w:rPr>
          <w:sz w:val="24"/>
          <w:szCs w:val="24"/>
        </w:rPr>
        <w:t>ampos</w:t>
      </w:r>
      <w:r w:rsidRPr="00500A4B">
        <w:rPr>
          <w:sz w:val="24"/>
          <w:szCs w:val="24"/>
          <w:vertAlign w:val="superscript"/>
        </w:rPr>
        <w:t>15</w:t>
      </w:r>
      <w:r>
        <w:rPr>
          <w:sz w:val="24"/>
          <w:szCs w:val="24"/>
        </w:rPr>
        <w:t>,</w:t>
      </w:r>
      <w:r w:rsidRPr="00644FBF">
        <w:rPr>
          <w:sz w:val="24"/>
          <w:szCs w:val="24"/>
        </w:rPr>
        <w:t xml:space="preserve"> em </w:t>
      </w:r>
      <w:r>
        <w:rPr>
          <w:sz w:val="24"/>
          <w:szCs w:val="24"/>
        </w:rPr>
        <w:t xml:space="preserve">Minas Gerais, </w:t>
      </w:r>
      <w:r w:rsidRPr="00644FBF">
        <w:rPr>
          <w:sz w:val="24"/>
          <w:szCs w:val="24"/>
        </w:rPr>
        <w:t>encontrou</w:t>
      </w:r>
      <w:r>
        <w:rPr>
          <w:sz w:val="24"/>
          <w:szCs w:val="24"/>
        </w:rPr>
        <w:t xml:space="preserve"> que o</w:t>
      </w:r>
      <w:r w:rsidRPr="00644FBF">
        <w:rPr>
          <w:sz w:val="24"/>
          <w:szCs w:val="24"/>
        </w:rPr>
        <w:t xml:space="preserve"> preço, desconto, promoção e localização próxima a residência</w:t>
      </w:r>
      <w:r>
        <w:rPr>
          <w:sz w:val="24"/>
          <w:szCs w:val="24"/>
        </w:rPr>
        <w:t xml:space="preserve"> eram aspectos mais atrativos</w:t>
      </w:r>
      <w:r w:rsidRPr="00644FBF">
        <w:rPr>
          <w:sz w:val="24"/>
          <w:szCs w:val="24"/>
        </w:rPr>
        <w:t>.  É perceptíve</w:t>
      </w:r>
      <w:r>
        <w:rPr>
          <w:sz w:val="24"/>
          <w:szCs w:val="24"/>
        </w:rPr>
        <w:t>l a relevância dos achados comuns</w:t>
      </w:r>
      <w:r w:rsidRPr="00644FBF">
        <w:rPr>
          <w:sz w:val="24"/>
          <w:szCs w:val="24"/>
        </w:rPr>
        <w:t xml:space="preserve"> aos autores como: preço, promoção e localização, o que </w:t>
      </w:r>
      <w:r>
        <w:rPr>
          <w:sz w:val="24"/>
          <w:szCs w:val="24"/>
        </w:rPr>
        <w:t>reforça</w:t>
      </w:r>
      <w:r w:rsidRPr="00644FBF">
        <w:rPr>
          <w:sz w:val="24"/>
          <w:szCs w:val="24"/>
        </w:rPr>
        <w:t xml:space="preserve"> um forte impacto </w:t>
      </w:r>
      <w:r>
        <w:rPr>
          <w:sz w:val="24"/>
          <w:szCs w:val="24"/>
        </w:rPr>
        <w:t>dessas estratégias nas compras e possíveis recompras de alimentos.</w:t>
      </w:r>
    </w:p>
    <w:p w:rsidR="00FC41F1" w:rsidRPr="00E93BAC" w:rsidRDefault="00FC41F1" w:rsidP="00FC41F1">
      <w:pPr>
        <w:spacing w:line="360" w:lineRule="auto"/>
        <w:ind w:firstLine="567"/>
        <w:jc w:val="both"/>
        <w:rPr>
          <w:sz w:val="24"/>
          <w:szCs w:val="24"/>
        </w:rPr>
      </w:pPr>
      <w:r w:rsidRPr="00644FBF">
        <w:rPr>
          <w:sz w:val="24"/>
          <w:szCs w:val="24"/>
        </w:rPr>
        <w:t>V</w:t>
      </w:r>
      <w:r w:rsidR="00171A6E" w:rsidRPr="00644FBF">
        <w:rPr>
          <w:sz w:val="24"/>
          <w:szCs w:val="24"/>
        </w:rPr>
        <w:t>iera</w:t>
      </w:r>
      <w:r w:rsidRPr="00644FBF">
        <w:rPr>
          <w:sz w:val="24"/>
          <w:szCs w:val="24"/>
        </w:rPr>
        <w:t>, C</w:t>
      </w:r>
      <w:r w:rsidR="00171A6E" w:rsidRPr="00644FBF">
        <w:rPr>
          <w:sz w:val="24"/>
          <w:szCs w:val="24"/>
        </w:rPr>
        <w:t>amilo</w:t>
      </w:r>
      <w:r w:rsidRPr="00500A4B">
        <w:rPr>
          <w:sz w:val="24"/>
          <w:szCs w:val="24"/>
          <w:vertAlign w:val="superscript"/>
        </w:rPr>
        <w:t>12</w:t>
      </w:r>
      <w:r w:rsidRPr="00644FBF">
        <w:rPr>
          <w:sz w:val="24"/>
          <w:szCs w:val="24"/>
        </w:rPr>
        <w:t xml:space="preserve"> </w:t>
      </w:r>
      <w:r>
        <w:rPr>
          <w:sz w:val="24"/>
          <w:szCs w:val="24"/>
        </w:rPr>
        <w:t xml:space="preserve">tiveram como objetivo de pesquisa </w:t>
      </w:r>
      <w:r w:rsidRPr="00644FBF">
        <w:rPr>
          <w:sz w:val="24"/>
          <w:szCs w:val="24"/>
        </w:rPr>
        <w:t xml:space="preserve">analisar as diferentes formas de apresentação dos preços em </w:t>
      </w:r>
      <w:r>
        <w:rPr>
          <w:sz w:val="24"/>
          <w:szCs w:val="24"/>
        </w:rPr>
        <w:t>um supermercado no Paraná</w:t>
      </w:r>
      <w:r w:rsidRPr="00644FBF">
        <w:rPr>
          <w:sz w:val="24"/>
          <w:szCs w:val="24"/>
        </w:rPr>
        <w:t xml:space="preserve">. De acordo com os resultados, o </w:t>
      </w:r>
      <w:r>
        <w:rPr>
          <w:sz w:val="24"/>
          <w:szCs w:val="24"/>
        </w:rPr>
        <w:t xml:space="preserve">que mais atraiu os </w:t>
      </w:r>
      <w:r w:rsidR="000E065A">
        <w:rPr>
          <w:sz w:val="24"/>
          <w:szCs w:val="24"/>
        </w:rPr>
        <w:t>entrevistados</w:t>
      </w:r>
      <w:r>
        <w:rPr>
          <w:sz w:val="24"/>
          <w:szCs w:val="24"/>
        </w:rPr>
        <w:t xml:space="preserve"> foram</w:t>
      </w:r>
      <w:r w:rsidRPr="00644FBF">
        <w:rPr>
          <w:sz w:val="24"/>
          <w:szCs w:val="24"/>
        </w:rPr>
        <w:t xml:space="preserve"> cartazes (destaques grandes), cartaz com apelo de “Confira” e a posição mediana nas prateleiras. </w:t>
      </w:r>
      <w:r w:rsidRPr="00E93BAC">
        <w:rPr>
          <w:sz w:val="24"/>
          <w:szCs w:val="24"/>
        </w:rPr>
        <w:t>É notório que os estabelecimentos comercializadores de alimentos buscam atrair a atenção dos consumidores para produtos específicos, através de estratégias, que resultam em maior volume de compras</w:t>
      </w:r>
      <w:r>
        <w:rPr>
          <w:sz w:val="24"/>
          <w:szCs w:val="24"/>
        </w:rPr>
        <w:t xml:space="preserve"> imprevisíveis</w:t>
      </w:r>
      <w:r w:rsidRPr="00E93BAC">
        <w:rPr>
          <w:sz w:val="24"/>
          <w:szCs w:val="24"/>
        </w:rPr>
        <w:t xml:space="preserve"> e gastos pelos clientes</w:t>
      </w:r>
      <w:r>
        <w:rPr>
          <w:sz w:val="24"/>
          <w:szCs w:val="24"/>
          <w:vertAlign w:val="superscript"/>
        </w:rPr>
        <w:t>6</w:t>
      </w:r>
      <w:r>
        <w:rPr>
          <w:sz w:val="24"/>
          <w:szCs w:val="24"/>
        </w:rPr>
        <w:t xml:space="preserve">. </w:t>
      </w:r>
      <w:r w:rsidRPr="00E93BAC">
        <w:rPr>
          <w:sz w:val="24"/>
          <w:szCs w:val="24"/>
        </w:rPr>
        <w:t>A finalidade dess</w:t>
      </w:r>
      <w:r>
        <w:rPr>
          <w:sz w:val="24"/>
          <w:szCs w:val="24"/>
        </w:rPr>
        <w:t xml:space="preserve">a atitude é única: </w:t>
      </w:r>
      <w:r w:rsidRPr="00E93BAC">
        <w:rPr>
          <w:sz w:val="24"/>
          <w:szCs w:val="24"/>
        </w:rPr>
        <w:t xml:space="preserve">a geração de </w:t>
      </w:r>
      <w:r w:rsidRPr="00E93BAC">
        <w:rPr>
          <w:sz w:val="24"/>
          <w:szCs w:val="24"/>
        </w:rPr>
        <w:lastRenderedPageBreak/>
        <w:t>lucros para o estabelecimento.</w:t>
      </w:r>
    </w:p>
    <w:p w:rsidR="0064241A" w:rsidRDefault="00FC41F1" w:rsidP="00FC41F1">
      <w:pPr>
        <w:spacing w:line="360" w:lineRule="auto"/>
        <w:ind w:firstLine="567"/>
        <w:jc w:val="both"/>
        <w:rPr>
          <w:sz w:val="24"/>
          <w:szCs w:val="24"/>
        </w:rPr>
        <w:sectPr w:rsidR="0064241A" w:rsidSect="007C577C">
          <w:type w:val="continuous"/>
          <w:pgSz w:w="11906" w:h="16838" w:code="9"/>
          <w:pgMar w:top="1701" w:right="1418" w:bottom="1418" w:left="1701" w:header="709" w:footer="1417" w:gutter="0"/>
          <w:cols w:space="708"/>
          <w:titlePg/>
          <w:docGrid w:linePitch="360"/>
        </w:sectPr>
      </w:pPr>
      <w:r>
        <w:rPr>
          <w:sz w:val="24"/>
          <w:szCs w:val="24"/>
        </w:rPr>
        <w:t xml:space="preserve">Para </w:t>
      </w:r>
      <w:r w:rsidRPr="00644FBF">
        <w:rPr>
          <w:sz w:val="24"/>
          <w:szCs w:val="24"/>
        </w:rPr>
        <w:t>M</w:t>
      </w:r>
      <w:r w:rsidR="00171A6E" w:rsidRPr="00644FBF">
        <w:rPr>
          <w:sz w:val="24"/>
          <w:szCs w:val="24"/>
        </w:rPr>
        <w:t>uroya</w:t>
      </w:r>
      <w:r w:rsidRPr="00644FBF">
        <w:rPr>
          <w:sz w:val="24"/>
          <w:szCs w:val="24"/>
        </w:rPr>
        <w:t>, R</w:t>
      </w:r>
      <w:r w:rsidR="00171A6E" w:rsidRPr="00644FBF">
        <w:rPr>
          <w:sz w:val="24"/>
          <w:szCs w:val="24"/>
        </w:rPr>
        <w:t>uiz</w:t>
      </w:r>
      <w:r w:rsidRPr="00644FBF">
        <w:rPr>
          <w:sz w:val="24"/>
          <w:szCs w:val="24"/>
        </w:rPr>
        <w:t>, M</w:t>
      </w:r>
      <w:r w:rsidR="00171A6E" w:rsidRPr="00644FBF">
        <w:rPr>
          <w:sz w:val="24"/>
          <w:szCs w:val="24"/>
        </w:rPr>
        <w:t>edina</w:t>
      </w:r>
      <w:r w:rsidRPr="00500A4B">
        <w:rPr>
          <w:sz w:val="24"/>
          <w:szCs w:val="24"/>
          <w:vertAlign w:val="superscript"/>
        </w:rPr>
        <w:t>13</w:t>
      </w:r>
      <w:r>
        <w:rPr>
          <w:sz w:val="24"/>
          <w:szCs w:val="24"/>
        </w:rPr>
        <w:t>, no Peru,</w:t>
      </w:r>
      <w:r w:rsidRPr="00644FBF">
        <w:rPr>
          <w:sz w:val="24"/>
          <w:szCs w:val="24"/>
        </w:rPr>
        <w:t xml:space="preserve"> entrevistados que tinham objetivos de compra abstratos, como comprar alimentos para a semana e passar no mercado </w:t>
      </w:r>
      <w:r>
        <w:rPr>
          <w:sz w:val="24"/>
          <w:szCs w:val="24"/>
        </w:rPr>
        <w:t>tiveram</w:t>
      </w:r>
      <w:r w:rsidRPr="00644FBF">
        <w:rPr>
          <w:sz w:val="24"/>
          <w:szCs w:val="24"/>
        </w:rPr>
        <w:t xml:space="preserve"> mais chances de ser</w:t>
      </w:r>
      <w:r>
        <w:rPr>
          <w:sz w:val="24"/>
          <w:szCs w:val="24"/>
        </w:rPr>
        <w:t>em</w:t>
      </w:r>
      <w:r w:rsidRPr="00644FBF">
        <w:rPr>
          <w:sz w:val="24"/>
          <w:szCs w:val="24"/>
        </w:rPr>
        <w:t xml:space="preserve"> influenciado</w:t>
      </w:r>
      <w:r>
        <w:rPr>
          <w:sz w:val="24"/>
          <w:szCs w:val="24"/>
        </w:rPr>
        <w:t>s</w:t>
      </w:r>
      <w:r w:rsidRPr="00644FBF">
        <w:rPr>
          <w:sz w:val="24"/>
          <w:szCs w:val="24"/>
        </w:rPr>
        <w:t xml:space="preserve"> por material publicitário, ofertas e promoções</w:t>
      </w:r>
      <w:r>
        <w:rPr>
          <w:sz w:val="24"/>
          <w:szCs w:val="24"/>
        </w:rPr>
        <w:t>,</w:t>
      </w:r>
      <w:r w:rsidRPr="00644FBF">
        <w:rPr>
          <w:sz w:val="24"/>
          <w:szCs w:val="24"/>
        </w:rPr>
        <w:t xml:space="preserve"> e </w:t>
      </w:r>
      <w:r>
        <w:rPr>
          <w:sz w:val="24"/>
          <w:szCs w:val="24"/>
        </w:rPr>
        <w:t>possuíam</w:t>
      </w:r>
      <w:r w:rsidRPr="00644FBF">
        <w:rPr>
          <w:sz w:val="24"/>
          <w:szCs w:val="24"/>
        </w:rPr>
        <w:t xml:space="preserve"> ainda mais chances de realizarem compras por impulso. </w:t>
      </w:r>
      <w:r>
        <w:rPr>
          <w:sz w:val="24"/>
          <w:szCs w:val="24"/>
        </w:rPr>
        <w:t>Dessa forma, se vê a necessidade do consumidor utilizar ferramentas de planejamento, para que vá ao supermercado de forma direcionada</w:t>
      </w:r>
      <w:r w:rsidR="0041732E">
        <w:rPr>
          <w:sz w:val="24"/>
          <w:szCs w:val="24"/>
        </w:rPr>
        <w:t xml:space="preserve">, gaste menos tempo na loja e, consequentemente, </w:t>
      </w:r>
      <w:r>
        <w:rPr>
          <w:sz w:val="24"/>
          <w:szCs w:val="24"/>
        </w:rPr>
        <w:t xml:space="preserve">minimize as influências do marketing. </w:t>
      </w:r>
      <w:r w:rsidRPr="00B42658">
        <w:rPr>
          <w:sz w:val="24"/>
          <w:szCs w:val="24"/>
        </w:rPr>
        <w:t xml:space="preserve">Uma ferramenta de uso comprovado é a lista de compras, que auxilia os compradores a agirem de maneira racional, adquirindo somente o necessário, com menos gastos superiores ao planejado e com </w:t>
      </w:r>
      <w:r>
        <w:rPr>
          <w:sz w:val="24"/>
          <w:szCs w:val="24"/>
        </w:rPr>
        <w:t>otimização no</w:t>
      </w:r>
      <w:r w:rsidRPr="00B42658">
        <w:rPr>
          <w:sz w:val="24"/>
          <w:szCs w:val="24"/>
        </w:rPr>
        <w:t xml:space="preserve"> tempo </w:t>
      </w:r>
      <w:r>
        <w:rPr>
          <w:sz w:val="24"/>
          <w:szCs w:val="24"/>
        </w:rPr>
        <w:t>de</w:t>
      </w:r>
      <w:r w:rsidRPr="00B42658">
        <w:rPr>
          <w:sz w:val="24"/>
          <w:szCs w:val="24"/>
        </w:rPr>
        <w:t xml:space="preserve"> </w:t>
      </w:r>
    </w:p>
    <w:p w:rsidR="00FC41F1" w:rsidRDefault="00FC41F1" w:rsidP="00B2641F">
      <w:pPr>
        <w:spacing w:line="360" w:lineRule="auto"/>
        <w:jc w:val="both"/>
        <w:rPr>
          <w:sz w:val="24"/>
          <w:szCs w:val="24"/>
        </w:rPr>
      </w:pPr>
      <w:r w:rsidRPr="00B42658">
        <w:rPr>
          <w:sz w:val="24"/>
          <w:szCs w:val="24"/>
        </w:rPr>
        <w:lastRenderedPageBreak/>
        <w:t>compra</w:t>
      </w:r>
      <w:r>
        <w:rPr>
          <w:color w:val="FF0000"/>
          <w:sz w:val="24"/>
          <w:szCs w:val="24"/>
        </w:rPr>
        <w:t xml:space="preserve"> </w:t>
      </w:r>
      <w:r w:rsidRPr="00B92AFF">
        <w:rPr>
          <w:sz w:val="24"/>
          <w:szCs w:val="24"/>
          <w:vertAlign w:val="superscript"/>
        </w:rPr>
        <w:t>22</w:t>
      </w:r>
      <w:r w:rsidR="002360AF">
        <w:rPr>
          <w:sz w:val="24"/>
          <w:szCs w:val="24"/>
          <w:vertAlign w:val="superscript"/>
        </w:rPr>
        <w:t xml:space="preserve">, </w:t>
      </w:r>
      <w:r w:rsidRPr="00B92AFF">
        <w:rPr>
          <w:sz w:val="24"/>
          <w:szCs w:val="24"/>
          <w:vertAlign w:val="superscript"/>
        </w:rPr>
        <w:t>23</w:t>
      </w:r>
      <w:r>
        <w:rPr>
          <w:sz w:val="24"/>
          <w:szCs w:val="24"/>
        </w:rPr>
        <w:t>.</w:t>
      </w:r>
    </w:p>
    <w:p w:rsidR="00FC41F1" w:rsidRDefault="00571502" w:rsidP="00FC41F1">
      <w:pPr>
        <w:spacing w:line="360" w:lineRule="auto"/>
        <w:ind w:firstLine="567"/>
        <w:jc w:val="both"/>
        <w:rPr>
          <w:sz w:val="24"/>
          <w:szCs w:val="24"/>
        </w:rPr>
      </w:pPr>
      <w:r>
        <w:rPr>
          <w:sz w:val="24"/>
          <w:szCs w:val="24"/>
        </w:rPr>
        <w:t>Por meio</w:t>
      </w:r>
      <w:r w:rsidR="00FC41F1">
        <w:rPr>
          <w:sz w:val="24"/>
          <w:szCs w:val="24"/>
        </w:rPr>
        <w:t xml:space="preserve"> de pesquisa sobre circulares em Santa Catarina, C</w:t>
      </w:r>
      <w:r w:rsidR="00171A6E">
        <w:rPr>
          <w:sz w:val="24"/>
          <w:szCs w:val="24"/>
        </w:rPr>
        <w:t>amargo</w:t>
      </w:r>
      <w:r w:rsidR="00FC41F1">
        <w:rPr>
          <w:sz w:val="24"/>
          <w:szCs w:val="24"/>
        </w:rPr>
        <w:t xml:space="preserve"> et al.</w:t>
      </w:r>
      <w:r w:rsidR="00FC41F1" w:rsidRPr="00B92AFF">
        <w:rPr>
          <w:sz w:val="24"/>
          <w:szCs w:val="24"/>
          <w:vertAlign w:val="superscript"/>
        </w:rPr>
        <w:t>16</w:t>
      </w:r>
      <w:r w:rsidR="00FC41F1">
        <w:rPr>
          <w:sz w:val="24"/>
          <w:szCs w:val="24"/>
        </w:rPr>
        <w:t xml:space="preserve"> quantificou e categorizou </w:t>
      </w:r>
      <w:r w:rsidR="00FC41F1" w:rsidRPr="00876457">
        <w:rPr>
          <w:sz w:val="24"/>
          <w:szCs w:val="24"/>
        </w:rPr>
        <w:t xml:space="preserve">1.786 </w:t>
      </w:r>
      <w:r w:rsidR="00FC41F1">
        <w:rPr>
          <w:sz w:val="24"/>
          <w:szCs w:val="24"/>
        </w:rPr>
        <w:t xml:space="preserve"> itens alimentares de encartes, segundo o nível de processamento. Dessa maneira, encontrou que apenas 23% dos alimentos analisados eram </w:t>
      </w:r>
      <w:r w:rsidR="00FC41F1" w:rsidRPr="00883CFC">
        <w:rPr>
          <w:i/>
          <w:sz w:val="24"/>
          <w:szCs w:val="24"/>
        </w:rPr>
        <w:t>in natura</w:t>
      </w:r>
      <w:r w:rsidR="00FC41F1" w:rsidRPr="00883CFC">
        <w:rPr>
          <w:sz w:val="24"/>
          <w:szCs w:val="24"/>
        </w:rPr>
        <w:t>/</w:t>
      </w:r>
      <w:r w:rsidR="00FC41F1">
        <w:rPr>
          <w:sz w:val="24"/>
          <w:szCs w:val="24"/>
        </w:rPr>
        <w:t>minimamente processados e 63% eram ultraprocessados. Resultados semelhantes foram apresentados por M</w:t>
      </w:r>
      <w:r w:rsidR="00171A6E">
        <w:rPr>
          <w:sz w:val="24"/>
          <w:szCs w:val="24"/>
        </w:rPr>
        <w:t>endes</w:t>
      </w:r>
      <w:r w:rsidR="00FC41F1">
        <w:rPr>
          <w:sz w:val="24"/>
          <w:szCs w:val="24"/>
        </w:rPr>
        <w:t xml:space="preserve"> et al.</w:t>
      </w:r>
      <w:r w:rsidR="00FC41F1" w:rsidRPr="00B92AFF">
        <w:rPr>
          <w:sz w:val="24"/>
          <w:szCs w:val="24"/>
          <w:vertAlign w:val="superscript"/>
        </w:rPr>
        <w:t>18</w:t>
      </w:r>
      <w:r w:rsidR="00FC41F1">
        <w:rPr>
          <w:sz w:val="24"/>
          <w:szCs w:val="24"/>
        </w:rPr>
        <w:t>, em Minas Gerais, que obteve, respectivamente, 19% e 66,9% em sua análise de 16.280 itens alimentares. Ambos os autores se propuseram a comparar os resultados com as recomendações nutricionais, verificando que as informações dos encartes eram incompatíveis com o Guia Alimentar para a População Brasileira, que prioriza uma alimentação baseada em alimentos mais naturais e sugere-se evitar o consumo de alimentos altamente processados</w:t>
      </w:r>
      <w:r w:rsidR="00FC41F1" w:rsidRPr="00B92AFF">
        <w:rPr>
          <w:sz w:val="24"/>
          <w:szCs w:val="24"/>
          <w:vertAlign w:val="superscript"/>
        </w:rPr>
        <w:t>7</w:t>
      </w:r>
      <w:r w:rsidR="00FC41F1">
        <w:rPr>
          <w:sz w:val="24"/>
          <w:szCs w:val="24"/>
        </w:rPr>
        <w:t>.</w:t>
      </w:r>
    </w:p>
    <w:p w:rsidR="00FC41F1" w:rsidRDefault="00FC41F1" w:rsidP="00FC41F1">
      <w:pPr>
        <w:spacing w:line="360" w:lineRule="auto"/>
        <w:ind w:firstLine="567"/>
        <w:jc w:val="both"/>
        <w:rPr>
          <w:color w:val="FF0000"/>
          <w:sz w:val="24"/>
          <w:szCs w:val="24"/>
        </w:rPr>
      </w:pPr>
      <w:r>
        <w:rPr>
          <w:sz w:val="24"/>
          <w:szCs w:val="24"/>
        </w:rPr>
        <w:t>C</w:t>
      </w:r>
      <w:r w:rsidR="00171A6E">
        <w:rPr>
          <w:sz w:val="24"/>
          <w:szCs w:val="24"/>
        </w:rPr>
        <w:t>amargo</w:t>
      </w:r>
      <w:r>
        <w:rPr>
          <w:sz w:val="24"/>
          <w:szCs w:val="24"/>
        </w:rPr>
        <w:t xml:space="preserve"> et al.</w:t>
      </w:r>
      <w:r w:rsidRPr="00B92AFF">
        <w:rPr>
          <w:sz w:val="24"/>
          <w:szCs w:val="24"/>
          <w:vertAlign w:val="superscript"/>
        </w:rPr>
        <w:t>16</w:t>
      </w:r>
      <w:r>
        <w:rPr>
          <w:sz w:val="24"/>
          <w:szCs w:val="24"/>
        </w:rPr>
        <w:t>, também percebeu que os alimentos ultraprocessados frequentemente divulgados pelos encartes foram:</w:t>
      </w:r>
      <w:r w:rsidRPr="00FC3A67">
        <w:rPr>
          <w:sz w:val="24"/>
          <w:szCs w:val="24"/>
        </w:rPr>
        <w:t xml:space="preserve"> </w:t>
      </w:r>
      <w:r w:rsidRPr="00644D60">
        <w:rPr>
          <w:sz w:val="24"/>
          <w:szCs w:val="24"/>
        </w:rPr>
        <w:t>iogurtes aromatizados</w:t>
      </w:r>
      <w:r w:rsidRPr="00FC3A67">
        <w:rPr>
          <w:sz w:val="24"/>
          <w:szCs w:val="24"/>
        </w:rPr>
        <w:t>, sucos e refrigerantes.</w:t>
      </w:r>
      <w:r>
        <w:rPr>
          <w:sz w:val="24"/>
          <w:szCs w:val="24"/>
        </w:rPr>
        <w:t xml:space="preserve"> Já p</w:t>
      </w:r>
      <w:r w:rsidRPr="00FC3A67">
        <w:rPr>
          <w:sz w:val="24"/>
          <w:szCs w:val="24"/>
        </w:rPr>
        <w:t>ara M</w:t>
      </w:r>
      <w:r w:rsidR="00171A6E" w:rsidRPr="00FC3A67">
        <w:rPr>
          <w:sz w:val="24"/>
          <w:szCs w:val="24"/>
        </w:rPr>
        <w:t>endes</w:t>
      </w:r>
      <w:r w:rsidRPr="00FC3A67">
        <w:rPr>
          <w:sz w:val="24"/>
          <w:szCs w:val="24"/>
        </w:rPr>
        <w:t xml:space="preserve"> et al.</w:t>
      </w:r>
      <w:r w:rsidRPr="00B92AFF">
        <w:rPr>
          <w:sz w:val="24"/>
          <w:szCs w:val="24"/>
          <w:vertAlign w:val="superscript"/>
        </w:rPr>
        <w:t>18</w:t>
      </w:r>
      <w:r w:rsidRPr="00FC3A67">
        <w:rPr>
          <w:sz w:val="24"/>
          <w:szCs w:val="24"/>
        </w:rPr>
        <w:t xml:space="preserve"> foram sorvetes, chocolates, balas, </w:t>
      </w:r>
      <w:r w:rsidRPr="00644D60">
        <w:rPr>
          <w:sz w:val="24"/>
          <w:szCs w:val="24"/>
        </w:rPr>
        <w:t>biscoitos, bolos e lácteos. B</w:t>
      </w:r>
      <w:r w:rsidR="00171A6E" w:rsidRPr="00644D60">
        <w:rPr>
          <w:sz w:val="24"/>
          <w:szCs w:val="24"/>
        </w:rPr>
        <w:t>otelho</w:t>
      </w:r>
      <w:r w:rsidRPr="00644D60">
        <w:rPr>
          <w:sz w:val="24"/>
          <w:szCs w:val="24"/>
        </w:rPr>
        <w:t xml:space="preserve"> et al.</w:t>
      </w:r>
      <w:r w:rsidRPr="00B92AFF">
        <w:rPr>
          <w:sz w:val="24"/>
          <w:szCs w:val="24"/>
          <w:vertAlign w:val="superscript"/>
        </w:rPr>
        <w:t>17</w:t>
      </w:r>
      <w:r w:rsidRPr="00644D60">
        <w:rPr>
          <w:sz w:val="24"/>
          <w:szCs w:val="24"/>
        </w:rPr>
        <w:t xml:space="preserve">, apesar de ter estudado apenas a seção de saúde das circulares, encontrou </w:t>
      </w:r>
      <w:r>
        <w:rPr>
          <w:sz w:val="24"/>
          <w:szCs w:val="24"/>
        </w:rPr>
        <w:t>em maior quantidade</w:t>
      </w:r>
      <w:r w:rsidRPr="00644D60">
        <w:rPr>
          <w:sz w:val="24"/>
          <w:szCs w:val="24"/>
        </w:rPr>
        <w:t xml:space="preserve"> biscoitos, queijos industrializados e iogurtes aromatizados.</w:t>
      </w:r>
      <w:r>
        <w:rPr>
          <w:sz w:val="24"/>
          <w:szCs w:val="24"/>
        </w:rPr>
        <w:t xml:space="preserve"> Logo, os autores encontraram em comum os iogurtes aromatizados. Segundo pesquisa realizada em Portugal, dos</w:t>
      </w:r>
      <w:r w:rsidRPr="008367E2">
        <w:rPr>
          <w:sz w:val="24"/>
          <w:szCs w:val="24"/>
        </w:rPr>
        <w:t xml:space="preserve"> 305 iogurtes sólidos</w:t>
      </w:r>
      <w:r w:rsidR="00184E17">
        <w:rPr>
          <w:sz w:val="24"/>
          <w:szCs w:val="24"/>
        </w:rPr>
        <w:t xml:space="preserve"> comercializados</w:t>
      </w:r>
      <w:r w:rsidRPr="008367E2">
        <w:rPr>
          <w:sz w:val="24"/>
          <w:szCs w:val="24"/>
        </w:rPr>
        <w:t xml:space="preserve">, apenas 55 </w:t>
      </w:r>
      <w:r>
        <w:rPr>
          <w:sz w:val="24"/>
          <w:szCs w:val="24"/>
        </w:rPr>
        <w:t xml:space="preserve">tinham </w:t>
      </w:r>
      <w:r w:rsidRPr="008367E2">
        <w:rPr>
          <w:sz w:val="24"/>
          <w:szCs w:val="24"/>
        </w:rPr>
        <w:t>a quantidade de açúcar recomendada pela</w:t>
      </w:r>
      <w:r>
        <w:rPr>
          <w:sz w:val="24"/>
          <w:szCs w:val="24"/>
        </w:rPr>
        <w:t>s diretrizes do país</w:t>
      </w:r>
      <w:r w:rsidRPr="008367E2">
        <w:rPr>
          <w:sz w:val="24"/>
          <w:szCs w:val="24"/>
        </w:rPr>
        <w:t xml:space="preserve">, </w:t>
      </w:r>
      <w:r>
        <w:rPr>
          <w:sz w:val="24"/>
          <w:szCs w:val="24"/>
        </w:rPr>
        <w:t xml:space="preserve">igual </w:t>
      </w:r>
      <w:r w:rsidRPr="008367E2">
        <w:rPr>
          <w:sz w:val="24"/>
          <w:szCs w:val="24"/>
        </w:rPr>
        <w:t>a 5g</w:t>
      </w:r>
      <w:r>
        <w:rPr>
          <w:sz w:val="24"/>
          <w:szCs w:val="24"/>
        </w:rPr>
        <w:t xml:space="preserve"> de açúcar</w:t>
      </w:r>
      <w:r w:rsidRPr="008367E2">
        <w:rPr>
          <w:sz w:val="24"/>
          <w:szCs w:val="24"/>
        </w:rPr>
        <w:t>/100g</w:t>
      </w:r>
      <w:r>
        <w:rPr>
          <w:sz w:val="24"/>
          <w:szCs w:val="24"/>
        </w:rPr>
        <w:t xml:space="preserve"> produto</w:t>
      </w:r>
      <w:r w:rsidRPr="00D42A90">
        <w:rPr>
          <w:sz w:val="24"/>
          <w:szCs w:val="24"/>
          <w:vertAlign w:val="superscript"/>
        </w:rPr>
        <w:t>24</w:t>
      </w:r>
      <w:r>
        <w:rPr>
          <w:sz w:val="24"/>
          <w:szCs w:val="24"/>
        </w:rPr>
        <w:t xml:space="preserve">. </w:t>
      </w:r>
      <w:r w:rsidR="00D711EA" w:rsidRPr="00CD2A41">
        <w:rPr>
          <w:sz w:val="24"/>
          <w:szCs w:val="24"/>
        </w:rPr>
        <w:t>Já a legislação brasileira</w:t>
      </w:r>
      <w:r w:rsidR="00CD2A41" w:rsidRPr="00CD2A41">
        <w:rPr>
          <w:sz w:val="24"/>
          <w:szCs w:val="24"/>
        </w:rPr>
        <w:t>, sendo menos rígida,</w:t>
      </w:r>
      <w:r w:rsidR="00286EA3" w:rsidRPr="00CD2A41">
        <w:rPr>
          <w:sz w:val="24"/>
          <w:szCs w:val="24"/>
        </w:rPr>
        <w:t xml:space="preserve"> </w:t>
      </w:r>
      <w:r w:rsidR="00D711EA" w:rsidRPr="00CD2A41">
        <w:rPr>
          <w:sz w:val="24"/>
          <w:szCs w:val="24"/>
        </w:rPr>
        <w:t>considera</w:t>
      </w:r>
      <w:r w:rsidR="00286EA3" w:rsidRPr="00CD2A41">
        <w:rPr>
          <w:sz w:val="24"/>
          <w:szCs w:val="24"/>
        </w:rPr>
        <w:t xml:space="preserve"> adequado até </w:t>
      </w:r>
      <w:r w:rsidR="00114CF0">
        <w:rPr>
          <w:sz w:val="24"/>
          <w:szCs w:val="24"/>
        </w:rPr>
        <w:t>15</w:t>
      </w:r>
      <w:r w:rsidR="00286EA3" w:rsidRPr="00CD2A41">
        <w:rPr>
          <w:sz w:val="24"/>
          <w:szCs w:val="24"/>
        </w:rPr>
        <w:t xml:space="preserve"> g de açúcar/100g de alimento </w:t>
      </w:r>
      <w:r w:rsidR="00114CF0">
        <w:rPr>
          <w:sz w:val="24"/>
          <w:szCs w:val="24"/>
        </w:rPr>
        <w:t>sólido</w:t>
      </w:r>
      <w:r w:rsidR="000D025B" w:rsidRPr="00CD2A41">
        <w:rPr>
          <w:sz w:val="24"/>
          <w:szCs w:val="24"/>
          <w:vertAlign w:val="superscript"/>
        </w:rPr>
        <w:t>25</w:t>
      </w:r>
      <w:r w:rsidR="00D711EA">
        <w:rPr>
          <w:sz w:val="24"/>
          <w:szCs w:val="24"/>
        </w:rPr>
        <w:t>.</w:t>
      </w:r>
      <w:r w:rsidR="000D025B">
        <w:rPr>
          <w:sz w:val="24"/>
          <w:szCs w:val="24"/>
        </w:rPr>
        <w:t xml:space="preserve"> </w:t>
      </w:r>
      <w:r>
        <w:rPr>
          <w:sz w:val="24"/>
          <w:szCs w:val="24"/>
        </w:rPr>
        <w:t>Assim, a constante divulgação dos iogurtes aromatizados</w:t>
      </w:r>
      <w:r w:rsidR="004E1FD9">
        <w:rPr>
          <w:sz w:val="24"/>
          <w:szCs w:val="24"/>
        </w:rPr>
        <w:t xml:space="preserve"> podem influenciar</w:t>
      </w:r>
      <w:r>
        <w:rPr>
          <w:sz w:val="24"/>
          <w:szCs w:val="24"/>
        </w:rPr>
        <w:t xml:space="preserve"> o consumidor a </w:t>
      </w:r>
      <w:r w:rsidR="000E065A">
        <w:rPr>
          <w:sz w:val="24"/>
          <w:szCs w:val="24"/>
        </w:rPr>
        <w:t>adquirir</w:t>
      </w:r>
      <w:r>
        <w:rPr>
          <w:sz w:val="24"/>
          <w:szCs w:val="24"/>
        </w:rPr>
        <w:t xml:space="preserve"> e consumir alimentos com elevada proporção </w:t>
      </w:r>
      <w:r>
        <w:rPr>
          <w:sz w:val="24"/>
          <w:szCs w:val="24"/>
        </w:rPr>
        <w:lastRenderedPageBreak/>
        <w:t xml:space="preserve">de açúcar, atitude </w:t>
      </w:r>
      <w:r w:rsidRPr="00B34374">
        <w:rPr>
          <w:sz w:val="24"/>
          <w:szCs w:val="24"/>
        </w:rPr>
        <w:t>nociva</w:t>
      </w:r>
      <w:r>
        <w:rPr>
          <w:sz w:val="24"/>
          <w:szCs w:val="24"/>
        </w:rPr>
        <w:t xml:space="preserve"> à saúde.</w:t>
      </w:r>
    </w:p>
    <w:p w:rsidR="00FC41F1" w:rsidRPr="006852B0" w:rsidRDefault="00FC41F1" w:rsidP="00FC41F1">
      <w:pPr>
        <w:spacing w:line="360" w:lineRule="auto"/>
        <w:ind w:firstLine="567"/>
        <w:jc w:val="both"/>
        <w:rPr>
          <w:sz w:val="24"/>
          <w:szCs w:val="24"/>
        </w:rPr>
      </w:pPr>
      <w:r w:rsidRPr="00E37720">
        <w:rPr>
          <w:sz w:val="24"/>
          <w:szCs w:val="24"/>
        </w:rPr>
        <w:t>Dado preocupante apresentado por B</w:t>
      </w:r>
      <w:r w:rsidR="00171A6E" w:rsidRPr="00E37720">
        <w:rPr>
          <w:sz w:val="24"/>
          <w:szCs w:val="24"/>
        </w:rPr>
        <w:t>otelho</w:t>
      </w:r>
      <w:r w:rsidRPr="00E37720">
        <w:rPr>
          <w:sz w:val="24"/>
          <w:szCs w:val="24"/>
        </w:rPr>
        <w:t xml:space="preserve"> et al.</w:t>
      </w:r>
      <w:r w:rsidRPr="00D42A90">
        <w:rPr>
          <w:sz w:val="24"/>
          <w:szCs w:val="24"/>
          <w:vertAlign w:val="superscript"/>
        </w:rPr>
        <w:t>17</w:t>
      </w:r>
      <w:r w:rsidRPr="00E37720">
        <w:rPr>
          <w:sz w:val="24"/>
          <w:szCs w:val="24"/>
        </w:rPr>
        <w:t xml:space="preserve"> é que</w:t>
      </w:r>
      <w:r>
        <w:rPr>
          <w:sz w:val="24"/>
          <w:szCs w:val="24"/>
        </w:rPr>
        <w:t xml:space="preserve"> na seção de saúde e bem-estar, presente em alguns encartes de Santa Catarina, 51,4% dos itens alimentares eram correspondentes a alimentos ultraprocessados. Desse modo, tal resultado também é contrário as recomendações nutricionais preconizadas pelo Guia Alimentar, além de induzirem o consumidor, erroneamente, a comprarem esses alimentos pensando que são saudáveis</w:t>
      </w:r>
      <w:r w:rsidRPr="006852B0">
        <w:rPr>
          <w:sz w:val="24"/>
          <w:szCs w:val="24"/>
        </w:rPr>
        <w:t xml:space="preserve">. </w:t>
      </w:r>
      <w:r w:rsidR="006852B0" w:rsidRPr="006852B0">
        <w:rPr>
          <w:sz w:val="24"/>
          <w:szCs w:val="24"/>
        </w:rPr>
        <w:t>Isso</w:t>
      </w:r>
      <w:r w:rsidRPr="006852B0">
        <w:rPr>
          <w:sz w:val="24"/>
          <w:szCs w:val="24"/>
        </w:rPr>
        <w:t xml:space="preserve"> pode </w:t>
      </w:r>
      <w:r w:rsidR="00B05215" w:rsidRPr="006852B0">
        <w:rPr>
          <w:sz w:val="24"/>
          <w:szCs w:val="24"/>
        </w:rPr>
        <w:t>ser percebido como uma barreira</w:t>
      </w:r>
      <w:r w:rsidR="00B21F8A" w:rsidRPr="006852B0">
        <w:rPr>
          <w:sz w:val="24"/>
          <w:szCs w:val="24"/>
        </w:rPr>
        <w:t xml:space="preserve"> à alimentação saudável</w:t>
      </w:r>
      <w:r w:rsidR="00114974" w:rsidRPr="006852B0">
        <w:rPr>
          <w:sz w:val="24"/>
          <w:szCs w:val="24"/>
        </w:rPr>
        <w:t>, pois as pessoas utilizam as informações presentes em encartes como ferramenta de planejamento</w:t>
      </w:r>
      <w:r w:rsidR="000E065A">
        <w:rPr>
          <w:sz w:val="24"/>
          <w:szCs w:val="24"/>
        </w:rPr>
        <w:t xml:space="preserve"> de compras</w:t>
      </w:r>
      <w:r w:rsidR="006852B0" w:rsidRPr="006852B0">
        <w:rPr>
          <w:sz w:val="24"/>
          <w:szCs w:val="24"/>
          <w:vertAlign w:val="superscript"/>
        </w:rPr>
        <w:t>5</w:t>
      </w:r>
      <w:r w:rsidR="00B21F8A" w:rsidRPr="006852B0">
        <w:rPr>
          <w:sz w:val="24"/>
          <w:szCs w:val="24"/>
        </w:rPr>
        <w:t>.</w:t>
      </w:r>
    </w:p>
    <w:p w:rsidR="00FC41F1" w:rsidRPr="00C848F7" w:rsidRDefault="00FC41F1" w:rsidP="00FC41F1">
      <w:pPr>
        <w:spacing w:line="360" w:lineRule="auto"/>
        <w:ind w:firstLine="567"/>
        <w:jc w:val="both"/>
        <w:rPr>
          <w:sz w:val="24"/>
          <w:szCs w:val="24"/>
        </w:rPr>
      </w:pPr>
      <w:r w:rsidRPr="00644FBF">
        <w:rPr>
          <w:sz w:val="24"/>
          <w:szCs w:val="24"/>
        </w:rPr>
        <w:t>B</w:t>
      </w:r>
      <w:r w:rsidR="00171A6E" w:rsidRPr="00644FBF">
        <w:rPr>
          <w:sz w:val="24"/>
          <w:szCs w:val="24"/>
        </w:rPr>
        <w:t>atista</w:t>
      </w:r>
      <w:r w:rsidRPr="00644FBF">
        <w:rPr>
          <w:sz w:val="24"/>
          <w:szCs w:val="24"/>
        </w:rPr>
        <w:t>, L</w:t>
      </w:r>
      <w:r w:rsidR="00171A6E" w:rsidRPr="00644FBF">
        <w:rPr>
          <w:sz w:val="24"/>
          <w:szCs w:val="24"/>
        </w:rPr>
        <w:t>eite</w:t>
      </w:r>
      <w:r w:rsidRPr="00644FBF">
        <w:rPr>
          <w:sz w:val="24"/>
          <w:szCs w:val="24"/>
        </w:rPr>
        <w:t>, B</w:t>
      </w:r>
      <w:r w:rsidR="00171A6E" w:rsidRPr="00644FBF">
        <w:rPr>
          <w:sz w:val="24"/>
          <w:szCs w:val="24"/>
        </w:rPr>
        <w:t>orges</w:t>
      </w:r>
      <w:r w:rsidRPr="00D42A90">
        <w:rPr>
          <w:sz w:val="24"/>
          <w:szCs w:val="24"/>
          <w:vertAlign w:val="superscript"/>
        </w:rPr>
        <w:t>19</w:t>
      </w:r>
      <w:r w:rsidRPr="00644FBF">
        <w:rPr>
          <w:sz w:val="24"/>
          <w:szCs w:val="24"/>
        </w:rPr>
        <w:t xml:space="preserve"> caracterizaram </w:t>
      </w:r>
      <w:r w:rsidR="00B70F4F">
        <w:rPr>
          <w:sz w:val="24"/>
          <w:szCs w:val="24"/>
        </w:rPr>
        <w:t xml:space="preserve">a </w:t>
      </w:r>
      <w:r w:rsidRPr="00644FBF">
        <w:rPr>
          <w:sz w:val="24"/>
          <w:szCs w:val="24"/>
        </w:rPr>
        <w:t>publicidade no ambiente alimentar</w:t>
      </w:r>
      <w:r w:rsidR="00B70F4F">
        <w:rPr>
          <w:sz w:val="24"/>
          <w:szCs w:val="24"/>
        </w:rPr>
        <w:t>,</w:t>
      </w:r>
      <w:r w:rsidRPr="00644FBF">
        <w:rPr>
          <w:sz w:val="24"/>
          <w:szCs w:val="24"/>
        </w:rPr>
        <w:t xml:space="preserve"> na comercialização de alimentos ultraprocessados em 20 supermercados</w:t>
      </w:r>
      <w:r>
        <w:rPr>
          <w:sz w:val="24"/>
          <w:szCs w:val="24"/>
        </w:rPr>
        <w:t xml:space="preserve"> de São Paulo</w:t>
      </w:r>
      <w:r w:rsidRPr="00644FBF">
        <w:rPr>
          <w:sz w:val="24"/>
          <w:szCs w:val="24"/>
        </w:rPr>
        <w:t xml:space="preserve">. Os resultados encontrados foram que salgadinhos, alimentos pré-prontos, produtos lácteos e biscoitos </w:t>
      </w:r>
      <w:r>
        <w:rPr>
          <w:sz w:val="24"/>
          <w:szCs w:val="24"/>
        </w:rPr>
        <w:t>eram</w:t>
      </w:r>
      <w:r w:rsidRPr="00644FBF">
        <w:rPr>
          <w:sz w:val="24"/>
          <w:szCs w:val="24"/>
        </w:rPr>
        <w:t xml:space="preserve"> os produtos com maiores apelos publicitários. Observaram também que 95% dos produtos ofertados possuíam</w:t>
      </w:r>
      <w:r>
        <w:rPr>
          <w:sz w:val="24"/>
          <w:szCs w:val="24"/>
        </w:rPr>
        <w:t xml:space="preserve"> pelo menos um nutriente crítico em excesso</w:t>
      </w:r>
      <w:r w:rsidRPr="00644FBF">
        <w:rPr>
          <w:sz w:val="24"/>
          <w:szCs w:val="24"/>
        </w:rPr>
        <w:t xml:space="preserve"> (açúcares livres, sódio, gorduras totais, gorduras saturadas e edulcorantes)</w:t>
      </w:r>
      <w:r>
        <w:rPr>
          <w:sz w:val="24"/>
          <w:szCs w:val="24"/>
        </w:rPr>
        <w:t>.</w:t>
      </w:r>
      <w:r w:rsidRPr="00FD064B">
        <w:rPr>
          <w:sz w:val="24"/>
          <w:szCs w:val="24"/>
        </w:rPr>
        <w:t xml:space="preserve"> </w:t>
      </w:r>
      <w:r w:rsidRPr="00C848F7">
        <w:rPr>
          <w:sz w:val="24"/>
          <w:szCs w:val="24"/>
        </w:rPr>
        <w:t>É notório que a publicidade pode ser encontrada em alegações nas embalagens, em formas de posicionamento</w:t>
      </w:r>
      <w:r>
        <w:rPr>
          <w:sz w:val="24"/>
          <w:szCs w:val="24"/>
        </w:rPr>
        <w:t xml:space="preserve"> nas prateleiras</w:t>
      </w:r>
      <w:r w:rsidRPr="00C848F7">
        <w:rPr>
          <w:sz w:val="24"/>
          <w:szCs w:val="24"/>
        </w:rPr>
        <w:t xml:space="preserve"> e promoção dos produtos. </w:t>
      </w:r>
      <w:r w:rsidRPr="003F4C7F">
        <w:rPr>
          <w:sz w:val="24"/>
          <w:szCs w:val="24"/>
        </w:rPr>
        <w:t xml:space="preserve">Essa prática </w:t>
      </w:r>
      <w:r w:rsidR="007D306F">
        <w:rPr>
          <w:sz w:val="24"/>
          <w:szCs w:val="24"/>
        </w:rPr>
        <w:t>pode interferir</w:t>
      </w:r>
      <w:r>
        <w:rPr>
          <w:sz w:val="24"/>
          <w:szCs w:val="24"/>
        </w:rPr>
        <w:t xml:space="preserve"> negativamente</w:t>
      </w:r>
      <w:r w:rsidRPr="003F4C7F">
        <w:rPr>
          <w:sz w:val="24"/>
          <w:szCs w:val="24"/>
        </w:rPr>
        <w:t xml:space="preserve"> na decisão de compra dos consumidores ao estimular o consumo de produtos ultraprocessados</w:t>
      </w:r>
      <w:r>
        <w:rPr>
          <w:sz w:val="24"/>
          <w:szCs w:val="24"/>
        </w:rPr>
        <w:t>, os quais são enaltecidos pela praticidade e facilidade de consumo</w:t>
      </w:r>
      <w:r>
        <w:rPr>
          <w:sz w:val="24"/>
          <w:szCs w:val="24"/>
          <w:vertAlign w:val="superscript"/>
        </w:rPr>
        <w:t>3</w:t>
      </w:r>
      <w:r w:rsidRPr="00D42A90">
        <w:rPr>
          <w:sz w:val="24"/>
          <w:szCs w:val="24"/>
        </w:rPr>
        <w:t>.</w:t>
      </w:r>
    </w:p>
    <w:p w:rsidR="00FC41F1" w:rsidRDefault="00FC41F1" w:rsidP="00FC41F1">
      <w:pPr>
        <w:spacing w:line="360" w:lineRule="auto"/>
        <w:ind w:firstLine="567"/>
        <w:jc w:val="both"/>
        <w:rPr>
          <w:sz w:val="24"/>
          <w:szCs w:val="24"/>
        </w:rPr>
      </w:pPr>
      <w:r w:rsidRPr="00AC5D77">
        <w:rPr>
          <w:sz w:val="24"/>
          <w:szCs w:val="24"/>
        </w:rPr>
        <w:t>M</w:t>
      </w:r>
      <w:r w:rsidR="00171A6E" w:rsidRPr="00AC5D77">
        <w:rPr>
          <w:sz w:val="24"/>
          <w:szCs w:val="24"/>
        </w:rPr>
        <w:t>oreira</w:t>
      </w:r>
      <w:r w:rsidRPr="00AC5D77">
        <w:rPr>
          <w:sz w:val="24"/>
          <w:szCs w:val="24"/>
        </w:rPr>
        <w:t xml:space="preserve"> et al.</w:t>
      </w:r>
      <w:r w:rsidRPr="00D42A90">
        <w:rPr>
          <w:sz w:val="24"/>
          <w:szCs w:val="24"/>
          <w:vertAlign w:val="superscript"/>
        </w:rPr>
        <w:t>20</w:t>
      </w:r>
      <w:r>
        <w:rPr>
          <w:sz w:val="24"/>
          <w:szCs w:val="24"/>
        </w:rPr>
        <w:t>, no Rio de Janeiro,</w:t>
      </w:r>
      <w:r w:rsidRPr="00AC5D77">
        <w:rPr>
          <w:sz w:val="24"/>
          <w:szCs w:val="24"/>
        </w:rPr>
        <w:t xml:space="preserve"> focou em avaliar a promoção de alimentos </w:t>
      </w:r>
      <w:r w:rsidRPr="00883CFC">
        <w:rPr>
          <w:i/>
          <w:sz w:val="24"/>
          <w:szCs w:val="24"/>
        </w:rPr>
        <w:t>in natura</w:t>
      </w:r>
      <w:r w:rsidRPr="00883CFC">
        <w:rPr>
          <w:sz w:val="24"/>
          <w:szCs w:val="24"/>
        </w:rPr>
        <w:t>/</w:t>
      </w:r>
      <w:r w:rsidRPr="00AC5D77">
        <w:rPr>
          <w:sz w:val="24"/>
          <w:szCs w:val="24"/>
        </w:rPr>
        <w:t xml:space="preserve">minimamente processados em </w:t>
      </w:r>
      <w:r>
        <w:rPr>
          <w:sz w:val="24"/>
          <w:szCs w:val="24"/>
        </w:rPr>
        <w:t>circulares</w:t>
      </w:r>
      <w:r w:rsidRPr="00AC5D77">
        <w:rPr>
          <w:sz w:val="24"/>
          <w:szCs w:val="24"/>
        </w:rPr>
        <w:t>, ao todo foram avaliados 16.110 itens alimentares.</w:t>
      </w:r>
      <w:r>
        <w:rPr>
          <w:sz w:val="24"/>
          <w:szCs w:val="24"/>
        </w:rPr>
        <w:t xml:space="preserve"> Foi encontrado que frutas e hortaliças estavam presentes em 63,9% dos encartes de Hortifruit e 9,1% dos encartes tradicionais, representando apenas ¼ desse material</w:t>
      </w:r>
      <w:r w:rsidRPr="00725FB2">
        <w:rPr>
          <w:sz w:val="24"/>
          <w:szCs w:val="24"/>
        </w:rPr>
        <w:t>. O baixo estimulo ao consumo de frutas, verduras e legumes, que são pouco promovidos em supermercados</w:t>
      </w:r>
      <w:r w:rsidR="000E065A">
        <w:rPr>
          <w:sz w:val="24"/>
          <w:szCs w:val="24"/>
        </w:rPr>
        <w:t xml:space="preserve"> e materiais publicitários</w:t>
      </w:r>
      <w:r w:rsidRPr="00725FB2">
        <w:rPr>
          <w:sz w:val="24"/>
          <w:szCs w:val="24"/>
        </w:rPr>
        <w:t xml:space="preserve">, </w:t>
      </w:r>
      <w:r w:rsidR="004E1FD9">
        <w:rPr>
          <w:sz w:val="24"/>
          <w:szCs w:val="24"/>
        </w:rPr>
        <w:t xml:space="preserve">podem influenciar </w:t>
      </w:r>
      <w:r w:rsidRPr="00725FB2">
        <w:rPr>
          <w:sz w:val="24"/>
          <w:szCs w:val="24"/>
        </w:rPr>
        <w:t>nas decisões alimentares da população. É evidente que</w:t>
      </w:r>
      <w:r>
        <w:rPr>
          <w:sz w:val="24"/>
          <w:szCs w:val="24"/>
        </w:rPr>
        <w:t>, atualmente,</w:t>
      </w:r>
      <w:r w:rsidRPr="00725FB2">
        <w:rPr>
          <w:sz w:val="24"/>
          <w:szCs w:val="24"/>
        </w:rPr>
        <w:t xml:space="preserve"> o consumo desses alimentos tem diminuído</w:t>
      </w:r>
      <w:r>
        <w:rPr>
          <w:sz w:val="24"/>
          <w:szCs w:val="24"/>
        </w:rPr>
        <w:t>,</w:t>
      </w:r>
      <w:r w:rsidRPr="00725FB2">
        <w:rPr>
          <w:sz w:val="24"/>
          <w:szCs w:val="24"/>
        </w:rPr>
        <w:t xml:space="preserve"> sendo inversamente proporcional ao consumo de ultraprocessados</w:t>
      </w:r>
      <w:r w:rsidRPr="00D42A90">
        <w:rPr>
          <w:sz w:val="24"/>
          <w:szCs w:val="24"/>
          <w:vertAlign w:val="superscript"/>
        </w:rPr>
        <w:t>2</w:t>
      </w:r>
      <w:r w:rsidR="000D025B">
        <w:rPr>
          <w:sz w:val="24"/>
          <w:szCs w:val="24"/>
          <w:vertAlign w:val="superscript"/>
        </w:rPr>
        <w:t>6</w:t>
      </w:r>
      <w:r w:rsidRPr="00725FB2">
        <w:rPr>
          <w:sz w:val="24"/>
          <w:szCs w:val="24"/>
        </w:rPr>
        <w:t>.</w:t>
      </w:r>
    </w:p>
    <w:p w:rsidR="00D11AAC" w:rsidRPr="0067082F" w:rsidRDefault="00615426" w:rsidP="00615426">
      <w:pPr>
        <w:spacing w:line="360" w:lineRule="auto"/>
        <w:ind w:firstLine="567"/>
        <w:jc w:val="both"/>
        <w:rPr>
          <w:sz w:val="24"/>
          <w:szCs w:val="24"/>
        </w:rPr>
      </w:pPr>
      <w:r w:rsidRPr="0067082F">
        <w:rPr>
          <w:sz w:val="24"/>
          <w:szCs w:val="24"/>
        </w:rPr>
        <w:t xml:space="preserve">Com o presente estudo, conclui-se que </w:t>
      </w:r>
      <w:r w:rsidR="00BE3BE7" w:rsidRPr="0067082F">
        <w:rPr>
          <w:sz w:val="24"/>
          <w:szCs w:val="24"/>
        </w:rPr>
        <w:t xml:space="preserve">as estratégias de marketing mais </w:t>
      </w:r>
      <w:r w:rsidR="00BD3709">
        <w:rPr>
          <w:sz w:val="24"/>
          <w:szCs w:val="24"/>
        </w:rPr>
        <w:t>utilizadas pelos supermercados</w:t>
      </w:r>
      <w:r w:rsidR="00BE3BE7" w:rsidRPr="0067082F">
        <w:rPr>
          <w:sz w:val="24"/>
          <w:szCs w:val="24"/>
        </w:rPr>
        <w:t xml:space="preserve"> nas compras de alimentos</w:t>
      </w:r>
      <w:r w:rsidR="00BD7EE4">
        <w:rPr>
          <w:sz w:val="24"/>
          <w:szCs w:val="24"/>
        </w:rPr>
        <w:t xml:space="preserve"> pelos consumidores</w:t>
      </w:r>
      <w:r w:rsidR="00BE3BE7" w:rsidRPr="0067082F">
        <w:rPr>
          <w:sz w:val="24"/>
          <w:szCs w:val="24"/>
        </w:rPr>
        <w:t xml:space="preserve"> </w:t>
      </w:r>
      <w:r w:rsidR="003D26C0" w:rsidRPr="0067082F">
        <w:rPr>
          <w:sz w:val="24"/>
          <w:szCs w:val="24"/>
        </w:rPr>
        <w:t>são</w:t>
      </w:r>
      <w:r w:rsidR="00BE3BE7" w:rsidRPr="0067082F">
        <w:rPr>
          <w:sz w:val="24"/>
          <w:szCs w:val="24"/>
        </w:rPr>
        <w:t xml:space="preserve">: preços, promoções e localização. Também </w:t>
      </w:r>
      <w:r w:rsidR="003D26C0" w:rsidRPr="0067082F">
        <w:rPr>
          <w:sz w:val="24"/>
          <w:szCs w:val="24"/>
        </w:rPr>
        <w:t>é</w:t>
      </w:r>
      <w:r w:rsidR="00BE3BE7" w:rsidRPr="0067082F">
        <w:rPr>
          <w:sz w:val="24"/>
          <w:szCs w:val="24"/>
        </w:rPr>
        <w:t xml:space="preserve"> perceptível qu</w:t>
      </w:r>
      <w:r w:rsidR="003D26C0" w:rsidRPr="0067082F">
        <w:rPr>
          <w:sz w:val="24"/>
          <w:szCs w:val="24"/>
        </w:rPr>
        <w:t xml:space="preserve">e </w:t>
      </w:r>
      <w:r w:rsidR="00F126AB">
        <w:rPr>
          <w:sz w:val="24"/>
          <w:szCs w:val="24"/>
        </w:rPr>
        <w:t>a maioria</w:t>
      </w:r>
      <w:r w:rsidR="003D26C0" w:rsidRPr="0067082F">
        <w:rPr>
          <w:sz w:val="24"/>
          <w:szCs w:val="24"/>
        </w:rPr>
        <w:t xml:space="preserve"> dos encartes</w:t>
      </w:r>
      <w:r w:rsidR="00F126AB">
        <w:rPr>
          <w:sz w:val="24"/>
          <w:szCs w:val="24"/>
        </w:rPr>
        <w:t xml:space="preserve"> divulgados pelos estabelecimentos</w:t>
      </w:r>
      <w:r w:rsidR="003D26C0" w:rsidRPr="0067082F">
        <w:rPr>
          <w:sz w:val="24"/>
          <w:szCs w:val="24"/>
        </w:rPr>
        <w:t xml:space="preserve">, </w:t>
      </w:r>
      <w:r w:rsidR="00BD3709">
        <w:rPr>
          <w:sz w:val="24"/>
          <w:szCs w:val="24"/>
        </w:rPr>
        <w:t xml:space="preserve">apresentam em grande quantidade </w:t>
      </w:r>
      <w:r w:rsidR="00CD2A41" w:rsidRPr="0067082F">
        <w:rPr>
          <w:sz w:val="24"/>
          <w:szCs w:val="24"/>
        </w:rPr>
        <w:t>alimentos ultraprocess</w:t>
      </w:r>
      <w:r w:rsidR="00ED7732">
        <w:rPr>
          <w:sz w:val="24"/>
          <w:szCs w:val="24"/>
        </w:rPr>
        <w:t xml:space="preserve">ados, </w:t>
      </w:r>
      <w:r w:rsidR="00ED7732">
        <w:rPr>
          <w:sz w:val="24"/>
          <w:szCs w:val="24"/>
        </w:rPr>
        <w:lastRenderedPageBreak/>
        <w:t>promovendo principalmente</w:t>
      </w:r>
      <w:r w:rsidR="00CD2A41" w:rsidRPr="0067082F">
        <w:rPr>
          <w:sz w:val="24"/>
          <w:szCs w:val="24"/>
        </w:rPr>
        <w:t xml:space="preserve"> os iogurtes aromatizados.</w:t>
      </w:r>
    </w:p>
    <w:p w:rsidR="00080435" w:rsidRDefault="00615426" w:rsidP="00717A53">
      <w:pPr>
        <w:spacing w:line="360" w:lineRule="auto"/>
        <w:ind w:firstLine="567"/>
        <w:jc w:val="both"/>
        <w:rPr>
          <w:sz w:val="24"/>
          <w:szCs w:val="24"/>
        </w:rPr>
      </w:pPr>
      <w:r w:rsidRPr="0067082F">
        <w:rPr>
          <w:sz w:val="24"/>
          <w:szCs w:val="24"/>
        </w:rPr>
        <w:t xml:space="preserve">Diante disso, é necessário </w:t>
      </w:r>
      <w:r w:rsidR="003D26C0" w:rsidRPr="0067082F">
        <w:rPr>
          <w:sz w:val="24"/>
          <w:szCs w:val="24"/>
        </w:rPr>
        <w:t xml:space="preserve">empoderar a população sobre os riscos </w:t>
      </w:r>
      <w:r w:rsidR="006B47F0" w:rsidRPr="0067082F">
        <w:rPr>
          <w:sz w:val="24"/>
          <w:szCs w:val="24"/>
        </w:rPr>
        <w:t>d</w:t>
      </w:r>
      <w:r w:rsidR="003D26C0" w:rsidRPr="0067082F">
        <w:rPr>
          <w:sz w:val="24"/>
          <w:szCs w:val="24"/>
        </w:rPr>
        <w:t xml:space="preserve">o consumo de alimentos </w:t>
      </w:r>
      <w:r w:rsidR="006B47F0" w:rsidRPr="0067082F">
        <w:rPr>
          <w:sz w:val="24"/>
          <w:szCs w:val="24"/>
        </w:rPr>
        <w:t>altamente processados</w:t>
      </w:r>
      <w:r w:rsidR="003D26C0" w:rsidRPr="0067082F">
        <w:rPr>
          <w:sz w:val="24"/>
          <w:szCs w:val="24"/>
        </w:rPr>
        <w:t xml:space="preserve"> para a saúde, bem como e</w:t>
      </w:r>
      <w:r w:rsidR="006B47F0" w:rsidRPr="0067082F">
        <w:rPr>
          <w:sz w:val="24"/>
          <w:szCs w:val="24"/>
        </w:rPr>
        <w:t>stimular</w:t>
      </w:r>
      <w:r w:rsidR="003D26C0" w:rsidRPr="0067082F">
        <w:rPr>
          <w:sz w:val="24"/>
          <w:szCs w:val="24"/>
        </w:rPr>
        <w:t xml:space="preserve"> </w:t>
      </w:r>
      <w:r w:rsidR="006B47F0" w:rsidRPr="0067082F">
        <w:rPr>
          <w:sz w:val="24"/>
          <w:szCs w:val="24"/>
        </w:rPr>
        <w:t>o</w:t>
      </w:r>
      <w:r w:rsidR="003D26C0" w:rsidRPr="0067082F">
        <w:rPr>
          <w:sz w:val="24"/>
          <w:szCs w:val="24"/>
        </w:rPr>
        <w:t xml:space="preserve"> desenvolvimento de</w:t>
      </w:r>
      <w:r w:rsidR="00833C3D" w:rsidRPr="0067082F">
        <w:rPr>
          <w:sz w:val="24"/>
          <w:szCs w:val="24"/>
        </w:rPr>
        <w:t xml:space="preserve"> </w:t>
      </w:r>
      <w:r w:rsidR="00EB7C62">
        <w:rPr>
          <w:sz w:val="24"/>
          <w:szCs w:val="24"/>
        </w:rPr>
        <w:t xml:space="preserve">criticidade para que os consumidores possam fazer melhores escolhas alimentares, que sejam econômicas e protetoras da saúde. </w:t>
      </w:r>
    </w:p>
    <w:p w:rsidR="00080435" w:rsidRDefault="00080435" w:rsidP="00717A53">
      <w:pPr>
        <w:spacing w:line="360" w:lineRule="auto"/>
        <w:ind w:firstLine="567"/>
        <w:jc w:val="both"/>
        <w:rPr>
          <w:sz w:val="24"/>
          <w:szCs w:val="24"/>
        </w:rPr>
      </w:pPr>
    </w:p>
    <w:p w:rsidR="00080435" w:rsidRDefault="00080435" w:rsidP="00717A53">
      <w:pPr>
        <w:spacing w:line="360" w:lineRule="auto"/>
        <w:ind w:firstLine="567"/>
        <w:jc w:val="both"/>
        <w:rPr>
          <w:sz w:val="24"/>
          <w:szCs w:val="24"/>
        </w:rPr>
      </w:pPr>
    </w:p>
    <w:p w:rsidR="00080435" w:rsidRDefault="00080435" w:rsidP="00717A53">
      <w:pPr>
        <w:spacing w:line="360" w:lineRule="auto"/>
        <w:ind w:firstLine="567"/>
        <w:jc w:val="both"/>
        <w:rPr>
          <w:sz w:val="24"/>
          <w:szCs w:val="24"/>
        </w:rPr>
      </w:pPr>
    </w:p>
    <w:p w:rsidR="00080435" w:rsidRDefault="00080435" w:rsidP="00717A53">
      <w:pPr>
        <w:spacing w:line="360" w:lineRule="auto"/>
        <w:ind w:firstLine="567"/>
        <w:jc w:val="both"/>
        <w:rPr>
          <w:sz w:val="24"/>
          <w:szCs w:val="24"/>
        </w:rPr>
      </w:pPr>
    </w:p>
    <w:p w:rsidR="00080435" w:rsidRDefault="00080435" w:rsidP="00717A53">
      <w:pPr>
        <w:spacing w:line="360" w:lineRule="auto"/>
        <w:ind w:firstLine="567"/>
        <w:jc w:val="both"/>
        <w:rPr>
          <w:sz w:val="24"/>
          <w:szCs w:val="24"/>
        </w:rPr>
      </w:pPr>
    </w:p>
    <w:p w:rsidR="00080435" w:rsidRDefault="00080435" w:rsidP="00717A53">
      <w:pPr>
        <w:spacing w:line="360" w:lineRule="auto"/>
        <w:ind w:firstLine="567"/>
        <w:jc w:val="both"/>
        <w:rPr>
          <w:sz w:val="24"/>
          <w:szCs w:val="24"/>
        </w:rPr>
      </w:pPr>
    </w:p>
    <w:p w:rsidR="00080435" w:rsidRDefault="00080435" w:rsidP="00717A53">
      <w:pPr>
        <w:spacing w:line="360" w:lineRule="auto"/>
        <w:ind w:firstLine="567"/>
        <w:jc w:val="both"/>
        <w:rPr>
          <w:sz w:val="24"/>
          <w:szCs w:val="24"/>
        </w:rPr>
      </w:pPr>
    </w:p>
    <w:p w:rsidR="00080435" w:rsidRDefault="00080435" w:rsidP="00717A53">
      <w:pPr>
        <w:spacing w:line="360" w:lineRule="auto"/>
        <w:ind w:firstLine="567"/>
        <w:jc w:val="both"/>
        <w:rPr>
          <w:sz w:val="24"/>
          <w:szCs w:val="24"/>
        </w:rPr>
      </w:pPr>
    </w:p>
    <w:p w:rsidR="00080435" w:rsidRDefault="00080435" w:rsidP="00717A53">
      <w:pPr>
        <w:spacing w:line="360" w:lineRule="auto"/>
        <w:ind w:firstLine="567"/>
        <w:jc w:val="both"/>
        <w:rPr>
          <w:sz w:val="24"/>
          <w:szCs w:val="24"/>
        </w:rPr>
      </w:pPr>
    </w:p>
    <w:p w:rsidR="00080435" w:rsidRDefault="00080435" w:rsidP="00717A53">
      <w:pPr>
        <w:spacing w:line="360" w:lineRule="auto"/>
        <w:ind w:firstLine="567"/>
        <w:jc w:val="both"/>
        <w:rPr>
          <w:sz w:val="24"/>
          <w:szCs w:val="24"/>
        </w:rPr>
      </w:pPr>
    </w:p>
    <w:p w:rsidR="00080435" w:rsidRDefault="00080435" w:rsidP="00717A53">
      <w:pPr>
        <w:spacing w:line="360" w:lineRule="auto"/>
        <w:ind w:firstLine="567"/>
        <w:jc w:val="both"/>
        <w:rPr>
          <w:sz w:val="24"/>
          <w:szCs w:val="24"/>
        </w:rPr>
      </w:pPr>
    </w:p>
    <w:p w:rsidR="00080435" w:rsidRDefault="00080435" w:rsidP="00717A53">
      <w:pPr>
        <w:spacing w:line="360" w:lineRule="auto"/>
        <w:ind w:firstLine="567"/>
        <w:jc w:val="both"/>
        <w:rPr>
          <w:sz w:val="24"/>
          <w:szCs w:val="24"/>
        </w:rPr>
      </w:pPr>
    </w:p>
    <w:p w:rsidR="00080435" w:rsidRDefault="00080435" w:rsidP="00717A53">
      <w:pPr>
        <w:spacing w:line="360" w:lineRule="auto"/>
        <w:ind w:firstLine="567"/>
        <w:jc w:val="both"/>
        <w:rPr>
          <w:sz w:val="24"/>
          <w:szCs w:val="24"/>
        </w:rPr>
      </w:pPr>
    </w:p>
    <w:p w:rsidR="00080435" w:rsidRDefault="00080435" w:rsidP="00717A53">
      <w:pPr>
        <w:spacing w:line="360" w:lineRule="auto"/>
        <w:ind w:firstLine="567"/>
        <w:jc w:val="both"/>
        <w:rPr>
          <w:sz w:val="24"/>
          <w:szCs w:val="24"/>
        </w:rPr>
      </w:pPr>
    </w:p>
    <w:p w:rsidR="00080435" w:rsidRDefault="00080435" w:rsidP="00717A53">
      <w:pPr>
        <w:spacing w:line="360" w:lineRule="auto"/>
        <w:ind w:firstLine="567"/>
        <w:jc w:val="both"/>
        <w:rPr>
          <w:sz w:val="24"/>
          <w:szCs w:val="24"/>
        </w:rPr>
      </w:pPr>
    </w:p>
    <w:p w:rsidR="00080435" w:rsidRDefault="00080435" w:rsidP="00717A53">
      <w:pPr>
        <w:spacing w:line="360" w:lineRule="auto"/>
        <w:ind w:firstLine="567"/>
        <w:jc w:val="both"/>
        <w:rPr>
          <w:sz w:val="24"/>
          <w:szCs w:val="24"/>
        </w:rPr>
      </w:pPr>
    </w:p>
    <w:p w:rsidR="00080435" w:rsidRDefault="00080435" w:rsidP="00717A53">
      <w:pPr>
        <w:spacing w:line="360" w:lineRule="auto"/>
        <w:ind w:firstLine="567"/>
        <w:jc w:val="both"/>
        <w:rPr>
          <w:sz w:val="24"/>
          <w:szCs w:val="24"/>
        </w:rPr>
      </w:pPr>
    </w:p>
    <w:p w:rsidR="00080435" w:rsidRDefault="00080435" w:rsidP="00717A53">
      <w:pPr>
        <w:spacing w:line="360" w:lineRule="auto"/>
        <w:ind w:firstLine="567"/>
        <w:jc w:val="both"/>
        <w:rPr>
          <w:sz w:val="24"/>
          <w:szCs w:val="24"/>
        </w:rPr>
      </w:pPr>
    </w:p>
    <w:p w:rsidR="00080435" w:rsidRDefault="00080435" w:rsidP="00717A53">
      <w:pPr>
        <w:spacing w:line="360" w:lineRule="auto"/>
        <w:ind w:firstLine="567"/>
        <w:jc w:val="both"/>
        <w:rPr>
          <w:sz w:val="24"/>
          <w:szCs w:val="24"/>
        </w:rPr>
      </w:pPr>
    </w:p>
    <w:p w:rsidR="00080435" w:rsidRDefault="00080435" w:rsidP="00717A53">
      <w:pPr>
        <w:spacing w:line="360" w:lineRule="auto"/>
        <w:ind w:firstLine="567"/>
        <w:jc w:val="both"/>
        <w:rPr>
          <w:sz w:val="24"/>
          <w:szCs w:val="24"/>
        </w:rPr>
      </w:pPr>
    </w:p>
    <w:p w:rsidR="00080435" w:rsidRDefault="00080435" w:rsidP="00717A53">
      <w:pPr>
        <w:spacing w:line="360" w:lineRule="auto"/>
        <w:ind w:firstLine="567"/>
        <w:jc w:val="both"/>
        <w:rPr>
          <w:sz w:val="24"/>
          <w:szCs w:val="24"/>
        </w:rPr>
      </w:pPr>
    </w:p>
    <w:p w:rsidR="00080435" w:rsidRDefault="00080435" w:rsidP="00717A53">
      <w:pPr>
        <w:spacing w:line="360" w:lineRule="auto"/>
        <w:ind w:firstLine="567"/>
        <w:jc w:val="both"/>
        <w:rPr>
          <w:sz w:val="24"/>
          <w:szCs w:val="24"/>
        </w:rPr>
      </w:pPr>
    </w:p>
    <w:p w:rsidR="00080435" w:rsidRDefault="00080435" w:rsidP="00717A53">
      <w:pPr>
        <w:spacing w:line="360" w:lineRule="auto"/>
        <w:ind w:firstLine="567"/>
        <w:jc w:val="both"/>
        <w:rPr>
          <w:sz w:val="24"/>
          <w:szCs w:val="24"/>
        </w:rPr>
      </w:pPr>
    </w:p>
    <w:p w:rsidR="00080435" w:rsidRDefault="00080435" w:rsidP="00717A53">
      <w:pPr>
        <w:spacing w:line="360" w:lineRule="auto"/>
        <w:ind w:firstLine="567"/>
        <w:jc w:val="both"/>
        <w:rPr>
          <w:sz w:val="24"/>
          <w:szCs w:val="24"/>
        </w:rPr>
      </w:pPr>
    </w:p>
    <w:p w:rsidR="00080435" w:rsidRDefault="00080435" w:rsidP="00717A53">
      <w:pPr>
        <w:spacing w:line="360" w:lineRule="auto"/>
        <w:ind w:firstLine="567"/>
        <w:jc w:val="both"/>
        <w:rPr>
          <w:sz w:val="24"/>
          <w:szCs w:val="24"/>
        </w:rPr>
      </w:pPr>
    </w:p>
    <w:p w:rsidR="00080435" w:rsidRDefault="00080435" w:rsidP="00717A53">
      <w:pPr>
        <w:spacing w:line="360" w:lineRule="auto"/>
        <w:ind w:firstLine="567"/>
        <w:jc w:val="both"/>
        <w:rPr>
          <w:sz w:val="24"/>
          <w:szCs w:val="24"/>
        </w:rPr>
      </w:pPr>
    </w:p>
    <w:p w:rsidR="00080435" w:rsidRDefault="00080435" w:rsidP="00717A53">
      <w:pPr>
        <w:spacing w:line="360" w:lineRule="auto"/>
        <w:ind w:firstLine="567"/>
        <w:jc w:val="both"/>
        <w:rPr>
          <w:sz w:val="24"/>
          <w:szCs w:val="24"/>
        </w:rPr>
      </w:pPr>
    </w:p>
    <w:p w:rsidR="00080435" w:rsidRPr="00725FB2" w:rsidRDefault="00080435" w:rsidP="00080435">
      <w:pPr>
        <w:spacing w:line="360" w:lineRule="auto"/>
        <w:jc w:val="both"/>
        <w:rPr>
          <w:sz w:val="24"/>
          <w:szCs w:val="24"/>
        </w:rPr>
      </w:pPr>
    </w:p>
    <w:p w:rsidR="00756F80" w:rsidRDefault="00B61BE1" w:rsidP="00044294">
      <w:pPr>
        <w:pStyle w:val="Corpodetexto"/>
        <w:spacing w:before="99"/>
        <w:ind w:left="580"/>
        <w:jc w:val="both"/>
        <w:rPr>
          <w:b/>
          <w:sz w:val="24"/>
          <w:szCs w:val="24"/>
        </w:rPr>
      </w:pPr>
      <w:r w:rsidRPr="00143EB1">
        <w:rPr>
          <w:b/>
          <w:sz w:val="24"/>
          <w:szCs w:val="24"/>
        </w:rPr>
        <w:t>Referências</w:t>
      </w:r>
    </w:p>
    <w:p w:rsidR="00044294" w:rsidRPr="00044294" w:rsidRDefault="00044294" w:rsidP="00044294">
      <w:pPr>
        <w:pStyle w:val="Corpodetexto"/>
        <w:spacing w:before="99"/>
        <w:ind w:left="580"/>
        <w:jc w:val="both"/>
        <w:rPr>
          <w:b/>
          <w:sz w:val="24"/>
          <w:szCs w:val="24"/>
        </w:rPr>
      </w:pPr>
    </w:p>
    <w:p w:rsidR="00756F80" w:rsidRDefault="00EF2C71" w:rsidP="00FC43AE">
      <w:pPr>
        <w:pStyle w:val="PargrafodaLista"/>
        <w:numPr>
          <w:ilvl w:val="0"/>
          <w:numId w:val="1"/>
        </w:numPr>
        <w:spacing w:line="360" w:lineRule="auto"/>
        <w:ind w:left="0" w:firstLine="0"/>
        <w:jc w:val="both"/>
        <w:rPr>
          <w:sz w:val="24"/>
          <w:szCs w:val="24"/>
          <w:shd w:val="clear" w:color="auto" w:fill="FFFFFF"/>
        </w:rPr>
      </w:pPr>
      <w:r w:rsidRPr="003155E3">
        <w:rPr>
          <w:sz w:val="24"/>
          <w:szCs w:val="24"/>
          <w:shd w:val="clear" w:color="auto" w:fill="FFFFFF"/>
          <w:lang w:val="pt-BR"/>
        </w:rPr>
        <w:t>REARDON, T</w:t>
      </w:r>
      <w:r w:rsidR="00615493">
        <w:rPr>
          <w:sz w:val="24"/>
          <w:szCs w:val="24"/>
          <w:shd w:val="clear" w:color="auto" w:fill="FFFFFF"/>
          <w:lang w:val="pt-BR"/>
        </w:rPr>
        <w:t>homas</w:t>
      </w:r>
      <w:r w:rsidR="00975BEB">
        <w:rPr>
          <w:sz w:val="24"/>
          <w:szCs w:val="24"/>
          <w:shd w:val="clear" w:color="auto" w:fill="FFFFFF"/>
          <w:lang w:val="pt-BR"/>
        </w:rPr>
        <w:t xml:space="preserve"> &amp;</w:t>
      </w:r>
      <w:r w:rsidR="00756F80" w:rsidRPr="003155E3">
        <w:rPr>
          <w:sz w:val="24"/>
          <w:szCs w:val="24"/>
          <w:shd w:val="clear" w:color="auto" w:fill="FFFFFF"/>
          <w:lang w:val="pt-BR"/>
        </w:rPr>
        <w:t xml:space="preserve"> BERDEGUÉ, J</w:t>
      </w:r>
      <w:r w:rsidR="00615493">
        <w:rPr>
          <w:sz w:val="24"/>
          <w:szCs w:val="24"/>
          <w:shd w:val="clear" w:color="auto" w:fill="FFFFFF"/>
          <w:lang w:val="pt-BR"/>
        </w:rPr>
        <w:t>ulio</w:t>
      </w:r>
      <w:r w:rsidR="00756F80" w:rsidRPr="003155E3">
        <w:rPr>
          <w:sz w:val="24"/>
          <w:szCs w:val="24"/>
          <w:shd w:val="clear" w:color="auto" w:fill="FFFFFF"/>
          <w:lang w:val="pt-BR"/>
        </w:rPr>
        <w:t>.</w:t>
      </w:r>
      <w:r w:rsidRPr="003155E3">
        <w:rPr>
          <w:sz w:val="24"/>
          <w:szCs w:val="24"/>
          <w:shd w:val="clear" w:color="auto" w:fill="FFFFFF"/>
          <w:lang w:val="pt-BR"/>
        </w:rPr>
        <w:t xml:space="preserve"> 2003.</w:t>
      </w:r>
      <w:r w:rsidR="00975BEB">
        <w:rPr>
          <w:sz w:val="24"/>
          <w:szCs w:val="24"/>
          <w:shd w:val="clear" w:color="auto" w:fill="FFFFFF"/>
          <w:lang w:val="pt-BR"/>
        </w:rPr>
        <w:t xml:space="preserve"> </w:t>
      </w:r>
      <w:r w:rsidR="00756F80" w:rsidRPr="00E51258">
        <w:rPr>
          <w:sz w:val="24"/>
          <w:szCs w:val="24"/>
          <w:shd w:val="clear" w:color="auto" w:fill="FFFFFF"/>
        </w:rPr>
        <w:t>La rápida expansión de los supermercados en América Latina: desafíos y oportunidades para eldesarrollo</w:t>
      </w:r>
      <w:r w:rsidR="00756F80" w:rsidRPr="007F508E">
        <w:rPr>
          <w:i/>
          <w:sz w:val="24"/>
          <w:szCs w:val="24"/>
          <w:shd w:val="clear" w:color="auto" w:fill="FFFFFF"/>
        </w:rPr>
        <w:t xml:space="preserve">.  Sociedade </w:t>
      </w:r>
      <w:r w:rsidRPr="007F508E">
        <w:rPr>
          <w:i/>
          <w:sz w:val="24"/>
          <w:szCs w:val="24"/>
          <w:shd w:val="clear" w:color="auto" w:fill="FFFFFF"/>
        </w:rPr>
        <w:t xml:space="preserve"> de Estudos </w:t>
      </w:r>
      <w:r w:rsidR="00756F80" w:rsidRPr="007F508E">
        <w:rPr>
          <w:i/>
          <w:sz w:val="24"/>
          <w:szCs w:val="24"/>
          <w:shd w:val="clear" w:color="auto" w:fill="FFFFFF"/>
        </w:rPr>
        <w:t>e Agricultura</w:t>
      </w:r>
      <w:r w:rsidR="00756F80" w:rsidRPr="00E51258">
        <w:rPr>
          <w:sz w:val="24"/>
          <w:szCs w:val="24"/>
          <w:shd w:val="clear" w:color="auto" w:fill="FFFFFF"/>
        </w:rPr>
        <w:t xml:space="preserve"> </w:t>
      </w:r>
      <w:r w:rsidRPr="00E51258">
        <w:rPr>
          <w:sz w:val="24"/>
          <w:szCs w:val="24"/>
          <w:shd w:val="clear" w:color="auto" w:fill="FFFFFF"/>
        </w:rPr>
        <w:t>5:41</w:t>
      </w:r>
      <w:r w:rsidR="006E2728" w:rsidRPr="00E51258">
        <w:rPr>
          <w:sz w:val="24"/>
          <w:szCs w:val="24"/>
          <w:shd w:val="clear" w:color="auto" w:fill="FFFFFF"/>
        </w:rPr>
        <w:t>.</w:t>
      </w:r>
    </w:p>
    <w:p w:rsidR="00FC43AE" w:rsidRPr="00E51258" w:rsidRDefault="00FC43AE" w:rsidP="00FC43AE">
      <w:pPr>
        <w:pStyle w:val="PargrafodaLista"/>
        <w:spacing w:after="120" w:line="360" w:lineRule="auto"/>
        <w:ind w:left="0"/>
        <w:jc w:val="both"/>
        <w:rPr>
          <w:sz w:val="24"/>
          <w:szCs w:val="24"/>
          <w:shd w:val="clear" w:color="auto" w:fill="FFFFFF"/>
        </w:rPr>
      </w:pPr>
    </w:p>
    <w:p w:rsidR="00FC43AE" w:rsidRPr="00FC43AE" w:rsidRDefault="00EF2C71" w:rsidP="00FC43AE">
      <w:pPr>
        <w:pStyle w:val="PargrafodaLista"/>
        <w:numPr>
          <w:ilvl w:val="0"/>
          <w:numId w:val="1"/>
        </w:numPr>
        <w:spacing w:line="360" w:lineRule="auto"/>
        <w:ind w:left="0" w:firstLine="0"/>
        <w:jc w:val="both"/>
        <w:rPr>
          <w:sz w:val="24"/>
          <w:szCs w:val="24"/>
          <w:shd w:val="clear" w:color="auto" w:fill="FFFFFF"/>
          <w:lang w:val="pt-BR"/>
        </w:rPr>
      </w:pPr>
      <w:r w:rsidRPr="00E51258">
        <w:rPr>
          <w:sz w:val="24"/>
          <w:szCs w:val="24"/>
          <w:shd w:val="clear" w:color="auto" w:fill="FFFFFF"/>
        </w:rPr>
        <w:t>MATIOLI, V</w:t>
      </w:r>
      <w:r w:rsidR="00615493">
        <w:rPr>
          <w:sz w:val="24"/>
          <w:szCs w:val="24"/>
          <w:shd w:val="clear" w:color="auto" w:fill="FFFFFF"/>
        </w:rPr>
        <w:t>ictor</w:t>
      </w:r>
      <w:r w:rsidR="00975BEB">
        <w:rPr>
          <w:sz w:val="24"/>
          <w:szCs w:val="24"/>
          <w:shd w:val="clear" w:color="auto" w:fill="FFFFFF"/>
        </w:rPr>
        <w:t xml:space="preserve"> &amp;</w:t>
      </w:r>
      <w:r w:rsidRPr="00E51258">
        <w:rPr>
          <w:sz w:val="24"/>
          <w:szCs w:val="24"/>
          <w:shd w:val="clear" w:color="auto" w:fill="FFFFFF"/>
        </w:rPr>
        <w:t xml:space="preserve"> PERES, J</w:t>
      </w:r>
      <w:r w:rsidR="00615493">
        <w:rPr>
          <w:sz w:val="24"/>
          <w:szCs w:val="24"/>
          <w:shd w:val="clear" w:color="auto" w:fill="FFFFFF"/>
        </w:rPr>
        <w:t>oão</w:t>
      </w:r>
      <w:r w:rsidRPr="00E51258">
        <w:rPr>
          <w:sz w:val="24"/>
          <w:szCs w:val="24"/>
          <w:shd w:val="clear" w:color="auto" w:fill="FFFFFF"/>
        </w:rPr>
        <w:t>. 2020. Donos do mercado: como os grandes supermercados exploram trabalhadores, fornecedores e a sociedade.</w:t>
      </w:r>
      <w:r w:rsidR="00143EB1" w:rsidRPr="00E51258">
        <w:rPr>
          <w:sz w:val="24"/>
          <w:szCs w:val="24"/>
          <w:shd w:val="clear" w:color="auto" w:fill="FFFFFF"/>
        </w:rPr>
        <w:t xml:space="preserve"> Instituto Ibirapitanga, Rio de Janeiro. 340p.</w:t>
      </w:r>
    </w:p>
    <w:p w:rsidR="00FC43AE" w:rsidRPr="00E51258" w:rsidRDefault="00FC43AE" w:rsidP="00FC43AE">
      <w:pPr>
        <w:pStyle w:val="PargrafodaLista"/>
        <w:spacing w:after="120" w:line="360" w:lineRule="auto"/>
        <w:ind w:left="0"/>
        <w:jc w:val="both"/>
        <w:rPr>
          <w:sz w:val="24"/>
          <w:szCs w:val="24"/>
          <w:shd w:val="clear" w:color="auto" w:fill="FFFFFF"/>
          <w:lang w:val="pt-BR"/>
        </w:rPr>
      </w:pPr>
    </w:p>
    <w:p w:rsidR="00AB0EA1" w:rsidRPr="00FC43AE" w:rsidRDefault="006E2728" w:rsidP="00FC43AE">
      <w:pPr>
        <w:pStyle w:val="PargrafodaLista"/>
        <w:numPr>
          <w:ilvl w:val="0"/>
          <w:numId w:val="1"/>
        </w:numPr>
        <w:spacing w:line="360" w:lineRule="auto"/>
        <w:ind w:left="0" w:firstLine="0"/>
        <w:jc w:val="both"/>
        <w:rPr>
          <w:sz w:val="24"/>
          <w:szCs w:val="24"/>
        </w:rPr>
      </w:pPr>
      <w:r w:rsidRPr="00E51258">
        <w:rPr>
          <w:sz w:val="24"/>
          <w:szCs w:val="24"/>
          <w:shd w:val="clear" w:color="auto" w:fill="FFFFFF"/>
          <w:lang w:val="pt-BR"/>
        </w:rPr>
        <w:t>VICENTINI, M</w:t>
      </w:r>
      <w:r w:rsidR="00A710FF">
        <w:rPr>
          <w:sz w:val="24"/>
          <w:szCs w:val="24"/>
          <w:shd w:val="clear" w:color="auto" w:fill="FFFFFF"/>
          <w:lang w:val="pt-BR"/>
        </w:rPr>
        <w:t>ariana</w:t>
      </w:r>
      <w:r w:rsidRPr="00E51258">
        <w:rPr>
          <w:sz w:val="24"/>
          <w:szCs w:val="24"/>
          <w:shd w:val="clear" w:color="auto" w:fill="FFFFFF"/>
          <w:lang w:val="pt-BR"/>
        </w:rPr>
        <w:t xml:space="preserve"> S</w:t>
      </w:r>
      <w:r w:rsidR="00A710FF">
        <w:rPr>
          <w:sz w:val="24"/>
          <w:szCs w:val="24"/>
          <w:shd w:val="clear" w:color="auto" w:fill="FFFFFF"/>
          <w:lang w:val="pt-BR"/>
        </w:rPr>
        <w:t>cudeller</w:t>
      </w:r>
      <w:r w:rsidRPr="00E51258">
        <w:rPr>
          <w:sz w:val="24"/>
          <w:szCs w:val="24"/>
          <w:shd w:val="clear" w:color="auto" w:fill="FFFFFF"/>
          <w:lang w:val="pt-BR"/>
        </w:rPr>
        <w:t xml:space="preserve">. 2015. Alimentos Industrializados: abordagem da indústria, consumidores e governo. </w:t>
      </w:r>
      <w:r w:rsidRPr="007F508E">
        <w:rPr>
          <w:i/>
          <w:sz w:val="24"/>
          <w:szCs w:val="24"/>
          <w:shd w:val="clear" w:color="auto" w:fill="FFFFFF"/>
          <w:lang w:val="pt-BR"/>
        </w:rPr>
        <w:t>Segurança Alimentar e Nutricional</w:t>
      </w:r>
      <w:r w:rsidR="008E6326" w:rsidRPr="007F508E">
        <w:rPr>
          <w:i/>
          <w:sz w:val="24"/>
          <w:szCs w:val="24"/>
          <w:shd w:val="clear" w:color="auto" w:fill="FFFFFF"/>
          <w:lang w:val="pt-BR"/>
        </w:rPr>
        <w:t xml:space="preserve"> Campinas</w:t>
      </w:r>
      <w:r w:rsidR="007F508E">
        <w:rPr>
          <w:sz w:val="24"/>
          <w:szCs w:val="24"/>
          <w:shd w:val="clear" w:color="auto" w:fill="FFFFFF"/>
        </w:rPr>
        <w:t xml:space="preserve"> </w:t>
      </w:r>
      <w:r w:rsidRPr="00E51258">
        <w:rPr>
          <w:sz w:val="24"/>
          <w:szCs w:val="24"/>
          <w:shd w:val="clear" w:color="auto" w:fill="FFFFFF"/>
        </w:rPr>
        <w:t>671:682.</w:t>
      </w:r>
    </w:p>
    <w:p w:rsidR="00FC43AE" w:rsidRPr="00E51258" w:rsidRDefault="00FC43AE" w:rsidP="00FC43AE">
      <w:pPr>
        <w:pStyle w:val="PargrafodaLista"/>
        <w:spacing w:after="120" w:line="360" w:lineRule="auto"/>
        <w:ind w:left="0"/>
        <w:jc w:val="both"/>
        <w:rPr>
          <w:sz w:val="24"/>
          <w:szCs w:val="24"/>
        </w:rPr>
      </w:pPr>
    </w:p>
    <w:p w:rsidR="006E2728" w:rsidRPr="00BD7EE4" w:rsidRDefault="00A710FF" w:rsidP="00FC43AE">
      <w:pPr>
        <w:pStyle w:val="PargrafodaLista"/>
        <w:numPr>
          <w:ilvl w:val="0"/>
          <w:numId w:val="1"/>
        </w:numPr>
        <w:spacing w:line="360" w:lineRule="auto"/>
        <w:ind w:left="0" w:firstLine="0"/>
        <w:jc w:val="both"/>
        <w:rPr>
          <w:sz w:val="24"/>
          <w:szCs w:val="24"/>
          <w:lang w:val="en-US"/>
        </w:rPr>
      </w:pPr>
      <w:r>
        <w:rPr>
          <w:sz w:val="24"/>
          <w:szCs w:val="24"/>
          <w:shd w:val="clear" w:color="auto" w:fill="FFFFFF"/>
          <w:lang w:val="en-US"/>
        </w:rPr>
        <w:t>JAWORSKI, Bernard, LUTZ, Richard</w:t>
      </w:r>
      <w:r w:rsidR="00334105" w:rsidRPr="00E51258">
        <w:rPr>
          <w:sz w:val="24"/>
          <w:szCs w:val="24"/>
          <w:shd w:val="clear" w:color="auto" w:fill="FFFFFF"/>
          <w:lang w:val="en-US"/>
        </w:rPr>
        <w:t>, MARSHALL, G</w:t>
      </w:r>
      <w:r>
        <w:rPr>
          <w:sz w:val="24"/>
          <w:szCs w:val="24"/>
          <w:shd w:val="clear" w:color="auto" w:fill="FFFFFF"/>
          <w:lang w:val="en-US"/>
        </w:rPr>
        <w:t>reg, PRICE, Linda &amp; VARADARANJAN, Rajan</w:t>
      </w:r>
      <w:r w:rsidR="00334105" w:rsidRPr="00E51258">
        <w:rPr>
          <w:sz w:val="24"/>
          <w:szCs w:val="24"/>
          <w:shd w:val="clear" w:color="auto" w:fill="FFFFFF"/>
          <w:lang w:val="en-US"/>
        </w:rPr>
        <w:t xml:space="preserve"> 2017</w:t>
      </w:r>
      <w:r w:rsidR="006E2728" w:rsidRPr="00E51258">
        <w:rPr>
          <w:sz w:val="24"/>
          <w:szCs w:val="24"/>
          <w:shd w:val="clear" w:color="auto" w:fill="FFFFFF"/>
          <w:lang w:val="en-US"/>
        </w:rPr>
        <w:t xml:space="preserve">. </w:t>
      </w:r>
      <w:r w:rsidR="00817D0E">
        <w:rPr>
          <w:sz w:val="24"/>
          <w:szCs w:val="24"/>
          <w:shd w:val="clear" w:color="auto" w:fill="FFFFFF"/>
          <w:lang w:val="en-US"/>
        </w:rPr>
        <w:t>Definitions of m</w:t>
      </w:r>
      <w:r w:rsidR="00334105" w:rsidRPr="00E51258">
        <w:rPr>
          <w:sz w:val="24"/>
          <w:szCs w:val="24"/>
          <w:shd w:val="clear" w:color="auto" w:fill="FFFFFF"/>
          <w:lang w:val="en-US"/>
        </w:rPr>
        <w:t>arketing</w:t>
      </w:r>
      <w:r w:rsidR="006E2728" w:rsidRPr="00E51258">
        <w:rPr>
          <w:sz w:val="24"/>
          <w:szCs w:val="24"/>
          <w:shd w:val="clear" w:color="auto" w:fill="FFFFFF"/>
          <w:lang w:val="en-US"/>
        </w:rPr>
        <w:t xml:space="preserve">. </w:t>
      </w:r>
      <w:r w:rsidR="00334105" w:rsidRPr="00E51258">
        <w:rPr>
          <w:sz w:val="24"/>
          <w:szCs w:val="24"/>
          <w:shd w:val="clear" w:color="auto" w:fill="FFFFFF"/>
          <w:lang w:val="en-US"/>
        </w:rPr>
        <w:t>American Marketing Association.</w:t>
      </w:r>
      <w:r w:rsidR="00B66807">
        <w:rPr>
          <w:sz w:val="24"/>
          <w:szCs w:val="24"/>
          <w:shd w:val="clear" w:color="auto" w:fill="FFFFFF"/>
          <w:lang w:val="en-US"/>
        </w:rPr>
        <w:t xml:space="preserve"> </w:t>
      </w:r>
      <w:r w:rsidR="00B66807" w:rsidRPr="00BD7EE4">
        <w:rPr>
          <w:sz w:val="24"/>
          <w:szCs w:val="24"/>
          <w:shd w:val="clear" w:color="auto" w:fill="FFFFFF"/>
          <w:lang w:val="en-US"/>
        </w:rPr>
        <w:t>Disponível em: https://www.ama.org/the-definition-of-marketing-what-is-marketing/.</w:t>
      </w:r>
    </w:p>
    <w:p w:rsidR="00FC43AE" w:rsidRPr="00BD7EE4" w:rsidRDefault="00FC43AE" w:rsidP="00FC43AE">
      <w:pPr>
        <w:pStyle w:val="PargrafodaLista"/>
        <w:spacing w:after="120" w:line="360" w:lineRule="auto"/>
        <w:ind w:left="0"/>
        <w:jc w:val="both"/>
        <w:rPr>
          <w:sz w:val="24"/>
          <w:szCs w:val="24"/>
          <w:lang w:val="en-US"/>
        </w:rPr>
      </w:pPr>
    </w:p>
    <w:p w:rsidR="005415F0" w:rsidRDefault="005415F0" w:rsidP="00FC43AE">
      <w:pPr>
        <w:pStyle w:val="PargrafodaLista"/>
        <w:numPr>
          <w:ilvl w:val="0"/>
          <w:numId w:val="1"/>
        </w:numPr>
        <w:spacing w:line="360" w:lineRule="auto"/>
        <w:ind w:left="0" w:firstLine="0"/>
        <w:jc w:val="both"/>
        <w:rPr>
          <w:sz w:val="24"/>
          <w:szCs w:val="24"/>
          <w:lang w:val="en-US"/>
        </w:rPr>
      </w:pPr>
      <w:r w:rsidRPr="00D711EA">
        <w:rPr>
          <w:sz w:val="24"/>
          <w:szCs w:val="24"/>
          <w:lang w:val="en-US"/>
        </w:rPr>
        <w:t>MIRANDA,</w:t>
      </w:r>
      <w:r w:rsidR="00C566B4" w:rsidRPr="00D711EA">
        <w:rPr>
          <w:sz w:val="24"/>
          <w:szCs w:val="24"/>
          <w:lang w:val="en-US"/>
        </w:rPr>
        <w:t xml:space="preserve"> Mário</w:t>
      </w:r>
      <w:r w:rsidR="00975BEB" w:rsidRPr="00D711EA">
        <w:rPr>
          <w:sz w:val="24"/>
          <w:szCs w:val="24"/>
          <w:lang w:val="en-US"/>
        </w:rPr>
        <w:t xml:space="preserve"> &amp;</w:t>
      </w:r>
      <w:r w:rsidRPr="00D711EA">
        <w:rPr>
          <w:sz w:val="24"/>
          <w:szCs w:val="24"/>
          <w:lang w:val="en-US"/>
        </w:rPr>
        <w:t xml:space="preserve"> KÓNYA,</w:t>
      </w:r>
      <w:r w:rsidR="00C566B4" w:rsidRPr="00D711EA">
        <w:rPr>
          <w:sz w:val="24"/>
          <w:szCs w:val="24"/>
          <w:lang w:val="en-US"/>
        </w:rPr>
        <w:t xml:space="preserve"> László. 2007. </w:t>
      </w:r>
      <w:r w:rsidR="00817D0E">
        <w:rPr>
          <w:sz w:val="24"/>
          <w:szCs w:val="24"/>
          <w:lang w:val="en-US"/>
        </w:rPr>
        <w:t>Directing s</w:t>
      </w:r>
      <w:r w:rsidR="00C566B4" w:rsidRPr="00C566B4">
        <w:rPr>
          <w:sz w:val="24"/>
          <w:szCs w:val="24"/>
          <w:lang w:val="en-US"/>
        </w:rPr>
        <w:t>t</w:t>
      </w:r>
      <w:r w:rsidR="00817D0E">
        <w:rPr>
          <w:sz w:val="24"/>
          <w:szCs w:val="24"/>
          <w:lang w:val="en-US"/>
        </w:rPr>
        <w:t>ore f</w:t>
      </w:r>
      <w:r w:rsidR="00C566B4" w:rsidRPr="00C566B4">
        <w:rPr>
          <w:sz w:val="24"/>
          <w:szCs w:val="24"/>
          <w:lang w:val="en-US"/>
        </w:rPr>
        <w:t>lyers to t</w:t>
      </w:r>
      <w:r w:rsidR="00817D0E">
        <w:rPr>
          <w:sz w:val="24"/>
          <w:szCs w:val="24"/>
          <w:lang w:val="en-US"/>
        </w:rPr>
        <w:t>he appropriate a</w:t>
      </w:r>
      <w:r w:rsidR="00C566B4">
        <w:rPr>
          <w:sz w:val="24"/>
          <w:szCs w:val="24"/>
          <w:lang w:val="en-US"/>
        </w:rPr>
        <w:t xml:space="preserve">udience. </w:t>
      </w:r>
      <w:r w:rsidR="00476A64" w:rsidRPr="007F508E">
        <w:rPr>
          <w:i/>
          <w:sz w:val="24"/>
          <w:szCs w:val="24"/>
          <w:lang w:val="en-US"/>
        </w:rPr>
        <w:t>Journal of Retailing and Consumer Services</w:t>
      </w:r>
      <w:r w:rsidR="00476A64">
        <w:rPr>
          <w:sz w:val="24"/>
          <w:szCs w:val="24"/>
          <w:lang w:val="en-US"/>
        </w:rPr>
        <w:t xml:space="preserve"> 175</w:t>
      </w:r>
      <w:r w:rsidR="00975BEB">
        <w:rPr>
          <w:sz w:val="24"/>
          <w:szCs w:val="24"/>
          <w:lang w:val="en-US"/>
        </w:rPr>
        <w:t>:</w:t>
      </w:r>
      <w:r w:rsidR="00476A64">
        <w:rPr>
          <w:sz w:val="24"/>
          <w:szCs w:val="24"/>
          <w:lang w:val="en-US"/>
        </w:rPr>
        <w:t>181.</w:t>
      </w:r>
    </w:p>
    <w:p w:rsidR="00FC43AE" w:rsidRPr="00C566B4" w:rsidRDefault="00FC43AE" w:rsidP="00FC43AE">
      <w:pPr>
        <w:pStyle w:val="PargrafodaLista"/>
        <w:spacing w:after="120" w:line="360" w:lineRule="auto"/>
        <w:ind w:left="0"/>
        <w:jc w:val="both"/>
        <w:rPr>
          <w:sz w:val="24"/>
          <w:szCs w:val="24"/>
          <w:lang w:val="en-US"/>
        </w:rPr>
      </w:pPr>
    </w:p>
    <w:p w:rsidR="00334105" w:rsidRPr="00FC43AE" w:rsidRDefault="00A710FF" w:rsidP="00FC43AE">
      <w:pPr>
        <w:pStyle w:val="PargrafodaLista"/>
        <w:numPr>
          <w:ilvl w:val="0"/>
          <w:numId w:val="1"/>
        </w:numPr>
        <w:spacing w:line="360" w:lineRule="auto"/>
        <w:ind w:left="0" w:firstLine="0"/>
        <w:jc w:val="both"/>
        <w:rPr>
          <w:sz w:val="24"/>
          <w:szCs w:val="24"/>
          <w:lang w:val="en-US"/>
        </w:rPr>
      </w:pPr>
      <w:r>
        <w:rPr>
          <w:sz w:val="24"/>
          <w:szCs w:val="24"/>
          <w:shd w:val="clear" w:color="auto" w:fill="FFFFFF"/>
          <w:lang w:val="en-US"/>
        </w:rPr>
        <w:t>HECHT, Amelie, PÉREZ, Crystal, POLASCEK, Michele, THOR</w:t>
      </w:r>
      <w:r w:rsidR="00476A64">
        <w:rPr>
          <w:sz w:val="24"/>
          <w:szCs w:val="24"/>
          <w:shd w:val="clear" w:color="auto" w:fill="FFFFFF"/>
          <w:lang w:val="en-US"/>
        </w:rPr>
        <w:t>NDIKE, Anne, FRANCKLE, Rebecca</w:t>
      </w:r>
      <w:r w:rsidR="00975BEB">
        <w:rPr>
          <w:sz w:val="24"/>
          <w:szCs w:val="24"/>
          <w:shd w:val="clear" w:color="auto" w:fill="FFFFFF"/>
          <w:lang w:val="en-US"/>
        </w:rPr>
        <w:t xml:space="preserve"> &amp;</w:t>
      </w:r>
      <w:r>
        <w:rPr>
          <w:sz w:val="24"/>
          <w:szCs w:val="24"/>
          <w:shd w:val="clear" w:color="auto" w:fill="FFFFFF"/>
          <w:lang w:val="en-US"/>
        </w:rPr>
        <w:t xml:space="preserve"> MORAN, Alyssa</w:t>
      </w:r>
      <w:r w:rsidR="00DC45DC" w:rsidRPr="00E51258">
        <w:rPr>
          <w:sz w:val="24"/>
          <w:szCs w:val="24"/>
          <w:shd w:val="clear" w:color="auto" w:fill="FFFFFF"/>
          <w:lang w:val="en-US"/>
        </w:rPr>
        <w:t>. 2020</w:t>
      </w:r>
      <w:r w:rsidR="00334105" w:rsidRPr="00E51258">
        <w:rPr>
          <w:sz w:val="24"/>
          <w:szCs w:val="24"/>
          <w:shd w:val="clear" w:color="auto" w:fill="FFFFFF"/>
          <w:lang w:val="en-US"/>
        </w:rPr>
        <w:t xml:space="preserve">. </w:t>
      </w:r>
      <w:r w:rsidR="00817D0E">
        <w:rPr>
          <w:sz w:val="24"/>
          <w:szCs w:val="24"/>
          <w:shd w:val="clear" w:color="auto" w:fill="FFFFFF"/>
          <w:lang w:val="en-CA"/>
        </w:rPr>
        <w:t>Influence of food and beverage companies on retailer m</w:t>
      </w:r>
      <w:r w:rsidR="00DC45DC" w:rsidRPr="00E51258">
        <w:rPr>
          <w:sz w:val="24"/>
          <w:szCs w:val="24"/>
          <w:shd w:val="clear" w:color="auto" w:fill="FFFFFF"/>
          <w:lang w:val="en-CA"/>
        </w:rPr>
        <w:t>ar</w:t>
      </w:r>
      <w:r w:rsidR="00817D0E">
        <w:rPr>
          <w:sz w:val="24"/>
          <w:szCs w:val="24"/>
          <w:shd w:val="clear" w:color="auto" w:fill="FFFFFF"/>
          <w:lang w:val="en-CA"/>
        </w:rPr>
        <w:t>keting strategies and consumer b</w:t>
      </w:r>
      <w:r w:rsidR="00DC45DC" w:rsidRPr="00E51258">
        <w:rPr>
          <w:sz w:val="24"/>
          <w:szCs w:val="24"/>
          <w:shd w:val="clear" w:color="auto" w:fill="FFFFFF"/>
          <w:lang w:val="en-CA"/>
        </w:rPr>
        <w:t>eh</w:t>
      </w:r>
      <w:r w:rsidR="00476A64">
        <w:rPr>
          <w:sz w:val="24"/>
          <w:szCs w:val="24"/>
          <w:shd w:val="clear" w:color="auto" w:fill="FFFFFF"/>
          <w:lang w:val="en-CA"/>
        </w:rPr>
        <w:t>avior. </w:t>
      </w:r>
      <w:r w:rsidR="00476A64" w:rsidRPr="007F508E">
        <w:rPr>
          <w:i/>
          <w:sz w:val="24"/>
          <w:szCs w:val="24"/>
          <w:shd w:val="clear" w:color="auto" w:fill="FFFFFF"/>
          <w:lang w:val="en-CA"/>
        </w:rPr>
        <w:t xml:space="preserve">International Journal of </w:t>
      </w:r>
      <w:r w:rsidR="00DC45DC" w:rsidRPr="007F508E">
        <w:rPr>
          <w:i/>
          <w:sz w:val="24"/>
          <w:szCs w:val="24"/>
          <w:shd w:val="clear" w:color="auto" w:fill="FFFFFF"/>
          <w:lang w:val="en-CA"/>
        </w:rPr>
        <w:t>Environmental Research and Public Health</w:t>
      </w:r>
      <w:r w:rsidR="00DC45DC" w:rsidRPr="00E51258">
        <w:rPr>
          <w:sz w:val="24"/>
          <w:szCs w:val="24"/>
          <w:shd w:val="clear" w:color="auto" w:fill="FFFFFF"/>
          <w:lang w:val="en-CA"/>
        </w:rPr>
        <w:t>, p. 7381.</w:t>
      </w:r>
    </w:p>
    <w:p w:rsidR="00FC43AE" w:rsidRPr="00E51258" w:rsidRDefault="00FC43AE" w:rsidP="00FC43AE">
      <w:pPr>
        <w:pStyle w:val="PargrafodaLista"/>
        <w:spacing w:after="120" w:line="360" w:lineRule="auto"/>
        <w:ind w:left="0"/>
        <w:jc w:val="both"/>
        <w:rPr>
          <w:sz w:val="24"/>
          <w:szCs w:val="24"/>
          <w:lang w:val="en-US"/>
        </w:rPr>
      </w:pPr>
    </w:p>
    <w:p w:rsidR="00DC45DC" w:rsidRDefault="00DC45DC" w:rsidP="00FC43AE">
      <w:pPr>
        <w:pStyle w:val="PargrafodaLista"/>
        <w:numPr>
          <w:ilvl w:val="0"/>
          <w:numId w:val="1"/>
        </w:numPr>
        <w:spacing w:line="360" w:lineRule="auto"/>
        <w:ind w:left="0" w:firstLine="0"/>
        <w:jc w:val="both"/>
        <w:rPr>
          <w:sz w:val="24"/>
          <w:szCs w:val="24"/>
          <w:shd w:val="clear" w:color="auto" w:fill="FFFFFF"/>
          <w:lang w:val="en-CA"/>
        </w:rPr>
      </w:pPr>
      <w:r w:rsidRPr="00E51258">
        <w:rPr>
          <w:sz w:val="24"/>
          <w:szCs w:val="24"/>
          <w:shd w:val="clear" w:color="auto" w:fill="FFFFFF"/>
        </w:rPr>
        <w:t xml:space="preserve">BRASIL. Ministério da Saúde. Guia alimentar para a população brasileira. </w:t>
      </w:r>
      <w:r w:rsidRPr="00E51258">
        <w:rPr>
          <w:sz w:val="24"/>
          <w:szCs w:val="24"/>
          <w:shd w:val="clear" w:color="auto" w:fill="FFFFFF"/>
          <w:lang w:val="en-CA"/>
        </w:rPr>
        <w:t>2ª.ed. Brasília, 2014. 156p.</w:t>
      </w:r>
    </w:p>
    <w:p w:rsidR="00FC43AE" w:rsidRPr="00E51258" w:rsidRDefault="00FC43AE" w:rsidP="00FC43AE">
      <w:pPr>
        <w:pStyle w:val="PargrafodaLista"/>
        <w:spacing w:after="120" w:line="360" w:lineRule="auto"/>
        <w:ind w:left="0"/>
        <w:jc w:val="both"/>
        <w:rPr>
          <w:sz w:val="24"/>
          <w:szCs w:val="24"/>
          <w:shd w:val="clear" w:color="auto" w:fill="FFFFFF"/>
          <w:lang w:val="en-CA"/>
        </w:rPr>
      </w:pPr>
    </w:p>
    <w:p w:rsidR="00DC45DC" w:rsidRDefault="00746DD9" w:rsidP="00FC43AE">
      <w:pPr>
        <w:pStyle w:val="PargrafodaLista"/>
        <w:numPr>
          <w:ilvl w:val="0"/>
          <w:numId w:val="1"/>
        </w:numPr>
        <w:spacing w:line="360" w:lineRule="auto"/>
        <w:ind w:left="0" w:firstLine="0"/>
        <w:jc w:val="both"/>
        <w:rPr>
          <w:sz w:val="24"/>
          <w:szCs w:val="24"/>
          <w:shd w:val="clear" w:color="auto" w:fill="FFFFFF"/>
          <w:lang w:val="en-US"/>
        </w:rPr>
      </w:pPr>
      <w:r w:rsidRPr="00746DD9">
        <w:rPr>
          <w:sz w:val="24"/>
          <w:szCs w:val="24"/>
          <w:shd w:val="clear" w:color="auto" w:fill="FFFFFF"/>
          <w:lang w:val="pt-BR"/>
        </w:rPr>
        <w:t>PAGLIAI, Giuditta, DINU, Monica</w:t>
      </w:r>
      <w:r w:rsidR="008E6326" w:rsidRPr="00746DD9">
        <w:rPr>
          <w:sz w:val="24"/>
          <w:szCs w:val="24"/>
          <w:shd w:val="clear" w:color="auto" w:fill="FFFFFF"/>
          <w:lang w:val="pt-BR"/>
        </w:rPr>
        <w:t>, MADARENA, M</w:t>
      </w:r>
      <w:r w:rsidRPr="00746DD9">
        <w:rPr>
          <w:sz w:val="24"/>
          <w:szCs w:val="24"/>
          <w:shd w:val="clear" w:color="auto" w:fill="FFFFFF"/>
          <w:lang w:val="pt-BR"/>
        </w:rPr>
        <w:t>aria Pia, BONNACIO, Marialaura, IACOVIELLO, Licia</w:t>
      </w:r>
      <w:r w:rsidR="00975BEB">
        <w:rPr>
          <w:sz w:val="24"/>
          <w:szCs w:val="24"/>
          <w:shd w:val="clear" w:color="auto" w:fill="FFFFFF"/>
          <w:lang w:val="pt-BR"/>
        </w:rPr>
        <w:t xml:space="preserve"> &amp;</w:t>
      </w:r>
      <w:r w:rsidR="008E6326" w:rsidRPr="00746DD9">
        <w:rPr>
          <w:sz w:val="24"/>
          <w:szCs w:val="24"/>
          <w:shd w:val="clear" w:color="auto" w:fill="FFFFFF"/>
          <w:lang w:val="pt-BR"/>
        </w:rPr>
        <w:t xml:space="preserve"> SOFI, F</w:t>
      </w:r>
      <w:r w:rsidRPr="00746DD9">
        <w:rPr>
          <w:sz w:val="24"/>
          <w:szCs w:val="24"/>
          <w:shd w:val="clear" w:color="auto" w:fill="FFFFFF"/>
          <w:lang w:val="pt-BR"/>
        </w:rPr>
        <w:t>rancesco</w:t>
      </w:r>
      <w:r w:rsidR="008E6326" w:rsidRPr="00746DD9">
        <w:rPr>
          <w:sz w:val="24"/>
          <w:szCs w:val="24"/>
          <w:shd w:val="clear" w:color="auto" w:fill="FFFFFF"/>
          <w:lang w:val="pt-BR"/>
        </w:rPr>
        <w:t xml:space="preserve">. </w:t>
      </w:r>
      <w:r w:rsidR="008E6326" w:rsidRPr="006221E5">
        <w:rPr>
          <w:sz w:val="24"/>
          <w:szCs w:val="24"/>
          <w:shd w:val="clear" w:color="auto" w:fill="FFFFFF"/>
          <w:lang w:val="en-US"/>
        </w:rPr>
        <w:t xml:space="preserve">2020. </w:t>
      </w:r>
      <w:r w:rsidR="00DC45DC" w:rsidRPr="00746DD9">
        <w:rPr>
          <w:sz w:val="24"/>
          <w:szCs w:val="24"/>
          <w:shd w:val="clear" w:color="auto" w:fill="FFFFFF"/>
          <w:lang w:val="en-CA"/>
        </w:rPr>
        <w:t>Consumption of ultra-</w:t>
      </w:r>
      <w:r w:rsidR="00DC45DC" w:rsidRPr="00746DD9">
        <w:rPr>
          <w:sz w:val="24"/>
          <w:szCs w:val="24"/>
          <w:shd w:val="clear" w:color="auto" w:fill="FFFFFF"/>
          <w:lang w:val="en-CA"/>
        </w:rPr>
        <w:lastRenderedPageBreak/>
        <w:t>processed foods and health status: a systematic review and meta-analysis. </w:t>
      </w:r>
      <w:r w:rsidR="00DC45DC" w:rsidRPr="007F508E">
        <w:rPr>
          <w:i/>
          <w:sz w:val="24"/>
          <w:szCs w:val="24"/>
          <w:shd w:val="clear" w:color="auto" w:fill="FFFFFF"/>
          <w:lang w:val="en-US"/>
        </w:rPr>
        <w:t>British Journal</w:t>
      </w:r>
      <w:r w:rsidR="00476A64" w:rsidRPr="007F508E">
        <w:rPr>
          <w:i/>
          <w:sz w:val="24"/>
          <w:szCs w:val="24"/>
          <w:shd w:val="clear" w:color="auto" w:fill="FFFFFF"/>
          <w:lang w:val="en-US"/>
        </w:rPr>
        <w:t xml:space="preserve"> </w:t>
      </w:r>
      <w:r w:rsidR="008E6326" w:rsidRPr="007F508E">
        <w:rPr>
          <w:i/>
          <w:sz w:val="24"/>
          <w:szCs w:val="24"/>
          <w:shd w:val="clear" w:color="auto" w:fill="FFFFFF"/>
          <w:lang w:val="en-US"/>
        </w:rPr>
        <w:t>O</w:t>
      </w:r>
      <w:r w:rsidR="00DC45DC" w:rsidRPr="007F508E">
        <w:rPr>
          <w:i/>
          <w:sz w:val="24"/>
          <w:szCs w:val="24"/>
          <w:shd w:val="clear" w:color="auto" w:fill="FFFFFF"/>
          <w:lang w:val="en-US"/>
        </w:rPr>
        <w:t>f</w:t>
      </w:r>
      <w:r w:rsidR="00476A64" w:rsidRPr="007F508E">
        <w:rPr>
          <w:i/>
          <w:sz w:val="24"/>
          <w:szCs w:val="24"/>
          <w:shd w:val="clear" w:color="auto" w:fill="FFFFFF"/>
          <w:lang w:val="en-US"/>
        </w:rPr>
        <w:t xml:space="preserve"> </w:t>
      </w:r>
      <w:r w:rsidR="00DC45DC" w:rsidRPr="007F508E">
        <w:rPr>
          <w:i/>
          <w:sz w:val="24"/>
          <w:szCs w:val="24"/>
          <w:shd w:val="clear" w:color="auto" w:fill="FFFFFF"/>
          <w:lang w:val="en-US"/>
        </w:rPr>
        <w:t>Nutrition</w:t>
      </w:r>
      <w:r w:rsidR="008E6326" w:rsidRPr="007F508E">
        <w:rPr>
          <w:i/>
          <w:sz w:val="24"/>
          <w:szCs w:val="24"/>
          <w:shd w:val="clear" w:color="auto" w:fill="FFFFFF"/>
          <w:lang w:val="en-US"/>
        </w:rPr>
        <w:t xml:space="preserve"> </w:t>
      </w:r>
      <w:r w:rsidR="008E6326" w:rsidRPr="00746DD9">
        <w:rPr>
          <w:sz w:val="24"/>
          <w:szCs w:val="24"/>
          <w:shd w:val="clear" w:color="auto" w:fill="FFFFFF"/>
          <w:lang w:val="en-US"/>
        </w:rPr>
        <w:t>1:</w:t>
      </w:r>
      <w:r w:rsidR="00DC45DC" w:rsidRPr="00746DD9">
        <w:rPr>
          <w:sz w:val="24"/>
          <w:szCs w:val="24"/>
          <w:shd w:val="clear" w:color="auto" w:fill="FFFFFF"/>
          <w:lang w:val="en-US"/>
        </w:rPr>
        <w:t>11</w:t>
      </w:r>
      <w:r w:rsidR="008E6326" w:rsidRPr="00746DD9">
        <w:rPr>
          <w:sz w:val="24"/>
          <w:szCs w:val="24"/>
          <w:shd w:val="clear" w:color="auto" w:fill="FFFFFF"/>
          <w:lang w:val="en-US"/>
        </w:rPr>
        <w:t>.</w:t>
      </w:r>
    </w:p>
    <w:p w:rsidR="00FC43AE" w:rsidRPr="00FC43AE" w:rsidRDefault="00FC43AE" w:rsidP="00FC43AE">
      <w:pPr>
        <w:spacing w:after="120" w:line="360" w:lineRule="auto"/>
        <w:jc w:val="both"/>
        <w:rPr>
          <w:sz w:val="24"/>
          <w:szCs w:val="24"/>
          <w:shd w:val="clear" w:color="auto" w:fill="FFFFFF"/>
          <w:lang w:val="en-US"/>
        </w:rPr>
      </w:pPr>
    </w:p>
    <w:p w:rsidR="00DC45DC" w:rsidRDefault="008E6326" w:rsidP="00FC43AE">
      <w:pPr>
        <w:pStyle w:val="PargrafodaLista"/>
        <w:numPr>
          <w:ilvl w:val="0"/>
          <w:numId w:val="1"/>
        </w:numPr>
        <w:spacing w:line="360" w:lineRule="auto"/>
        <w:ind w:left="0" w:firstLine="0"/>
        <w:jc w:val="both"/>
        <w:rPr>
          <w:sz w:val="24"/>
          <w:szCs w:val="24"/>
          <w:shd w:val="clear" w:color="auto" w:fill="FFFFFF"/>
          <w:lang w:val="pt-BR"/>
        </w:rPr>
      </w:pPr>
      <w:r w:rsidRPr="00E51258">
        <w:rPr>
          <w:sz w:val="24"/>
          <w:szCs w:val="24"/>
          <w:shd w:val="clear" w:color="auto" w:fill="FFFFFF"/>
        </w:rPr>
        <w:t>PINTO, J</w:t>
      </w:r>
      <w:r w:rsidR="00615493">
        <w:rPr>
          <w:sz w:val="24"/>
          <w:szCs w:val="24"/>
          <w:shd w:val="clear" w:color="auto" w:fill="FFFFFF"/>
        </w:rPr>
        <w:t>uliana Rosa Ribeiro &amp; COSTA, Flávia Nunes.</w:t>
      </w:r>
      <w:r w:rsidRPr="00E51258">
        <w:rPr>
          <w:sz w:val="24"/>
          <w:szCs w:val="24"/>
          <w:shd w:val="clear" w:color="auto" w:fill="FFFFFF"/>
        </w:rPr>
        <w:t xml:space="preserve"> 2021. Consumo de </w:t>
      </w:r>
      <w:r w:rsidRPr="00C84882">
        <w:rPr>
          <w:sz w:val="24"/>
          <w:szCs w:val="24"/>
          <w:shd w:val="clear" w:color="auto" w:fill="FFFFFF"/>
          <w:lang w:val="pt-BR"/>
        </w:rPr>
        <w:t>produtos processados e ultraprocessados</w:t>
      </w:r>
      <w:r w:rsidRPr="00E51258">
        <w:rPr>
          <w:sz w:val="24"/>
          <w:szCs w:val="24"/>
          <w:shd w:val="clear" w:color="auto" w:fill="FFFFFF"/>
        </w:rPr>
        <w:t xml:space="preserve"> e o seu impacto na saúde dos adultos. </w:t>
      </w:r>
      <w:r w:rsidRPr="00C84882">
        <w:rPr>
          <w:i/>
          <w:sz w:val="24"/>
          <w:szCs w:val="24"/>
          <w:shd w:val="clear" w:color="auto" w:fill="FFFFFF"/>
          <w:lang w:val="pt-BR"/>
        </w:rPr>
        <w:t>Research, Society and</w:t>
      </w:r>
      <w:r w:rsidR="00476A64" w:rsidRPr="00C84882">
        <w:rPr>
          <w:i/>
          <w:sz w:val="24"/>
          <w:szCs w:val="24"/>
          <w:shd w:val="clear" w:color="auto" w:fill="FFFFFF"/>
          <w:lang w:val="pt-BR"/>
        </w:rPr>
        <w:t xml:space="preserve"> </w:t>
      </w:r>
      <w:r w:rsidRPr="00C84882">
        <w:rPr>
          <w:i/>
          <w:sz w:val="24"/>
          <w:szCs w:val="24"/>
          <w:shd w:val="clear" w:color="auto" w:fill="FFFFFF"/>
          <w:lang w:val="pt-BR"/>
        </w:rPr>
        <w:t>Development</w:t>
      </w:r>
      <w:r w:rsidR="00C84882">
        <w:rPr>
          <w:i/>
          <w:sz w:val="24"/>
          <w:szCs w:val="24"/>
          <w:shd w:val="clear" w:color="auto" w:fill="FFFFFF"/>
          <w:lang w:val="pt-BR"/>
        </w:rPr>
        <w:t xml:space="preserve"> </w:t>
      </w:r>
      <w:r w:rsidR="00C84882" w:rsidRPr="00C84882">
        <w:rPr>
          <w:sz w:val="24"/>
          <w:szCs w:val="24"/>
          <w:shd w:val="clear" w:color="auto" w:fill="FFFFFF"/>
          <w:lang w:val="pt-BR"/>
        </w:rPr>
        <w:t>568101422222.</w:t>
      </w:r>
    </w:p>
    <w:p w:rsidR="00FC43AE" w:rsidRPr="00CA6EF9" w:rsidRDefault="00FC43AE" w:rsidP="007F508E">
      <w:pPr>
        <w:pStyle w:val="PargrafodaLista"/>
        <w:spacing w:after="120" w:line="360" w:lineRule="auto"/>
        <w:ind w:left="0"/>
        <w:jc w:val="both"/>
        <w:rPr>
          <w:sz w:val="24"/>
          <w:szCs w:val="24"/>
          <w:shd w:val="clear" w:color="auto" w:fill="FFFFFF"/>
          <w:lang w:val="pt-BR"/>
        </w:rPr>
      </w:pPr>
    </w:p>
    <w:p w:rsidR="00476A64" w:rsidRDefault="00476A64" w:rsidP="00FC43AE">
      <w:pPr>
        <w:pStyle w:val="PargrafodaLista"/>
        <w:numPr>
          <w:ilvl w:val="0"/>
          <w:numId w:val="1"/>
        </w:numPr>
        <w:spacing w:line="360" w:lineRule="auto"/>
        <w:ind w:left="0" w:firstLine="0"/>
        <w:jc w:val="both"/>
        <w:rPr>
          <w:sz w:val="24"/>
          <w:szCs w:val="24"/>
          <w:shd w:val="clear" w:color="auto" w:fill="FFFFFF"/>
          <w:lang w:val="pt-BR"/>
        </w:rPr>
      </w:pPr>
      <w:r w:rsidRPr="00CA6EF9">
        <w:rPr>
          <w:sz w:val="24"/>
          <w:szCs w:val="24"/>
          <w:shd w:val="clear" w:color="auto" w:fill="FFFFFF"/>
          <w:lang w:val="pt-BR"/>
        </w:rPr>
        <w:t>ALMEIDA, Ivana Carneiro, GUIMARÃES, Gislaine Fernandes</w:t>
      </w:r>
      <w:r w:rsidR="00975BEB" w:rsidRPr="00CA6EF9">
        <w:rPr>
          <w:sz w:val="24"/>
          <w:szCs w:val="24"/>
          <w:shd w:val="clear" w:color="auto" w:fill="FFFFFF"/>
          <w:lang w:val="pt-BR"/>
        </w:rPr>
        <w:t xml:space="preserve"> &amp;</w:t>
      </w:r>
      <w:r w:rsidRPr="00CA6EF9">
        <w:rPr>
          <w:sz w:val="24"/>
          <w:szCs w:val="24"/>
          <w:shd w:val="clear" w:color="auto" w:fill="FFFFFF"/>
          <w:lang w:val="pt-BR"/>
        </w:rPr>
        <w:t xml:space="preserve"> REZENDE, </w:t>
      </w:r>
      <w:r w:rsidR="00817D0E" w:rsidRPr="00CA6EF9">
        <w:rPr>
          <w:sz w:val="24"/>
          <w:szCs w:val="24"/>
          <w:shd w:val="clear" w:color="auto" w:fill="FFFFFF"/>
          <w:lang w:val="pt-BR"/>
        </w:rPr>
        <w:t>Daniel Carvalho. 2011. Hábitos alimentares da p</w:t>
      </w:r>
      <w:r w:rsidRPr="00CA6EF9">
        <w:rPr>
          <w:sz w:val="24"/>
          <w:szCs w:val="24"/>
          <w:shd w:val="clear" w:color="auto" w:fill="FFFFFF"/>
          <w:lang w:val="pt-BR"/>
        </w:rPr>
        <w:t>opulaç</w:t>
      </w:r>
      <w:r w:rsidR="00817D0E" w:rsidRPr="00CA6EF9">
        <w:rPr>
          <w:sz w:val="24"/>
          <w:szCs w:val="24"/>
          <w:shd w:val="clear" w:color="auto" w:fill="FFFFFF"/>
          <w:lang w:val="pt-BR"/>
        </w:rPr>
        <w:t>ão idosa: padrões de compra e c</w:t>
      </w:r>
      <w:r w:rsidRPr="00CA6EF9">
        <w:rPr>
          <w:sz w:val="24"/>
          <w:szCs w:val="24"/>
          <w:shd w:val="clear" w:color="auto" w:fill="FFFFFF"/>
          <w:lang w:val="pt-BR"/>
        </w:rPr>
        <w:t xml:space="preserve">onsumo. </w:t>
      </w:r>
      <w:r w:rsidRPr="00C84882">
        <w:rPr>
          <w:i/>
          <w:sz w:val="24"/>
          <w:szCs w:val="24"/>
          <w:shd w:val="clear" w:color="auto" w:fill="FFFFFF"/>
          <w:lang w:val="pt-BR"/>
        </w:rPr>
        <w:t>Agroalimentaria</w:t>
      </w:r>
      <w:r w:rsidRPr="00CA6EF9">
        <w:rPr>
          <w:sz w:val="24"/>
          <w:szCs w:val="24"/>
          <w:shd w:val="clear" w:color="auto" w:fill="FFFFFF"/>
          <w:lang w:val="pt-BR"/>
        </w:rPr>
        <w:t xml:space="preserve"> 95:110.</w:t>
      </w:r>
    </w:p>
    <w:p w:rsidR="00FC43AE" w:rsidRPr="00CA6EF9" w:rsidRDefault="00FC43AE" w:rsidP="007F508E">
      <w:pPr>
        <w:pStyle w:val="PargrafodaLista"/>
        <w:spacing w:after="120" w:line="360" w:lineRule="auto"/>
        <w:ind w:left="0"/>
        <w:jc w:val="both"/>
        <w:rPr>
          <w:sz w:val="24"/>
          <w:szCs w:val="24"/>
          <w:shd w:val="clear" w:color="auto" w:fill="FFFFFF"/>
          <w:lang w:val="pt-BR"/>
        </w:rPr>
      </w:pPr>
    </w:p>
    <w:p w:rsidR="00975BEB" w:rsidRDefault="00975BEB" w:rsidP="00FC43AE">
      <w:pPr>
        <w:pStyle w:val="PargrafodaLista"/>
        <w:numPr>
          <w:ilvl w:val="0"/>
          <w:numId w:val="1"/>
        </w:numPr>
        <w:spacing w:line="360" w:lineRule="auto"/>
        <w:ind w:left="0" w:firstLine="0"/>
        <w:jc w:val="both"/>
        <w:rPr>
          <w:sz w:val="24"/>
          <w:szCs w:val="24"/>
          <w:shd w:val="clear" w:color="auto" w:fill="FFFFFF"/>
          <w:lang w:val="pt-BR"/>
        </w:rPr>
      </w:pPr>
      <w:r w:rsidRPr="00CA6EF9">
        <w:rPr>
          <w:sz w:val="24"/>
          <w:szCs w:val="24"/>
          <w:shd w:val="clear" w:color="auto" w:fill="FFFFFF"/>
          <w:lang w:val="pt-BR"/>
        </w:rPr>
        <w:t>STUDZINSKI, Eliziane, MOYANO, Carlos Alberto Mello &amp; ANGNES</w:t>
      </w:r>
      <w:r w:rsidR="00817D0E" w:rsidRPr="00CA6EF9">
        <w:rPr>
          <w:sz w:val="24"/>
          <w:szCs w:val="24"/>
          <w:shd w:val="clear" w:color="auto" w:fill="FFFFFF"/>
          <w:lang w:val="pt-BR"/>
        </w:rPr>
        <w:t>, Derlí Luis. 2021. Fatores de satisfação preconizado por consumidores em serviços de s</w:t>
      </w:r>
      <w:r w:rsidRPr="00CA6EF9">
        <w:rPr>
          <w:sz w:val="24"/>
          <w:szCs w:val="24"/>
          <w:shd w:val="clear" w:color="auto" w:fill="FFFFFF"/>
          <w:lang w:val="pt-BR"/>
        </w:rPr>
        <w:t xml:space="preserve">upermercados. </w:t>
      </w:r>
      <w:r w:rsidRPr="00C84882">
        <w:rPr>
          <w:i/>
          <w:sz w:val="24"/>
          <w:szCs w:val="24"/>
          <w:shd w:val="clear" w:color="auto" w:fill="FFFFFF"/>
          <w:lang w:val="pt-BR"/>
        </w:rPr>
        <w:t>Revista Brasileira de Administração Científica</w:t>
      </w:r>
      <w:r w:rsidRPr="00CA6EF9">
        <w:rPr>
          <w:sz w:val="24"/>
          <w:szCs w:val="24"/>
          <w:shd w:val="clear" w:color="auto" w:fill="FFFFFF"/>
          <w:lang w:val="pt-BR"/>
        </w:rPr>
        <w:t xml:space="preserve"> 65:82.</w:t>
      </w:r>
    </w:p>
    <w:p w:rsidR="00FC43AE" w:rsidRPr="00CA6EF9" w:rsidRDefault="00FC43AE" w:rsidP="007F508E">
      <w:pPr>
        <w:pStyle w:val="PargrafodaLista"/>
        <w:spacing w:after="120" w:line="360" w:lineRule="auto"/>
        <w:ind w:left="0"/>
        <w:jc w:val="both"/>
        <w:rPr>
          <w:sz w:val="24"/>
          <w:szCs w:val="24"/>
          <w:shd w:val="clear" w:color="auto" w:fill="FFFFFF"/>
          <w:lang w:val="pt-BR"/>
        </w:rPr>
      </w:pPr>
    </w:p>
    <w:p w:rsidR="00975BEB" w:rsidRDefault="00975BEB" w:rsidP="00FC43AE">
      <w:pPr>
        <w:pStyle w:val="PargrafodaLista"/>
        <w:numPr>
          <w:ilvl w:val="0"/>
          <w:numId w:val="1"/>
        </w:numPr>
        <w:spacing w:line="360" w:lineRule="auto"/>
        <w:ind w:left="0" w:firstLine="0"/>
        <w:jc w:val="both"/>
        <w:rPr>
          <w:sz w:val="24"/>
          <w:szCs w:val="24"/>
          <w:shd w:val="clear" w:color="auto" w:fill="FFFFFF"/>
          <w:lang w:val="pt-BR"/>
        </w:rPr>
      </w:pPr>
      <w:r w:rsidRPr="00CA6EF9">
        <w:rPr>
          <w:sz w:val="24"/>
          <w:szCs w:val="24"/>
          <w:shd w:val="clear" w:color="auto" w:fill="FFFFFF"/>
          <w:lang w:val="pt-BR"/>
        </w:rPr>
        <w:t>VIEIRA, Valter Afonso &amp; CA</w:t>
      </w:r>
      <w:r w:rsidR="00817D0E" w:rsidRPr="00CA6EF9">
        <w:rPr>
          <w:sz w:val="24"/>
          <w:szCs w:val="24"/>
          <w:shd w:val="clear" w:color="auto" w:fill="FFFFFF"/>
          <w:lang w:val="pt-BR"/>
        </w:rPr>
        <w:t>MILO, Luis Fernando. 2014. Uma análise dos efeitos da promoção e posição da gôndula no faturamento da l</w:t>
      </w:r>
      <w:r w:rsidRPr="00CA6EF9">
        <w:rPr>
          <w:sz w:val="24"/>
          <w:szCs w:val="24"/>
          <w:shd w:val="clear" w:color="auto" w:fill="FFFFFF"/>
          <w:lang w:val="pt-BR"/>
        </w:rPr>
        <w:t xml:space="preserve">oja. </w:t>
      </w:r>
      <w:r w:rsidRPr="00C84882">
        <w:rPr>
          <w:i/>
          <w:sz w:val="24"/>
          <w:szCs w:val="24"/>
          <w:shd w:val="clear" w:color="auto" w:fill="FFFFFF"/>
          <w:lang w:val="pt-BR"/>
        </w:rPr>
        <w:t>BBR – Brazilian Business Review</w:t>
      </w:r>
      <w:r w:rsidRPr="00CA6EF9">
        <w:rPr>
          <w:sz w:val="24"/>
          <w:szCs w:val="24"/>
          <w:shd w:val="clear" w:color="auto" w:fill="FFFFFF"/>
          <w:lang w:val="pt-BR"/>
        </w:rPr>
        <w:t xml:space="preserve"> 30:56.</w:t>
      </w:r>
    </w:p>
    <w:p w:rsidR="00FC43AE" w:rsidRPr="00CA6EF9" w:rsidRDefault="00FC43AE" w:rsidP="007F508E">
      <w:pPr>
        <w:pStyle w:val="PargrafodaLista"/>
        <w:spacing w:after="120" w:line="360" w:lineRule="auto"/>
        <w:ind w:left="0"/>
        <w:jc w:val="both"/>
        <w:rPr>
          <w:sz w:val="24"/>
          <w:szCs w:val="24"/>
          <w:shd w:val="clear" w:color="auto" w:fill="FFFFFF"/>
          <w:lang w:val="pt-BR"/>
        </w:rPr>
      </w:pPr>
    </w:p>
    <w:p w:rsidR="00975BEB" w:rsidRDefault="00817D0E" w:rsidP="00FC43AE">
      <w:pPr>
        <w:pStyle w:val="PargrafodaLista"/>
        <w:numPr>
          <w:ilvl w:val="0"/>
          <w:numId w:val="1"/>
        </w:numPr>
        <w:spacing w:line="360" w:lineRule="auto"/>
        <w:ind w:left="0" w:firstLine="0"/>
        <w:jc w:val="both"/>
        <w:rPr>
          <w:sz w:val="24"/>
          <w:szCs w:val="24"/>
          <w:shd w:val="clear" w:color="auto" w:fill="FFFFFF"/>
          <w:lang w:val="pt-BR"/>
        </w:rPr>
      </w:pPr>
      <w:r w:rsidRPr="00CA6EF9">
        <w:rPr>
          <w:sz w:val="24"/>
          <w:szCs w:val="24"/>
          <w:shd w:val="clear" w:color="auto" w:fill="FFFFFF"/>
          <w:lang w:val="pt-BR"/>
        </w:rPr>
        <w:t xml:space="preserve">MUROYA, José Wakabayashi, RUIZ, Jéssica Alzamora &amp; MEDINA, Carlos Guerrero. </w:t>
      </w:r>
      <w:r w:rsidRPr="00D711EA">
        <w:rPr>
          <w:sz w:val="24"/>
          <w:szCs w:val="24"/>
          <w:shd w:val="clear" w:color="auto" w:fill="FFFFFF"/>
          <w:lang w:val="pt-BR"/>
        </w:rPr>
        <w:t xml:space="preserve">2018. </w:t>
      </w:r>
      <w:r w:rsidRPr="00CA6EF9">
        <w:rPr>
          <w:sz w:val="24"/>
          <w:szCs w:val="24"/>
          <w:shd w:val="clear" w:color="auto" w:fill="FFFFFF"/>
          <w:lang w:val="pt-BR"/>
        </w:rPr>
        <w:t xml:space="preserve">La influencia de los objetivos de compra en La efectividad de las acciones de trade marketing dentro de los supermercados. </w:t>
      </w:r>
      <w:r w:rsidRPr="00C84882">
        <w:rPr>
          <w:i/>
          <w:sz w:val="24"/>
          <w:szCs w:val="24"/>
          <w:shd w:val="clear" w:color="auto" w:fill="FFFFFF"/>
          <w:lang w:val="pt-BR"/>
        </w:rPr>
        <w:t>Estudios Gerenciales</w:t>
      </w:r>
      <w:r w:rsidRPr="00CA6EF9">
        <w:rPr>
          <w:sz w:val="24"/>
          <w:szCs w:val="24"/>
          <w:shd w:val="clear" w:color="auto" w:fill="FFFFFF"/>
          <w:lang w:val="pt-BR"/>
        </w:rPr>
        <w:t xml:space="preserve"> 42:51.</w:t>
      </w:r>
    </w:p>
    <w:p w:rsidR="00FC43AE" w:rsidRPr="00CA6EF9" w:rsidRDefault="00FC43AE" w:rsidP="007F508E">
      <w:pPr>
        <w:pStyle w:val="PargrafodaLista"/>
        <w:spacing w:after="120" w:line="360" w:lineRule="auto"/>
        <w:ind w:left="0"/>
        <w:jc w:val="both"/>
        <w:rPr>
          <w:sz w:val="24"/>
          <w:szCs w:val="24"/>
          <w:shd w:val="clear" w:color="auto" w:fill="FFFFFF"/>
          <w:lang w:val="pt-BR"/>
        </w:rPr>
      </w:pPr>
    </w:p>
    <w:p w:rsidR="00817D0E" w:rsidRDefault="008A413F" w:rsidP="00FC43AE">
      <w:pPr>
        <w:pStyle w:val="PargrafodaLista"/>
        <w:numPr>
          <w:ilvl w:val="0"/>
          <w:numId w:val="1"/>
        </w:numPr>
        <w:spacing w:line="360" w:lineRule="auto"/>
        <w:ind w:left="0" w:firstLine="0"/>
        <w:jc w:val="both"/>
        <w:rPr>
          <w:sz w:val="24"/>
          <w:szCs w:val="24"/>
          <w:shd w:val="clear" w:color="auto" w:fill="FFFFFF"/>
          <w:lang w:val="pt-BR"/>
        </w:rPr>
      </w:pPr>
      <w:r w:rsidRPr="00CA6EF9">
        <w:rPr>
          <w:sz w:val="24"/>
          <w:szCs w:val="24"/>
          <w:shd w:val="clear" w:color="auto" w:fill="FFFFFF"/>
          <w:lang w:val="pt-BR"/>
        </w:rPr>
        <w:t xml:space="preserve">OLIVEIRA, Adriana Socorro Lins, CHRISTIANO, Juliana Magalhães, MOURA, Luiz Rodrigo Cunha &amp; PAIM, Newton Amaral. 2020. Entendendo a propensão de recompra do consumidor de baixa renda paraense no setor varejista de alimentos. </w:t>
      </w:r>
      <w:r w:rsidRPr="00C84882">
        <w:rPr>
          <w:i/>
          <w:sz w:val="24"/>
          <w:szCs w:val="24"/>
          <w:shd w:val="clear" w:color="auto" w:fill="FFFFFF"/>
          <w:lang w:val="pt-BR"/>
        </w:rPr>
        <w:t>Revista Científica Hermes</w:t>
      </w:r>
      <w:r w:rsidRPr="00CA6EF9">
        <w:rPr>
          <w:sz w:val="24"/>
          <w:szCs w:val="24"/>
          <w:shd w:val="clear" w:color="auto" w:fill="FFFFFF"/>
          <w:lang w:val="pt-BR"/>
        </w:rPr>
        <w:t xml:space="preserve"> 99:120.</w:t>
      </w:r>
    </w:p>
    <w:p w:rsidR="00FC43AE" w:rsidRPr="00CA6EF9" w:rsidRDefault="00FC43AE" w:rsidP="007F508E">
      <w:pPr>
        <w:pStyle w:val="PargrafodaLista"/>
        <w:spacing w:after="120" w:line="360" w:lineRule="auto"/>
        <w:ind w:left="0"/>
        <w:jc w:val="both"/>
        <w:rPr>
          <w:sz w:val="24"/>
          <w:szCs w:val="24"/>
          <w:shd w:val="clear" w:color="auto" w:fill="FFFFFF"/>
          <w:lang w:val="pt-BR"/>
        </w:rPr>
      </w:pPr>
    </w:p>
    <w:p w:rsidR="008A413F" w:rsidRDefault="008A413F" w:rsidP="00FC43AE">
      <w:pPr>
        <w:pStyle w:val="PargrafodaLista"/>
        <w:numPr>
          <w:ilvl w:val="0"/>
          <w:numId w:val="1"/>
        </w:numPr>
        <w:spacing w:line="360" w:lineRule="auto"/>
        <w:ind w:left="0" w:firstLine="0"/>
        <w:jc w:val="both"/>
        <w:rPr>
          <w:sz w:val="24"/>
          <w:szCs w:val="24"/>
          <w:shd w:val="clear" w:color="auto" w:fill="FFFFFF"/>
          <w:lang w:val="pt-BR"/>
        </w:rPr>
      </w:pPr>
      <w:r w:rsidRPr="00CA6EF9">
        <w:rPr>
          <w:sz w:val="24"/>
          <w:szCs w:val="24"/>
          <w:shd w:val="clear" w:color="auto" w:fill="FFFFFF"/>
          <w:lang w:val="pt-BR"/>
        </w:rPr>
        <w:t xml:space="preserve">RIBEIRO, Bárbara Pereira &amp; CAMPOS, Gevair. 2022. Marketing e o comportamento do consumidor: um estudo de caso em supermercados. </w:t>
      </w:r>
      <w:r w:rsidRPr="00C84882">
        <w:rPr>
          <w:i/>
          <w:sz w:val="24"/>
          <w:szCs w:val="24"/>
          <w:shd w:val="clear" w:color="auto" w:fill="FFFFFF"/>
          <w:lang w:val="pt-BR"/>
        </w:rPr>
        <w:t>Revista Científica do ITPAC</w:t>
      </w:r>
      <w:r w:rsidRPr="00CA6EF9">
        <w:rPr>
          <w:sz w:val="24"/>
          <w:szCs w:val="24"/>
          <w:shd w:val="clear" w:color="auto" w:fill="FFFFFF"/>
          <w:lang w:val="pt-BR"/>
        </w:rPr>
        <w:t xml:space="preserve"> 42:47.</w:t>
      </w:r>
    </w:p>
    <w:p w:rsidR="00FC43AE" w:rsidRPr="00CA6EF9" w:rsidRDefault="00FC43AE" w:rsidP="007F508E">
      <w:pPr>
        <w:pStyle w:val="PargrafodaLista"/>
        <w:spacing w:after="120" w:line="360" w:lineRule="auto"/>
        <w:ind w:left="0"/>
        <w:jc w:val="both"/>
        <w:rPr>
          <w:sz w:val="24"/>
          <w:szCs w:val="24"/>
          <w:shd w:val="clear" w:color="auto" w:fill="FFFFFF"/>
          <w:lang w:val="pt-BR"/>
        </w:rPr>
      </w:pPr>
    </w:p>
    <w:p w:rsidR="008A413F" w:rsidRDefault="00293F51" w:rsidP="00FC43AE">
      <w:pPr>
        <w:pStyle w:val="PargrafodaLista"/>
        <w:numPr>
          <w:ilvl w:val="0"/>
          <w:numId w:val="1"/>
        </w:numPr>
        <w:spacing w:line="360" w:lineRule="auto"/>
        <w:ind w:left="0" w:firstLine="0"/>
        <w:jc w:val="both"/>
        <w:rPr>
          <w:sz w:val="24"/>
          <w:szCs w:val="24"/>
          <w:shd w:val="clear" w:color="auto" w:fill="FFFFFF"/>
          <w:lang w:val="en-US"/>
        </w:rPr>
      </w:pPr>
      <w:r w:rsidRPr="00CA6EF9">
        <w:rPr>
          <w:sz w:val="24"/>
          <w:szCs w:val="24"/>
          <w:shd w:val="clear" w:color="auto" w:fill="FFFFFF"/>
          <w:lang w:val="pt-BR"/>
        </w:rPr>
        <w:lastRenderedPageBreak/>
        <w:t xml:space="preserve">CAMARGO, Anice Milbratz, FARIAS, Júlia Pitsch, MAZZONETTO, Ana Cláudia, DEAN, Moira &amp; FIATES, Giovanna Medeiros Rataichesk. </w:t>
      </w:r>
      <w:r w:rsidRPr="00CA6EF9">
        <w:rPr>
          <w:sz w:val="24"/>
          <w:szCs w:val="24"/>
          <w:shd w:val="clear" w:color="auto" w:fill="FFFFFF"/>
          <w:lang w:val="en-US"/>
        </w:rPr>
        <w:t xml:space="preserve">2019. Content of Brazilian supermarket circulars do not reflect national dietary guidelaines. </w:t>
      </w:r>
      <w:r w:rsidRPr="00C84882">
        <w:rPr>
          <w:i/>
          <w:sz w:val="24"/>
          <w:szCs w:val="24"/>
          <w:shd w:val="clear" w:color="auto" w:fill="FFFFFF"/>
          <w:lang w:val="en-US"/>
        </w:rPr>
        <w:t>Health Promotion International</w:t>
      </w:r>
      <w:r w:rsidRPr="00CA6EF9">
        <w:rPr>
          <w:sz w:val="24"/>
          <w:szCs w:val="24"/>
          <w:shd w:val="clear" w:color="auto" w:fill="FFFFFF"/>
          <w:lang w:val="en-US"/>
        </w:rPr>
        <w:t xml:space="preserve"> 1052:1060.</w:t>
      </w:r>
    </w:p>
    <w:p w:rsidR="00FC43AE" w:rsidRPr="00CA6EF9" w:rsidRDefault="00FC43AE" w:rsidP="00FC43AE">
      <w:pPr>
        <w:pStyle w:val="PargrafodaLista"/>
        <w:spacing w:line="360" w:lineRule="auto"/>
        <w:ind w:left="0"/>
        <w:jc w:val="both"/>
        <w:rPr>
          <w:sz w:val="24"/>
          <w:szCs w:val="24"/>
          <w:shd w:val="clear" w:color="auto" w:fill="FFFFFF"/>
          <w:lang w:val="en-US"/>
        </w:rPr>
      </w:pPr>
    </w:p>
    <w:p w:rsidR="00293F51" w:rsidRDefault="00293F51" w:rsidP="00FC43AE">
      <w:pPr>
        <w:pStyle w:val="PargrafodaLista"/>
        <w:numPr>
          <w:ilvl w:val="0"/>
          <w:numId w:val="1"/>
        </w:numPr>
        <w:spacing w:line="360" w:lineRule="auto"/>
        <w:ind w:left="0" w:firstLine="0"/>
        <w:jc w:val="both"/>
        <w:rPr>
          <w:sz w:val="24"/>
          <w:szCs w:val="24"/>
          <w:shd w:val="clear" w:color="auto" w:fill="FFFFFF"/>
          <w:lang w:val="en-US"/>
        </w:rPr>
      </w:pPr>
      <w:r w:rsidRPr="00CA6EF9">
        <w:rPr>
          <w:sz w:val="24"/>
          <w:szCs w:val="24"/>
          <w:shd w:val="clear" w:color="auto" w:fill="FFFFFF"/>
          <w:lang w:val="pt-BR"/>
        </w:rPr>
        <w:t xml:space="preserve">BOTELHO, Alyne Michelle, CAMARGO, Anice Milbratz, MEDEIROS, Kharla Janinny, IRMÃO, Gabriella Beatriz, DEAN, Moira &amp; FIATES, Giovanna Medeiros Rataichesck. </w:t>
      </w:r>
      <w:r w:rsidRPr="00CA6EF9">
        <w:rPr>
          <w:sz w:val="24"/>
          <w:szCs w:val="24"/>
          <w:shd w:val="clear" w:color="auto" w:fill="FFFFFF"/>
          <w:lang w:val="en-US"/>
        </w:rPr>
        <w:t>2020. Supermarket circulars promoting the</w:t>
      </w:r>
      <w:r w:rsidR="001F13EA" w:rsidRPr="00CA6EF9">
        <w:rPr>
          <w:sz w:val="24"/>
          <w:szCs w:val="24"/>
          <w:shd w:val="clear" w:color="auto" w:fill="FFFFFF"/>
          <w:lang w:val="en-US"/>
        </w:rPr>
        <w:t xml:space="preserve"> Sales of ‘Healthy’ foods: analysis basead on degree of processing. </w:t>
      </w:r>
      <w:r w:rsidR="001F13EA" w:rsidRPr="00C84882">
        <w:rPr>
          <w:i/>
          <w:sz w:val="24"/>
          <w:szCs w:val="24"/>
          <w:shd w:val="clear" w:color="auto" w:fill="FFFFFF"/>
          <w:lang w:val="en-US"/>
        </w:rPr>
        <w:t>Nutrientes</w:t>
      </w:r>
      <w:r w:rsidR="001F13EA" w:rsidRPr="00CA6EF9">
        <w:rPr>
          <w:sz w:val="24"/>
          <w:szCs w:val="24"/>
          <w:shd w:val="clear" w:color="auto" w:fill="FFFFFF"/>
          <w:lang w:val="en-US"/>
        </w:rPr>
        <w:t xml:space="preserve"> 2887.</w:t>
      </w:r>
    </w:p>
    <w:p w:rsidR="00FC43AE" w:rsidRPr="00CA6EF9" w:rsidRDefault="00FC43AE" w:rsidP="007F508E">
      <w:pPr>
        <w:pStyle w:val="PargrafodaLista"/>
        <w:spacing w:after="120" w:line="360" w:lineRule="auto"/>
        <w:ind w:left="0"/>
        <w:jc w:val="both"/>
        <w:rPr>
          <w:sz w:val="24"/>
          <w:szCs w:val="24"/>
          <w:shd w:val="clear" w:color="auto" w:fill="FFFFFF"/>
          <w:lang w:val="en-US"/>
        </w:rPr>
      </w:pPr>
    </w:p>
    <w:p w:rsidR="001F13EA" w:rsidRDefault="001F13EA" w:rsidP="00FC43AE">
      <w:pPr>
        <w:pStyle w:val="PargrafodaLista"/>
        <w:numPr>
          <w:ilvl w:val="0"/>
          <w:numId w:val="1"/>
        </w:numPr>
        <w:spacing w:line="360" w:lineRule="auto"/>
        <w:ind w:left="0" w:firstLine="0"/>
        <w:jc w:val="both"/>
        <w:rPr>
          <w:sz w:val="24"/>
          <w:szCs w:val="24"/>
          <w:shd w:val="clear" w:color="auto" w:fill="FFFFFF"/>
          <w:lang w:val="pt-BR"/>
        </w:rPr>
      </w:pPr>
      <w:r w:rsidRPr="00CA6EF9">
        <w:rPr>
          <w:sz w:val="24"/>
          <w:szCs w:val="24"/>
          <w:shd w:val="clear" w:color="auto" w:fill="FFFFFF"/>
          <w:lang w:val="pt-BR"/>
        </w:rPr>
        <w:t>MENDES, Clarisse, MIRANDA, Luíza, CLARO, Rafael &amp; HORTA, Paula. 2021.</w:t>
      </w:r>
      <w:r w:rsidR="000C094A" w:rsidRPr="00CA6EF9">
        <w:rPr>
          <w:sz w:val="24"/>
          <w:szCs w:val="24"/>
          <w:shd w:val="clear" w:color="auto" w:fill="FFFFFF"/>
          <w:lang w:val="pt-BR"/>
        </w:rPr>
        <w:t xml:space="preserve"> Marketing de Alimentos nas circulares dos supermercados no Brasil: um obstáculo à alimentação saudável.</w:t>
      </w:r>
      <w:r w:rsidRPr="00CA6EF9">
        <w:rPr>
          <w:sz w:val="24"/>
          <w:szCs w:val="24"/>
          <w:shd w:val="clear" w:color="auto" w:fill="FFFFFF"/>
          <w:lang w:val="pt-BR"/>
        </w:rPr>
        <w:t xml:space="preserve"> </w:t>
      </w:r>
      <w:r w:rsidRPr="00C84882">
        <w:rPr>
          <w:i/>
          <w:sz w:val="24"/>
          <w:szCs w:val="24"/>
          <w:shd w:val="clear" w:color="auto" w:fill="FFFFFF"/>
          <w:lang w:val="pt-BR"/>
        </w:rPr>
        <w:t>Preventive Medicine Reports</w:t>
      </w:r>
      <w:r w:rsidRPr="00CA6EF9">
        <w:rPr>
          <w:sz w:val="24"/>
          <w:szCs w:val="24"/>
          <w:shd w:val="clear" w:color="auto" w:fill="FFFFFF"/>
          <w:lang w:val="pt-BR"/>
        </w:rPr>
        <w:t xml:space="preserve"> 101304.</w:t>
      </w:r>
    </w:p>
    <w:p w:rsidR="00FC43AE" w:rsidRPr="00CA6EF9" w:rsidRDefault="00FC43AE" w:rsidP="007F508E">
      <w:pPr>
        <w:pStyle w:val="PargrafodaLista"/>
        <w:spacing w:after="120" w:line="360" w:lineRule="auto"/>
        <w:ind w:left="0"/>
        <w:jc w:val="both"/>
        <w:rPr>
          <w:sz w:val="24"/>
          <w:szCs w:val="24"/>
          <w:shd w:val="clear" w:color="auto" w:fill="FFFFFF"/>
          <w:lang w:val="pt-BR"/>
        </w:rPr>
      </w:pPr>
    </w:p>
    <w:p w:rsidR="001F13EA" w:rsidRDefault="001F13EA" w:rsidP="00FC43AE">
      <w:pPr>
        <w:pStyle w:val="PargrafodaLista"/>
        <w:numPr>
          <w:ilvl w:val="0"/>
          <w:numId w:val="1"/>
        </w:numPr>
        <w:spacing w:line="360" w:lineRule="auto"/>
        <w:ind w:left="0" w:firstLine="0"/>
        <w:jc w:val="both"/>
        <w:rPr>
          <w:sz w:val="24"/>
          <w:szCs w:val="24"/>
          <w:shd w:val="clear" w:color="auto" w:fill="FFFFFF"/>
          <w:lang w:val="pt-BR"/>
        </w:rPr>
      </w:pPr>
      <w:r w:rsidRPr="00CA6EF9">
        <w:rPr>
          <w:sz w:val="24"/>
          <w:szCs w:val="24"/>
          <w:shd w:val="clear" w:color="auto" w:fill="FFFFFF"/>
          <w:lang w:val="pt-BR"/>
        </w:rPr>
        <w:t xml:space="preserve">BATISTA, Carolina Hatsuko Kikuta, LEITE, Fernanda Helena Marrocos &amp; BORGES, Camila Aparecida. 2022. Associação entre padrão de publicidade e alimento ultraprocessado em pequenos mercados. </w:t>
      </w:r>
      <w:r w:rsidRPr="00C84882">
        <w:rPr>
          <w:i/>
          <w:sz w:val="24"/>
          <w:szCs w:val="24"/>
          <w:shd w:val="clear" w:color="auto" w:fill="FFFFFF"/>
          <w:lang w:val="pt-BR"/>
        </w:rPr>
        <w:t>Ciência &amp; Saúde Coletiva</w:t>
      </w:r>
      <w:r w:rsidRPr="00CA6EF9">
        <w:rPr>
          <w:sz w:val="24"/>
          <w:szCs w:val="24"/>
          <w:shd w:val="clear" w:color="auto" w:fill="FFFFFF"/>
          <w:lang w:val="pt-BR"/>
        </w:rPr>
        <w:t xml:space="preserve"> 2667:2678</w:t>
      </w:r>
      <w:r w:rsidR="000C094A" w:rsidRPr="00CA6EF9">
        <w:rPr>
          <w:sz w:val="24"/>
          <w:szCs w:val="24"/>
          <w:shd w:val="clear" w:color="auto" w:fill="FFFFFF"/>
          <w:lang w:val="pt-BR"/>
        </w:rPr>
        <w:t>.</w:t>
      </w:r>
    </w:p>
    <w:p w:rsidR="00FC43AE" w:rsidRPr="00CA6EF9" w:rsidRDefault="00FC43AE" w:rsidP="007F508E">
      <w:pPr>
        <w:pStyle w:val="PargrafodaLista"/>
        <w:spacing w:after="120" w:line="360" w:lineRule="auto"/>
        <w:ind w:left="0"/>
        <w:jc w:val="both"/>
        <w:rPr>
          <w:sz w:val="24"/>
          <w:szCs w:val="24"/>
          <w:shd w:val="clear" w:color="auto" w:fill="FFFFFF"/>
          <w:lang w:val="pt-BR"/>
        </w:rPr>
      </w:pPr>
    </w:p>
    <w:p w:rsidR="000C094A" w:rsidRDefault="000C094A" w:rsidP="00FC43AE">
      <w:pPr>
        <w:pStyle w:val="PargrafodaLista"/>
        <w:numPr>
          <w:ilvl w:val="0"/>
          <w:numId w:val="1"/>
        </w:numPr>
        <w:spacing w:line="360" w:lineRule="auto"/>
        <w:ind w:left="0" w:firstLine="0"/>
        <w:jc w:val="both"/>
        <w:rPr>
          <w:sz w:val="24"/>
          <w:szCs w:val="24"/>
          <w:shd w:val="clear" w:color="auto" w:fill="FFFFFF"/>
          <w:lang w:val="pt-BR"/>
        </w:rPr>
      </w:pPr>
      <w:r w:rsidRPr="00CA6EF9">
        <w:rPr>
          <w:sz w:val="24"/>
          <w:szCs w:val="24"/>
          <w:shd w:val="clear" w:color="auto" w:fill="FFFFFF"/>
          <w:lang w:val="pt-BR"/>
        </w:rPr>
        <w:t xml:space="preserve">MOREIRA, Caroline Camila, SILVA, Ana Carolina Feldenheimer, LEME, Amanda de Oliveira Requena, SILVA, Thais Santos, BRITO, Flávia dos Santos Barbosa &amp; OLIVEIRA, Alessandra Silva Dias. 2023. Alimentação saudável em encartes de supermercados: reflexões segundo a classificação de alimentos adotada no Guia Alimentar para a População Brasileira. </w:t>
      </w:r>
      <w:r w:rsidRPr="00C84882">
        <w:rPr>
          <w:i/>
          <w:sz w:val="24"/>
          <w:szCs w:val="24"/>
          <w:shd w:val="clear" w:color="auto" w:fill="FFFFFF"/>
          <w:lang w:val="pt-BR"/>
        </w:rPr>
        <w:t>Ciência &amp; Saúde Coletiva</w:t>
      </w:r>
      <w:r w:rsidRPr="00CA6EF9">
        <w:rPr>
          <w:sz w:val="24"/>
          <w:szCs w:val="24"/>
          <w:shd w:val="clear" w:color="auto" w:fill="FFFFFF"/>
          <w:lang w:val="pt-BR"/>
        </w:rPr>
        <w:t xml:space="preserve"> 631:642.</w:t>
      </w:r>
    </w:p>
    <w:p w:rsidR="00FC43AE" w:rsidRDefault="00FC43AE" w:rsidP="007F508E">
      <w:pPr>
        <w:pStyle w:val="PargrafodaLista"/>
        <w:spacing w:after="120" w:line="360" w:lineRule="auto"/>
        <w:ind w:left="0"/>
        <w:jc w:val="both"/>
        <w:rPr>
          <w:sz w:val="24"/>
          <w:szCs w:val="24"/>
          <w:shd w:val="clear" w:color="auto" w:fill="FFFFFF"/>
          <w:lang w:val="pt-BR"/>
        </w:rPr>
      </w:pPr>
    </w:p>
    <w:p w:rsidR="00CA6EF9" w:rsidRDefault="00CA6EF9" w:rsidP="00FC43AE">
      <w:pPr>
        <w:pStyle w:val="PargrafodaLista"/>
        <w:numPr>
          <w:ilvl w:val="0"/>
          <w:numId w:val="1"/>
        </w:numPr>
        <w:spacing w:line="360" w:lineRule="auto"/>
        <w:ind w:left="0" w:firstLine="0"/>
        <w:jc w:val="both"/>
        <w:rPr>
          <w:sz w:val="24"/>
          <w:szCs w:val="24"/>
          <w:shd w:val="clear" w:color="auto" w:fill="FFFFFF"/>
          <w:lang w:val="en-US"/>
        </w:rPr>
      </w:pPr>
      <w:r w:rsidRPr="001436AA">
        <w:rPr>
          <w:sz w:val="24"/>
          <w:szCs w:val="24"/>
          <w:shd w:val="clear" w:color="auto" w:fill="FFFFFF"/>
          <w:lang w:val="en-US"/>
        </w:rPr>
        <w:t>H</w:t>
      </w:r>
      <w:r w:rsidR="001436AA" w:rsidRPr="001436AA">
        <w:rPr>
          <w:sz w:val="24"/>
          <w:szCs w:val="24"/>
          <w:shd w:val="clear" w:color="auto" w:fill="FFFFFF"/>
          <w:lang w:val="en-US"/>
        </w:rPr>
        <w:t>AWKES, Corinna. 2008. Dietary implications o</w:t>
      </w:r>
      <w:r w:rsidR="001436AA">
        <w:rPr>
          <w:sz w:val="24"/>
          <w:szCs w:val="24"/>
          <w:shd w:val="clear" w:color="auto" w:fill="FFFFFF"/>
          <w:lang w:val="en-US"/>
        </w:rPr>
        <w:t xml:space="preserve">f supermarket developmente: a global perspective. </w:t>
      </w:r>
      <w:r w:rsidR="001436AA" w:rsidRPr="00C84882">
        <w:rPr>
          <w:i/>
          <w:sz w:val="24"/>
          <w:szCs w:val="24"/>
          <w:shd w:val="clear" w:color="auto" w:fill="FFFFFF"/>
          <w:lang w:val="en-US"/>
        </w:rPr>
        <w:t>Developmente Policy Review</w:t>
      </w:r>
      <w:r w:rsidR="001436AA">
        <w:rPr>
          <w:sz w:val="24"/>
          <w:szCs w:val="24"/>
          <w:shd w:val="clear" w:color="auto" w:fill="FFFFFF"/>
          <w:lang w:val="en-US"/>
        </w:rPr>
        <w:t xml:space="preserve"> 657:692.</w:t>
      </w:r>
    </w:p>
    <w:p w:rsidR="00FC43AE" w:rsidRPr="001436AA" w:rsidRDefault="00FC43AE" w:rsidP="007F508E">
      <w:pPr>
        <w:pStyle w:val="PargrafodaLista"/>
        <w:spacing w:after="120" w:line="360" w:lineRule="auto"/>
        <w:ind w:left="0"/>
        <w:jc w:val="both"/>
        <w:rPr>
          <w:sz w:val="24"/>
          <w:szCs w:val="24"/>
          <w:shd w:val="clear" w:color="auto" w:fill="FFFFFF"/>
          <w:lang w:val="en-US"/>
        </w:rPr>
      </w:pPr>
    </w:p>
    <w:p w:rsidR="00CA6EF9" w:rsidRDefault="00CA6EF9" w:rsidP="00FC43AE">
      <w:pPr>
        <w:pStyle w:val="PargrafodaLista"/>
        <w:numPr>
          <w:ilvl w:val="0"/>
          <w:numId w:val="1"/>
        </w:numPr>
        <w:spacing w:line="360" w:lineRule="auto"/>
        <w:ind w:left="0" w:firstLine="0"/>
        <w:jc w:val="both"/>
        <w:rPr>
          <w:sz w:val="24"/>
          <w:szCs w:val="24"/>
          <w:shd w:val="clear" w:color="auto" w:fill="FFFFFF"/>
          <w:lang w:val="pt-BR"/>
        </w:rPr>
      </w:pPr>
      <w:r>
        <w:rPr>
          <w:sz w:val="24"/>
          <w:szCs w:val="24"/>
          <w:shd w:val="clear" w:color="auto" w:fill="FFFFFF"/>
          <w:lang w:val="pt-BR"/>
        </w:rPr>
        <w:t xml:space="preserve">ANGELO, </w:t>
      </w:r>
      <w:r w:rsidR="001436AA">
        <w:rPr>
          <w:sz w:val="24"/>
          <w:szCs w:val="24"/>
          <w:shd w:val="clear" w:color="auto" w:fill="FFFFFF"/>
          <w:lang w:val="pt-BR"/>
        </w:rPr>
        <w:t>Claudio Felisoni, LARA</w:t>
      </w:r>
      <w:r>
        <w:rPr>
          <w:sz w:val="24"/>
          <w:szCs w:val="24"/>
          <w:shd w:val="clear" w:color="auto" w:fill="FFFFFF"/>
          <w:lang w:val="pt-BR"/>
        </w:rPr>
        <w:t xml:space="preserve">, </w:t>
      </w:r>
      <w:r w:rsidR="001436AA">
        <w:rPr>
          <w:sz w:val="24"/>
          <w:szCs w:val="24"/>
          <w:shd w:val="clear" w:color="auto" w:fill="FFFFFF"/>
          <w:lang w:val="pt-BR"/>
        </w:rPr>
        <w:t>Siqueira João Paulo &amp; FÁVERO</w:t>
      </w:r>
      <w:r>
        <w:rPr>
          <w:sz w:val="24"/>
          <w:szCs w:val="24"/>
          <w:shd w:val="clear" w:color="auto" w:fill="FFFFFF"/>
          <w:lang w:val="pt-BR"/>
        </w:rPr>
        <w:t>,</w:t>
      </w:r>
      <w:r w:rsidR="001436AA">
        <w:rPr>
          <w:sz w:val="24"/>
          <w:szCs w:val="24"/>
          <w:shd w:val="clear" w:color="auto" w:fill="FFFFFF"/>
          <w:lang w:val="pt-BR"/>
        </w:rPr>
        <w:t xml:space="preserve"> Luiz Paulo Lopes. </w:t>
      </w:r>
      <w:r>
        <w:rPr>
          <w:sz w:val="24"/>
          <w:szCs w:val="24"/>
          <w:shd w:val="clear" w:color="auto" w:fill="FFFFFF"/>
          <w:lang w:val="pt-BR"/>
        </w:rPr>
        <w:t>2003</w:t>
      </w:r>
      <w:r w:rsidR="001436AA">
        <w:rPr>
          <w:sz w:val="24"/>
          <w:szCs w:val="24"/>
          <w:shd w:val="clear" w:color="auto" w:fill="FFFFFF"/>
          <w:lang w:val="pt-BR"/>
        </w:rPr>
        <w:t xml:space="preserve">. As compras não planejadas em supermercados: a importância do tempo e da organização da loja na determinação dos gastos. </w:t>
      </w:r>
      <w:r w:rsidR="001436AA" w:rsidRPr="00C84882">
        <w:rPr>
          <w:i/>
          <w:sz w:val="24"/>
          <w:szCs w:val="24"/>
          <w:shd w:val="clear" w:color="auto" w:fill="FFFFFF"/>
          <w:lang w:val="pt-BR"/>
        </w:rPr>
        <w:t xml:space="preserve">Revista de Administração Contemporânea </w:t>
      </w:r>
      <w:r w:rsidR="001436AA">
        <w:rPr>
          <w:sz w:val="24"/>
          <w:szCs w:val="24"/>
          <w:shd w:val="clear" w:color="auto" w:fill="FFFFFF"/>
          <w:lang w:val="pt-BR"/>
        </w:rPr>
        <w:t>149</w:t>
      </w:r>
      <w:r w:rsidR="009811C5">
        <w:rPr>
          <w:sz w:val="24"/>
          <w:szCs w:val="24"/>
          <w:shd w:val="clear" w:color="auto" w:fill="FFFFFF"/>
          <w:lang w:val="pt-BR"/>
        </w:rPr>
        <w:t>:</w:t>
      </w:r>
      <w:r w:rsidR="001436AA">
        <w:rPr>
          <w:sz w:val="24"/>
          <w:szCs w:val="24"/>
          <w:shd w:val="clear" w:color="auto" w:fill="FFFFFF"/>
          <w:lang w:val="pt-BR"/>
        </w:rPr>
        <w:t>162.</w:t>
      </w:r>
    </w:p>
    <w:p w:rsidR="00FC43AE" w:rsidRDefault="00FC43AE" w:rsidP="007F508E">
      <w:pPr>
        <w:pStyle w:val="PargrafodaLista"/>
        <w:spacing w:after="120" w:line="360" w:lineRule="auto"/>
        <w:ind w:left="0"/>
        <w:jc w:val="both"/>
        <w:rPr>
          <w:sz w:val="24"/>
          <w:szCs w:val="24"/>
          <w:shd w:val="clear" w:color="auto" w:fill="FFFFFF"/>
          <w:lang w:val="pt-BR"/>
        </w:rPr>
      </w:pPr>
    </w:p>
    <w:p w:rsidR="00CA6EF9" w:rsidRDefault="00174CA5" w:rsidP="00FC43AE">
      <w:pPr>
        <w:pStyle w:val="PargrafodaLista"/>
        <w:numPr>
          <w:ilvl w:val="0"/>
          <w:numId w:val="1"/>
        </w:numPr>
        <w:spacing w:line="360" w:lineRule="auto"/>
        <w:ind w:left="0" w:firstLine="0"/>
        <w:jc w:val="both"/>
        <w:rPr>
          <w:sz w:val="24"/>
          <w:szCs w:val="24"/>
          <w:shd w:val="clear" w:color="auto" w:fill="FFFFFF"/>
          <w:lang w:val="en-US"/>
        </w:rPr>
      </w:pPr>
      <w:r w:rsidRPr="00174CA5">
        <w:rPr>
          <w:sz w:val="24"/>
          <w:szCs w:val="24"/>
          <w:shd w:val="clear" w:color="auto" w:fill="FFFFFF"/>
          <w:lang w:val="en-US"/>
        </w:rPr>
        <w:lastRenderedPageBreak/>
        <w:t>THOMAS</w:t>
      </w:r>
      <w:r w:rsidR="00CA6EF9" w:rsidRPr="00174CA5">
        <w:rPr>
          <w:sz w:val="24"/>
          <w:szCs w:val="24"/>
          <w:shd w:val="clear" w:color="auto" w:fill="FFFFFF"/>
          <w:lang w:val="en-US"/>
        </w:rPr>
        <w:t xml:space="preserve">, </w:t>
      </w:r>
      <w:r w:rsidRPr="00174CA5">
        <w:rPr>
          <w:sz w:val="24"/>
          <w:szCs w:val="24"/>
          <w:shd w:val="clear" w:color="auto" w:fill="FFFFFF"/>
          <w:lang w:val="en-US"/>
        </w:rPr>
        <w:t>Art &amp; GARLAND, Ron.</w:t>
      </w:r>
      <w:r w:rsidR="00CA6EF9" w:rsidRPr="00174CA5">
        <w:rPr>
          <w:sz w:val="24"/>
          <w:szCs w:val="24"/>
          <w:shd w:val="clear" w:color="auto" w:fill="FFFFFF"/>
          <w:lang w:val="en-US"/>
        </w:rPr>
        <w:t xml:space="preserve"> 1993</w:t>
      </w:r>
      <w:r w:rsidRPr="00174CA5">
        <w:rPr>
          <w:sz w:val="24"/>
          <w:szCs w:val="24"/>
          <w:shd w:val="clear" w:color="auto" w:fill="FFFFFF"/>
          <w:lang w:val="en-US"/>
        </w:rPr>
        <w:t>. S</w:t>
      </w:r>
      <w:r>
        <w:rPr>
          <w:sz w:val="24"/>
          <w:szCs w:val="24"/>
          <w:shd w:val="clear" w:color="auto" w:fill="FFFFFF"/>
          <w:lang w:val="en-US"/>
        </w:rPr>
        <w:t xml:space="preserve">upermarket shopping lists: their effect on consumer expenditure. </w:t>
      </w:r>
      <w:r w:rsidRPr="00C84882">
        <w:rPr>
          <w:i/>
          <w:sz w:val="24"/>
          <w:szCs w:val="24"/>
          <w:shd w:val="clear" w:color="auto" w:fill="FFFFFF"/>
          <w:lang w:val="en-US"/>
        </w:rPr>
        <w:t>International Journal of Retail &amp; Distribution Management</w:t>
      </w:r>
      <w:r>
        <w:rPr>
          <w:sz w:val="24"/>
          <w:szCs w:val="24"/>
          <w:shd w:val="clear" w:color="auto" w:fill="FFFFFF"/>
          <w:lang w:val="en-US"/>
        </w:rPr>
        <w:t xml:space="preserve"> 140</w:t>
      </w:r>
      <w:r w:rsidR="009811C5">
        <w:rPr>
          <w:sz w:val="24"/>
          <w:szCs w:val="24"/>
          <w:shd w:val="clear" w:color="auto" w:fill="FFFFFF"/>
          <w:lang w:val="en-US"/>
        </w:rPr>
        <w:t>:</w:t>
      </w:r>
      <w:r>
        <w:rPr>
          <w:sz w:val="24"/>
          <w:szCs w:val="24"/>
          <w:shd w:val="clear" w:color="auto" w:fill="FFFFFF"/>
          <w:lang w:val="en-US"/>
        </w:rPr>
        <w:t>150.</w:t>
      </w:r>
    </w:p>
    <w:p w:rsidR="00FC43AE" w:rsidRPr="00174CA5" w:rsidRDefault="00FC43AE" w:rsidP="007F508E">
      <w:pPr>
        <w:pStyle w:val="PargrafodaLista"/>
        <w:spacing w:after="120" w:line="360" w:lineRule="auto"/>
        <w:ind w:left="0"/>
        <w:jc w:val="both"/>
        <w:rPr>
          <w:sz w:val="24"/>
          <w:szCs w:val="24"/>
          <w:shd w:val="clear" w:color="auto" w:fill="FFFFFF"/>
          <w:lang w:val="en-US"/>
        </w:rPr>
      </w:pPr>
    </w:p>
    <w:p w:rsidR="00CA6EF9" w:rsidRDefault="00174CA5" w:rsidP="00FC43AE">
      <w:pPr>
        <w:pStyle w:val="PargrafodaLista"/>
        <w:numPr>
          <w:ilvl w:val="0"/>
          <w:numId w:val="1"/>
        </w:numPr>
        <w:spacing w:line="360" w:lineRule="auto"/>
        <w:ind w:left="0" w:firstLine="0"/>
        <w:jc w:val="both"/>
        <w:rPr>
          <w:sz w:val="24"/>
          <w:szCs w:val="24"/>
          <w:shd w:val="clear" w:color="auto" w:fill="FFFFFF"/>
          <w:lang w:val="pt-BR"/>
        </w:rPr>
      </w:pPr>
      <w:r>
        <w:rPr>
          <w:sz w:val="24"/>
          <w:szCs w:val="24"/>
          <w:shd w:val="clear" w:color="auto" w:fill="FFFFFF"/>
          <w:lang w:val="pt-BR"/>
        </w:rPr>
        <w:t>LOPES, Andreia, FERNANDES, Paulo, BRAZÃO, Roberto</w:t>
      </w:r>
      <w:r w:rsidR="009811C5">
        <w:rPr>
          <w:sz w:val="24"/>
          <w:szCs w:val="24"/>
          <w:shd w:val="clear" w:color="auto" w:fill="FFFFFF"/>
          <w:lang w:val="pt-BR"/>
        </w:rPr>
        <w:t xml:space="preserve"> &amp;</w:t>
      </w:r>
      <w:r>
        <w:rPr>
          <w:sz w:val="24"/>
          <w:szCs w:val="24"/>
          <w:shd w:val="clear" w:color="auto" w:fill="FFFFFF"/>
          <w:lang w:val="pt-BR"/>
        </w:rPr>
        <w:t xml:space="preserve"> DIAS, Maria Graça. 2020. Monitorização do teor de açúcar em algumas categorias de alimentos disponíveis no mercado: realidade portuguesa em 2019. </w:t>
      </w:r>
      <w:r w:rsidR="00C84882">
        <w:rPr>
          <w:i/>
          <w:sz w:val="24"/>
          <w:szCs w:val="24"/>
          <w:shd w:val="clear" w:color="auto" w:fill="FFFFFF"/>
          <w:lang w:val="pt-BR"/>
        </w:rPr>
        <w:t xml:space="preserve">Boletim </w:t>
      </w:r>
      <w:r w:rsidRPr="00C84882">
        <w:rPr>
          <w:i/>
          <w:sz w:val="24"/>
          <w:szCs w:val="24"/>
          <w:shd w:val="clear" w:color="auto" w:fill="FFFFFF"/>
          <w:lang w:val="pt-BR"/>
        </w:rPr>
        <w:t>epidemiológico Observações</w:t>
      </w:r>
      <w:r>
        <w:rPr>
          <w:sz w:val="24"/>
          <w:szCs w:val="24"/>
          <w:shd w:val="clear" w:color="auto" w:fill="FFFFFF"/>
          <w:lang w:val="pt-BR"/>
        </w:rPr>
        <w:t xml:space="preserve"> 4</w:t>
      </w:r>
      <w:r w:rsidR="009811C5">
        <w:rPr>
          <w:sz w:val="24"/>
          <w:szCs w:val="24"/>
          <w:shd w:val="clear" w:color="auto" w:fill="FFFFFF"/>
          <w:lang w:val="pt-BR"/>
        </w:rPr>
        <w:t>:7.</w:t>
      </w:r>
    </w:p>
    <w:p w:rsidR="000D025B" w:rsidRPr="000D025B" w:rsidRDefault="000D025B" w:rsidP="000D025B">
      <w:pPr>
        <w:pStyle w:val="PargrafodaLista"/>
        <w:rPr>
          <w:sz w:val="24"/>
          <w:szCs w:val="24"/>
          <w:shd w:val="clear" w:color="auto" w:fill="FFFFFF"/>
          <w:lang w:val="pt-BR"/>
        </w:rPr>
      </w:pPr>
    </w:p>
    <w:p w:rsidR="000D025B" w:rsidRDefault="006825BF" w:rsidP="00FC43AE">
      <w:pPr>
        <w:pStyle w:val="PargrafodaLista"/>
        <w:numPr>
          <w:ilvl w:val="0"/>
          <w:numId w:val="1"/>
        </w:numPr>
        <w:spacing w:line="360" w:lineRule="auto"/>
        <w:ind w:left="0" w:firstLine="0"/>
        <w:jc w:val="both"/>
        <w:rPr>
          <w:sz w:val="24"/>
          <w:szCs w:val="24"/>
          <w:shd w:val="clear" w:color="auto" w:fill="FFFFFF"/>
          <w:lang w:val="pt-BR"/>
        </w:rPr>
      </w:pPr>
      <w:r>
        <w:rPr>
          <w:sz w:val="24"/>
          <w:szCs w:val="24"/>
          <w:shd w:val="clear" w:color="auto" w:fill="FFFFFF"/>
          <w:lang w:val="pt-BR"/>
        </w:rPr>
        <w:t>BRASIL. Agência Nacional de Vigilância Sanitária. Resolução da Diretoria Colegiada – RDC Nº 429, de 8 de outubro de 2020. Dispõe sobre a rotulagem nutricional dos alimentos embalados. Diário Oficial da União</w:t>
      </w:r>
      <w:r w:rsidR="00D11AAC">
        <w:rPr>
          <w:sz w:val="24"/>
          <w:szCs w:val="24"/>
          <w:shd w:val="clear" w:color="auto" w:fill="FFFFFF"/>
          <w:lang w:val="pt-BR"/>
        </w:rPr>
        <w:t xml:space="preserve">, Brasília, de 9 de outubro de 2020. Disponível em:  </w:t>
      </w:r>
      <w:r w:rsidR="00D11AAC" w:rsidRPr="00D11AAC">
        <w:rPr>
          <w:sz w:val="24"/>
          <w:szCs w:val="24"/>
          <w:shd w:val="clear" w:color="auto" w:fill="FFFFFF"/>
          <w:lang w:val="pt-BR"/>
        </w:rPr>
        <w:t>https://antigo.anvisa.gov.br/documents/10181/3882585/RDC_429_2020_.pdf/9dc15f3a-db4c-4d3f-90d8-ef4b80537380</w:t>
      </w:r>
      <w:r w:rsidR="00D11AAC">
        <w:rPr>
          <w:sz w:val="24"/>
          <w:szCs w:val="24"/>
          <w:shd w:val="clear" w:color="auto" w:fill="FFFFFF"/>
          <w:lang w:val="pt-BR"/>
        </w:rPr>
        <w:t>.</w:t>
      </w:r>
    </w:p>
    <w:p w:rsidR="00FC43AE" w:rsidRDefault="00FC43AE" w:rsidP="007F508E">
      <w:pPr>
        <w:pStyle w:val="PargrafodaLista"/>
        <w:spacing w:after="120" w:line="360" w:lineRule="auto"/>
        <w:ind w:left="0"/>
        <w:jc w:val="both"/>
        <w:rPr>
          <w:sz w:val="24"/>
          <w:szCs w:val="24"/>
          <w:shd w:val="clear" w:color="auto" w:fill="FFFFFF"/>
          <w:lang w:val="pt-BR"/>
        </w:rPr>
      </w:pPr>
    </w:p>
    <w:p w:rsidR="00CA6EF9" w:rsidRPr="00CA6EF9" w:rsidRDefault="009811C5" w:rsidP="00FC43AE">
      <w:pPr>
        <w:pStyle w:val="PargrafodaLista"/>
        <w:numPr>
          <w:ilvl w:val="0"/>
          <w:numId w:val="1"/>
        </w:numPr>
        <w:spacing w:line="360" w:lineRule="auto"/>
        <w:ind w:left="0" w:firstLine="0"/>
        <w:jc w:val="both"/>
        <w:rPr>
          <w:sz w:val="24"/>
          <w:szCs w:val="24"/>
          <w:shd w:val="clear" w:color="auto" w:fill="FFFFFF"/>
          <w:lang w:val="pt-BR"/>
        </w:rPr>
      </w:pPr>
      <w:r>
        <w:rPr>
          <w:sz w:val="24"/>
          <w:szCs w:val="24"/>
          <w:shd w:val="clear" w:color="auto" w:fill="FFFFFF"/>
          <w:lang w:val="pt-BR"/>
        </w:rPr>
        <w:t xml:space="preserve">COSTA, Janaina Calu, CANNELA, Daniela Silva, MARTINS, Ana Paula Bortoletto, LEVY, Renata Bertazzi, ANDRADE, Giovanna Calixto &amp; LOUZADA, Maria Laura da Costa. 2021. Consumo de frutas e associação com a ingestão de alimentos ultraprocessados no Brasil em 2008-2009. </w:t>
      </w:r>
      <w:r w:rsidRPr="00C84882">
        <w:rPr>
          <w:i/>
          <w:sz w:val="24"/>
          <w:szCs w:val="24"/>
          <w:shd w:val="clear" w:color="auto" w:fill="FFFFFF"/>
          <w:lang w:val="pt-BR"/>
        </w:rPr>
        <w:t>Ciência &amp; Saúde Coletiva</w:t>
      </w:r>
      <w:r>
        <w:rPr>
          <w:sz w:val="24"/>
          <w:szCs w:val="24"/>
          <w:shd w:val="clear" w:color="auto" w:fill="FFFFFF"/>
          <w:lang w:val="pt-BR"/>
        </w:rPr>
        <w:t xml:space="preserve"> 1233:1244.</w:t>
      </w:r>
    </w:p>
    <w:sectPr w:rsidR="00CA6EF9" w:rsidRPr="00CA6EF9" w:rsidSect="007C577C">
      <w:type w:val="continuous"/>
      <w:pgSz w:w="11906" w:h="16838" w:code="9"/>
      <w:pgMar w:top="1701" w:right="1418" w:bottom="1418" w:left="1701" w:header="709" w:footer="141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1000" w:rsidRDefault="00C21000" w:rsidP="00A5388D">
      <w:r>
        <w:separator/>
      </w:r>
    </w:p>
  </w:endnote>
  <w:endnote w:type="continuationSeparator" w:id="1">
    <w:p w:rsidR="00C21000" w:rsidRDefault="00C21000" w:rsidP="00A538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EF7" w:rsidRDefault="00BB5EF7">
    <w:pPr>
      <w:pStyle w:val="Rodap"/>
    </w:pPr>
  </w:p>
  <w:p w:rsidR="00BB5EF7" w:rsidRDefault="00BB5EF7">
    <w:pPr>
      <w:pStyle w:val="Rodap"/>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7059"/>
      <w:docPartObj>
        <w:docPartGallery w:val="Page Numbers (Bottom of Page)"/>
        <w:docPartUnique/>
      </w:docPartObj>
    </w:sdtPr>
    <w:sdtContent>
      <w:p w:rsidR="00BB5EF7" w:rsidRDefault="001E5389">
        <w:pPr>
          <w:pStyle w:val="Rodap"/>
          <w:jc w:val="right"/>
        </w:pPr>
        <w:fldSimple w:instr=" PAGE   \* MERGEFORMAT ">
          <w:r w:rsidR="00EB7C62">
            <w:rPr>
              <w:noProof/>
            </w:rPr>
            <w:t>4</w:t>
          </w:r>
        </w:fldSimple>
      </w:p>
    </w:sdtContent>
  </w:sdt>
  <w:p w:rsidR="00BB5EF7" w:rsidRDefault="00BB5EF7">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EF7" w:rsidRDefault="001E5389">
    <w:pPr>
      <w:pStyle w:val="Rodap"/>
      <w:jc w:val="right"/>
    </w:pPr>
    <w:r w:rsidRPr="005C4093">
      <w:rPr>
        <w:sz w:val="20"/>
        <w:szCs w:val="20"/>
      </w:rPr>
      <w:fldChar w:fldCharType="begin"/>
    </w:r>
    <w:r w:rsidR="00BB5EF7" w:rsidRPr="005C4093">
      <w:rPr>
        <w:sz w:val="20"/>
        <w:szCs w:val="20"/>
      </w:rPr>
      <w:instrText xml:space="preserve"> PAGE   \* MERGEFORMAT </w:instrText>
    </w:r>
    <w:r w:rsidRPr="005C4093">
      <w:rPr>
        <w:sz w:val="20"/>
        <w:szCs w:val="20"/>
      </w:rPr>
      <w:fldChar w:fldCharType="separate"/>
    </w:r>
    <w:r w:rsidR="00EB7C62">
      <w:rPr>
        <w:noProof/>
        <w:sz w:val="20"/>
        <w:szCs w:val="20"/>
      </w:rPr>
      <w:t>5</w:t>
    </w:r>
    <w:r w:rsidRPr="005C4093">
      <w:rPr>
        <w:sz w:val="20"/>
        <w:szCs w:val="20"/>
      </w:rPr>
      <w:fldChar w:fldCharType="end"/>
    </w:r>
  </w:p>
  <w:p w:rsidR="00BB5EF7" w:rsidRDefault="00BB5EF7" w:rsidP="00B943D9">
    <w:pPr>
      <w:pStyle w:val="Rodap"/>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7B" w:rsidRDefault="001E5389">
    <w:pPr>
      <w:pStyle w:val="Rodap"/>
      <w:jc w:val="right"/>
    </w:pPr>
    <w:r w:rsidRPr="005C4093">
      <w:rPr>
        <w:sz w:val="20"/>
        <w:szCs w:val="20"/>
      </w:rPr>
      <w:fldChar w:fldCharType="begin"/>
    </w:r>
    <w:r w:rsidR="000B2A7B" w:rsidRPr="005C4093">
      <w:rPr>
        <w:sz w:val="20"/>
        <w:szCs w:val="20"/>
      </w:rPr>
      <w:instrText xml:space="preserve"> PAGE   \* MERGEFORMAT </w:instrText>
    </w:r>
    <w:r w:rsidRPr="005C4093">
      <w:rPr>
        <w:sz w:val="20"/>
        <w:szCs w:val="20"/>
      </w:rPr>
      <w:fldChar w:fldCharType="separate"/>
    </w:r>
    <w:r w:rsidR="00EB7C62">
      <w:rPr>
        <w:noProof/>
        <w:sz w:val="20"/>
        <w:szCs w:val="20"/>
      </w:rPr>
      <w:t>8</w:t>
    </w:r>
    <w:r w:rsidRPr="005C4093">
      <w:rPr>
        <w:sz w:val="20"/>
        <w:szCs w:val="20"/>
      </w:rPr>
      <w:fldChar w:fldCharType="end"/>
    </w:r>
  </w:p>
  <w:p w:rsidR="000B2A7B" w:rsidRDefault="000B2A7B" w:rsidP="00B943D9">
    <w:pPr>
      <w:pStyle w:val="Rodap"/>
      <w:jc w:val="right"/>
    </w:pPr>
    <w:r>
      <w:t>continuação</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4459"/>
      <w:docPartObj>
        <w:docPartGallery w:val="Page Numbers (Bottom of Page)"/>
        <w:docPartUnique/>
      </w:docPartObj>
    </w:sdtPr>
    <w:sdtContent>
      <w:p w:rsidR="000B2A7B" w:rsidRDefault="001E5389">
        <w:pPr>
          <w:pStyle w:val="Rodap"/>
          <w:jc w:val="right"/>
        </w:pPr>
        <w:fldSimple w:instr=" PAGE   \* MERGEFORMAT ">
          <w:r w:rsidR="00EB7C62">
            <w:rPr>
              <w:noProof/>
            </w:rPr>
            <w:t>7</w:t>
          </w:r>
        </w:fldSimple>
      </w:p>
    </w:sdtContent>
  </w:sdt>
  <w:p w:rsidR="000B2A7B" w:rsidRDefault="000B2A7B" w:rsidP="000B2A7B">
    <w:pPr>
      <w:pStyle w:val="Rodap"/>
      <w:jc w:val="right"/>
    </w:pPr>
    <w:r>
      <w:t>continua</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7B" w:rsidRDefault="001E5389">
    <w:pPr>
      <w:pStyle w:val="Rodap"/>
      <w:jc w:val="right"/>
    </w:pPr>
    <w:r w:rsidRPr="005C4093">
      <w:rPr>
        <w:sz w:val="20"/>
        <w:szCs w:val="20"/>
      </w:rPr>
      <w:fldChar w:fldCharType="begin"/>
    </w:r>
    <w:r w:rsidR="000B2A7B" w:rsidRPr="005C4093">
      <w:rPr>
        <w:sz w:val="20"/>
        <w:szCs w:val="20"/>
      </w:rPr>
      <w:instrText xml:space="preserve"> PAGE   \* MERGEFORMAT </w:instrText>
    </w:r>
    <w:r w:rsidRPr="005C4093">
      <w:rPr>
        <w:sz w:val="20"/>
        <w:szCs w:val="20"/>
      </w:rPr>
      <w:fldChar w:fldCharType="separate"/>
    </w:r>
    <w:r w:rsidR="00EB7C62">
      <w:rPr>
        <w:noProof/>
        <w:sz w:val="20"/>
        <w:szCs w:val="20"/>
      </w:rPr>
      <w:t>10</w:t>
    </w:r>
    <w:r w:rsidRPr="005C4093">
      <w:rPr>
        <w:sz w:val="20"/>
        <w:szCs w:val="20"/>
      </w:rPr>
      <w:fldChar w:fldCharType="end"/>
    </w:r>
  </w:p>
  <w:p w:rsidR="000B2A7B" w:rsidRDefault="00334734" w:rsidP="000B2A7B">
    <w:pPr>
      <w:jc w:val="right"/>
    </w:pPr>
    <w:r>
      <w:t>continuação</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4448"/>
      <w:docPartObj>
        <w:docPartGallery w:val="Page Numbers (Bottom of Page)"/>
        <w:docPartUnique/>
      </w:docPartObj>
    </w:sdtPr>
    <w:sdtContent>
      <w:p w:rsidR="000B2A7B" w:rsidRDefault="001E5389">
        <w:pPr>
          <w:pStyle w:val="Rodap"/>
          <w:jc w:val="right"/>
        </w:pPr>
        <w:fldSimple w:instr=" PAGE   \* MERGEFORMAT ">
          <w:r w:rsidR="00EB7C62">
            <w:rPr>
              <w:noProof/>
            </w:rPr>
            <w:t>9</w:t>
          </w:r>
        </w:fldSimple>
      </w:p>
    </w:sdtContent>
  </w:sdt>
  <w:p w:rsidR="000B2A7B" w:rsidRDefault="0064241A" w:rsidP="000B2A7B">
    <w:pPr>
      <w:pStyle w:val="Rodap"/>
      <w:jc w:val="right"/>
    </w:pPr>
    <w:r>
      <w:t>continua</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734" w:rsidRDefault="001E5389">
    <w:pPr>
      <w:pStyle w:val="Rodap"/>
      <w:jc w:val="right"/>
    </w:pPr>
    <w:r w:rsidRPr="005C4093">
      <w:rPr>
        <w:sz w:val="20"/>
        <w:szCs w:val="20"/>
      </w:rPr>
      <w:fldChar w:fldCharType="begin"/>
    </w:r>
    <w:r w:rsidR="00334734" w:rsidRPr="005C4093">
      <w:rPr>
        <w:sz w:val="20"/>
        <w:szCs w:val="20"/>
      </w:rPr>
      <w:instrText xml:space="preserve"> PAGE   \* MERGEFORMAT </w:instrText>
    </w:r>
    <w:r w:rsidRPr="005C4093">
      <w:rPr>
        <w:sz w:val="20"/>
        <w:szCs w:val="20"/>
      </w:rPr>
      <w:fldChar w:fldCharType="separate"/>
    </w:r>
    <w:r w:rsidR="00EB7C62">
      <w:rPr>
        <w:noProof/>
        <w:sz w:val="20"/>
        <w:szCs w:val="20"/>
      </w:rPr>
      <w:t>14</w:t>
    </w:r>
    <w:r w:rsidRPr="005C4093">
      <w:rPr>
        <w:sz w:val="20"/>
        <w:szCs w:val="20"/>
      </w:rPr>
      <w:fldChar w:fldCharType="end"/>
    </w:r>
  </w:p>
  <w:p w:rsidR="00334734" w:rsidRDefault="00334734" w:rsidP="000B2A7B">
    <w:pPr>
      <w:jc w:val="right"/>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4435"/>
      <w:docPartObj>
        <w:docPartGallery w:val="Page Numbers (Bottom of Page)"/>
        <w:docPartUnique/>
      </w:docPartObj>
    </w:sdtPr>
    <w:sdtContent>
      <w:p w:rsidR="0064241A" w:rsidRDefault="001E5389">
        <w:pPr>
          <w:pStyle w:val="Rodap"/>
          <w:jc w:val="right"/>
        </w:pPr>
        <w:fldSimple w:instr=" PAGE   \* MERGEFORMAT ">
          <w:r w:rsidR="00EA0257">
            <w:rPr>
              <w:noProof/>
            </w:rPr>
            <w:t>12</w:t>
          </w:r>
        </w:fldSimple>
      </w:p>
    </w:sdtContent>
  </w:sdt>
  <w:p w:rsidR="0064241A" w:rsidRDefault="0064241A" w:rsidP="000B2A7B">
    <w:pPr>
      <w:pStyle w:val="Rodap"/>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1000" w:rsidRDefault="00C21000" w:rsidP="00A5388D">
      <w:r>
        <w:separator/>
      </w:r>
    </w:p>
  </w:footnote>
  <w:footnote w:type="continuationSeparator" w:id="1">
    <w:p w:rsidR="00C21000" w:rsidRDefault="00C21000" w:rsidP="00A538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5B3239"/>
    <w:multiLevelType w:val="hybridMultilevel"/>
    <w:tmpl w:val="014ADF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hyphenationZone w:val="425"/>
  <w:drawingGridHorizontalSpacing w:val="110"/>
  <w:displayHorizontalDrawingGridEvery w:val="2"/>
  <w:characterSpacingControl w:val="doNotCompress"/>
  <w:hdrShapeDefaults>
    <o:shapedefaults v:ext="edit" spidmax="186370">
      <o:colormenu v:ext="edit" strokecolor="none"/>
    </o:shapedefaults>
  </w:hdrShapeDefaults>
  <w:footnotePr>
    <w:footnote w:id="0"/>
    <w:footnote w:id="1"/>
  </w:footnotePr>
  <w:endnotePr>
    <w:endnote w:id="0"/>
    <w:endnote w:id="1"/>
  </w:endnotePr>
  <w:compat/>
  <w:rsids>
    <w:rsidRoot w:val="000B6D16"/>
    <w:rsid w:val="00000791"/>
    <w:rsid w:val="0000341C"/>
    <w:rsid w:val="00005C26"/>
    <w:rsid w:val="00011D26"/>
    <w:rsid w:val="00012660"/>
    <w:rsid w:val="00012A4E"/>
    <w:rsid w:val="000165E4"/>
    <w:rsid w:val="00021527"/>
    <w:rsid w:val="00022B9F"/>
    <w:rsid w:val="000236E5"/>
    <w:rsid w:val="00035609"/>
    <w:rsid w:val="000431B7"/>
    <w:rsid w:val="00044294"/>
    <w:rsid w:val="00046C9C"/>
    <w:rsid w:val="00051BF5"/>
    <w:rsid w:val="00055510"/>
    <w:rsid w:val="00056369"/>
    <w:rsid w:val="000613AA"/>
    <w:rsid w:val="000623E3"/>
    <w:rsid w:val="00065C3D"/>
    <w:rsid w:val="000752FC"/>
    <w:rsid w:val="00080435"/>
    <w:rsid w:val="00084875"/>
    <w:rsid w:val="000A4D57"/>
    <w:rsid w:val="000B1753"/>
    <w:rsid w:val="000B2A7B"/>
    <w:rsid w:val="000B462D"/>
    <w:rsid w:val="000B6D16"/>
    <w:rsid w:val="000B70D7"/>
    <w:rsid w:val="000C094A"/>
    <w:rsid w:val="000C6CB6"/>
    <w:rsid w:val="000D025B"/>
    <w:rsid w:val="000D2808"/>
    <w:rsid w:val="000D3EEE"/>
    <w:rsid w:val="000D6F72"/>
    <w:rsid w:val="000E065A"/>
    <w:rsid w:val="000E4FC1"/>
    <w:rsid w:val="000E66F0"/>
    <w:rsid w:val="000F0B51"/>
    <w:rsid w:val="000F0F43"/>
    <w:rsid w:val="000F1CA0"/>
    <w:rsid w:val="001017CD"/>
    <w:rsid w:val="001051ED"/>
    <w:rsid w:val="00106F2B"/>
    <w:rsid w:val="00114974"/>
    <w:rsid w:val="00114A92"/>
    <w:rsid w:val="00114CF0"/>
    <w:rsid w:val="00123AA8"/>
    <w:rsid w:val="00132E9A"/>
    <w:rsid w:val="001413D3"/>
    <w:rsid w:val="001436AA"/>
    <w:rsid w:val="00143EB1"/>
    <w:rsid w:val="001613AE"/>
    <w:rsid w:val="00162FD3"/>
    <w:rsid w:val="00171A6E"/>
    <w:rsid w:val="00174395"/>
    <w:rsid w:val="00174CA5"/>
    <w:rsid w:val="00174D2E"/>
    <w:rsid w:val="001760D3"/>
    <w:rsid w:val="00184E17"/>
    <w:rsid w:val="00184E32"/>
    <w:rsid w:val="00186C0E"/>
    <w:rsid w:val="00197BC5"/>
    <w:rsid w:val="001A1492"/>
    <w:rsid w:val="001A50C3"/>
    <w:rsid w:val="001B3540"/>
    <w:rsid w:val="001B5DF1"/>
    <w:rsid w:val="001C39B1"/>
    <w:rsid w:val="001D1DB3"/>
    <w:rsid w:val="001D565B"/>
    <w:rsid w:val="001E5389"/>
    <w:rsid w:val="001F13EA"/>
    <w:rsid w:val="001F3015"/>
    <w:rsid w:val="001F5013"/>
    <w:rsid w:val="001F5025"/>
    <w:rsid w:val="001F533D"/>
    <w:rsid w:val="002013F5"/>
    <w:rsid w:val="00220C32"/>
    <w:rsid w:val="002320A6"/>
    <w:rsid w:val="00234AB7"/>
    <w:rsid w:val="00234EAD"/>
    <w:rsid w:val="002360AF"/>
    <w:rsid w:val="00240183"/>
    <w:rsid w:val="002406FE"/>
    <w:rsid w:val="00240850"/>
    <w:rsid w:val="00242D45"/>
    <w:rsid w:val="00245E7B"/>
    <w:rsid w:val="002471D8"/>
    <w:rsid w:val="00250B31"/>
    <w:rsid w:val="00264C7F"/>
    <w:rsid w:val="00265446"/>
    <w:rsid w:val="00265890"/>
    <w:rsid w:val="002671B2"/>
    <w:rsid w:val="0027242E"/>
    <w:rsid w:val="00272668"/>
    <w:rsid w:val="0028021B"/>
    <w:rsid w:val="00283874"/>
    <w:rsid w:val="00284985"/>
    <w:rsid w:val="0028573D"/>
    <w:rsid w:val="00286EA3"/>
    <w:rsid w:val="00293F51"/>
    <w:rsid w:val="002A6AE1"/>
    <w:rsid w:val="002C0C16"/>
    <w:rsid w:val="002C78E1"/>
    <w:rsid w:val="002D034D"/>
    <w:rsid w:val="002D0CBD"/>
    <w:rsid w:val="002D46E2"/>
    <w:rsid w:val="0030461E"/>
    <w:rsid w:val="00305EB6"/>
    <w:rsid w:val="00312CE7"/>
    <w:rsid w:val="003155E3"/>
    <w:rsid w:val="00334105"/>
    <w:rsid w:val="00334734"/>
    <w:rsid w:val="00344B17"/>
    <w:rsid w:val="00346271"/>
    <w:rsid w:val="00347825"/>
    <w:rsid w:val="0035020D"/>
    <w:rsid w:val="0035132C"/>
    <w:rsid w:val="00352C05"/>
    <w:rsid w:val="00354602"/>
    <w:rsid w:val="00364835"/>
    <w:rsid w:val="00364D34"/>
    <w:rsid w:val="00365448"/>
    <w:rsid w:val="003670A1"/>
    <w:rsid w:val="00383204"/>
    <w:rsid w:val="003A0CC1"/>
    <w:rsid w:val="003B1A1B"/>
    <w:rsid w:val="003B2B11"/>
    <w:rsid w:val="003B7C2C"/>
    <w:rsid w:val="003C12ED"/>
    <w:rsid w:val="003C1797"/>
    <w:rsid w:val="003C7FAB"/>
    <w:rsid w:val="003D0B4D"/>
    <w:rsid w:val="003D26C0"/>
    <w:rsid w:val="003D346E"/>
    <w:rsid w:val="003E014F"/>
    <w:rsid w:val="003E4642"/>
    <w:rsid w:val="003E6DFA"/>
    <w:rsid w:val="00401FFC"/>
    <w:rsid w:val="00403849"/>
    <w:rsid w:val="00413DD3"/>
    <w:rsid w:val="0041732E"/>
    <w:rsid w:val="00420C40"/>
    <w:rsid w:val="00420F47"/>
    <w:rsid w:val="004372BF"/>
    <w:rsid w:val="00443721"/>
    <w:rsid w:val="00443C99"/>
    <w:rsid w:val="004471F0"/>
    <w:rsid w:val="004478D0"/>
    <w:rsid w:val="00453364"/>
    <w:rsid w:val="004627FC"/>
    <w:rsid w:val="0046786C"/>
    <w:rsid w:val="00473235"/>
    <w:rsid w:val="00476A64"/>
    <w:rsid w:val="00483437"/>
    <w:rsid w:val="00484CC8"/>
    <w:rsid w:val="004854F7"/>
    <w:rsid w:val="0048617D"/>
    <w:rsid w:val="00496373"/>
    <w:rsid w:val="004A7BAC"/>
    <w:rsid w:val="004B4AE6"/>
    <w:rsid w:val="004B728A"/>
    <w:rsid w:val="004C56C0"/>
    <w:rsid w:val="004C66DF"/>
    <w:rsid w:val="004D1FA9"/>
    <w:rsid w:val="004D3055"/>
    <w:rsid w:val="004E1FD9"/>
    <w:rsid w:val="004F0156"/>
    <w:rsid w:val="004F1763"/>
    <w:rsid w:val="004F7786"/>
    <w:rsid w:val="00502467"/>
    <w:rsid w:val="0052089C"/>
    <w:rsid w:val="00524EAC"/>
    <w:rsid w:val="005415F0"/>
    <w:rsid w:val="00545213"/>
    <w:rsid w:val="00554AEE"/>
    <w:rsid w:val="00571502"/>
    <w:rsid w:val="0057164A"/>
    <w:rsid w:val="005728BC"/>
    <w:rsid w:val="0057602B"/>
    <w:rsid w:val="00577F49"/>
    <w:rsid w:val="00581F93"/>
    <w:rsid w:val="005855AC"/>
    <w:rsid w:val="005865A4"/>
    <w:rsid w:val="00587389"/>
    <w:rsid w:val="005920F3"/>
    <w:rsid w:val="005B6583"/>
    <w:rsid w:val="005C2E60"/>
    <w:rsid w:val="005C3EBD"/>
    <w:rsid w:val="005C4093"/>
    <w:rsid w:val="005D5AF6"/>
    <w:rsid w:val="005E01A1"/>
    <w:rsid w:val="005E4222"/>
    <w:rsid w:val="005E6BD2"/>
    <w:rsid w:val="005E6D98"/>
    <w:rsid w:val="00605A45"/>
    <w:rsid w:val="00607648"/>
    <w:rsid w:val="00614DDE"/>
    <w:rsid w:val="00615426"/>
    <w:rsid w:val="00615493"/>
    <w:rsid w:val="0062081F"/>
    <w:rsid w:val="00622193"/>
    <w:rsid w:val="006221E5"/>
    <w:rsid w:val="00622D1C"/>
    <w:rsid w:val="00623A2F"/>
    <w:rsid w:val="00636671"/>
    <w:rsid w:val="0064241A"/>
    <w:rsid w:val="00642543"/>
    <w:rsid w:val="00651E4A"/>
    <w:rsid w:val="00663B54"/>
    <w:rsid w:val="006648FB"/>
    <w:rsid w:val="006667E3"/>
    <w:rsid w:val="0067082F"/>
    <w:rsid w:val="00672780"/>
    <w:rsid w:val="006825BF"/>
    <w:rsid w:val="00683435"/>
    <w:rsid w:val="006852B0"/>
    <w:rsid w:val="00691920"/>
    <w:rsid w:val="006A3B95"/>
    <w:rsid w:val="006A61DF"/>
    <w:rsid w:val="006A7E4E"/>
    <w:rsid w:val="006B08F7"/>
    <w:rsid w:val="006B32B7"/>
    <w:rsid w:val="006B46E1"/>
    <w:rsid w:val="006B47F0"/>
    <w:rsid w:val="006B482A"/>
    <w:rsid w:val="006B739A"/>
    <w:rsid w:val="006C52D6"/>
    <w:rsid w:val="006C7301"/>
    <w:rsid w:val="006C7A57"/>
    <w:rsid w:val="006D0DC0"/>
    <w:rsid w:val="006D509D"/>
    <w:rsid w:val="006E0EB5"/>
    <w:rsid w:val="006E2728"/>
    <w:rsid w:val="006E5274"/>
    <w:rsid w:val="006F10DD"/>
    <w:rsid w:val="006F14E5"/>
    <w:rsid w:val="007031B7"/>
    <w:rsid w:val="007031EE"/>
    <w:rsid w:val="0071494A"/>
    <w:rsid w:val="00715A16"/>
    <w:rsid w:val="00716473"/>
    <w:rsid w:val="00716AD0"/>
    <w:rsid w:val="00717A53"/>
    <w:rsid w:val="00717CF8"/>
    <w:rsid w:val="00717F3D"/>
    <w:rsid w:val="00722366"/>
    <w:rsid w:val="0072545D"/>
    <w:rsid w:val="00746DD9"/>
    <w:rsid w:val="00753FE9"/>
    <w:rsid w:val="00754469"/>
    <w:rsid w:val="00755F6B"/>
    <w:rsid w:val="00756604"/>
    <w:rsid w:val="00756D7B"/>
    <w:rsid w:val="00756F80"/>
    <w:rsid w:val="00763B21"/>
    <w:rsid w:val="00774603"/>
    <w:rsid w:val="0077517C"/>
    <w:rsid w:val="00776DDF"/>
    <w:rsid w:val="007829A7"/>
    <w:rsid w:val="00785972"/>
    <w:rsid w:val="007923B2"/>
    <w:rsid w:val="00796E56"/>
    <w:rsid w:val="007A5AC3"/>
    <w:rsid w:val="007A7355"/>
    <w:rsid w:val="007C577C"/>
    <w:rsid w:val="007D306F"/>
    <w:rsid w:val="007E1258"/>
    <w:rsid w:val="007F0420"/>
    <w:rsid w:val="007F1479"/>
    <w:rsid w:val="007F1D8E"/>
    <w:rsid w:val="007F508E"/>
    <w:rsid w:val="007F7EB9"/>
    <w:rsid w:val="008012EE"/>
    <w:rsid w:val="00803DC0"/>
    <w:rsid w:val="00806F21"/>
    <w:rsid w:val="00810A6F"/>
    <w:rsid w:val="00811A7C"/>
    <w:rsid w:val="008176E0"/>
    <w:rsid w:val="00817D0E"/>
    <w:rsid w:val="008203FA"/>
    <w:rsid w:val="00823498"/>
    <w:rsid w:val="00826939"/>
    <w:rsid w:val="0083189D"/>
    <w:rsid w:val="00832455"/>
    <w:rsid w:val="00832D94"/>
    <w:rsid w:val="00833C3D"/>
    <w:rsid w:val="00836AF4"/>
    <w:rsid w:val="00844326"/>
    <w:rsid w:val="008506D4"/>
    <w:rsid w:val="008534ED"/>
    <w:rsid w:val="0086069E"/>
    <w:rsid w:val="00863E1E"/>
    <w:rsid w:val="00865537"/>
    <w:rsid w:val="00874F0C"/>
    <w:rsid w:val="008A413F"/>
    <w:rsid w:val="008A5F65"/>
    <w:rsid w:val="008A6B24"/>
    <w:rsid w:val="008A7485"/>
    <w:rsid w:val="008B2C1E"/>
    <w:rsid w:val="008C3048"/>
    <w:rsid w:val="008D509B"/>
    <w:rsid w:val="008D78C5"/>
    <w:rsid w:val="008D7E36"/>
    <w:rsid w:val="008E42E1"/>
    <w:rsid w:val="008E45CD"/>
    <w:rsid w:val="008E6326"/>
    <w:rsid w:val="008F4B63"/>
    <w:rsid w:val="008F5F8F"/>
    <w:rsid w:val="00903F80"/>
    <w:rsid w:val="009162C2"/>
    <w:rsid w:val="00925B77"/>
    <w:rsid w:val="00926FD8"/>
    <w:rsid w:val="009344D6"/>
    <w:rsid w:val="00946C4D"/>
    <w:rsid w:val="0095144F"/>
    <w:rsid w:val="00957C7E"/>
    <w:rsid w:val="009649F6"/>
    <w:rsid w:val="00972F93"/>
    <w:rsid w:val="009734FF"/>
    <w:rsid w:val="00974E2B"/>
    <w:rsid w:val="00975BEB"/>
    <w:rsid w:val="009811C5"/>
    <w:rsid w:val="00995AF9"/>
    <w:rsid w:val="009A0070"/>
    <w:rsid w:val="009B4878"/>
    <w:rsid w:val="009B5ADC"/>
    <w:rsid w:val="009C596F"/>
    <w:rsid w:val="009D080D"/>
    <w:rsid w:val="009E685F"/>
    <w:rsid w:val="009F4729"/>
    <w:rsid w:val="009F4747"/>
    <w:rsid w:val="00A11E01"/>
    <w:rsid w:val="00A13A5D"/>
    <w:rsid w:val="00A141B7"/>
    <w:rsid w:val="00A312A3"/>
    <w:rsid w:val="00A340C1"/>
    <w:rsid w:val="00A45B62"/>
    <w:rsid w:val="00A52B4E"/>
    <w:rsid w:val="00A5301F"/>
    <w:rsid w:val="00A5388D"/>
    <w:rsid w:val="00A601E1"/>
    <w:rsid w:val="00A6690F"/>
    <w:rsid w:val="00A710FF"/>
    <w:rsid w:val="00A739F3"/>
    <w:rsid w:val="00A9054B"/>
    <w:rsid w:val="00A91461"/>
    <w:rsid w:val="00A94586"/>
    <w:rsid w:val="00A96D2E"/>
    <w:rsid w:val="00AA18EC"/>
    <w:rsid w:val="00AA41CE"/>
    <w:rsid w:val="00AA64DD"/>
    <w:rsid w:val="00AB032E"/>
    <w:rsid w:val="00AB0EA1"/>
    <w:rsid w:val="00AC0F65"/>
    <w:rsid w:val="00AC2907"/>
    <w:rsid w:val="00AC5607"/>
    <w:rsid w:val="00AC61FA"/>
    <w:rsid w:val="00AE1818"/>
    <w:rsid w:val="00AF3C03"/>
    <w:rsid w:val="00B00024"/>
    <w:rsid w:val="00B05215"/>
    <w:rsid w:val="00B07E80"/>
    <w:rsid w:val="00B15134"/>
    <w:rsid w:val="00B16C2F"/>
    <w:rsid w:val="00B20168"/>
    <w:rsid w:val="00B21F8A"/>
    <w:rsid w:val="00B2641F"/>
    <w:rsid w:val="00B45F9F"/>
    <w:rsid w:val="00B521A0"/>
    <w:rsid w:val="00B54E3A"/>
    <w:rsid w:val="00B56FC9"/>
    <w:rsid w:val="00B61BE1"/>
    <w:rsid w:val="00B64DD1"/>
    <w:rsid w:val="00B66807"/>
    <w:rsid w:val="00B70F4F"/>
    <w:rsid w:val="00B82DD7"/>
    <w:rsid w:val="00B834B7"/>
    <w:rsid w:val="00B87236"/>
    <w:rsid w:val="00B874AB"/>
    <w:rsid w:val="00B91614"/>
    <w:rsid w:val="00B943D9"/>
    <w:rsid w:val="00B9480D"/>
    <w:rsid w:val="00B976F9"/>
    <w:rsid w:val="00BA5041"/>
    <w:rsid w:val="00BB4223"/>
    <w:rsid w:val="00BB5EF7"/>
    <w:rsid w:val="00BC4CC1"/>
    <w:rsid w:val="00BD3709"/>
    <w:rsid w:val="00BD7552"/>
    <w:rsid w:val="00BD7EE4"/>
    <w:rsid w:val="00BE1ABA"/>
    <w:rsid w:val="00BE3BE7"/>
    <w:rsid w:val="00BE5DFD"/>
    <w:rsid w:val="00C21000"/>
    <w:rsid w:val="00C23736"/>
    <w:rsid w:val="00C4239A"/>
    <w:rsid w:val="00C548EC"/>
    <w:rsid w:val="00C566A8"/>
    <w:rsid w:val="00C566B4"/>
    <w:rsid w:val="00C64DD1"/>
    <w:rsid w:val="00C740F1"/>
    <w:rsid w:val="00C84882"/>
    <w:rsid w:val="00C904C7"/>
    <w:rsid w:val="00C92EE9"/>
    <w:rsid w:val="00C977EE"/>
    <w:rsid w:val="00CA5033"/>
    <w:rsid w:val="00CA5DB8"/>
    <w:rsid w:val="00CA6744"/>
    <w:rsid w:val="00CA6EF9"/>
    <w:rsid w:val="00CB21C0"/>
    <w:rsid w:val="00CB6128"/>
    <w:rsid w:val="00CD2A41"/>
    <w:rsid w:val="00CD532A"/>
    <w:rsid w:val="00CD75BA"/>
    <w:rsid w:val="00CE18E7"/>
    <w:rsid w:val="00CE3632"/>
    <w:rsid w:val="00CE55EB"/>
    <w:rsid w:val="00CE75F6"/>
    <w:rsid w:val="00CF7869"/>
    <w:rsid w:val="00D066AE"/>
    <w:rsid w:val="00D11AAC"/>
    <w:rsid w:val="00D11B06"/>
    <w:rsid w:val="00D135F2"/>
    <w:rsid w:val="00D21B08"/>
    <w:rsid w:val="00D4289D"/>
    <w:rsid w:val="00D519F4"/>
    <w:rsid w:val="00D55132"/>
    <w:rsid w:val="00D6041F"/>
    <w:rsid w:val="00D6258C"/>
    <w:rsid w:val="00D6374B"/>
    <w:rsid w:val="00D64F6C"/>
    <w:rsid w:val="00D67EF2"/>
    <w:rsid w:val="00D711EA"/>
    <w:rsid w:val="00D74E4A"/>
    <w:rsid w:val="00D84B59"/>
    <w:rsid w:val="00D93DA6"/>
    <w:rsid w:val="00DB2B11"/>
    <w:rsid w:val="00DB6046"/>
    <w:rsid w:val="00DC45DC"/>
    <w:rsid w:val="00DD298F"/>
    <w:rsid w:val="00DD5DBB"/>
    <w:rsid w:val="00DE0D04"/>
    <w:rsid w:val="00DE0D4B"/>
    <w:rsid w:val="00DE500E"/>
    <w:rsid w:val="00DE7CAC"/>
    <w:rsid w:val="00DF0350"/>
    <w:rsid w:val="00DF3D44"/>
    <w:rsid w:val="00E045A8"/>
    <w:rsid w:val="00E05595"/>
    <w:rsid w:val="00E06972"/>
    <w:rsid w:val="00E110C2"/>
    <w:rsid w:val="00E12ACB"/>
    <w:rsid w:val="00E12E13"/>
    <w:rsid w:val="00E23E49"/>
    <w:rsid w:val="00E32DB7"/>
    <w:rsid w:val="00E43449"/>
    <w:rsid w:val="00E51258"/>
    <w:rsid w:val="00E605EF"/>
    <w:rsid w:val="00E61246"/>
    <w:rsid w:val="00E872B9"/>
    <w:rsid w:val="00E94E08"/>
    <w:rsid w:val="00EA0257"/>
    <w:rsid w:val="00EA4C6B"/>
    <w:rsid w:val="00EA6661"/>
    <w:rsid w:val="00EA69EB"/>
    <w:rsid w:val="00EB7C62"/>
    <w:rsid w:val="00ED7732"/>
    <w:rsid w:val="00EE6CF5"/>
    <w:rsid w:val="00EF2C71"/>
    <w:rsid w:val="00EF4A29"/>
    <w:rsid w:val="00F05554"/>
    <w:rsid w:val="00F1032B"/>
    <w:rsid w:val="00F126AB"/>
    <w:rsid w:val="00F12D91"/>
    <w:rsid w:val="00F15826"/>
    <w:rsid w:val="00F30EA5"/>
    <w:rsid w:val="00F34047"/>
    <w:rsid w:val="00F36914"/>
    <w:rsid w:val="00F5005E"/>
    <w:rsid w:val="00F50282"/>
    <w:rsid w:val="00F64618"/>
    <w:rsid w:val="00F6468B"/>
    <w:rsid w:val="00F655A8"/>
    <w:rsid w:val="00F70DC7"/>
    <w:rsid w:val="00F90940"/>
    <w:rsid w:val="00F958CE"/>
    <w:rsid w:val="00F9738C"/>
    <w:rsid w:val="00FA18F8"/>
    <w:rsid w:val="00FA411D"/>
    <w:rsid w:val="00FA7DED"/>
    <w:rsid w:val="00FB6733"/>
    <w:rsid w:val="00FB6BFC"/>
    <w:rsid w:val="00FC1D02"/>
    <w:rsid w:val="00FC365A"/>
    <w:rsid w:val="00FC41F1"/>
    <w:rsid w:val="00FC43AE"/>
    <w:rsid w:val="00FC7BE1"/>
    <w:rsid w:val="00FD5E6B"/>
    <w:rsid w:val="00FE379C"/>
    <w:rsid w:val="00FE4F3C"/>
    <w:rsid w:val="00FE5DB4"/>
    <w:rsid w:val="00FF09EF"/>
    <w:rsid w:val="00FF3B2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637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B6D16"/>
    <w:pPr>
      <w:widowControl w:val="0"/>
      <w:autoSpaceDE w:val="0"/>
      <w:autoSpaceDN w:val="0"/>
      <w:spacing w:after="0" w:line="240" w:lineRule="auto"/>
    </w:pPr>
    <w:rPr>
      <w:rFonts w:ascii="Times New Roman" w:eastAsia="Times New Roman" w:hAnsi="Times New Roman" w:cs="Times New Roman"/>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qFormat/>
    <w:rsid w:val="000B6D16"/>
    <w:rPr>
      <w:sz w:val="20"/>
      <w:szCs w:val="20"/>
    </w:rPr>
  </w:style>
  <w:style w:type="character" w:customStyle="1" w:styleId="CorpodetextoChar">
    <w:name w:val="Corpo de texto Char"/>
    <w:basedOn w:val="Fontepargpadro"/>
    <w:link w:val="Corpodetexto"/>
    <w:uiPriority w:val="1"/>
    <w:rsid w:val="000B6D16"/>
    <w:rPr>
      <w:rFonts w:ascii="Times New Roman" w:eastAsia="Times New Roman" w:hAnsi="Times New Roman" w:cs="Times New Roman"/>
      <w:sz w:val="20"/>
      <w:szCs w:val="20"/>
      <w:lang w:val="pt-PT"/>
    </w:rPr>
  </w:style>
  <w:style w:type="paragraph" w:styleId="Textodebalo">
    <w:name w:val="Balloon Text"/>
    <w:basedOn w:val="Normal"/>
    <w:link w:val="TextodebaloChar"/>
    <w:uiPriority w:val="99"/>
    <w:semiHidden/>
    <w:unhideWhenUsed/>
    <w:rsid w:val="000B6D16"/>
    <w:rPr>
      <w:rFonts w:ascii="Tahoma" w:hAnsi="Tahoma" w:cs="Tahoma"/>
      <w:sz w:val="16"/>
      <w:szCs w:val="16"/>
    </w:rPr>
  </w:style>
  <w:style w:type="character" w:customStyle="1" w:styleId="TextodebaloChar">
    <w:name w:val="Texto de balão Char"/>
    <w:basedOn w:val="Fontepargpadro"/>
    <w:link w:val="Textodebalo"/>
    <w:uiPriority w:val="99"/>
    <w:semiHidden/>
    <w:rsid w:val="000B6D16"/>
    <w:rPr>
      <w:rFonts w:ascii="Tahoma" w:eastAsia="Times New Roman" w:hAnsi="Tahoma" w:cs="Tahoma"/>
      <w:sz w:val="16"/>
      <w:szCs w:val="16"/>
      <w:lang w:val="pt-PT"/>
    </w:rPr>
  </w:style>
  <w:style w:type="paragraph" w:styleId="PargrafodaLista">
    <w:name w:val="List Paragraph"/>
    <w:basedOn w:val="Normal"/>
    <w:uiPriority w:val="34"/>
    <w:qFormat/>
    <w:rsid w:val="00756F80"/>
    <w:pPr>
      <w:ind w:left="720"/>
      <w:contextualSpacing/>
    </w:pPr>
  </w:style>
  <w:style w:type="table" w:styleId="Tabelacomgrade">
    <w:name w:val="Table Grid"/>
    <w:basedOn w:val="Tabelanormal"/>
    <w:uiPriority w:val="59"/>
    <w:unhideWhenUsed/>
    <w:rsid w:val="003155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bealho">
    <w:name w:val="header"/>
    <w:basedOn w:val="Normal"/>
    <w:link w:val="CabealhoChar"/>
    <w:uiPriority w:val="99"/>
    <w:semiHidden/>
    <w:unhideWhenUsed/>
    <w:rsid w:val="00A5388D"/>
    <w:pPr>
      <w:tabs>
        <w:tab w:val="center" w:pos="4252"/>
        <w:tab w:val="right" w:pos="8504"/>
      </w:tabs>
    </w:pPr>
  </w:style>
  <w:style w:type="character" w:customStyle="1" w:styleId="CabealhoChar">
    <w:name w:val="Cabeçalho Char"/>
    <w:basedOn w:val="Fontepargpadro"/>
    <w:link w:val="Cabealho"/>
    <w:uiPriority w:val="99"/>
    <w:semiHidden/>
    <w:rsid w:val="00A5388D"/>
    <w:rPr>
      <w:rFonts w:ascii="Times New Roman" w:eastAsia="Times New Roman" w:hAnsi="Times New Roman" w:cs="Times New Roman"/>
      <w:lang w:val="pt-PT"/>
    </w:rPr>
  </w:style>
  <w:style w:type="paragraph" w:styleId="Rodap">
    <w:name w:val="footer"/>
    <w:basedOn w:val="Normal"/>
    <w:link w:val="RodapChar"/>
    <w:uiPriority w:val="99"/>
    <w:unhideWhenUsed/>
    <w:rsid w:val="00A5388D"/>
    <w:pPr>
      <w:tabs>
        <w:tab w:val="center" w:pos="4252"/>
        <w:tab w:val="right" w:pos="8504"/>
      </w:tabs>
    </w:pPr>
  </w:style>
  <w:style w:type="character" w:customStyle="1" w:styleId="RodapChar">
    <w:name w:val="Rodapé Char"/>
    <w:basedOn w:val="Fontepargpadro"/>
    <w:link w:val="Rodap"/>
    <w:uiPriority w:val="99"/>
    <w:rsid w:val="00A5388D"/>
    <w:rPr>
      <w:rFonts w:ascii="Times New Roman" w:eastAsia="Times New Roman" w:hAnsi="Times New Roman" w:cs="Times New Roman"/>
      <w:lang w:val="pt-PT"/>
    </w:rPr>
  </w:style>
  <w:style w:type="paragraph" w:styleId="Pr-formataoHTML">
    <w:name w:val="HTML Preformatted"/>
    <w:basedOn w:val="Normal"/>
    <w:link w:val="Pr-formataoHTMLChar"/>
    <w:uiPriority w:val="99"/>
    <w:semiHidden/>
    <w:unhideWhenUsed/>
    <w:rsid w:val="00AE18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pt-BR" w:eastAsia="pt-BR"/>
    </w:rPr>
  </w:style>
  <w:style w:type="character" w:customStyle="1" w:styleId="Pr-formataoHTMLChar">
    <w:name w:val="Pré-formatação HTML Char"/>
    <w:basedOn w:val="Fontepargpadro"/>
    <w:link w:val="Pr-formataoHTML"/>
    <w:uiPriority w:val="99"/>
    <w:semiHidden/>
    <w:rsid w:val="00AE1818"/>
    <w:rPr>
      <w:rFonts w:ascii="Courier New" w:eastAsia="Times New Roman" w:hAnsi="Courier New" w:cs="Courier New"/>
      <w:sz w:val="20"/>
      <w:szCs w:val="20"/>
      <w:lang w:eastAsia="pt-BR"/>
    </w:rPr>
  </w:style>
  <w:style w:type="character" w:customStyle="1" w:styleId="y2iqfc">
    <w:name w:val="y2iqfc"/>
    <w:basedOn w:val="Fontepargpadro"/>
    <w:rsid w:val="00AE1818"/>
  </w:style>
  <w:style w:type="paragraph" w:styleId="Textodenotaderodap">
    <w:name w:val="footnote text"/>
    <w:basedOn w:val="Normal"/>
    <w:link w:val="TextodenotaderodapChar"/>
    <w:uiPriority w:val="99"/>
    <w:semiHidden/>
    <w:unhideWhenUsed/>
    <w:rsid w:val="00B87236"/>
    <w:rPr>
      <w:sz w:val="20"/>
      <w:szCs w:val="20"/>
    </w:rPr>
  </w:style>
  <w:style w:type="character" w:customStyle="1" w:styleId="TextodenotaderodapChar">
    <w:name w:val="Texto de nota de rodapé Char"/>
    <w:basedOn w:val="Fontepargpadro"/>
    <w:link w:val="Textodenotaderodap"/>
    <w:uiPriority w:val="99"/>
    <w:semiHidden/>
    <w:rsid w:val="00B87236"/>
    <w:rPr>
      <w:rFonts w:ascii="Times New Roman" w:eastAsia="Times New Roman" w:hAnsi="Times New Roman" w:cs="Times New Roman"/>
      <w:sz w:val="20"/>
      <w:szCs w:val="20"/>
      <w:lang w:val="pt-PT"/>
    </w:rPr>
  </w:style>
  <w:style w:type="character" w:styleId="Refdenotaderodap">
    <w:name w:val="footnote reference"/>
    <w:basedOn w:val="Fontepargpadro"/>
    <w:uiPriority w:val="99"/>
    <w:semiHidden/>
    <w:unhideWhenUsed/>
    <w:rsid w:val="00B87236"/>
    <w:rPr>
      <w:vertAlign w:val="superscript"/>
    </w:rPr>
  </w:style>
  <w:style w:type="paragraph" w:styleId="Textodenotadefim">
    <w:name w:val="endnote text"/>
    <w:basedOn w:val="Normal"/>
    <w:link w:val="TextodenotadefimChar"/>
    <w:uiPriority w:val="99"/>
    <w:semiHidden/>
    <w:unhideWhenUsed/>
    <w:rsid w:val="007031EE"/>
    <w:rPr>
      <w:sz w:val="20"/>
      <w:szCs w:val="20"/>
    </w:rPr>
  </w:style>
  <w:style w:type="character" w:customStyle="1" w:styleId="TextodenotadefimChar">
    <w:name w:val="Texto de nota de fim Char"/>
    <w:basedOn w:val="Fontepargpadro"/>
    <w:link w:val="Textodenotadefim"/>
    <w:uiPriority w:val="99"/>
    <w:semiHidden/>
    <w:rsid w:val="007031EE"/>
    <w:rPr>
      <w:rFonts w:ascii="Times New Roman" w:eastAsia="Times New Roman" w:hAnsi="Times New Roman" w:cs="Times New Roman"/>
      <w:sz w:val="20"/>
      <w:szCs w:val="20"/>
      <w:lang w:val="pt-PT"/>
    </w:rPr>
  </w:style>
  <w:style w:type="character" w:styleId="Refdenotadefim">
    <w:name w:val="endnote reference"/>
    <w:basedOn w:val="Fontepargpadro"/>
    <w:uiPriority w:val="99"/>
    <w:semiHidden/>
    <w:unhideWhenUsed/>
    <w:rsid w:val="007031EE"/>
    <w:rPr>
      <w:vertAlign w:val="superscript"/>
    </w:rPr>
  </w:style>
  <w:style w:type="character" w:styleId="Hyperlink">
    <w:name w:val="Hyperlink"/>
    <w:basedOn w:val="Fontepargpadro"/>
    <w:uiPriority w:val="99"/>
    <w:semiHidden/>
    <w:unhideWhenUsed/>
    <w:rsid w:val="008A7485"/>
    <w:rPr>
      <w:color w:val="0000FF"/>
      <w:u w:val="single"/>
    </w:rPr>
  </w:style>
</w:styles>
</file>

<file path=word/webSettings.xml><?xml version="1.0" encoding="utf-8"?>
<w:webSettings xmlns:r="http://schemas.openxmlformats.org/officeDocument/2006/relationships" xmlns:w="http://schemas.openxmlformats.org/wordprocessingml/2006/main">
  <w:divs>
    <w:div w:id="830175006">
      <w:bodyDiv w:val="1"/>
      <w:marLeft w:val="0"/>
      <w:marRight w:val="0"/>
      <w:marTop w:val="0"/>
      <w:marBottom w:val="0"/>
      <w:divBdr>
        <w:top w:val="none" w:sz="0" w:space="0" w:color="auto"/>
        <w:left w:val="none" w:sz="0" w:space="0" w:color="auto"/>
        <w:bottom w:val="none" w:sz="0" w:space="0" w:color="auto"/>
        <w:right w:val="none" w:sz="0" w:space="0" w:color="auto"/>
      </w:divBdr>
    </w:div>
    <w:div w:id="1709523736">
      <w:bodyDiv w:val="1"/>
      <w:marLeft w:val="0"/>
      <w:marRight w:val="0"/>
      <w:marTop w:val="0"/>
      <w:marBottom w:val="0"/>
      <w:divBdr>
        <w:top w:val="none" w:sz="0" w:space="0" w:color="auto"/>
        <w:left w:val="none" w:sz="0" w:space="0" w:color="auto"/>
        <w:bottom w:val="none" w:sz="0" w:space="0" w:color="auto"/>
        <w:right w:val="none" w:sz="0" w:space="0" w:color="auto"/>
      </w:divBdr>
    </w:div>
    <w:div w:id="205711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AE3DCAD-BCA2-4CA7-9D19-FB0AE6A54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1616</TotalTime>
  <Pages>1</Pages>
  <Words>4243</Words>
  <Characters>22913</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17</cp:revision>
  <dcterms:created xsi:type="dcterms:W3CDTF">2023-10-03T19:54:00Z</dcterms:created>
  <dcterms:modified xsi:type="dcterms:W3CDTF">2023-12-12T22:04:00Z</dcterms:modified>
</cp:coreProperties>
</file>