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5709"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Times New Roman" w:hAnsi="Times New Roman" w:cs="Times New Roman"/>
          <w:color w:val="000000"/>
          <w:kern w:val="24"/>
          <w:sz w:val="24"/>
          <w:szCs w:val="24"/>
          <w:lang w:val="pt-PT" w:eastAsia="ja-JP"/>
        </w:rPr>
        <w:t>PONTIFÍCIA UNIVERSIDADE CATÓLICA DE GOIÁS</w:t>
      </w:r>
    </w:p>
    <w:p w14:paraId="43DBCB43"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Times New Roman" w:hAnsi="Times New Roman" w:cs="Times New Roman"/>
          <w:color w:val="000000"/>
          <w:kern w:val="24"/>
          <w:sz w:val="24"/>
          <w:szCs w:val="24"/>
          <w:lang w:val="pt-PT" w:eastAsia="ja-JP"/>
        </w:rPr>
        <w:t>ESCOLA DE CIÊNCIAS MÉDICAS E DA VIDA</w:t>
      </w:r>
    </w:p>
    <w:p w14:paraId="62119EC2"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Times New Roman" w:hAnsi="Times New Roman" w:cs="Times New Roman"/>
          <w:color w:val="000000"/>
          <w:kern w:val="24"/>
          <w:sz w:val="24"/>
          <w:szCs w:val="24"/>
          <w:lang w:val="pt-PT" w:eastAsia="ja-JP"/>
        </w:rPr>
        <w:t>CURSO DE MEDICINA</w:t>
      </w:r>
    </w:p>
    <w:p w14:paraId="59045503"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kern w:val="24"/>
          <w:sz w:val="24"/>
          <w:szCs w:val="24"/>
          <w:lang w:val="pt-PT" w:eastAsia="ja-JP"/>
        </w:rPr>
        <w:br/>
      </w:r>
    </w:p>
    <w:p w14:paraId="163E3A72"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noProof/>
          <w:kern w:val="24"/>
          <w:sz w:val="24"/>
          <w:szCs w:val="24"/>
          <w:lang w:eastAsia="pt-BR"/>
        </w:rPr>
        <w:drawing>
          <wp:inline distT="0" distB="0" distL="0" distR="0" wp14:anchorId="1A12352C" wp14:editId="478E8B30">
            <wp:extent cx="1364105" cy="1375472"/>
            <wp:effectExtent l="0" t="0" r="7620" b="0"/>
            <wp:docPr id="485863848" name="Imagem 48586384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63848" name="Imagem 485863848" descr="Logotipo, nome da empresa&#10;&#10;Descrição gerad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9682" cy="1391179"/>
                    </a:xfrm>
                    <a:prstGeom prst="rect">
                      <a:avLst/>
                    </a:prstGeom>
                  </pic:spPr>
                </pic:pic>
              </a:graphicData>
            </a:graphic>
          </wp:inline>
        </w:drawing>
      </w:r>
    </w:p>
    <w:p w14:paraId="6C54DF88"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kern w:val="24"/>
          <w:sz w:val="24"/>
          <w:szCs w:val="24"/>
          <w:lang w:val="pt-PT" w:eastAsia="ja-JP"/>
        </w:rPr>
        <w:br/>
      </w:r>
    </w:p>
    <w:p w14:paraId="0F10667C"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Times New Roman" w:hAnsi="Times New Roman" w:cs="Times New Roman"/>
          <w:color w:val="000000"/>
          <w:kern w:val="24"/>
          <w:sz w:val="24"/>
          <w:szCs w:val="24"/>
          <w:lang w:val="pt-PT" w:eastAsia="ja-JP"/>
        </w:rPr>
        <w:t>LUANA GEBRIN VILEFORT</w:t>
      </w:r>
    </w:p>
    <w:p w14:paraId="0338631D"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Times New Roman" w:hAnsi="Times New Roman" w:cs="Times New Roman"/>
          <w:color w:val="000000"/>
          <w:kern w:val="24"/>
          <w:sz w:val="24"/>
          <w:szCs w:val="24"/>
          <w:lang w:val="pt-PT" w:eastAsia="ja-JP"/>
        </w:rPr>
        <w:t>DÉBORA LEITE CASTRO</w:t>
      </w:r>
    </w:p>
    <w:p w14:paraId="253F0EA0"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p>
    <w:p w14:paraId="7F20E7B7"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kern w:val="24"/>
          <w:sz w:val="24"/>
          <w:szCs w:val="24"/>
          <w:lang w:val="pt-PT" w:eastAsia="ja-JP"/>
        </w:rPr>
        <w:br/>
      </w:r>
    </w:p>
    <w:p w14:paraId="2C665549"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p>
    <w:p w14:paraId="6CE2AA75"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Times New Roman" w:hAnsi="Times New Roman" w:cs="Times New Roman"/>
          <w:color w:val="000000"/>
          <w:kern w:val="24"/>
          <w:sz w:val="24"/>
          <w:szCs w:val="24"/>
          <w:lang w:val="pt-PT" w:eastAsia="ja-JP"/>
        </w:rPr>
        <w:t>AVALIAÇÃO DO ÁCIDO ÚRICO RELACIONADO AO IMC, SEXO, IDADE E MEDICAÇÃO EM UMA POPULAÇÃO DE MILITARES E DEPENDENTES</w:t>
      </w:r>
    </w:p>
    <w:p w14:paraId="4EB23BA5"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kern w:val="24"/>
          <w:sz w:val="24"/>
          <w:szCs w:val="24"/>
          <w:lang w:val="pt-PT" w:eastAsia="ja-JP"/>
        </w:rPr>
        <w:br/>
      </w:r>
    </w:p>
    <w:p w14:paraId="26A70D92"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p>
    <w:p w14:paraId="71C071B4"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kern w:val="24"/>
          <w:sz w:val="24"/>
          <w:szCs w:val="24"/>
          <w:lang w:val="pt-PT" w:eastAsia="ja-JP"/>
        </w:rPr>
        <w:br/>
      </w:r>
      <w:r w:rsidRPr="00A66234">
        <w:rPr>
          <w:rFonts w:ascii="Times New Roman" w:eastAsia="Times New Roman" w:hAnsi="Times New Roman" w:cs="Times New Roman"/>
          <w:i/>
          <w:iCs/>
          <w:color w:val="000000"/>
          <w:kern w:val="24"/>
          <w:sz w:val="24"/>
          <w:szCs w:val="24"/>
          <w:lang w:val="pt-PT" w:eastAsia="ja-JP"/>
        </w:rPr>
        <w:t>ORIENTADOR: CLAYSON MOURA GOMES</w:t>
      </w:r>
    </w:p>
    <w:p w14:paraId="7ED6F428" w14:textId="77777777" w:rsidR="009A2C21" w:rsidRPr="00A66234" w:rsidRDefault="009A2C21" w:rsidP="009A2C21">
      <w:pPr>
        <w:spacing w:after="0" w:line="360" w:lineRule="auto"/>
        <w:ind w:right="1134" w:firstLine="709"/>
        <w:jc w:val="center"/>
        <w:rPr>
          <w:rFonts w:ascii="Times New Roman" w:eastAsia="Times New Roman" w:hAnsi="Times New Roman" w:cs="Times New Roman"/>
          <w:i/>
          <w:iCs/>
          <w:color w:val="000000"/>
          <w:kern w:val="24"/>
          <w:sz w:val="24"/>
          <w:szCs w:val="24"/>
          <w:lang w:val="pt-PT" w:eastAsia="ja-JP"/>
        </w:rPr>
      </w:pPr>
      <w:r w:rsidRPr="00A66234">
        <w:rPr>
          <w:rFonts w:ascii="Times New Roman" w:eastAsia="Times New Roman" w:hAnsi="Times New Roman" w:cs="Times New Roman"/>
          <w:i/>
          <w:iCs/>
          <w:color w:val="000000"/>
          <w:kern w:val="24"/>
          <w:sz w:val="24"/>
          <w:szCs w:val="24"/>
          <w:lang w:val="pt-PT" w:eastAsia="ja-JP"/>
        </w:rPr>
        <w:t>CO-AUTOR: SÉRGIO HENRIQUE NASCENTE COSTA</w:t>
      </w:r>
    </w:p>
    <w:p w14:paraId="1761A6C8"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p>
    <w:p w14:paraId="18481110"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p>
    <w:p w14:paraId="1FC35474"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p>
    <w:p w14:paraId="238B9E1D"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kern w:val="24"/>
          <w:sz w:val="24"/>
          <w:szCs w:val="24"/>
          <w:lang w:val="pt-PT" w:eastAsia="ja-JP"/>
        </w:rPr>
        <w:br/>
      </w:r>
      <w:r w:rsidRPr="00A66234">
        <w:rPr>
          <w:rFonts w:ascii="Times New Roman" w:eastAsia="Times New Roman" w:hAnsi="Times New Roman" w:cs="Times New Roman"/>
          <w:color w:val="000000"/>
          <w:kern w:val="24"/>
          <w:sz w:val="24"/>
          <w:szCs w:val="24"/>
          <w:lang w:val="pt-PT" w:eastAsia="ja-JP"/>
        </w:rPr>
        <w:t>GOIÂNIA - GOIÁS</w:t>
      </w:r>
    </w:p>
    <w:p w14:paraId="3E3D8C50" w14:textId="77777777" w:rsidR="009A2C21" w:rsidRPr="00A66234" w:rsidRDefault="009A2C21" w:rsidP="009A2C21">
      <w:pPr>
        <w:spacing w:after="0" w:line="360" w:lineRule="auto"/>
        <w:ind w:right="1134"/>
        <w:jc w:val="center"/>
        <w:rPr>
          <w:rFonts w:ascii="Times New Roman" w:eastAsia="SimSun" w:hAnsi="Times New Roman" w:cs="Times New Roman"/>
          <w:kern w:val="24"/>
          <w:sz w:val="24"/>
          <w:szCs w:val="24"/>
          <w:lang w:val="pt-PT" w:eastAsia="ja-JP"/>
        </w:rPr>
      </w:pPr>
      <w:r w:rsidRPr="00A66234">
        <w:rPr>
          <w:rFonts w:ascii="Times New Roman" w:eastAsia="Times New Roman" w:hAnsi="Times New Roman" w:cs="Times New Roman"/>
          <w:color w:val="000000"/>
          <w:kern w:val="24"/>
          <w:sz w:val="24"/>
          <w:szCs w:val="24"/>
          <w:lang w:val="pt-PT" w:eastAsia="ja-JP"/>
        </w:rPr>
        <w:t>2023</w:t>
      </w:r>
    </w:p>
    <w:p w14:paraId="5A3CA15E" w14:textId="77777777" w:rsidR="009A2C21" w:rsidRPr="00A66234" w:rsidRDefault="009A2C21" w:rsidP="009A2C21">
      <w:pPr>
        <w:spacing w:after="0" w:line="360" w:lineRule="auto"/>
        <w:ind w:right="1134" w:firstLine="709"/>
        <w:jc w:val="center"/>
        <w:rPr>
          <w:rFonts w:ascii="Times New Roman" w:eastAsia="SimSun" w:hAnsi="Times New Roman" w:cs="Times New Roman"/>
          <w:kern w:val="24"/>
          <w:sz w:val="24"/>
          <w:szCs w:val="24"/>
          <w:lang w:val="pt-PT" w:eastAsia="ja-JP"/>
        </w:rPr>
      </w:pPr>
    </w:p>
    <w:p w14:paraId="630777DA"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308DC4D5"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49C4E2AA"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213871F2"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0D7810C2"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52278CA9"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524C1359"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4B8F2302"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4D3EF039"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02929526"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4C708F7F"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153DD9ED"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00DE1AF7"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63BD1C3E"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68F15E4C"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0EBB84DF"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4AE50AC5"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4FDB0467"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val="pt-PT" w:eastAsia="ja-JP"/>
        </w:rPr>
      </w:pPr>
    </w:p>
    <w:p w14:paraId="2044BF48"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086AFB29"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0B320ABF"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19D2F35E"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4CCF168B"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3FA0B195"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12C967DD"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53A24EBE"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14B3B77A"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4D927EBD" w14:textId="77777777" w:rsidR="009A2C21" w:rsidRPr="00A66234" w:rsidRDefault="009A2C21" w:rsidP="009A2C21">
      <w:pPr>
        <w:spacing w:after="0" w:line="360" w:lineRule="auto"/>
        <w:ind w:left="4230" w:right="1134"/>
        <w:jc w:val="both"/>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kern w:val="24"/>
          <w:sz w:val="24"/>
          <w:szCs w:val="24"/>
          <w:lang w:val="pt-PT" w:eastAsia="ja-JP"/>
        </w:rPr>
        <w:t>“Conheça todas as teorias, domine todas a técnicas, mas ao tocar uma alma humana, seja apenas outra alma humana.”</w:t>
      </w:r>
    </w:p>
    <w:p w14:paraId="0814F414" w14:textId="77777777" w:rsidR="009A2C21" w:rsidRPr="00A66234" w:rsidRDefault="009A2C21" w:rsidP="009A2C21">
      <w:pPr>
        <w:spacing w:after="0" w:line="360" w:lineRule="auto"/>
        <w:ind w:left="4230" w:right="1134"/>
        <w:jc w:val="both"/>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kern w:val="24"/>
          <w:sz w:val="24"/>
          <w:szCs w:val="24"/>
          <w:lang w:val="pt-PT" w:eastAsia="ja-JP"/>
        </w:rPr>
        <w:t>Carl Gustav Jung</w:t>
      </w:r>
    </w:p>
    <w:p w14:paraId="26E44775" w14:textId="77777777" w:rsidR="009A2C21" w:rsidRPr="00A66234" w:rsidRDefault="009A2C21" w:rsidP="009A2C21">
      <w:pPr>
        <w:spacing w:after="0" w:line="360" w:lineRule="auto"/>
        <w:ind w:right="1134"/>
        <w:jc w:val="both"/>
        <w:rPr>
          <w:rFonts w:ascii="Times New Roman" w:eastAsia="SimSun" w:hAnsi="Times New Roman" w:cs="Times New Roman"/>
          <w:b/>
          <w:bCs/>
          <w:kern w:val="24"/>
          <w:sz w:val="24"/>
          <w:szCs w:val="24"/>
          <w:lang w:val="pt-PT" w:eastAsia="ja-JP"/>
        </w:rPr>
      </w:pPr>
      <w:r w:rsidRPr="00A66234">
        <w:rPr>
          <w:rFonts w:ascii="Times New Roman" w:eastAsia="SimSun" w:hAnsi="Times New Roman" w:cs="Times New Roman"/>
          <w:b/>
          <w:bCs/>
          <w:kern w:val="24"/>
          <w:sz w:val="24"/>
          <w:szCs w:val="24"/>
          <w:lang w:val="pt-PT" w:eastAsia="ja-JP"/>
        </w:rPr>
        <w:t>RESUMO</w:t>
      </w:r>
    </w:p>
    <w:p w14:paraId="1E962315" w14:textId="77777777" w:rsidR="009A2C21" w:rsidRPr="00A66234" w:rsidRDefault="009A2C21" w:rsidP="009A2C21">
      <w:pPr>
        <w:spacing w:after="0" w:line="360" w:lineRule="auto"/>
        <w:ind w:right="1134"/>
        <w:jc w:val="both"/>
        <w:rPr>
          <w:rFonts w:ascii="Times New Roman" w:eastAsia="SimSun" w:hAnsi="Times New Roman" w:cs="Times New Roman"/>
          <w:b/>
          <w:kern w:val="24"/>
          <w:sz w:val="24"/>
          <w:szCs w:val="24"/>
          <w:lang w:val="pt-PT" w:eastAsia="ja-JP"/>
        </w:rPr>
      </w:pPr>
    </w:p>
    <w:p w14:paraId="00CC8C5D" w14:textId="77777777" w:rsidR="009A2C21" w:rsidRPr="00A66234" w:rsidRDefault="009A2C21" w:rsidP="009A2C21">
      <w:pPr>
        <w:tabs>
          <w:tab w:val="left" w:pos="3544"/>
        </w:tabs>
        <w:spacing w:after="0" w:line="360" w:lineRule="auto"/>
        <w:ind w:right="1134"/>
        <w:jc w:val="both"/>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b/>
          <w:bCs/>
          <w:kern w:val="24"/>
          <w:sz w:val="24"/>
          <w:szCs w:val="24"/>
          <w:lang w:val="pt-PT" w:eastAsia="ja-JP"/>
        </w:rPr>
        <w:t>Introdução</w:t>
      </w:r>
      <w:r w:rsidRPr="00A66234">
        <w:rPr>
          <w:rFonts w:ascii="Times New Roman" w:eastAsia="SimSun" w:hAnsi="Times New Roman" w:cs="Times New Roman"/>
          <w:kern w:val="24"/>
          <w:sz w:val="24"/>
          <w:szCs w:val="24"/>
          <w:lang w:val="pt-PT" w:eastAsia="ja-JP"/>
        </w:rPr>
        <w:t>: O AU é um subproduto metabólico associado a processos patológicos, incluindo estresse oxidativo e inflamação. Embora tenha sido relacionado a eventos cardiovasculares, seu papel como fator de risco independente ainda é discutido</w:t>
      </w:r>
      <w:r>
        <w:rPr>
          <w:rFonts w:ascii="Times New Roman" w:eastAsia="SimSun" w:hAnsi="Times New Roman" w:cs="Times New Roman"/>
          <w:kern w:val="24"/>
          <w:sz w:val="24"/>
          <w:szCs w:val="24"/>
          <w:lang w:val="pt-PT" w:eastAsia="ja-JP"/>
        </w:rPr>
        <w:t>, não está claro se ele atua de forma independente ou em conjunto a outros fatores</w:t>
      </w:r>
      <w:r w:rsidRPr="00A66234">
        <w:rPr>
          <w:rFonts w:ascii="Times New Roman" w:eastAsia="SimSun" w:hAnsi="Times New Roman" w:cs="Times New Roman"/>
          <w:kern w:val="24"/>
          <w:sz w:val="24"/>
          <w:szCs w:val="24"/>
          <w:lang w:val="pt-PT" w:eastAsia="ja-JP"/>
        </w:rPr>
        <w:t>.</w:t>
      </w:r>
      <w:r>
        <w:rPr>
          <w:rFonts w:ascii="Times New Roman" w:eastAsia="SimSun" w:hAnsi="Times New Roman" w:cs="Times New Roman"/>
          <w:kern w:val="24"/>
          <w:sz w:val="24"/>
          <w:szCs w:val="24"/>
          <w:lang w:val="pt-PT" w:eastAsia="ja-JP"/>
        </w:rPr>
        <w:t xml:space="preserve"> A importancia de estudar essa relação se deve a possibilidade de usarmos o AU na identificação de condiçoes possam aumentar a probabilidade dessas doenças, possibilitando irtenvençoes precoces </w:t>
      </w:r>
      <w:r w:rsidRPr="00A66234">
        <w:rPr>
          <w:rFonts w:ascii="Times New Roman" w:eastAsia="SimSun" w:hAnsi="Times New Roman" w:cs="Times New Roman"/>
          <w:kern w:val="24"/>
          <w:sz w:val="24"/>
          <w:szCs w:val="24"/>
          <w:lang w:val="pt-PT" w:eastAsia="ja-JP"/>
        </w:rPr>
        <w:t xml:space="preserve"> </w:t>
      </w:r>
    </w:p>
    <w:p w14:paraId="423173F2"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b/>
          <w:bCs/>
          <w:kern w:val="24"/>
          <w:sz w:val="24"/>
          <w:szCs w:val="24"/>
          <w:lang w:val="pt-PT" w:eastAsia="ja-JP"/>
        </w:rPr>
        <w:t xml:space="preserve">Objetivo: </w:t>
      </w:r>
      <w:r w:rsidRPr="00A66234">
        <w:rPr>
          <w:rFonts w:ascii="Times New Roman" w:eastAsia="SimSun" w:hAnsi="Times New Roman" w:cs="Times New Roman"/>
          <w:kern w:val="24"/>
          <w:sz w:val="24"/>
          <w:szCs w:val="24"/>
          <w:lang w:val="pt-PT" w:eastAsia="ja-JP"/>
        </w:rPr>
        <w:t xml:space="preserve">O estudo investigou a relação entre os níveis de ácido úrico e fatores como gênero, idade, peso, altura, IMC e uso de medicamentos em uma população de militares e seus dependentes, com foco nos riscos cardiovasculares. </w:t>
      </w:r>
    </w:p>
    <w:p w14:paraId="7E39F28A" w14:textId="77777777" w:rsidR="009A2C21" w:rsidRPr="00862D60" w:rsidRDefault="009A2C21" w:rsidP="009A2C21">
      <w:pPr>
        <w:spacing w:after="0" w:line="360" w:lineRule="auto"/>
        <w:ind w:right="1134"/>
        <w:jc w:val="both"/>
        <w:rPr>
          <w:rFonts w:ascii="Times New Roman" w:eastAsia="SimSun" w:hAnsi="Times New Roman" w:cs="Times New Roman"/>
          <w:b/>
          <w:bCs/>
          <w:kern w:val="24"/>
          <w:sz w:val="24"/>
          <w:szCs w:val="24"/>
          <w:lang w:val="pt-PT" w:eastAsia="ja-JP"/>
        </w:rPr>
      </w:pPr>
      <w:r w:rsidRPr="00A66234">
        <w:rPr>
          <w:rFonts w:ascii="Times New Roman" w:eastAsia="SimSun" w:hAnsi="Times New Roman" w:cs="Times New Roman"/>
          <w:b/>
          <w:bCs/>
          <w:kern w:val="24"/>
          <w:sz w:val="24"/>
          <w:szCs w:val="24"/>
          <w:lang w:val="pt-PT" w:eastAsia="ja-JP"/>
        </w:rPr>
        <w:t xml:space="preserve">Metodologia: </w:t>
      </w:r>
      <w:r w:rsidRPr="00862D60">
        <w:rPr>
          <w:rFonts w:ascii="Times New Roman" w:eastAsia="SimSun" w:hAnsi="Times New Roman" w:cs="Times New Roman"/>
          <w:bCs/>
          <w:kern w:val="24"/>
          <w:sz w:val="24"/>
          <w:szCs w:val="24"/>
          <w:lang w:val="pt-PT" w:eastAsia="ja-JP"/>
        </w:rPr>
        <w:t>Estudo</w:t>
      </w:r>
      <w:r>
        <w:rPr>
          <w:rFonts w:ascii="Times New Roman" w:eastAsia="SimSun" w:hAnsi="Times New Roman" w:cs="Times New Roman"/>
          <w:b/>
          <w:bCs/>
          <w:kern w:val="24"/>
          <w:sz w:val="24"/>
          <w:szCs w:val="24"/>
          <w:lang w:val="pt-PT" w:eastAsia="ja-JP"/>
        </w:rPr>
        <w:t xml:space="preserve"> </w:t>
      </w:r>
      <w:r>
        <w:rPr>
          <w:rFonts w:ascii="Times New Roman" w:eastAsia="SimSun" w:hAnsi="Times New Roman" w:cs="Times New Roman"/>
          <w:color w:val="000000"/>
          <w:kern w:val="0"/>
          <w:sz w:val="24"/>
          <w:szCs w:val="24"/>
          <w:lang w:eastAsia="pt-BR"/>
        </w:rPr>
        <w:t xml:space="preserve">epidemiológico transversal de abordagem quantitativa de dados do </w:t>
      </w:r>
      <w:r>
        <w:rPr>
          <w:rFonts w:ascii="Times New Roman" w:eastAsia="SimSun" w:hAnsi="Times New Roman" w:cs="Times New Roman"/>
          <w:kern w:val="24"/>
          <w:sz w:val="24"/>
          <w:szCs w:val="24"/>
          <w:lang w:val="pt-PT" w:eastAsia="ja-JP"/>
        </w:rPr>
        <w:t>hospital da</w:t>
      </w:r>
      <w:r w:rsidRPr="00A66234">
        <w:rPr>
          <w:rFonts w:ascii="Times New Roman" w:eastAsia="SimSun" w:hAnsi="Times New Roman" w:cs="Times New Roman"/>
          <w:kern w:val="24"/>
          <w:sz w:val="24"/>
          <w:szCs w:val="24"/>
          <w:lang w:val="pt-PT" w:eastAsia="ja-JP"/>
        </w:rPr>
        <w:t xml:space="preserve"> Polícia Militar de G</w:t>
      </w:r>
      <w:r>
        <w:rPr>
          <w:rFonts w:ascii="Times New Roman" w:eastAsia="SimSun" w:hAnsi="Times New Roman" w:cs="Times New Roman"/>
          <w:kern w:val="24"/>
          <w:sz w:val="24"/>
          <w:szCs w:val="24"/>
          <w:lang w:val="pt-PT" w:eastAsia="ja-JP"/>
        </w:rPr>
        <w:t>oiás</w:t>
      </w:r>
      <w:r w:rsidRPr="00A66234">
        <w:rPr>
          <w:rFonts w:ascii="Times New Roman" w:eastAsia="SimSun" w:hAnsi="Times New Roman" w:cs="Times New Roman"/>
          <w:kern w:val="24"/>
          <w:sz w:val="24"/>
          <w:szCs w:val="24"/>
          <w:lang w:val="pt-PT" w:eastAsia="ja-JP"/>
        </w:rPr>
        <w:t xml:space="preserve"> entre janeiro de 2015 e dezembro de 2019</w:t>
      </w:r>
      <w:r>
        <w:rPr>
          <w:rFonts w:ascii="Times New Roman" w:eastAsia="SimSun" w:hAnsi="Times New Roman" w:cs="Times New Roman"/>
          <w:kern w:val="24"/>
          <w:sz w:val="24"/>
          <w:szCs w:val="24"/>
          <w:lang w:val="pt-PT" w:eastAsia="ja-JP"/>
        </w:rPr>
        <w:t xml:space="preserve">. A população estudada incluiu </w:t>
      </w:r>
      <w:r w:rsidRPr="00A66234">
        <w:rPr>
          <w:rFonts w:ascii="Times New Roman" w:eastAsia="SimSun" w:hAnsi="Times New Roman" w:cs="Times New Roman"/>
          <w:kern w:val="24"/>
          <w:sz w:val="24"/>
          <w:szCs w:val="24"/>
          <w:lang w:val="pt-PT" w:eastAsia="ja-JP"/>
        </w:rPr>
        <w:t>policiais</w:t>
      </w:r>
      <w:r>
        <w:rPr>
          <w:rFonts w:ascii="Times New Roman" w:eastAsia="SimSun" w:hAnsi="Times New Roman" w:cs="Times New Roman"/>
          <w:kern w:val="24"/>
          <w:sz w:val="24"/>
          <w:szCs w:val="24"/>
          <w:lang w:val="pt-PT" w:eastAsia="ja-JP"/>
        </w:rPr>
        <w:t xml:space="preserve"> militares</w:t>
      </w:r>
      <w:r w:rsidRPr="00A66234">
        <w:rPr>
          <w:rFonts w:ascii="Times New Roman" w:eastAsia="SimSun" w:hAnsi="Times New Roman" w:cs="Times New Roman"/>
          <w:kern w:val="24"/>
          <w:sz w:val="24"/>
          <w:szCs w:val="24"/>
          <w:lang w:val="pt-PT" w:eastAsia="ja-JP"/>
        </w:rPr>
        <w:t xml:space="preserve"> e seus dependentes</w:t>
      </w:r>
      <w:r>
        <w:rPr>
          <w:rFonts w:ascii="Times New Roman" w:eastAsia="SimSun" w:hAnsi="Times New Roman" w:cs="Times New Roman"/>
          <w:kern w:val="24"/>
          <w:sz w:val="24"/>
          <w:szCs w:val="24"/>
          <w:lang w:val="pt-PT" w:eastAsia="ja-JP"/>
        </w:rPr>
        <w:t xml:space="preserve">, foram coletados dados do IMC, idade, gênero, peso e altura. </w:t>
      </w:r>
      <w:r w:rsidRPr="00A66234">
        <w:rPr>
          <w:rFonts w:ascii="Times New Roman" w:eastAsia="SimSun" w:hAnsi="Times New Roman" w:cs="Times New Roman"/>
          <w:kern w:val="24"/>
          <w:sz w:val="24"/>
          <w:szCs w:val="24"/>
          <w:lang w:val="pt-PT" w:eastAsia="ja-JP"/>
        </w:rPr>
        <w:t xml:space="preserve">A hiperuricemia foi </w:t>
      </w:r>
      <w:r>
        <w:rPr>
          <w:rFonts w:ascii="Times New Roman" w:eastAsia="SimSun" w:hAnsi="Times New Roman" w:cs="Times New Roman"/>
          <w:kern w:val="24"/>
          <w:sz w:val="24"/>
          <w:szCs w:val="24"/>
          <w:lang w:val="pt-PT" w:eastAsia="ja-JP"/>
        </w:rPr>
        <w:t xml:space="preserve">considerada sendo </w:t>
      </w:r>
      <w:r w:rsidRPr="00A66234">
        <w:rPr>
          <w:rFonts w:ascii="Times New Roman" w:eastAsia="SimSun" w:hAnsi="Times New Roman" w:cs="Times New Roman"/>
          <w:kern w:val="24"/>
          <w:sz w:val="24"/>
          <w:szCs w:val="24"/>
          <w:lang w:val="pt-PT" w:eastAsia="ja-JP"/>
        </w:rPr>
        <w:t>&gt; 7,0</w:t>
      </w:r>
      <w:r>
        <w:rPr>
          <w:rFonts w:ascii="Times New Roman" w:eastAsia="SimSun" w:hAnsi="Times New Roman" w:cs="Times New Roman"/>
          <w:kern w:val="24"/>
          <w:sz w:val="24"/>
          <w:szCs w:val="24"/>
          <w:lang w:val="pt-PT" w:eastAsia="ja-JP"/>
        </w:rPr>
        <w:t xml:space="preserve"> </w:t>
      </w:r>
      <w:r w:rsidRPr="00A66234">
        <w:rPr>
          <w:rFonts w:ascii="Times New Roman" w:eastAsia="SimSun" w:hAnsi="Times New Roman" w:cs="Times New Roman"/>
          <w:kern w:val="24"/>
          <w:sz w:val="24"/>
          <w:szCs w:val="24"/>
          <w:lang w:val="pt-PT" w:eastAsia="ja-JP"/>
        </w:rPr>
        <w:t xml:space="preserve">mg/dL </w:t>
      </w:r>
      <w:r>
        <w:rPr>
          <w:rFonts w:ascii="Times New Roman" w:eastAsia="SimSun" w:hAnsi="Times New Roman" w:cs="Times New Roman"/>
          <w:kern w:val="24"/>
          <w:sz w:val="24"/>
          <w:szCs w:val="24"/>
          <w:lang w:val="pt-PT" w:eastAsia="ja-JP"/>
        </w:rPr>
        <w:t xml:space="preserve"> para homens </w:t>
      </w:r>
      <w:r w:rsidRPr="00A66234">
        <w:rPr>
          <w:rFonts w:ascii="Times New Roman" w:eastAsia="SimSun" w:hAnsi="Times New Roman" w:cs="Times New Roman"/>
          <w:kern w:val="24"/>
          <w:sz w:val="24"/>
          <w:szCs w:val="24"/>
          <w:lang w:val="pt-PT" w:eastAsia="ja-JP"/>
        </w:rPr>
        <w:t xml:space="preserve">e &gt; 6,0 mg/dL </w:t>
      </w:r>
      <w:r>
        <w:rPr>
          <w:rFonts w:ascii="Times New Roman" w:eastAsia="SimSun" w:hAnsi="Times New Roman" w:cs="Times New Roman"/>
          <w:kern w:val="24"/>
          <w:sz w:val="24"/>
          <w:szCs w:val="24"/>
          <w:lang w:val="pt-PT" w:eastAsia="ja-JP"/>
        </w:rPr>
        <w:t>para</w:t>
      </w:r>
      <w:r w:rsidRPr="00A66234">
        <w:rPr>
          <w:rFonts w:ascii="Times New Roman" w:eastAsia="SimSun" w:hAnsi="Times New Roman" w:cs="Times New Roman"/>
          <w:kern w:val="24"/>
          <w:sz w:val="24"/>
          <w:szCs w:val="24"/>
          <w:lang w:val="pt-PT" w:eastAsia="ja-JP"/>
        </w:rPr>
        <w:t xml:space="preserve"> mulheres. </w:t>
      </w:r>
      <w:r>
        <w:rPr>
          <w:rFonts w:ascii="Times New Roman" w:eastAsia="SimSun" w:hAnsi="Times New Roman" w:cs="Times New Roman"/>
          <w:kern w:val="24"/>
          <w:sz w:val="24"/>
          <w:szCs w:val="24"/>
          <w:lang w:val="pt-PT" w:eastAsia="ja-JP"/>
        </w:rPr>
        <w:t xml:space="preserve">Foi realizado teste do qui-quadrado considerando p&gt;0,05 significativo </w:t>
      </w:r>
      <w:r w:rsidRPr="00A66234">
        <w:rPr>
          <w:rFonts w:ascii="Times New Roman" w:eastAsia="SimSun" w:hAnsi="Times New Roman" w:cs="Times New Roman"/>
          <w:kern w:val="24"/>
          <w:sz w:val="24"/>
          <w:szCs w:val="24"/>
          <w:lang w:val="pt-PT" w:eastAsia="ja-JP"/>
        </w:rPr>
        <w:t>e o estudo seguiu as normas éticas</w:t>
      </w:r>
      <w:r>
        <w:rPr>
          <w:rFonts w:ascii="Times New Roman" w:eastAsia="SimSun" w:hAnsi="Times New Roman" w:cs="Times New Roman"/>
          <w:kern w:val="24"/>
          <w:sz w:val="24"/>
          <w:szCs w:val="24"/>
          <w:lang w:val="pt-PT" w:eastAsia="ja-JP"/>
        </w:rPr>
        <w:t xml:space="preserve">, aprovado </w:t>
      </w:r>
      <w:r w:rsidRPr="00A66234">
        <w:rPr>
          <w:rFonts w:ascii="Times New Roman" w:eastAsia="SimSun" w:hAnsi="Times New Roman" w:cs="Times New Roman"/>
          <w:kern w:val="24"/>
          <w:sz w:val="24"/>
          <w:szCs w:val="24"/>
          <w:lang w:val="pt-PT" w:eastAsia="ja-JP"/>
        </w:rPr>
        <w:t>pelo Comitê de Ética em Pesquisa da UFG</w:t>
      </w:r>
      <w:r>
        <w:rPr>
          <w:rFonts w:ascii="Times New Roman" w:eastAsia="SimSun" w:hAnsi="Times New Roman" w:cs="Times New Roman"/>
          <w:kern w:val="24"/>
          <w:sz w:val="24"/>
          <w:szCs w:val="24"/>
          <w:lang w:val="pt-PT" w:eastAsia="ja-JP"/>
        </w:rPr>
        <w:t>, parecer de numero 608.207 de 24/03/2014</w:t>
      </w:r>
    </w:p>
    <w:p w14:paraId="647E8D94" w14:textId="642813F8"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b/>
          <w:bCs/>
          <w:kern w:val="24"/>
          <w:sz w:val="24"/>
          <w:szCs w:val="24"/>
          <w:lang w:val="pt-PT" w:eastAsia="ja-JP"/>
        </w:rPr>
        <w:t>Resultados</w:t>
      </w:r>
      <w:r w:rsidRPr="00A66234">
        <w:rPr>
          <w:rFonts w:ascii="Times New Roman" w:eastAsia="SimSun" w:hAnsi="Times New Roman" w:cs="Times New Roman"/>
          <w:kern w:val="24"/>
          <w:sz w:val="24"/>
          <w:szCs w:val="24"/>
          <w:lang w:val="pt-PT" w:eastAsia="ja-JP"/>
        </w:rPr>
        <w:t>: O estudo incluiu 18021 participantes, sendo 24,8% mulheres e 75,2% homens. A prevalência de ácido úrico elevado foi de 37,9%</w:t>
      </w:r>
      <w:r>
        <w:rPr>
          <w:rFonts w:ascii="Times New Roman" w:eastAsia="SimSun" w:hAnsi="Times New Roman" w:cs="Times New Roman"/>
          <w:kern w:val="24"/>
          <w:sz w:val="24"/>
          <w:szCs w:val="24"/>
          <w:lang w:val="pt-PT" w:eastAsia="ja-JP"/>
        </w:rPr>
        <w:t xml:space="preserve"> em mulheres e 17,6% em homens, </w:t>
      </w:r>
      <w:r w:rsidRPr="00A66234">
        <w:rPr>
          <w:rFonts w:ascii="Times New Roman" w:eastAsia="SimSun" w:hAnsi="Times New Roman" w:cs="Times New Roman"/>
          <w:kern w:val="24"/>
          <w:sz w:val="24"/>
          <w:szCs w:val="24"/>
          <w:lang w:val="pt-PT" w:eastAsia="ja-JP"/>
        </w:rPr>
        <w:t xml:space="preserve">p&lt;0,0001. Quanto à medicação, 1% dos participantes a utilizaram para ácido úrico, sendo 11,1% com valores elevados. Para aqueles que usaram medicamentos para hiperuricemia e outras comorbidades, 18,06% tiveram ácido úrico acima do normal. Dos participantes que não usaram medicação para ácido úrico (99% do total), 20,11% apresentaram valores elevados, enquanto dos que usaram medicamentos não relacionados, 24,22% tiveram ácido úrico elevado. O IMC mostrou que 74,53% tinham valores acima do normal. Entre os com ácido úrico elevado, 73,44% tinham IMC elevado, e entre os com ácido úrico normal, 74,78% tinham IMC elevado. A variável IMC não foi relevante na diferença entre grupos com ácido úrico normal e alterado (p&gt;0,05). Na </w:t>
      </w:r>
      <w:r w:rsidRPr="00A66234">
        <w:rPr>
          <w:rFonts w:ascii="Times New Roman" w:eastAsia="SimSun" w:hAnsi="Times New Roman" w:cs="Times New Roman"/>
          <w:kern w:val="24"/>
          <w:sz w:val="24"/>
          <w:szCs w:val="24"/>
          <w:lang w:val="pt-PT" w:eastAsia="ja-JP"/>
        </w:rPr>
        <w:lastRenderedPageBreak/>
        <w:t xml:space="preserve">comparação entre IMC e gênero, 78,02% dos homens tinham IMC elevado, enquanto 64,66% das mulheres tinham IMC elevado, com uma diferença significativa (p&lt;0,0001). </w:t>
      </w:r>
      <w:r>
        <w:rPr>
          <w:rFonts w:ascii="Times New Roman" w:eastAsia="SimSun" w:hAnsi="Times New Roman" w:cs="Times New Roman"/>
          <w:kern w:val="24"/>
          <w:sz w:val="24"/>
          <w:szCs w:val="24"/>
          <w:lang w:val="pt-PT" w:eastAsia="ja-JP"/>
        </w:rPr>
        <w:t>M</w:t>
      </w:r>
      <w:r w:rsidRPr="00A66234">
        <w:rPr>
          <w:rFonts w:ascii="Times New Roman" w:eastAsia="SimSun" w:hAnsi="Times New Roman" w:cs="Times New Roman"/>
          <w:kern w:val="24"/>
          <w:sz w:val="24"/>
          <w:szCs w:val="24"/>
          <w:lang w:val="pt-PT" w:eastAsia="ja-JP"/>
        </w:rPr>
        <w:t>ostra</w:t>
      </w:r>
      <w:r>
        <w:rPr>
          <w:rFonts w:ascii="Times New Roman" w:eastAsia="SimSun" w:hAnsi="Times New Roman" w:cs="Times New Roman"/>
          <w:kern w:val="24"/>
          <w:sz w:val="24"/>
          <w:szCs w:val="24"/>
          <w:lang w:val="pt-PT" w:eastAsia="ja-JP"/>
        </w:rPr>
        <w:t>ndo</w:t>
      </w:r>
      <w:r w:rsidRPr="00A66234">
        <w:rPr>
          <w:rFonts w:ascii="Times New Roman" w:eastAsia="SimSun" w:hAnsi="Times New Roman" w:cs="Times New Roman"/>
          <w:kern w:val="24"/>
          <w:sz w:val="24"/>
          <w:szCs w:val="24"/>
          <w:lang w:val="pt-PT" w:eastAsia="ja-JP"/>
        </w:rPr>
        <w:t xml:space="preserve"> que os indivíduos com maior elevação nos níveis de Ácido Úrico são os que não tomam medicamentos para hiperuricemia, mas tomam para doenças cardiovasculares, </w:t>
      </w:r>
      <w:r>
        <w:rPr>
          <w:rFonts w:ascii="Times New Roman" w:eastAsia="SimSun" w:hAnsi="Times New Roman" w:cs="Times New Roman"/>
          <w:kern w:val="24"/>
          <w:sz w:val="24"/>
          <w:szCs w:val="24"/>
          <w:lang w:val="pt-PT" w:eastAsia="ja-JP"/>
        </w:rPr>
        <w:t>representando 51,04% dos casos</w:t>
      </w:r>
      <w:r w:rsidRPr="00A66234">
        <w:rPr>
          <w:rFonts w:ascii="Times New Roman" w:eastAsia="SimSun" w:hAnsi="Times New Roman" w:cs="Times New Roman"/>
          <w:kern w:val="24"/>
          <w:sz w:val="24"/>
          <w:szCs w:val="24"/>
          <w:lang w:val="pt-PT" w:eastAsia="ja-JP"/>
        </w:rPr>
        <w:t>. Isso sugere uma forte associação entre o uso de medicamentos e a ocorrência de hiperuricemia nessa população estudada (p&lt;0,0001).</w:t>
      </w:r>
    </w:p>
    <w:p w14:paraId="660A49D2"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b/>
          <w:bCs/>
          <w:kern w:val="24"/>
          <w:sz w:val="24"/>
          <w:szCs w:val="24"/>
          <w:lang w:val="pt-PT" w:eastAsia="ja-JP"/>
        </w:rPr>
        <w:t>Conclusões:</w:t>
      </w:r>
      <w:r w:rsidRPr="00A66234">
        <w:rPr>
          <w:rFonts w:ascii="Times New Roman" w:eastAsia="SimSun" w:hAnsi="Times New Roman" w:cs="Times New Roman"/>
          <w:kern w:val="24"/>
          <w:sz w:val="24"/>
          <w:szCs w:val="24"/>
          <w:lang w:val="pt-PT" w:eastAsia="ja-JP"/>
        </w:rPr>
        <w:t>Em conclusão, o IMC não foi um indicador relevante para distinguir grupos com AU normal e alterado. Houve diferenças entre os sexos, com os homens apresentando IMC mais elevado. Além disso, foi observada uma associação entre hiperuricemia e doenças cardiovasculares, especialmente entre os que eram medicados para essas condições. Portanto, a avaliação dos níveis de AU deve ser feita em conjunto com outras variáveis para uma análise mais abrangente.</w:t>
      </w:r>
    </w:p>
    <w:p w14:paraId="33BEDC13"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3C0D9620" w14:textId="77777777"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p>
    <w:p w14:paraId="70451F91" w14:textId="16E9548B" w:rsidR="009A2C21" w:rsidRPr="00A66234" w:rsidRDefault="009A2C21" w:rsidP="009A2C21">
      <w:pPr>
        <w:spacing w:after="0" w:line="360" w:lineRule="auto"/>
        <w:ind w:right="1134"/>
        <w:jc w:val="both"/>
        <w:rPr>
          <w:rFonts w:ascii="Times New Roman" w:eastAsia="SimSun" w:hAnsi="Times New Roman" w:cs="Times New Roman"/>
          <w:kern w:val="24"/>
          <w:sz w:val="24"/>
          <w:szCs w:val="24"/>
          <w:lang w:val="pt-PT" w:eastAsia="ja-JP"/>
        </w:rPr>
      </w:pPr>
      <w:r w:rsidRPr="00A66234">
        <w:rPr>
          <w:rFonts w:ascii="Times New Roman" w:eastAsia="SimSun" w:hAnsi="Times New Roman" w:cs="Times New Roman"/>
          <w:b/>
          <w:bCs/>
          <w:kern w:val="24"/>
          <w:sz w:val="24"/>
          <w:szCs w:val="24"/>
          <w:lang w:val="pt-PT" w:eastAsia="ja-JP"/>
        </w:rPr>
        <w:t>Palavras chave</w:t>
      </w:r>
      <w:r w:rsidRPr="00A66234">
        <w:rPr>
          <w:rFonts w:ascii="Times New Roman" w:eastAsia="SimSun" w:hAnsi="Times New Roman" w:cs="Times New Roman"/>
          <w:kern w:val="24"/>
          <w:sz w:val="24"/>
          <w:szCs w:val="24"/>
          <w:lang w:val="pt-PT" w:eastAsia="ja-JP"/>
        </w:rPr>
        <w:t xml:space="preserve"> (</w:t>
      </w:r>
      <w:r>
        <w:rPr>
          <w:rFonts w:ascii="Times New Roman" w:eastAsia="SimSun" w:hAnsi="Times New Roman" w:cs="Times New Roman"/>
          <w:kern w:val="24"/>
          <w:sz w:val="24"/>
          <w:szCs w:val="24"/>
          <w:lang w:val="pt-PT" w:eastAsia="ja-JP"/>
        </w:rPr>
        <w:t>4</w:t>
      </w:r>
      <w:r w:rsidRPr="00A66234">
        <w:rPr>
          <w:rFonts w:ascii="Times New Roman" w:eastAsia="SimSun" w:hAnsi="Times New Roman" w:cs="Times New Roman"/>
          <w:kern w:val="24"/>
          <w:sz w:val="24"/>
          <w:szCs w:val="24"/>
          <w:lang w:val="pt-PT" w:eastAsia="ja-JP"/>
        </w:rPr>
        <w:t>): Ácido Úrico ; Fatores de Risco ; Doenças Cardiovasculares;</w:t>
      </w:r>
      <w:r>
        <w:rPr>
          <w:rFonts w:ascii="Times New Roman" w:eastAsia="SimSun" w:hAnsi="Times New Roman" w:cs="Times New Roman"/>
          <w:kern w:val="24"/>
          <w:sz w:val="24"/>
          <w:szCs w:val="24"/>
          <w:lang w:val="pt-PT" w:eastAsia="ja-JP"/>
        </w:rPr>
        <w:t xml:space="preserve"> Obesidade</w:t>
      </w:r>
    </w:p>
    <w:p w14:paraId="26D8E4A1" w14:textId="77777777" w:rsidR="009A2C21" w:rsidRDefault="009A2C21" w:rsidP="009A2C21">
      <w:pPr>
        <w:spacing w:after="0" w:line="360" w:lineRule="auto"/>
        <w:ind w:right="1134"/>
        <w:jc w:val="both"/>
        <w:rPr>
          <w:rFonts w:ascii="Times New Roman" w:eastAsia="SimSun" w:hAnsi="Times New Roman" w:cs="Times New Roman"/>
          <w:b/>
          <w:kern w:val="24"/>
          <w:sz w:val="24"/>
          <w:szCs w:val="24"/>
          <w:lang w:val="pt-PT" w:eastAsia="ja-JP"/>
        </w:rPr>
      </w:pPr>
    </w:p>
    <w:p w14:paraId="054D06FF"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b/>
          <w:bCs/>
          <w:color w:val="000000"/>
          <w:kern w:val="0"/>
          <w:sz w:val="24"/>
          <w:szCs w:val="24"/>
          <w:lang w:eastAsia="pt-BR"/>
        </w:rPr>
      </w:pPr>
      <w:r w:rsidRPr="00A66234">
        <w:rPr>
          <w:rFonts w:ascii="Times New Roman" w:eastAsia="SimSun" w:hAnsi="Times New Roman" w:cs="Times New Roman"/>
          <w:b/>
          <w:bCs/>
          <w:color w:val="000000"/>
          <w:kern w:val="0"/>
          <w:sz w:val="24"/>
          <w:szCs w:val="24"/>
          <w:lang w:eastAsia="pt-BR"/>
        </w:rPr>
        <w:t>Introdução:</w:t>
      </w:r>
    </w:p>
    <w:p w14:paraId="771215C9"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b/>
          <w:bCs/>
          <w:color w:val="000000"/>
          <w:kern w:val="0"/>
          <w:sz w:val="24"/>
          <w:szCs w:val="24"/>
          <w:lang w:eastAsia="pt-BR"/>
        </w:rPr>
      </w:pPr>
    </w:p>
    <w:p w14:paraId="0BDAC638" w14:textId="77777777" w:rsidR="009A2C21" w:rsidRPr="00A66234" w:rsidRDefault="009A2C21" w:rsidP="009A2C21">
      <w:pPr>
        <w:spacing w:after="0" w:line="240" w:lineRule="auto"/>
        <w:ind w:right="1134" w:firstLine="709"/>
        <w:jc w:val="both"/>
        <w:textAlignment w:val="baseline"/>
        <w:rPr>
          <w:rFonts w:ascii="Times New Roman" w:eastAsia="SimSun" w:hAnsi="Times New Roman" w:cs="Times New Roman"/>
          <w:b/>
          <w:bCs/>
          <w:color w:val="000000"/>
          <w:kern w:val="0"/>
          <w:sz w:val="24"/>
          <w:szCs w:val="24"/>
          <w:lang w:eastAsia="pt-BR"/>
        </w:rPr>
      </w:pPr>
    </w:p>
    <w:p w14:paraId="62F3121B" w14:textId="7092F0ED" w:rsidR="009A2C21" w:rsidRPr="00A66234" w:rsidRDefault="009A2C21" w:rsidP="009A2C21">
      <w:pPr>
        <w:spacing w:after="0" w:line="360" w:lineRule="auto"/>
        <w:ind w:right="1134" w:firstLine="709"/>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color w:val="000000"/>
          <w:kern w:val="0"/>
          <w:sz w:val="24"/>
          <w:szCs w:val="24"/>
          <w:lang w:eastAsia="pt-BR"/>
        </w:rPr>
        <w:t xml:space="preserve">O Ácido Úrico (AU) é um produto residual do metabolismo </w:t>
      </w:r>
      <w:r>
        <w:rPr>
          <w:rFonts w:ascii="Times New Roman" w:eastAsia="SimSun" w:hAnsi="Times New Roman" w:cs="Times New Roman"/>
          <w:color w:val="000000"/>
          <w:kern w:val="0"/>
          <w:sz w:val="24"/>
          <w:szCs w:val="24"/>
          <w:lang w:eastAsia="pt-BR"/>
        </w:rPr>
        <w:t>das</w:t>
      </w:r>
      <w:r w:rsidRPr="00A66234">
        <w:rPr>
          <w:rFonts w:ascii="Times New Roman" w:eastAsia="SimSun" w:hAnsi="Times New Roman" w:cs="Times New Roman"/>
          <w:color w:val="000000"/>
          <w:kern w:val="0"/>
          <w:sz w:val="24"/>
          <w:szCs w:val="24"/>
          <w:lang w:eastAsia="pt-BR"/>
        </w:rPr>
        <w:t xml:space="preserve"> purinas</w:t>
      </w:r>
      <w:r w:rsidRPr="00A66234">
        <w:rPr>
          <w:rFonts w:ascii="Times New Roman" w:eastAsia="SimSun" w:hAnsi="Times New Roman" w:cs="Times New Roman"/>
          <w:color w:val="202124"/>
          <w:kern w:val="0"/>
          <w:sz w:val="24"/>
          <w:szCs w:val="24"/>
          <w:lang w:eastAsia="pt-BR"/>
        </w:rPr>
        <w:t xml:space="preserve"> e mediador de processos patológicos, como o estresse oxidativo, inflamação e disfunção endotelial. A diminuição de sua excreção, o aumento da síntese, ou ambos, contribuem para maiores concentrações circulantes de AU (NAKANISHI, </w:t>
      </w:r>
      <w:r w:rsidRPr="00A66234">
        <w:rPr>
          <w:rFonts w:ascii="Times New Roman" w:eastAsia="SimSun" w:hAnsi="Times New Roman" w:cs="Times New Roman"/>
          <w:i/>
          <w:iCs/>
          <w:color w:val="202124"/>
          <w:kern w:val="0"/>
          <w:sz w:val="24"/>
          <w:szCs w:val="24"/>
          <w:lang w:eastAsia="pt-BR"/>
        </w:rPr>
        <w:t>et al.,</w:t>
      </w:r>
      <w:r w:rsidRPr="00A66234">
        <w:rPr>
          <w:rFonts w:ascii="Times New Roman" w:eastAsia="SimSun" w:hAnsi="Times New Roman" w:cs="Times New Roman"/>
          <w:color w:val="202124"/>
          <w:kern w:val="0"/>
          <w:sz w:val="24"/>
          <w:szCs w:val="24"/>
          <w:lang w:eastAsia="pt-BR"/>
        </w:rPr>
        <w:t>2022).</w:t>
      </w:r>
    </w:p>
    <w:p w14:paraId="220A85C1" w14:textId="77777777" w:rsidR="009A2C21" w:rsidRPr="00A66234" w:rsidRDefault="009A2C21" w:rsidP="009A2C21">
      <w:pPr>
        <w:spacing w:after="0" w:line="360" w:lineRule="auto"/>
        <w:ind w:right="1134" w:firstLine="709"/>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color w:val="202124"/>
          <w:kern w:val="0"/>
          <w:sz w:val="24"/>
          <w:szCs w:val="24"/>
          <w:lang w:eastAsia="pt-BR"/>
        </w:rPr>
        <w:t>Desde 2018, a Diretriz Europeia para o controle da hipertensão recomenda o nível sérico de ácido úrico como um parâmetro para avaliar o risco cardiovascular, e a dosagem do ácido úrico deve ser incluída no acompanhamento de rotina de pacientes com hipertensão. Deve-se considerar que fatores como</w:t>
      </w:r>
      <w:r>
        <w:rPr>
          <w:rFonts w:ascii="Times New Roman" w:eastAsia="SimSun" w:hAnsi="Times New Roman" w:cs="Times New Roman"/>
          <w:color w:val="202124"/>
          <w:kern w:val="0"/>
          <w:sz w:val="24"/>
          <w:szCs w:val="24"/>
          <w:lang w:eastAsia="pt-BR"/>
        </w:rPr>
        <w:t xml:space="preserve"> o Índice de Massa Corporal</w:t>
      </w:r>
      <w:r w:rsidRPr="00A66234">
        <w:rPr>
          <w:rFonts w:ascii="Times New Roman" w:eastAsia="SimSun" w:hAnsi="Times New Roman" w:cs="Times New Roman"/>
          <w:color w:val="202124"/>
          <w:kern w:val="0"/>
          <w:sz w:val="24"/>
          <w:szCs w:val="24"/>
          <w:lang w:eastAsia="pt-BR"/>
        </w:rPr>
        <w:t xml:space="preserve"> </w:t>
      </w:r>
      <w:r>
        <w:rPr>
          <w:rFonts w:ascii="Times New Roman" w:eastAsia="SimSun" w:hAnsi="Times New Roman" w:cs="Times New Roman"/>
          <w:color w:val="202124"/>
          <w:kern w:val="0"/>
          <w:sz w:val="24"/>
          <w:szCs w:val="24"/>
          <w:lang w:eastAsia="pt-BR"/>
        </w:rPr>
        <w:t>(</w:t>
      </w:r>
      <w:r w:rsidRPr="00A66234">
        <w:rPr>
          <w:rFonts w:ascii="Times New Roman" w:eastAsia="SimSun" w:hAnsi="Times New Roman" w:cs="Times New Roman"/>
          <w:color w:val="202124"/>
          <w:kern w:val="0"/>
          <w:sz w:val="24"/>
          <w:szCs w:val="24"/>
          <w:lang w:eastAsia="pt-BR"/>
        </w:rPr>
        <w:t>IMC</w:t>
      </w:r>
      <w:r>
        <w:rPr>
          <w:rFonts w:ascii="Times New Roman" w:eastAsia="SimSun" w:hAnsi="Times New Roman" w:cs="Times New Roman"/>
          <w:color w:val="202124"/>
          <w:kern w:val="0"/>
          <w:sz w:val="24"/>
          <w:szCs w:val="24"/>
          <w:lang w:eastAsia="pt-BR"/>
        </w:rPr>
        <w:t>)</w:t>
      </w:r>
      <w:r w:rsidRPr="00A66234">
        <w:rPr>
          <w:rFonts w:ascii="Times New Roman" w:eastAsia="SimSun" w:hAnsi="Times New Roman" w:cs="Times New Roman"/>
          <w:color w:val="202124"/>
          <w:kern w:val="0"/>
          <w:sz w:val="24"/>
          <w:szCs w:val="24"/>
          <w:lang w:eastAsia="pt-BR"/>
        </w:rPr>
        <w:t xml:space="preserve">, sexo, idade, peso, altura e uso de medicamentos influenciam os níveis séricos de ácido úrico e o risco cardiovascular (ANTONIAZZI, </w:t>
      </w:r>
      <w:r w:rsidRPr="00A66234">
        <w:rPr>
          <w:rFonts w:ascii="Times New Roman" w:eastAsia="SimSun" w:hAnsi="Times New Roman" w:cs="Times New Roman"/>
          <w:i/>
          <w:iCs/>
          <w:color w:val="202124"/>
          <w:kern w:val="0"/>
          <w:sz w:val="24"/>
          <w:szCs w:val="24"/>
          <w:lang w:eastAsia="pt-BR"/>
        </w:rPr>
        <w:t xml:space="preserve">et al., </w:t>
      </w:r>
      <w:r w:rsidRPr="00A66234">
        <w:rPr>
          <w:rFonts w:ascii="Times New Roman" w:eastAsia="SimSun" w:hAnsi="Times New Roman" w:cs="Times New Roman"/>
          <w:color w:val="202124"/>
          <w:kern w:val="0"/>
          <w:sz w:val="24"/>
          <w:szCs w:val="24"/>
          <w:lang w:eastAsia="pt-BR"/>
        </w:rPr>
        <w:t>2021).</w:t>
      </w:r>
    </w:p>
    <w:p w14:paraId="08B9FED4" w14:textId="77777777" w:rsidR="009A2C21" w:rsidRPr="00A66234" w:rsidRDefault="009A2C21" w:rsidP="009A2C21">
      <w:pPr>
        <w:spacing w:after="0" w:line="360" w:lineRule="auto"/>
        <w:ind w:right="1134" w:firstLine="709"/>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color w:val="202124"/>
          <w:kern w:val="0"/>
          <w:sz w:val="24"/>
          <w:szCs w:val="24"/>
          <w:lang w:eastAsia="pt-BR"/>
        </w:rPr>
        <w:lastRenderedPageBreak/>
        <w:t xml:space="preserve">A associação entre níveis elevados de AU e eventos </w:t>
      </w:r>
      <w:r>
        <w:rPr>
          <w:rFonts w:ascii="Times New Roman" w:eastAsia="SimSun" w:hAnsi="Times New Roman" w:cs="Times New Roman"/>
          <w:color w:val="202124"/>
          <w:kern w:val="0"/>
          <w:sz w:val="24"/>
          <w:szCs w:val="24"/>
          <w:lang w:eastAsia="pt-BR"/>
        </w:rPr>
        <w:t>C</w:t>
      </w:r>
      <w:r w:rsidRPr="00A66234">
        <w:rPr>
          <w:rFonts w:ascii="Times New Roman" w:eastAsia="SimSun" w:hAnsi="Times New Roman" w:cs="Times New Roman"/>
          <w:color w:val="202124"/>
          <w:kern w:val="0"/>
          <w:sz w:val="24"/>
          <w:szCs w:val="24"/>
          <w:lang w:eastAsia="pt-BR"/>
        </w:rPr>
        <w:t xml:space="preserve">ardiovasculares (CV) foi relatada pela primeira vez no estudo de </w:t>
      </w:r>
      <w:proofErr w:type="spellStart"/>
      <w:r w:rsidRPr="00A66234">
        <w:rPr>
          <w:rFonts w:ascii="Times New Roman" w:eastAsia="SimSun" w:hAnsi="Times New Roman" w:cs="Times New Roman"/>
          <w:color w:val="202124"/>
          <w:kern w:val="0"/>
          <w:sz w:val="24"/>
          <w:szCs w:val="24"/>
          <w:lang w:eastAsia="pt-BR"/>
        </w:rPr>
        <w:t>Framingham</w:t>
      </w:r>
      <w:proofErr w:type="spellEnd"/>
      <w:r w:rsidRPr="00A66234">
        <w:rPr>
          <w:rFonts w:ascii="Times New Roman" w:eastAsia="SimSun" w:hAnsi="Times New Roman" w:cs="Times New Roman"/>
          <w:color w:val="202124"/>
          <w:kern w:val="0"/>
          <w:sz w:val="24"/>
          <w:szCs w:val="24"/>
          <w:lang w:eastAsia="pt-BR"/>
        </w:rPr>
        <w:t xml:space="preserve">, em 1967, relacionando a hiperuricemia ao infarto do miocárdio. Posteriormente, outros estudos trouxeram resultados semelhantes, como no estudo de Rotterdam, que identificou a hiperuricemia como um fator de risco para síndrome coronariana aguda (NAKANISHI, </w:t>
      </w:r>
      <w:r w:rsidRPr="00A66234">
        <w:rPr>
          <w:rFonts w:ascii="Times New Roman" w:eastAsia="SimSun" w:hAnsi="Times New Roman" w:cs="Times New Roman"/>
          <w:i/>
          <w:iCs/>
          <w:color w:val="202124"/>
          <w:kern w:val="0"/>
          <w:sz w:val="24"/>
          <w:szCs w:val="24"/>
          <w:lang w:eastAsia="pt-BR"/>
        </w:rPr>
        <w:t>et al.,</w:t>
      </w:r>
      <w:r w:rsidRPr="00A66234">
        <w:rPr>
          <w:rFonts w:ascii="Times New Roman" w:eastAsia="SimSun" w:hAnsi="Times New Roman" w:cs="Times New Roman"/>
          <w:color w:val="202124"/>
          <w:kern w:val="0"/>
          <w:sz w:val="24"/>
          <w:szCs w:val="24"/>
          <w:lang w:eastAsia="pt-BR"/>
        </w:rPr>
        <w:t>2022)</w:t>
      </w:r>
      <w:r w:rsidRPr="00A66234">
        <w:rPr>
          <w:rFonts w:ascii="Times New Roman" w:eastAsia="SimSun" w:hAnsi="Times New Roman" w:cs="Times New Roman"/>
          <w:kern w:val="0"/>
          <w:sz w:val="24"/>
          <w:szCs w:val="24"/>
          <w:lang w:eastAsia="pt-BR"/>
        </w:rPr>
        <w:t>.</w:t>
      </w:r>
    </w:p>
    <w:p w14:paraId="6271C9F4" w14:textId="77777777" w:rsidR="009A2C21" w:rsidRPr="00A66234" w:rsidRDefault="009A2C21" w:rsidP="009A2C21">
      <w:pPr>
        <w:spacing w:after="0" w:line="360" w:lineRule="auto"/>
        <w:ind w:right="1134" w:firstLine="709"/>
        <w:jc w:val="both"/>
        <w:rPr>
          <w:rFonts w:ascii="Times New Roman" w:eastAsia="SimSun" w:hAnsi="Times New Roman" w:cs="Times New Roman"/>
          <w:color w:val="000000"/>
          <w:kern w:val="0"/>
          <w:sz w:val="24"/>
          <w:szCs w:val="24"/>
          <w:lang w:eastAsia="pt-BR"/>
        </w:rPr>
      </w:pPr>
      <w:r w:rsidRPr="00A66234">
        <w:rPr>
          <w:rFonts w:ascii="Times New Roman" w:eastAsia="SimSun" w:hAnsi="Times New Roman" w:cs="Times New Roman"/>
          <w:color w:val="000000"/>
          <w:kern w:val="0"/>
          <w:sz w:val="24"/>
          <w:szCs w:val="24"/>
          <w:lang w:eastAsia="pt-BR"/>
        </w:rPr>
        <w:t xml:space="preserve">No entanto, o AU não tem sido considerado um fator de risco cardiovascular independente, mas apenas um fator adicional associado com doenças cardiovasculares, pela presença de outras condições, como obesidade, dislipidemia, hipertensão, uso de diuréticos ou resistência à insulina (RODRIGUES, </w:t>
      </w:r>
      <w:r w:rsidRPr="00A66234">
        <w:rPr>
          <w:rFonts w:ascii="Times New Roman" w:eastAsia="SimSun" w:hAnsi="Times New Roman" w:cs="Times New Roman"/>
          <w:i/>
          <w:iCs/>
          <w:color w:val="000000"/>
          <w:kern w:val="0"/>
          <w:sz w:val="24"/>
          <w:szCs w:val="24"/>
          <w:lang w:eastAsia="pt-BR"/>
        </w:rPr>
        <w:t>et al.,</w:t>
      </w:r>
      <w:r w:rsidRPr="00A66234">
        <w:rPr>
          <w:rFonts w:ascii="Times New Roman" w:eastAsia="SimSun" w:hAnsi="Times New Roman" w:cs="Times New Roman"/>
          <w:color w:val="000000"/>
          <w:kern w:val="0"/>
          <w:sz w:val="24"/>
          <w:szCs w:val="24"/>
          <w:lang w:eastAsia="pt-BR"/>
        </w:rPr>
        <w:t>2012).</w:t>
      </w:r>
    </w:p>
    <w:p w14:paraId="425D85A9" w14:textId="77777777"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eastAsia="pt-BR"/>
        </w:rPr>
      </w:pPr>
      <w:r w:rsidRPr="00A66234">
        <w:rPr>
          <w:rFonts w:ascii="Times New Roman" w:eastAsia="SimSun" w:hAnsi="Times New Roman" w:cs="Times New Roman"/>
          <w:color w:val="000000"/>
          <w:kern w:val="0"/>
          <w:sz w:val="24"/>
          <w:szCs w:val="24"/>
          <w:lang w:eastAsia="pt-BR"/>
        </w:rPr>
        <w:t xml:space="preserve">As causas mais comuns de hiperuricemia são os excessos alimentares, alcoólicos e físicos, sendo a obesidade um fator fortemente associado (PEIXOTO, </w:t>
      </w:r>
      <w:r w:rsidRPr="00A66234">
        <w:rPr>
          <w:rFonts w:ascii="Times New Roman" w:eastAsia="SimSun" w:hAnsi="Times New Roman" w:cs="Times New Roman"/>
          <w:i/>
          <w:iCs/>
          <w:color w:val="000000"/>
          <w:kern w:val="0"/>
          <w:sz w:val="24"/>
          <w:szCs w:val="24"/>
          <w:lang w:eastAsia="pt-BR"/>
        </w:rPr>
        <w:t xml:space="preserve">et al., </w:t>
      </w:r>
      <w:r w:rsidRPr="00A66234">
        <w:rPr>
          <w:rFonts w:ascii="Times New Roman" w:eastAsia="SimSun" w:hAnsi="Times New Roman" w:cs="Times New Roman"/>
          <w:color w:val="000000"/>
          <w:kern w:val="0"/>
          <w:sz w:val="24"/>
          <w:szCs w:val="24"/>
          <w:lang w:eastAsia="pt-BR"/>
        </w:rPr>
        <w:t xml:space="preserve">2001). Hábitos dietéticos de desequilíbrio calórico, presentes em indivíduos obesos, estão diretamente relacionados à hiperuricemia e seu perfil pró-inflamatório. Fisiologicamente, cristais de AU são descritos por iniciar e perpetuar resposta inflamatória, sinalizando um padrão de resposta molecular associado ao dano, permitindo a diferenciação de macrófagos para perfis pró-inflamatórios (GOMES, </w:t>
      </w:r>
      <w:r w:rsidRPr="00A66234">
        <w:rPr>
          <w:rFonts w:ascii="Times New Roman" w:eastAsia="SimSun" w:hAnsi="Times New Roman" w:cs="Times New Roman"/>
          <w:i/>
          <w:iCs/>
          <w:color w:val="000000"/>
          <w:kern w:val="0"/>
          <w:sz w:val="24"/>
          <w:szCs w:val="24"/>
          <w:lang w:eastAsia="pt-BR"/>
        </w:rPr>
        <w:t>et al.,</w:t>
      </w:r>
      <w:r w:rsidRPr="00A66234">
        <w:rPr>
          <w:rFonts w:ascii="Times New Roman" w:eastAsia="SimSun" w:hAnsi="Times New Roman" w:cs="Times New Roman"/>
          <w:color w:val="000000"/>
          <w:kern w:val="0"/>
          <w:sz w:val="24"/>
          <w:szCs w:val="24"/>
          <w:lang w:eastAsia="pt-BR"/>
        </w:rPr>
        <w:t>2021).</w:t>
      </w:r>
    </w:p>
    <w:p w14:paraId="18DD6D14" w14:textId="19F38CEF" w:rsidR="009A2C21" w:rsidRPr="00A66234" w:rsidRDefault="009A2C21" w:rsidP="009A2C21">
      <w:pPr>
        <w:spacing w:after="0" w:line="360" w:lineRule="auto"/>
        <w:ind w:right="1134" w:firstLine="709"/>
        <w:jc w:val="both"/>
        <w:rPr>
          <w:rFonts w:ascii="Times New Roman" w:eastAsia="SimSun" w:hAnsi="Times New Roman" w:cs="Times New Roman"/>
          <w:kern w:val="24"/>
          <w:sz w:val="24"/>
          <w:szCs w:val="24"/>
          <w:lang w:eastAsia="pt-BR"/>
        </w:rPr>
      </w:pPr>
      <w:r w:rsidRPr="00A66234">
        <w:rPr>
          <w:rFonts w:ascii="Times New Roman" w:eastAsia="SimSun" w:hAnsi="Times New Roman" w:cs="Times New Roman"/>
          <w:b/>
          <w:bCs/>
          <w:color w:val="000000"/>
          <w:kern w:val="0"/>
          <w:sz w:val="24"/>
          <w:szCs w:val="24"/>
          <w:lang w:eastAsia="pt-BR"/>
        </w:rPr>
        <w:t> </w:t>
      </w:r>
      <w:r w:rsidRPr="00A66234">
        <w:rPr>
          <w:rFonts w:ascii="Times New Roman" w:eastAsia="SimSun" w:hAnsi="Times New Roman" w:cs="Times New Roman"/>
          <w:color w:val="000000"/>
          <w:kern w:val="0"/>
          <w:sz w:val="24"/>
          <w:szCs w:val="24"/>
          <w:lang w:eastAsia="pt-BR"/>
        </w:rPr>
        <w:t xml:space="preserve">Define-se por obesidade, de acordo com a Organização Mundial da Saúde, o acúmulo excessivo de gordura corporal no indivíduo, afetando sua saúde. Sendo sua principal forma de diagnóstico, o cálculo do IMC (WANDERLEY, </w:t>
      </w:r>
      <w:r w:rsidRPr="00A66234">
        <w:rPr>
          <w:rFonts w:ascii="Times New Roman" w:eastAsia="SimSun" w:hAnsi="Times New Roman" w:cs="Times New Roman"/>
          <w:i/>
          <w:iCs/>
          <w:color w:val="000000"/>
          <w:kern w:val="0"/>
          <w:sz w:val="24"/>
          <w:szCs w:val="24"/>
          <w:lang w:eastAsia="pt-BR"/>
        </w:rPr>
        <w:t xml:space="preserve">et al., </w:t>
      </w:r>
      <w:r w:rsidRPr="00A66234">
        <w:rPr>
          <w:rFonts w:ascii="Times New Roman" w:eastAsia="SimSun" w:hAnsi="Times New Roman" w:cs="Times New Roman"/>
          <w:color w:val="000000"/>
          <w:kern w:val="0"/>
          <w:sz w:val="24"/>
          <w:szCs w:val="24"/>
          <w:lang w:eastAsia="pt-BR"/>
        </w:rPr>
        <w:t>2010)</w:t>
      </w:r>
      <w:r>
        <w:rPr>
          <w:rFonts w:ascii="Times New Roman" w:eastAsia="SimSun" w:hAnsi="Times New Roman" w:cs="Times New Roman"/>
          <w:color w:val="000000"/>
          <w:kern w:val="0"/>
          <w:sz w:val="24"/>
          <w:szCs w:val="24"/>
          <w:lang w:eastAsia="pt-BR"/>
        </w:rPr>
        <w:t xml:space="preserve">. </w:t>
      </w:r>
      <w:r w:rsidRPr="00A66234">
        <w:rPr>
          <w:rFonts w:ascii="Times New Roman" w:eastAsia="SimSun" w:hAnsi="Times New Roman" w:cs="Times New Roman"/>
          <w:kern w:val="24"/>
          <w:sz w:val="24"/>
          <w:szCs w:val="24"/>
          <w:lang w:eastAsia="pt-BR"/>
        </w:rPr>
        <w:t>A obesidade pode ser desencadeada por diversos fatores, entretanto todos envolvem o desequilíbrio energético positivo. Ou seja, as calorias ingeridas diariamente ultrapassam aquelas gastas proporcionalmente. Portanto é desencadeado um desequilíbrio calórico e o excesso energético acumula-se no tecido adiposo. Esse quadro pode ter influência de fatores ambientais, comportamentais, psicológicos, fisiológicos e genéticos (LEITE</w:t>
      </w:r>
      <w:r w:rsidRPr="00A66234">
        <w:rPr>
          <w:rFonts w:ascii="Times New Roman" w:eastAsia="SimSun" w:hAnsi="Times New Roman" w:cs="Times New Roman"/>
          <w:color w:val="212121"/>
          <w:kern w:val="24"/>
          <w:sz w:val="24"/>
          <w:szCs w:val="24"/>
          <w:shd w:val="clear" w:color="auto" w:fill="FFFFFF"/>
          <w:lang w:eastAsia="pt-BR"/>
        </w:rPr>
        <w:t xml:space="preserve">, </w:t>
      </w:r>
      <w:r w:rsidRPr="00A66234">
        <w:rPr>
          <w:rFonts w:ascii="Times New Roman" w:eastAsia="SimSun" w:hAnsi="Times New Roman" w:cs="Times New Roman"/>
          <w:i/>
          <w:iCs/>
          <w:color w:val="212121"/>
          <w:kern w:val="24"/>
          <w:sz w:val="24"/>
          <w:szCs w:val="24"/>
          <w:shd w:val="clear" w:color="auto" w:fill="FFFFFF"/>
          <w:lang w:eastAsia="pt-BR"/>
        </w:rPr>
        <w:t>et al.,</w:t>
      </w:r>
      <w:r w:rsidRPr="00A66234">
        <w:rPr>
          <w:rFonts w:ascii="Times New Roman" w:eastAsia="SimSun" w:hAnsi="Times New Roman" w:cs="Times New Roman"/>
          <w:kern w:val="24"/>
          <w:sz w:val="24"/>
          <w:szCs w:val="24"/>
          <w:lang w:eastAsia="pt-BR"/>
        </w:rPr>
        <w:t>2009).</w:t>
      </w:r>
    </w:p>
    <w:p w14:paraId="01AE5317" w14:textId="77777777" w:rsidR="009A2C21" w:rsidRPr="00A66234" w:rsidRDefault="009A2C21" w:rsidP="009A2C21">
      <w:pPr>
        <w:spacing w:after="0" w:line="360" w:lineRule="auto"/>
        <w:ind w:right="1134" w:firstLine="709"/>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color w:val="000000"/>
          <w:kern w:val="0"/>
          <w:sz w:val="24"/>
          <w:szCs w:val="24"/>
          <w:lang w:eastAsia="pt-BR"/>
        </w:rPr>
        <w:t>É relatado um proporcional aumento da obesidade ao longo dos anos, devido ao maior consumo de alimentos ultraprocessados, com altos níveis de sódio, açúcar e gorduras saturadas, alimentos que possuem alta densidade energética</w:t>
      </w:r>
      <w:r>
        <w:rPr>
          <w:rFonts w:ascii="Times New Roman" w:eastAsia="SimSun" w:hAnsi="Times New Roman" w:cs="Times New Roman"/>
          <w:color w:val="000000"/>
          <w:kern w:val="0"/>
          <w:sz w:val="24"/>
          <w:szCs w:val="24"/>
          <w:lang w:eastAsia="pt-BR"/>
        </w:rPr>
        <w:t xml:space="preserve"> </w:t>
      </w:r>
      <w:r w:rsidRPr="00A66234">
        <w:rPr>
          <w:rFonts w:ascii="Times New Roman" w:eastAsia="SimSun" w:hAnsi="Times New Roman" w:cs="Times New Roman"/>
          <w:color w:val="000000"/>
          <w:kern w:val="0"/>
          <w:sz w:val="24"/>
          <w:szCs w:val="24"/>
          <w:lang w:eastAsia="pt-BR"/>
        </w:rPr>
        <w:t xml:space="preserve">(MONTEIRO &amp; LOUZADA, </w:t>
      </w:r>
      <w:r w:rsidRPr="00A66234">
        <w:rPr>
          <w:rFonts w:ascii="Times New Roman" w:eastAsia="SimSun" w:hAnsi="Times New Roman" w:cs="Times New Roman"/>
          <w:i/>
          <w:iCs/>
          <w:color w:val="000000"/>
          <w:kern w:val="0"/>
          <w:sz w:val="24"/>
          <w:szCs w:val="24"/>
          <w:lang w:eastAsia="pt-BR"/>
        </w:rPr>
        <w:t>et al.,</w:t>
      </w:r>
      <w:r w:rsidRPr="00A66234">
        <w:rPr>
          <w:rFonts w:ascii="Times New Roman" w:eastAsia="SimSun" w:hAnsi="Times New Roman" w:cs="Times New Roman"/>
          <w:color w:val="000000"/>
          <w:kern w:val="0"/>
          <w:sz w:val="24"/>
          <w:szCs w:val="24"/>
          <w:lang w:eastAsia="pt-BR"/>
        </w:rPr>
        <w:t xml:space="preserve">2015). De acordo com o Instituto Brasileiro de Geografia e Estatística </w:t>
      </w:r>
      <w:r>
        <w:rPr>
          <w:rFonts w:ascii="Times New Roman" w:eastAsia="SimSun" w:hAnsi="Times New Roman" w:cs="Times New Roman"/>
          <w:color w:val="000000"/>
          <w:kern w:val="0"/>
          <w:sz w:val="24"/>
          <w:szCs w:val="24"/>
          <w:lang w:eastAsia="pt-BR"/>
        </w:rPr>
        <w:t>(</w:t>
      </w:r>
      <w:r w:rsidRPr="00A66234">
        <w:rPr>
          <w:rFonts w:ascii="Times New Roman" w:eastAsia="SimSun" w:hAnsi="Times New Roman" w:cs="Times New Roman"/>
          <w:color w:val="000000"/>
          <w:kern w:val="0"/>
          <w:sz w:val="24"/>
          <w:szCs w:val="24"/>
          <w:lang w:eastAsia="pt-BR"/>
        </w:rPr>
        <w:t>IBGE</w:t>
      </w:r>
      <w:r>
        <w:rPr>
          <w:rFonts w:ascii="Times New Roman" w:eastAsia="SimSun" w:hAnsi="Times New Roman" w:cs="Times New Roman"/>
          <w:color w:val="000000"/>
          <w:kern w:val="0"/>
          <w:sz w:val="24"/>
          <w:szCs w:val="24"/>
          <w:lang w:eastAsia="pt-BR"/>
        </w:rPr>
        <w:t>)</w:t>
      </w:r>
      <w:r w:rsidRPr="00A66234">
        <w:rPr>
          <w:rFonts w:ascii="Times New Roman" w:eastAsia="SimSun" w:hAnsi="Times New Roman" w:cs="Times New Roman"/>
          <w:color w:val="000000"/>
          <w:kern w:val="0"/>
          <w:sz w:val="24"/>
          <w:szCs w:val="24"/>
          <w:lang w:eastAsia="pt-BR"/>
        </w:rPr>
        <w:t xml:space="preserve">, o percentual de pessoas </w:t>
      </w:r>
      <w:r w:rsidRPr="00A66234">
        <w:rPr>
          <w:rFonts w:ascii="Times New Roman" w:eastAsia="SimSun" w:hAnsi="Times New Roman" w:cs="Times New Roman"/>
          <w:color w:val="000000"/>
          <w:kern w:val="0"/>
          <w:sz w:val="24"/>
          <w:szCs w:val="24"/>
          <w:lang w:eastAsia="pt-BR"/>
        </w:rPr>
        <w:lastRenderedPageBreak/>
        <w:t xml:space="preserve">obesas em idade adulta no país mais do que dobrou em 17 anos, indo de 12,2%, entre 2002 e 2003, para 26,8%, em 2019 (MONTEIRO &amp; LOUZADA, </w:t>
      </w:r>
      <w:r w:rsidRPr="00A66234">
        <w:rPr>
          <w:rFonts w:ascii="Times New Roman" w:eastAsia="SimSun" w:hAnsi="Times New Roman" w:cs="Times New Roman"/>
          <w:i/>
          <w:iCs/>
          <w:color w:val="000000"/>
          <w:kern w:val="0"/>
          <w:sz w:val="24"/>
          <w:szCs w:val="24"/>
          <w:lang w:eastAsia="pt-BR"/>
        </w:rPr>
        <w:t>et al.,</w:t>
      </w:r>
      <w:r w:rsidRPr="00A66234">
        <w:rPr>
          <w:rFonts w:ascii="Times New Roman" w:eastAsia="SimSun" w:hAnsi="Times New Roman" w:cs="Times New Roman"/>
          <w:color w:val="000000"/>
          <w:kern w:val="0"/>
          <w:sz w:val="24"/>
          <w:szCs w:val="24"/>
          <w:lang w:eastAsia="pt-BR"/>
        </w:rPr>
        <w:t>2015) (IBGE, 2020).</w:t>
      </w:r>
    </w:p>
    <w:p w14:paraId="17B63D06" w14:textId="77777777" w:rsidR="009A2C21" w:rsidRPr="00A66234" w:rsidRDefault="009A2C21" w:rsidP="009A2C21">
      <w:pPr>
        <w:spacing w:after="0" w:line="360" w:lineRule="auto"/>
        <w:ind w:right="1134" w:firstLine="709"/>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color w:val="000000"/>
          <w:kern w:val="0"/>
          <w:sz w:val="24"/>
          <w:szCs w:val="24"/>
          <w:lang w:eastAsia="pt-BR"/>
        </w:rPr>
        <w:t xml:space="preserve">Em pacientes obesos, sabe-se que o tecido adiposo eleva a síntese de </w:t>
      </w:r>
      <w:proofErr w:type="spellStart"/>
      <w:r w:rsidRPr="00A66234">
        <w:rPr>
          <w:rFonts w:ascii="Times New Roman" w:eastAsia="SimSun" w:hAnsi="Times New Roman" w:cs="Times New Roman"/>
          <w:color w:val="000000"/>
          <w:kern w:val="0"/>
          <w:sz w:val="24"/>
          <w:szCs w:val="24"/>
          <w:lang w:eastAsia="pt-BR"/>
        </w:rPr>
        <w:t>adipocinas</w:t>
      </w:r>
      <w:proofErr w:type="spellEnd"/>
      <w:r w:rsidRPr="00A66234">
        <w:rPr>
          <w:rFonts w:ascii="Times New Roman" w:eastAsia="SimSun" w:hAnsi="Times New Roman" w:cs="Times New Roman"/>
          <w:color w:val="000000"/>
          <w:kern w:val="0"/>
          <w:sz w:val="24"/>
          <w:szCs w:val="24"/>
          <w:lang w:eastAsia="pt-BR"/>
        </w:rPr>
        <w:t xml:space="preserve"> (citocinas), modifica a microbiota intestinal e aumenta as espécies reativas de oxigênio (ROS), que geram um estresse oxidativo e, consequentemente, um dano celular ou tecidual, favorecendo o desenvolvimento de doenças e inflamações crônicas (OLIVEIRA, </w:t>
      </w:r>
      <w:r w:rsidRPr="00A66234">
        <w:rPr>
          <w:rFonts w:ascii="Times New Roman" w:eastAsia="SimSun" w:hAnsi="Times New Roman" w:cs="Times New Roman"/>
          <w:i/>
          <w:iCs/>
          <w:color w:val="000000"/>
          <w:kern w:val="0"/>
          <w:sz w:val="24"/>
          <w:szCs w:val="24"/>
          <w:lang w:eastAsia="pt-BR"/>
        </w:rPr>
        <w:t>et al.,</w:t>
      </w:r>
      <w:r w:rsidRPr="00A66234">
        <w:rPr>
          <w:rFonts w:ascii="Times New Roman" w:eastAsia="SimSun" w:hAnsi="Times New Roman" w:cs="Times New Roman"/>
          <w:color w:val="000000"/>
          <w:kern w:val="0"/>
          <w:sz w:val="24"/>
          <w:szCs w:val="24"/>
          <w:lang w:eastAsia="pt-BR"/>
        </w:rPr>
        <w:t>2020).</w:t>
      </w:r>
    </w:p>
    <w:p w14:paraId="454FD457" w14:textId="77777777" w:rsidR="009A2C21" w:rsidRPr="00A66234" w:rsidRDefault="009A2C21" w:rsidP="009A2C21">
      <w:pPr>
        <w:spacing w:after="0" w:line="360" w:lineRule="auto"/>
        <w:ind w:right="1134" w:firstLine="709"/>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color w:val="000000"/>
          <w:kern w:val="0"/>
          <w:sz w:val="24"/>
          <w:szCs w:val="24"/>
          <w:lang w:eastAsia="pt-BR"/>
        </w:rPr>
        <w:t xml:space="preserve">Vários estudos efetuados relacionam a obesidade ao aumento de mediadores inflamatórios, como o </w:t>
      </w:r>
      <w:r>
        <w:rPr>
          <w:rFonts w:ascii="Times New Roman" w:eastAsia="SimSun" w:hAnsi="Times New Roman" w:cs="Times New Roman"/>
          <w:color w:val="000000"/>
          <w:kern w:val="0"/>
          <w:sz w:val="24"/>
          <w:szCs w:val="24"/>
          <w:lang w:eastAsia="pt-BR"/>
        </w:rPr>
        <w:t>AU</w:t>
      </w:r>
      <w:r w:rsidRPr="00A66234">
        <w:rPr>
          <w:rFonts w:ascii="Times New Roman" w:eastAsia="SimSun" w:hAnsi="Times New Roman" w:cs="Times New Roman"/>
          <w:color w:val="000000"/>
          <w:kern w:val="0"/>
          <w:sz w:val="24"/>
          <w:szCs w:val="24"/>
          <w:lang w:eastAsia="pt-BR"/>
        </w:rPr>
        <w:t xml:space="preserve">, provocando inflamação crônica de baixa intensidade devido a produção anormal de citocinas e vias de sinalização inflamatórias (GRAÇA, </w:t>
      </w:r>
      <w:r w:rsidRPr="00A66234">
        <w:rPr>
          <w:rFonts w:ascii="Times New Roman" w:eastAsia="SimSun" w:hAnsi="Times New Roman" w:cs="Times New Roman"/>
          <w:i/>
          <w:iCs/>
          <w:color w:val="000000"/>
          <w:kern w:val="0"/>
          <w:sz w:val="24"/>
          <w:szCs w:val="24"/>
          <w:lang w:eastAsia="pt-BR"/>
        </w:rPr>
        <w:t>et al.,</w:t>
      </w:r>
      <w:r w:rsidRPr="00A66234">
        <w:rPr>
          <w:rFonts w:ascii="Times New Roman" w:eastAsia="SimSun" w:hAnsi="Times New Roman" w:cs="Times New Roman"/>
          <w:color w:val="000000"/>
          <w:kern w:val="0"/>
          <w:sz w:val="24"/>
          <w:szCs w:val="24"/>
          <w:lang w:eastAsia="pt-BR"/>
        </w:rPr>
        <w:t xml:space="preserve">2010; GOMES, </w:t>
      </w:r>
      <w:r w:rsidRPr="00A66234">
        <w:rPr>
          <w:rFonts w:ascii="Times New Roman" w:eastAsia="SimSun" w:hAnsi="Times New Roman" w:cs="Times New Roman"/>
          <w:i/>
          <w:iCs/>
          <w:color w:val="000000"/>
          <w:kern w:val="0"/>
          <w:sz w:val="24"/>
          <w:szCs w:val="24"/>
          <w:lang w:eastAsia="pt-BR"/>
        </w:rPr>
        <w:t>et al,.</w:t>
      </w:r>
      <w:r w:rsidRPr="00A66234">
        <w:rPr>
          <w:rFonts w:ascii="Times New Roman" w:eastAsia="SimSun" w:hAnsi="Times New Roman" w:cs="Times New Roman"/>
          <w:color w:val="000000"/>
          <w:kern w:val="0"/>
          <w:sz w:val="24"/>
          <w:szCs w:val="24"/>
          <w:lang w:eastAsia="pt-BR"/>
        </w:rPr>
        <w:t>2021</w:t>
      </w:r>
      <w:r w:rsidRPr="00A66234">
        <w:rPr>
          <w:rFonts w:ascii="Times New Roman" w:eastAsia="SimSun" w:hAnsi="Times New Roman" w:cs="Times New Roman"/>
          <w:i/>
          <w:iCs/>
          <w:color w:val="000000"/>
          <w:kern w:val="0"/>
          <w:sz w:val="24"/>
          <w:szCs w:val="24"/>
          <w:lang w:eastAsia="pt-BR"/>
        </w:rPr>
        <w:t xml:space="preserve">; </w:t>
      </w:r>
      <w:r w:rsidRPr="00A66234">
        <w:rPr>
          <w:rFonts w:ascii="Times New Roman" w:eastAsia="SimSun" w:hAnsi="Times New Roman" w:cs="Times New Roman"/>
          <w:color w:val="000000"/>
          <w:kern w:val="0"/>
          <w:sz w:val="24"/>
          <w:szCs w:val="24"/>
          <w:lang w:eastAsia="pt-BR"/>
        </w:rPr>
        <w:t xml:space="preserve">BUZAS, </w:t>
      </w:r>
      <w:r w:rsidRPr="00A66234">
        <w:rPr>
          <w:rFonts w:ascii="Times New Roman" w:eastAsia="SimSun" w:hAnsi="Times New Roman" w:cs="Times New Roman"/>
          <w:i/>
          <w:iCs/>
          <w:color w:val="000000"/>
          <w:kern w:val="0"/>
          <w:sz w:val="24"/>
          <w:szCs w:val="24"/>
          <w:lang w:eastAsia="pt-BR"/>
        </w:rPr>
        <w:t>et al.,</w:t>
      </w:r>
      <w:r w:rsidRPr="00A66234">
        <w:rPr>
          <w:rFonts w:ascii="Times New Roman" w:eastAsia="SimSun" w:hAnsi="Times New Roman" w:cs="Times New Roman"/>
          <w:color w:val="000000"/>
          <w:kern w:val="0"/>
          <w:sz w:val="24"/>
          <w:szCs w:val="24"/>
          <w:lang w:eastAsia="pt-BR"/>
        </w:rPr>
        <w:t>2021).</w:t>
      </w:r>
    </w:p>
    <w:p w14:paraId="2291F130" w14:textId="2F725A3B" w:rsidR="009A2C21" w:rsidRPr="00A66234" w:rsidRDefault="009A2C21" w:rsidP="009A2C21">
      <w:pPr>
        <w:spacing w:after="0" w:line="360" w:lineRule="auto"/>
        <w:ind w:right="1134" w:firstLine="709"/>
        <w:jc w:val="both"/>
        <w:rPr>
          <w:rFonts w:ascii="Times New Roman" w:eastAsia="SimSun" w:hAnsi="Times New Roman" w:cs="Times New Roman"/>
          <w:kern w:val="0"/>
          <w:sz w:val="24"/>
          <w:szCs w:val="24"/>
          <w:lang w:eastAsia="pt-BR"/>
        </w:rPr>
      </w:pPr>
      <w:r>
        <w:rPr>
          <w:rFonts w:ascii="Times New Roman" w:eastAsia="SimSun" w:hAnsi="Times New Roman" w:cs="Times New Roman"/>
          <w:color w:val="000000"/>
          <w:kern w:val="0"/>
          <w:sz w:val="24"/>
          <w:szCs w:val="24"/>
          <w:lang w:eastAsia="pt-BR"/>
        </w:rPr>
        <w:t xml:space="preserve">Dados do IBGE demonstram que o </w:t>
      </w:r>
      <w:r w:rsidRPr="00A66234">
        <w:rPr>
          <w:rFonts w:ascii="Times New Roman" w:eastAsia="SimSun" w:hAnsi="Times New Roman" w:cs="Times New Roman"/>
          <w:color w:val="000000"/>
          <w:kern w:val="0"/>
          <w:sz w:val="24"/>
          <w:szCs w:val="24"/>
          <w:lang w:eastAsia="pt-BR"/>
        </w:rPr>
        <w:t>percentual de adultos obesos no Brasil abrange 26,8% da população</w:t>
      </w:r>
      <w:r>
        <w:rPr>
          <w:rFonts w:ascii="Times New Roman" w:eastAsia="SimSun" w:hAnsi="Times New Roman" w:cs="Times New Roman"/>
          <w:color w:val="000000"/>
          <w:kern w:val="0"/>
          <w:sz w:val="24"/>
          <w:szCs w:val="24"/>
          <w:lang w:eastAsia="pt-BR"/>
        </w:rPr>
        <w:t xml:space="preserve">, </w:t>
      </w:r>
      <w:proofErr w:type="gramStart"/>
      <w:r>
        <w:rPr>
          <w:rFonts w:ascii="Times New Roman" w:eastAsia="SimSun" w:hAnsi="Times New Roman" w:cs="Times New Roman"/>
          <w:color w:val="000000"/>
          <w:kern w:val="0"/>
          <w:sz w:val="24"/>
          <w:szCs w:val="24"/>
          <w:lang w:eastAsia="pt-BR"/>
        </w:rPr>
        <w:t xml:space="preserve">sendo </w:t>
      </w:r>
      <w:r w:rsidRPr="00A66234">
        <w:rPr>
          <w:rFonts w:ascii="Times New Roman" w:eastAsia="SimSun" w:hAnsi="Times New Roman" w:cs="Times New Roman"/>
          <w:color w:val="000000"/>
          <w:kern w:val="0"/>
          <w:sz w:val="24"/>
          <w:szCs w:val="24"/>
          <w:lang w:eastAsia="pt-BR"/>
        </w:rPr>
        <w:t xml:space="preserve"> 61</w:t>
      </w:r>
      <w:proofErr w:type="gramEnd"/>
      <w:r w:rsidRPr="00A66234">
        <w:rPr>
          <w:rFonts w:ascii="Times New Roman" w:eastAsia="SimSun" w:hAnsi="Times New Roman" w:cs="Times New Roman"/>
          <w:color w:val="000000"/>
          <w:kern w:val="0"/>
          <w:sz w:val="24"/>
          <w:szCs w:val="24"/>
          <w:lang w:eastAsia="pt-BR"/>
        </w:rPr>
        <w:t xml:space="preserve">,7% dessa população  acima do peso (IBGE, 2020). </w:t>
      </w:r>
      <w:commentRangeStart w:id="0"/>
      <w:r w:rsidRPr="00A66234">
        <w:rPr>
          <w:rFonts w:ascii="Times New Roman" w:eastAsia="SimSun" w:hAnsi="Times New Roman" w:cs="Times New Roman"/>
          <w:color w:val="000000"/>
          <w:kern w:val="0"/>
          <w:sz w:val="24"/>
          <w:szCs w:val="24"/>
          <w:lang w:eastAsia="pt-BR"/>
        </w:rPr>
        <w:t xml:space="preserve">Portanto, é de extrema relevância mais estudos acerca do tema obesidade relacionada a marcadores inflamatórios como </w:t>
      </w:r>
      <w:proofErr w:type="spellStart"/>
      <w:r w:rsidRPr="00A66234">
        <w:rPr>
          <w:rFonts w:ascii="Times New Roman" w:eastAsia="SimSun" w:hAnsi="Times New Roman" w:cs="Times New Roman"/>
          <w:color w:val="000000"/>
          <w:kern w:val="0"/>
          <w:sz w:val="24"/>
          <w:szCs w:val="24"/>
          <w:lang w:eastAsia="pt-BR"/>
        </w:rPr>
        <w:t>o</w:t>
      </w:r>
      <w:r>
        <w:rPr>
          <w:rFonts w:ascii="Times New Roman" w:eastAsia="SimSun" w:hAnsi="Times New Roman" w:cs="Times New Roman"/>
          <w:color w:val="000000"/>
          <w:kern w:val="0"/>
          <w:sz w:val="24"/>
          <w:szCs w:val="24"/>
          <w:lang w:eastAsia="pt-BR"/>
        </w:rPr>
        <w:t>AU</w:t>
      </w:r>
      <w:proofErr w:type="spellEnd"/>
      <w:r w:rsidRPr="00A66234">
        <w:rPr>
          <w:rFonts w:ascii="Times New Roman" w:eastAsia="SimSun" w:hAnsi="Times New Roman" w:cs="Times New Roman"/>
          <w:color w:val="000000"/>
          <w:kern w:val="0"/>
          <w:sz w:val="24"/>
          <w:szCs w:val="24"/>
          <w:lang w:eastAsia="pt-BR"/>
        </w:rPr>
        <w:t>, suas demais variáveis e sua influência em riscos cardiovasculares, tendo em vista a carência de dados acerca do tema. Há ainda necessidade de pontuar as variáveis de maior prevalência para</w:t>
      </w:r>
      <w:commentRangeEnd w:id="0"/>
      <w:r>
        <w:rPr>
          <w:rStyle w:val="Refdecomentrio"/>
        </w:rPr>
        <w:commentReference w:id="0"/>
      </w:r>
      <w:r w:rsidRPr="00A66234">
        <w:rPr>
          <w:rFonts w:ascii="Times New Roman" w:eastAsia="SimSun" w:hAnsi="Times New Roman" w:cs="Times New Roman"/>
          <w:color w:val="000000"/>
          <w:kern w:val="0"/>
          <w:sz w:val="24"/>
          <w:szCs w:val="24"/>
          <w:lang w:eastAsia="pt-BR"/>
        </w:rPr>
        <w:t xml:space="preserve"> o estudo, levando em consideração o perfil epidemiológico mais afetado.</w:t>
      </w:r>
    </w:p>
    <w:p w14:paraId="53DE8146" w14:textId="5D4AB97F" w:rsidR="009A2C21" w:rsidRDefault="009A2C21" w:rsidP="009A2C21">
      <w:pPr>
        <w:spacing w:after="220" w:line="360" w:lineRule="auto"/>
        <w:ind w:right="1134" w:firstLine="709"/>
        <w:jc w:val="both"/>
        <w:rPr>
          <w:rFonts w:ascii="Times New Roman" w:eastAsia="SimSun" w:hAnsi="Times New Roman" w:cs="Times New Roman"/>
          <w:color w:val="000000"/>
          <w:kern w:val="0"/>
          <w:sz w:val="24"/>
          <w:szCs w:val="24"/>
          <w:lang w:eastAsia="pt-BR"/>
        </w:rPr>
      </w:pPr>
      <w:r w:rsidRPr="00A66234">
        <w:rPr>
          <w:rFonts w:ascii="Times New Roman" w:eastAsia="SimSun" w:hAnsi="Times New Roman" w:cs="Times New Roman"/>
          <w:color w:val="000000"/>
          <w:kern w:val="0"/>
          <w:sz w:val="24"/>
          <w:szCs w:val="24"/>
          <w:lang w:eastAsia="pt-BR"/>
        </w:rPr>
        <w:t xml:space="preserve">Logo, o presente estudo tem por objetivo analisar o ácido úrico relacionado às variáveis gênero, idade, peso, altura, IMC e uso de medicamentos em uma população de </w:t>
      </w:r>
      <w:r w:rsidRPr="00DB497C">
        <w:rPr>
          <w:rFonts w:ascii="Times New Roman" w:eastAsia="SimSun" w:hAnsi="Times New Roman" w:cs="Times New Roman"/>
          <w:color w:val="000000"/>
          <w:kern w:val="0"/>
          <w:sz w:val="24"/>
          <w:szCs w:val="24"/>
          <w:lang w:eastAsia="pt-BR"/>
        </w:rPr>
        <w:t>militares e dependentes, investigando sua relação com riscos cardiovasculares.</w:t>
      </w:r>
    </w:p>
    <w:p w14:paraId="262A7B6E" w14:textId="641A5201" w:rsidR="009A2C21" w:rsidRDefault="009A2C21" w:rsidP="009A2C21">
      <w:pPr>
        <w:spacing w:after="220" w:line="360" w:lineRule="auto"/>
        <w:ind w:right="1134" w:firstLine="709"/>
        <w:jc w:val="both"/>
        <w:rPr>
          <w:rFonts w:ascii="Times New Roman" w:eastAsia="SimSun" w:hAnsi="Times New Roman" w:cs="Times New Roman"/>
          <w:b/>
          <w:bCs/>
          <w:color w:val="000000"/>
          <w:kern w:val="0"/>
          <w:sz w:val="24"/>
          <w:szCs w:val="24"/>
          <w:lang w:eastAsia="pt-BR"/>
        </w:rPr>
      </w:pPr>
      <w:r w:rsidRPr="00A66234">
        <w:rPr>
          <w:rFonts w:ascii="Times New Roman" w:eastAsia="SimSun" w:hAnsi="Times New Roman" w:cs="Times New Roman"/>
          <w:b/>
          <w:bCs/>
          <w:color w:val="000000"/>
          <w:kern w:val="0"/>
          <w:sz w:val="24"/>
          <w:szCs w:val="24"/>
          <w:lang w:eastAsia="pt-BR"/>
        </w:rPr>
        <w:t>Metodologia:</w:t>
      </w:r>
    </w:p>
    <w:p w14:paraId="796BEA42" w14:textId="18EB6745" w:rsidR="009A2C21" w:rsidRDefault="009A2C21" w:rsidP="009A2C21">
      <w:pPr>
        <w:spacing w:after="220" w:line="360" w:lineRule="auto"/>
        <w:ind w:right="1134" w:firstLine="709"/>
        <w:jc w:val="both"/>
        <w:rPr>
          <w:rFonts w:ascii="Times New Roman" w:eastAsia="SimSun" w:hAnsi="Times New Roman" w:cs="Times New Roman"/>
          <w:b/>
          <w:bCs/>
          <w:color w:val="000000"/>
          <w:kern w:val="0"/>
          <w:sz w:val="24"/>
          <w:szCs w:val="24"/>
          <w:lang w:eastAsia="pt-BR"/>
        </w:rPr>
      </w:pPr>
      <w:r>
        <w:rPr>
          <w:rFonts w:ascii="Times New Roman" w:eastAsia="SimSun" w:hAnsi="Times New Roman" w:cs="Times New Roman"/>
          <w:b/>
          <w:bCs/>
          <w:color w:val="000000"/>
          <w:kern w:val="0"/>
          <w:sz w:val="24"/>
          <w:szCs w:val="24"/>
          <w:lang w:eastAsia="pt-BR"/>
        </w:rPr>
        <w:t>Resultados:</w:t>
      </w:r>
    </w:p>
    <w:p w14:paraId="12DB272C" w14:textId="35A2B7C2" w:rsidR="009A2C21" w:rsidRDefault="009A2C21" w:rsidP="009A2C21">
      <w:pPr>
        <w:spacing w:after="220" w:line="360" w:lineRule="auto"/>
        <w:ind w:right="1134" w:firstLine="709"/>
        <w:jc w:val="both"/>
        <w:rPr>
          <w:rFonts w:ascii="Times New Roman" w:eastAsia="SimSun" w:hAnsi="Times New Roman" w:cs="Times New Roman"/>
          <w:b/>
          <w:bCs/>
          <w:color w:val="000000"/>
          <w:kern w:val="0"/>
          <w:sz w:val="24"/>
          <w:szCs w:val="24"/>
          <w:lang w:eastAsia="pt-BR"/>
        </w:rPr>
      </w:pPr>
      <w:r>
        <w:rPr>
          <w:rFonts w:ascii="Times New Roman" w:eastAsia="SimSun" w:hAnsi="Times New Roman" w:cs="Times New Roman"/>
          <w:b/>
          <w:bCs/>
          <w:color w:val="000000"/>
          <w:kern w:val="0"/>
          <w:sz w:val="24"/>
          <w:szCs w:val="24"/>
          <w:lang w:eastAsia="pt-BR"/>
        </w:rPr>
        <w:t>Discussão:</w:t>
      </w:r>
    </w:p>
    <w:p w14:paraId="1260DA4C" w14:textId="0976746B" w:rsidR="009A2C21" w:rsidRDefault="009A2C21" w:rsidP="009A2C21">
      <w:pPr>
        <w:spacing w:after="220" w:line="360" w:lineRule="auto"/>
        <w:ind w:right="1134" w:firstLine="709"/>
        <w:jc w:val="both"/>
        <w:rPr>
          <w:rFonts w:ascii="Times New Roman" w:eastAsia="SimSun" w:hAnsi="Times New Roman" w:cs="Times New Roman"/>
          <w:b/>
          <w:bCs/>
          <w:color w:val="000000"/>
          <w:kern w:val="0"/>
          <w:sz w:val="24"/>
          <w:szCs w:val="24"/>
          <w:lang w:eastAsia="pt-BR"/>
        </w:rPr>
      </w:pPr>
      <w:r>
        <w:rPr>
          <w:rFonts w:ascii="Times New Roman" w:eastAsia="SimSun" w:hAnsi="Times New Roman" w:cs="Times New Roman"/>
          <w:b/>
          <w:bCs/>
          <w:color w:val="000000"/>
          <w:kern w:val="0"/>
          <w:sz w:val="24"/>
          <w:szCs w:val="24"/>
          <w:lang w:eastAsia="pt-BR"/>
        </w:rPr>
        <w:t>Artigo foi submetido à revista, prezando direitos autorais não pode ser descrito.</w:t>
      </w:r>
    </w:p>
    <w:p w14:paraId="3671A8C4" w14:textId="77777777" w:rsidR="009A2C21" w:rsidRPr="00A66234" w:rsidRDefault="009A2C21" w:rsidP="009A2C21">
      <w:pPr>
        <w:spacing w:after="0" w:line="360" w:lineRule="auto"/>
        <w:ind w:right="1134" w:firstLine="709"/>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b/>
          <w:bCs/>
          <w:color w:val="000000"/>
          <w:kern w:val="0"/>
          <w:sz w:val="24"/>
          <w:szCs w:val="24"/>
          <w:lang w:eastAsia="pt-BR"/>
        </w:rPr>
        <w:lastRenderedPageBreak/>
        <w:t>Referências</w:t>
      </w:r>
    </w:p>
    <w:p w14:paraId="416444A4" w14:textId="77777777" w:rsidR="009A2C21" w:rsidRPr="00A66234"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p>
    <w:p w14:paraId="3EAA0E76"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color w:val="000000"/>
          <w:kern w:val="0"/>
          <w:sz w:val="24"/>
          <w:szCs w:val="24"/>
          <w:lang w:eastAsia="pt-BR"/>
        </w:rPr>
      </w:pPr>
      <w:r w:rsidRPr="00A66234">
        <w:rPr>
          <w:rFonts w:ascii="Times New Roman" w:eastAsia="SimSun" w:hAnsi="Times New Roman" w:cs="Times New Roman"/>
          <w:color w:val="000000"/>
          <w:kern w:val="0"/>
          <w:sz w:val="24"/>
          <w:szCs w:val="24"/>
          <w:lang w:eastAsia="pt-BR"/>
        </w:rPr>
        <w:t xml:space="preserve">SANTOS, Helen Mara. Perfil nutricional e hábitos alimentares de Policiais Militares. </w:t>
      </w:r>
      <w:proofErr w:type="spellStart"/>
      <w:r w:rsidRPr="00A66234">
        <w:rPr>
          <w:rFonts w:ascii="Times New Roman" w:eastAsia="SimSun" w:hAnsi="Times New Roman" w:cs="Times New Roman"/>
          <w:color w:val="000000"/>
          <w:kern w:val="0"/>
          <w:sz w:val="24"/>
          <w:szCs w:val="24"/>
          <w:lang w:eastAsia="pt-BR"/>
        </w:rPr>
        <w:t>Research</w:t>
      </w:r>
      <w:proofErr w:type="spellEnd"/>
      <w:r w:rsidRPr="00A66234">
        <w:rPr>
          <w:rFonts w:ascii="Times New Roman" w:eastAsia="SimSun" w:hAnsi="Times New Roman" w:cs="Times New Roman"/>
          <w:color w:val="000000"/>
          <w:kern w:val="0"/>
          <w:sz w:val="24"/>
          <w:szCs w:val="24"/>
          <w:lang w:eastAsia="pt-BR"/>
        </w:rPr>
        <w:t xml:space="preserve">, Society </w:t>
      </w:r>
      <w:proofErr w:type="spellStart"/>
      <w:r w:rsidRPr="00A66234">
        <w:rPr>
          <w:rFonts w:ascii="Times New Roman" w:eastAsia="SimSun" w:hAnsi="Times New Roman" w:cs="Times New Roman"/>
          <w:color w:val="000000"/>
          <w:kern w:val="0"/>
          <w:sz w:val="24"/>
          <w:szCs w:val="24"/>
          <w:lang w:eastAsia="pt-BR"/>
        </w:rPr>
        <w:t>and</w:t>
      </w:r>
      <w:proofErr w:type="spellEnd"/>
      <w:r w:rsidRPr="00A66234">
        <w:rPr>
          <w:rFonts w:ascii="Times New Roman" w:eastAsia="SimSun" w:hAnsi="Times New Roman" w:cs="Times New Roman"/>
          <w:color w:val="000000"/>
          <w:kern w:val="0"/>
          <w:sz w:val="24"/>
          <w:szCs w:val="24"/>
          <w:lang w:eastAsia="pt-BR"/>
        </w:rPr>
        <w:t xml:space="preserve"> </w:t>
      </w:r>
      <w:proofErr w:type="spellStart"/>
      <w:proofErr w:type="gramStart"/>
      <w:r w:rsidRPr="00A66234">
        <w:rPr>
          <w:rFonts w:ascii="Times New Roman" w:eastAsia="SimSun" w:hAnsi="Times New Roman" w:cs="Times New Roman"/>
          <w:color w:val="000000"/>
          <w:kern w:val="0"/>
          <w:sz w:val="24"/>
          <w:szCs w:val="24"/>
          <w:lang w:eastAsia="pt-BR"/>
        </w:rPr>
        <w:t>Development</w:t>
      </w:r>
      <w:proofErr w:type="spellEnd"/>
      <w:r w:rsidRPr="00A66234">
        <w:rPr>
          <w:rFonts w:ascii="Times New Roman" w:eastAsia="SimSun" w:hAnsi="Times New Roman" w:cs="Times New Roman"/>
          <w:color w:val="000000"/>
          <w:kern w:val="0"/>
          <w:sz w:val="24"/>
          <w:szCs w:val="24"/>
          <w:lang w:eastAsia="pt-BR"/>
        </w:rPr>
        <w:t>,[</w:t>
      </w:r>
      <w:proofErr w:type="gramEnd"/>
      <w:r w:rsidRPr="00A66234">
        <w:rPr>
          <w:rFonts w:ascii="Times New Roman" w:eastAsia="SimSun" w:hAnsi="Times New Roman" w:cs="Times New Roman"/>
          <w:color w:val="000000"/>
          <w:kern w:val="0"/>
          <w:sz w:val="24"/>
          <w:szCs w:val="24"/>
          <w:lang w:eastAsia="pt-BR"/>
        </w:rPr>
        <w:t>S. l.], ano 2021, v. 10, n. 14, 2021.</w:t>
      </w:r>
    </w:p>
    <w:p w14:paraId="1CF99844"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lang w:eastAsia="pt-BR"/>
        </w:rPr>
        <w:t xml:space="preserve">NAKANISHI, </w:t>
      </w:r>
      <w:proofErr w:type="spellStart"/>
      <w:r w:rsidRPr="00A66234">
        <w:rPr>
          <w:rFonts w:ascii="Times New Roman" w:eastAsia="SimSun" w:hAnsi="Times New Roman" w:cs="Times New Roman"/>
          <w:color w:val="000000"/>
          <w:kern w:val="0"/>
          <w:sz w:val="24"/>
          <w:szCs w:val="24"/>
          <w:lang w:eastAsia="pt-BR"/>
        </w:rPr>
        <w:t>Koki</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Uric</w:t>
      </w:r>
      <w:proofErr w:type="spellEnd"/>
      <w:r w:rsidRPr="00A66234">
        <w:rPr>
          <w:rFonts w:ascii="Times New Roman" w:eastAsia="SimSun" w:hAnsi="Times New Roman" w:cs="Times New Roman"/>
          <w:color w:val="000000"/>
          <w:kern w:val="0"/>
          <w:sz w:val="24"/>
          <w:szCs w:val="24"/>
          <w:lang w:eastAsia="pt-BR"/>
        </w:rPr>
        <w:t xml:space="preserve"> Acid. </w:t>
      </w:r>
      <w:proofErr w:type="spellStart"/>
      <w:r w:rsidRPr="00A66234">
        <w:rPr>
          <w:rFonts w:ascii="Times New Roman" w:eastAsia="SimSun" w:hAnsi="Times New Roman" w:cs="Times New Roman"/>
          <w:color w:val="000000"/>
          <w:kern w:val="0"/>
          <w:sz w:val="24"/>
          <w:szCs w:val="24"/>
          <w:lang w:eastAsia="pt-BR"/>
        </w:rPr>
        <w:t>International</w:t>
      </w:r>
      <w:proofErr w:type="spellEnd"/>
      <w:r w:rsidRPr="00A66234">
        <w:rPr>
          <w:rFonts w:ascii="Times New Roman" w:eastAsia="SimSun" w:hAnsi="Times New Roman" w:cs="Times New Roman"/>
          <w:color w:val="000000"/>
          <w:kern w:val="0"/>
          <w:sz w:val="24"/>
          <w:szCs w:val="24"/>
          <w:lang w:eastAsia="pt-BR"/>
        </w:rPr>
        <w:t xml:space="preserve"> Heart </w:t>
      </w:r>
      <w:proofErr w:type="spellStart"/>
      <w:r w:rsidRPr="00A66234">
        <w:rPr>
          <w:rFonts w:ascii="Times New Roman" w:eastAsia="SimSun" w:hAnsi="Times New Roman" w:cs="Times New Roman"/>
          <w:color w:val="000000"/>
          <w:kern w:val="0"/>
          <w:sz w:val="24"/>
          <w:szCs w:val="24"/>
          <w:lang w:eastAsia="pt-BR"/>
        </w:rPr>
        <w:t>Journal</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Association</w:t>
      </w:r>
      <w:proofErr w:type="spellEnd"/>
      <w:r w:rsidRPr="00A66234">
        <w:rPr>
          <w:rFonts w:ascii="Times New Roman" w:eastAsia="SimSun" w:hAnsi="Times New Roman" w:cs="Times New Roman"/>
          <w:color w:val="000000"/>
          <w:kern w:val="0"/>
          <w:sz w:val="24"/>
          <w:szCs w:val="24"/>
          <w:lang w:eastAsia="pt-BR"/>
        </w:rPr>
        <w:t>, [</w:t>
      </w:r>
      <w:r w:rsidRPr="00A66234">
        <w:rPr>
          <w:rFonts w:ascii="Times New Roman" w:eastAsia="SimSun" w:hAnsi="Times New Roman" w:cs="Times New Roman"/>
          <w:i/>
          <w:iCs/>
          <w:color w:val="000000"/>
          <w:kern w:val="0"/>
          <w:sz w:val="24"/>
          <w:szCs w:val="24"/>
          <w:lang w:eastAsia="pt-BR"/>
        </w:rPr>
        <w:t>S. l.</w:t>
      </w:r>
      <w:r w:rsidRPr="00A66234">
        <w:rPr>
          <w:rFonts w:ascii="Times New Roman" w:eastAsia="SimSun" w:hAnsi="Times New Roman" w:cs="Times New Roman"/>
          <w:color w:val="000000"/>
          <w:kern w:val="0"/>
          <w:sz w:val="24"/>
          <w:szCs w:val="24"/>
          <w:lang w:eastAsia="pt-BR"/>
        </w:rPr>
        <w:t>], 2022. 63, p. 423-425.</w:t>
      </w:r>
    </w:p>
    <w:p w14:paraId="2E53228D" w14:textId="77777777" w:rsidR="009A2C21" w:rsidRPr="00A66234" w:rsidRDefault="009A2C21" w:rsidP="009A2C21">
      <w:pPr>
        <w:shd w:val="clear" w:color="auto" w:fill="FFFFFF"/>
        <w:spacing w:after="0" w:line="240" w:lineRule="auto"/>
        <w:ind w:right="1134"/>
        <w:jc w:val="both"/>
        <w:rPr>
          <w:rFonts w:ascii="Times New Roman" w:eastAsia="SimSun" w:hAnsi="Times New Roman" w:cs="Times New Roman"/>
          <w:kern w:val="0"/>
          <w:sz w:val="24"/>
          <w:szCs w:val="24"/>
          <w:lang w:eastAsia="pt-BR"/>
        </w:rPr>
      </w:pPr>
    </w:p>
    <w:p w14:paraId="46613764"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color w:val="666666"/>
          <w:kern w:val="0"/>
          <w:sz w:val="24"/>
          <w:szCs w:val="24"/>
          <w:lang w:eastAsia="pt-BR"/>
        </w:rPr>
      </w:pPr>
      <w:r w:rsidRPr="00A66234">
        <w:rPr>
          <w:rFonts w:ascii="Times New Roman" w:eastAsia="SimSun" w:hAnsi="Times New Roman" w:cs="Times New Roman"/>
          <w:color w:val="000000"/>
          <w:kern w:val="0"/>
          <w:sz w:val="24"/>
          <w:szCs w:val="24"/>
          <w:lang w:eastAsia="pt-BR"/>
        </w:rPr>
        <w:t>RODRIGUES, Sérgio. Distribuição por gênero de ácido úrico sérico e fatores de risco cardiovascular: estudo populacional. Arquivos Brasileiros de Cardiologia ,98, (1) 20 jan. 2012.</w:t>
      </w:r>
    </w:p>
    <w:p w14:paraId="1A96CBB3" w14:textId="77777777" w:rsidR="009A2C21" w:rsidRPr="00A66234" w:rsidRDefault="009A2C21" w:rsidP="009A2C21">
      <w:pPr>
        <w:spacing w:after="0" w:line="240" w:lineRule="auto"/>
        <w:ind w:right="1134"/>
        <w:jc w:val="both"/>
        <w:rPr>
          <w:rFonts w:ascii="Times New Roman" w:eastAsia="SimSun" w:hAnsi="Times New Roman" w:cs="Times New Roman"/>
          <w:kern w:val="0"/>
          <w:sz w:val="24"/>
          <w:szCs w:val="24"/>
          <w:lang w:eastAsia="pt-BR"/>
        </w:rPr>
      </w:pPr>
    </w:p>
    <w:p w14:paraId="261159BC"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b/>
          <w:bCs/>
          <w:color w:val="000000"/>
          <w:kern w:val="0"/>
          <w:sz w:val="24"/>
          <w:szCs w:val="24"/>
          <w:lang w:eastAsia="pt-BR"/>
        </w:rPr>
      </w:pPr>
      <w:r w:rsidRPr="00A66234">
        <w:rPr>
          <w:rFonts w:ascii="Times New Roman" w:eastAsia="SimSun" w:hAnsi="Times New Roman" w:cs="Times New Roman"/>
          <w:color w:val="000000"/>
          <w:kern w:val="0"/>
          <w:sz w:val="24"/>
          <w:szCs w:val="24"/>
          <w:lang w:eastAsia="pt-BR"/>
        </w:rPr>
        <w:t xml:space="preserve">GOMES, </w:t>
      </w:r>
      <w:proofErr w:type="spellStart"/>
      <w:r w:rsidRPr="00A66234">
        <w:rPr>
          <w:rFonts w:ascii="Times New Roman" w:eastAsia="SimSun" w:hAnsi="Times New Roman" w:cs="Times New Roman"/>
          <w:color w:val="000000"/>
          <w:kern w:val="0"/>
          <w:sz w:val="24"/>
          <w:szCs w:val="24"/>
          <w:lang w:eastAsia="pt-BR"/>
        </w:rPr>
        <w:t>Cheila</w:t>
      </w:r>
      <w:proofErr w:type="spellEnd"/>
      <w:r w:rsidRPr="00A66234">
        <w:rPr>
          <w:rFonts w:ascii="Times New Roman" w:eastAsia="SimSun" w:hAnsi="Times New Roman" w:cs="Times New Roman"/>
          <w:color w:val="000000"/>
          <w:kern w:val="0"/>
          <w:sz w:val="24"/>
          <w:szCs w:val="24"/>
          <w:lang w:eastAsia="pt-BR"/>
        </w:rPr>
        <w:t xml:space="preserve"> Juliana César. Análise dos mecanismos pró-inflamatórios do ácido úrico solúvel: efeito sobre proteínas sensíveis à modulação redox e sobre a polarização de células THP-1. Biblioteca Digital de Teses e Dissertações da USP - Tese (Doutorado em Bioquímica) - Universidade de São Paulo (USP), [S. l.], 2021.</w:t>
      </w:r>
    </w:p>
    <w:p w14:paraId="02AC549F"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lang w:eastAsia="pt-BR"/>
        </w:rPr>
        <w:t> GRAÇA, Maria João. Obesidade e Inflamação. Revista Ibero- Americana de Humanidades, Ciências e Educação- REASE. Revisão de Literatura (Licenciatura em Análises Clínicas e Saúde Pública) - Universidade Atlântica Escola Superior de Saúde Atlântica, [S. l.], 2010.</w:t>
      </w:r>
    </w:p>
    <w:p w14:paraId="28370AA4"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lang w:eastAsia="pt-BR"/>
        </w:rPr>
        <w:t>BARBOSA, Mônica. Associação entre Ácido Úrico e Variáveis ​​de Risco Cardiovascular em uma População Não Hospitalar. Arquivos Brasileiros de Cardiologia, Rio de Janeiro, 96 (3) p. 212-218, 16 jul. 2010.</w:t>
      </w:r>
    </w:p>
    <w:p w14:paraId="629FF5DE" w14:textId="77777777" w:rsidR="009A2C21" w:rsidRPr="00A66234" w:rsidRDefault="009A2C21" w:rsidP="009A2C21">
      <w:pPr>
        <w:spacing w:after="0" w:line="240" w:lineRule="auto"/>
        <w:ind w:right="1134" w:firstLine="709"/>
        <w:jc w:val="both"/>
        <w:textAlignment w:val="baseline"/>
        <w:rPr>
          <w:rFonts w:ascii="Times New Roman" w:eastAsia="SimSun" w:hAnsi="Times New Roman" w:cs="Times New Roman"/>
          <w:color w:val="666666"/>
          <w:kern w:val="0"/>
          <w:sz w:val="24"/>
          <w:szCs w:val="24"/>
          <w:lang w:eastAsia="pt-BR"/>
        </w:rPr>
      </w:pPr>
    </w:p>
    <w:p w14:paraId="2DA830A6"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color w:val="666666"/>
          <w:kern w:val="0"/>
          <w:sz w:val="24"/>
          <w:szCs w:val="24"/>
          <w:lang w:eastAsia="pt-BR"/>
        </w:rPr>
      </w:pPr>
      <w:r w:rsidRPr="00A66234">
        <w:rPr>
          <w:rFonts w:ascii="Times New Roman" w:eastAsia="SimSun" w:hAnsi="Times New Roman" w:cs="Times New Roman"/>
          <w:color w:val="000000"/>
          <w:kern w:val="24"/>
          <w:sz w:val="24"/>
          <w:szCs w:val="24"/>
          <w:shd w:val="clear" w:color="auto" w:fill="FFFFFF"/>
          <w:lang w:val="pt-PT" w:eastAsia="ja-JP"/>
        </w:rPr>
        <w:t>WANDERLEY, Emanuela. Obesidade: uma perspectiva plural </w:t>
      </w:r>
      <w:r w:rsidRPr="00A66234">
        <w:rPr>
          <w:rFonts w:ascii="Times New Roman" w:eastAsia="SimSun" w:hAnsi="Times New Roman" w:cs="Times New Roman"/>
          <w:b/>
          <w:bCs/>
          <w:color w:val="000000"/>
          <w:kern w:val="24"/>
          <w:sz w:val="24"/>
          <w:szCs w:val="24"/>
          <w:shd w:val="clear" w:color="auto" w:fill="FFFFFF"/>
          <w:lang w:val="pt-PT" w:eastAsia="ja-JP"/>
        </w:rPr>
        <w:t>Ciênc. saúde coletiva </w:t>
      </w:r>
      <w:r w:rsidRPr="00A66234">
        <w:rPr>
          <w:rFonts w:ascii="Times New Roman" w:eastAsia="SimSun" w:hAnsi="Times New Roman" w:cs="Times New Roman"/>
          <w:color w:val="000000"/>
          <w:kern w:val="24"/>
          <w:sz w:val="24"/>
          <w:szCs w:val="24"/>
          <w:shd w:val="clear" w:color="auto" w:fill="FFFFFF"/>
          <w:lang w:val="pt-PT" w:eastAsia="ja-JP"/>
        </w:rPr>
        <w:t>,</w:t>
      </w:r>
      <w:r w:rsidRPr="00A66234">
        <w:rPr>
          <w:rFonts w:ascii="Times New Roman" w:eastAsia="SimSun" w:hAnsi="Times New Roman" w:cs="Times New Roman"/>
          <w:kern w:val="24"/>
          <w:sz w:val="24"/>
          <w:szCs w:val="24"/>
          <w:lang w:val="pt-PT" w:eastAsia="ja-JP"/>
        </w:rPr>
        <w:t xml:space="preserve"> </w:t>
      </w:r>
      <w:r w:rsidRPr="00A66234">
        <w:rPr>
          <w:rFonts w:ascii="Times New Roman" w:eastAsia="SimSun" w:hAnsi="Times New Roman" w:cs="Times New Roman"/>
          <w:color w:val="000000"/>
          <w:kern w:val="24"/>
          <w:sz w:val="24"/>
          <w:szCs w:val="24"/>
          <w:shd w:val="clear" w:color="auto" w:fill="FFFFFF"/>
          <w:lang w:val="pt-PT" w:eastAsia="ja-JP"/>
        </w:rPr>
        <w:t>15 (1)  , p. 185-194, jan. 2010.</w:t>
      </w:r>
    </w:p>
    <w:p w14:paraId="285F1278"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lang w:eastAsia="pt-BR"/>
        </w:rPr>
        <w:t xml:space="preserve">OLIVEIRA, Carla Braga Campelo. Obesidade: Inflamação e Compostos Bioativos. 2020. Artigo de Revisão (Graduação em Nutrição) - Centro Universitário </w:t>
      </w:r>
      <w:proofErr w:type="spellStart"/>
      <w:r w:rsidRPr="00A66234">
        <w:rPr>
          <w:rFonts w:ascii="Times New Roman" w:eastAsia="SimSun" w:hAnsi="Times New Roman" w:cs="Times New Roman"/>
          <w:color w:val="000000"/>
          <w:kern w:val="0"/>
          <w:sz w:val="24"/>
          <w:szCs w:val="24"/>
          <w:lang w:eastAsia="pt-BR"/>
        </w:rPr>
        <w:t>Christus</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Unichristus</w:t>
      </w:r>
      <w:proofErr w:type="spellEnd"/>
      <w:r w:rsidRPr="00A66234">
        <w:rPr>
          <w:rFonts w:ascii="Times New Roman" w:eastAsia="SimSun" w:hAnsi="Times New Roman" w:cs="Times New Roman"/>
          <w:color w:val="000000"/>
          <w:kern w:val="0"/>
          <w:sz w:val="24"/>
          <w:szCs w:val="24"/>
          <w:lang w:eastAsia="pt-BR"/>
        </w:rPr>
        <w:t xml:space="preserve">), Fortaleza, CE, 2020.  J. Health </w:t>
      </w:r>
      <w:proofErr w:type="spellStart"/>
      <w:r w:rsidRPr="00A66234">
        <w:rPr>
          <w:rFonts w:ascii="Times New Roman" w:eastAsia="SimSun" w:hAnsi="Times New Roman" w:cs="Times New Roman"/>
          <w:color w:val="000000"/>
          <w:kern w:val="0"/>
          <w:sz w:val="24"/>
          <w:szCs w:val="24"/>
          <w:lang w:eastAsia="pt-BR"/>
        </w:rPr>
        <w:t>Biol</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Sci</w:t>
      </w:r>
      <w:proofErr w:type="spellEnd"/>
      <w:r w:rsidRPr="00A66234">
        <w:rPr>
          <w:rFonts w:ascii="Times New Roman" w:eastAsia="SimSun" w:hAnsi="Times New Roman" w:cs="Times New Roman"/>
          <w:color w:val="000000"/>
          <w:kern w:val="0"/>
          <w:sz w:val="24"/>
          <w:szCs w:val="24"/>
          <w:lang w:eastAsia="pt-BR"/>
        </w:rPr>
        <w:t>. 2020; v. 8, n. 1, p. 1-5.</w:t>
      </w:r>
    </w:p>
    <w:p w14:paraId="625447FA"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shd w:val="clear" w:color="auto" w:fill="FFFFFF"/>
          <w:lang w:eastAsia="pt-BR"/>
        </w:rPr>
        <w:t xml:space="preserve">SOARES, Luciana. </w:t>
      </w:r>
      <w:proofErr w:type="spellStart"/>
      <w:r w:rsidRPr="00A66234">
        <w:rPr>
          <w:rFonts w:ascii="Times New Roman" w:eastAsia="SimSun" w:hAnsi="Times New Roman" w:cs="Times New Roman"/>
          <w:color w:val="000000"/>
          <w:kern w:val="0"/>
          <w:sz w:val="24"/>
          <w:szCs w:val="24"/>
          <w:shd w:val="clear" w:color="auto" w:fill="FFFFFF"/>
          <w:lang w:eastAsia="pt-BR"/>
        </w:rPr>
        <w:t>Avaliacao</w:t>
      </w:r>
      <w:proofErr w:type="spellEnd"/>
      <w:r w:rsidRPr="00A66234">
        <w:rPr>
          <w:rFonts w:ascii="Times New Roman" w:eastAsia="SimSun" w:hAnsi="Times New Roman" w:cs="Times New Roman"/>
          <w:color w:val="000000"/>
          <w:kern w:val="0"/>
          <w:sz w:val="24"/>
          <w:szCs w:val="24"/>
          <w:shd w:val="clear" w:color="auto" w:fill="FFFFFF"/>
          <w:lang w:eastAsia="pt-BR"/>
        </w:rPr>
        <w:t xml:space="preserve"> da associação entre os noveis séricos de úrico, hipertensão e outros fatores de risco cardiovascular</w:t>
      </w:r>
      <w:r w:rsidRPr="00A66234">
        <w:rPr>
          <w:rFonts w:ascii="Times New Roman" w:eastAsia="SimSun" w:hAnsi="Times New Roman" w:cs="Times New Roman"/>
          <w:b/>
          <w:bCs/>
          <w:color w:val="000000"/>
          <w:kern w:val="0"/>
          <w:sz w:val="24"/>
          <w:szCs w:val="24"/>
          <w:lang w:eastAsia="pt-BR"/>
        </w:rPr>
        <w:t xml:space="preserve">. </w:t>
      </w:r>
      <w:r w:rsidRPr="00A66234">
        <w:rPr>
          <w:rFonts w:ascii="Times New Roman" w:eastAsia="SimSun" w:hAnsi="Times New Roman" w:cs="Times New Roman"/>
          <w:color w:val="000000"/>
          <w:kern w:val="0"/>
          <w:sz w:val="24"/>
          <w:szCs w:val="24"/>
          <w:shd w:val="clear" w:color="auto" w:fill="FFFFFF"/>
          <w:lang w:eastAsia="pt-BR"/>
        </w:rPr>
        <w:t>Biblioteca da Universidade Federal de Ouro Preto (UFOP) Departamento de Análises Clínicas: [</w:t>
      </w:r>
      <w:r w:rsidRPr="00A66234">
        <w:rPr>
          <w:rFonts w:ascii="Times New Roman" w:eastAsia="SimSun" w:hAnsi="Times New Roman" w:cs="Times New Roman"/>
          <w:i/>
          <w:iCs/>
          <w:color w:val="000000"/>
          <w:kern w:val="0"/>
          <w:sz w:val="24"/>
          <w:szCs w:val="24"/>
          <w:lang w:eastAsia="pt-BR"/>
        </w:rPr>
        <w:t>s. n.</w:t>
      </w:r>
      <w:r w:rsidRPr="00A66234">
        <w:rPr>
          <w:rFonts w:ascii="Times New Roman" w:eastAsia="SimSun" w:hAnsi="Times New Roman" w:cs="Times New Roman"/>
          <w:color w:val="000000"/>
          <w:kern w:val="0"/>
          <w:sz w:val="24"/>
          <w:szCs w:val="24"/>
          <w:shd w:val="clear" w:color="auto" w:fill="FFFFFF"/>
          <w:lang w:eastAsia="pt-BR"/>
        </w:rPr>
        <w:t>], 2023.</w:t>
      </w:r>
    </w:p>
    <w:p w14:paraId="565A3F79"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lang w:eastAsia="pt-BR"/>
        </w:rPr>
        <w:t> MARTINS, Ana Paula Bortoletto. É preciso tratar a obesidade como um problema de saúde pública. RAE-Revista de Administração de Empresas | FGV EAESP, São Paulo, ano 2018, v. 58, n. 3, p. 337-341, maio-jun. 2018.</w:t>
      </w:r>
    </w:p>
    <w:p w14:paraId="5F41F63F"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lang w:eastAsia="pt-BR"/>
        </w:rPr>
        <w:t>LEITE, Lúcia Dantas. Obesidade: uma doença inflamatória. Revista Ciência &amp; Saúde, Porto Alegre, ano 2009, v. 2, n. 2, p. 85-95. jul./dez. 2009.</w:t>
      </w:r>
    </w:p>
    <w:p w14:paraId="0090C14E" w14:textId="77777777" w:rsidR="009A2C21"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lang w:eastAsia="pt-BR"/>
        </w:rPr>
        <w:t xml:space="preserve">BETTEGA, Marcelo. Ácido Úrico em alterações do metabolismo da glicose: </w:t>
      </w:r>
      <w:r w:rsidRPr="00A66234">
        <w:rPr>
          <w:rFonts w:ascii="Times New Roman" w:eastAsia="SimSun" w:hAnsi="Times New Roman" w:cs="Times New Roman"/>
          <w:color w:val="000000"/>
          <w:kern w:val="0"/>
          <w:sz w:val="24"/>
          <w:szCs w:val="24"/>
          <w:lang w:eastAsia="pt-BR"/>
        </w:rPr>
        <w:lastRenderedPageBreak/>
        <w:t xml:space="preserve">vilão ou expectador na doença arterial coronariana. </w:t>
      </w:r>
      <w:proofErr w:type="spellStart"/>
      <w:r w:rsidRPr="00A66234">
        <w:rPr>
          <w:rFonts w:ascii="Times New Roman" w:eastAsia="SimSun" w:hAnsi="Times New Roman" w:cs="Times New Roman"/>
          <w:color w:val="000000"/>
          <w:kern w:val="0"/>
          <w:sz w:val="24"/>
          <w:szCs w:val="24"/>
          <w:lang w:eastAsia="pt-BR"/>
        </w:rPr>
        <w:t>Endocrinol</w:t>
      </w:r>
      <w:proofErr w:type="spellEnd"/>
      <w:r w:rsidRPr="00A66234">
        <w:rPr>
          <w:rFonts w:ascii="Times New Roman" w:eastAsia="SimSun" w:hAnsi="Times New Roman" w:cs="Times New Roman"/>
          <w:color w:val="000000"/>
          <w:kern w:val="0"/>
          <w:sz w:val="24"/>
          <w:szCs w:val="24"/>
          <w:lang w:eastAsia="pt-BR"/>
        </w:rPr>
        <w:t>. diabetes clínico</w:t>
      </w:r>
      <w:proofErr w:type="gramStart"/>
      <w:r w:rsidRPr="00A66234">
        <w:rPr>
          <w:rFonts w:ascii="Times New Roman" w:eastAsia="SimSun" w:hAnsi="Times New Roman" w:cs="Times New Roman"/>
          <w:color w:val="000000"/>
          <w:kern w:val="0"/>
          <w:sz w:val="24"/>
          <w:szCs w:val="24"/>
          <w:lang w:eastAsia="pt-BR"/>
        </w:rPr>
        <w:t>. ,</w:t>
      </w:r>
      <w:proofErr w:type="gramEnd"/>
      <w:r w:rsidRPr="00A66234">
        <w:rPr>
          <w:rFonts w:ascii="Times New Roman" w:eastAsia="SimSun" w:hAnsi="Times New Roman" w:cs="Times New Roman"/>
          <w:color w:val="000000"/>
          <w:kern w:val="0"/>
          <w:sz w:val="24"/>
          <w:szCs w:val="24"/>
          <w:lang w:eastAsia="pt-BR"/>
        </w:rPr>
        <w:t xml:space="preserve"> [ </w:t>
      </w:r>
      <w:proofErr w:type="spellStart"/>
      <w:r w:rsidRPr="00A66234">
        <w:rPr>
          <w:rFonts w:ascii="Times New Roman" w:eastAsia="SimSun" w:hAnsi="Times New Roman" w:cs="Times New Roman"/>
          <w:i/>
          <w:iCs/>
          <w:color w:val="000000"/>
          <w:kern w:val="0"/>
          <w:sz w:val="24"/>
          <w:szCs w:val="24"/>
          <w:lang w:eastAsia="pt-BR"/>
        </w:rPr>
        <w:t>S.l</w:t>
      </w:r>
      <w:proofErr w:type="spellEnd"/>
      <w:r w:rsidRPr="00A66234">
        <w:rPr>
          <w:rFonts w:ascii="Times New Roman" w:eastAsia="SimSun" w:hAnsi="Times New Roman" w:cs="Times New Roman"/>
          <w:i/>
          <w:iCs/>
          <w:color w:val="000000"/>
          <w:kern w:val="0"/>
          <w:sz w:val="24"/>
          <w:szCs w:val="24"/>
          <w:lang w:eastAsia="pt-BR"/>
        </w:rPr>
        <w:t xml:space="preserve">. </w:t>
      </w:r>
      <w:r w:rsidRPr="00A66234">
        <w:rPr>
          <w:rFonts w:ascii="Times New Roman" w:eastAsia="SimSun" w:hAnsi="Times New Roman" w:cs="Times New Roman"/>
          <w:color w:val="000000"/>
          <w:kern w:val="0"/>
          <w:sz w:val="24"/>
          <w:szCs w:val="24"/>
          <w:lang w:eastAsia="pt-BR"/>
        </w:rPr>
        <w:t>], v. 2, pág. 1462-1466, julho-agosto. 2012.</w:t>
      </w:r>
    </w:p>
    <w:p w14:paraId="4C548ED3" w14:textId="77777777" w:rsidR="009A2C21"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color w:val="000000"/>
          <w:kern w:val="0"/>
          <w:sz w:val="24"/>
          <w:szCs w:val="24"/>
          <w:shd w:val="clear" w:color="auto" w:fill="FFFFFF"/>
          <w:lang w:eastAsia="pt-BR"/>
        </w:rPr>
        <w:t xml:space="preserve">PESQUISA Nacional de Saúde (PNS). </w:t>
      </w:r>
      <w:r w:rsidRPr="00A66234">
        <w:rPr>
          <w:rFonts w:ascii="Times New Roman" w:eastAsia="SimSun" w:hAnsi="Times New Roman" w:cs="Times New Roman"/>
          <w:b/>
          <w:bCs/>
          <w:color w:val="000000"/>
          <w:kern w:val="0"/>
          <w:sz w:val="24"/>
          <w:szCs w:val="24"/>
          <w:lang w:eastAsia="pt-BR"/>
        </w:rPr>
        <w:t>IBGE em parceria com o Ministério da Saúde,</w:t>
      </w:r>
      <w:r w:rsidRPr="00A66234">
        <w:rPr>
          <w:rFonts w:ascii="Times New Roman" w:eastAsia="SimSun" w:hAnsi="Times New Roman" w:cs="Times New Roman"/>
          <w:color w:val="000000"/>
          <w:kern w:val="0"/>
          <w:sz w:val="24"/>
          <w:szCs w:val="24"/>
          <w:shd w:val="clear" w:color="auto" w:fill="FFFFFF"/>
          <w:lang w:eastAsia="pt-BR"/>
        </w:rPr>
        <w:t xml:space="preserve"> [</w:t>
      </w:r>
      <w:r w:rsidRPr="00A66234">
        <w:rPr>
          <w:rFonts w:ascii="Times New Roman" w:eastAsia="SimSun" w:hAnsi="Times New Roman" w:cs="Times New Roman"/>
          <w:i/>
          <w:iCs/>
          <w:color w:val="000000"/>
          <w:kern w:val="0"/>
          <w:sz w:val="24"/>
          <w:szCs w:val="24"/>
          <w:lang w:eastAsia="pt-BR"/>
        </w:rPr>
        <w:t>S. l.</w:t>
      </w:r>
      <w:r w:rsidRPr="00A66234">
        <w:rPr>
          <w:rFonts w:ascii="Times New Roman" w:eastAsia="SimSun" w:hAnsi="Times New Roman" w:cs="Times New Roman"/>
          <w:color w:val="000000"/>
          <w:kern w:val="0"/>
          <w:sz w:val="24"/>
          <w:szCs w:val="24"/>
          <w:shd w:val="clear" w:color="auto" w:fill="FFFFFF"/>
          <w:lang w:eastAsia="pt-BR"/>
        </w:rPr>
        <w:t>], 21 out. 2020.</w:t>
      </w:r>
    </w:p>
    <w:p w14:paraId="62F8050D" w14:textId="77777777" w:rsidR="009A2C21" w:rsidRDefault="009A2C21" w:rsidP="009A2C21">
      <w:pPr>
        <w:spacing w:after="0" w:line="240" w:lineRule="auto"/>
        <w:ind w:right="1134"/>
        <w:jc w:val="both"/>
        <w:rPr>
          <w:rFonts w:ascii="Times New Roman" w:eastAsia="SimSun" w:hAnsi="Times New Roman" w:cs="Times New Roman"/>
          <w:kern w:val="0"/>
          <w:sz w:val="24"/>
          <w:szCs w:val="24"/>
          <w:lang w:eastAsia="pt-BR"/>
        </w:rPr>
      </w:pPr>
    </w:p>
    <w:p w14:paraId="5FE6A534"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color w:val="000000"/>
          <w:kern w:val="0"/>
          <w:sz w:val="24"/>
          <w:szCs w:val="24"/>
          <w:shd w:val="clear" w:color="auto" w:fill="FFFFFF"/>
          <w:lang w:eastAsia="pt-BR"/>
        </w:rPr>
        <w:t xml:space="preserve">VIRDIS A, Masi S, </w:t>
      </w:r>
      <w:proofErr w:type="spellStart"/>
      <w:r w:rsidRPr="00A66234">
        <w:rPr>
          <w:rFonts w:ascii="Times New Roman" w:eastAsia="SimSun" w:hAnsi="Times New Roman" w:cs="Times New Roman"/>
          <w:color w:val="000000"/>
          <w:kern w:val="0"/>
          <w:sz w:val="24"/>
          <w:szCs w:val="24"/>
          <w:shd w:val="clear" w:color="auto" w:fill="FFFFFF"/>
          <w:lang w:eastAsia="pt-BR"/>
        </w:rPr>
        <w:t>Casiglia</w:t>
      </w:r>
      <w:proofErr w:type="spellEnd"/>
      <w:r w:rsidRPr="00A66234">
        <w:rPr>
          <w:rFonts w:ascii="Times New Roman" w:eastAsia="SimSun" w:hAnsi="Times New Roman" w:cs="Times New Roman"/>
          <w:color w:val="000000"/>
          <w:kern w:val="0"/>
          <w:sz w:val="24"/>
          <w:szCs w:val="24"/>
          <w:shd w:val="clear" w:color="auto" w:fill="FFFFFF"/>
          <w:lang w:eastAsia="pt-BR"/>
        </w:rPr>
        <w:t xml:space="preserve"> E, </w:t>
      </w:r>
      <w:proofErr w:type="spellStart"/>
      <w:r w:rsidRPr="00A66234">
        <w:rPr>
          <w:rFonts w:ascii="Times New Roman" w:eastAsia="SimSun" w:hAnsi="Times New Roman" w:cs="Times New Roman"/>
          <w:color w:val="000000"/>
          <w:kern w:val="0"/>
          <w:sz w:val="24"/>
          <w:szCs w:val="24"/>
          <w:shd w:val="clear" w:color="auto" w:fill="FFFFFF"/>
          <w:lang w:eastAsia="pt-BR"/>
        </w:rPr>
        <w:t>Tikhonoff</w:t>
      </w:r>
      <w:proofErr w:type="spellEnd"/>
      <w:r w:rsidRPr="00A66234">
        <w:rPr>
          <w:rFonts w:ascii="Times New Roman" w:eastAsia="SimSun" w:hAnsi="Times New Roman" w:cs="Times New Roman"/>
          <w:color w:val="000000"/>
          <w:kern w:val="0"/>
          <w:sz w:val="24"/>
          <w:szCs w:val="24"/>
          <w:shd w:val="clear" w:color="auto" w:fill="FFFFFF"/>
          <w:lang w:eastAsia="pt-BR"/>
        </w:rPr>
        <w:t xml:space="preserve"> V, Cicero AFG, </w:t>
      </w:r>
      <w:proofErr w:type="spellStart"/>
      <w:r w:rsidRPr="00A66234">
        <w:rPr>
          <w:rFonts w:ascii="Times New Roman" w:eastAsia="SimSun" w:hAnsi="Times New Roman" w:cs="Times New Roman"/>
          <w:color w:val="000000"/>
          <w:kern w:val="0"/>
          <w:sz w:val="24"/>
          <w:szCs w:val="24"/>
          <w:shd w:val="clear" w:color="auto" w:fill="FFFFFF"/>
          <w:lang w:eastAsia="pt-BR"/>
        </w:rPr>
        <w:t>Ungar</w:t>
      </w:r>
      <w:proofErr w:type="spellEnd"/>
      <w:r w:rsidRPr="00A66234">
        <w:rPr>
          <w:rFonts w:ascii="Times New Roman" w:eastAsia="SimSun" w:hAnsi="Times New Roman" w:cs="Times New Roman"/>
          <w:color w:val="000000"/>
          <w:kern w:val="0"/>
          <w:sz w:val="24"/>
          <w:szCs w:val="24"/>
          <w:shd w:val="clear" w:color="auto" w:fill="FFFFFF"/>
          <w:lang w:eastAsia="pt-BR"/>
        </w:rPr>
        <w:t xml:space="preserve"> A, et al. </w:t>
      </w:r>
      <w:proofErr w:type="spellStart"/>
      <w:r w:rsidRPr="00A66234">
        <w:rPr>
          <w:rFonts w:ascii="Times New Roman" w:eastAsia="SimSun" w:hAnsi="Times New Roman" w:cs="Times New Roman"/>
          <w:color w:val="000000"/>
          <w:kern w:val="0"/>
          <w:sz w:val="24"/>
          <w:szCs w:val="24"/>
          <w:shd w:val="clear" w:color="auto" w:fill="FFFFFF"/>
          <w:lang w:eastAsia="pt-BR"/>
        </w:rPr>
        <w:t>Identification</w:t>
      </w:r>
      <w:proofErr w:type="spellEnd"/>
      <w:r w:rsidRPr="00A66234">
        <w:rPr>
          <w:rFonts w:ascii="Times New Roman" w:eastAsia="SimSun" w:hAnsi="Times New Roman" w:cs="Times New Roman"/>
          <w:color w:val="000000"/>
          <w:kern w:val="0"/>
          <w:sz w:val="24"/>
          <w:szCs w:val="24"/>
          <w:shd w:val="clear" w:color="auto" w:fill="FFFFFF"/>
          <w:lang w:eastAsia="pt-BR"/>
        </w:rPr>
        <w:t xml:space="preserve"> of the </w:t>
      </w:r>
      <w:proofErr w:type="spellStart"/>
      <w:r w:rsidRPr="00A66234">
        <w:rPr>
          <w:rFonts w:ascii="Times New Roman" w:eastAsia="SimSun" w:hAnsi="Times New Roman" w:cs="Times New Roman"/>
          <w:color w:val="000000"/>
          <w:kern w:val="0"/>
          <w:sz w:val="24"/>
          <w:szCs w:val="24"/>
          <w:shd w:val="clear" w:color="auto" w:fill="FFFFFF"/>
          <w:lang w:eastAsia="pt-BR"/>
        </w:rPr>
        <w:t>uric</w:t>
      </w:r>
      <w:proofErr w:type="spellEnd"/>
      <w:r w:rsidRPr="00A66234">
        <w:rPr>
          <w:rFonts w:ascii="Times New Roman" w:eastAsia="SimSun" w:hAnsi="Times New Roman" w:cs="Times New Roman"/>
          <w:color w:val="000000"/>
          <w:kern w:val="0"/>
          <w:sz w:val="24"/>
          <w:szCs w:val="24"/>
          <w:shd w:val="clear" w:color="auto" w:fill="FFFFFF"/>
          <w:lang w:eastAsia="pt-BR"/>
        </w:rPr>
        <w:t xml:space="preserve"> </w:t>
      </w:r>
      <w:proofErr w:type="spellStart"/>
      <w:r w:rsidRPr="00A66234">
        <w:rPr>
          <w:rFonts w:ascii="Times New Roman" w:eastAsia="SimSun" w:hAnsi="Times New Roman" w:cs="Times New Roman"/>
          <w:color w:val="000000"/>
          <w:kern w:val="0"/>
          <w:sz w:val="24"/>
          <w:szCs w:val="24"/>
          <w:shd w:val="clear" w:color="auto" w:fill="FFFFFF"/>
          <w:lang w:eastAsia="pt-BR"/>
        </w:rPr>
        <w:t>acid</w:t>
      </w:r>
      <w:proofErr w:type="spellEnd"/>
      <w:r w:rsidRPr="00A66234">
        <w:rPr>
          <w:rFonts w:ascii="Times New Roman" w:eastAsia="SimSun" w:hAnsi="Times New Roman" w:cs="Times New Roman"/>
          <w:color w:val="000000"/>
          <w:kern w:val="0"/>
          <w:sz w:val="24"/>
          <w:szCs w:val="24"/>
          <w:shd w:val="clear" w:color="auto" w:fill="FFFFFF"/>
          <w:lang w:eastAsia="pt-BR"/>
        </w:rPr>
        <w:t xml:space="preserve"> </w:t>
      </w:r>
      <w:proofErr w:type="spellStart"/>
      <w:r w:rsidRPr="00A66234">
        <w:rPr>
          <w:rFonts w:ascii="Times New Roman" w:eastAsia="SimSun" w:hAnsi="Times New Roman" w:cs="Times New Roman"/>
          <w:color w:val="000000"/>
          <w:kern w:val="0"/>
          <w:sz w:val="24"/>
          <w:szCs w:val="24"/>
          <w:shd w:val="clear" w:color="auto" w:fill="FFFFFF"/>
          <w:lang w:eastAsia="pt-BR"/>
        </w:rPr>
        <w:t>thresholds</w:t>
      </w:r>
      <w:proofErr w:type="spellEnd"/>
      <w:r w:rsidRPr="00A66234">
        <w:rPr>
          <w:rFonts w:ascii="Times New Roman" w:eastAsia="SimSun" w:hAnsi="Times New Roman" w:cs="Times New Roman"/>
          <w:color w:val="000000"/>
          <w:kern w:val="0"/>
          <w:sz w:val="24"/>
          <w:szCs w:val="24"/>
          <w:shd w:val="clear" w:color="auto" w:fill="FFFFFF"/>
          <w:lang w:eastAsia="pt-BR"/>
        </w:rPr>
        <w:t xml:space="preserve"> </w:t>
      </w:r>
      <w:proofErr w:type="spellStart"/>
      <w:r w:rsidRPr="00A66234">
        <w:rPr>
          <w:rFonts w:ascii="Times New Roman" w:eastAsia="SimSun" w:hAnsi="Times New Roman" w:cs="Times New Roman"/>
          <w:color w:val="000000"/>
          <w:kern w:val="0"/>
          <w:sz w:val="24"/>
          <w:szCs w:val="24"/>
          <w:shd w:val="clear" w:color="auto" w:fill="FFFFFF"/>
          <w:lang w:eastAsia="pt-BR"/>
        </w:rPr>
        <w:t>predicting</w:t>
      </w:r>
      <w:proofErr w:type="spellEnd"/>
      <w:r w:rsidRPr="00A66234">
        <w:rPr>
          <w:rFonts w:ascii="Times New Roman" w:eastAsia="SimSun" w:hAnsi="Times New Roman" w:cs="Times New Roman"/>
          <w:color w:val="000000"/>
          <w:kern w:val="0"/>
          <w:sz w:val="24"/>
          <w:szCs w:val="24"/>
          <w:shd w:val="clear" w:color="auto" w:fill="FFFFFF"/>
          <w:lang w:eastAsia="pt-BR"/>
        </w:rPr>
        <w:t xml:space="preserve"> </w:t>
      </w:r>
      <w:proofErr w:type="spellStart"/>
      <w:r w:rsidRPr="00A66234">
        <w:rPr>
          <w:rFonts w:ascii="Times New Roman" w:eastAsia="SimSun" w:hAnsi="Times New Roman" w:cs="Times New Roman"/>
          <w:color w:val="000000"/>
          <w:kern w:val="0"/>
          <w:sz w:val="24"/>
          <w:szCs w:val="24"/>
          <w:shd w:val="clear" w:color="auto" w:fill="FFFFFF"/>
          <w:lang w:eastAsia="pt-BR"/>
        </w:rPr>
        <w:t>an</w:t>
      </w:r>
      <w:proofErr w:type="spellEnd"/>
      <w:r w:rsidRPr="00A66234">
        <w:rPr>
          <w:rFonts w:ascii="Times New Roman" w:eastAsia="SimSun" w:hAnsi="Times New Roman" w:cs="Times New Roman"/>
          <w:color w:val="000000"/>
          <w:kern w:val="0"/>
          <w:sz w:val="24"/>
          <w:szCs w:val="24"/>
          <w:shd w:val="clear" w:color="auto" w:fill="FFFFFF"/>
          <w:lang w:eastAsia="pt-BR"/>
        </w:rPr>
        <w:t xml:space="preserve"> </w:t>
      </w:r>
      <w:proofErr w:type="spellStart"/>
      <w:r w:rsidRPr="00A66234">
        <w:rPr>
          <w:rFonts w:ascii="Times New Roman" w:eastAsia="SimSun" w:hAnsi="Times New Roman" w:cs="Times New Roman"/>
          <w:color w:val="000000"/>
          <w:kern w:val="0"/>
          <w:sz w:val="24"/>
          <w:szCs w:val="24"/>
          <w:shd w:val="clear" w:color="auto" w:fill="FFFFFF"/>
          <w:lang w:eastAsia="pt-BR"/>
        </w:rPr>
        <w:t>increased</w:t>
      </w:r>
      <w:proofErr w:type="spellEnd"/>
      <w:r w:rsidRPr="00A66234">
        <w:rPr>
          <w:rFonts w:ascii="Times New Roman" w:eastAsia="SimSun" w:hAnsi="Times New Roman" w:cs="Times New Roman"/>
          <w:color w:val="000000"/>
          <w:kern w:val="0"/>
          <w:sz w:val="24"/>
          <w:szCs w:val="24"/>
          <w:shd w:val="clear" w:color="auto" w:fill="FFFFFF"/>
          <w:lang w:eastAsia="pt-BR"/>
        </w:rPr>
        <w:t xml:space="preserve"> total </w:t>
      </w:r>
      <w:proofErr w:type="spellStart"/>
      <w:r w:rsidRPr="00A66234">
        <w:rPr>
          <w:rFonts w:ascii="Times New Roman" w:eastAsia="SimSun" w:hAnsi="Times New Roman" w:cs="Times New Roman"/>
          <w:color w:val="000000"/>
          <w:kern w:val="0"/>
          <w:sz w:val="24"/>
          <w:szCs w:val="24"/>
          <w:shd w:val="clear" w:color="auto" w:fill="FFFFFF"/>
          <w:lang w:eastAsia="pt-BR"/>
        </w:rPr>
        <w:t>and</w:t>
      </w:r>
      <w:proofErr w:type="spellEnd"/>
      <w:r w:rsidRPr="00A66234">
        <w:rPr>
          <w:rFonts w:ascii="Times New Roman" w:eastAsia="SimSun" w:hAnsi="Times New Roman" w:cs="Times New Roman"/>
          <w:color w:val="000000"/>
          <w:kern w:val="0"/>
          <w:sz w:val="24"/>
          <w:szCs w:val="24"/>
          <w:shd w:val="clear" w:color="auto" w:fill="FFFFFF"/>
          <w:lang w:eastAsia="pt-BR"/>
        </w:rPr>
        <w:t xml:space="preserve"> cardiovascular </w:t>
      </w:r>
      <w:proofErr w:type="spellStart"/>
      <w:r w:rsidRPr="00A66234">
        <w:rPr>
          <w:rFonts w:ascii="Times New Roman" w:eastAsia="SimSun" w:hAnsi="Times New Roman" w:cs="Times New Roman"/>
          <w:color w:val="000000"/>
          <w:kern w:val="0"/>
          <w:sz w:val="24"/>
          <w:szCs w:val="24"/>
          <w:shd w:val="clear" w:color="auto" w:fill="FFFFFF"/>
          <w:lang w:eastAsia="pt-BR"/>
        </w:rPr>
        <w:t>mortality</w:t>
      </w:r>
      <w:proofErr w:type="spellEnd"/>
      <w:r w:rsidRPr="00A66234">
        <w:rPr>
          <w:rFonts w:ascii="Times New Roman" w:eastAsia="SimSun" w:hAnsi="Times New Roman" w:cs="Times New Roman"/>
          <w:color w:val="000000"/>
          <w:kern w:val="0"/>
          <w:sz w:val="24"/>
          <w:szCs w:val="24"/>
          <w:shd w:val="clear" w:color="auto" w:fill="FFFFFF"/>
          <w:lang w:eastAsia="pt-BR"/>
        </w:rPr>
        <w:t xml:space="preserve"> over 20 </w:t>
      </w:r>
      <w:proofErr w:type="spellStart"/>
      <w:r w:rsidRPr="00A66234">
        <w:rPr>
          <w:rFonts w:ascii="Times New Roman" w:eastAsia="SimSun" w:hAnsi="Times New Roman" w:cs="Times New Roman"/>
          <w:color w:val="000000"/>
          <w:kern w:val="0"/>
          <w:sz w:val="24"/>
          <w:szCs w:val="24"/>
          <w:shd w:val="clear" w:color="auto" w:fill="FFFFFF"/>
          <w:lang w:eastAsia="pt-BR"/>
        </w:rPr>
        <w:t>years</w:t>
      </w:r>
      <w:proofErr w:type="spellEnd"/>
      <w:r w:rsidRPr="00A66234">
        <w:rPr>
          <w:rFonts w:ascii="Times New Roman" w:eastAsia="SimSun" w:hAnsi="Times New Roman" w:cs="Times New Roman"/>
          <w:color w:val="000000"/>
          <w:kern w:val="0"/>
          <w:sz w:val="24"/>
          <w:szCs w:val="24"/>
          <w:shd w:val="clear" w:color="auto" w:fill="FFFFFF"/>
          <w:lang w:eastAsia="pt-BR"/>
        </w:rPr>
        <w:t xml:space="preserve">. </w:t>
      </w:r>
      <w:proofErr w:type="spellStart"/>
      <w:r w:rsidRPr="00A66234">
        <w:rPr>
          <w:rFonts w:ascii="Times New Roman" w:eastAsia="SimSun" w:hAnsi="Times New Roman" w:cs="Times New Roman"/>
          <w:color w:val="000000"/>
          <w:kern w:val="0"/>
          <w:sz w:val="24"/>
          <w:szCs w:val="24"/>
          <w:shd w:val="clear" w:color="auto" w:fill="FFFFFF"/>
          <w:lang w:eastAsia="pt-BR"/>
        </w:rPr>
        <w:t>Hypertension</w:t>
      </w:r>
      <w:proofErr w:type="spellEnd"/>
      <w:r w:rsidRPr="00A66234">
        <w:rPr>
          <w:rFonts w:ascii="Times New Roman" w:eastAsia="SimSun" w:hAnsi="Times New Roman" w:cs="Times New Roman"/>
          <w:color w:val="000000"/>
          <w:kern w:val="0"/>
          <w:sz w:val="24"/>
          <w:szCs w:val="24"/>
          <w:shd w:val="clear" w:color="auto" w:fill="FFFFFF"/>
          <w:lang w:eastAsia="pt-BR"/>
        </w:rPr>
        <w:t>. 2020;75(2):302-8.</w:t>
      </w:r>
    </w:p>
    <w:p w14:paraId="2E5CA1CB" w14:textId="77777777" w:rsidR="009A2C21" w:rsidRPr="00A66234" w:rsidRDefault="009A2C21" w:rsidP="009A2C21">
      <w:pPr>
        <w:spacing w:after="0" w:line="240" w:lineRule="auto"/>
        <w:ind w:right="1134" w:firstLine="709"/>
        <w:jc w:val="both"/>
        <w:textAlignment w:val="baseline"/>
        <w:rPr>
          <w:rFonts w:ascii="Times New Roman" w:eastAsia="SimSun" w:hAnsi="Times New Roman" w:cs="Times New Roman"/>
          <w:color w:val="666666"/>
          <w:kern w:val="0"/>
          <w:sz w:val="24"/>
          <w:szCs w:val="24"/>
          <w:lang w:eastAsia="pt-BR"/>
        </w:rPr>
      </w:pPr>
    </w:p>
    <w:p w14:paraId="32B7C3C9"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color w:val="666666"/>
          <w:kern w:val="0"/>
          <w:sz w:val="24"/>
          <w:szCs w:val="24"/>
          <w:lang w:eastAsia="pt-BR"/>
        </w:rPr>
      </w:pPr>
      <w:r w:rsidRPr="00A66234">
        <w:rPr>
          <w:rFonts w:ascii="Times New Roman" w:eastAsia="SimSun" w:hAnsi="Times New Roman" w:cs="Times New Roman"/>
          <w:color w:val="000000"/>
          <w:kern w:val="24"/>
          <w:sz w:val="24"/>
          <w:szCs w:val="24"/>
          <w:shd w:val="clear" w:color="auto" w:fill="FFFFFF"/>
          <w:lang w:val="pt-PT" w:eastAsia="ja-JP"/>
        </w:rPr>
        <w:t>PARDINI, Hermes. </w:t>
      </w:r>
      <w:r w:rsidRPr="00A66234">
        <w:rPr>
          <w:rFonts w:ascii="Times New Roman" w:eastAsia="SimSun" w:hAnsi="Times New Roman" w:cs="Times New Roman"/>
          <w:b/>
          <w:bCs/>
          <w:color w:val="000000"/>
          <w:kern w:val="24"/>
          <w:sz w:val="24"/>
          <w:szCs w:val="24"/>
          <w:shd w:val="clear" w:color="auto" w:fill="FFFFFF"/>
          <w:lang w:val="pt-PT" w:eastAsia="ja-JP"/>
        </w:rPr>
        <w:t>Manual De Exames Hermes Pardini</w:t>
      </w:r>
      <w:r w:rsidRPr="00A66234">
        <w:rPr>
          <w:rFonts w:ascii="Times New Roman" w:eastAsia="SimSun" w:hAnsi="Times New Roman" w:cs="Times New Roman"/>
          <w:color w:val="000000"/>
          <w:kern w:val="24"/>
          <w:sz w:val="24"/>
          <w:szCs w:val="24"/>
          <w:shd w:val="clear" w:color="auto" w:fill="FFFFFF"/>
          <w:lang w:val="pt-PT" w:eastAsia="ja-JP"/>
        </w:rPr>
        <w:t>: Instituto de Patologia Clínica do Laboratorio Hermes Pardini, 2003-2004.</w:t>
      </w:r>
    </w:p>
    <w:p w14:paraId="4EDEC418" w14:textId="77777777" w:rsidR="009A2C21" w:rsidRPr="00A66234" w:rsidRDefault="009A2C21" w:rsidP="009A2C21">
      <w:pPr>
        <w:spacing w:after="0" w:line="240" w:lineRule="auto"/>
        <w:ind w:right="1134" w:firstLine="709"/>
        <w:jc w:val="both"/>
        <w:textAlignment w:val="baseline"/>
        <w:rPr>
          <w:rFonts w:ascii="Times New Roman" w:eastAsia="SimSun" w:hAnsi="Times New Roman" w:cs="Times New Roman"/>
          <w:color w:val="666666"/>
          <w:kern w:val="0"/>
          <w:sz w:val="24"/>
          <w:szCs w:val="24"/>
          <w:lang w:eastAsia="pt-BR"/>
        </w:rPr>
      </w:pPr>
    </w:p>
    <w:p w14:paraId="5315B0E6"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color w:val="666666"/>
          <w:kern w:val="0"/>
          <w:sz w:val="24"/>
          <w:szCs w:val="24"/>
          <w:lang w:eastAsia="pt-BR"/>
        </w:rPr>
      </w:pPr>
      <w:r w:rsidRPr="00A66234">
        <w:rPr>
          <w:rFonts w:ascii="Times New Roman" w:eastAsia="SimSun" w:hAnsi="Times New Roman" w:cs="Times New Roman"/>
          <w:color w:val="000000"/>
          <w:kern w:val="24"/>
          <w:sz w:val="24"/>
          <w:szCs w:val="24"/>
          <w:shd w:val="clear" w:color="auto" w:fill="FFFFFF"/>
          <w:lang w:val="pt-PT" w:eastAsia="ja-JP"/>
        </w:rPr>
        <w:t>ANTONIAZZI, Luiza. Como Podemos Modular Favoravelmente o Ácido Úrico Sérico?. </w:t>
      </w:r>
      <w:r w:rsidRPr="00A66234">
        <w:rPr>
          <w:rFonts w:ascii="Times New Roman" w:eastAsia="SimSun" w:hAnsi="Times New Roman" w:cs="Times New Roman"/>
          <w:b/>
          <w:bCs/>
          <w:color w:val="000000"/>
          <w:kern w:val="24"/>
          <w:sz w:val="24"/>
          <w:szCs w:val="24"/>
          <w:shd w:val="clear" w:color="auto" w:fill="FFFFFF"/>
          <w:lang w:val="pt-PT" w:eastAsia="ja-JP"/>
        </w:rPr>
        <w:t>Arq Bras Cardiologia</w:t>
      </w:r>
      <w:r w:rsidRPr="00A66234">
        <w:rPr>
          <w:rFonts w:ascii="Times New Roman" w:eastAsia="SimSun" w:hAnsi="Times New Roman" w:cs="Times New Roman"/>
          <w:kern w:val="24"/>
          <w:sz w:val="24"/>
          <w:szCs w:val="24"/>
          <w:lang w:val="pt-PT" w:eastAsia="ja-JP"/>
        </w:rPr>
        <w:t xml:space="preserve">, 117(4): p. </w:t>
      </w:r>
      <w:r w:rsidRPr="00A66234">
        <w:rPr>
          <w:rFonts w:ascii="Times New Roman" w:eastAsia="SimSun" w:hAnsi="Times New Roman" w:cs="Times New Roman"/>
          <w:color w:val="000000"/>
          <w:kern w:val="24"/>
          <w:sz w:val="24"/>
          <w:szCs w:val="24"/>
          <w:shd w:val="clear" w:color="auto" w:fill="FFFFFF"/>
          <w:lang w:val="pt-PT" w:eastAsia="ja-JP"/>
        </w:rPr>
        <w:t>676-677, 2021.</w:t>
      </w:r>
    </w:p>
    <w:p w14:paraId="02303BC7" w14:textId="77777777" w:rsidR="009A2C21" w:rsidRPr="00A66234" w:rsidRDefault="009A2C21" w:rsidP="009A2C21">
      <w:pPr>
        <w:spacing w:after="0" w:line="240" w:lineRule="auto"/>
        <w:ind w:right="1134" w:firstLine="709"/>
        <w:jc w:val="both"/>
        <w:textAlignment w:val="baseline"/>
        <w:rPr>
          <w:rFonts w:ascii="Times New Roman" w:eastAsia="SimSun" w:hAnsi="Times New Roman" w:cs="Times New Roman"/>
          <w:color w:val="000000"/>
          <w:kern w:val="24"/>
          <w:sz w:val="24"/>
          <w:szCs w:val="24"/>
          <w:shd w:val="clear" w:color="auto" w:fill="FFFFFF"/>
          <w:lang w:val="pt-PT" w:eastAsia="ja-JP"/>
        </w:rPr>
      </w:pPr>
    </w:p>
    <w:p w14:paraId="0F71FB11"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color w:val="666666"/>
          <w:kern w:val="0"/>
          <w:sz w:val="24"/>
          <w:szCs w:val="24"/>
          <w:lang w:eastAsia="pt-BR"/>
        </w:rPr>
      </w:pPr>
      <w:r w:rsidRPr="00A66234">
        <w:rPr>
          <w:rFonts w:ascii="Times New Roman" w:eastAsia="SimSun" w:hAnsi="Times New Roman" w:cs="Times New Roman"/>
          <w:color w:val="000000"/>
          <w:kern w:val="24"/>
          <w:sz w:val="24"/>
          <w:szCs w:val="24"/>
          <w:shd w:val="clear" w:color="auto" w:fill="FFFFFF"/>
          <w:lang w:val="pt-PT" w:eastAsia="ja-JP"/>
        </w:rPr>
        <w:t>BUZAS, Roxana. Hipertensão Arterial e Ácido Úrico Sérico em Idosos - Estudo SEPHAR III. </w:t>
      </w:r>
      <w:r w:rsidRPr="00A66234">
        <w:rPr>
          <w:rFonts w:ascii="Times New Roman" w:eastAsia="SimSun" w:hAnsi="Times New Roman" w:cs="Times New Roman"/>
          <w:b/>
          <w:bCs/>
          <w:color w:val="000000"/>
          <w:kern w:val="24"/>
          <w:sz w:val="24"/>
          <w:szCs w:val="24"/>
          <w:shd w:val="clear" w:color="auto" w:fill="FFFFFF"/>
          <w:lang w:val="pt-PT" w:eastAsia="ja-JP"/>
        </w:rPr>
        <w:t>Arq Bras Cardiologia</w:t>
      </w:r>
      <w:r w:rsidRPr="00A66234">
        <w:rPr>
          <w:rFonts w:ascii="Times New Roman" w:eastAsia="SimSun" w:hAnsi="Times New Roman" w:cs="Times New Roman"/>
          <w:kern w:val="24"/>
          <w:sz w:val="24"/>
          <w:szCs w:val="24"/>
          <w:lang w:val="pt-PT" w:eastAsia="ja-JP"/>
        </w:rPr>
        <w:t>; 117(2): p. 378-384</w:t>
      </w:r>
      <w:r w:rsidRPr="00A66234">
        <w:rPr>
          <w:rFonts w:ascii="Times New Roman" w:eastAsia="SimSun" w:hAnsi="Times New Roman" w:cs="Times New Roman"/>
          <w:color w:val="000000"/>
          <w:kern w:val="24"/>
          <w:sz w:val="24"/>
          <w:szCs w:val="24"/>
          <w:shd w:val="clear" w:color="auto" w:fill="FFFFFF"/>
          <w:lang w:val="pt-PT" w:eastAsia="ja-JP"/>
        </w:rPr>
        <w:t>, 2021.</w:t>
      </w:r>
    </w:p>
    <w:p w14:paraId="22B97061" w14:textId="77777777" w:rsidR="009A2C21" w:rsidRPr="00A66234" w:rsidRDefault="009A2C21" w:rsidP="009A2C21">
      <w:pPr>
        <w:spacing w:after="0" w:line="240" w:lineRule="auto"/>
        <w:ind w:right="1134" w:firstLine="709"/>
        <w:jc w:val="both"/>
        <w:textAlignment w:val="baseline"/>
        <w:rPr>
          <w:rFonts w:ascii="Times New Roman" w:eastAsia="SimSun" w:hAnsi="Times New Roman" w:cs="Times New Roman"/>
          <w:color w:val="000000"/>
          <w:kern w:val="24"/>
          <w:sz w:val="24"/>
          <w:szCs w:val="24"/>
          <w:shd w:val="clear" w:color="auto" w:fill="FFFFFF"/>
          <w:lang w:val="pt-PT" w:eastAsia="ja-JP"/>
        </w:rPr>
      </w:pPr>
    </w:p>
    <w:p w14:paraId="3F19025E"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color w:val="666666"/>
          <w:kern w:val="0"/>
          <w:sz w:val="24"/>
          <w:szCs w:val="24"/>
          <w:lang w:eastAsia="pt-BR"/>
        </w:rPr>
      </w:pPr>
      <w:r w:rsidRPr="00A66234">
        <w:rPr>
          <w:rFonts w:ascii="Times New Roman" w:eastAsia="SimSun" w:hAnsi="Times New Roman" w:cs="Times New Roman"/>
          <w:color w:val="000000"/>
          <w:kern w:val="24"/>
          <w:sz w:val="24"/>
          <w:szCs w:val="24"/>
          <w:shd w:val="clear" w:color="auto" w:fill="FFFFFF"/>
          <w:lang w:val="pt-PT" w:eastAsia="ja-JP"/>
        </w:rPr>
        <w:t>PEIXOTO, Maria. Dieta e Medicamentos no Tratamento da Hiperuricemia em Pacientes Hipertensos. </w:t>
      </w:r>
      <w:r w:rsidRPr="00A66234">
        <w:rPr>
          <w:rFonts w:ascii="Times New Roman" w:eastAsia="SimSun" w:hAnsi="Times New Roman" w:cs="Times New Roman"/>
          <w:b/>
          <w:bCs/>
          <w:color w:val="000000"/>
          <w:kern w:val="24"/>
          <w:sz w:val="24"/>
          <w:szCs w:val="24"/>
          <w:shd w:val="clear" w:color="auto" w:fill="FFFFFF"/>
          <w:lang w:val="pt-PT" w:eastAsia="ja-JP"/>
        </w:rPr>
        <w:t>Arq Bras Cardiol</w:t>
      </w:r>
      <w:r w:rsidRPr="00A66234">
        <w:rPr>
          <w:rFonts w:ascii="Times New Roman" w:eastAsia="SimSun" w:hAnsi="Times New Roman" w:cs="Times New Roman"/>
          <w:color w:val="000000"/>
          <w:kern w:val="24"/>
          <w:sz w:val="24"/>
          <w:szCs w:val="24"/>
          <w:shd w:val="clear" w:color="auto" w:fill="FFFFFF"/>
          <w:lang w:val="pt-PT" w:eastAsia="ja-JP"/>
        </w:rPr>
        <w:t>, v. 76, n. 6, p. 463-467, 2001.</w:t>
      </w:r>
    </w:p>
    <w:p w14:paraId="3D7CB4C7" w14:textId="77777777" w:rsidR="009A2C21" w:rsidRDefault="009A2C21" w:rsidP="009A2C21">
      <w:pPr>
        <w:spacing w:after="0" w:line="240" w:lineRule="auto"/>
        <w:ind w:right="1134"/>
        <w:jc w:val="both"/>
        <w:textAlignment w:val="baseline"/>
        <w:rPr>
          <w:rFonts w:ascii="Times New Roman" w:eastAsia="SimSun" w:hAnsi="Times New Roman" w:cs="Times New Roman"/>
          <w:color w:val="666666"/>
          <w:kern w:val="0"/>
          <w:sz w:val="24"/>
          <w:szCs w:val="24"/>
          <w:lang w:eastAsia="pt-BR"/>
        </w:rPr>
      </w:pPr>
    </w:p>
    <w:p w14:paraId="74300DF5" w14:textId="77777777" w:rsidR="009A2C21" w:rsidRPr="00A66234" w:rsidRDefault="009A2C21" w:rsidP="009A2C21">
      <w:pPr>
        <w:spacing w:after="0" w:line="240" w:lineRule="auto"/>
        <w:ind w:right="1134"/>
        <w:jc w:val="both"/>
        <w:textAlignment w:val="baseline"/>
        <w:rPr>
          <w:rFonts w:ascii="Times New Roman" w:eastAsia="SimSun" w:hAnsi="Times New Roman" w:cs="Times New Roman"/>
          <w:color w:val="000000"/>
          <w:kern w:val="0"/>
          <w:sz w:val="24"/>
          <w:szCs w:val="24"/>
          <w:lang w:eastAsia="pt-BR"/>
        </w:rPr>
      </w:pPr>
      <w:r w:rsidRPr="00A66234">
        <w:rPr>
          <w:rFonts w:ascii="Times New Roman" w:eastAsia="SimSun" w:hAnsi="Times New Roman" w:cs="Times New Roman"/>
          <w:color w:val="000000"/>
          <w:kern w:val="0"/>
          <w:sz w:val="24"/>
          <w:szCs w:val="24"/>
          <w:lang w:eastAsia="pt-BR"/>
        </w:rPr>
        <w:t xml:space="preserve">APOVIAN, Caroline M. </w:t>
      </w:r>
      <w:proofErr w:type="spellStart"/>
      <w:r w:rsidRPr="00A66234">
        <w:rPr>
          <w:rFonts w:ascii="Times New Roman" w:eastAsia="SimSun" w:hAnsi="Times New Roman" w:cs="Times New Roman"/>
          <w:color w:val="000000"/>
          <w:kern w:val="0"/>
          <w:sz w:val="24"/>
          <w:szCs w:val="24"/>
          <w:lang w:eastAsia="pt-BR"/>
        </w:rPr>
        <w:t>Obesity</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definition</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comorbidities</w:t>
      </w:r>
      <w:proofErr w:type="spellEnd"/>
      <w:r w:rsidRPr="00A66234">
        <w:rPr>
          <w:rFonts w:ascii="Times New Roman" w:eastAsia="SimSun" w:hAnsi="Times New Roman" w:cs="Times New Roman"/>
          <w:color w:val="000000"/>
          <w:kern w:val="0"/>
          <w:sz w:val="24"/>
          <w:szCs w:val="24"/>
          <w:lang w:eastAsia="pt-BR"/>
        </w:rPr>
        <w:t xml:space="preserve">, causes, </w:t>
      </w:r>
      <w:proofErr w:type="spellStart"/>
      <w:r w:rsidRPr="00A66234">
        <w:rPr>
          <w:rFonts w:ascii="Times New Roman" w:eastAsia="SimSun" w:hAnsi="Times New Roman" w:cs="Times New Roman"/>
          <w:color w:val="000000"/>
          <w:kern w:val="0"/>
          <w:sz w:val="24"/>
          <w:szCs w:val="24"/>
          <w:lang w:eastAsia="pt-BR"/>
        </w:rPr>
        <w:t>and</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burden</w:t>
      </w:r>
      <w:proofErr w:type="spellEnd"/>
      <w:r w:rsidRPr="00A66234">
        <w:rPr>
          <w:rFonts w:ascii="Times New Roman" w:eastAsia="SimSun" w:hAnsi="Times New Roman" w:cs="Times New Roman"/>
          <w:color w:val="000000"/>
          <w:kern w:val="0"/>
          <w:sz w:val="24"/>
          <w:szCs w:val="24"/>
          <w:lang w:eastAsia="pt-BR"/>
        </w:rPr>
        <w:t xml:space="preserve">. Am J </w:t>
      </w:r>
      <w:proofErr w:type="spellStart"/>
      <w:r w:rsidRPr="00A66234">
        <w:rPr>
          <w:rFonts w:ascii="Times New Roman" w:eastAsia="SimSun" w:hAnsi="Times New Roman" w:cs="Times New Roman"/>
          <w:color w:val="000000"/>
          <w:kern w:val="0"/>
          <w:sz w:val="24"/>
          <w:szCs w:val="24"/>
          <w:lang w:eastAsia="pt-BR"/>
        </w:rPr>
        <w:t>Manag</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Care</w:t>
      </w:r>
      <w:proofErr w:type="spellEnd"/>
      <w:r w:rsidRPr="00A66234">
        <w:rPr>
          <w:rFonts w:ascii="Times New Roman" w:eastAsia="SimSun" w:hAnsi="Times New Roman" w:cs="Times New Roman"/>
          <w:color w:val="000000"/>
          <w:kern w:val="0"/>
          <w:sz w:val="24"/>
          <w:szCs w:val="24"/>
          <w:lang w:eastAsia="pt-BR"/>
        </w:rPr>
        <w:t xml:space="preserve">. 2016 </w:t>
      </w:r>
      <w:proofErr w:type="spellStart"/>
      <w:r w:rsidRPr="00A66234">
        <w:rPr>
          <w:rFonts w:ascii="Times New Roman" w:eastAsia="SimSun" w:hAnsi="Times New Roman" w:cs="Times New Roman"/>
          <w:color w:val="000000"/>
          <w:kern w:val="0"/>
          <w:sz w:val="24"/>
          <w:szCs w:val="24"/>
          <w:lang w:eastAsia="pt-BR"/>
        </w:rPr>
        <w:t>Jun</w:t>
      </w:r>
      <w:proofErr w:type="spellEnd"/>
      <w:r w:rsidRPr="00A66234">
        <w:rPr>
          <w:rFonts w:ascii="Times New Roman" w:eastAsia="SimSun" w:hAnsi="Times New Roman" w:cs="Times New Roman"/>
          <w:color w:val="000000"/>
          <w:kern w:val="0"/>
          <w:sz w:val="24"/>
          <w:szCs w:val="24"/>
          <w:lang w:eastAsia="pt-BR"/>
        </w:rPr>
        <w:t>; p.176-85. PMID: 27356115.</w:t>
      </w:r>
    </w:p>
    <w:p w14:paraId="72945DC5"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lang w:eastAsia="pt-BR"/>
        </w:rPr>
        <w:t xml:space="preserve">BARR, Walter G. </w:t>
      </w:r>
      <w:proofErr w:type="spellStart"/>
      <w:r w:rsidRPr="00A66234">
        <w:rPr>
          <w:rFonts w:ascii="Times New Roman" w:eastAsia="SimSun" w:hAnsi="Times New Roman" w:cs="Times New Roman"/>
          <w:color w:val="000000"/>
          <w:kern w:val="0"/>
          <w:sz w:val="24"/>
          <w:szCs w:val="24"/>
          <w:lang w:eastAsia="pt-BR"/>
        </w:rPr>
        <w:t>Uric</w:t>
      </w:r>
      <w:proofErr w:type="spellEnd"/>
      <w:r w:rsidRPr="00A66234">
        <w:rPr>
          <w:rFonts w:ascii="Times New Roman" w:eastAsia="SimSun" w:hAnsi="Times New Roman" w:cs="Times New Roman"/>
          <w:color w:val="000000"/>
          <w:kern w:val="0"/>
          <w:sz w:val="24"/>
          <w:szCs w:val="24"/>
          <w:lang w:eastAsia="pt-BR"/>
        </w:rPr>
        <w:t xml:space="preserve"> Acid. In: Walker HK, Hall WD, Hurst JW, </w:t>
      </w:r>
      <w:proofErr w:type="spellStart"/>
      <w:r w:rsidRPr="00A66234">
        <w:rPr>
          <w:rFonts w:ascii="Times New Roman" w:eastAsia="SimSun" w:hAnsi="Times New Roman" w:cs="Times New Roman"/>
          <w:color w:val="000000"/>
          <w:kern w:val="0"/>
          <w:sz w:val="24"/>
          <w:szCs w:val="24"/>
          <w:lang w:eastAsia="pt-BR"/>
        </w:rPr>
        <w:t>editors</w:t>
      </w:r>
      <w:proofErr w:type="spellEnd"/>
      <w:r w:rsidRPr="00A66234">
        <w:rPr>
          <w:rFonts w:ascii="Times New Roman" w:eastAsia="SimSun" w:hAnsi="Times New Roman" w:cs="Times New Roman"/>
          <w:color w:val="000000"/>
          <w:kern w:val="0"/>
          <w:sz w:val="24"/>
          <w:szCs w:val="24"/>
          <w:lang w:eastAsia="pt-BR"/>
        </w:rPr>
        <w:t xml:space="preserve">. Clinical </w:t>
      </w:r>
      <w:proofErr w:type="spellStart"/>
      <w:r w:rsidRPr="00A66234">
        <w:rPr>
          <w:rFonts w:ascii="Times New Roman" w:eastAsia="SimSun" w:hAnsi="Times New Roman" w:cs="Times New Roman"/>
          <w:color w:val="000000"/>
          <w:kern w:val="0"/>
          <w:sz w:val="24"/>
          <w:szCs w:val="24"/>
          <w:lang w:eastAsia="pt-BR"/>
        </w:rPr>
        <w:t>Methods</w:t>
      </w:r>
      <w:proofErr w:type="spellEnd"/>
      <w:r w:rsidRPr="00A66234">
        <w:rPr>
          <w:rFonts w:ascii="Times New Roman" w:eastAsia="SimSun" w:hAnsi="Times New Roman" w:cs="Times New Roman"/>
          <w:color w:val="000000"/>
          <w:kern w:val="0"/>
          <w:sz w:val="24"/>
          <w:szCs w:val="24"/>
          <w:lang w:eastAsia="pt-BR"/>
        </w:rPr>
        <w:t xml:space="preserve">: The </w:t>
      </w:r>
      <w:proofErr w:type="spellStart"/>
      <w:r w:rsidRPr="00A66234">
        <w:rPr>
          <w:rFonts w:ascii="Times New Roman" w:eastAsia="SimSun" w:hAnsi="Times New Roman" w:cs="Times New Roman"/>
          <w:color w:val="000000"/>
          <w:kern w:val="0"/>
          <w:sz w:val="24"/>
          <w:szCs w:val="24"/>
          <w:lang w:eastAsia="pt-BR"/>
        </w:rPr>
        <w:t>History</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Physical</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and</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Laboratory</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Examinations</w:t>
      </w:r>
      <w:proofErr w:type="spellEnd"/>
      <w:r w:rsidRPr="00A66234">
        <w:rPr>
          <w:rFonts w:ascii="Times New Roman" w:eastAsia="SimSun" w:hAnsi="Times New Roman" w:cs="Times New Roman"/>
          <w:color w:val="000000"/>
          <w:kern w:val="0"/>
          <w:sz w:val="24"/>
          <w:szCs w:val="24"/>
          <w:lang w:eastAsia="pt-BR"/>
        </w:rPr>
        <w:t xml:space="preserve">. 3rd ed. Boston: </w:t>
      </w:r>
      <w:proofErr w:type="spellStart"/>
      <w:r w:rsidRPr="00A66234">
        <w:rPr>
          <w:rFonts w:ascii="Times New Roman" w:eastAsia="SimSun" w:hAnsi="Times New Roman" w:cs="Times New Roman"/>
          <w:color w:val="000000"/>
          <w:kern w:val="0"/>
          <w:sz w:val="24"/>
          <w:szCs w:val="24"/>
          <w:lang w:eastAsia="pt-BR"/>
        </w:rPr>
        <w:t>Butterworths</w:t>
      </w:r>
      <w:proofErr w:type="spellEnd"/>
      <w:r w:rsidRPr="00A66234">
        <w:rPr>
          <w:rFonts w:ascii="Times New Roman" w:eastAsia="SimSun" w:hAnsi="Times New Roman" w:cs="Times New Roman"/>
          <w:color w:val="000000"/>
          <w:kern w:val="0"/>
          <w:sz w:val="24"/>
          <w:szCs w:val="24"/>
          <w:lang w:eastAsia="pt-BR"/>
        </w:rPr>
        <w:t xml:space="preserve">; 1990. </w:t>
      </w:r>
      <w:proofErr w:type="spellStart"/>
      <w:r w:rsidRPr="00A66234">
        <w:rPr>
          <w:rFonts w:ascii="Times New Roman" w:eastAsia="SimSun" w:hAnsi="Times New Roman" w:cs="Times New Roman"/>
          <w:color w:val="000000"/>
          <w:kern w:val="0"/>
          <w:sz w:val="24"/>
          <w:szCs w:val="24"/>
          <w:lang w:eastAsia="pt-BR"/>
        </w:rPr>
        <w:t>Chapter</w:t>
      </w:r>
      <w:proofErr w:type="spellEnd"/>
      <w:r w:rsidRPr="00A66234">
        <w:rPr>
          <w:rFonts w:ascii="Times New Roman" w:eastAsia="SimSun" w:hAnsi="Times New Roman" w:cs="Times New Roman"/>
          <w:color w:val="000000"/>
          <w:kern w:val="0"/>
          <w:sz w:val="24"/>
          <w:szCs w:val="24"/>
          <w:lang w:eastAsia="pt-BR"/>
        </w:rPr>
        <w:t xml:space="preserve"> 165. PMID: 21250116.</w:t>
      </w:r>
    </w:p>
    <w:p w14:paraId="40DE52D1"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kern w:val="24"/>
          <w:sz w:val="24"/>
          <w:szCs w:val="24"/>
          <w:lang w:val="pt-PT" w:eastAsia="ja-JP"/>
        </w:rPr>
        <w:br/>
      </w:r>
      <w:r w:rsidRPr="00A66234">
        <w:rPr>
          <w:rFonts w:ascii="Times New Roman" w:eastAsia="SimSun" w:hAnsi="Times New Roman" w:cs="Times New Roman"/>
          <w:color w:val="000000"/>
          <w:kern w:val="0"/>
          <w:sz w:val="24"/>
          <w:szCs w:val="24"/>
          <w:lang w:eastAsia="pt-BR"/>
        </w:rPr>
        <w:t>ANDRADE, Juliana. Hiperuricemia e distúrbios do metabolismo da glicose em uma população adscrita a um programa de atenção primária. 2012. Dissertação (Mestrado Ciências Médicas) - Universidade Federal Fluminense, [S.</w:t>
      </w:r>
      <w:r w:rsidRPr="00A66234">
        <w:rPr>
          <w:rFonts w:ascii="Times New Roman" w:eastAsia="SimSun" w:hAnsi="Times New Roman" w:cs="Times New Roman"/>
          <w:i/>
          <w:iCs/>
          <w:color w:val="000000"/>
          <w:kern w:val="0"/>
          <w:sz w:val="24"/>
          <w:szCs w:val="24"/>
          <w:lang w:eastAsia="pt-BR"/>
        </w:rPr>
        <w:t xml:space="preserve"> l.]</w:t>
      </w:r>
      <w:r w:rsidRPr="00A66234">
        <w:rPr>
          <w:rFonts w:ascii="Times New Roman" w:eastAsia="SimSun" w:hAnsi="Times New Roman" w:cs="Times New Roman"/>
          <w:color w:val="000000"/>
          <w:kern w:val="0"/>
          <w:sz w:val="24"/>
          <w:szCs w:val="24"/>
          <w:lang w:eastAsia="pt-BR"/>
        </w:rPr>
        <w:t>, 2012.</w:t>
      </w:r>
    </w:p>
    <w:p w14:paraId="2C1BE655" w14:textId="77777777" w:rsidR="009A2C21" w:rsidRDefault="009A2C21" w:rsidP="009A2C21">
      <w:pPr>
        <w:shd w:val="clear" w:color="auto" w:fill="FFFFFF"/>
        <w:spacing w:after="0" w:line="240" w:lineRule="auto"/>
        <w:ind w:right="1134"/>
        <w:jc w:val="both"/>
        <w:textAlignment w:val="baseline"/>
        <w:rPr>
          <w:rFonts w:ascii="Times New Roman" w:eastAsia="SimSun" w:hAnsi="Times New Roman" w:cs="Times New Roman"/>
          <w:color w:val="666666"/>
          <w:kern w:val="0"/>
          <w:sz w:val="24"/>
          <w:szCs w:val="24"/>
          <w:lang w:eastAsia="pt-BR"/>
        </w:rPr>
      </w:pPr>
    </w:p>
    <w:p w14:paraId="45600C84" w14:textId="77777777" w:rsidR="009A2C21" w:rsidRPr="00A66234" w:rsidRDefault="009A2C21" w:rsidP="009A2C21">
      <w:pPr>
        <w:shd w:val="clear" w:color="auto" w:fill="FFFFFF"/>
        <w:spacing w:after="0" w:line="240" w:lineRule="auto"/>
        <w:ind w:right="1134"/>
        <w:jc w:val="both"/>
        <w:textAlignment w:val="baseline"/>
        <w:rPr>
          <w:rFonts w:ascii="Times New Roman" w:eastAsia="SimSun" w:hAnsi="Times New Roman" w:cs="Times New Roman"/>
          <w:color w:val="666666"/>
          <w:kern w:val="0"/>
          <w:sz w:val="24"/>
          <w:szCs w:val="24"/>
          <w:lang w:eastAsia="pt-BR"/>
        </w:rPr>
      </w:pPr>
      <w:r w:rsidRPr="00A66234">
        <w:rPr>
          <w:rFonts w:ascii="Times New Roman" w:eastAsia="SimSun" w:hAnsi="Times New Roman" w:cs="Times New Roman"/>
          <w:color w:val="000000"/>
          <w:kern w:val="24"/>
          <w:sz w:val="24"/>
          <w:szCs w:val="24"/>
          <w:shd w:val="clear" w:color="auto" w:fill="FFFFFF"/>
          <w:lang w:val="pt-PT" w:eastAsia="ja-JP"/>
        </w:rPr>
        <w:t>SILVA, Raquel. Interferência dos medicamentos nos exames laboratoriais. </w:t>
      </w:r>
      <w:r w:rsidRPr="00A66234">
        <w:rPr>
          <w:rFonts w:ascii="Times New Roman" w:eastAsia="SimSun" w:hAnsi="Times New Roman" w:cs="Times New Roman"/>
          <w:b/>
          <w:bCs/>
          <w:color w:val="000000"/>
          <w:kern w:val="24"/>
          <w:sz w:val="24"/>
          <w:szCs w:val="24"/>
          <w:shd w:val="clear" w:color="auto" w:fill="FFFFFF"/>
          <w:lang w:val="pt-PT" w:eastAsia="ja-JP"/>
        </w:rPr>
        <w:t>J Bras Patol Med Lab</w:t>
      </w:r>
      <w:r w:rsidRPr="00A66234">
        <w:rPr>
          <w:rFonts w:ascii="Times New Roman" w:eastAsia="SimSun" w:hAnsi="Times New Roman" w:cs="Times New Roman"/>
          <w:color w:val="000000"/>
          <w:kern w:val="24"/>
          <w:sz w:val="24"/>
          <w:szCs w:val="24"/>
          <w:shd w:val="clear" w:color="auto" w:fill="FFFFFF"/>
          <w:lang w:val="pt-PT" w:eastAsia="ja-JP"/>
        </w:rPr>
        <w:t>, [</w:t>
      </w:r>
      <w:r w:rsidRPr="00A66234">
        <w:rPr>
          <w:rFonts w:ascii="Times New Roman" w:eastAsia="SimSun" w:hAnsi="Times New Roman" w:cs="Times New Roman"/>
          <w:i/>
          <w:iCs/>
          <w:color w:val="000000"/>
          <w:kern w:val="24"/>
          <w:sz w:val="24"/>
          <w:szCs w:val="24"/>
          <w:shd w:val="clear" w:color="auto" w:fill="FFFFFF"/>
          <w:lang w:val="pt-PT" w:eastAsia="ja-JP"/>
        </w:rPr>
        <w:t>S. l.</w:t>
      </w:r>
      <w:r w:rsidRPr="00A66234">
        <w:rPr>
          <w:rFonts w:ascii="Times New Roman" w:eastAsia="SimSun" w:hAnsi="Times New Roman" w:cs="Times New Roman"/>
          <w:color w:val="000000"/>
          <w:kern w:val="24"/>
          <w:sz w:val="24"/>
          <w:szCs w:val="24"/>
          <w:shd w:val="clear" w:color="auto" w:fill="FFFFFF"/>
          <w:lang w:val="pt-PT" w:eastAsia="ja-JP"/>
        </w:rPr>
        <w:t>], 20 mar. 2021. 57, p. 1-15.</w:t>
      </w:r>
    </w:p>
    <w:p w14:paraId="10CD024B" w14:textId="77777777" w:rsidR="009A2C21" w:rsidRPr="00A66234" w:rsidRDefault="009A2C21" w:rsidP="009A2C21">
      <w:pPr>
        <w:spacing w:after="0" w:line="360" w:lineRule="auto"/>
        <w:ind w:left="720" w:right="1134"/>
        <w:contextualSpacing/>
        <w:jc w:val="both"/>
        <w:rPr>
          <w:rFonts w:ascii="Times New Roman" w:eastAsia="SimSun" w:hAnsi="Times New Roman" w:cs="Times New Roman"/>
          <w:color w:val="666666"/>
          <w:kern w:val="0"/>
          <w:sz w:val="24"/>
          <w:szCs w:val="24"/>
          <w:lang w:eastAsia="pt-BR"/>
        </w:rPr>
      </w:pPr>
    </w:p>
    <w:p w14:paraId="23DD9EA9" w14:textId="77777777" w:rsidR="009A2C21" w:rsidRPr="00A66234" w:rsidRDefault="009A2C21" w:rsidP="009A2C21">
      <w:pPr>
        <w:shd w:val="clear" w:color="auto" w:fill="FFFFFF"/>
        <w:spacing w:after="0" w:line="240" w:lineRule="auto"/>
        <w:ind w:right="1134"/>
        <w:jc w:val="both"/>
        <w:textAlignment w:val="baseline"/>
        <w:rPr>
          <w:rFonts w:ascii="Times New Roman" w:eastAsia="SimSun" w:hAnsi="Times New Roman" w:cs="Times New Roman"/>
          <w:color w:val="666666"/>
          <w:kern w:val="0"/>
          <w:sz w:val="24"/>
          <w:szCs w:val="24"/>
          <w:lang w:eastAsia="pt-BR"/>
        </w:rPr>
      </w:pPr>
      <w:r w:rsidRPr="00A66234">
        <w:rPr>
          <w:rFonts w:ascii="Times New Roman" w:eastAsia="SimSun" w:hAnsi="Times New Roman" w:cs="Times New Roman"/>
          <w:color w:val="000000"/>
          <w:kern w:val="24"/>
          <w:sz w:val="24"/>
          <w:szCs w:val="24"/>
          <w:shd w:val="clear" w:color="auto" w:fill="FFFFFF"/>
          <w:lang w:val="pt-PT" w:eastAsia="ja-JP"/>
        </w:rPr>
        <w:t>MONTEIRO, CA; LOUZADA, MLDC. Alimentos ultraprocessados e perfil nutricional da dieta no Brasil. </w:t>
      </w:r>
      <w:r w:rsidRPr="00A66234">
        <w:rPr>
          <w:rFonts w:ascii="Times New Roman" w:eastAsia="SimSun" w:hAnsi="Times New Roman" w:cs="Times New Roman"/>
          <w:b/>
          <w:bCs/>
          <w:color w:val="000000"/>
          <w:kern w:val="24"/>
          <w:sz w:val="24"/>
          <w:szCs w:val="24"/>
          <w:shd w:val="clear" w:color="auto" w:fill="FFFFFF"/>
          <w:lang w:val="pt-PT" w:eastAsia="ja-JP"/>
        </w:rPr>
        <w:t>Revista de Saúde Pública</w:t>
      </w:r>
      <w:r w:rsidRPr="00A66234">
        <w:rPr>
          <w:rFonts w:ascii="Times New Roman" w:eastAsia="SimSun" w:hAnsi="Times New Roman" w:cs="Times New Roman"/>
          <w:color w:val="000000"/>
          <w:kern w:val="24"/>
          <w:sz w:val="24"/>
          <w:szCs w:val="24"/>
          <w:shd w:val="clear" w:color="auto" w:fill="FFFFFF"/>
          <w:lang w:val="pt-PT" w:eastAsia="ja-JP"/>
        </w:rPr>
        <w:t>, [</w:t>
      </w:r>
      <w:r w:rsidRPr="00A66234">
        <w:rPr>
          <w:rFonts w:ascii="Times New Roman" w:eastAsia="SimSun" w:hAnsi="Times New Roman" w:cs="Times New Roman"/>
          <w:i/>
          <w:iCs/>
          <w:color w:val="000000"/>
          <w:kern w:val="24"/>
          <w:sz w:val="24"/>
          <w:szCs w:val="24"/>
          <w:shd w:val="clear" w:color="auto" w:fill="FFFFFF"/>
          <w:lang w:val="pt-PT" w:eastAsia="ja-JP"/>
        </w:rPr>
        <w:t>S. l.</w:t>
      </w:r>
      <w:r w:rsidRPr="00A66234">
        <w:rPr>
          <w:rFonts w:ascii="Times New Roman" w:eastAsia="SimSun" w:hAnsi="Times New Roman" w:cs="Times New Roman"/>
          <w:color w:val="000000"/>
          <w:kern w:val="24"/>
          <w:sz w:val="24"/>
          <w:szCs w:val="24"/>
          <w:shd w:val="clear" w:color="auto" w:fill="FFFFFF"/>
          <w:lang w:val="pt-PT" w:eastAsia="ja-JP"/>
        </w:rPr>
        <w:t>], v. 49, p. 1-11, 2015.</w:t>
      </w:r>
    </w:p>
    <w:p w14:paraId="081C81B4" w14:textId="77777777" w:rsidR="009A2C21" w:rsidRPr="00A66234" w:rsidRDefault="009A2C21" w:rsidP="009A2C21">
      <w:pPr>
        <w:shd w:val="clear" w:color="auto" w:fill="FFFFFF"/>
        <w:spacing w:after="0" w:line="240" w:lineRule="auto"/>
        <w:ind w:right="1134" w:firstLine="709"/>
        <w:jc w:val="both"/>
        <w:textAlignment w:val="baseline"/>
        <w:rPr>
          <w:rFonts w:ascii="Times New Roman" w:eastAsia="SimSun" w:hAnsi="Times New Roman" w:cs="Times New Roman"/>
          <w:color w:val="666666"/>
          <w:kern w:val="0"/>
          <w:sz w:val="24"/>
          <w:szCs w:val="24"/>
          <w:lang w:eastAsia="pt-BR"/>
        </w:rPr>
      </w:pPr>
    </w:p>
    <w:p w14:paraId="48A894BB" w14:textId="77777777" w:rsidR="009A2C21" w:rsidRPr="007B4812" w:rsidRDefault="009A2C21" w:rsidP="009A2C21">
      <w:pPr>
        <w:spacing w:after="0" w:line="240" w:lineRule="auto"/>
        <w:ind w:right="1134"/>
        <w:jc w:val="both"/>
        <w:rPr>
          <w:rFonts w:ascii="Times New Roman" w:eastAsia="SimSun" w:hAnsi="Times New Roman" w:cs="Times New Roman"/>
          <w:kern w:val="0"/>
          <w:sz w:val="24"/>
          <w:szCs w:val="24"/>
          <w:lang w:eastAsia="pt-BR"/>
        </w:rPr>
      </w:pPr>
      <w:r w:rsidRPr="00A66234">
        <w:rPr>
          <w:rFonts w:ascii="Times New Roman" w:eastAsia="SimSun" w:hAnsi="Times New Roman" w:cs="Times New Roman"/>
          <w:color w:val="000000"/>
          <w:kern w:val="0"/>
          <w:sz w:val="24"/>
          <w:szCs w:val="24"/>
          <w:lang w:eastAsia="pt-BR"/>
        </w:rPr>
        <w:t xml:space="preserve">World Health </w:t>
      </w:r>
      <w:proofErr w:type="spellStart"/>
      <w:r w:rsidRPr="00A66234">
        <w:rPr>
          <w:rFonts w:ascii="Times New Roman" w:eastAsia="SimSun" w:hAnsi="Times New Roman" w:cs="Times New Roman"/>
          <w:color w:val="000000"/>
          <w:kern w:val="0"/>
          <w:sz w:val="24"/>
          <w:szCs w:val="24"/>
          <w:lang w:eastAsia="pt-BR"/>
        </w:rPr>
        <w:t>Organization</w:t>
      </w:r>
      <w:proofErr w:type="spellEnd"/>
      <w:r w:rsidRPr="00A66234">
        <w:rPr>
          <w:rFonts w:ascii="Times New Roman" w:eastAsia="SimSun" w:hAnsi="Times New Roman" w:cs="Times New Roman"/>
          <w:color w:val="000000"/>
          <w:kern w:val="0"/>
          <w:sz w:val="24"/>
          <w:szCs w:val="24"/>
          <w:lang w:eastAsia="pt-BR"/>
        </w:rPr>
        <w:t xml:space="preserve"> (WHO). </w:t>
      </w:r>
      <w:proofErr w:type="spellStart"/>
      <w:r w:rsidRPr="00A66234">
        <w:rPr>
          <w:rFonts w:ascii="Times New Roman" w:eastAsia="SimSun" w:hAnsi="Times New Roman" w:cs="Times New Roman"/>
          <w:color w:val="000000"/>
          <w:kern w:val="0"/>
          <w:sz w:val="24"/>
          <w:szCs w:val="24"/>
          <w:lang w:eastAsia="pt-BR"/>
        </w:rPr>
        <w:t>Obesity</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and</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Overweight</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Fact</w:t>
      </w:r>
      <w:proofErr w:type="spellEnd"/>
      <w:r w:rsidRPr="00A66234">
        <w:rPr>
          <w:rFonts w:ascii="Times New Roman" w:eastAsia="SimSun" w:hAnsi="Times New Roman" w:cs="Times New Roman"/>
          <w:color w:val="000000"/>
          <w:kern w:val="0"/>
          <w:sz w:val="24"/>
          <w:szCs w:val="24"/>
          <w:lang w:eastAsia="pt-BR"/>
        </w:rPr>
        <w:t xml:space="preserve"> </w:t>
      </w:r>
      <w:proofErr w:type="spellStart"/>
      <w:r w:rsidRPr="00A66234">
        <w:rPr>
          <w:rFonts w:ascii="Times New Roman" w:eastAsia="SimSun" w:hAnsi="Times New Roman" w:cs="Times New Roman"/>
          <w:color w:val="000000"/>
          <w:kern w:val="0"/>
          <w:sz w:val="24"/>
          <w:szCs w:val="24"/>
          <w:lang w:eastAsia="pt-BR"/>
        </w:rPr>
        <w:t>sheet</w:t>
      </w:r>
      <w:proofErr w:type="spellEnd"/>
      <w:r w:rsidRPr="00A66234">
        <w:rPr>
          <w:rFonts w:ascii="Times New Roman" w:eastAsia="SimSun" w:hAnsi="Times New Roman" w:cs="Times New Roman"/>
          <w:color w:val="000000"/>
          <w:kern w:val="0"/>
          <w:sz w:val="24"/>
          <w:szCs w:val="24"/>
          <w:lang w:eastAsia="pt-BR"/>
        </w:rPr>
        <w:t xml:space="preserve"> N°311. 2021.</w:t>
      </w:r>
    </w:p>
    <w:p w14:paraId="065EA892" w14:textId="77777777" w:rsidR="009A2C21" w:rsidRPr="00A66234" w:rsidRDefault="009A2C21" w:rsidP="009A2C21">
      <w:pPr>
        <w:spacing w:after="0" w:line="240" w:lineRule="auto"/>
        <w:ind w:right="1134"/>
        <w:jc w:val="both"/>
        <w:rPr>
          <w:rFonts w:ascii="Times New Roman" w:eastAsia="Times New Roman" w:hAnsi="Times New Roman" w:cs="Times New Roman"/>
          <w:kern w:val="0"/>
          <w:sz w:val="24"/>
          <w:szCs w:val="24"/>
          <w:lang w:eastAsia="pt-BR"/>
        </w:rPr>
      </w:pPr>
    </w:p>
    <w:p w14:paraId="7875AC52" w14:textId="77777777" w:rsidR="009A2C21" w:rsidRPr="00A66234" w:rsidRDefault="009A2C21" w:rsidP="009A2C21">
      <w:pPr>
        <w:spacing w:after="0" w:line="360" w:lineRule="auto"/>
        <w:ind w:left="360" w:right="1134"/>
        <w:jc w:val="both"/>
        <w:rPr>
          <w:rFonts w:ascii="Times New Roman" w:eastAsia="SimSun" w:hAnsi="Times New Roman" w:cs="Times New Roman"/>
          <w:b/>
          <w:kern w:val="24"/>
          <w:sz w:val="24"/>
          <w:szCs w:val="24"/>
          <w:lang w:val="pt-PT" w:eastAsia="ja-JP"/>
        </w:rPr>
      </w:pPr>
    </w:p>
    <w:p w14:paraId="5560CA56" w14:textId="77777777" w:rsidR="009A2C21" w:rsidRDefault="009A2C21" w:rsidP="009A2C21"/>
    <w:p w14:paraId="04226462" w14:textId="77777777" w:rsidR="009A2C21" w:rsidRPr="00A66234" w:rsidRDefault="009A2C21" w:rsidP="009A2C21">
      <w:pPr>
        <w:spacing w:after="220" w:line="360" w:lineRule="auto"/>
        <w:ind w:right="1134" w:firstLine="709"/>
        <w:jc w:val="both"/>
        <w:rPr>
          <w:rFonts w:ascii="Times New Roman" w:eastAsia="SimSun" w:hAnsi="Times New Roman" w:cs="Times New Roman"/>
          <w:kern w:val="0"/>
          <w:sz w:val="24"/>
          <w:szCs w:val="24"/>
          <w:lang w:eastAsia="pt-BR"/>
        </w:rPr>
      </w:pPr>
    </w:p>
    <w:p w14:paraId="3468FAB0" w14:textId="77777777" w:rsidR="009A2C21" w:rsidRDefault="009A2C21"/>
    <w:sectPr w:rsidR="009A2C2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natha Teófilo" w:date="2023-10-19T16:14:00Z" w:initials="MT">
    <w:p w14:paraId="4A71BA7B" w14:textId="77777777" w:rsidR="009A2C21" w:rsidRDefault="009A2C21" w:rsidP="009A2C21">
      <w:pPr>
        <w:pStyle w:val="Textodecomentrio"/>
      </w:pPr>
      <w:r>
        <w:t>Em toda a introdução do trabalho, vocês contam uma história sobre a associação entre ácido úrico e doenças cardiovasculares. Neste parágrafo, vocês demonstram a justificativa para a realização do estudo.</w:t>
      </w:r>
    </w:p>
    <w:p w14:paraId="080BCC11" w14:textId="77777777" w:rsidR="009A2C21" w:rsidRDefault="009A2C21" w:rsidP="009A2C21">
      <w:pPr>
        <w:pStyle w:val="Textodecomentrio"/>
      </w:pPr>
    </w:p>
    <w:p w14:paraId="47A05150" w14:textId="77777777" w:rsidR="009A2C21" w:rsidRDefault="009A2C21" w:rsidP="009A2C21">
      <w:pPr>
        <w:pStyle w:val="Textodecomentrio"/>
      </w:pPr>
      <w:r>
        <w:t>Como comentei anteriormente, essa parte de contexto e justificativa não se encontra no tópico "introdução" do resumo. Por isso, sugiro que incluam isso no resumo, de forma resumida, para chamar a atenção do leitor.</w:t>
      </w:r>
    </w:p>
    <w:p w14:paraId="6C5C392F" w14:textId="77777777" w:rsidR="009A2C21" w:rsidRDefault="009A2C21" w:rsidP="009A2C21">
      <w:pPr>
        <w:pStyle w:val="Textodecomentrio"/>
      </w:pPr>
    </w:p>
    <w:p w14:paraId="290AB916" w14:textId="77777777" w:rsidR="009A2C21" w:rsidRPr="00A225D0" w:rsidRDefault="009A2C21" w:rsidP="009A2C21">
      <w:pPr>
        <w:pStyle w:val="Textodecomentrio"/>
        <w:rPr>
          <w:rFonts w:ascii="Arial" w:hAnsi="Arial" w:cs="Arial"/>
          <w:color w:val="1F1F1F"/>
          <w:sz w:val="22"/>
          <w:szCs w:val="22"/>
          <w:shd w:val="clear" w:color="auto" w:fill="FFFFFF"/>
        </w:rPr>
      </w:pPr>
      <w:r>
        <w:t>Observação: não é para incluir o texto nas entrelinhas, mas sim o contexto dele na introdução do resumo.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AB91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AB916" w16cid:durableId="77EC3F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atha Teófilo">
    <w15:presenceInfo w15:providerId="Windows Live" w15:userId="caca417985250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21"/>
    <w:rsid w:val="009A2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E931"/>
  <w15:chartTrackingRefBased/>
  <w15:docId w15:val="{D3F75DD3-6C9F-48B5-800A-CD5A0279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21"/>
    <w:rP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A2C21"/>
    <w:rPr>
      <w:sz w:val="16"/>
      <w:szCs w:val="16"/>
    </w:rPr>
  </w:style>
  <w:style w:type="paragraph" w:styleId="Textodecomentrio">
    <w:name w:val="annotation text"/>
    <w:basedOn w:val="Normal"/>
    <w:link w:val="TextodecomentrioChar1"/>
    <w:uiPriority w:val="99"/>
    <w:unhideWhenUsed/>
    <w:rsid w:val="009A2C21"/>
    <w:pPr>
      <w:spacing w:line="240" w:lineRule="auto"/>
    </w:pPr>
    <w:rPr>
      <w:sz w:val="20"/>
      <w:szCs w:val="20"/>
    </w:rPr>
  </w:style>
  <w:style w:type="character" w:customStyle="1" w:styleId="TextodecomentrioChar">
    <w:name w:val="Texto de comentário Char"/>
    <w:basedOn w:val="Fontepargpadro"/>
    <w:uiPriority w:val="99"/>
    <w:semiHidden/>
    <w:rsid w:val="009A2C21"/>
    <w:rPr>
      <w:sz w:val="20"/>
      <w:szCs w:val="20"/>
      <w14:ligatures w14:val="none"/>
    </w:rPr>
  </w:style>
  <w:style w:type="character" w:customStyle="1" w:styleId="TextodecomentrioChar1">
    <w:name w:val="Texto de comentário Char1"/>
    <w:basedOn w:val="Fontepargpadro"/>
    <w:link w:val="Textodecomentrio"/>
    <w:uiPriority w:val="99"/>
    <w:rsid w:val="009A2C21"/>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jpeg"/><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2000</Words>
  <Characters>10803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Clayson Moura Gomes</dc:creator>
  <cp:keywords/>
  <dc:description/>
  <cp:lastModifiedBy>Clayson Moura Gomes</cp:lastModifiedBy>
  <cp:revision>1</cp:revision>
  <dcterms:created xsi:type="dcterms:W3CDTF">2023-12-18T17:57:00Z</dcterms:created>
  <dcterms:modified xsi:type="dcterms:W3CDTF">2023-12-18T18:08:00Z</dcterms:modified>
</cp:coreProperties>
</file>