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3D1A" w14:textId="77777777" w:rsidR="00DD7570" w:rsidRPr="000F204D" w:rsidRDefault="00DD7570" w:rsidP="00DD7570">
      <w:pPr>
        <w:shd w:val="clear" w:color="auto" w:fill="F7F8FA"/>
        <w:spacing w:before="150" w:after="150" w:line="240" w:lineRule="auto"/>
        <w:jc w:val="center"/>
        <w:outlineLvl w:val="3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F204D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CLÍNICO E EPIDEMIOLÓGICO DOS TRANSPLANTES DE CÓRNEAS EM GOIÁS</w:t>
      </w:r>
    </w:p>
    <w:p w14:paraId="788CE702" w14:textId="77777777" w:rsidR="00DD7570" w:rsidRPr="000F204D" w:rsidRDefault="00DD7570" w:rsidP="00DD7570">
      <w:pPr>
        <w:shd w:val="clear" w:color="auto" w:fill="F7F8FA"/>
        <w:spacing w:after="0" w:line="240" w:lineRule="auto"/>
        <w:jc w:val="center"/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</w:pPr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>MANUELA UCHÔA GOMES, FABIA MARIA OLIVEIRA PINHO, BÁRBARA IZARIAS BARBOSA</w:t>
      </w:r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br/>
      </w:r>
    </w:p>
    <w:p w14:paraId="50872C64" w14:textId="77777777" w:rsidR="00DD7570" w:rsidRPr="000F204D" w:rsidRDefault="00DD7570" w:rsidP="00DD7570">
      <w:pPr>
        <w:shd w:val="clear" w:color="auto" w:fill="F7F8FA"/>
        <w:spacing w:after="150" w:line="240" w:lineRule="auto"/>
        <w:jc w:val="center"/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</w:pPr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>Jornada Científica da Escola de Ciências Médicas e da Vida</w:t>
      </w:r>
    </w:p>
    <w:p w14:paraId="6CBECB1F" w14:textId="77777777" w:rsidR="00DD7570" w:rsidRPr="000F204D" w:rsidRDefault="00DD7570" w:rsidP="00DD7570">
      <w:pPr>
        <w:shd w:val="clear" w:color="auto" w:fill="F7F8FA"/>
        <w:spacing w:after="150" w:line="240" w:lineRule="auto"/>
        <w:jc w:val="both"/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</w:pPr>
      <w:r w:rsidRPr="000F204D">
        <w:rPr>
          <w:rFonts w:ascii="Source Sans Pro" w:eastAsia="Times New Roman" w:hAnsi="Source Sans Pro" w:cs="Times New Roman"/>
          <w:b/>
          <w:bCs/>
          <w:color w:val="4D4D4D"/>
          <w:kern w:val="0"/>
          <w:sz w:val="21"/>
          <w:szCs w:val="21"/>
          <w:lang w:eastAsia="pt-BR"/>
          <w14:ligatures w14:val="none"/>
        </w:rPr>
        <w:t>Introdução: </w:t>
      </w:r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 xml:space="preserve">A córnea é uma membrana fina, transparente, não vascularizada, que recobre a parte anterior do globo ocular, ofertando proteção e refração da luz. As funções principais da córnea são proteger as demais estruturas intraoculares e deixar passar as imagens até o seu destino, a retina. Os transplantes permitem que pessoas com alguma deficiência visual por problemas de córnea recuperem a visão. Durante um transplante de córnea, o botão (ou disco) central da córnea </w:t>
      </w:r>
      <w:proofErr w:type="spellStart"/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>opacificada</w:t>
      </w:r>
      <w:proofErr w:type="spellEnd"/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 xml:space="preserve"> é trocado por um botão central de uma córnea saudável. Esta cirurgia pode recuperar a visão em mais de 90% dos casos de pessoas que têm alguma deficiência visual por problemas de córnea. Na maioria dos casos, esse tipo de procedimento é eletivo, o que possibilita o planejamento do procedimento e não há necessidade de internação, decorrente do transplante. O transplante de córnea é indicado para restaurar a visão causada por doenças inflamatórias, infecciosas, degenerativas ou traumas. É o tipo de transplante mais realizado no Brasil (66pmp) e em Goiás (47pmp). </w:t>
      </w:r>
      <w:r w:rsidRPr="000F204D">
        <w:rPr>
          <w:rFonts w:ascii="Source Sans Pro" w:eastAsia="Times New Roman" w:hAnsi="Source Sans Pro" w:cs="Times New Roman"/>
          <w:b/>
          <w:bCs/>
          <w:color w:val="4D4D4D"/>
          <w:kern w:val="0"/>
          <w:sz w:val="21"/>
          <w:szCs w:val="21"/>
          <w:lang w:eastAsia="pt-BR"/>
          <w14:ligatures w14:val="none"/>
        </w:rPr>
        <w:t>Objetivos: </w:t>
      </w:r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>Descrever o perfil clínico epidemiológico dos transplantes de córneas, em Goiás, no período de janeiro de 2019 a dezembro de 2022. </w:t>
      </w:r>
      <w:r w:rsidRPr="000F204D">
        <w:rPr>
          <w:rFonts w:ascii="Source Sans Pro" w:eastAsia="Times New Roman" w:hAnsi="Source Sans Pro" w:cs="Times New Roman"/>
          <w:b/>
          <w:bCs/>
          <w:color w:val="4D4D4D"/>
          <w:kern w:val="0"/>
          <w:sz w:val="21"/>
          <w:szCs w:val="21"/>
          <w:lang w:eastAsia="pt-BR"/>
          <w14:ligatures w14:val="none"/>
        </w:rPr>
        <w:t>Metodologia: </w:t>
      </w:r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 xml:space="preserve">O estudo foi epidemiológico, descritivo, de abordagem quantitativa, com delineamento transversal e retrospectivo. Os registros da base de dados foram gerados pelo Sistema Nacional de Transplantes (SNT) através da Central Estadual de Transplantes de Goiás (CET-GO). Os seguintes dados foram coletados: idade, gênero, etnia, diagnóstico oftalmológico primário, status de priorização, motivos de priorização, datas das inscrições na fila de espera, datas da realização dos transplantes, média/mediana de tempo para realizar um transplante e número de </w:t>
      </w:r>
      <w:proofErr w:type="spellStart"/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>retransplantes</w:t>
      </w:r>
      <w:proofErr w:type="spellEnd"/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>. Foram obedecidos os preceitos éticos estabelecidos na Resolução 466, de 12 de dezembro de 2012, que aprova as diretrizes e normas regulamentadoras de pesquisas envolvendo seres humanos, assim como a manutenção do anonimato e sigilo das informações coletadas. O estudo foi aprovado pelo Comitê de Ética em Pesquisa da Secretaria de Estado da Saúde de Goiás com CAAE 72438123000005082. </w:t>
      </w:r>
      <w:r w:rsidRPr="000F204D">
        <w:rPr>
          <w:rFonts w:ascii="Source Sans Pro" w:eastAsia="Times New Roman" w:hAnsi="Source Sans Pro" w:cs="Times New Roman"/>
          <w:b/>
          <w:bCs/>
          <w:color w:val="4D4D4D"/>
          <w:kern w:val="0"/>
          <w:sz w:val="21"/>
          <w:szCs w:val="21"/>
          <w:lang w:eastAsia="pt-BR"/>
          <w14:ligatures w14:val="none"/>
        </w:rPr>
        <w:t>Resultados: </w:t>
      </w:r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 xml:space="preserve">Nos últimos quatro anos, Goiás realizou 1.266 transplantes de córneas, com média de 360 transplantes por ano. Dos 1.266 transplantes, 53% foram realizados em pacientes do gênero masculino, 68% de cor parda, 27% de cor branca, com 65% com faixa etária acima de 50 anos de idade e a maioria residentes na capital Goiânia (36%), Aparecida de Goiânia (10%) e Anápolis (7%), destacando 6% de outros Estados brasileiros. Quanto ao diagnóstico inicial, 15% tinham </w:t>
      </w:r>
      <w:proofErr w:type="spellStart"/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>ceratopatia</w:t>
      </w:r>
      <w:proofErr w:type="spellEnd"/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 xml:space="preserve"> bolhosa, 14% tinham ceratite intersticial, 11% ceratocone, 10% falência secundária ou tardia, 7% tinham leucoma, 38% outras distrofias corneanas, dentre outros. Quase metade dos transplantes foram priorizados (45%), tendo como principais motivos da priorização a descemetocele (29%), olho perfurado e úlcera de córnea não responsiva </w:t>
      </w:r>
      <w:proofErr w:type="spellStart"/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>a</w:t>
      </w:r>
      <w:proofErr w:type="spellEnd"/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 xml:space="preserve"> tratamento, ambas com 27%, seguidas de falência primária (12%) e outros. Quanto ao financiamento dos transplantes, 63% foram pelo Sistema Único de Saúde -SUS, 26% por convênios e 11% particular. Aproximadamente 60% dos transplantes foram realizados numa única instituição pública. Do total, 47% realizaram mais de um transplante. Quanto à duração do transplante, a média ficou em 28 meses. </w:t>
      </w:r>
      <w:r w:rsidRPr="000F204D">
        <w:rPr>
          <w:rFonts w:ascii="Source Sans Pro" w:eastAsia="Times New Roman" w:hAnsi="Source Sans Pro" w:cs="Times New Roman"/>
          <w:b/>
          <w:bCs/>
          <w:color w:val="4D4D4D"/>
          <w:kern w:val="0"/>
          <w:sz w:val="21"/>
          <w:szCs w:val="21"/>
          <w:lang w:eastAsia="pt-BR"/>
          <w14:ligatures w14:val="none"/>
        </w:rPr>
        <w:t>Conclusão: </w:t>
      </w:r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 xml:space="preserve">Observou-se uma média baixa de aproximadamente dois anos de enxerto funcionante e um índice elevado de 47% de </w:t>
      </w:r>
      <w:proofErr w:type="spellStart"/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>retransplantes</w:t>
      </w:r>
      <w:proofErr w:type="spellEnd"/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 xml:space="preserve"> no período analisado, em Goiás. Os motivos podem estar relacionados à qualidade das córneas doadas, comorbidades oftalmológicas do receptor, ao procedimento cirúrgico em si, </w:t>
      </w:r>
      <w:proofErr w:type="gramStart"/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>à</w:t>
      </w:r>
      <w:proofErr w:type="gramEnd"/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 xml:space="preserve"> cirurgias prévias e rejeição do enxerto. Estudos futuros serão necessários para minimizar as taxas de insucesso e reduzir a </w:t>
      </w:r>
      <w:proofErr w:type="spellStart"/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>retransplantação</w:t>
      </w:r>
      <w:proofErr w:type="spellEnd"/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 xml:space="preserve"> de córneas. </w:t>
      </w:r>
      <w:r w:rsidRPr="000F204D">
        <w:rPr>
          <w:rFonts w:ascii="Source Sans Pro" w:eastAsia="Times New Roman" w:hAnsi="Source Sans Pro" w:cs="Times New Roman"/>
          <w:b/>
          <w:bCs/>
          <w:color w:val="4D4D4D"/>
          <w:kern w:val="0"/>
          <w:sz w:val="21"/>
          <w:szCs w:val="21"/>
          <w:lang w:eastAsia="pt-BR"/>
          <w14:ligatures w14:val="none"/>
        </w:rPr>
        <w:t>Referências: </w:t>
      </w:r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 xml:space="preserve">1.Brasil. Secretaria de Estado da Saúde de Goiás. 2022. Disponível em: https://www.saude.go.gov.br/complexo-regulador/transplantes </w:t>
      </w:r>
      <w:proofErr w:type="gramStart"/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>2.Registro</w:t>
      </w:r>
      <w:proofErr w:type="gramEnd"/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 xml:space="preserve"> Brasileiro de Transplantes, 2022. Dimensionamento dos transplantes no Brasil e em cada estado 2015-2022. Associação Brasileira de Transplantes de </w:t>
      </w:r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lastRenderedPageBreak/>
        <w:t xml:space="preserve">Órgãos </w:t>
      </w:r>
      <w:proofErr w:type="gramStart"/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>e Tecidos</w:t>
      </w:r>
      <w:proofErr w:type="gramEnd"/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 xml:space="preserve">, 2022. 3. Carneiro AM, Santos EC, Araújo CC et al. Perfil epidemiológico de doadores de córnea no Piauí. </w:t>
      </w:r>
      <w:proofErr w:type="spellStart"/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>Rev</w:t>
      </w:r>
      <w:proofErr w:type="spellEnd"/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>Bras</w:t>
      </w:r>
      <w:proofErr w:type="spellEnd"/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 xml:space="preserve"> Oftalmol. 2020; 79(3): 158-63. 4. Soares VR, Arrais RF, Silva GBM. Análise do perfil epidemiológico de pacientes submetidos a transplante de córnea: revisão integrativa. 2021. </w:t>
      </w:r>
      <w:proofErr w:type="spellStart"/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>Rev</w:t>
      </w:r>
      <w:proofErr w:type="spellEnd"/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 xml:space="preserve"> </w:t>
      </w:r>
      <w:proofErr w:type="spellStart"/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>Bras</w:t>
      </w:r>
      <w:proofErr w:type="spellEnd"/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 xml:space="preserve"> De Inovação Tecnológica Em Saúde - ISSN:2236-1103, 10(3): 32-41. Disponível em https://doi.org/10.18816/r-bits.v10i3.23042 5. Araújo GX, Pereira JR, Mata LA et al. Análise das doações de córneas do banco de olhos do Piauí. </w:t>
      </w:r>
      <w:proofErr w:type="spellStart"/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>Rev</w:t>
      </w:r>
      <w:proofErr w:type="spellEnd"/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 xml:space="preserve"> Interdisciplinar. 2013; 6(1): 9-16.</w:t>
      </w:r>
    </w:p>
    <w:p w14:paraId="6E835972" w14:textId="77777777" w:rsidR="00DD7570" w:rsidRPr="000F204D" w:rsidRDefault="00DD7570" w:rsidP="00DD7570">
      <w:pPr>
        <w:shd w:val="clear" w:color="auto" w:fill="F7F8FA"/>
        <w:spacing w:after="150" w:line="240" w:lineRule="auto"/>
        <w:jc w:val="both"/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</w:pPr>
      <w:r w:rsidRPr="000F204D">
        <w:rPr>
          <w:rFonts w:ascii="Source Sans Pro" w:eastAsia="Times New Roman" w:hAnsi="Source Sans Pro" w:cs="Times New Roman"/>
          <w:b/>
          <w:bCs/>
          <w:color w:val="4D4D4D"/>
          <w:kern w:val="0"/>
          <w:sz w:val="21"/>
          <w:szCs w:val="21"/>
          <w:lang w:eastAsia="pt-BR"/>
          <w14:ligatures w14:val="none"/>
        </w:rPr>
        <w:t>Palavras-chave: </w:t>
      </w:r>
      <w:proofErr w:type="gramStart"/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>epidemiologia ,</w:t>
      </w:r>
      <w:proofErr w:type="gramEnd"/>
      <w:r w:rsidRPr="000F204D">
        <w:rPr>
          <w:rFonts w:ascii="Source Sans Pro" w:eastAsia="Times New Roman" w:hAnsi="Source Sans Pro" w:cs="Times New Roman"/>
          <w:color w:val="4D4D4D"/>
          <w:kern w:val="0"/>
          <w:sz w:val="21"/>
          <w:szCs w:val="21"/>
          <w:lang w:eastAsia="pt-BR"/>
          <w14:ligatures w14:val="none"/>
        </w:rPr>
        <w:t xml:space="preserve"> transplantes , córneas</w:t>
      </w:r>
    </w:p>
    <w:p w14:paraId="13FDF896" w14:textId="77777777" w:rsidR="00410AAD" w:rsidRDefault="00410AAD"/>
    <w:sectPr w:rsidR="00410A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70"/>
    <w:rsid w:val="00410AAD"/>
    <w:rsid w:val="00DD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1CA6"/>
  <w15:chartTrackingRefBased/>
  <w15:docId w15:val="{DB3E3AF3-8719-46C9-B816-2E184870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5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 pinho</dc:creator>
  <cp:keywords/>
  <dc:description/>
  <cp:lastModifiedBy>fabia pinho</cp:lastModifiedBy>
  <cp:revision>1</cp:revision>
  <dcterms:created xsi:type="dcterms:W3CDTF">2023-12-15T14:31:00Z</dcterms:created>
  <dcterms:modified xsi:type="dcterms:W3CDTF">2023-12-15T14:32:00Z</dcterms:modified>
</cp:coreProperties>
</file>