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4569738"/>
    </w:p>
    <w:p w:rsidR="00DD4F46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Pr="00134A5E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A5E">
        <w:rPr>
          <w:rFonts w:ascii="Times New Roman" w:hAnsi="Times New Roman" w:cs="Times New Roman"/>
          <w:b/>
          <w:bCs/>
          <w:sz w:val="24"/>
          <w:szCs w:val="24"/>
        </w:rPr>
        <w:t>LARA REBECA FELIPE ALVES BERTOLDO DE SOUZA</w:t>
      </w:r>
    </w:p>
    <w:p w:rsidR="00DD4F46" w:rsidRPr="00134A5E" w:rsidRDefault="00DD4F46" w:rsidP="007D63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A5E">
        <w:rPr>
          <w:rFonts w:ascii="Times New Roman" w:hAnsi="Times New Roman" w:cs="Times New Roman"/>
          <w:b/>
          <w:bCs/>
          <w:sz w:val="24"/>
          <w:szCs w:val="24"/>
        </w:rPr>
        <w:t>LUCAS CRISPIM SILVA</w:t>
      </w:r>
      <w:bookmarkEnd w:id="0"/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8D3633" w:rsidRDefault="008D3633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7F6CB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7F6CB1" w:rsidRPr="00EC7231" w:rsidRDefault="007F6CB1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A5E">
        <w:rPr>
          <w:rFonts w:ascii="Times New Roman" w:hAnsi="Times New Roman" w:cs="Times New Roman"/>
          <w:b/>
          <w:bCs/>
          <w:sz w:val="24"/>
          <w:szCs w:val="24"/>
        </w:rPr>
        <w:t xml:space="preserve">A IMPORTÂNCIA DO USO DA </w:t>
      </w:r>
      <w:r w:rsidRPr="00134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CURCUMA LONGA</w:t>
      </w:r>
      <w:r w:rsidRPr="00134A5E">
        <w:rPr>
          <w:rFonts w:ascii="Times New Roman" w:hAnsi="Times New Roman" w:cs="Times New Roman"/>
          <w:b/>
          <w:bCs/>
          <w:sz w:val="24"/>
          <w:szCs w:val="24"/>
        </w:rPr>
        <w:t xml:space="preserve"> NA DOENÇA DE ALZHEIMER</w:t>
      </w:r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354" w:rsidRPr="00134A5E" w:rsidRDefault="005E1354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598" w:rsidRDefault="005F1598" w:rsidP="007D63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598" w:rsidRDefault="005F1598" w:rsidP="007D63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374" w:rsidRPr="00134A5E" w:rsidRDefault="007D6374" w:rsidP="007D63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46" w:rsidRPr="00134A5E" w:rsidRDefault="00DD4F46" w:rsidP="007D63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5E">
        <w:rPr>
          <w:rFonts w:ascii="Times New Roman" w:hAnsi="Times New Roman" w:cs="Times New Roman"/>
          <w:color w:val="000000" w:themeColor="text1"/>
          <w:sz w:val="24"/>
          <w:szCs w:val="24"/>
        </w:rPr>
        <w:t>GOIÂNIA</w:t>
      </w:r>
    </w:p>
    <w:p w:rsidR="0059168E" w:rsidRPr="00B01EE0" w:rsidRDefault="00DD4F46" w:rsidP="007D63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5E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</w:p>
    <w:p w:rsidR="00DD4F46" w:rsidRPr="00134A5E" w:rsidRDefault="00DD4F46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LARA REBECA FELIPE ALVES BERTOLDO DE SOUZA</w:t>
      </w:r>
    </w:p>
    <w:p w:rsidR="00E515A4" w:rsidRDefault="00DD4F46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5E">
        <w:rPr>
          <w:rFonts w:ascii="Times New Roman" w:hAnsi="Times New Roman" w:cs="Times New Roman"/>
          <w:b/>
          <w:bCs/>
          <w:sz w:val="24"/>
          <w:szCs w:val="24"/>
        </w:rPr>
        <w:t>LUCAS CRISPIM SILVA</w:t>
      </w:r>
    </w:p>
    <w:p w:rsidR="0059168E" w:rsidRDefault="0059168E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EE0" w:rsidRDefault="00B01EE0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EE0" w:rsidRDefault="00B01EE0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EE0" w:rsidRDefault="00B01EE0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EE0" w:rsidRDefault="00B01EE0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374" w:rsidRDefault="007D6374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CB1" w:rsidRDefault="007F6CB1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46" w:rsidRPr="00E515A4" w:rsidRDefault="00D34829" w:rsidP="005F15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829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2051" type="#_x0000_t202" style="position:absolute;left:0;text-align:left;margin-left:-36.3pt;margin-top:21.1pt;width:484.95pt;height:3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" filled="f" stroked="f">
            <v:textbox>
              <w:txbxContent>
                <w:p w:rsidR="00D77F41" w:rsidRDefault="00D77F41" w:rsidP="00DD4F46">
                  <w:pPr>
                    <w:spacing w:before="24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4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IMPORTÂNCIA DO USO DA </w:t>
                  </w:r>
                  <w:r w:rsidRPr="005404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CURCUMA LONGA</w:t>
                  </w:r>
                  <w:r w:rsidRPr="005404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</w:t>
                  </w:r>
                  <w:r w:rsidRPr="005404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DOENÇA DE ALZHEIMER</w:t>
                  </w:r>
                </w:p>
                <w:p w:rsidR="00D77F41" w:rsidRDefault="00D77F41" w:rsidP="00DD4F46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D77F41" w:rsidRDefault="00D77F41" w:rsidP="00DD4F46"/>
              </w:txbxContent>
            </v:textbox>
          </v:shape>
        </w:pict>
      </w:r>
    </w:p>
    <w:p w:rsidR="00DD4F46" w:rsidRPr="00134A5E" w:rsidRDefault="00DD4F46" w:rsidP="00DD4F4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Default="00DD4F46" w:rsidP="00DD4F4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Default="007F6CB1" w:rsidP="00DD4F4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6CB1" w:rsidRPr="00134A5E" w:rsidRDefault="007F6CB1" w:rsidP="00DD4F4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F46" w:rsidRPr="00194453" w:rsidRDefault="00DD4F46" w:rsidP="00DD4F46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4F46" w:rsidRPr="00E515A4" w:rsidRDefault="00203DC9" w:rsidP="007F6CB1">
      <w:pPr>
        <w:spacing w:before="240"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Conclusão de Curso</w:t>
      </w:r>
      <w:r w:rsidR="00DD4F46" w:rsidRPr="00E515A4">
        <w:rPr>
          <w:rFonts w:ascii="Times New Roman" w:hAnsi="Times New Roman" w:cs="Times New Roman"/>
          <w:sz w:val="24"/>
          <w:szCs w:val="24"/>
        </w:rPr>
        <w:t xml:space="preserve"> apresentado na Pontifícia Universidade Católica de Goiás – Escola de Ciências Médicas e da Vida, como requisito para obtenção do grau de </w:t>
      </w:r>
      <w:r w:rsidR="007F6CB1">
        <w:rPr>
          <w:rFonts w:ascii="Times New Roman" w:hAnsi="Times New Roman" w:cs="Times New Roman"/>
          <w:sz w:val="24"/>
          <w:szCs w:val="24"/>
        </w:rPr>
        <w:t>Biomédico.</w:t>
      </w:r>
    </w:p>
    <w:p w:rsidR="00DD4F46" w:rsidRPr="00E515A4" w:rsidRDefault="00DD4F46" w:rsidP="007F6CB1">
      <w:pPr>
        <w:spacing w:before="240"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515A4">
        <w:rPr>
          <w:rFonts w:ascii="Times New Roman" w:hAnsi="Times New Roman" w:cs="Times New Roman"/>
          <w:sz w:val="24"/>
          <w:szCs w:val="24"/>
        </w:rPr>
        <w:t xml:space="preserve">Orientadora: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. Ma.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Ivanise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 Correia da Silva Mota</w:t>
      </w:r>
    </w:p>
    <w:p w:rsidR="00DD4F46" w:rsidRDefault="00DD4F46" w:rsidP="007D63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4F46" w:rsidRDefault="00DD4F46" w:rsidP="00DD4F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4F46" w:rsidRDefault="00DD4F46" w:rsidP="00E51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6CB1" w:rsidRDefault="007F6CB1" w:rsidP="00E51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3CC2" w:rsidRDefault="00B83CC2" w:rsidP="00E51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1354" w:rsidRDefault="005E1354" w:rsidP="00E51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3CC2" w:rsidRDefault="00D34829" w:rsidP="00E51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shape id="Caixa de Texto 2" o:spid="_x0000_s2050" type="#_x0000_t202" style="position:absolute;left:0;text-align:left;margin-left:171.4pt;margin-top:13.65pt;width:106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" filled="f" stroked="f">
            <v:textbox>
              <w:txbxContent>
                <w:p w:rsidR="00D77F41" w:rsidRDefault="00D77F41" w:rsidP="00B83C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34A5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GOIÂNIA</w:t>
                  </w:r>
                </w:p>
                <w:p w:rsidR="00D77F41" w:rsidRDefault="00D77F41" w:rsidP="00B83C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34A5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  <w:p w:rsidR="00D77F41" w:rsidRPr="005F1598" w:rsidRDefault="00D77F41" w:rsidP="00B83CC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77F41" w:rsidRDefault="00D77F41"/>
              </w:txbxContent>
            </v:textbox>
          </v:shape>
        </w:pict>
      </w:r>
    </w:p>
    <w:p w:rsidR="007F6CB1" w:rsidRDefault="007F6CB1" w:rsidP="00E51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4F46" w:rsidRDefault="007F6CB1" w:rsidP="00EC282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</w:t>
      </w:r>
      <w:r w:rsidR="00DD4F46" w:rsidRPr="00B01E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ESUM</w:t>
      </w:r>
      <w:r w:rsidR="00B01E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</w:p>
    <w:p w:rsidR="00FE7F61" w:rsidRDefault="00FE7F61" w:rsidP="00FE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F61" w:rsidRDefault="00FE7F61" w:rsidP="00FE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82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planta </w:t>
      </w:r>
      <w:proofErr w:type="spellStart"/>
      <w:r w:rsidRPr="001D0C3E">
        <w:rPr>
          <w:rFonts w:ascii="Times New Roman" w:hAnsi="Times New Roman" w:cs="Times New Roman"/>
          <w:i/>
          <w:iCs/>
          <w:sz w:val="24"/>
          <w:szCs w:val="24"/>
        </w:rPr>
        <w:t>Curcuma</w:t>
      </w:r>
      <w:proofErr w:type="spellEnd"/>
      <w:r w:rsidRPr="001D0C3E">
        <w:rPr>
          <w:rFonts w:ascii="Times New Roman" w:hAnsi="Times New Roman" w:cs="Times New Roman"/>
          <w:i/>
          <w:iCs/>
          <w:sz w:val="24"/>
          <w:szCs w:val="24"/>
        </w:rPr>
        <w:t xml:space="preserve"> longa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D0C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2824">
        <w:rPr>
          <w:rFonts w:ascii="Times New Roman" w:hAnsi="Times New Roman" w:cs="Times New Roman"/>
          <w:sz w:val="24"/>
          <w:szCs w:val="24"/>
        </w:rPr>
        <w:t>conhecida popularmente como açafrão da terra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2824">
        <w:rPr>
          <w:rFonts w:ascii="Times New Roman" w:hAnsi="Times New Roman" w:cs="Times New Roman"/>
          <w:sz w:val="24"/>
          <w:szCs w:val="24"/>
        </w:rPr>
        <w:t xml:space="preserve">possui </w:t>
      </w:r>
      <w:r>
        <w:rPr>
          <w:rFonts w:ascii="Times New Roman" w:hAnsi="Times New Roman" w:cs="Times New Roman"/>
          <w:sz w:val="24"/>
          <w:szCs w:val="24"/>
        </w:rPr>
        <w:t xml:space="preserve">como elementos principais: 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óleo essencial rico em sesquiterpenos oxigenados</w:t>
      </w:r>
      <w:r w:rsidRPr="00E515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ompostos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curcuminoides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F6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curcumina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desmetoxicurcumina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bisdesmetoxicurcumina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carbinol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, resina, polissacarídeos e sais de potássio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curcumina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componente mais ativo da planta, é a </w:t>
      </w:r>
      <w:r>
        <w:rPr>
          <w:rFonts w:ascii="Times New Roman" w:hAnsi="Times New Roman" w:cs="Times New Roman"/>
          <w:sz w:val="24"/>
          <w:szCs w:val="24"/>
        </w:rPr>
        <w:t xml:space="preserve">responsável pelos 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efeitos 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anti-inflamatóri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s, antiproliferativ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pró-apoptótico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antivirais, antifúngic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antibacterian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anticarcinogênic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anti-amiloidogênic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antidiabétic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antioxidantes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neuroprotetor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es, tornando-a meio alternativo para o tratamento de doenças inflamatórias, infecciosas e neurodegenerativas. Por a Doença de Alzheimer (DA) ser 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um tipo de demência causada pelo acúmulo anormal de proteínas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β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-amil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ides</w:t>
      </w:r>
      <w:proofErr w:type="spellEnd"/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cérebro,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formadoras de</w:t>
      </w:r>
      <w:r w:rsidRPr="00EC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placas que interferem na comunicação entre os neurônios, afetando a memória e o comportamento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verificar a importância da </w:t>
      </w:r>
      <w:proofErr w:type="spellStart"/>
      <w:r w:rsidRPr="00191A7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Curcuma</w:t>
      </w:r>
      <w:proofErr w:type="spellEnd"/>
      <w:r w:rsidRPr="00191A7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longa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sobre esta doença tornou-se o objetivo deste trabalho. Através de </w:t>
      </w:r>
      <w:r w:rsidRPr="00EC2824">
        <w:rPr>
          <w:rFonts w:ascii="Times New Roman" w:hAnsi="Times New Roman" w:cs="Times New Roman"/>
          <w:sz w:val="24"/>
          <w:szCs w:val="24"/>
        </w:rPr>
        <w:t>revi</w:t>
      </w:r>
      <w:r>
        <w:rPr>
          <w:rFonts w:ascii="Times New Roman" w:hAnsi="Times New Roman" w:cs="Times New Roman"/>
          <w:sz w:val="24"/>
          <w:szCs w:val="24"/>
        </w:rPr>
        <w:t>são</w:t>
      </w:r>
      <w:r w:rsidRPr="00EC2824">
        <w:rPr>
          <w:rFonts w:ascii="Times New Roman" w:hAnsi="Times New Roman" w:cs="Times New Roman"/>
          <w:sz w:val="24"/>
          <w:szCs w:val="24"/>
        </w:rPr>
        <w:t xml:space="preserve"> narrativ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C2824">
        <w:rPr>
          <w:rFonts w:ascii="Times New Roman" w:hAnsi="Times New Roman" w:cs="Times New Roman"/>
          <w:sz w:val="24"/>
          <w:szCs w:val="24"/>
        </w:rPr>
        <w:t>envolvendo pesquisa exploratória</w:t>
      </w:r>
      <w:r>
        <w:rPr>
          <w:rFonts w:ascii="Times New Roman" w:hAnsi="Times New Roman" w:cs="Times New Roman"/>
          <w:sz w:val="24"/>
          <w:szCs w:val="24"/>
        </w:rPr>
        <w:t xml:space="preserve">, se observou as características 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60A75">
        <w:rPr>
          <w:rFonts w:ascii="Times New Roman" w:hAnsi="Times New Roman" w:cs="Times New Roman"/>
          <w:i/>
          <w:iCs/>
          <w:sz w:val="24"/>
          <w:szCs w:val="24"/>
        </w:rPr>
        <w:t>urcuma</w:t>
      </w:r>
      <w:proofErr w:type="spellEnd"/>
      <w:r w:rsidRPr="00E60A75">
        <w:rPr>
          <w:rFonts w:ascii="Times New Roman" w:hAnsi="Times New Roman" w:cs="Times New Roman"/>
          <w:i/>
          <w:iCs/>
          <w:sz w:val="24"/>
          <w:szCs w:val="24"/>
        </w:rPr>
        <w:t xml:space="preserve"> long</w:t>
      </w:r>
      <w:r>
        <w:rPr>
          <w:rFonts w:ascii="Times New Roman" w:hAnsi="Times New Roman" w:cs="Times New Roman"/>
          <w:i/>
          <w:iCs/>
          <w:sz w:val="24"/>
          <w:szCs w:val="24"/>
        </w:rPr>
        <w:t>a,</w:t>
      </w:r>
      <w:r w:rsidRPr="004F66E6">
        <w:rPr>
          <w:rFonts w:ascii="Times New Roman" w:hAnsi="Times New Roman" w:cs="Times New Roman"/>
          <w:iCs/>
          <w:sz w:val="24"/>
          <w:szCs w:val="24"/>
        </w:rPr>
        <w:t xml:space="preserve"> su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4F66E6">
        <w:rPr>
          <w:rFonts w:ascii="Times New Roman" w:hAnsi="Times New Roman" w:cs="Times New Roman"/>
          <w:iCs/>
          <w:sz w:val="24"/>
          <w:szCs w:val="24"/>
        </w:rPr>
        <w:t xml:space="preserve">s potenciais </w:t>
      </w:r>
      <w:r>
        <w:rPr>
          <w:rFonts w:ascii="Times New Roman" w:hAnsi="Times New Roman" w:cs="Times New Roman"/>
          <w:iCs/>
          <w:sz w:val="24"/>
          <w:szCs w:val="24"/>
        </w:rPr>
        <w:t xml:space="preserve">ações </w:t>
      </w:r>
      <w:r w:rsidRPr="004F66E6">
        <w:rPr>
          <w:rFonts w:ascii="Times New Roman" w:hAnsi="Times New Roman" w:cs="Times New Roman"/>
          <w:iCs/>
          <w:sz w:val="24"/>
          <w:szCs w:val="24"/>
        </w:rPr>
        <w:t>medicinais</w:t>
      </w:r>
      <w:r>
        <w:rPr>
          <w:rFonts w:ascii="Times New Roman" w:hAnsi="Times New Roman" w:cs="Times New Roman"/>
          <w:iCs/>
          <w:sz w:val="24"/>
          <w:szCs w:val="24"/>
        </w:rPr>
        <w:t xml:space="preserve"> e sua relação com a DA, </w:t>
      </w:r>
      <w:r>
        <w:rPr>
          <w:rFonts w:ascii="Times New Roman" w:hAnsi="Times New Roman" w:cs="Times New Roman"/>
          <w:sz w:val="24"/>
          <w:szCs w:val="24"/>
        </w:rPr>
        <w:t xml:space="preserve">obtendo como conclusão que, a planta apresenta efeito positivo para o cérebro, sendo capaz de combater a inflamação e proteger contra a degeneração neuronal, porém não garante eficácia e eficiência para a cura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inclusão da </w:t>
      </w:r>
      <w:proofErr w:type="spellStart"/>
      <w:r w:rsidRPr="003606D5">
        <w:rPr>
          <w:rFonts w:ascii="Times New Roman" w:hAnsi="Times New Roman" w:cs="Times New Roman"/>
          <w:i/>
          <w:sz w:val="24"/>
          <w:szCs w:val="24"/>
        </w:rPr>
        <w:t>Curcuma</w:t>
      </w:r>
      <w:proofErr w:type="spellEnd"/>
      <w:r w:rsidRPr="003606D5">
        <w:rPr>
          <w:rFonts w:ascii="Times New Roman" w:hAnsi="Times New Roman" w:cs="Times New Roman"/>
          <w:i/>
          <w:sz w:val="24"/>
          <w:szCs w:val="24"/>
        </w:rPr>
        <w:t xml:space="preserve"> longa</w:t>
      </w:r>
      <w:r>
        <w:rPr>
          <w:rFonts w:ascii="Times New Roman" w:hAnsi="Times New Roman" w:cs="Times New Roman"/>
          <w:sz w:val="24"/>
          <w:szCs w:val="24"/>
        </w:rPr>
        <w:t xml:space="preserve"> no controle e na dieta pode ser benéfica para a prevenção e gerenciamento dos sintomas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CFA" w:rsidRDefault="00830CFA" w:rsidP="00830C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46" w:rsidRPr="00D77F41" w:rsidRDefault="00E60A75" w:rsidP="00E6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2FA" w:rsidRPr="00134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A05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ALAVRAS-CHAVE</w:t>
      </w:r>
      <w:r w:rsidR="00E515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D4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D4F46" w:rsidRPr="00134A5E">
        <w:rPr>
          <w:rFonts w:ascii="Times New Roman" w:hAnsi="Times New Roman" w:cs="Times New Roman"/>
          <w:i/>
          <w:iCs/>
          <w:sz w:val="24"/>
          <w:szCs w:val="24"/>
        </w:rPr>
        <w:t>Curcuma</w:t>
      </w:r>
      <w:proofErr w:type="spellEnd"/>
      <w:r w:rsidR="00DD4F46" w:rsidRPr="00134A5E">
        <w:rPr>
          <w:rFonts w:ascii="Times New Roman" w:hAnsi="Times New Roman" w:cs="Times New Roman"/>
          <w:i/>
          <w:iCs/>
          <w:sz w:val="24"/>
          <w:szCs w:val="24"/>
        </w:rPr>
        <w:t xml:space="preserve"> longa</w:t>
      </w:r>
      <w:r w:rsidR="00A052FA">
        <w:rPr>
          <w:rFonts w:ascii="Times New Roman" w:hAnsi="Times New Roman" w:cs="Times New Roman"/>
          <w:sz w:val="24"/>
          <w:szCs w:val="24"/>
        </w:rPr>
        <w:t>.</w:t>
      </w:r>
      <w:r w:rsidR="00DD4F46" w:rsidRPr="00134A5E">
        <w:rPr>
          <w:rFonts w:ascii="Times New Roman" w:hAnsi="Times New Roman" w:cs="Times New Roman"/>
          <w:sz w:val="24"/>
          <w:szCs w:val="24"/>
        </w:rPr>
        <w:t xml:space="preserve"> </w:t>
      </w:r>
      <w:r w:rsidR="00A052FA" w:rsidRPr="008D3633">
        <w:rPr>
          <w:rFonts w:ascii="Times New Roman" w:hAnsi="Times New Roman" w:cs="Times New Roman"/>
          <w:sz w:val="24"/>
          <w:szCs w:val="24"/>
        </w:rPr>
        <w:t>D</w:t>
      </w:r>
      <w:r w:rsidR="00DD4F46" w:rsidRPr="008D3633">
        <w:rPr>
          <w:rFonts w:ascii="Times New Roman" w:hAnsi="Times New Roman" w:cs="Times New Roman"/>
          <w:sz w:val="24"/>
          <w:szCs w:val="24"/>
        </w:rPr>
        <w:t>oença de Alzheimer</w:t>
      </w:r>
      <w:r w:rsidR="00A052FA" w:rsidRPr="008D3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052FA" w:rsidRPr="00D77F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D4F46" w:rsidRPr="00D77F41">
        <w:rPr>
          <w:rFonts w:ascii="Times New Roman" w:hAnsi="Times New Roman" w:cs="Times New Roman"/>
          <w:sz w:val="24"/>
          <w:szCs w:val="24"/>
          <w:lang w:val="en-US"/>
        </w:rPr>
        <w:t>oenças</w:t>
      </w:r>
      <w:proofErr w:type="spellEnd"/>
      <w:r w:rsidR="00DD4F46" w:rsidRPr="00D77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F46" w:rsidRPr="00D77F41">
        <w:rPr>
          <w:rFonts w:ascii="Times New Roman" w:hAnsi="Times New Roman" w:cs="Times New Roman"/>
          <w:sz w:val="24"/>
          <w:szCs w:val="24"/>
          <w:lang w:val="en-US"/>
        </w:rPr>
        <w:t>neurodegenerativas</w:t>
      </w:r>
      <w:proofErr w:type="spellEnd"/>
      <w:r w:rsidR="00A052FA" w:rsidRPr="00D77F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052FA" w:rsidRPr="00D77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9030A" w:rsidRPr="00D77F41">
        <w:rPr>
          <w:rFonts w:ascii="Times New Roman" w:hAnsi="Times New Roman" w:cs="Times New Roman"/>
          <w:sz w:val="24"/>
          <w:szCs w:val="24"/>
          <w:lang w:val="en-US"/>
        </w:rPr>
        <w:t>Curcumina</w:t>
      </w:r>
      <w:proofErr w:type="spellEnd"/>
      <w:r w:rsidR="00A052FA" w:rsidRPr="00D77F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052FA" w:rsidRPr="00D77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052FA" w:rsidRPr="00D77F41">
        <w:rPr>
          <w:rFonts w:ascii="Times New Roman" w:hAnsi="Times New Roman" w:cs="Times New Roman"/>
          <w:sz w:val="24"/>
          <w:szCs w:val="24"/>
          <w:lang w:val="en-US"/>
        </w:rPr>
        <w:t>Tratamento</w:t>
      </w:r>
      <w:proofErr w:type="spellEnd"/>
      <w:r w:rsidR="00A052FA" w:rsidRPr="00D77F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227F2" w:rsidRPr="00D77F41" w:rsidRDefault="008227F2" w:rsidP="00E60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3DC9" w:rsidRPr="00D77F41" w:rsidRDefault="00203DC9" w:rsidP="00E515A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3DC9" w:rsidRPr="00D77F41" w:rsidRDefault="00203DC9" w:rsidP="00E515A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3DC9" w:rsidRPr="00D77F41" w:rsidRDefault="00203DC9" w:rsidP="00E515A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668E1" w:rsidRPr="00D77F41" w:rsidRDefault="00E668E1" w:rsidP="00B83C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E668E1" w:rsidRPr="00D77F41" w:rsidRDefault="00E668E1" w:rsidP="00B83C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2E6746" w:rsidRPr="00D77F41" w:rsidRDefault="002E6746" w:rsidP="00B83C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2365AA" w:rsidRPr="00D77F41" w:rsidRDefault="002365AA" w:rsidP="00B83C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FE7F61" w:rsidRPr="00D77F41" w:rsidRDefault="00FE7F61" w:rsidP="00B83C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DD4F46" w:rsidRDefault="00DD4F46" w:rsidP="00B83C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C7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ABSTRACT</w:t>
      </w:r>
    </w:p>
    <w:p w:rsidR="002365AA" w:rsidRDefault="002365AA" w:rsidP="00B83C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FE7F61" w:rsidRDefault="00FE7F61" w:rsidP="00FE7F6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plant </w:t>
      </w:r>
      <w:r w:rsidR="002365AA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Curcuma </w:t>
      </w:r>
      <w:proofErr w:type="spellStart"/>
      <w:r w:rsidR="002365AA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longa</w:t>
      </w:r>
      <w:proofErr w:type="spellEnd"/>
      <w:r w:rsidR="002365AA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popularly known as turmeric of the earth, which has as main elements: essential oil rich in oxygenated </w:t>
      </w:r>
      <w:proofErr w:type="spellStart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sesquiterpenes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curcuminoid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compounds: </w:t>
      </w:r>
      <w:proofErr w:type="spellStart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curcumin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demethoxycurcumin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bisdemethoxycurcumin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carbinol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resin, polysaccharides and potassium salts. </w:t>
      </w:r>
      <w:proofErr w:type="spellStart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Curcumin</w:t>
      </w:r>
      <w:proofErr w:type="spellEnd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the most active component of the plant, is responsible for the anti-inflammatory, </w:t>
      </w:r>
      <w:proofErr w:type="spellStart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antiproliferative</w:t>
      </w:r>
      <w:proofErr w:type="spellEnd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pro-apoptotic, antiviral, antifungal, antibacterial, </w:t>
      </w:r>
      <w:proofErr w:type="spellStart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anticarcinogenic</w:t>
      </w:r>
      <w:proofErr w:type="spellEnd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anti-</w:t>
      </w:r>
      <w:proofErr w:type="spellStart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amyloidogenic</w:t>
      </w:r>
      <w:proofErr w:type="spellEnd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antidiabetic</w:t>
      </w:r>
      <w:proofErr w:type="spellEnd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antioxidant and </w:t>
      </w:r>
      <w:proofErr w:type="spellStart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neuroprotective</w:t>
      </w:r>
      <w:proofErr w:type="spellEnd"/>
      <w:r w:rsidR="00994CB6" w:rsidRPr="00994C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effects, making it a likely alternative means for the treatment of inflammatory, infectious and neurodegenerative diseases.</w:t>
      </w:r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Because Alzheimer's disease (AD) is a type of dementia caused by the abnormal accumulation of β-</w:t>
      </w:r>
      <w:proofErr w:type="spellStart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amyloid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proteins in the brain, which form plaques that interfere with communication between neurons, affecting memory and behavior, verifying the importance of </w:t>
      </w:r>
      <w:r w:rsidR="002365AA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Curcuma </w:t>
      </w:r>
      <w:proofErr w:type="spellStart"/>
      <w:r w:rsidR="002365AA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longa</w:t>
      </w:r>
      <w:proofErr w:type="spellEnd"/>
      <w:r w:rsidR="002365AA" w:rsidRPr="002365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on this disease became the objective of this work. </w:t>
      </w:r>
      <w:r w:rsidR="009A1239" w:rsidRPr="009A123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Through a narrative review involving exploratory research through bibliographic and electronic information sources, it was observed the characteristics of </w:t>
      </w:r>
      <w:r w:rsidR="009A1239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Curcuma </w:t>
      </w:r>
      <w:proofErr w:type="spellStart"/>
      <w:r w:rsidR="009A1239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longa</w:t>
      </w:r>
      <w:proofErr w:type="spellEnd"/>
      <w:r w:rsidR="009A1239" w:rsidRPr="009A123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with its potential medicinal actions, its relationship with AD, </w:t>
      </w:r>
      <w:r w:rsidRPr="00FE7F6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whose etiological expression comes from environmental, epigenetic and genetic aspects, obtaining as a conclusion that, the plant has a positive effect on the brain, but does not necessarily guarantee efficacy and efficiency to eliminate the problems of AD.</w:t>
      </w:r>
      <w:r w:rsidR="0069030A" w:rsidRPr="0069030A">
        <w:rPr>
          <w:lang w:val="en-US"/>
        </w:rPr>
        <w:t xml:space="preserve"> </w:t>
      </w:r>
      <w:r w:rsidR="0069030A" w:rsidRPr="0069030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inclusion of </w:t>
      </w:r>
      <w:r w:rsidR="0069030A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Curcuma </w:t>
      </w:r>
      <w:proofErr w:type="spellStart"/>
      <w:r w:rsidR="0069030A" w:rsidRPr="005E135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longa</w:t>
      </w:r>
      <w:proofErr w:type="spellEnd"/>
      <w:r w:rsidR="0069030A" w:rsidRPr="0069030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 the control and diet may be beneficial for the prevention and management of AD symptoms.</w:t>
      </w:r>
    </w:p>
    <w:p w:rsidR="0069030A" w:rsidRDefault="0069030A" w:rsidP="00FE7F6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E515A4" w:rsidRPr="001773F5" w:rsidRDefault="002365AA" w:rsidP="00FE7F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KEYWORDS: </w:t>
      </w:r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Curcuma </w:t>
      </w:r>
      <w:proofErr w:type="spellStart"/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longa</w:t>
      </w:r>
      <w:proofErr w:type="spellEnd"/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Alzheimer's disease.</w:t>
      </w:r>
      <w:r w:rsidR="001773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773F5" w:rsidRPr="001773F5">
        <w:rPr>
          <w:rFonts w:ascii="Times New Roman" w:hAnsi="Times New Roman" w:cs="Times New Roman"/>
          <w:color w:val="000000" w:themeColor="text1"/>
          <w:sz w:val="24"/>
          <w:szCs w:val="24"/>
        </w:rPr>
        <w:t>Neurodegenerative</w:t>
      </w:r>
      <w:proofErr w:type="spellEnd"/>
      <w:r w:rsidR="001773F5" w:rsidRPr="0017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3F5" w:rsidRPr="001773F5">
        <w:rPr>
          <w:rFonts w:ascii="Times New Roman" w:hAnsi="Times New Roman" w:cs="Times New Roman"/>
          <w:color w:val="000000" w:themeColor="text1"/>
          <w:sz w:val="24"/>
          <w:szCs w:val="24"/>
        </w:rPr>
        <w:t>diseases</w:t>
      </w:r>
      <w:proofErr w:type="spellEnd"/>
      <w:r w:rsidR="001773F5" w:rsidRPr="001773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1598" w:rsidRPr="0017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030A">
        <w:rPr>
          <w:rFonts w:ascii="Times New Roman" w:hAnsi="Times New Roman" w:cs="Times New Roman"/>
          <w:color w:val="000000" w:themeColor="text1"/>
          <w:sz w:val="24"/>
          <w:szCs w:val="24"/>
        </w:rPr>
        <w:t>Curcumin</w:t>
      </w:r>
      <w:proofErr w:type="spellEnd"/>
      <w:r w:rsidR="006903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7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3F5">
        <w:rPr>
          <w:rFonts w:ascii="Times New Roman" w:hAnsi="Times New Roman" w:cs="Times New Roman"/>
          <w:color w:val="000000" w:themeColor="text1"/>
          <w:sz w:val="24"/>
          <w:szCs w:val="24"/>
        </w:rPr>
        <w:t>Tratament</w:t>
      </w:r>
      <w:proofErr w:type="spellEnd"/>
      <w:r w:rsidR="001773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15A4" w:rsidRPr="001773F5" w:rsidRDefault="00E515A4" w:rsidP="00DD4F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7F2" w:rsidRPr="001773F5" w:rsidRDefault="008227F2" w:rsidP="00DD4F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2FA" w:rsidRPr="001773F5" w:rsidRDefault="00A052FA" w:rsidP="00DD4F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598" w:rsidRPr="001773F5" w:rsidRDefault="005F1598" w:rsidP="00DD4F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598" w:rsidRDefault="005F1598" w:rsidP="00DD4F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3F5" w:rsidRDefault="001773F5" w:rsidP="00DD4F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46" w:rsidRPr="008227F2" w:rsidRDefault="009A1239" w:rsidP="008227F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</w:t>
      </w:r>
      <w:r w:rsidR="00DD4F46" w:rsidRPr="00822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UMÁRIO</w:t>
      </w:r>
    </w:p>
    <w:sdt>
      <w:sdt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d w:val="19021685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4F46" w:rsidRPr="00A052FA" w:rsidRDefault="00DD4F46" w:rsidP="00A052FA">
          <w:pPr>
            <w:pStyle w:val="CabealhodoSumrio"/>
            <w:spacing w:line="360" w:lineRule="auto"/>
            <w:jc w:val="both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A052FA">
            <w:rPr>
              <w:rFonts w:ascii="Times New Roman" w:eastAsiaTheme="minorEastAsia" w:hAnsi="Times New Roman" w:cs="Times New Roman"/>
              <w:b/>
              <w:bCs/>
              <w:color w:val="auto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</w:t>
          </w:r>
          <w:r w:rsidR="00D34829" w:rsidRPr="00D34829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begin"/>
          </w:r>
          <w:r w:rsidRPr="00A052FA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instrText xml:space="preserve"> TOC \o "1-3" \h \z \u </w:instrText>
          </w:r>
          <w:r w:rsidR="00D34829" w:rsidRPr="00D34829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separate"/>
          </w:r>
        </w:p>
        <w:p w:rsidR="001773F5" w:rsidRDefault="00A052FA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1 INTRODUÇÃO </w:t>
          </w:r>
          <w:r w:rsidRPr="009562A9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....................................................................................................................</w:t>
          </w:r>
          <w:r w:rsidR="002E6746">
            <w:rPr>
              <w:rFonts w:ascii="Times New Roman" w:hAnsi="Times New Roman" w:cs="Times New Roman"/>
              <w:bCs/>
              <w:sz w:val="24"/>
              <w:szCs w:val="24"/>
            </w:rPr>
            <w:t>5</w:t>
          </w:r>
        </w:p>
        <w:p w:rsidR="00DD4F46" w:rsidRPr="00A052FA" w:rsidRDefault="00DD4F46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052FA">
            <w:rPr>
              <w:rFonts w:ascii="Times New Roman" w:hAnsi="Times New Roman" w:cs="Times New Roman"/>
              <w:b/>
              <w:bCs/>
              <w:sz w:val="24"/>
              <w:szCs w:val="24"/>
            </w:rPr>
            <w:t>2 METODOLOGIA</w:t>
          </w:r>
          <w:r w:rsidR="00A052FA" w:rsidRPr="009562A9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.................................................................................................................</w:t>
          </w:r>
          <w:r w:rsidR="002E6746">
            <w:rPr>
              <w:rFonts w:ascii="Times New Roman" w:hAnsi="Times New Roman" w:cs="Times New Roman"/>
              <w:bCs/>
              <w:sz w:val="24"/>
              <w:szCs w:val="24"/>
            </w:rPr>
            <w:t>6</w:t>
          </w:r>
        </w:p>
        <w:p w:rsidR="00DD4F46" w:rsidRPr="00A052FA" w:rsidRDefault="00A052FA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 DESENVOLVIMENTO</w:t>
          </w:r>
          <w:r w:rsidRPr="009562A9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......................................................................................................</w:t>
          </w:r>
          <w:r w:rsidR="001773F5">
            <w:rPr>
              <w:rFonts w:ascii="Times New Roman" w:hAnsi="Times New Roman" w:cs="Times New Roman"/>
              <w:bCs/>
              <w:sz w:val="24"/>
              <w:szCs w:val="24"/>
            </w:rPr>
            <w:t>.</w:t>
          </w:r>
          <w:r w:rsidR="00D50990">
            <w:rPr>
              <w:rFonts w:ascii="Times New Roman" w:hAnsi="Times New Roman" w:cs="Times New Roman"/>
              <w:bCs/>
              <w:sz w:val="24"/>
              <w:szCs w:val="24"/>
            </w:rPr>
            <w:t>6</w:t>
          </w:r>
        </w:p>
        <w:p w:rsidR="00D50990" w:rsidRDefault="00A052FA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A052FA">
            <w:rPr>
              <w:rFonts w:ascii="Times New Roman" w:hAnsi="Times New Roman" w:cs="Times New Roman"/>
              <w:bCs/>
              <w:sz w:val="24"/>
              <w:szCs w:val="24"/>
            </w:rPr>
            <w:t xml:space="preserve">3.1 </w:t>
          </w:r>
          <w:r w:rsidRPr="00A052FA">
            <w:rPr>
              <w:rFonts w:ascii="Times New Roman" w:hAnsi="Times New Roman" w:cs="Times New Roman"/>
              <w:bCs/>
              <w:i/>
              <w:sz w:val="24"/>
              <w:szCs w:val="24"/>
            </w:rPr>
            <w:t>CURCUMA LONGA</w:t>
          </w:r>
          <w:r w:rsidRPr="00A052FA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</w:t>
          </w:r>
          <w:r w:rsidRPr="00A052FA">
            <w:rPr>
              <w:rFonts w:ascii="Times New Roman" w:hAnsi="Times New Roman" w:cs="Times New Roman"/>
              <w:bCs/>
              <w:sz w:val="24"/>
              <w:szCs w:val="24"/>
            </w:rPr>
            <w:t>.....................</w:t>
          </w:r>
          <w:r w:rsidR="00D50990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................................6</w:t>
          </w:r>
        </w:p>
        <w:p w:rsidR="00DD4F46" w:rsidRDefault="00A052FA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A052FA">
            <w:rPr>
              <w:rFonts w:ascii="Times New Roman" w:hAnsi="Times New Roman" w:cs="Times New Roman"/>
              <w:bCs/>
              <w:sz w:val="24"/>
              <w:szCs w:val="24"/>
            </w:rPr>
            <w:t>3.2 DOENÇA DE ALZHEIMER..............................................................................................</w:t>
          </w:r>
          <w:r w:rsidR="00D50990">
            <w:rPr>
              <w:rFonts w:ascii="Times New Roman" w:hAnsi="Times New Roman" w:cs="Times New Roman"/>
              <w:bCs/>
              <w:sz w:val="24"/>
              <w:szCs w:val="24"/>
            </w:rPr>
            <w:t>8</w:t>
          </w:r>
        </w:p>
        <w:p w:rsidR="00B50A01" w:rsidRPr="00B50A01" w:rsidRDefault="00B50A01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B50A01">
            <w:rPr>
              <w:rFonts w:ascii="Times New Roman" w:hAnsi="Times New Roman" w:cs="Times New Roman"/>
              <w:b/>
              <w:bCs/>
              <w:sz w:val="24"/>
              <w:szCs w:val="24"/>
            </w:rPr>
            <w:t>3.2.1 Análise Epigenética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........................................................................................................</w:t>
          </w:r>
          <w:r w:rsidR="003701C1">
            <w:rPr>
              <w:rFonts w:ascii="Times New Roman" w:hAnsi="Times New Roman" w:cs="Times New Roman"/>
              <w:bCs/>
              <w:sz w:val="24"/>
              <w:szCs w:val="24"/>
            </w:rPr>
            <w:t>10</w:t>
          </w:r>
        </w:p>
        <w:p w:rsidR="00DD4F46" w:rsidRPr="00A052FA" w:rsidRDefault="00A052FA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052FA">
            <w:rPr>
              <w:rFonts w:ascii="Times New Roman" w:hAnsi="Times New Roman" w:cs="Times New Roman"/>
              <w:bCs/>
              <w:sz w:val="24"/>
              <w:szCs w:val="24"/>
            </w:rPr>
            <w:t xml:space="preserve">3.3 </w:t>
          </w:r>
          <w:r w:rsidR="004C53C7">
            <w:rPr>
              <w:rFonts w:ascii="Times New Roman" w:hAnsi="Times New Roman" w:cs="Times New Roman"/>
              <w:bCs/>
              <w:sz w:val="24"/>
              <w:szCs w:val="24"/>
            </w:rPr>
            <w:t>INTERAÇÃO</w:t>
          </w:r>
          <w:r w:rsidRPr="00A052FA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994CB6">
            <w:rPr>
              <w:rFonts w:ascii="Times New Roman" w:hAnsi="Times New Roman" w:cs="Times New Roman"/>
              <w:bCs/>
              <w:i/>
              <w:sz w:val="24"/>
              <w:szCs w:val="24"/>
            </w:rPr>
            <w:t>CURCUMA LONGA</w:t>
          </w:r>
          <w:r w:rsidRPr="00A052FA">
            <w:rPr>
              <w:rFonts w:ascii="Times New Roman" w:hAnsi="Times New Roman" w:cs="Times New Roman"/>
              <w:bCs/>
              <w:sz w:val="24"/>
              <w:szCs w:val="24"/>
            </w:rPr>
            <w:t xml:space="preserve"> X DOENÇA DE ALZHEIMER..</w:t>
          </w:r>
          <w:r w:rsidRPr="001773F5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</w:t>
          </w:r>
          <w:r w:rsidR="003701C1">
            <w:rPr>
              <w:rFonts w:ascii="Times New Roman" w:hAnsi="Times New Roman" w:cs="Times New Roman"/>
              <w:bCs/>
              <w:sz w:val="24"/>
              <w:szCs w:val="24"/>
            </w:rPr>
            <w:t>1</w:t>
          </w:r>
          <w:r w:rsidR="00D50990">
            <w:rPr>
              <w:rFonts w:ascii="Times New Roman" w:hAnsi="Times New Roman" w:cs="Times New Roman"/>
              <w:bCs/>
              <w:sz w:val="24"/>
              <w:szCs w:val="24"/>
            </w:rPr>
            <w:t>0</w:t>
          </w:r>
        </w:p>
        <w:p w:rsidR="00DD4F46" w:rsidRPr="00A052FA" w:rsidRDefault="00DD4F46" w:rsidP="00A052F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052F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4 CONCLUSÃO </w:t>
          </w:r>
          <w:r w:rsidR="00A052FA" w:rsidRPr="009562A9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.....................................................................................................................</w:t>
          </w:r>
          <w:r w:rsidR="00D50990">
            <w:rPr>
              <w:rFonts w:ascii="Times New Roman" w:hAnsi="Times New Roman" w:cs="Times New Roman"/>
              <w:sz w:val="24"/>
              <w:szCs w:val="24"/>
            </w:rPr>
            <w:t>12</w:t>
          </w:r>
        </w:p>
        <w:p w:rsidR="00DD4F46" w:rsidRDefault="00151563" w:rsidP="00B50A01">
          <w:pPr>
            <w:spacing w:after="0" w:line="36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="00DD4F46" w:rsidRPr="00A052F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REFERÊNCIAS BIBLIOGRÁFICAS</w:t>
          </w:r>
          <w:r w:rsidR="00A052FA" w:rsidRPr="009562A9">
            <w:rPr>
              <w:rFonts w:ascii="Times New Roman" w:hAnsi="Times New Roman" w:cs="Times New Roman"/>
              <w:bCs/>
              <w:sz w:val="24"/>
              <w:szCs w:val="24"/>
            </w:rPr>
            <w:t>.............................................................................</w:t>
          </w:r>
          <w:r w:rsidR="003701C1">
            <w:rPr>
              <w:rFonts w:ascii="Times New Roman" w:hAnsi="Times New Roman" w:cs="Times New Roman"/>
              <w:bCs/>
              <w:sz w:val="24"/>
              <w:szCs w:val="24"/>
            </w:rPr>
            <w:t>.</w:t>
          </w:r>
          <w:r w:rsidR="001773F5">
            <w:rPr>
              <w:rFonts w:ascii="Times New Roman" w:hAnsi="Times New Roman" w:cs="Times New Roman"/>
              <w:bCs/>
              <w:sz w:val="24"/>
              <w:szCs w:val="24"/>
            </w:rPr>
            <w:t>.</w:t>
          </w:r>
          <w:r w:rsidR="003701C1">
            <w:rPr>
              <w:rFonts w:ascii="Times New Roman" w:hAnsi="Times New Roman" w:cs="Times New Roman"/>
              <w:bCs/>
              <w:sz w:val="24"/>
              <w:szCs w:val="24"/>
            </w:rPr>
            <w:t>1</w:t>
          </w:r>
          <w:r w:rsidR="00D50990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</w:p>
        <w:p w:rsidR="00DD4F46" w:rsidRPr="00A052FA" w:rsidRDefault="00DD4F46" w:rsidP="00A052FA">
          <w:pPr>
            <w:spacing w:line="36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</w:pPr>
          <w:r w:rsidRPr="00A052FA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 xml:space="preserve">                                          </w:t>
          </w:r>
        </w:p>
        <w:p w:rsidR="00DD4F46" w:rsidRPr="008227F2" w:rsidRDefault="00D34829" w:rsidP="00A052FA">
          <w:pPr>
            <w:spacing w:line="360" w:lineRule="auto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A052F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E6746" w:rsidRDefault="002E6746" w:rsidP="00DD4F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E6746" w:rsidSect="007F6CB1">
          <w:headerReference w:type="default" r:id="rId8"/>
          <w:headerReference w:type="first" r:id="rId9"/>
          <w:pgSz w:w="11906" w:h="16838"/>
          <w:pgMar w:top="1701" w:right="1134" w:bottom="1134" w:left="1701" w:header="1134" w:footer="709" w:gutter="0"/>
          <w:cols w:space="708"/>
          <w:titlePg/>
          <w:docGrid w:linePitch="360"/>
        </w:sectPr>
      </w:pPr>
    </w:p>
    <w:p w:rsidR="00DD4F46" w:rsidRDefault="00DD4F46" w:rsidP="00B335D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2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 INTRODUÇÃO</w:t>
      </w:r>
    </w:p>
    <w:p w:rsidR="00B335DF" w:rsidRDefault="00B335DF" w:rsidP="00B335D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4F46" w:rsidRDefault="00DD4F46" w:rsidP="00B33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5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C</w:t>
      </w:r>
      <w:r w:rsidRPr="00E515A4">
        <w:rPr>
          <w:rFonts w:ascii="Times New Roman" w:hAnsi="Times New Roman" w:cs="Times New Roman"/>
          <w:i/>
          <w:iCs/>
          <w:sz w:val="24"/>
          <w:szCs w:val="24"/>
        </w:rPr>
        <w:t>urcuma</w:t>
      </w:r>
      <w:proofErr w:type="spellEnd"/>
      <w:r w:rsidRPr="00E515A4">
        <w:rPr>
          <w:rFonts w:ascii="Times New Roman" w:hAnsi="Times New Roman" w:cs="Times New Roman"/>
          <w:i/>
          <w:iCs/>
          <w:sz w:val="24"/>
          <w:szCs w:val="24"/>
        </w:rPr>
        <w:t xml:space="preserve"> longa</w:t>
      </w:r>
      <w:r w:rsidRPr="00E515A4">
        <w:rPr>
          <w:rFonts w:ascii="Times New Roman" w:hAnsi="Times New Roman" w:cs="Times New Roman"/>
          <w:sz w:val="24"/>
          <w:szCs w:val="24"/>
        </w:rPr>
        <w:t xml:space="preserve"> (C</w:t>
      </w:r>
      <w:r w:rsidRPr="00E515A4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E515A4">
        <w:rPr>
          <w:rFonts w:ascii="Times New Roman" w:hAnsi="Times New Roman" w:cs="Times New Roman"/>
          <w:sz w:val="24"/>
          <w:szCs w:val="24"/>
        </w:rPr>
        <w:t>H</w:t>
      </w:r>
      <w:r w:rsidRPr="00E515A4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E515A4">
        <w:rPr>
          <w:rFonts w:ascii="Times New Roman" w:hAnsi="Times New Roman" w:cs="Times New Roman"/>
          <w:sz w:val="24"/>
          <w:szCs w:val="24"/>
        </w:rPr>
        <w:t>O</w:t>
      </w:r>
      <w:r w:rsidRPr="00E515A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515A4">
        <w:rPr>
          <w:rFonts w:ascii="Times New Roman" w:hAnsi="Times New Roman" w:cs="Times New Roman"/>
          <w:sz w:val="24"/>
          <w:szCs w:val="24"/>
        </w:rPr>
        <w:t xml:space="preserve">), também conhecida por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açafrão-da-terra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açafrão-da-índia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, açafrão amarelo,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açafroeira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, gengibre dourado, raiz do sol, e no mercado internacional:  -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turmeric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 (1- 2), é uma planta da família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Zingiberaceae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, originária da Índia e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do sudeste asiático que, em clima tropical úmido, temperatura de 20</w:t>
      </w:r>
      <w:r w:rsidR="00E515A4"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a 30°C, solo de textura intermediária (</w:t>
      </w:r>
      <w:proofErr w:type="spellStart"/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areno-argiloso</w:t>
      </w:r>
      <w:proofErr w:type="spellEnd"/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com boa drenagem, se desenvolve com alta qualidade (3). </w:t>
      </w:r>
    </w:p>
    <w:p w:rsidR="00DD4F46" w:rsidRDefault="00DD4F46" w:rsidP="00DD4F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planta possui</w:t>
      </w:r>
      <w:r w:rsidRPr="00E515A4">
        <w:rPr>
          <w:rFonts w:ascii="Times New Roman" w:hAnsi="Times New Roman" w:cs="Times New Roman"/>
          <w:sz w:val="24"/>
          <w:szCs w:val="24"/>
        </w:rPr>
        <w:t xml:space="preserve"> como</w:t>
      </w:r>
      <w:r w:rsidRPr="00A06F2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componentes químicos e farmacológicos: óleo essencial rico em sesquiterpenos oxigenados</w:t>
      </w:r>
      <w:r w:rsidRPr="00E515A4">
        <w:rPr>
          <w:rFonts w:ascii="Times New Roman" w:hAnsi="Times New Roman" w:cs="Times New Roman"/>
          <w:sz w:val="24"/>
          <w:szCs w:val="24"/>
        </w:rPr>
        <w:t>;</w:t>
      </w:r>
      <w:r w:rsidR="00E51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ompostos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curcuminoides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curcumina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disferoilmetano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desmetoxicurcumina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bisdesmetoxicurcumina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carbinol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, resina, polissacarídeos e sais de potássio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15A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E515A4">
        <w:rPr>
          <w:rFonts w:ascii="Times New Roman" w:hAnsi="Times New Roman" w:cs="Times New Roman"/>
          <w:sz w:val="24"/>
          <w:szCs w:val="24"/>
        </w:rPr>
        <w:t>Tais</w:t>
      </w:r>
      <w:r w:rsidR="00D033C2">
        <w:rPr>
          <w:rFonts w:ascii="Times New Roman" w:hAnsi="Times New Roman" w:cs="Times New Roman"/>
          <w:sz w:val="24"/>
          <w:szCs w:val="24"/>
        </w:rPr>
        <w:t xml:space="preserve"> </w:t>
      </w:r>
      <w:r w:rsidRPr="00E515A4">
        <w:rPr>
          <w:rFonts w:ascii="Times New Roman" w:hAnsi="Times New Roman" w:cs="Times New Roman"/>
          <w:sz w:val="24"/>
          <w:szCs w:val="24"/>
        </w:rPr>
        <w:t>integrantes garante</w:t>
      </w:r>
      <w:proofErr w:type="gramEnd"/>
      <w:r w:rsidRPr="00A06F2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propriedades medicinais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15A4">
        <w:rPr>
          <w:rFonts w:ascii="Times New Roman" w:hAnsi="Times New Roman" w:cs="Times New Roman"/>
          <w:sz w:val="24"/>
          <w:szCs w:val="24"/>
        </w:rPr>
        <w:t>como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anti-inflamatória, antiproliferativa,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apoptótica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antivira</w:t>
      </w:r>
      <w:r w:rsid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antifúngica, antibacteriana,</w:t>
      </w:r>
      <w:r w:rsidR="008C4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antiparasitária,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anticarcinogênica,</w:t>
      </w:r>
      <w: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amiloidogênica</w:t>
      </w:r>
      <w:proofErr w:type="spellEnd"/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antidiabética</w:t>
      </w:r>
      <w:r w:rsid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6F2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antioxidante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e neuroprotetora (1 –  5)</w:t>
      </w:r>
      <w:r w:rsidRPr="00E515A4">
        <w:rPr>
          <w:rFonts w:ascii="Times New Roman" w:hAnsi="Times New Roman" w:cs="Times New Roman"/>
          <w:sz w:val="24"/>
          <w:szCs w:val="24"/>
        </w:rPr>
        <w:t>.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D4F46" w:rsidRDefault="00DD4F46" w:rsidP="00DD4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5A4">
        <w:rPr>
          <w:rFonts w:ascii="Times New Roman" w:hAnsi="Times New Roman" w:cs="Times New Roman"/>
          <w:sz w:val="24"/>
          <w:szCs w:val="24"/>
        </w:rPr>
        <w:t xml:space="preserve">Os atributos terapêuticos da </w:t>
      </w:r>
      <w:proofErr w:type="spellStart"/>
      <w:r w:rsidRPr="00E515A4">
        <w:rPr>
          <w:rFonts w:ascii="Times New Roman" w:hAnsi="Times New Roman" w:cs="Times New Roman"/>
          <w:i/>
          <w:iCs/>
          <w:sz w:val="24"/>
          <w:szCs w:val="24"/>
        </w:rPr>
        <w:t>Curcuma</w:t>
      </w:r>
      <w:proofErr w:type="spellEnd"/>
      <w:r w:rsidRPr="00E515A4">
        <w:rPr>
          <w:rFonts w:ascii="Times New Roman" w:hAnsi="Times New Roman" w:cs="Times New Roman"/>
          <w:i/>
          <w:iCs/>
          <w:sz w:val="24"/>
          <w:szCs w:val="24"/>
        </w:rPr>
        <w:t xml:space="preserve"> longa</w:t>
      </w:r>
      <w:r w:rsidRPr="00E515A4">
        <w:rPr>
          <w:rFonts w:ascii="Times New Roman" w:hAnsi="Times New Roman" w:cs="Times New Roman"/>
          <w:sz w:val="24"/>
          <w:szCs w:val="24"/>
        </w:rPr>
        <w:t xml:space="preserve"> se devem principalmente à característica lipofílica que permite atravessar a barreira </w:t>
      </w:r>
      <w:proofErr w:type="spellStart"/>
      <w:r w:rsidRPr="00E515A4">
        <w:rPr>
          <w:rFonts w:ascii="Times New Roman" w:hAnsi="Times New Roman" w:cs="Times New Roman"/>
          <w:sz w:val="24"/>
          <w:szCs w:val="24"/>
        </w:rPr>
        <w:t>hematoencefálica</w:t>
      </w:r>
      <w:proofErr w:type="spellEnd"/>
      <w:r w:rsidRPr="00E515A4">
        <w:rPr>
          <w:rFonts w:ascii="Times New Roman" w:hAnsi="Times New Roman" w:cs="Times New Roman"/>
          <w:sz w:val="24"/>
          <w:szCs w:val="24"/>
        </w:rPr>
        <w:t xml:space="preserve"> e assim exercer seus efeitos no Sistema Nervoso Central (SNC) levando à sua utilização no tratamento de doenças neurológicas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afetam a saúde humana, dentre elas a Doença de Parkinson e a Doença de Alzheimer </w:t>
      </w:r>
      <w:r w:rsidR="008C4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(DA)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(6)</w:t>
      </w:r>
      <w:r w:rsidR="008C48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4F46" w:rsidRDefault="00DD4F46" w:rsidP="00DD4F4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A DA - um dos grandes problemas que</w:t>
      </w:r>
      <w:r w:rsidR="002C6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afeta o mundo no século XXI -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é uma demência neurodegenerativa caracterizada por perda progressiva da memória recente que afeta diversas faixas etárias</w:t>
      </w:r>
      <w:r w:rsidR="008C48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sendo mais comum na população idosa (6), resultando em mudanças de comportamento, pensamentos e potencialidade memorial (7). Estas expressões fenotípicas ocorrem em detrimento da </w:t>
      </w:r>
      <w:r w:rsidR="008C4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doença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levar ao acúmulo de proteína </w:t>
      </w:r>
      <w:proofErr w:type="spellStart"/>
      <w:r w:rsidR="008D3633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-amiloide</w:t>
      </w:r>
      <w:proofErr w:type="spellEnd"/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neurônios, causando processo inflamatório e degradação das células nervosas (6).</w:t>
      </w:r>
      <w:r w:rsidRPr="00E515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335DF" w:rsidRDefault="00DD4F46" w:rsidP="00B335D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De acordo com a Organização Mundial da Saúde (OMS), estima-se que existam mais de 55 milhões de pessoas em todo o mundo vivendo com demência, onde cerca de 35,6 milhões de pessoas se manifestam com DA. Este último número tende a dobrar até o ano de 2030 e triplicar até 2050 (7). Por conta desta expectativa</w:t>
      </w:r>
      <w:r w:rsidR="00E515A4"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>buscar métodos alternativos de prevenção e possível tra</w:t>
      </w:r>
      <w:r w:rsidR="008C48CB">
        <w:rPr>
          <w:rFonts w:ascii="Times New Roman" w:hAnsi="Times New Roman" w:cs="Times New Roman"/>
          <w:sz w:val="24"/>
          <w:szCs w:val="24"/>
          <w:shd w:val="clear" w:color="auto" w:fill="FFFFFF"/>
        </w:rPr>
        <w:t>tamento de doenças neurológicas</w:t>
      </w:r>
      <w:r w:rsidRPr="00E51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a DA, tornou-se fonte de estudo crucial. </w:t>
      </w:r>
      <w:r w:rsidR="008C48CB" w:rsidRPr="00EB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a </w:t>
      </w:r>
      <w:proofErr w:type="spellStart"/>
      <w:r w:rsidR="008C48CB" w:rsidRPr="00EB64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Curcuma</w:t>
      </w:r>
      <w:proofErr w:type="spellEnd"/>
      <w:r w:rsidR="008C48CB" w:rsidRPr="00EB64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longa</w:t>
      </w:r>
      <w:r w:rsidR="008C48CB" w:rsidRPr="00EB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uma planta de fácil acesso populacional, cultivo e custo</w:t>
      </w:r>
      <w:r w:rsid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48CB" w:rsidRPr="00EB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benefício alto, o presente trabalho tem o propósito de </w:t>
      </w:r>
      <w:r w:rsidR="008D3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verificar a sua importância sobre a DA </w:t>
      </w:r>
      <w:r w:rsidR="008C48CB" w:rsidRPr="00EB6473">
        <w:rPr>
          <w:rFonts w:ascii="Times New Roman" w:hAnsi="Times New Roman" w:cs="Times New Roman"/>
          <w:sz w:val="24"/>
          <w:szCs w:val="24"/>
          <w:shd w:val="clear" w:color="auto" w:fill="FFFFFF"/>
        </w:rPr>
        <w:t>atualiza</w:t>
      </w:r>
      <w:r w:rsidR="008D3633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8C48CB" w:rsidRPr="00EB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dados referentes ao seu uso como um dos possíveis auxiliadores na busca da manutenção da saúde mental nos indivíduo</w:t>
      </w:r>
      <w:r w:rsidR="008D3633">
        <w:rPr>
          <w:rFonts w:ascii="Times New Roman" w:hAnsi="Times New Roman" w:cs="Times New Roman"/>
          <w:sz w:val="24"/>
          <w:szCs w:val="24"/>
          <w:shd w:val="clear" w:color="auto" w:fill="FFFFFF"/>
        </w:rPr>
        <w:t>s afetados por esta doença neurodegenerativa.</w:t>
      </w:r>
    </w:p>
    <w:p w:rsidR="00DD4F46" w:rsidRDefault="00DD4F46" w:rsidP="00B335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134A5E">
        <w:rPr>
          <w:rFonts w:ascii="Times New Roman" w:hAnsi="Times New Roman" w:cs="Times New Roman"/>
          <w:b/>
          <w:bCs/>
          <w:sz w:val="24"/>
          <w:szCs w:val="24"/>
        </w:rPr>
        <w:t xml:space="preserve"> METODOLOGIA</w:t>
      </w:r>
    </w:p>
    <w:p w:rsidR="00B335DF" w:rsidRPr="00B335DF" w:rsidRDefault="00B335DF" w:rsidP="00B335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D4F46" w:rsidRDefault="00DD4F46" w:rsidP="00B33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6">
        <w:rPr>
          <w:rFonts w:ascii="Times New Roman" w:hAnsi="Times New Roman" w:cs="Times New Roman"/>
          <w:sz w:val="24"/>
          <w:szCs w:val="24"/>
        </w:rPr>
        <w:t xml:space="preserve">Procedimento revisional narrativo envolvendo pesquisa exploratória de abordagem qualitativa através de fontes de informações bibliográficas e eletrônicas das bases </w:t>
      </w:r>
      <w:proofErr w:type="spellStart"/>
      <w:r w:rsidRPr="0030089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300896">
        <w:rPr>
          <w:rFonts w:ascii="Times New Roman" w:hAnsi="Times New Roman" w:cs="Times New Roman"/>
          <w:sz w:val="24"/>
          <w:szCs w:val="24"/>
        </w:rPr>
        <w:t>, Google Acadêmico,</w:t>
      </w:r>
      <w:r w:rsidR="00E51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89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300896">
        <w:rPr>
          <w:rFonts w:ascii="Times New Roman" w:hAnsi="Times New Roman" w:cs="Times New Roman"/>
          <w:sz w:val="24"/>
          <w:szCs w:val="24"/>
        </w:rPr>
        <w:t xml:space="preserve"> e MEDLINE. As palavras-chave utilizadas, no português, foram: </w:t>
      </w:r>
      <w:proofErr w:type="spellStart"/>
      <w:r w:rsidRPr="00134A5E">
        <w:rPr>
          <w:rFonts w:ascii="Times New Roman" w:hAnsi="Times New Roman" w:cs="Times New Roman"/>
          <w:i/>
          <w:iCs/>
          <w:sz w:val="24"/>
          <w:szCs w:val="24"/>
        </w:rPr>
        <w:t>Curcuma</w:t>
      </w:r>
      <w:proofErr w:type="spellEnd"/>
      <w:r w:rsidRPr="00134A5E">
        <w:rPr>
          <w:rFonts w:ascii="Times New Roman" w:hAnsi="Times New Roman" w:cs="Times New Roman"/>
          <w:i/>
          <w:iCs/>
          <w:sz w:val="24"/>
          <w:szCs w:val="24"/>
        </w:rPr>
        <w:t xml:space="preserve"> longa</w:t>
      </w:r>
      <w:r w:rsidRPr="00134A5E">
        <w:rPr>
          <w:rFonts w:ascii="Times New Roman" w:hAnsi="Times New Roman" w:cs="Times New Roman"/>
          <w:sz w:val="24"/>
          <w:szCs w:val="24"/>
        </w:rPr>
        <w:t>, doença de Alzheime</w:t>
      </w:r>
      <w:r w:rsidR="0003364A">
        <w:rPr>
          <w:rFonts w:ascii="Times New Roman" w:hAnsi="Times New Roman" w:cs="Times New Roman"/>
          <w:sz w:val="24"/>
          <w:szCs w:val="24"/>
        </w:rPr>
        <w:t xml:space="preserve">r, doenças neurodegenerativas, </w:t>
      </w:r>
      <w:proofErr w:type="spellStart"/>
      <w:r w:rsidR="0003364A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Pr="00134A5E">
        <w:rPr>
          <w:rFonts w:ascii="Times New Roman" w:hAnsi="Times New Roman" w:cs="Times New Roman"/>
          <w:sz w:val="24"/>
          <w:szCs w:val="24"/>
        </w:rPr>
        <w:t xml:space="preserve"> e tratamento; na língua inglesa:</w:t>
      </w:r>
      <w:r w:rsidR="00EB6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CB6" w:rsidRPr="00994CB6">
        <w:rPr>
          <w:rFonts w:ascii="Times New Roman" w:hAnsi="Times New Roman" w:cs="Times New Roman"/>
          <w:i/>
          <w:sz w:val="24"/>
          <w:szCs w:val="24"/>
        </w:rPr>
        <w:t>C</w:t>
      </w:r>
      <w:r w:rsidRPr="00994CB6">
        <w:rPr>
          <w:rFonts w:ascii="Times New Roman" w:hAnsi="Times New Roman" w:cs="Times New Roman"/>
          <w:i/>
          <w:sz w:val="24"/>
          <w:szCs w:val="24"/>
        </w:rPr>
        <w:t>urcuma</w:t>
      </w:r>
      <w:proofErr w:type="spellEnd"/>
      <w:r w:rsidRPr="00994CB6">
        <w:rPr>
          <w:rFonts w:ascii="Times New Roman" w:hAnsi="Times New Roman" w:cs="Times New Roman"/>
          <w:i/>
          <w:sz w:val="24"/>
          <w:szCs w:val="24"/>
        </w:rPr>
        <w:t xml:space="preserve"> longa</w:t>
      </w:r>
      <w:r w:rsidRPr="002D07B3">
        <w:rPr>
          <w:rFonts w:ascii="Times New Roman" w:hAnsi="Times New Roman" w:cs="Times New Roman"/>
          <w:sz w:val="24"/>
          <w:szCs w:val="24"/>
        </w:rPr>
        <w:t>,</w:t>
      </w:r>
      <w:r w:rsidR="00EB6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E">
        <w:rPr>
          <w:rFonts w:ascii="Times New Roman" w:hAnsi="Times New Roman" w:cs="Times New Roman"/>
          <w:sz w:val="24"/>
          <w:szCs w:val="24"/>
        </w:rPr>
        <w:t>Alzheimer's</w:t>
      </w:r>
      <w:proofErr w:type="spellEnd"/>
      <w:r w:rsidRPr="001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A5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34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7B3">
        <w:rPr>
          <w:rFonts w:ascii="Times New Roman" w:hAnsi="Times New Roman" w:cs="Times New Roman"/>
          <w:sz w:val="24"/>
          <w:szCs w:val="24"/>
        </w:rPr>
        <w:t>neurodegenerative</w:t>
      </w:r>
      <w:proofErr w:type="spellEnd"/>
      <w:r w:rsidRPr="002D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7B3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2D07B3">
        <w:rPr>
          <w:rFonts w:ascii="Times New Roman" w:hAnsi="Times New Roman" w:cs="Times New Roman"/>
          <w:sz w:val="24"/>
          <w:szCs w:val="24"/>
        </w:rPr>
        <w:t>,</w:t>
      </w:r>
      <w:r w:rsidRPr="0013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4A">
        <w:rPr>
          <w:rFonts w:ascii="Times New Roman" w:hAnsi="Times New Roman" w:cs="Times New Roman"/>
          <w:sz w:val="24"/>
          <w:szCs w:val="24"/>
        </w:rPr>
        <w:t>curcumin</w:t>
      </w:r>
      <w:proofErr w:type="spellEnd"/>
      <w:r w:rsidRPr="00FD45E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2D07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7B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2D0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D26" w:rsidRDefault="007E1D26" w:rsidP="00DD4F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inclusão de artigos científicos</w:t>
      </w:r>
      <w:r w:rsidRPr="000C72DE">
        <w:t xml:space="preserve"> </w:t>
      </w:r>
      <w:r w:rsidRPr="000C72DE">
        <w:rPr>
          <w:rFonts w:ascii="Times New Roman" w:hAnsi="Times New Roman" w:cs="Times New Roman"/>
          <w:sz w:val="24"/>
          <w:szCs w:val="24"/>
        </w:rPr>
        <w:t>foram utilizados aqueles que em seu contexto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2DE">
        <w:rPr>
          <w:rFonts w:ascii="Times New Roman" w:hAnsi="Times New Roman" w:cs="Times New Roman"/>
          <w:sz w:val="24"/>
          <w:szCs w:val="24"/>
        </w:rPr>
        <w:t>apresentavam os dados necessários para a explicação detalha</w:t>
      </w:r>
      <w:r>
        <w:rPr>
          <w:rFonts w:ascii="Times New Roman" w:hAnsi="Times New Roman" w:cs="Times New Roman"/>
          <w:sz w:val="24"/>
          <w:szCs w:val="24"/>
        </w:rPr>
        <w:t xml:space="preserve">da, rigorosa, minuciosa e exata </w:t>
      </w:r>
      <w:r w:rsidRPr="000C72DE">
        <w:rPr>
          <w:rFonts w:ascii="Times New Roman" w:hAnsi="Times New Roman" w:cs="Times New Roman"/>
          <w:sz w:val="24"/>
          <w:szCs w:val="24"/>
        </w:rPr>
        <w:t>ao assunto proposto neste trabalho de pesquisa científica</w:t>
      </w:r>
      <w:r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0C72DE">
        <w:rPr>
          <w:rFonts w:ascii="Times New Roman" w:hAnsi="Times New Roman" w:cs="Times New Roman"/>
          <w:sz w:val="24"/>
          <w:szCs w:val="24"/>
        </w:rPr>
        <w:t>critérios</w:t>
      </w:r>
      <w:r>
        <w:rPr>
          <w:rFonts w:ascii="Times New Roman" w:hAnsi="Times New Roman" w:cs="Times New Roman"/>
          <w:sz w:val="24"/>
          <w:szCs w:val="24"/>
        </w:rPr>
        <w:t xml:space="preserve">, os estudos </w:t>
      </w:r>
      <w:r w:rsidRPr="000C72DE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E82505">
        <w:rPr>
          <w:rFonts w:ascii="Times New Roman" w:hAnsi="Times New Roman" w:cs="Times New Roman"/>
          <w:sz w:val="24"/>
          <w:szCs w:val="24"/>
        </w:rPr>
        <w:t>entre o</w:t>
      </w:r>
      <w:r w:rsidRPr="000C72DE">
        <w:rPr>
          <w:rFonts w:ascii="Times New Roman" w:hAnsi="Times New Roman" w:cs="Times New Roman"/>
          <w:sz w:val="24"/>
          <w:szCs w:val="24"/>
        </w:rPr>
        <w:t xml:space="preserve"> </w:t>
      </w:r>
      <w:r w:rsidR="00E82505">
        <w:rPr>
          <w:rFonts w:ascii="Times New Roman" w:hAnsi="Times New Roman" w:cs="Times New Roman"/>
          <w:sz w:val="24"/>
          <w:szCs w:val="24"/>
        </w:rPr>
        <w:t xml:space="preserve">período </w:t>
      </w:r>
      <w:r>
        <w:rPr>
          <w:rFonts w:ascii="Times New Roman" w:hAnsi="Times New Roman" w:cs="Times New Roman"/>
          <w:sz w:val="24"/>
          <w:szCs w:val="24"/>
        </w:rPr>
        <w:t>janeiro de 2004 a março de</w:t>
      </w:r>
      <w:r w:rsidRPr="000C72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72DE">
        <w:rPr>
          <w:rFonts w:ascii="Times New Roman" w:hAnsi="Times New Roman" w:cs="Times New Roman"/>
          <w:sz w:val="24"/>
          <w:szCs w:val="24"/>
        </w:rPr>
        <w:t xml:space="preserve"> que abordaram </w:t>
      </w:r>
      <w:r>
        <w:rPr>
          <w:rFonts w:ascii="Times New Roman" w:hAnsi="Times New Roman" w:cs="Times New Roman"/>
          <w:sz w:val="24"/>
          <w:szCs w:val="24"/>
        </w:rPr>
        <w:t xml:space="preserve">o uso da </w:t>
      </w:r>
      <w:proofErr w:type="spellStart"/>
      <w:r w:rsidRPr="00B335DF">
        <w:rPr>
          <w:rFonts w:ascii="Times New Roman" w:hAnsi="Times New Roman" w:cs="Times New Roman"/>
          <w:i/>
          <w:sz w:val="24"/>
          <w:szCs w:val="24"/>
        </w:rPr>
        <w:t>Curcuma</w:t>
      </w:r>
      <w:proofErr w:type="spellEnd"/>
      <w:r w:rsidRPr="00B335DF">
        <w:rPr>
          <w:rFonts w:ascii="Times New Roman" w:hAnsi="Times New Roman" w:cs="Times New Roman"/>
          <w:i/>
          <w:sz w:val="24"/>
          <w:szCs w:val="24"/>
        </w:rPr>
        <w:t xml:space="preserve"> longa</w:t>
      </w:r>
      <w:r>
        <w:rPr>
          <w:rFonts w:ascii="Times New Roman" w:hAnsi="Times New Roman" w:cs="Times New Roman"/>
          <w:sz w:val="24"/>
          <w:szCs w:val="24"/>
        </w:rPr>
        <w:t xml:space="preserve"> e sua relação com a DA. </w:t>
      </w:r>
    </w:p>
    <w:p w:rsidR="00EB6473" w:rsidRDefault="00DD4F46" w:rsidP="00DD4F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96">
        <w:rPr>
          <w:rFonts w:ascii="Times New Roman" w:hAnsi="Times New Roman" w:cs="Times New Roman"/>
          <w:sz w:val="24"/>
          <w:szCs w:val="24"/>
        </w:rPr>
        <w:t>O critério de exclusão dos artigos correspondeu aos que não apresentavam conteúdo relevante para a presente revisão e estudos de delineamento metodológico que não permitiam identificar o objetivo proposto.</w:t>
      </w:r>
    </w:p>
    <w:p w:rsidR="00003F3F" w:rsidRDefault="00003F3F" w:rsidP="00DD4F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F3F" w:rsidRDefault="00003F3F" w:rsidP="00B335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157D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proofErr w:type="gramEnd"/>
      <w:r w:rsidRPr="00157D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DESENVOLVIMENTO</w:t>
      </w:r>
      <w:r w:rsidRPr="00134A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B335DF" w:rsidRDefault="00B335DF" w:rsidP="00B335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03F3F" w:rsidRPr="00EA1614" w:rsidRDefault="00B335DF" w:rsidP="00B335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0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>uso d</w:t>
      </w:r>
      <w:r w:rsidR="00003F3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plantas medicinais no mercado farmacêutico e gastronômico</w:t>
      </w:r>
      <w:r w:rsidR="00003F3F" w:rsidRPr="00E90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>aumentou de forma considerável</w:t>
      </w:r>
      <w:r w:rsidR="0000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nos últimos anos (7).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Segundo</w:t>
      </w:r>
      <w:r w:rsidR="00003F3F" w:rsidRPr="00EA16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Marchi</w:t>
      </w:r>
      <w:proofErr w:type="spellEnd"/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03F3F" w:rsidRPr="00EA16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spellEnd"/>
      <w:proofErr w:type="gramEnd"/>
      <w:r w:rsidR="00003F3F" w:rsidRPr="00EA16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al</w:t>
      </w:r>
      <w:r w:rsidR="00EA1614" w:rsidRPr="00EA16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00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(2016), 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fato se deve à proposta de que estes produtos geram 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>menor interferência no organismo humano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, com isto,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fortale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cem</w:t>
      </w:r>
      <w:r w:rsidR="00EA1614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F3F" w:rsidRPr="00134A5E">
        <w:rPr>
          <w:rFonts w:ascii="Times New Roman" w:hAnsi="Times New Roman" w:cs="Times New Roman"/>
          <w:sz w:val="24"/>
          <w:szCs w:val="24"/>
          <w:shd w:val="clear" w:color="auto" w:fill="FFFFFF"/>
        </w:rPr>
        <w:t>o sistema imunitário e outras respostas orgânicas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, levando a um menor número de reações que alterar</w:t>
      </w:r>
      <w:r w:rsidR="00C1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iam a </w:t>
      </w:r>
      <w:proofErr w:type="spellStart"/>
      <w:r w:rsidR="00C13847">
        <w:rPr>
          <w:rFonts w:ascii="Times New Roman" w:hAnsi="Times New Roman" w:cs="Times New Roman"/>
          <w:sz w:val="24"/>
          <w:szCs w:val="24"/>
          <w:shd w:val="clear" w:color="auto" w:fill="FFFFFF"/>
        </w:rPr>
        <w:t>homeostas</w:t>
      </w:r>
      <w:r w:rsidR="00E8250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="00C1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paciente.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Associado a estes propósitos, a </w:t>
      </w:r>
      <w:proofErr w:type="spellStart"/>
      <w:r w:rsidR="00003F3F" w:rsidRPr="00EA16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Curcuma</w:t>
      </w:r>
      <w:proofErr w:type="spellEnd"/>
      <w:r w:rsidR="00003F3F" w:rsidRPr="00EA16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longa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tornou uma das plantas de maior utilização na terapêutica fitoterápica, além de estar no contexto comercial e socioeconômico familiar como uma fonte perfeitamente adaptável, de modo subespontâneo, ao clima e relevo de vários estados do território brasileiro (6- 9).</w:t>
      </w:r>
      <w:r w:rsidR="00003F3F" w:rsidRPr="00EA16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562A9" w:rsidRDefault="009562A9" w:rsidP="00003F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3F3F" w:rsidRDefault="00003F3F" w:rsidP="009562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847">
        <w:rPr>
          <w:rFonts w:ascii="Times New Roman" w:hAnsi="Times New Roman" w:cs="Times New Roman"/>
          <w:sz w:val="24"/>
          <w:szCs w:val="24"/>
          <w:shd w:val="clear" w:color="auto" w:fill="FFFFFF"/>
        </w:rPr>
        <w:t>3.1</w:t>
      </w:r>
      <w:r w:rsidR="00EA161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9562A9" w:rsidRPr="009562A9">
        <w:rPr>
          <w:rFonts w:ascii="Times New Roman" w:hAnsi="Times New Roman" w:cs="Times New Roman"/>
          <w:bCs/>
          <w:i/>
          <w:sz w:val="24"/>
          <w:szCs w:val="24"/>
        </w:rPr>
        <w:t>CURCUMA LONGA</w:t>
      </w:r>
      <w:r w:rsidR="009562A9" w:rsidRPr="00166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1354" w:rsidRDefault="005E1354" w:rsidP="009562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F3F" w:rsidRDefault="00003F3F" w:rsidP="009562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6603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BF6603">
        <w:rPr>
          <w:rFonts w:ascii="Times New Roman" w:hAnsi="Times New Roman" w:cs="Times New Roman"/>
          <w:bCs/>
          <w:i/>
          <w:sz w:val="24"/>
          <w:szCs w:val="24"/>
        </w:rPr>
        <w:t>Curcuma</w:t>
      </w:r>
      <w:proofErr w:type="spellEnd"/>
      <w:r w:rsidRPr="00BF6603">
        <w:rPr>
          <w:rFonts w:ascii="Times New Roman" w:hAnsi="Times New Roman" w:cs="Times New Roman"/>
          <w:bCs/>
          <w:i/>
          <w:sz w:val="24"/>
          <w:szCs w:val="24"/>
        </w:rPr>
        <w:t xml:space="preserve"> longa</w:t>
      </w:r>
      <w:r w:rsidRPr="00BF6603">
        <w:rPr>
          <w:rFonts w:ascii="Times New Roman" w:hAnsi="Times New Roman" w:cs="Times New Roman"/>
          <w:bCs/>
          <w:sz w:val="24"/>
          <w:szCs w:val="24"/>
        </w:rPr>
        <w:t xml:space="preserve"> é um membro d</w:t>
      </w:r>
      <w:r>
        <w:rPr>
          <w:rFonts w:ascii="Times New Roman" w:hAnsi="Times New Roman" w:cs="Times New Roman"/>
          <w:bCs/>
          <w:sz w:val="24"/>
          <w:szCs w:val="24"/>
        </w:rPr>
        <w:t>a família d</w:t>
      </w:r>
      <w:r w:rsidRPr="00BF6603">
        <w:rPr>
          <w:rFonts w:ascii="Times New Roman" w:hAnsi="Times New Roman" w:cs="Times New Roman"/>
          <w:bCs/>
          <w:sz w:val="24"/>
          <w:szCs w:val="24"/>
        </w:rPr>
        <w:t xml:space="preserve">o gengibre, </w:t>
      </w:r>
      <w:r>
        <w:rPr>
          <w:rFonts w:ascii="Times New Roman" w:hAnsi="Times New Roman" w:cs="Times New Roman"/>
          <w:bCs/>
          <w:sz w:val="24"/>
          <w:szCs w:val="24"/>
        </w:rPr>
        <w:t>con</w:t>
      </w:r>
      <w:r w:rsidRPr="00BF6603">
        <w:rPr>
          <w:rFonts w:ascii="Times New Roman" w:hAnsi="Times New Roman" w:cs="Times New Roman"/>
          <w:bCs/>
          <w:sz w:val="24"/>
          <w:szCs w:val="24"/>
        </w:rPr>
        <w:t>tendo rizomas que emitem brotos e raízes de cor ama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BF6603">
        <w:rPr>
          <w:rFonts w:ascii="Times New Roman" w:hAnsi="Times New Roman" w:cs="Times New Roman"/>
          <w:bCs/>
          <w:sz w:val="24"/>
          <w:szCs w:val="24"/>
        </w:rPr>
        <w:t xml:space="preserve">ela brilhante advindos de pigmentos polifenólicos hidrofóbicos denominados de </w:t>
      </w:r>
      <w:proofErr w:type="spellStart"/>
      <w:r w:rsidRPr="00BF6603">
        <w:rPr>
          <w:rFonts w:ascii="Times New Roman" w:hAnsi="Times New Roman" w:cs="Times New Roman"/>
          <w:bCs/>
          <w:sz w:val="24"/>
          <w:szCs w:val="24"/>
        </w:rPr>
        <w:t>curcuminoides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onde a </w:t>
      </w:r>
      <w:proofErr w:type="spellStart"/>
      <w:r w:rsidRPr="00EA1614">
        <w:rPr>
          <w:rFonts w:ascii="Times New Roman" w:hAnsi="Times New Roman" w:cs="Times New Roman"/>
          <w:bCs/>
          <w:sz w:val="24"/>
          <w:szCs w:val="24"/>
        </w:rPr>
        <w:t>curcumina</w:t>
      </w:r>
      <w:proofErr w:type="spellEnd"/>
      <w:r w:rsidRPr="00EA1614">
        <w:rPr>
          <w:rFonts w:ascii="Times New Roman" w:hAnsi="Times New Roman" w:cs="Times New Roman"/>
          <w:bCs/>
          <w:sz w:val="24"/>
          <w:szCs w:val="24"/>
        </w:rPr>
        <w:t xml:space="preserve"> é o seu constituinte químico</w:t>
      </w:r>
      <w:r>
        <w:rPr>
          <w:rFonts w:ascii="Times New Roman" w:hAnsi="Times New Roman" w:cs="Times New Roman"/>
          <w:bCs/>
          <w:sz w:val="24"/>
          <w:szCs w:val="24"/>
        </w:rPr>
        <w:t xml:space="preserve"> mais ativo,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sendo inserida como a responsável efetiva da atividade biológica da planta (8- 9). O sabor picante</w:t>
      </w:r>
      <w:r w:rsidR="002A21E0">
        <w:rPr>
          <w:rFonts w:ascii="Times New Roman" w:hAnsi="Times New Roman" w:cs="Times New Roman"/>
          <w:bCs/>
          <w:sz w:val="24"/>
          <w:szCs w:val="24"/>
        </w:rPr>
        <w:t xml:space="preserve"> característico </w:t>
      </w:r>
      <w:r>
        <w:rPr>
          <w:rFonts w:ascii="Times New Roman" w:hAnsi="Times New Roman" w:cs="Times New Roman"/>
          <w:bCs/>
          <w:sz w:val="24"/>
          <w:szCs w:val="24"/>
        </w:rPr>
        <w:t xml:space="preserve">se deve à presença de 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</w:rPr>
        <w:t>óleo rico em sesquiterpenos oxigenados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tornando–a </w:t>
      </w:r>
      <w:r w:rsidRPr="00EA1614">
        <w:rPr>
          <w:rFonts w:ascii="Times New Roman" w:hAnsi="Times New Roman" w:cs="Times New Roman"/>
          <w:sz w:val="24"/>
          <w:szCs w:val="24"/>
        </w:rPr>
        <w:t>uma especiaria aromática muito utilizada na culinária (9).</w:t>
      </w:r>
    </w:p>
    <w:p w:rsidR="00003F3F" w:rsidRPr="00EA1614" w:rsidRDefault="00003F3F" w:rsidP="00003F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A21E0">
        <w:rPr>
          <w:rFonts w:ascii="Times New Roman" w:hAnsi="Times New Roman" w:cs="Times New Roman"/>
          <w:bCs/>
          <w:sz w:val="24"/>
          <w:szCs w:val="24"/>
        </w:rPr>
        <w:t xml:space="preserve">As ações biológicas registradas como propriedades da </w:t>
      </w:r>
      <w:proofErr w:type="spellStart"/>
      <w:r w:rsidR="002A21E0" w:rsidRPr="002A21E0">
        <w:rPr>
          <w:rFonts w:ascii="Times New Roman" w:hAnsi="Times New Roman" w:cs="Times New Roman"/>
          <w:bCs/>
          <w:i/>
          <w:sz w:val="24"/>
          <w:szCs w:val="24"/>
        </w:rPr>
        <w:t>Curcuma</w:t>
      </w:r>
      <w:proofErr w:type="spellEnd"/>
      <w:r w:rsidR="002A21E0" w:rsidRPr="002A21E0">
        <w:rPr>
          <w:rFonts w:ascii="Times New Roman" w:hAnsi="Times New Roman" w:cs="Times New Roman"/>
          <w:bCs/>
          <w:i/>
          <w:sz w:val="24"/>
          <w:szCs w:val="24"/>
        </w:rPr>
        <w:t xml:space="preserve"> longa</w:t>
      </w:r>
      <w:r w:rsidR="002A21E0">
        <w:rPr>
          <w:rFonts w:ascii="Times New Roman" w:hAnsi="Times New Roman" w:cs="Times New Roman"/>
          <w:bCs/>
          <w:sz w:val="24"/>
          <w:szCs w:val="24"/>
        </w:rPr>
        <w:t xml:space="preserve"> se referem à</w:t>
      </w:r>
      <w:proofErr w:type="gramStart"/>
      <w:r w:rsidR="002A2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EA1614">
        <w:rPr>
          <w:rFonts w:ascii="Times New Roman" w:hAnsi="Times New Roman" w:cs="Times New Roman"/>
          <w:bCs/>
          <w:sz w:val="24"/>
          <w:szCs w:val="24"/>
        </w:rPr>
        <w:t xml:space="preserve">interação da </w:t>
      </w:r>
      <w:proofErr w:type="spellStart"/>
      <w:r w:rsidRPr="00EA1614">
        <w:rPr>
          <w:rFonts w:ascii="Times New Roman" w:hAnsi="Times New Roman" w:cs="Times New Roman"/>
          <w:bCs/>
          <w:sz w:val="24"/>
          <w:szCs w:val="24"/>
        </w:rPr>
        <w:t>curcumina</w:t>
      </w:r>
      <w:proofErr w:type="spellEnd"/>
      <w:r w:rsidRPr="00EA1614">
        <w:rPr>
          <w:rFonts w:ascii="Times New Roman" w:hAnsi="Times New Roman" w:cs="Times New Roman"/>
          <w:bCs/>
          <w:sz w:val="24"/>
          <w:szCs w:val="24"/>
        </w:rPr>
        <w:t xml:space="preserve"> com a membrana </w:t>
      </w:r>
      <w:r w:rsidR="002A21E0">
        <w:rPr>
          <w:rFonts w:ascii="Times New Roman" w:hAnsi="Times New Roman" w:cs="Times New Roman"/>
          <w:bCs/>
          <w:sz w:val="24"/>
          <w:szCs w:val="24"/>
        </w:rPr>
        <w:t>plasmática</w:t>
      </w:r>
      <w:r w:rsidRPr="00EA1614">
        <w:rPr>
          <w:rFonts w:ascii="Times New Roman" w:hAnsi="Times New Roman" w:cs="Times New Roman"/>
          <w:bCs/>
          <w:sz w:val="24"/>
          <w:szCs w:val="24"/>
        </w:rPr>
        <w:t>, promove</w:t>
      </w:r>
      <w:r w:rsidR="002A21E0">
        <w:rPr>
          <w:rFonts w:ascii="Times New Roman" w:hAnsi="Times New Roman" w:cs="Times New Roman"/>
          <w:bCs/>
          <w:sz w:val="24"/>
          <w:szCs w:val="24"/>
        </w:rPr>
        <w:t>ndo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 fluidez e associação com proteínas integrais, </w:t>
      </w:r>
      <w:r w:rsidR="002A21E0">
        <w:rPr>
          <w:rFonts w:ascii="Times New Roman" w:hAnsi="Times New Roman" w:cs="Times New Roman"/>
          <w:bCs/>
          <w:sz w:val="24"/>
          <w:szCs w:val="24"/>
        </w:rPr>
        <w:t xml:space="preserve">cujo transporte passivo propicia isenção de gasto energético e absorção direta. </w:t>
      </w:r>
      <w:r w:rsidR="003D2691">
        <w:rPr>
          <w:rFonts w:ascii="Times New Roman" w:hAnsi="Times New Roman" w:cs="Times New Roman"/>
          <w:bCs/>
          <w:sz w:val="24"/>
          <w:szCs w:val="24"/>
        </w:rPr>
        <w:t>As atividades mais cogitadas correspondem a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 (9- 1</w:t>
      </w:r>
      <w:r w:rsidR="00E260B2">
        <w:rPr>
          <w:rFonts w:ascii="Times New Roman" w:hAnsi="Times New Roman" w:cs="Times New Roman"/>
          <w:bCs/>
          <w:sz w:val="24"/>
          <w:szCs w:val="24"/>
        </w:rPr>
        <w:t>5</w:t>
      </w:r>
      <w:r w:rsidRPr="00EA1614">
        <w:rPr>
          <w:rFonts w:ascii="Times New Roman" w:hAnsi="Times New Roman" w:cs="Times New Roman"/>
          <w:bCs/>
          <w:sz w:val="24"/>
          <w:szCs w:val="24"/>
        </w:rPr>
        <w:t>):</w:t>
      </w:r>
    </w:p>
    <w:p w:rsidR="00003F3F" w:rsidRPr="002F743F" w:rsidRDefault="00003F3F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anti-inflamatória – Participação na modulação de diferentes manifestações biológicas, indo desde a interferência na ativação de células do sistema imunitário até a inibição de sinalizadores moleculares da resposta inflamatória.</w:t>
      </w:r>
      <w: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2F743F">
        <w:rPr>
          <w:rFonts w:ascii="Times New Roman" w:hAnsi="Times New Roman" w:cs="Times New Roman"/>
          <w:sz w:val="24"/>
          <w:szCs w:val="24"/>
        </w:rPr>
        <w:t>Grupos fenólicos da curcumina garantem sua capacidade de regular negativamente a ativação de fatores de tra</w:t>
      </w:r>
      <w:r w:rsidR="003D2691">
        <w:rPr>
          <w:rFonts w:ascii="Times New Roman" w:hAnsi="Times New Roman" w:cs="Times New Roman"/>
          <w:sz w:val="24"/>
          <w:szCs w:val="24"/>
        </w:rPr>
        <w:t>nscrição associados ao processo</w:t>
      </w:r>
      <w:r w:rsidR="0003364A">
        <w:rPr>
          <w:rFonts w:ascii="Times New Roman" w:hAnsi="Times New Roman" w:cs="Times New Roman"/>
          <w:sz w:val="24"/>
          <w:szCs w:val="24"/>
        </w:rPr>
        <w:t xml:space="preserve"> </w:t>
      </w:r>
      <w:r w:rsidRPr="002F743F">
        <w:rPr>
          <w:rFonts w:ascii="Times New Roman" w:hAnsi="Times New Roman" w:cs="Times New Roman"/>
          <w:sz w:val="24"/>
          <w:szCs w:val="24"/>
        </w:rPr>
        <w:t>(10);</w:t>
      </w:r>
    </w:p>
    <w:p w:rsidR="00003F3F" w:rsidRPr="00EA1614" w:rsidRDefault="00003F3F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4F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antiproliferativa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pró-apoptótica – </w:t>
      </w:r>
      <w:r w:rsidRPr="00EA1614">
        <w:rPr>
          <w:rFonts w:ascii="Times New Roman" w:hAnsi="Times New Roman" w:cs="Times New Roman"/>
          <w:sz w:val="24"/>
          <w:szCs w:val="24"/>
        </w:rPr>
        <w:t>Ativação do desenvolvimento de células instáveis que tendem a não responder aos estímulos internos e externos controladores da proliferação, diferenciação e morte celular (10);</w:t>
      </w:r>
    </w:p>
    <w:p w:rsidR="00003F3F" w:rsidRPr="00EA1614" w:rsidRDefault="00E260B2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ntiviral – I</w:t>
      </w:r>
      <w:r w:rsidR="00003F3F" w:rsidRPr="00EA1614">
        <w:rPr>
          <w:rFonts w:ascii="Times New Roman" w:hAnsi="Times New Roman" w:cs="Times New Roman"/>
          <w:sz w:val="24"/>
          <w:szCs w:val="24"/>
        </w:rPr>
        <w:t>nibe a ação enzimática inosina monofosfato desidrogenase (IMPDH) evitando a oxidação do inosina 5’-monofosfato (IMP) a xantosina 5’-</w:t>
      </w:r>
      <w:r w:rsidR="003D2691">
        <w:rPr>
          <w:rFonts w:ascii="Times New Roman" w:hAnsi="Times New Roman" w:cs="Times New Roman"/>
          <w:sz w:val="24"/>
          <w:szCs w:val="24"/>
        </w:rPr>
        <w:t xml:space="preserve">monofosfato (XMP), </w:t>
      </w:r>
      <w:r w:rsidR="00003F3F" w:rsidRPr="00EA1614">
        <w:rPr>
          <w:rFonts w:ascii="Times New Roman" w:hAnsi="Times New Roman" w:cs="Times New Roman"/>
          <w:sz w:val="24"/>
          <w:szCs w:val="24"/>
        </w:rPr>
        <w:t>impedindo a formação da guanosina tri-fosfato (GTP). Esta ação inibitória leva à interrupção da replicação viral</w:t>
      </w:r>
      <w:r w:rsidR="003D2691">
        <w:rPr>
          <w:rFonts w:ascii="Times New Roman" w:hAnsi="Times New Roman" w:cs="Times New Roman"/>
          <w:sz w:val="24"/>
          <w:szCs w:val="24"/>
        </w:rPr>
        <w:t xml:space="preserve"> </w:t>
      </w:r>
      <w:r w:rsidR="00003F3F" w:rsidRPr="00EA1614">
        <w:rPr>
          <w:rFonts w:ascii="Times New Roman" w:hAnsi="Times New Roman" w:cs="Times New Roman"/>
          <w:sz w:val="24"/>
          <w:szCs w:val="24"/>
        </w:rPr>
        <w:t>(11);</w:t>
      </w:r>
    </w:p>
    <w:p w:rsidR="00003F3F" w:rsidRPr="00EA1614" w:rsidRDefault="00E260B2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ntifúngica – Regulação negativa à</w:t>
      </w:r>
      <w:r w:rsidR="00003F3F" w:rsidRPr="00EA1614">
        <w:rPr>
          <w:rFonts w:ascii="Times New Roman" w:hAnsi="Times New Roman" w:cs="Times New Roman"/>
          <w:sz w:val="24"/>
          <w:szCs w:val="24"/>
        </w:rPr>
        <w:t xml:space="preserve"> expressão do gene ERG3 (ergosterol 3), levando a uma redução significativa de ergosterol da célula fúngica, alterando a permeabilidade da membrana e acumulando precursores biossintéticos de ergosterol, o que leva </w:t>
      </w:r>
      <w:r w:rsidR="00E4108C">
        <w:rPr>
          <w:rFonts w:ascii="Times New Roman" w:hAnsi="Times New Roman" w:cs="Times New Roman"/>
          <w:sz w:val="24"/>
          <w:szCs w:val="24"/>
        </w:rPr>
        <w:t>à</w:t>
      </w:r>
      <w:r w:rsidR="00003F3F" w:rsidRPr="00EA1614">
        <w:rPr>
          <w:rFonts w:ascii="Times New Roman" w:hAnsi="Times New Roman" w:cs="Times New Roman"/>
          <w:sz w:val="24"/>
          <w:szCs w:val="24"/>
        </w:rPr>
        <w:t xml:space="preserve"> morte celular; além da secreção de protease (11);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03F3F" w:rsidRPr="00EA1614" w:rsidRDefault="00E260B2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ntibacteriana – I</w:t>
      </w:r>
      <w:r w:rsidR="00003F3F" w:rsidRPr="00EA1614">
        <w:rPr>
          <w:rFonts w:ascii="Times New Roman" w:hAnsi="Times New Roman" w:cs="Times New Roman"/>
          <w:sz w:val="24"/>
          <w:szCs w:val="24"/>
        </w:rPr>
        <w:t>nibe montagem do protofilamento bacteriano FtsZ, que</w:t>
      </w:r>
      <w:r w:rsidR="003D2691">
        <w:rPr>
          <w:rFonts w:ascii="Times New Roman" w:hAnsi="Times New Roman" w:cs="Times New Roman"/>
          <w:sz w:val="24"/>
          <w:szCs w:val="24"/>
        </w:rPr>
        <w:t xml:space="preserve"> se</w:t>
      </w:r>
      <w:r w:rsidR="00003F3F" w:rsidRPr="00EA1614">
        <w:rPr>
          <w:rFonts w:ascii="Times New Roman" w:hAnsi="Times New Roman" w:cs="Times New Roman"/>
          <w:sz w:val="24"/>
          <w:szCs w:val="24"/>
        </w:rPr>
        <w:t xml:space="preserve"> polimeriza para formar um anel de Z (elemento importante na divisão celular bacteriana)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(11);</w:t>
      </w:r>
    </w:p>
    <w:p w:rsidR="00003F3F" w:rsidRPr="00EA1614" w:rsidRDefault="00E260B2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ntiparasitária – Efeito citotóxico gerando espécies reativas de oxigênio (ERO)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indo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003F3F" w:rsidRPr="00EA1614">
        <w:rPr>
          <w:rFonts w:ascii="Times New Roman" w:hAnsi="Times New Roman" w:cs="Times New Roman"/>
          <w:sz w:val="24"/>
          <w:szCs w:val="24"/>
        </w:rPr>
        <w:t>acetilação de histonas</w:t>
      </w:r>
      <w:r>
        <w:rPr>
          <w:rFonts w:ascii="Times New Roman" w:hAnsi="Times New Roman" w:cs="Times New Roman"/>
          <w:sz w:val="24"/>
          <w:szCs w:val="24"/>
        </w:rPr>
        <w:t>, o que prejudica o desenvolvimento</w:t>
      </w:r>
      <w:r w:rsidR="00003F3F" w:rsidRPr="00EA1614">
        <w:rPr>
          <w:rFonts w:ascii="Times New Roman" w:hAnsi="Times New Roman" w:cs="Times New Roman"/>
          <w:sz w:val="24"/>
          <w:szCs w:val="24"/>
        </w:rPr>
        <w:t xml:space="preserve"> (11);</w:t>
      </w:r>
    </w:p>
    <w:p w:rsidR="00003F3F" w:rsidRPr="00EA1614" w:rsidRDefault="00E260B2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nticarcinogênica – I</w:t>
      </w:r>
      <w:r w:rsidR="00003F3F" w:rsidRPr="00EA1614">
        <w:rPr>
          <w:rFonts w:ascii="Times New Roman" w:hAnsi="Times New Roman" w:cs="Times New Roman"/>
          <w:sz w:val="24"/>
          <w:szCs w:val="24"/>
        </w:rPr>
        <w:t>ndução à apoptose em diversas linhagens celulares, inibição em  várias etapas do processo carcinogênico incluindo a transformação celular, promoção, sobrevivência, proliferação, invasão, angiogênese e metástases, além da atuação como agente quimiopreventivo e quimioterapêutico, promovendo eliminação de células tumorais quimiorresistentes (11</w:t>
      </w:r>
      <w:r w:rsidR="00003F3F" w:rsidRPr="00EA1614">
        <w:rPr>
          <w:rFonts w:ascii="Times New Roman" w:hAnsi="Times New Roman" w:cs="Times New Roman"/>
          <w:b/>
          <w:sz w:val="24"/>
          <w:szCs w:val="24"/>
        </w:rPr>
        <w:t>);</w:t>
      </w:r>
    </w:p>
    <w:p w:rsidR="00003F3F" w:rsidRPr="00EA1614" w:rsidRDefault="00003F3F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anti-amiloidogênica –</w:t>
      </w:r>
      <w:r w:rsidRPr="00EA16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Evitam a</w:t>
      </w:r>
      <w:r w:rsidRPr="00EA161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formação de</w:t>
      </w:r>
      <w:r w:rsidRPr="00EA1614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 </w:t>
      </w:r>
      <w:r w:rsidRPr="00EA1614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8F8F8"/>
        </w:rPr>
        <w:t>agregados de proteínas amiloides</w:t>
      </w:r>
      <w:r w:rsidRPr="00EA1614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.</w:t>
      </w:r>
      <w:r w:rsidRPr="00EA161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através da ligação forte com resíduos de lisina (12); .</w:t>
      </w:r>
    </w:p>
    <w:p w:rsidR="00003F3F" w:rsidRPr="00EA1614" w:rsidRDefault="00003F3F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antidiabética - E</w:t>
      </w:r>
      <w:r w:rsidRPr="00EA1614">
        <w:rPr>
          <w:rFonts w:ascii="Times New Roman" w:hAnsi="Times New Roman" w:cs="Times New Roman"/>
          <w:sz w:val="24"/>
          <w:szCs w:val="24"/>
        </w:rPr>
        <w:t>feito hipoglicemiante e capacidade de aumentar a insulinemia(11);.</w:t>
      </w:r>
      <w:r w:rsidRPr="00EA1614">
        <w:t xml:space="preserve"> </w:t>
      </w:r>
    </w:p>
    <w:p w:rsidR="00003F3F" w:rsidRPr="00324013" w:rsidRDefault="00E260B2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ntioxidante - S</w:t>
      </w:r>
      <w:r w:rsidR="00003F3F" w:rsidRPr="00EA1614">
        <w:rPr>
          <w:rFonts w:ascii="Times New Roman" w:hAnsi="Times New Roman" w:cs="Times New Roman"/>
          <w:sz w:val="24"/>
          <w:szCs w:val="24"/>
        </w:rPr>
        <w:t>equestra ERO e quela íons metálicos (11); Segundo Barzegar (2011),</w:t>
      </w:r>
      <w:r w:rsidR="00003F3F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curcumina elimina as espécies reativas tóxicas de oxigênio (ROS) e aumenta os níveis de superóxido dismutase (SOD), Na </w:t>
      </w:r>
      <w:r w:rsidR="00003F3F" w:rsidRPr="00580E8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="00003F3F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> -K </w:t>
      </w:r>
      <w:r w:rsidR="00003F3F" w:rsidRPr="00580E8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="0000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3F3F" w:rsidRPr="00EA1614">
        <w:rPr>
          <w:rFonts w:ascii="Times New Roman" w:hAnsi="Times New Roman" w:cs="Times New Roman"/>
          <w:sz w:val="24"/>
          <w:szCs w:val="24"/>
        </w:rPr>
        <w:t>enzima adenosina trifosfato pirofosfatase (ATPase)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, catalase, glutationa e enzimas do complexo</w:t>
      </w:r>
      <w:r w:rsidR="00003F3F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mitocondrial</w:t>
      </w:r>
      <w:r w:rsidR="0000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(13). Com ênfase nisso,</w:t>
      </w:r>
      <w:r w:rsidR="00003F3F" w:rsidRPr="00125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3F3F" w:rsidRPr="00125911">
        <w:rPr>
          <w:rFonts w:ascii="Times New Roman" w:hAnsi="Times New Roman" w:cs="Times New Roman"/>
          <w:sz w:val="24"/>
          <w:szCs w:val="24"/>
        </w:rPr>
        <w:t xml:space="preserve"> </w:t>
      </w:r>
      <w:r w:rsidR="00003F3F">
        <w:rPr>
          <w:rFonts w:ascii="Times New Roman" w:hAnsi="Times New Roman" w:cs="Times New Roman"/>
          <w:sz w:val="24"/>
          <w:szCs w:val="24"/>
        </w:rPr>
        <w:t xml:space="preserve">se estima que </w:t>
      </w:r>
      <w:r w:rsidR="00003F3F" w:rsidRPr="00CB476D">
        <w:rPr>
          <w:rFonts w:ascii="Times New Roman" w:hAnsi="Times New Roman" w:cs="Times New Roman"/>
          <w:sz w:val="24"/>
          <w:szCs w:val="24"/>
        </w:rPr>
        <w:t>pode afetar positivamente as mitocôndrias, ajudando a melhorar a função mitocondrial e a reduzir o estresse oxidativo</w:t>
      </w:r>
      <w:r w:rsidR="00003F3F">
        <w:rPr>
          <w:rFonts w:ascii="Times New Roman" w:hAnsi="Times New Roman" w:cs="Times New Roman"/>
          <w:sz w:val="24"/>
          <w:szCs w:val="24"/>
        </w:rPr>
        <w:t xml:space="preserve"> (14);</w:t>
      </w:r>
    </w:p>
    <w:p w:rsidR="00003F3F" w:rsidRPr="00EA1614" w:rsidRDefault="00E260B2" w:rsidP="00003F3F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03F3F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europrotetora – Ao atravessar a barreira hematoencefálica permite acúmulo de curcumina  no cérebro exercendo ação neuroprotetora direta (15). </w:t>
      </w:r>
    </w:p>
    <w:p w:rsidR="00E260B2" w:rsidRPr="00D77F41" w:rsidRDefault="00003F3F" w:rsidP="00E260B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124"/>
          <w:sz w:val="27"/>
          <w:szCs w:val="27"/>
        </w:rPr>
      </w:pPr>
      <w:r w:rsidRPr="00EA1614">
        <w:rPr>
          <w:rFonts w:ascii="Times New Roman" w:hAnsi="Times New Roman" w:cs="Times New Roman"/>
          <w:bCs/>
          <w:sz w:val="24"/>
          <w:szCs w:val="24"/>
        </w:rPr>
        <w:tab/>
        <w:t xml:space="preserve">Estas múltiplas </w:t>
      </w:r>
      <w:r w:rsidR="00E260B2">
        <w:rPr>
          <w:rFonts w:ascii="Times New Roman" w:hAnsi="Times New Roman" w:cs="Times New Roman"/>
          <w:bCs/>
          <w:sz w:val="24"/>
          <w:szCs w:val="24"/>
        </w:rPr>
        <w:t>ações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0B2">
        <w:rPr>
          <w:rFonts w:ascii="Times New Roman" w:hAnsi="Times New Roman" w:cs="Times New Roman"/>
          <w:bCs/>
          <w:sz w:val="24"/>
          <w:szCs w:val="24"/>
        </w:rPr>
        <w:t xml:space="preserve">registradas 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da </w:t>
      </w:r>
      <w:proofErr w:type="spellStart"/>
      <w:r w:rsidRPr="00EA1614">
        <w:rPr>
          <w:rFonts w:ascii="Times New Roman" w:hAnsi="Times New Roman" w:cs="Times New Roman"/>
          <w:bCs/>
          <w:i/>
          <w:sz w:val="24"/>
          <w:szCs w:val="24"/>
        </w:rPr>
        <w:t>Curcuma</w:t>
      </w:r>
      <w:proofErr w:type="spellEnd"/>
      <w:r w:rsidRPr="00EA1614">
        <w:rPr>
          <w:rFonts w:ascii="Times New Roman" w:hAnsi="Times New Roman" w:cs="Times New Roman"/>
          <w:bCs/>
          <w:i/>
          <w:sz w:val="24"/>
          <w:szCs w:val="24"/>
        </w:rPr>
        <w:t xml:space="preserve"> longa</w:t>
      </w:r>
      <w:r w:rsidR="00E260B2">
        <w:rPr>
          <w:rFonts w:ascii="Times New Roman" w:hAnsi="Times New Roman" w:cs="Times New Roman"/>
          <w:bCs/>
          <w:sz w:val="24"/>
          <w:szCs w:val="24"/>
        </w:rPr>
        <w:t xml:space="preserve"> permitem que a sua utilização seja, provavelmente, diretiva à prevenção e ao 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tratamento de doenças de diferentes naturezas, desde </w:t>
      </w:r>
      <w:r w:rsidR="00E260B2">
        <w:rPr>
          <w:rFonts w:ascii="Times New Roman" w:hAnsi="Times New Roman" w:cs="Times New Roman"/>
          <w:bCs/>
          <w:sz w:val="24"/>
          <w:szCs w:val="24"/>
        </w:rPr>
        <w:t>as i</w:t>
      </w:r>
      <w:r w:rsidRPr="00EA1614">
        <w:rPr>
          <w:rFonts w:ascii="Times New Roman" w:hAnsi="Times New Roman" w:cs="Times New Roman"/>
          <w:bCs/>
          <w:sz w:val="24"/>
          <w:szCs w:val="24"/>
        </w:rPr>
        <w:t>nflamatórias crônicas, como artrites, até cardíacas, Diabetes tipo 2 e cerebrais degenerativas</w:t>
      </w:r>
      <w:r w:rsidR="00E260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A1614">
        <w:rPr>
          <w:rFonts w:ascii="Times New Roman" w:hAnsi="Times New Roman" w:cs="Times New Roman"/>
          <w:bCs/>
          <w:sz w:val="24"/>
          <w:szCs w:val="24"/>
        </w:rPr>
        <w:t>Po</w:t>
      </w:r>
      <w:r w:rsidR="00E260B2">
        <w:rPr>
          <w:rFonts w:ascii="Times New Roman" w:hAnsi="Times New Roman" w:cs="Times New Roman"/>
          <w:bCs/>
          <w:sz w:val="24"/>
          <w:szCs w:val="24"/>
        </w:rPr>
        <w:t xml:space="preserve">r estas doenças apresentarem 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vários </w:t>
      </w:r>
      <w:r w:rsidR="00E260B2">
        <w:rPr>
          <w:rFonts w:ascii="Times New Roman" w:hAnsi="Times New Roman" w:cs="Times New Roman"/>
          <w:bCs/>
          <w:sz w:val="24"/>
          <w:szCs w:val="24"/>
        </w:rPr>
        <w:t xml:space="preserve">interferentes </w:t>
      </w:r>
      <w:r w:rsidRPr="00EA1614">
        <w:rPr>
          <w:rFonts w:ascii="Times New Roman" w:hAnsi="Times New Roman" w:cs="Times New Roman"/>
          <w:bCs/>
          <w:sz w:val="24"/>
          <w:szCs w:val="24"/>
        </w:rPr>
        <w:t>desencadea</w:t>
      </w:r>
      <w:r w:rsidR="00E260B2">
        <w:rPr>
          <w:rFonts w:ascii="Times New Roman" w:hAnsi="Times New Roman" w:cs="Times New Roman"/>
          <w:bCs/>
          <w:sz w:val="24"/>
          <w:szCs w:val="24"/>
        </w:rPr>
        <w:t>dores</w:t>
      </w:r>
      <w:r w:rsidRPr="00EA1614">
        <w:rPr>
          <w:rFonts w:ascii="Times New Roman" w:hAnsi="Times New Roman" w:cs="Times New Roman"/>
          <w:bCs/>
          <w:sz w:val="24"/>
          <w:szCs w:val="24"/>
        </w:rPr>
        <w:t>, o uso desta planta</w:t>
      </w:r>
      <w:r w:rsidR="00E260B2">
        <w:rPr>
          <w:rFonts w:ascii="Times New Roman" w:hAnsi="Times New Roman" w:cs="Times New Roman"/>
          <w:bCs/>
          <w:sz w:val="24"/>
          <w:szCs w:val="24"/>
        </w:rPr>
        <w:t>, segundo Barry (2009),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 é incorporado de formas diferenciadas, </w:t>
      </w:r>
      <w:r w:rsidR="00E260B2">
        <w:rPr>
          <w:rFonts w:ascii="Times New Roman" w:hAnsi="Times New Roman" w:cs="Times New Roman"/>
          <w:bCs/>
          <w:sz w:val="24"/>
          <w:szCs w:val="24"/>
        </w:rPr>
        <w:t xml:space="preserve">tais como: </w:t>
      </w:r>
      <w:r w:rsidRPr="00EA1614">
        <w:rPr>
          <w:rFonts w:ascii="Times New Roman" w:hAnsi="Times New Roman" w:cs="Times New Roman"/>
          <w:bCs/>
          <w:sz w:val="24"/>
          <w:szCs w:val="24"/>
        </w:rPr>
        <w:t>pó</w:t>
      </w:r>
      <w:r w:rsidR="00E260B2">
        <w:rPr>
          <w:rFonts w:ascii="Times New Roman" w:hAnsi="Times New Roman" w:cs="Times New Roman"/>
          <w:bCs/>
          <w:sz w:val="24"/>
          <w:szCs w:val="24"/>
        </w:rPr>
        <w:t>s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, pastas, chás, </w:t>
      </w:r>
      <w:r w:rsidR="00E260B2">
        <w:rPr>
          <w:rFonts w:ascii="Times New Roman" w:hAnsi="Times New Roman" w:cs="Times New Roman"/>
          <w:bCs/>
          <w:sz w:val="24"/>
          <w:szCs w:val="24"/>
        </w:rPr>
        <w:t>granulados, comprimidos, drágeas, óleos, cápsulas, extratos</w:t>
      </w:r>
      <w:r w:rsidR="0003364A">
        <w:rPr>
          <w:rFonts w:ascii="Times New Roman" w:hAnsi="Times New Roman" w:cs="Times New Roman"/>
          <w:bCs/>
          <w:sz w:val="24"/>
          <w:szCs w:val="24"/>
        </w:rPr>
        <w:t>,</w:t>
      </w:r>
      <w:r w:rsidR="00E2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F41">
        <w:rPr>
          <w:rFonts w:ascii="Times New Roman" w:hAnsi="Times New Roman" w:cs="Times New Roman"/>
          <w:bCs/>
          <w:sz w:val="24"/>
          <w:szCs w:val="24"/>
        </w:rPr>
        <w:t xml:space="preserve">cremes </w:t>
      </w:r>
      <w:r w:rsidR="00E260B2">
        <w:rPr>
          <w:rFonts w:ascii="Times New Roman" w:hAnsi="Times New Roman" w:cs="Times New Roman"/>
          <w:bCs/>
          <w:sz w:val="24"/>
          <w:szCs w:val="24"/>
        </w:rPr>
        <w:t>etc.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 (15).</w:t>
      </w:r>
      <w:r w:rsidR="00D77F41">
        <w:rPr>
          <w:rFonts w:ascii="Arial" w:eastAsia="Times New Roman" w:hAnsi="Arial" w:cs="Arial"/>
          <w:color w:val="4D5156"/>
          <w:sz w:val="24"/>
          <w:szCs w:val="24"/>
        </w:rPr>
        <w:t xml:space="preserve"> 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proofErr w:type="spellStart"/>
      <w:proofErr w:type="gramStart"/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>contra-indicações</w:t>
      </w:r>
      <w:proofErr w:type="spellEnd"/>
      <w:proofErr w:type="gramEnd"/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 xml:space="preserve"> ao uso da </w:t>
      </w:r>
      <w:proofErr w:type="spellStart"/>
      <w:r w:rsidR="00FD46FE" w:rsidRPr="00FD46FE">
        <w:rPr>
          <w:rFonts w:ascii="Times New Roman" w:eastAsia="Times New Roman" w:hAnsi="Times New Roman" w:cs="Times New Roman"/>
          <w:i/>
          <w:sz w:val="24"/>
          <w:szCs w:val="24"/>
        </w:rPr>
        <w:t>Curcuma</w:t>
      </w:r>
      <w:proofErr w:type="spellEnd"/>
      <w:r w:rsidR="00FD46FE" w:rsidRPr="00FD46FE">
        <w:rPr>
          <w:rFonts w:ascii="Times New Roman" w:eastAsia="Times New Roman" w:hAnsi="Times New Roman" w:cs="Times New Roman"/>
          <w:i/>
          <w:sz w:val="24"/>
          <w:szCs w:val="24"/>
        </w:rPr>
        <w:t xml:space="preserve"> longa,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 xml:space="preserve"> registros evidenciam </w:t>
      </w:r>
      <w:r w:rsidR="00FD46FE">
        <w:rPr>
          <w:rFonts w:ascii="Times New Roman" w:eastAsia="Times New Roman" w:hAnsi="Times New Roman" w:cs="Times New Roman"/>
          <w:sz w:val="24"/>
          <w:szCs w:val="24"/>
        </w:rPr>
        <w:t>irritabilidade epidérmica n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 xml:space="preserve">o uso de creme em pessoas com alergia a </w:t>
      </w:r>
      <w:r w:rsidR="00FD46FE" w:rsidRPr="00FD46FE">
        <w:rPr>
          <w:rFonts w:ascii="Times New Roman" w:hAnsi="Times New Roman" w:cs="Times New Roman"/>
          <w:bCs/>
          <w:sz w:val="24"/>
          <w:szCs w:val="24"/>
        </w:rPr>
        <w:t>pigmentos polifenólicos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 xml:space="preserve"> e, em casos de uso indiscriminado</w:t>
      </w:r>
      <w:r w:rsidR="00FD46FE">
        <w:rPr>
          <w:rFonts w:ascii="Times New Roman" w:eastAsia="Times New Roman" w:hAnsi="Times New Roman" w:cs="Times New Roman"/>
          <w:sz w:val="24"/>
          <w:szCs w:val="24"/>
        </w:rPr>
        <w:t xml:space="preserve"> (altas dosagens, contínuas, intermitentes)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 xml:space="preserve">, interferências no sistema </w:t>
      </w:r>
      <w:proofErr w:type="spellStart"/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>digestório</w:t>
      </w:r>
      <w:proofErr w:type="spellEnd"/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>, o que é comum</w:t>
      </w:r>
      <w:r w:rsidR="00FD46FE">
        <w:rPr>
          <w:rFonts w:ascii="Times New Roman" w:eastAsia="Times New Roman" w:hAnsi="Times New Roman" w:cs="Times New Roman"/>
          <w:sz w:val="24"/>
          <w:szCs w:val="24"/>
        </w:rPr>
        <w:t xml:space="preserve">, nesta situação, 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>em várias plantas</w:t>
      </w:r>
      <w:r w:rsidR="00F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FE" w:rsidRPr="00FD46FE">
        <w:rPr>
          <w:rFonts w:ascii="Times New Roman" w:eastAsia="Times New Roman" w:hAnsi="Times New Roman" w:cs="Times New Roman"/>
          <w:sz w:val="24"/>
          <w:szCs w:val="24"/>
        </w:rPr>
        <w:t>uso terapêutico (8, 9).</w:t>
      </w:r>
      <w:r w:rsidR="00FD46FE">
        <w:rPr>
          <w:rFonts w:ascii="Arial" w:eastAsia="Times New Roman" w:hAnsi="Arial" w:cs="Arial"/>
          <w:color w:val="4D5156"/>
          <w:sz w:val="24"/>
          <w:szCs w:val="24"/>
        </w:rPr>
        <w:t xml:space="preserve"> </w:t>
      </w:r>
    </w:p>
    <w:p w:rsidR="00003F3F" w:rsidRPr="00EA1614" w:rsidRDefault="00003F3F" w:rsidP="00003F3F">
      <w:pPr>
        <w:pStyle w:val="PargrafodaLista"/>
        <w:widowControl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Independente da forma </w:t>
      </w:r>
      <w:r w:rsidR="00E260B2">
        <w:rPr>
          <w:rFonts w:ascii="Times New Roman" w:hAnsi="Times New Roman" w:cs="Times New Roman"/>
          <w:bCs/>
          <w:sz w:val="24"/>
          <w:szCs w:val="24"/>
        </w:rPr>
        <w:t>introduzida</w:t>
      </w:r>
      <w:r w:rsidRPr="00EA1614">
        <w:rPr>
          <w:rFonts w:ascii="Times New Roman" w:hAnsi="Times New Roman" w:cs="Times New Roman"/>
          <w:bCs/>
          <w:sz w:val="24"/>
          <w:szCs w:val="24"/>
        </w:rPr>
        <w:t xml:space="preserve">, os </w:t>
      </w:r>
      <w:r w:rsidRPr="00EA1614">
        <w:rPr>
          <w:rFonts w:ascii="Times New Roman" w:eastAsia="Times New Roman" w:hAnsi="Times New Roman" w:cs="Times New Roman"/>
          <w:sz w:val="24"/>
          <w:szCs w:val="24"/>
        </w:rPr>
        <w:t xml:space="preserve">avanços na medicina estão possibilitando cada vez mais a longevidade da população mundial, equivalendo dizer que, o aumento </w:t>
      </w:r>
      <w:r w:rsidR="0043583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A1614">
        <w:rPr>
          <w:rFonts w:ascii="Times New Roman" w:eastAsia="Times New Roman" w:hAnsi="Times New Roman" w:cs="Times New Roman"/>
          <w:sz w:val="24"/>
          <w:szCs w:val="24"/>
        </w:rPr>
        <w:t>o número de pessoas idosas na sociedade</w:t>
      </w:r>
      <w:r w:rsidR="00E260B2">
        <w:rPr>
          <w:rFonts w:ascii="Times New Roman" w:eastAsia="Times New Roman" w:hAnsi="Times New Roman" w:cs="Times New Roman"/>
          <w:sz w:val="24"/>
          <w:szCs w:val="24"/>
        </w:rPr>
        <w:t xml:space="preserve"> vem</w:t>
      </w:r>
      <w:r w:rsidRPr="00EA1614">
        <w:rPr>
          <w:rFonts w:ascii="Times New Roman" w:eastAsia="Times New Roman" w:hAnsi="Times New Roman" w:cs="Times New Roman"/>
          <w:sz w:val="24"/>
          <w:szCs w:val="24"/>
        </w:rPr>
        <w:t xml:space="preserve"> trazendo como consequência diversos problemas de saúde</w:t>
      </w:r>
      <w:r w:rsidR="004358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1614">
        <w:rPr>
          <w:rFonts w:ascii="Times New Roman" w:eastAsia="Times New Roman" w:hAnsi="Times New Roman" w:cs="Times New Roman"/>
          <w:sz w:val="24"/>
          <w:szCs w:val="24"/>
        </w:rPr>
        <w:t xml:space="preserve"> comuns n</w:t>
      </w:r>
      <w:r w:rsidR="00E260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A1614">
        <w:rPr>
          <w:rFonts w:ascii="Times New Roman" w:eastAsia="Times New Roman" w:hAnsi="Times New Roman" w:cs="Times New Roman"/>
          <w:sz w:val="24"/>
          <w:szCs w:val="24"/>
        </w:rPr>
        <w:t xml:space="preserve"> faixa etária</w:t>
      </w:r>
      <w:r w:rsidR="00E260B2">
        <w:rPr>
          <w:rFonts w:ascii="Times New Roman" w:eastAsia="Times New Roman" w:hAnsi="Times New Roman" w:cs="Times New Roman"/>
          <w:sz w:val="24"/>
          <w:szCs w:val="24"/>
        </w:rPr>
        <w:t xml:space="preserve"> acima dos 60 anos; como exemplo temos a </w:t>
      </w:r>
      <w:r w:rsidRPr="00EA161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60B2">
        <w:rPr>
          <w:rFonts w:ascii="Times New Roman" w:eastAsia="Times New Roman" w:hAnsi="Times New Roman" w:cs="Times New Roman"/>
          <w:sz w:val="24"/>
          <w:szCs w:val="24"/>
        </w:rPr>
        <w:t>, a qual  aumentou significativamente seu numerário de indivíduos afetados</w:t>
      </w:r>
      <w:r w:rsidR="00E4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614">
        <w:rPr>
          <w:rFonts w:ascii="Times New Roman" w:eastAsia="Times New Roman" w:hAnsi="Times New Roman" w:cs="Times New Roman"/>
          <w:sz w:val="24"/>
          <w:szCs w:val="24"/>
        </w:rPr>
        <w:t>(16).</w:t>
      </w:r>
    </w:p>
    <w:p w:rsidR="00003F3F" w:rsidRPr="009562A9" w:rsidRDefault="009562A9" w:rsidP="00003F3F">
      <w:pPr>
        <w:spacing w:after="0" w:line="360" w:lineRule="auto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9562A9">
        <w:rPr>
          <w:rFonts w:ascii="Times New Roman" w:hAnsi="Times New Roman" w:cs="Times New Roman"/>
          <w:bCs/>
          <w:color w:val="00B050"/>
          <w:sz w:val="24"/>
          <w:szCs w:val="24"/>
        </w:rPr>
        <w:tab/>
      </w:r>
    </w:p>
    <w:p w:rsidR="00003F3F" w:rsidRDefault="009562A9" w:rsidP="00FC1E8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9562A9">
        <w:rPr>
          <w:rFonts w:ascii="Times New Roman" w:eastAsia="Times New Roman" w:hAnsi="Times New Roman" w:cs="Times New Roman"/>
          <w:bCs/>
          <w:sz w:val="24"/>
          <w:szCs w:val="24"/>
        </w:rPr>
        <w:t>3.2 DOENÇA</w:t>
      </w:r>
      <w:proofErr w:type="gramEnd"/>
      <w:r w:rsidRPr="009562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ALZHEIMER</w:t>
      </w:r>
    </w:p>
    <w:p w:rsidR="005E1354" w:rsidRDefault="005E1354" w:rsidP="00FC1E8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81B8D" w:rsidRPr="00081B8D" w:rsidRDefault="00003F3F" w:rsidP="00ED2B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A16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92292E" w:rsidRPr="00EA1614">
        <w:rPr>
          <w:rFonts w:ascii="Times New Roman" w:hAnsi="Times New Roman" w:cs="Times New Roman"/>
          <w:sz w:val="24"/>
          <w:szCs w:val="24"/>
        </w:rPr>
        <w:t xml:space="preserve">A DA é um distúrbio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</w:rPr>
        <w:t>neurodegeneraivo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, descrito pelo alemão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</w:rPr>
        <w:t>Alois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 Alzheimer, em </w:t>
      </w:r>
      <w:r w:rsidR="008227F2" w:rsidRPr="00EA1614">
        <w:rPr>
          <w:rFonts w:ascii="Times New Roman" w:hAnsi="Times New Roman" w:cs="Times New Roman"/>
          <w:sz w:val="24"/>
          <w:szCs w:val="24"/>
        </w:rPr>
        <w:t>190</w:t>
      </w:r>
      <w:r w:rsidR="00E260B2">
        <w:rPr>
          <w:rFonts w:ascii="Times New Roman" w:hAnsi="Times New Roman" w:cs="Times New Roman"/>
          <w:sz w:val="24"/>
          <w:szCs w:val="24"/>
        </w:rPr>
        <w:t>6</w:t>
      </w:r>
      <w:r w:rsidR="008227F2" w:rsidRPr="00EA1614">
        <w:rPr>
          <w:rFonts w:ascii="Times New Roman" w:hAnsi="Times New Roman" w:cs="Times New Roman"/>
          <w:sz w:val="24"/>
          <w:szCs w:val="24"/>
        </w:rPr>
        <w:t>, caracterizado</w:t>
      </w:r>
      <w:r w:rsidR="0092292E" w:rsidRPr="00EA1614">
        <w:rPr>
          <w:rFonts w:ascii="Times New Roman" w:hAnsi="Times New Roman" w:cs="Times New Roman"/>
          <w:sz w:val="24"/>
          <w:szCs w:val="24"/>
        </w:rPr>
        <w:t xml:space="preserve"> por demência, clinicamente representado por perda da memória recente, interferindo na cognição e nas atividades cotidianas do indivíduo. A identificação da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 é realizada pela detecção </w:t>
      </w:r>
      <w:r w:rsidR="008227F2" w:rsidRPr="00EA1614">
        <w:rPr>
          <w:rFonts w:ascii="Times New Roman" w:hAnsi="Times New Roman" w:cs="Times New Roman"/>
          <w:sz w:val="24"/>
          <w:szCs w:val="24"/>
        </w:rPr>
        <w:t>de ac</w:t>
      </w:r>
      <w:r w:rsidR="00E260B2">
        <w:rPr>
          <w:rFonts w:ascii="Times New Roman" w:hAnsi="Times New Roman" w:cs="Times New Roman"/>
          <w:sz w:val="24"/>
          <w:szCs w:val="24"/>
        </w:rPr>
        <w:t>ú</w:t>
      </w:r>
      <w:r w:rsidR="008227F2" w:rsidRPr="00EA1614">
        <w:rPr>
          <w:rFonts w:ascii="Times New Roman" w:hAnsi="Times New Roman" w:cs="Times New Roman"/>
          <w:sz w:val="24"/>
          <w:szCs w:val="24"/>
        </w:rPr>
        <w:t>mulo</w:t>
      </w:r>
      <w:r w:rsidR="0092292E" w:rsidRPr="00EA1614">
        <w:rPr>
          <w:rFonts w:ascii="Times New Roman" w:hAnsi="Times New Roman" w:cs="Times New Roman"/>
          <w:sz w:val="24"/>
          <w:szCs w:val="24"/>
        </w:rPr>
        <w:t xml:space="preserve"> de proteínas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</w:rPr>
        <w:t>β-amiloides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 (placas senis) e depósitos </w:t>
      </w:r>
      <w:r w:rsidR="0092292E" w:rsidRPr="00EA1614">
        <w:rPr>
          <w:rFonts w:ascii="Times New Roman" w:hAnsi="Times New Roman" w:cs="Times New Roman"/>
          <w:sz w:val="24"/>
          <w:szCs w:val="24"/>
        </w:rPr>
        <w:lastRenderedPageBreak/>
        <w:t xml:space="preserve">intraneuronais de emaranhados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</w:rPr>
        <w:t>neurofibribilares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 que são </w:t>
      </w:r>
      <w:r w:rsidR="008227F2" w:rsidRPr="00EA1614">
        <w:rPr>
          <w:rFonts w:ascii="Times New Roman" w:hAnsi="Times New Roman" w:cs="Times New Roman"/>
          <w:sz w:val="24"/>
          <w:szCs w:val="24"/>
        </w:rPr>
        <w:t>compostos de</w:t>
      </w:r>
      <w:r w:rsidR="0092292E" w:rsidRPr="00EA1614">
        <w:rPr>
          <w:rFonts w:ascii="Times New Roman" w:hAnsi="Times New Roman" w:cs="Times New Roman"/>
          <w:sz w:val="24"/>
          <w:szCs w:val="24"/>
        </w:rPr>
        <w:t xml:space="preserve"> agregados</w:t>
      </w:r>
      <w:r w:rsidR="00EA1614" w:rsidRPr="00EA1614">
        <w:rPr>
          <w:rFonts w:ascii="Times New Roman" w:hAnsi="Times New Roman" w:cs="Times New Roman"/>
          <w:sz w:val="24"/>
          <w:szCs w:val="24"/>
        </w:rPr>
        <w:t xml:space="preserve"> </w:t>
      </w:r>
      <w:r w:rsidR="0092292E" w:rsidRPr="00EA1614">
        <w:rPr>
          <w:rFonts w:ascii="Times New Roman" w:hAnsi="Times New Roman" w:cs="Times New Roman"/>
          <w:sz w:val="24"/>
          <w:szCs w:val="24"/>
        </w:rPr>
        <w:t xml:space="preserve">de </w:t>
      </w:r>
      <w:r w:rsidR="008227F2" w:rsidRPr="00EA1614">
        <w:rPr>
          <w:rFonts w:ascii="Times New Roman" w:hAnsi="Times New Roman" w:cs="Times New Roman"/>
          <w:sz w:val="24"/>
          <w:szCs w:val="24"/>
        </w:rPr>
        <w:t xml:space="preserve">proteína </w:t>
      </w:r>
      <w:proofErr w:type="spellStart"/>
      <w:r w:rsidR="00E260B2">
        <w:rPr>
          <w:rFonts w:ascii="Times New Roman" w:hAnsi="Times New Roman" w:cs="Times New Roman"/>
          <w:sz w:val="24"/>
          <w:szCs w:val="24"/>
        </w:rPr>
        <w:t>T</w:t>
      </w:r>
      <w:r w:rsidR="008227F2" w:rsidRPr="00EA1614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</w:rPr>
        <w:t>hiperfosforilados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, que se aglomeram no citoplasma neuronal, desestabilizando os microtúbulos e transporte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</w:rPr>
        <w:t>axonal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</w:rPr>
        <w:t xml:space="preserve"> (faz parte da família das proteínas associadas aos microtúbulos</w:t>
      </w:r>
      <w:r w:rsidR="0092292E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 (MAP)</w:t>
      </w:r>
      <w:r w:rsidR="00E260B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92292E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principal função das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MAPs</w:t>
      </w:r>
      <w:proofErr w:type="spellEnd"/>
      <w:r w:rsidR="0092292E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estabilizar os microtúbulos pela agregação da </w:t>
      </w:r>
      <w:proofErr w:type="spellStart"/>
      <w:r w:rsidR="0092292E" w:rsidRPr="00EA1614">
        <w:rPr>
          <w:rFonts w:ascii="Times New Roman" w:hAnsi="Times New Roman" w:cs="Times New Roman"/>
          <w:sz w:val="24"/>
          <w:szCs w:val="24"/>
          <w:shd w:val="clear" w:color="auto" w:fill="FFFFFF"/>
        </w:rPr>
        <w:t>tubulina</w:t>
      </w:r>
      <w:proofErr w:type="spellEnd"/>
      <w:r w:rsidR="0092292E" w:rsidRPr="00A40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292E" w:rsidRPr="00CD7E04">
        <w:rPr>
          <w:rFonts w:ascii="Times New Roman" w:hAnsi="Times New Roman" w:cs="Times New Roman"/>
          <w:sz w:val="24"/>
          <w:szCs w:val="24"/>
        </w:rPr>
        <w:t>associando ao aparecimento de mecanismos neuroinflamat</w:t>
      </w:r>
      <w:r w:rsidR="00305DF8">
        <w:rPr>
          <w:rFonts w:ascii="Times New Roman" w:hAnsi="Times New Roman" w:cs="Times New Roman"/>
          <w:sz w:val="24"/>
          <w:szCs w:val="24"/>
        </w:rPr>
        <w:t>ó</w:t>
      </w:r>
      <w:r w:rsidR="0092292E" w:rsidRPr="00CD7E04">
        <w:rPr>
          <w:rFonts w:ascii="Times New Roman" w:hAnsi="Times New Roman" w:cs="Times New Roman"/>
          <w:sz w:val="24"/>
          <w:szCs w:val="24"/>
        </w:rPr>
        <w:t>rios no sistema nervoso, especialmente no córtex e no hipocampo, causando uma perda progressiva e i</w:t>
      </w:r>
      <w:r w:rsidR="0092292E">
        <w:rPr>
          <w:rFonts w:ascii="Times New Roman" w:hAnsi="Times New Roman" w:cs="Times New Roman"/>
          <w:sz w:val="24"/>
          <w:szCs w:val="24"/>
        </w:rPr>
        <w:t>rreversível da função cognitiva</w:t>
      </w:r>
      <w:r w:rsidR="00ED2BA7">
        <w:rPr>
          <w:rFonts w:ascii="Times New Roman" w:hAnsi="Times New Roman" w:cs="Times New Roman"/>
          <w:sz w:val="24"/>
          <w:szCs w:val="24"/>
        </w:rPr>
        <w:t>;</w:t>
      </w:r>
      <w:r w:rsidR="00EA1614">
        <w:rPr>
          <w:rFonts w:ascii="Times New Roman" w:hAnsi="Times New Roman" w:cs="Times New Roman"/>
          <w:sz w:val="24"/>
          <w:szCs w:val="24"/>
        </w:rPr>
        <w:t xml:space="preserve"> </w:t>
      </w:r>
      <w:r w:rsidR="00E4108C">
        <w:rPr>
          <w:rFonts w:ascii="Times New Roman" w:hAnsi="Times New Roman" w:cs="Times New Roman"/>
          <w:sz w:val="24"/>
          <w:szCs w:val="24"/>
        </w:rPr>
        <w:t>a</w:t>
      </w:r>
      <w:r w:rsidR="0092292E" w:rsidRPr="00EA1614">
        <w:rPr>
          <w:rFonts w:ascii="Times New Roman" w:hAnsi="Times New Roman" w:cs="Times New Roman"/>
          <w:sz w:val="24"/>
        </w:rPr>
        <w:t>lém de</w:t>
      </w:r>
      <w:r w:rsidR="0092292E">
        <w:rPr>
          <w:rFonts w:ascii="Times New Roman" w:hAnsi="Times New Roman" w:cs="Times New Roman"/>
          <w:sz w:val="24"/>
        </w:rPr>
        <w:t xml:space="preserve"> </w:t>
      </w:r>
      <w:r w:rsidR="0092292E" w:rsidRPr="00EA1614">
        <w:rPr>
          <w:rFonts w:ascii="Times New Roman" w:hAnsi="Times New Roman" w:cs="Times New Roman"/>
          <w:sz w:val="24"/>
        </w:rPr>
        <w:t>poder acarretar</w:t>
      </w:r>
      <w:r w:rsidR="0092292E" w:rsidRPr="00896F23">
        <w:rPr>
          <w:rFonts w:ascii="Times New Roman" w:hAnsi="Times New Roman" w:cs="Times New Roman"/>
          <w:color w:val="00B050"/>
          <w:sz w:val="24"/>
        </w:rPr>
        <w:t xml:space="preserve"> </w:t>
      </w:r>
      <w:r w:rsidR="0092292E" w:rsidRPr="00EA1614">
        <w:rPr>
          <w:rFonts w:ascii="Times New Roman" w:hAnsi="Times New Roman" w:cs="Times New Roman"/>
          <w:sz w:val="24"/>
        </w:rPr>
        <w:t xml:space="preserve">estresse </w:t>
      </w:r>
      <w:proofErr w:type="spellStart"/>
      <w:r w:rsidR="0092292E" w:rsidRPr="00EA1614">
        <w:rPr>
          <w:rFonts w:ascii="Times New Roman" w:hAnsi="Times New Roman" w:cs="Times New Roman"/>
          <w:sz w:val="24"/>
        </w:rPr>
        <w:t>oxidativo</w:t>
      </w:r>
      <w:proofErr w:type="spellEnd"/>
      <w:r w:rsidR="0092292E" w:rsidRPr="00EA1614">
        <w:rPr>
          <w:rFonts w:ascii="Times New Roman" w:hAnsi="Times New Roman" w:cs="Times New Roman"/>
          <w:sz w:val="24"/>
        </w:rPr>
        <w:t xml:space="preserve"> e fissuras na barreira </w:t>
      </w:r>
      <w:proofErr w:type="spellStart"/>
      <w:r w:rsidR="0092292E" w:rsidRPr="00EA1614">
        <w:rPr>
          <w:rFonts w:ascii="Times New Roman" w:hAnsi="Times New Roman" w:cs="Times New Roman"/>
          <w:sz w:val="24"/>
        </w:rPr>
        <w:t>hematoencefalica</w:t>
      </w:r>
      <w:proofErr w:type="spellEnd"/>
      <w:r w:rsidR="0092292E" w:rsidRPr="00EA1614">
        <w:rPr>
          <w:rFonts w:ascii="Times New Roman" w:hAnsi="Times New Roman" w:cs="Times New Roman"/>
          <w:sz w:val="24"/>
        </w:rPr>
        <w:t xml:space="preserve"> desenvolvendo</w:t>
      </w:r>
      <w:r w:rsidR="00E260B2">
        <w:rPr>
          <w:rFonts w:ascii="Times New Roman" w:hAnsi="Times New Roman" w:cs="Times New Roman"/>
          <w:sz w:val="24"/>
        </w:rPr>
        <w:t xml:space="preserve"> processo inflamatório cerebral e</w:t>
      </w:r>
      <w:r w:rsidR="0092292E" w:rsidRPr="00EA1614">
        <w:rPr>
          <w:rFonts w:ascii="Times New Roman" w:hAnsi="Times New Roman" w:cs="Times New Roman"/>
          <w:sz w:val="24"/>
        </w:rPr>
        <w:t xml:space="preserve"> justificando a neurodegeneração (11).</w:t>
      </w:r>
      <w:r w:rsidR="00081B8D" w:rsidRPr="00081B8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ED2BA7" w:rsidRDefault="00081B8D" w:rsidP="00ED2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614">
        <w:rPr>
          <w:rFonts w:ascii="Times New Roman" w:hAnsi="Times New Roman" w:cs="Times New Roman"/>
          <w:sz w:val="24"/>
          <w:szCs w:val="24"/>
        </w:rPr>
        <w:t>A DA</w:t>
      </w:r>
      <w:r w:rsidRPr="005A2F20">
        <w:rPr>
          <w:rFonts w:ascii="Times New Roman" w:hAnsi="Times New Roman" w:cs="Times New Roman"/>
          <w:sz w:val="24"/>
          <w:szCs w:val="24"/>
        </w:rPr>
        <w:t xml:space="preserve"> apresenta múltiplos sintomas: falhas na memória recente, paranoia, problemas comportamentais e de linguagem, decréscimo da capacidade de julgamento, atenção e funções executivas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A2F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BA7" w:rsidRPr="00CD7E04">
        <w:rPr>
          <w:rFonts w:ascii="Times New Roman" w:hAnsi="Times New Roman" w:cs="Times New Roman"/>
          <w:sz w:val="24"/>
          <w:szCs w:val="24"/>
        </w:rPr>
        <w:t>Ao ser</w:t>
      </w:r>
      <w:r w:rsidR="00E260B2">
        <w:rPr>
          <w:rFonts w:ascii="Times New Roman" w:hAnsi="Times New Roman" w:cs="Times New Roman"/>
          <w:sz w:val="24"/>
          <w:szCs w:val="24"/>
        </w:rPr>
        <w:t xml:space="preserve"> detectado dano cerebral ou estí</w:t>
      </w:r>
      <w:r w:rsidR="00ED2BA7" w:rsidRPr="00CD7E04">
        <w:rPr>
          <w:rFonts w:ascii="Times New Roman" w:hAnsi="Times New Roman" w:cs="Times New Roman"/>
          <w:sz w:val="24"/>
          <w:szCs w:val="24"/>
        </w:rPr>
        <w:t xml:space="preserve">mulo imune como é causado pelas </w:t>
      </w:r>
      <w:r w:rsidR="00ED2BA7" w:rsidRPr="00EA1614">
        <w:rPr>
          <w:rFonts w:ascii="Times New Roman" w:hAnsi="Times New Roman" w:cs="Times New Roman"/>
          <w:sz w:val="24"/>
          <w:szCs w:val="24"/>
        </w:rPr>
        <w:t xml:space="preserve">proteínas </w:t>
      </w:r>
      <w:proofErr w:type="spellStart"/>
      <w:r w:rsidR="00305DF8" w:rsidRPr="00EA1614">
        <w:rPr>
          <w:rFonts w:ascii="Times New Roman" w:hAnsi="Times New Roman" w:cs="Times New Roman"/>
          <w:sz w:val="24"/>
        </w:rPr>
        <w:t>β-</w:t>
      </w:r>
      <w:r w:rsidR="00ED2BA7" w:rsidRPr="00EA1614">
        <w:rPr>
          <w:rFonts w:ascii="Times New Roman" w:hAnsi="Times New Roman" w:cs="Times New Roman"/>
          <w:sz w:val="24"/>
          <w:szCs w:val="24"/>
        </w:rPr>
        <w:t>amiloides</w:t>
      </w:r>
      <w:proofErr w:type="spellEnd"/>
      <w:r w:rsidR="00ED2BA7" w:rsidRPr="00CD7E0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D2BA7" w:rsidRPr="00CD7E04">
        <w:rPr>
          <w:rFonts w:ascii="Times New Roman" w:hAnsi="Times New Roman" w:cs="Times New Roman"/>
          <w:sz w:val="24"/>
          <w:szCs w:val="24"/>
        </w:rPr>
        <w:t>micróglia</w:t>
      </w:r>
      <w:proofErr w:type="spellEnd"/>
      <w:r w:rsidR="00ED2BA7" w:rsidRPr="00CD7E04">
        <w:rPr>
          <w:rFonts w:ascii="Times New Roman" w:hAnsi="Times New Roman" w:cs="Times New Roman"/>
          <w:sz w:val="24"/>
          <w:szCs w:val="24"/>
        </w:rPr>
        <w:t xml:space="preserve"> se ativa e prod</w:t>
      </w:r>
      <w:r w:rsidR="00ED2BA7">
        <w:rPr>
          <w:rFonts w:ascii="Times New Roman" w:hAnsi="Times New Roman" w:cs="Times New Roman"/>
          <w:sz w:val="24"/>
          <w:szCs w:val="24"/>
        </w:rPr>
        <w:t>uz mediadores pró-inflamat</w:t>
      </w:r>
      <w:r w:rsidR="00E260B2">
        <w:rPr>
          <w:rFonts w:ascii="Times New Roman" w:hAnsi="Times New Roman" w:cs="Times New Roman"/>
          <w:sz w:val="24"/>
          <w:szCs w:val="24"/>
        </w:rPr>
        <w:t>ó</w:t>
      </w:r>
      <w:r w:rsidR="00ED2BA7">
        <w:rPr>
          <w:rFonts w:ascii="Times New Roman" w:hAnsi="Times New Roman" w:cs="Times New Roman"/>
          <w:sz w:val="24"/>
          <w:szCs w:val="24"/>
        </w:rPr>
        <w:t>rios-</w:t>
      </w:r>
      <w:r w:rsidR="00E260B2">
        <w:rPr>
          <w:rFonts w:ascii="Times New Roman" w:hAnsi="Times New Roman" w:cs="Times New Roman"/>
          <w:sz w:val="24"/>
          <w:szCs w:val="24"/>
        </w:rPr>
        <w:t xml:space="preserve"> </w:t>
      </w:r>
      <w:r w:rsidR="00ED2BA7" w:rsidRPr="00CD7E04">
        <w:rPr>
          <w:rFonts w:ascii="Times New Roman" w:hAnsi="Times New Roman" w:cs="Times New Roman"/>
          <w:sz w:val="24"/>
          <w:szCs w:val="24"/>
        </w:rPr>
        <w:t>fator de necrose tumoral (TNF), interleucina – 1B (IL-1B) e óxido nítrico (NO)</w:t>
      </w:r>
      <w:r w:rsidR="00ED2BA7" w:rsidRPr="00EA1614">
        <w:rPr>
          <w:rFonts w:ascii="Times New Roman" w:hAnsi="Times New Roman" w:cs="Times New Roman"/>
          <w:sz w:val="24"/>
          <w:szCs w:val="24"/>
        </w:rPr>
        <w:t xml:space="preserve"> que</w:t>
      </w:r>
      <w:r w:rsidR="00E260B2">
        <w:rPr>
          <w:rFonts w:ascii="Times New Roman" w:hAnsi="Times New Roman" w:cs="Times New Roman"/>
          <w:sz w:val="24"/>
          <w:szCs w:val="24"/>
        </w:rPr>
        <w:t>,</w:t>
      </w:r>
      <w:r w:rsidR="00ED2BA7" w:rsidRPr="005A2F2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D2BA7" w:rsidRPr="00CD7E04">
        <w:rPr>
          <w:rFonts w:ascii="Times New Roman" w:hAnsi="Times New Roman" w:cs="Times New Roman"/>
          <w:sz w:val="24"/>
          <w:szCs w:val="24"/>
        </w:rPr>
        <w:t>ao se acumular</w:t>
      </w:r>
      <w:r w:rsidR="00E260B2">
        <w:rPr>
          <w:rFonts w:ascii="Times New Roman" w:hAnsi="Times New Roman" w:cs="Times New Roman"/>
          <w:sz w:val="24"/>
          <w:szCs w:val="24"/>
        </w:rPr>
        <w:t>,</w:t>
      </w:r>
      <w:r w:rsidR="00ED2BA7" w:rsidRPr="00CD7E04">
        <w:rPr>
          <w:rFonts w:ascii="Times New Roman" w:hAnsi="Times New Roman" w:cs="Times New Roman"/>
          <w:sz w:val="24"/>
          <w:szCs w:val="24"/>
        </w:rPr>
        <w:t xml:space="preserve"> pode</w:t>
      </w:r>
      <w:r w:rsidR="00EA1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2BA7" w:rsidRPr="00CD7E04">
        <w:rPr>
          <w:rFonts w:ascii="Times New Roman" w:hAnsi="Times New Roman" w:cs="Times New Roman"/>
          <w:sz w:val="24"/>
          <w:szCs w:val="24"/>
        </w:rPr>
        <w:t xml:space="preserve">contribuir para o dano neuronal e progressão da </w:t>
      </w:r>
      <w:proofErr w:type="spellStart"/>
      <w:r w:rsidR="00ED2BA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D2BA7" w:rsidRPr="00CD7E04">
        <w:rPr>
          <w:rFonts w:ascii="Times New Roman" w:hAnsi="Times New Roman" w:cs="Times New Roman"/>
          <w:sz w:val="24"/>
          <w:szCs w:val="24"/>
        </w:rPr>
        <w:t xml:space="preserve"> </w:t>
      </w:r>
      <w:r w:rsidR="00ED2BA7">
        <w:rPr>
          <w:rFonts w:ascii="Times New Roman" w:hAnsi="Times New Roman" w:cs="Times New Roman"/>
          <w:sz w:val="24"/>
          <w:szCs w:val="24"/>
        </w:rPr>
        <w:t>(11)</w:t>
      </w:r>
      <w:r w:rsidR="00E260B2">
        <w:rPr>
          <w:rFonts w:ascii="Times New Roman" w:hAnsi="Times New Roman" w:cs="Times New Roman"/>
          <w:sz w:val="24"/>
          <w:szCs w:val="24"/>
        </w:rPr>
        <w:t>.</w:t>
      </w:r>
    </w:p>
    <w:p w:rsidR="00081B8D" w:rsidRDefault="00081B8D" w:rsidP="00665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F20">
        <w:rPr>
          <w:rFonts w:ascii="Times New Roman" w:hAnsi="Times New Roman" w:cs="Times New Roman"/>
          <w:sz w:val="24"/>
          <w:szCs w:val="24"/>
        </w:rPr>
        <w:t>A DA pode se diferencia</w:t>
      </w:r>
      <w:r w:rsidR="00E260B2">
        <w:rPr>
          <w:rFonts w:ascii="Times New Roman" w:hAnsi="Times New Roman" w:cs="Times New Roman"/>
          <w:sz w:val="24"/>
          <w:szCs w:val="24"/>
        </w:rPr>
        <w:t>r</w:t>
      </w:r>
      <w:r w:rsidR="00EA1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2F20">
        <w:rPr>
          <w:rFonts w:ascii="Times New Roman" w:hAnsi="Times New Roman" w:cs="Times New Roman"/>
          <w:sz w:val="24"/>
          <w:szCs w:val="24"/>
        </w:rPr>
        <w:t>em dois tipos</w:t>
      </w:r>
      <w:r w:rsidR="00E2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(11)</w:t>
      </w:r>
      <w:r w:rsidRPr="005A2F20">
        <w:rPr>
          <w:rFonts w:ascii="Times New Roman" w:hAnsi="Times New Roman" w:cs="Times New Roman"/>
          <w:sz w:val="24"/>
          <w:szCs w:val="24"/>
        </w:rPr>
        <w:t>:</w:t>
      </w:r>
    </w:p>
    <w:p w:rsidR="00081B8D" w:rsidRDefault="00081B8D" w:rsidP="00081B8D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F20">
        <w:rPr>
          <w:rFonts w:ascii="Times New Roman" w:hAnsi="Times New Roman" w:cs="Times New Roman"/>
          <w:sz w:val="24"/>
          <w:szCs w:val="24"/>
        </w:rPr>
        <w:t>DA de início tardio (LOAD</w:t>
      </w:r>
      <w:r w:rsidR="00E260B2">
        <w:rPr>
          <w:rFonts w:ascii="Times New Roman" w:hAnsi="Times New Roman" w:cs="Times New Roman"/>
          <w:sz w:val="24"/>
          <w:szCs w:val="24"/>
        </w:rPr>
        <w:t>/DAIT</w:t>
      </w:r>
      <w:r w:rsidRPr="005A2F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A2F20">
        <w:rPr>
          <w:rFonts w:ascii="Times New Roman" w:hAnsi="Times New Roman" w:cs="Times New Roman"/>
          <w:sz w:val="24"/>
          <w:szCs w:val="24"/>
        </w:rPr>
        <w:t xml:space="preserve"> se forma de modo tardio (&gt;60 anos), possuindo origem complexa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2F20">
        <w:rPr>
          <w:rFonts w:ascii="Times New Roman" w:hAnsi="Times New Roman" w:cs="Times New Roman"/>
          <w:sz w:val="24"/>
        </w:rPr>
        <w:t xml:space="preserve"> </w:t>
      </w:r>
      <w:r w:rsidRPr="008227F2">
        <w:rPr>
          <w:rFonts w:ascii="Times New Roman" w:hAnsi="Times New Roman" w:cs="Times New Roman"/>
          <w:color w:val="000000" w:themeColor="text1"/>
          <w:sz w:val="24"/>
        </w:rPr>
        <w:t>acrescida de avaliações e interações com outras doenças, interferências ambientais, bioquímicas, genéticas e epigenéticas</w:t>
      </w:r>
      <w:r w:rsidR="00E260B2">
        <w:rPr>
          <w:rFonts w:ascii="Times New Roman" w:hAnsi="Times New Roman" w:cs="Times New Roman"/>
          <w:color w:val="000000" w:themeColor="text1"/>
          <w:sz w:val="24"/>
        </w:rPr>
        <w:t>.</w:t>
      </w:r>
      <w:r w:rsidRPr="008227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E1D26" w:rsidRPr="00822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forma, </w:t>
      </w:r>
      <w:r w:rsidR="00E260B2">
        <w:rPr>
          <w:rFonts w:ascii="Times New Roman" w:hAnsi="Times New Roman" w:cs="Times New Roman"/>
          <w:color w:val="000000" w:themeColor="text1"/>
          <w:sz w:val="24"/>
          <w:szCs w:val="24"/>
        </w:rPr>
        <w:t>este tipo</w:t>
      </w:r>
      <w:r w:rsidR="007E1D26" w:rsidRPr="00822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0B2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7E1D26" w:rsidRPr="00822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enquadra como uma síndrome poligênica e multifatorial</w:t>
      </w:r>
      <w:r w:rsidR="007E1D26">
        <w:rPr>
          <w:rFonts w:ascii="Times New Roman" w:hAnsi="Times New Roman" w:cs="Times New Roman"/>
          <w:sz w:val="24"/>
          <w:szCs w:val="24"/>
        </w:rPr>
        <w:t xml:space="preserve"> complexa </w:t>
      </w:r>
      <w:r w:rsidR="007E1D26">
        <w:rPr>
          <w:rFonts w:ascii="Times New Roman" w:hAnsi="Times New Roman" w:cs="Times New Roman"/>
          <w:sz w:val="24"/>
        </w:rPr>
        <w:t>(11, 17).</w:t>
      </w:r>
    </w:p>
    <w:p w:rsidR="0043583A" w:rsidRPr="0043583A" w:rsidRDefault="00081B8D" w:rsidP="0043583A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5A2F20">
        <w:rPr>
          <w:rFonts w:ascii="Times New Roman" w:hAnsi="Times New Roman" w:cs="Times New Roman"/>
          <w:sz w:val="24"/>
          <w:szCs w:val="24"/>
        </w:rPr>
        <w:t>familiar (FAD</w:t>
      </w:r>
      <w:r w:rsidR="00665B1D">
        <w:rPr>
          <w:rFonts w:ascii="Times New Roman" w:hAnsi="Times New Roman" w:cs="Times New Roman"/>
          <w:sz w:val="24"/>
          <w:szCs w:val="24"/>
        </w:rPr>
        <w:t>/DAIP</w:t>
      </w:r>
      <w:r w:rsidRPr="005A2F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1E83">
        <w:rPr>
          <w:rFonts w:ascii="Times New Roman" w:hAnsi="Times New Roman" w:cs="Times New Roman"/>
          <w:sz w:val="24"/>
          <w:szCs w:val="24"/>
        </w:rPr>
        <w:t>surge prematuramente; considerada DA de início precoce (&lt;60anos),</w:t>
      </w:r>
      <w:r w:rsidR="00665B1D">
        <w:rPr>
          <w:rFonts w:ascii="Times New Roman" w:hAnsi="Times New Roman" w:cs="Times New Roman"/>
          <w:sz w:val="24"/>
          <w:szCs w:val="24"/>
        </w:rPr>
        <w:t xml:space="preserve"> de rápido curso, </w:t>
      </w:r>
      <w:r w:rsidR="00665B1D" w:rsidRPr="00912F59">
        <w:rPr>
          <w:rFonts w:ascii="Times New Roman" w:hAnsi="Times New Roman" w:cs="Times New Roman"/>
          <w:sz w:val="24"/>
          <w:szCs w:val="24"/>
        </w:rPr>
        <w:t xml:space="preserve">determinada pelas funções cognitivas se apresentarem de maneira reduzida; </w:t>
      </w:r>
      <w:r w:rsidRPr="00FC1E83">
        <w:rPr>
          <w:rFonts w:ascii="Times New Roman" w:hAnsi="Times New Roman" w:cs="Times New Roman"/>
          <w:sz w:val="24"/>
          <w:szCs w:val="24"/>
        </w:rPr>
        <w:t xml:space="preserve"> originada por transmissão mendeliana autossômica dominante</w:t>
      </w:r>
      <w:r w:rsidR="000A36A0" w:rsidRP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FC1E83">
        <w:rPr>
          <w:rFonts w:ascii="Times New Roman" w:hAnsi="Times New Roman" w:cs="Times New Roman"/>
          <w:sz w:val="24"/>
          <w:szCs w:val="24"/>
        </w:rPr>
        <w:t>(HAD)</w:t>
      </w:r>
      <w:r w:rsidR="007E1D26" w:rsidRPr="00FC1E83">
        <w:rPr>
          <w:rFonts w:ascii="Times New Roman" w:hAnsi="Times New Roman" w:cs="Times New Roman"/>
          <w:sz w:val="24"/>
          <w:szCs w:val="24"/>
        </w:rPr>
        <w:t xml:space="preserve"> de origem rara com penetrância completa</w:t>
      </w:r>
      <w:r w:rsidRPr="00FC1E83">
        <w:rPr>
          <w:rFonts w:ascii="Times New Roman" w:hAnsi="Times New Roman" w:cs="Times New Roman"/>
          <w:sz w:val="24"/>
          <w:szCs w:val="24"/>
        </w:rPr>
        <w:t xml:space="preserve"> (1</w:t>
      </w:r>
      <w:r w:rsidR="007E1D26" w:rsidRPr="00FC1E83">
        <w:rPr>
          <w:rFonts w:ascii="Times New Roman" w:hAnsi="Times New Roman" w:cs="Times New Roman"/>
          <w:sz w:val="24"/>
          <w:szCs w:val="24"/>
        </w:rPr>
        <w:t>1, 17</w:t>
      </w:r>
      <w:r w:rsidRPr="00FC1E83">
        <w:rPr>
          <w:rFonts w:ascii="Times New Roman" w:hAnsi="Times New Roman" w:cs="Times New Roman"/>
          <w:sz w:val="24"/>
          <w:szCs w:val="24"/>
        </w:rPr>
        <w:t xml:space="preserve">). </w:t>
      </w:r>
      <w:r w:rsidR="007E1D26" w:rsidRPr="00FC1E83">
        <w:rPr>
          <w:rFonts w:ascii="Times New Roman" w:hAnsi="Times New Roman" w:cs="Times New Roman"/>
          <w:sz w:val="24"/>
          <w:szCs w:val="24"/>
        </w:rPr>
        <w:t>Os genes</w:t>
      </w:r>
      <w:r w:rsidR="00665B1D">
        <w:rPr>
          <w:rFonts w:ascii="Times New Roman" w:hAnsi="Times New Roman" w:cs="Times New Roman"/>
          <w:sz w:val="24"/>
          <w:szCs w:val="24"/>
        </w:rPr>
        <w:t xml:space="preserve"> associados </w:t>
      </w:r>
      <w:r w:rsidR="007E1D26" w:rsidRPr="00FC1E83">
        <w:rPr>
          <w:rFonts w:ascii="Times New Roman" w:hAnsi="Times New Roman" w:cs="Times New Roman"/>
          <w:sz w:val="24"/>
          <w:szCs w:val="24"/>
        </w:rPr>
        <w:t>mais prevalentes</w:t>
      </w:r>
      <w:r w:rsidR="00665B1D">
        <w:rPr>
          <w:rFonts w:ascii="Times New Roman" w:hAnsi="Times New Roman" w:cs="Times New Roman"/>
          <w:sz w:val="24"/>
          <w:szCs w:val="24"/>
        </w:rPr>
        <w:t xml:space="preserve"> a esta doença </w:t>
      </w:r>
      <w:r w:rsidR="00305DF8" w:rsidRPr="00FC1E83">
        <w:rPr>
          <w:rFonts w:ascii="Times New Roman" w:hAnsi="Times New Roman" w:cs="Times New Roman"/>
          <w:sz w:val="24"/>
          <w:szCs w:val="24"/>
        </w:rPr>
        <w:t>corr</w:t>
      </w:r>
      <w:r w:rsidR="007E1D26" w:rsidRPr="00FC1E83">
        <w:rPr>
          <w:rFonts w:ascii="Times New Roman" w:hAnsi="Times New Roman" w:cs="Times New Roman"/>
          <w:sz w:val="24"/>
          <w:szCs w:val="24"/>
        </w:rPr>
        <w:t>espondem a: Presenilin</w:t>
      </w:r>
      <w:r w:rsidR="00665B1D">
        <w:rPr>
          <w:rFonts w:ascii="Times New Roman" w:hAnsi="Times New Roman" w:cs="Times New Roman"/>
          <w:sz w:val="24"/>
          <w:szCs w:val="24"/>
        </w:rPr>
        <w:t>a</w:t>
      </w:r>
      <w:r w:rsidR="007E1D26" w:rsidRPr="00FC1E83">
        <w:rPr>
          <w:rFonts w:ascii="Times New Roman" w:hAnsi="Times New Roman" w:cs="Times New Roman"/>
          <w:sz w:val="24"/>
          <w:szCs w:val="24"/>
        </w:rPr>
        <w:t xml:space="preserve"> 1 (PSEN1)</w:t>
      </w:r>
      <w:r w:rsidR="00305DF8" w:rsidRPr="00FC1E83">
        <w:rPr>
          <w:rFonts w:ascii="Times New Roman" w:hAnsi="Times New Roman" w:cs="Times New Roman"/>
          <w:sz w:val="24"/>
          <w:szCs w:val="24"/>
        </w:rPr>
        <w:t xml:space="preserve">, </w:t>
      </w:r>
      <w:r w:rsidR="007E1D26" w:rsidRPr="00FC1E83">
        <w:rPr>
          <w:rFonts w:ascii="Times New Roman" w:hAnsi="Times New Roman" w:cs="Times New Roman"/>
          <w:sz w:val="24"/>
          <w:szCs w:val="24"/>
        </w:rPr>
        <w:t>Presenilin</w:t>
      </w:r>
      <w:r w:rsidR="00665B1D">
        <w:rPr>
          <w:rFonts w:ascii="Times New Roman" w:hAnsi="Times New Roman" w:cs="Times New Roman"/>
          <w:sz w:val="24"/>
          <w:szCs w:val="24"/>
        </w:rPr>
        <w:t>a</w:t>
      </w:r>
      <w:r w:rsidR="007E1D26" w:rsidRPr="00FC1E83">
        <w:rPr>
          <w:rFonts w:ascii="Times New Roman" w:hAnsi="Times New Roman" w:cs="Times New Roman"/>
          <w:sz w:val="24"/>
          <w:szCs w:val="24"/>
        </w:rPr>
        <w:t xml:space="preserve"> 2 (PSEN2), alelo ε4 apolipoproteína E (APOE), </w:t>
      </w:r>
      <w:r w:rsidR="00305DF8" w:rsidRPr="00FC1E83">
        <w:rPr>
          <w:rFonts w:ascii="Times New Roman" w:hAnsi="Times New Roman" w:cs="Times New Roman"/>
          <w:sz w:val="24"/>
          <w:szCs w:val="24"/>
        </w:rPr>
        <w:t>Proteína de ligação ao cálcio (S100B)/</w:t>
      </w:r>
      <w:r w:rsidR="007E1D26" w:rsidRPr="00FC1E83">
        <w:rPr>
          <w:rFonts w:ascii="Times New Roman" w:hAnsi="Times New Roman" w:cs="Times New Roman"/>
          <w:sz w:val="24"/>
          <w:szCs w:val="24"/>
        </w:rPr>
        <w:t>Proteína Tau</w:t>
      </w:r>
      <w:r w:rsidR="00305DF8" w:rsidRPr="00FC1E83">
        <w:rPr>
          <w:rFonts w:ascii="Times New Roman" w:hAnsi="Times New Roman" w:cs="Times New Roman"/>
          <w:sz w:val="24"/>
          <w:szCs w:val="24"/>
        </w:rPr>
        <w:t xml:space="preserve"> e Proteína percussora amiloide (APP) </w:t>
      </w:r>
      <w:r w:rsidR="007E1D26" w:rsidRPr="00FC1E83">
        <w:rPr>
          <w:rFonts w:ascii="Times New Roman" w:hAnsi="Times New Roman" w:cs="Times New Roman"/>
          <w:sz w:val="24"/>
          <w:szCs w:val="24"/>
        </w:rPr>
        <w:t>(17</w:t>
      </w:r>
      <w:r w:rsidR="00665B1D">
        <w:rPr>
          <w:rFonts w:ascii="Times New Roman" w:hAnsi="Times New Roman" w:cs="Times New Roman"/>
          <w:sz w:val="24"/>
          <w:szCs w:val="24"/>
        </w:rPr>
        <w:t>- 22</w:t>
      </w:r>
      <w:r w:rsidR="007E1D26" w:rsidRPr="00FC1E83">
        <w:rPr>
          <w:rFonts w:ascii="Times New Roman" w:hAnsi="Times New Roman" w:cs="Times New Roman"/>
          <w:sz w:val="24"/>
          <w:szCs w:val="24"/>
        </w:rPr>
        <w:t xml:space="preserve">) – </w:t>
      </w:r>
      <w:r w:rsidR="00747F83" w:rsidRPr="00FC1E83">
        <w:rPr>
          <w:rFonts w:ascii="Times New Roman" w:hAnsi="Times New Roman" w:cs="Times New Roman"/>
          <w:b/>
          <w:sz w:val="24"/>
          <w:szCs w:val="24"/>
        </w:rPr>
        <w:t>Quadro</w:t>
      </w:r>
      <w:r w:rsidR="007E1D26" w:rsidRPr="00FC1E83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43583A" w:rsidRDefault="0043583A" w:rsidP="0043583A">
      <w:pPr>
        <w:pStyle w:val="PargrafodaLista"/>
        <w:widowControl/>
        <w:autoSpaceDE/>
        <w:autoSpaceDN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354" w:rsidRDefault="005E1354" w:rsidP="0043583A">
      <w:pPr>
        <w:pStyle w:val="PargrafodaLista"/>
        <w:widowControl/>
        <w:autoSpaceDE/>
        <w:autoSpaceDN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354" w:rsidRDefault="005E1354" w:rsidP="0043583A">
      <w:pPr>
        <w:pStyle w:val="PargrafodaLista"/>
        <w:widowControl/>
        <w:autoSpaceDE/>
        <w:autoSpaceDN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354" w:rsidRDefault="005E1354" w:rsidP="0043583A">
      <w:pPr>
        <w:pStyle w:val="PargrafodaLista"/>
        <w:widowControl/>
        <w:autoSpaceDE/>
        <w:autoSpaceDN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354" w:rsidRDefault="005E1354" w:rsidP="0043583A">
      <w:pPr>
        <w:pStyle w:val="PargrafodaLista"/>
        <w:widowControl/>
        <w:autoSpaceDE/>
        <w:autoSpaceDN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354" w:rsidRDefault="005E1354" w:rsidP="0043583A">
      <w:pPr>
        <w:pStyle w:val="PargrafodaLista"/>
        <w:widowControl/>
        <w:autoSpaceDE/>
        <w:autoSpaceDN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354" w:rsidRPr="0043583A" w:rsidRDefault="005E1354" w:rsidP="0043583A">
      <w:pPr>
        <w:pStyle w:val="PargrafodaLista"/>
        <w:widowControl/>
        <w:autoSpaceDE/>
        <w:autoSpaceDN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F83" w:rsidRPr="00747F83" w:rsidRDefault="00747F83" w:rsidP="0043583A">
      <w:pPr>
        <w:pStyle w:val="PargrafodaLista"/>
        <w:widowControl/>
        <w:autoSpaceDE/>
        <w:autoSpaceDN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F83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b/>
          <w:sz w:val="24"/>
          <w:szCs w:val="24"/>
        </w:rPr>
        <w:t xml:space="preserve">uadro </w:t>
      </w:r>
      <w:r w:rsidRPr="00747F83">
        <w:rPr>
          <w:rFonts w:ascii="Times New Roman" w:hAnsi="Times New Roman" w:cs="Times New Roman"/>
          <w:b/>
          <w:sz w:val="24"/>
          <w:szCs w:val="24"/>
        </w:rPr>
        <w:t>1</w:t>
      </w:r>
      <w:r w:rsidRPr="00747F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Genes associados à expressão da Doença de Alzheimer</w:t>
      </w:r>
    </w:p>
    <w:tbl>
      <w:tblPr>
        <w:tblStyle w:val="TabeladeGradeClara1"/>
        <w:tblW w:w="9072" w:type="dxa"/>
        <w:tblInd w:w="108" w:type="dxa"/>
        <w:tblLayout w:type="fixed"/>
        <w:tblLook w:val="04A0"/>
      </w:tblPr>
      <w:tblGrid>
        <w:gridCol w:w="2127"/>
        <w:gridCol w:w="1134"/>
        <w:gridCol w:w="1134"/>
        <w:gridCol w:w="4677"/>
      </w:tblGrid>
      <w:tr w:rsidR="007E1D26" w:rsidRPr="0094409A" w:rsidTr="004C53C7">
        <w:trPr>
          <w:trHeight w:val="332"/>
        </w:trPr>
        <w:tc>
          <w:tcPr>
            <w:tcW w:w="2127" w:type="dxa"/>
          </w:tcPr>
          <w:p w:rsidR="007E1D26" w:rsidRPr="00D641B1" w:rsidRDefault="00747F83" w:rsidP="004358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B1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134" w:type="dxa"/>
          </w:tcPr>
          <w:p w:rsidR="007E1D26" w:rsidRPr="00D641B1" w:rsidRDefault="00747F83" w:rsidP="002D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B1">
              <w:rPr>
                <w:rFonts w:ascii="Times New Roman" w:hAnsi="Times New Roman" w:cs="Times New Roman"/>
                <w:b/>
                <w:sz w:val="24"/>
                <w:szCs w:val="24"/>
              </w:rPr>
              <w:t>LOCUS</w:t>
            </w:r>
          </w:p>
        </w:tc>
        <w:tc>
          <w:tcPr>
            <w:tcW w:w="1134" w:type="dxa"/>
          </w:tcPr>
          <w:p w:rsidR="007E1D26" w:rsidRPr="00D641B1" w:rsidRDefault="00747F83" w:rsidP="002D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B1">
              <w:rPr>
                <w:rFonts w:ascii="Times New Roman" w:hAnsi="Times New Roman" w:cs="Times New Roman"/>
                <w:b/>
                <w:sz w:val="24"/>
                <w:szCs w:val="24"/>
              </w:rPr>
              <w:t>ÉXONS</w:t>
            </w:r>
          </w:p>
        </w:tc>
        <w:tc>
          <w:tcPr>
            <w:tcW w:w="4677" w:type="dxa"/>
          </w:tcPr>
          <w:p w:rsidR="007E1D26" w:rsidRPr="00D641B1" w:rsidRDefault="00747F83" w:rsidP="004358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B1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</w:tr>
      <w:tr w:rsidR="007E1D26" w:rsidRPr="0094409A" w:rsidTr="004C53C7">
        <w:trPr>
          <w:trHeight w:val="721"/>
        </w:trPr>
        <w:tc>
          <w:tcPr>
            <w:tcW w:w="2127" w:type="dxa"/>
          </w:tcPr>
          <w:p w:rsidR="00D641B1" w:rsidRDefault="00D641B1" w:rsidP="004358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Presenilin</w:t>
            </w:r>
            <w:r w:rsidR="004C53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440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E1D26" w:rsidRPr="0094409A" w:rsidRDefault="00305DF8" w:rsidP="004358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(PSEN 1)</w:t>
            </w:r>
          </w:p>
        </w:tc>
        <w:tc>
          <w:tcPr>
            <w:tcW w:w="1134" w:type="dxa"/>
          </w:tcPr>
          <w:p w:rsidR="00D641B1" w:rsidRDefault="00D641B1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14q24.2</w:t>
            </w:r>
          </w:p>
          <w:p w:rsidR="007E1D26" w:rsidRPr="0094409A" w:rsidRDefault="007E1D26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1B1" w:rsidRDefault="00D641B1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E1D26" w:rsidRPr="0094409A" w:rsidRDefault="007E1D26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E1D26" w:rsidRPr="0094409A" w:rsidRDefault="00D641B1" w:rsidP="004358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Usa a ação da 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regular a APP (1</w:t>
            </w:r>
            <w:r w:rsidR="00305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D26" w:rsidRPr="0094409A" w:rsidTr="004C53C7">
        <w:trPr>
          <w:trHeight w:val="733"/>
        </w:trPr>
        <w:tc>
          <w:tcPr>
            <w:tcW w:w="2127" w:type="dxa"/>
          </w:tcPr>
          <w:p w:rsidR="007E1D26" w:rsidRPr="0094409A" w:rsidRDefault="00D641B1" w:rsidP="00305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Presenilina</w:t>
            </w:r>
            <w:proofErr w:type="spellEnd"/>
            <w:r w:rsidRPr="0094409A">
              <w:rPr>
                <w:rFonts w:ascii="Times New Roman" w:hAnsi="Times New Roman" w:cs="Times New Roman"/>
                <w:sz w:val="24"/>
                <w:szCs w:val="24"/>
              </w:rPr>
              <w:t xml:space="preserve"> 2 (PSEN2)</w:t>
            </w:r>
          </w:p>
        </w:tc>
        <w:tc>
          <w:tcPr>
            <w:tcW w:w="1134" w:type="dxa"/>
          </w:tcPr>
          <w:p w:rsidR="00D641B1" w:rsidRDefault="00D641B1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26" w:rsidRPr="0094409A" w:rsidRDefault="00D641B1" w:rsidP="00305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1q42.13</w:t>
            </w:r>
          </w:p>
        </w:tc>
        <w:tc>
          <w:tcPr>
            <w:tcW w:w="1134" w:type="dxa"/>
          </w:tcPr>
          <w:p w:rsidR="00D641B1" w:rsidRDefault="00D641B1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26" w:rsidRPr="0094409A" w:rsidRDefault="00D641B1" w:rsidP="00305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7E1D26" w:rsidRPr="0094409A" w:rsidRDefault="00D641B1" w:rsidP="00665B1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Usa a ação da 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regular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D26" w:rsidRPr="0094409A" w:rsidTr="004C53C7">
        <w:trPr>
          <w:trHeight w:val="745"/>
        </w:trPr>
        <w:tc>
          <w:tcPr>
            <w:tcW w:w="2127" w:type="dxa"/>
          </w:tcPr>
          <w:p w:rsidR="007E1D26" w:rsidRPr="0094409A" w:rsidRDefault="007E1D26" w:rsidP="004C53C7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Apolipoprotein</w:t>
            </w:r>
            <w:proofErr w:type="spellEnd"/>
            <w:r w:rsidRPr="0094409A">
              <w:rPr>
                <w:rFonts w:ascii="Times New Roman" w:hAnsi="Times New Roman" w:cs="Times New Roman"/>
                <w:sz w:val="24"/>
                <w:szCs w:val="24"/>
              </w:rPr>
              <w:t xml:space="preserve"> E (APOE)</w:t>
            </w:r>
          </w:p>
        </w:tc>
        <w:tc>
          <w:tcPr>
            <w:tcW w:w="1134" w:type="dxa"/>
          </w:tcPr>
          <w:p w:rsidR="007E1D26" w:rsidRPr="0094409A" w:rsidRDefault="007E1D26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19q13.32</w:t>
            </w:r>
          </w:p>
        </w:tc>
        <w:tc>
          <w:tcPr>
            <w:tcW w:w="1134" w:type="dxa"/>
          </w:tcPr>
          <w:p w:rsidR="007E1D26" w:rsidRPr="0094409A" w:rsidRDefault="007E1D26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E1D26" w:rsidRPr="0094409A" w:rsidRDefault="007E1D26" w:rsidP="00665B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Pode causar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disbetalipoproteinemia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familiar 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hiperlipoproteinemia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tipo III</w:t>
            </w:r>
            <w:r w:rsidR="00D641B1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</w:tr>
      <w:tr w:rsidR="007E1D26" w:rsidRPr="0094409A" w:rsidTr="004C53C7">
        <w:tc>
          <w:tcPr>
            <w:tcW w:w="2127" w:type="dxa"/>
          </w:tcPr>
          <w:p w:rsidR="007E1D26" w:rsidRPr="0094409A" w:rsidRDefault="00D641B1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Proteína de ligação ao cálcio (S100B)</w:t>
            </w:r>
            <w:r w:rsidR="00305DF8">
              <w:rPr>
                <w:rFonts w:ascii="Times New Roman" w:hAnsi="Times New Roman" w:cs="Times New Roman"/>
                <w:sz w:val="24"/>
                <w:szCs w:val="24"/>
              </w:rPr>
              <w:t xml:space="preserve"> – Proteína </w:t>
            </w:r>
            <w:proofErr w:type="spellStart"/>
            <w:r w:rsidR="00305DF8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proofErr w:type="spellEnd"/>
          </w:p>
        </w:tc>
        <w:tc>
          <w:tcPr>
            <w:tcW w:w="1134" w:type="dxa"/>
          </w:tcPr>
          <w:p w:rsidR="007E1D26" w:rsidRPr="0094409A" w:rsidRDefault="00D641B1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21q22.3</w:t>
            </w:r>
          </w:p>
        </w:tc>
        <w:tc>
          <w:tcPr>
            <w:tcW w:w="1134" w:type="dxa"/>
          </w:tcPr>
          <w:p w:rsidR="007E1D26" w:rsidRPr="0094409A" w:rsidRDefault="00D641B1" w:rsidP="00D64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E1D26" w:rsidRPr="0094409A" w:rsidRDefault="00D641B1" w:rsidP="00665B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Regula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processos de progressão e diferenciação celular (</w:t>
            </w:r>
            <w:r w:rsidR="00305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E1D26" w:rsidRPr="0094409A" w:rsidTr="004C53C7">
        <w:trPr>
          <w:trHeight w:val="699"/>
        </w:trPr>
        <w:tc>
          <w:tcPr>
            <w:tcW w:w="2127" w:type="dxa"/>
          </w:tcPr>
          <w:p w:rsidR="007E1D26" w:rsidRPr="0094409A" w:rsidRDefault="007E1D26" w:rsidP="005C17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 xml:space="preserve">Proteína precursora </w:t>
            </w:r>
            <w:r w:rsidR="004C53C7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 xml:space="preserve"> amil</w:t>
            </w:r>
            <w:r w:rsidR="005C17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ide (APP)</w:t>
            </w:r>
          </w:p>
        </w:tc>
        <w:tc>
          <w:tcPr>
            <w:tcW w:w="1134" w:type="dxa"/>
          </w:tcPr>
          <w:p w:rsidR="007E1D26" w:rsidRPr="0094409A" w:rsidRDefault="007E1D26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21q21.3</w:t>
            </w:r>
          </w:p>
        </w:tc>
        <w:tc>
          <w:tcPr>
            <w:tcW w:w="1134" w:type="dxa"/>
          </w:tcPr>
          <w:p w:rsidR="007E1D26" w:rsidRPr="0094409A" w:rsidRDefault="007E1D26" w:rsidP="00747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7E1D26" w:rsidRPr="0094409A" w:rsidRDefault="007E1D26" w:rsidP="00665B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Codifica receptor de superfície celular e uma proteína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percursora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transmembrana</w:t>
            </w:r>
            <w:proofErr w:type="spellEnd"/>
            <w:r w:rsidR="00D64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</w:tr>
    </w:tbl>
    <w:p w:rsidR="00305DF8" w:rsidRDefault="00747F83" w:rsidP="009562A9">
      <w:pPr>
        <w:pStyle w:val="PargrafodaLista"/>
        <w:spacing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Fonte: </w:t>
      </w:r>
      <w:r w:rsidR="00665B1D">
        <w:rPr>
          <w:rFonts w:ascii="Times New Roman" w:eastAsia="Times New Roman" w:hAnsi="Times New Roman" w:cs="Times New Roman"/>
          <w:color w:val="000000"/>
          <w:sz w:val="24"/>
          <w:szCs w:val="24"/>
        </w:rPr>
        <w:t>Autoral.</w:t>
      </w:r>
    </w:p>
    <w:p w:rsidR="005E1354" w:rsidRDefault="005E1354" w:rsidP="009562A9">
      <w:pPr>
        <w:pStyle w:val="PargrafodaLista"/>
        <w:spacing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DF8" w:rsidRDefault="00305DF8" w:rsidP="00305DF8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3.2.1 </w:t>
      </w:r>
      <w:r w:rsidRPr="00FC1E83">
        <w:rPr>
          <w:rFonts w:ascii="Times New Roman" w:hAnsi="Times New Roman" w:cs="Times New Roman"/>
          <w:b/>
          <w:bCs/>
          <w:sz w:val="24"/>
          <w:szCs w:val="24"/>
        </w:rPr>
        <w:t>Análise Epigenética</w:t>
      </w:r>
    </w:p>
    <w:p w:rsidR="005E1354" w:rsidRPr="00FC1E83" w:rsidRDefault="005E1354" w:rsidP="00305DF8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DF8" w:rsidRPr="00FC1E83" w:rsidRDefault="00305DF8" w:rsidP="0030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E83">
        <w:rPr>
          <w:rFonts w:ascii="Times New Roman" w:hAnsi="Times New Roman" w:cs="Times New Roman"/>
          <w:sz w:val="24"/>
        </w:rPr>
        <w:t xml:space="preserve">Por a </w:t>
      </w:r>
      <w:proofErr w:type="spellStart"/>
      <w:r w:rsidRPr="00FC1E83">
        <w:rPr>
          <w:rFonts w:ascii="Times New Roman" w:hAnsi="Times New Roman" w:cs="Times New Roman"/>
          <w:sz w:val="24"/>
        </w:rPr>
        <w:t>epigenética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</w:t>
      </w:r>
      <w:r w:rsidR="00B50A01">
        <w:rPr>
          <w:rFonts w:ascii="Times New Roman" w:hAnsi="Times New Roman" w:cs="Times New Roman"/>
          <w:sz w:val="24"/>
        </w:rPr>
        <w:t xml:space="preserve">se </w:t>
      </w:r>
      <w:r w:rsidRPr="00FC1E83">
        <w:rPr>
          <w:rFonts w:ascii="Times New Roman" w:hAnsi="Times New Roman" w:cs="Times New Roman"/>
          <w:sz w:val="24"/>
        </w:rPr>
        <w:t xml:space="preserve">constituir como o estudo das alterações na regulação da atividade e expressão gênica, sem haver alterações da sequência gênica, sendo heranças herdáveis ou adquiridas, permanecendo estáveis por uma grande parte do tempo; o </w:t>
      </w:r>
      <w:proofErr w:type="spellStart"/>
      <w:r w:rsidRPr="00FC1E83">
        <w:rPr>
          <w:rFonts w:ascii="Times New Roman" w:hAnsi="Times New Roman" w:cs="Times New Roman"/>
          <w:sz w:val="24"/>
        </w:rPr>
        <w:t>epigenoma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pode permitir diversidade e diferenciação das estruturas celulares, o que equivale a ocorrerem erros que levem a inativação ou ativação inibitória de determinados genes, alterando assim o funcionamento normal celular, acarretando patologias, dentre elas a DA (23- 26).</w:t>
      </w:r>
    </w:p>
    <w:p w:rsidR="00305DF8" w:rsidRPr="00FC1E83" w:rsidRDefault="00305DF8" w:rsidP="0030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1E83">
        <w:rPr>
          <w:rFonts w:ascii="Times New Roman" w:hAnsi="Times New Roman" w:cs="Times New Roman"/>
          <w:sz w:val="24"/>
        </w:rPr>
        <w:t xml:space="preserve">Os perfis </w:t>
      </w:r>
      <w:proofErr w:type="spellStart"/>
      <w:r w:rsidRPr="00FC1E83">
        <w:rPr>
          <w:rFonts w:ascii="Times New Roman" w:hAnsi="Times New Roman" w:cs="Times New Roman"/>
          <w:sz w:val="24"/>
        </w:rPr>
        <w:t>epigenômicos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individuais sofrem variações quanto ao grau de desenvolvimento de um indivíduo ou sua extensão relacionada com o avançar da idade, dentre estas estão: ligação do fator </w:t>
      </w:r>
      <w:proofErr w:type="spellStart"/>
      <w:r w:rsidRPr="00FC1E83">
        <w:rPr>
          <w:rFonts w:ascii="Times New Roman" w:hAnsi="Times New Roman" w:cs="Times New Roman"/>
          <w:sz w:val="24"/>
        </w:rPr>
        <w:t>transcricional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, modificações de histonas, </w:t>
      </w:r>
      <w:proofErr w:type="spellStart"/>
      <w:r w:rsidRPr="00FC1E83">
        <w:rPr>
          <w:rFonts w:ascii="Times New Roman" w:hAnsi="Times New Roman" w:cs="Times New Roman"/>
          <w:sz w:val="24"/>
        </w:rPr>
        <w:t>metilação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do </w:t>
      </w:r>
      <w:r w:rsidR="005C1759">
        <w:rPr>
          <w:rFonts w:ascii="Times New Roman" w:hAnsi="Times New Roman" w:cs="Times New Roman"/>
          <w:sz w:val="24"/>
        </w:rPr>
        <w:t>ácido desoxirribonucleico (</w:t>
      </w:r>
      <w:r w:rsidRPr="00FC1E83">
        <w:rPr>
          <w:rFonts w:ascii="Times New Roman" w:hAnsi="Times New Roman" w:cs="Times New Roman"/>
          <w:sz w:val="24"/>
        </w:rPr>
        <w:t>DNA</w:t>
      </w:r>
      <w:r w:rsidR="005C1759">
        <w:rPr>
          <w:rFonts w:ascii="Times New Roman" w:hAnsi="Times New Roman" w:cs="Times New Roman"/>
          <w:sz w:val="24"/>
        </w:rPr>
        <w:t>)</w:t>
      </w:r>
      <w:r w:rsidRPr="00FC1E83">
        <w:rPr>
          <w:rFonts w:ascii="Times New Roman" w:hAnsi="Times New Roman" w:cs="Times New Roman"/>
          <w:sz w:val="24"/>
        </w:rPr>
        <w:t xml:space="preserve">, e níveis de ácido ribonucleico não </w:t>
      </w:r>
      <w:proofErr w:type="spellStart"/>
      <w:r w:rsidRPr="00FC1E83">
        <w:rPr>
          <w:rFonts w:ascii="Times New Roman" w:hAnsi="Times New Roman" w:cs="Times New Roman"/>
          <w:sz w:val="24"/>
        </w:rPr>
        <w:t>codificante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FC1E83">
        <w:rPr>
          <w:rFonts w:ascii="Times New Roman" w:hAnsi="Times New Roman" w:cs="Times New Roman"/>
          <w:sz w:val="24"/>
        </w:rPr>
        <w:t>ncRNA</w:t>
      </w:r>
      <w:proofErr w:type="spellEnd"/>
      <w:proofErr w:type="gramEnd"/>
      <w:r w:rsidRPr="00FC1E83">
        <w:rPr>
          <w:rFonts w:ascii="Times New Roman" w:hAnsi="Times New Roman" w:cs="Times New Roman"/>
          <w:sz w:val="24"/>
        </w:rPr>
        <w:t xml:space="preserve">). Durante o envelhecimento celular há perda da heterocromatina pela </w:t>
      </w:r>
      <w:proofErr w:type="spellStart"/>
      <w:r w:rsidRPr="00FC1E83">
        <w:rPr>
          <w:rFonts w:ascii="Times New Roman" w:hAnsi="Times New Roman" w:cs="Times New Roman"/>
          <w:sz w:val="24"/>
        </w:rPr>
        <w:t>hipometilação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de DNA, contribuindo para o aumento da atividade </w:t>
      </w:r>
      <w:proofErr w:type="spellStart"/>
      <w:r w:rsidRPr="00FC1E83">
        <w:rPr>
          <w:rFonts w:ascii="Times New Roman" w:hAnsi="Times New Roman" w:cs="Times New Roman"/>
          <w:sz w:val="24"/>
        </w:rPr>
        <w:t>transcricional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associado a idade, gerando consequentemente declínio funcional progressivo (26).</w:t>
      </w:r>
    </w:p>
    <w:p w:rsidR="00305DF8" w:rsidRPr="00FC1E83" w:rsidRDefault="00305DF8" w:rsidP="0030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E83">
        <w:rPr>
          <w:rFonts w:ascii="Times New Roman" w:hAnsi="Times New Roman" w:cs="Times New Roman"/>
          <w:sz w:val="24"/>
        </w:rPr>
        <w:t xml:space="preserve">A incidência da </w:t>
      </w:r>
      <w:proofErr w:type="spellStart"/>
      <w:r w:rsidRPr="00FC1E83">
        <w:rPr>
          <w:rFonts w:ascii="Times New Roman" w:hAnsi="Times New Roman" w:cs="Times New Roman"/>
          <w:sz w:val="24"/>
        </w:rPr>
        <w:t>DA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está diretamente relacionada com a idade, dessa maneira há fortes associações com determinados </w:t>
      </w:r>
      <w:proofErr w:type="spellStart"/>
      <w:r w:rsidRPr="00FC1E83">
        <w:rPr>
          <w:rFonts w:ascii="Times New Roman" w:hAnsi="Times New Roman" w:cs="Times New Roman"/>
          <w:i/>
          <w:sz w:val="24"/>
        </w:rPr>
        <w:t>loci</w:t>
      </w:r>
      <w:proofErr w:type="spellEnd"/>
      <w:r w:rsidRPr="00FC1E83">
        <w:rPr>
          <w:rFonts w:ascii="Times New Roman" w:hAnsi="Times New Roman" w:cs="Times New Roman"/>
          <w:i/>
          <w:sz w:val="24"/>
        </w:rPr>
        <w:t>,</w:t>
      </w:r>
      <w:r w:rsidRPr="00FC1E83">
        <w:rPr>
          <w:rFonts w:ascii="Times New Roman" w:hAnsi="Times New Roman" w:cs="Times New Roman"/>
          <w:sz w:val="24"/>
        </w:rPr>
        <w:t xml:space="preserve"> sugerindo a hipótese de “idade </w:t>
      </w:r>
      <w:proofErr w:type="spellStart"/>
      <w:r w:rsidRPr="00FC1E83">
        <w:rPr>
          <w:rFonts w:ascii="Times New Roman" w:hAnsi="Times New Roman" w:cs="Times New Roman"/>
          <w:sz w:val="24"/>
        </w:rPr>
        <w:t>epigenética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” por diferenças regionais devido a acúmulos de </w:t>
      </w:r>
      <w:proofErr w:type="spellStart"/>
      <w:r w:rsidRPr="00FC1E83">
        <w:rPr>
          <w:rFonts w:ascii="Times New Roman" w:hAnsi="Times New Roman" w:cs="Times New Roman"/>
          <w:sz w:val="24"/>
        </w:rPr>
        <w:t>metilação</w:t>
      </w:r>
      <w:proofErr w:type="spellEnd"/>
      <w:r w:rsidRPr="00FC1E83">
        <w:rPr>
          <w:rFonts w:ascii="Times New Roman" w:hAnsi="Times New Roman" w:cs="Times New Roman"/>
          <w:sz w:val="24"/>
        </w:rPr>
        <w:t xml:space="preserve"> e de neuropatologias, refletindo em efeitos como o declínio cognitivo.</w:t>
      </w:r>
      <w:r w:rsidRPr="00FC1E83">
        <w:rPr>
          <w:rFonts w:ascii="Times New Roman" w:hAnsi="Times New Roman" w:cs="Times New Roman"/>
          <w:sz w:val="24"/>
          <w:szCs w:val="24"/>
        </w:rPr>
        <w:t xml:space="preserve"> Com relação às placas </w:t>
      </w:r>
      <w:proofErr w:type="spellStart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>β-amiloides</w:t>
      </w:r>
      <w:proofErr w:type="spellEnd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apresentam </w:t>
      </w:r>
      <w:proofErr w:type="spellStart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>metilações</w:t>
      </w:r>
      <w:proofErr w:type="spellEnd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locais associados e enriquecimento para os nucleotídeos citosina-guanina (CG) com </w:t>
      </w:r>
      <w:proofErr w:type="spellStart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potencialização</w:t>
      </w:r>
      <w:proofErr w:type="spellEnd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fraca e transcrição fraca, o que ocorre da mesma maneira na proteína </w:t>
      </w:r>
      <w:proofErr w:type="spellStart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>Tau</w:t>
      </w:r>
      <w:proofErr w:type="spellEnd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>hiperfosforilada</w:t>
      </w:r>
      <w:proofErr w:type="spellEnd"/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>, que apresenta neste caso, alterações em grande escala (26)</w:t>
      </w:r>
      <w:r w:rsidRPr="00FC1E83">
        <w:rPr>
          <w:rFonts w:ascii="Times New Roman" w:hAnsi="Times New Roman" w:cs="Times New Roman"/>
          <w:sz w:val="24"/>
          <w:szCs w:val="24"/>
        </w:rPr>
        <w:t>.</w:t>
      </w:r>
    </w:p>
    <w:p w:rsidR="0043583A" w:rsidRDefault="00305DF8" w:rsidP="0030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E83">
        <w:rPr>
          <w:rFonts w:ascii="Times New Roman" w:hAnsi="Times New Roman" w:cs="Times New Roman"/>
          <w:sz w:val="24"/>
          <w:szCs w:val="24"/>
        </w:rPr>
        <w:t xml:space="preserve">Dentre as associações </w:t>
      </w:r>
      <w:proofErr w:type="spellStart"/>
      <w:r w:rsidRPr="00FC1E83">
        <w:rPr>
          <w:rFonts w:ascii="Times New Roman" w:hAnsi="Times New Roman" w:cs="Times New Roman"/>
          <w:sz w:val="24"/>
          <w:szCs w:val="24"/>
        </w:rPr>
        <w:t>epigenéticas</w:t>
      </w:r>
      <w:proofErr w:type="spellEnd"/>
      <w:r w:rsidRPr="00FC1E83">
        <w:rPr>
          <w:rFonts w:ascii="Times New Roman" w:hAnsi="Times New Roman" w:cs="Times New Roman"/>
          <w:sz w:val="24"/>
          <w:szCs w:val="24"/>
        </w:rPr>
        <w:t xml:space="preserve"> com a DA estão os estudos com </w:t>
      </w:r>
      <w:proofErr w:type="spellStart"/>
      <w:proofErr w:type="gramStart"/>
      <w:r w:rsidRPr="00FC1E83">
        <w:rPr>
          <w:rFonts w:ascii="Times New Roman" w:hAnsi="Times New Roman" w:cs="Times New Roman"/>
          <w:sz w:val="24"/>
          <w:szCs w:val="24"/>
        </w:rPr>
        <w:t>microRNAs</w:t>
      </w:r>
      <w:proofErr w:type="spellEnd"/>
      <w:proofErr w:type="gramEnd"/>
      <w:r w:rsidRPr="00FC1E83">
        <w:rPr>
          <w:rFonts w:ascii="Times New Roman" w:hAnsi="Times New Roman" w:cs="Times New Roman"/>
          <w:sz w:val="24"/>
          <w:szCs w:val="24"/>
        </w:rPr>
        <w:t xml:space="preserve"> que se apresentam desregulados consideravelmente no córtex pré-frontal e hipocampo e a relação com a  </w:t>
      </w:r>
      <w:proofErr w:type="spellStart"/>
      <w:r w:rsidRPr="00FC1E83">
        <w:rPr>
          <w:rFonts w:ascii="Times New Roman" w:hAnsi="Times New Roman" w:cs="Times New Roman"/>
          <w:sz w:val="24"/>
          <w:szCs w:val="24"/>
        </w:rPr>
        <w:t>metilação</w:t>
      </w:r>
      <w:proofErr w:type="spellEnd"/>
      <w:r w:rsidRPr="00FC1E83">
        <w:rPr>
          <w:rFonts w:ascii="Times New Roman" w:hAnsi="Times New Roman" w:cs="Times New Roman"/>
          <w:sz w:val="24"/>
          <w:szCs w:val="24"/>
        </w:rPr>
        <w:t xml:space="preserve"> do DNA,  gerando grandes efeitos devido as variações gênicas.  Alguns </w:t>
      </w:r>
      <w:proofErr w:type="spellStart"/>
      <w:r w:rsidRPr="00FC1E83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FC1E83">
        <w:rPr>
          <w:rFonts w:ascii="Times New Roman" w:hAnsi="Times New Roman" w:cs="Times New Roman"/>
          <w:sz w:val="24"/>
          <w:szCs w:val="24"/>
        </w:rPr>
        <w:t xml:space="preserve"> estão sendo direcionados às relações de suscetibilidade a DA e a </w:t>
      </w:r>
      <w:proofErr w:type="spellStart"/>
      <w:r w:rsidRPr="00FC1E83">
        <w:rPr>
          <w:rFonts w:ascii="Times New Roman" w:hAnsi="Times New Roman" w:cs="Times New Roman"/>
          <w:sz w:val="24"/>
          <w:szCs w:val="24"/>
        </w:rPr>
        <w:t>epigenética</w:t>
      </w:r>
      <w:proofErr w:type="spellEnd"/>
      <w:r w:rsidRPr="00FC1E83">
        <w:rPr>
          <w:rFonts w:ascii="Times New Roman" w:hAnsi="Times New Roman" w:cs="Times New Roman"/>
          <w:sz w:val="24"/>
          <w:szCs w:val="24"/>
        </w:rPr>
        <w:t>, são eles:</w:t>
      </w:r>
      <w:r w:rsidRPr="00305DF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C1E83">
        <w:rPr>
          <w:rFonts w:ascii="Times New Roman" w:hAnsi="Times New Roman" w:cs="Times New Roman"/>
          <w:sz w:val="24"/>
          <w:szCs w:val="24"/>
        </w:rPr>
        <w:t>m</w:t>
      </w:r>
      <w:hyperlink r:id="rId10" w:history="1">
        <w:r w:rsidRPr="00FC1E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embro 7 da subfamília A do cassete de ligação de ATP</w:t>
        </w:r>
      </w:hyperlink>
      <w:r w:rsidRPr="00FC1E83">
        <w:rPr>
          <w:rFonts w:ascii="Times New Roman" w:hAnsi="Times New Roman" w:cs="Times New Roman"/>
          <w:sz w:val="24"/>
          <w:szCs w:val="24"/>
        </w:rPr>
        <w:t xml:space="preserve"> (ABCA7) –</w:t>
      </w:r>
      <w:r w:rsidRPr="00FC1E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83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P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>19p13.3</w:t>
      </w:r>
      <w:r w:rsidRPr="00FC1E83">
        <w:rPr>
          <w:rFonts w:ascii="Times New Roman" w:hAnsi="Times New Roman" w:cs="Times New Roman"/>
          <w:sz w:val="24"/>
          <w:szCs w:val="24"/>
        </w:rPr>
        <w:t xml:space="preserve"> e  o</w:t>
      </w:r>
      <w:r w:rsidRPr="00FC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FC1E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integrador de ponte 1</w:t>
        </w:r>
      </w:hyperlink>
      <w:r w:rsidRPr="00FC1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1E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C1E83">
        <w:rPr>
          <w:rFonts w:ascii="Times New Roman" w:hAnsi="Times New Roman" w:cs="Times New Roman"/>
          <w:sz w:val="24"/>
          <w:szCs w:val="24"/>
        </w:rPr>
        <w:t xml:space="preserve"> BIN1) – </w:t>
      </w:r>
      <w:proofErr w:type="spellStart"/>
      <w:r w:rsidRPr="00FC1E83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Pr="00FC1E83">
        <w:rPr>
          <w:rFonts w:ascii="Times New Roman" w:hAnsi="Times New Roman" w:cs="Times New Roman"/>
          <w:sz w:val="24"/>
          <w:szCs w:val="24"/>
        </w:rPr>
        <w:t xml:space="preserve"> </w:t>
      </w:r>
      <w:r w:rsidRPr="00FC1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2q14.3 </w:t>
      </w:r>
      <w:r w:rsidRPr="00FC1E83">
        <w:rPr>
          <w:rFonts w:ascii="Times New Roman" w:hAnsi="Times New Roman" w:cs="Times New Roman"/>
          <w:sz w:val="24"/>
          <w:szCs w:val="24"/>
        </w:rPr>
        <w:t>(26</w:t>
      </w:r>
      <w:r w:rsidR="0043583A">
        <w:rPr>
          <w:rFonts w:ascii="Times New Roman" w:hAnsi="Times New Roman" w:cs="Times New Roman"/>
          <w:sz w:val="24"/>
          <w:szCs w:val="24"/>
        </w:rPr>
        <w:t>-28</w:t>
      </w:r>
      <w:r w:rsidRPr="00FC1E83">
        <w:rPr>
          <w:rFonts w:ascii="Times New Roman" w:hAnsi="Times New Roman" w:cs="Times New Roman"/>
          <w:sz w:val="24"/>
          <w:szCs w:val="24"/>
        </w:rPr>
        <w:t>).</w:t>
      </w:r>
    </w:p>
    <w:p w:rsidR="0043583A" w:rsidRDefault="0043583A" w:rsidP="00305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A01" w:rsidRDefault="0043583A" w:rsidP="004358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52FA">
        <w:rPr>
          <w:rFonts w:ascii="Times New Roman" w:hAnsi="Times New Roman" w:cs="Times New Roman"/>
          <w:bCs/>
          <w:sz w:val="24"/>
          <w:szCs w:val="24"/>
        </w:rPr>
        <w:t xml:space="preserve">3.3 </w:t>
      </w:r>
      <w:r w:rsidR="004C53C7">
        <w:rPr>
          <w:rFonts w:ascii="Times New Roman" w:hAnsi="Times New Roman" w:cs="Times New Roman"/>
          <w:bCs/>
          <w:sz w:val="24"/>
          <w:szCs w:val="24"/>
        </w:rPr>
        <w:t>INTERAÇÃO</w:t>
      </w:r>
      <w:proofErr w:type="gramEnd"/>
      <w:r w:rsidRPr="00A05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CB6">
        <w:rPr>
          <w:rFonts w:ascii="Times New Roman" w:hAnsi="Times New Roman" w:cs="Times New Roman"/>
          <w:bCs/>
          <w:i/>
          <w:sz w:val="24"/>
          <w:szCs w:val="24"/>
        </w:rPr>
        <w:t>CURCUMA LONGA</w:t>
      </w:r>
      <w:r w:rsidRPr="00A052FA">
        <w:rPr>
          <w:rFonts w:ascii="Times New Roman" w:hAnsi="Times New Roman" w:cs="Times New Roman"/>
          <w:bCs/>
          <w:sz w:val="24"/>
          <w:szCs w:val="24"/>
        </w:rPr>
        <w:t xml:space="preserve"> X DOENÇA DE ALZHEIMER</w:t>
      </w:r>
    </w:p>
    <w:p w:rsidR="005E1354" w:rsidRDefault="005E1354" w:rsidP="0043583A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F3D58" w:rsidRDefault="0043583A" w:rsidP="006C2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Baseado nos registros das ações biológicas da </w:t>
      </w:r>
      <w:proofErr w:type="spellStart"/>
      <w:r w:rsidR="00770F2F" w:rsidRPr="00770F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Curcuma</w:t>
      </w:r>
      <w:proofErr w:type="spellEnd"/>
      <w:r w:rsidR="00770F2F" w:rsidRPr="00770F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longa</w:t>
      </w:r>
      <w:proofErr w:type="gramStart"/>
      <w:r w:rsidR="00770F2F">
        <w:rPr>
          <w:rFonts w:ascii="Times New Roman" w:eastAsia="Times New Roman" w:hAnsi="Times New Roman" w:cs="Times New Roman"/>
          <w:color w:val="000000"/>
          <w:sz w:val="24"/>
          <w:szCs w:val="24"/>
        </w:rPr>
        <w:t>, se verifica</w:t>
      </w:r>
      <w:proofErr w:type="gramEnd"/>
      <w:r w:rsidR="0077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="00D17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planta tem sido utilizada como um remédio com várias aplicações terapêuticas, dentre elas, as </w:t>
      </w:r>
      <w:proofErr w:type="gramStart"/>
      <w:r w:rsidR="00D1792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="00D17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impacto neurológico</w:t>
      </w:r>
      <w:r w:rsidR="004C53C7">
        <w:rPr>
          <w:rFonts w:ascii="Times New Roman" w:eastAsia="Times New Roman" w:hAnsi="Times New Roman" w:cs="Times New Roman"/>
          <w:color w:val="000000"/>
          <w:sz w:val="24"/>
          <w:szCs w:val="24"/>
        </w:rPr>
        <w:t>. Para tanto</w:t>
      </w:r>
      <w:r w:rsidR="00FD2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5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interação desta com a DA se atém às capacidades de </w:t>
      </w:r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 </w:t>
      </w:r>
      <w:r w:rsidR="004C53C7">
        <w:rPr>
          <w:rFonts w:ascii="Times New Roman" w:eastAsia="Times New Roman" w:hAnsi="Times New Roman" w:cs="Times New Roman"/>
          <w:color w:val="000000"/>
          <w:sz w:val="24"/>
          <w:szCs w:val="24"/>
        </w:rPr>
        <w:t>anti-inflamatória</w:t>
      </w:r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>anti-amiloidogênica</w:t>
      </w:r>
      <w:proofErr w:type="spellEnd"/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>anti-oxidante</w:t>
      </w:r>
      <w:proofErr w:type="spellEnd"/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neuroprotetora, onde esta última ação previne a inflamação e o dano </w:t>
      </w:r>
      <w:proofErr w:type="spellStart"/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>oxidativo</w:t>
      </w:r>
      <w:proofErr w:type="spellEnd"/>
      <w:r w:rsidR="006E3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A70EE">
        <w:rPr>
          <w:rFonts w:ascii="Times New Roman" w:eastAsia="Times New Roman" w:hAnsi="Times New Roman" w:cs="Times New Roman"/>
          <w:color w:val="000000"/>
          <w:sz w:val="24"/>
          <w:szCs w:val="24"/>
        </w:rPr>
        <w:t>consequentemente (7).</w:t>
      </w:r>
      <w:r w:rsidR="006F3D58" w:rsidRPr="006F3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3D58" w:rsidRDefault="006F3D58" w:rsidP="00897CD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principal teoria que explica o surgimento da </w:t>
      </w:r>
      <w:proofErr w:type="spellStart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o acúmulo d</w:t>
      </w:r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97CD8">
        <w:rPr>
          <w:rFonts w:ascii="Times New Roman" w:eastAsia="Times New Roman" w:hAnsi="Times New Roman" w:cs="Times New Roman"/>
          <w:color w:val="000000"/>
          <w:sz w:val="24"/>
          <w:szCs w:val="24"/>
        </w:rPr>
        <w:t>roteínas</w:t>
      </w:r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β-amiloide</w:t>
      </w:r>
      <w:proofErr w:type="spellEnd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βA</w:t>
      </w:r>
      <w:proofErr w:type="spellEnd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) no espaço extracelular 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composto insolúvel que inicia uma cascata de eventos neuroinflamatórios, com ativação da </w:t>
      </w:r>
      <w:proofErr w:type="spellStart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micróglia</w:t>
      </w:r>
      <w:proofErr w:type="spellEnd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astrócitos</w:t>
      </w:r>
      <w:proofErr w:type="spellEnd"/>
      <w:r w:rsidRPr="00B826C0">
        <w:rPr>
          <w:rFonts w:ascii="Times New Roman" w:eastAsia="Times New Roman" w:hAnsi="Times New Roman" w:cs="Times New Roman"/>
          <w:color w:val="000000"/>
          <w:sz w:val="24"/>
          <w:szCs w:val="24"/>
        </w:rPr>
        <w:t>, culminando na perda de neurônios e extensos déficits nas funções executivas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Este fato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instigado à regressão através da ação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curcumina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anti-amiloidogênica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conforme menção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Grazzo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Cols.(2017). </w:t>
      </w:r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>Igual resultado foi observado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camundongos</w:t>
      </w:r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transgênicos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tratados </w:t>
      </w:r>
      <w:r w:rsidR="00DA0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proofErr w:type="gramStart"/>
      <w:r w:rsidR="00DA0FF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="00DA0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(seis) </w:t>
      </w:r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meses com material </w:t>
      </w:r>
      <w:proofErr w:type="spellStart"/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>curcumínico</w:t>
      </w:r>
      <w:proofErr w:type="spellEnd"/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onde ocorreram duas reduções no sistema nervoso: a primeira, de placas e concentrações de </w:t>
      </w:r>
      <w:proofErr w:type="spellStart"/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>β-amiloides</w:t>
      </w:r>
      <w:proofErr w:type="spellEnd"/>
      <w:r w:rsidR="0030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e, a segunda,  da </w:t>
      </w:r>
      <w:r w:rsidRPr="00302711">
        <w:rPr>
          <w:rFonts w:ascii="Times New Roman" w:hAnsi="Times New Roman" w:cs="Times New Roman"/>
          <w:sz w:val="24"/>
          <w:szCs w:val="24"/>
        </w:rPr>
        <w:t xml:space="preserve">quantidade elevada de proteínas oxidadas, interleucina -1B (pró-inflamatória) </w:t>
      </w:r>
      <w:r w:rsidR="00302711">
        <w:rPr>
          <w:rFonts w:ascii="Times New Roman" w:hAnsi="Times New Roman" w:cs="Times New Roman"/>
          <w:sz w:val="24"/>
          <w:szCs w:val="24"/>
        </w:rPr>
        <w:t>(10).</w:t>
      </w:r>
    </w:p>
    <w:p w:rsidR="006A1579" w:rsidRPr="00E6575F" w:rsidRDefault="00897CD8" w:rsidP="006A1579">
      <w:pPr>
        <w:pStyle w:val="PargrafodaLista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Outro experimento envolvendo a propriedade anti-amiloidogênica correspondeu ao realizado no estudo de Lima (2020), onde o modelo de lesão</w:t>
      </w:r>
      <w:r w:rsidRPr="006A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5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axonal difusa (DAL) tratado com curcumina em rato </w:t>
      </w:r>
      <w:r w:rsidRPr="004F67A6">
        <w:rPr>
          <w:rFonts w:ascii="Times New Roman" w:hAnsi="Times New Roman" w:cs="Times New Roman"/>
          <w:sz w:val="24"/>
          <w:szCs w:val="24"/>
        </w:rPr>
        <w:t>aumentou a fosforilação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C3173">
        <w:rPr>
          <w:rFonts w:ascii="Times New Roman" w:hAnsi="Times New Roman" w:cs="Times New Roman"/>
          <w:sz w:val="24"/>
          <w:szCs w:val="24"/>
        </w:rPr>
        <w:t>Proline-rich Extensin-like Receptor Kinase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F67A6">
        <w:rPr>
          <w:rFonts w:ascii="Times New Roman" w:hAnsi="Times New Roman" w:cs="Times New Roman"/>
          <w:sz w:val="24"/>
          <w:szCs w:val="24"/>
        </w:rPr>
        <w:t>PERK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67A6">
        <w:rPr>
          <w:rFonts w:ascii="Times New Roman" w:hAnsi="Times New Roman" w:cs="Times New Roman"/>
          <w:sz w:val="24"/>
          <w:szCs w:val="24"/>
        </w:rPr>
        <w:t xml:space="preserve"> e diminuiu a </w:t>
      </w:r>
      <w:r w:rsidRPr="001C3173">
        <w:rPr>
          <w:rFonts w:ascii="Times New Roman" w:hAnsi="Times New Roman" w:cs="Times New Roman"/>
          <w:sz w:val="24"/>
          <w:szCs w:val="24"/>
        </w:rPr>
        <w:t>expressão da proteína homóloga C⁄EBP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56BBA">
        <w:rPr>
          <w:rFonts w:ascii="Times New Roman" w:hAnsi="Times New Roman" w:cs="Times New Roman"/>
          <w:sz w:val="24"/>
          <w:szCs w:val="24"/>
        </w:rPr>
        <w:t>CCAAT/enhancer binding protein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3173">
        <w:rPr>
          <w:rFonts w:ascii="Times New Roman" w:hAnsi="Times New Roman" w:cs="Times New Roman"/>
          <w:sz w:val="24"/>
          <w:szCs w:val="24"/>
        </w:rPr>
        <w:t xml:space="preserve"> (</w:t>
      </w:r>
      <w:r w:rsidRPr="004F67A6">
        <w:rPr>
          <w:rFonts w:ascii="Times New Roman" w:hAnsi="Times New Roman" w:cs="Times New Roman"/>
          <w:sz w:val="24"/>
          <w:szCs w:val="24"/>
        </w:rPr>
        <w:t>CHOP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67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impedindo</w:t>
      </w:r>
      <w:r w:rsidR="003A5457">
        <w:rPr>
          <w:rFonts w:ascii="Times New Roman" w:hAnsi="Times New Roman" w:cs="Times New Roman"/>
          <w:sz w:val="24"/>
          <w:szCs w:val="24"/>
        </w:rPr>
        <w:t xml:space="preserve">, </w:t>
      </w:r>
      <w:r w:rsidRPr="004F67A6">
        <w:rPr>
          <w:rFonts w:ascii="Times New Roman" w:hAnsi="Times New Roman" w:cs="Times New Roman"/>
          <w:sz w:val="24"/>
          <w:szCs w:val="24"/>
        </w:rPr>
        <w:t>portanto, o acúmulo aberrante de proteínas</w:t>
      </w:r>
      <w:r>
        <w:rPr>
          <w:rFonts w:ascii="Times New Roman" w:hAnsi="Times New Roman" w:cs="Times New Roman"/>
          <w:sz w:val="24"/>
          <w:szCs w:val="24"/>
        </w:rPr>
        <w:t xml:space="preserve"> β-amiloides e inibindo</w:t>
      </w:r>
      <w:r w:rsidRPr="004F67A6">
        <w:rPr>
          <w:rFonts w:ascii="Times New Roman" w:hAnsi="Times New Roman" w:cs="Times New Roman"/>
          <w:sz w:val="24"/>
          <w:szCs w:val="24"/>
        </w:rPr>
        <w:t xml:space="preserve"> a ativação da </w:t>
      </w:r>
      <w:r>
        <w:rPr>
          <w:rFonts w:ascii="Times New Roman" w:hAnsi="Times New Roman" w:cs="Times New Roman"/>
          <w:sz w:val="24"/>
          <w:szCs w:val="24"/>
        </w:rPr>
        <w:t>resposta da proteína desdobrada (</w:t>
      </w:r>
      <w:r w:rsidRPr="004F67A6">
        <w:rPr>
          <w:rFonts w:ascii="Times New Roman" w:hAnsi="Times New Roman" w:cs="Times New Roman"/>
          <w:sz w:val="24"/>
          <w:szCs w:val="24"/>
        </w:rPr>
        <w:t>UPR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A1579">
        <w:rPr>
          <w:rFonts w:ascii="Times New Roman" w:hAnsi="Times New Roman" w:cs="Times New Roman"/>
          <w:sz w:val="24"/>
          <w:szCs w:val="24"/>
        </w:rPr>
        <w:t xml:space="preserve">Este registro </w:t>
      </w:r>
      <w:r w:rsidR="006A1579">
        <w:rPr>
          <w:rFonts w:ascii="Times New Roman" w:hAnsi="Times New Roman" w:cs="Times New Roman"/>
          <w:sz w:val="24"/>
          <w:szCs w:val="24"/>
          <w:shd w:val="clear" w:color="auto" w:fill="FFFFFF"/>
        </w:rPr>
        <w:t>retrata que a</w:t>
      </w:r>
      <w:r w:rsidR="006A1579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curcumina ajuda na inibição da neuroinflamação, possivelmente por ligação às placas sensíveis,</w:t>
      </w:r>
      <w:r w:rsidR="006A1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inibindo a agregação da placa </w:t>
      </w:r>
      <w:r w:rsidR="006A1579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="006A1579">
        <w:rPr>
          <w:rFonts w:ascii="Times New Roman" w:hAnsi="Times New Roman" w:cs="Times New Roman"/>
          <w:sz w:val="24"/>
          <w:szCs w:val="24"/>
          <w:shd w:val="clear" w:color="auto" w:fill="FFFFFF"/>
        </w:rPr>
        <w:t>-amiloide</w:t>
      </w:r>
      <w:r w:rsidR="006A1579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>, patologia da placa e diminui</w:t>
      </w:r>
      <w:r w:rsidR="006A1579">
        <w:rPr>
          <w:rFonts w:ascii="Times New Roman" w:hAnsi="Times New Roman" w:cs="Times New Roman"/>
          <w:sz w:val="24"/>
          <w:szCs w:val="24"/>
          <w:shd w:val="clear" w:color="auto" w:fill="FFFFFF"/>
        </w:rPr>
        <w:t>ção</w:t>
      </w:r>
      <w:r w:rsidR="006A1579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1579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A1579" w:rsidRPr="00580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níveis de amiloide </w:t>
      </w:r>
      <w:r w:rsidR="006A1579">
        <w:rPr>
          <w:rFonts w:ascii="Times New Roman" w:hAnsi="Times New Roman" w:cs="Times New Roman"/>
          <w:sz w:val="24"/>
          <w:szCs w:val="24"/>
          <w:shd w:val="clear" w:color="auto" w:fill="FFFFFF"/>
        </w:rPr>
        <w:t>(19).</w:t>
      </w:r>
    </w:p>
    <w:p w:rsidR="006A1579" w:rsidRDefault="006A1579" w:rsidP="006F1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De conformidade com Huang &amp; Cols. (2018), a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 molecular do componente </w:t>
      </w:r>
      <w:proofErr w:type="spellStart"/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>curcumina</w:t>
      </w:r>
      <w:proofErr w:type="spellEnd"/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possui afinidade</w:t>
      </w:r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anti-inflamatória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modula</w:t>
      </w:r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ação de algumas células de sinalização, caracterizando a inibição da proliferação celular, metástase, estimulando a apoptose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>antagonista de fatores pró-i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nflamatórios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Interleuccina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-1B, 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>interleucina-12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fator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necrose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tumoral-α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fator nuclear </w:t>
      </w:r>
      <w:proofErr w:type="spellStart"/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>Kappa</w:t>
      </w:r>
      <w:proofErr w:type="spellEnd"/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>-B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>) e STAT3</w:t>
      </w:r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considerado um transdutor de sinal e ativador da transcrição </w:t>
      </w:r>
      <w:proofErr w:type="gramStart"/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>causa</w:t>
      </w:r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regulação da atividade de proteínas </w:t>
      </w:r>
      <w:proofErr w:type="spellStart"/>
      <w:r w:rsidRPr="00166CCB">
        <w:rPr>
          <w:rFonts w:ascii="Times New Roman" w:hAnsi="Times New Roman" w:cs="Times New Roman"/>
          <w:color w:val="000000" w:themeColor="text1"/>
          <w:sz w:val="24"/>
          <w:szCs w:val="24"/>
        </w:rPr>
        <w:t>quinase</w:t>
      </w:r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>, o que favorece processos met</w:t>
      </w:r>
      <w:r w:rsidR="00DA0FF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F1FDA">
        <w:rPr>
          <w:rFonts w:ascii="Times New Roman" w:hAnsi="Times New Roman" w:cs="Times New Roman"/>
          <w:color w:val="000000" w:themeColor="text1"/>
          <w:sz w:val="24"/>
          <w:szCs w:val="24"/>
        </w:rPr>
        <w:t>bólicos. Um adendo interessante, ocorreu no</w:t>
      </w:r>
      <w:r w:rsidR="006F1FDA" w:rsidRPr="004F67A6">
        <w:rPr>
          <w:rFonts w:ascii="Times New Roman" w:hAnsi="Times New Roman" w:cs="Times New Roman"/>
          <w:sz w:val="24"/>
          <w:szCs w:val="24"/>
        </w:rPr>
        <w:t xml:space="preserve"> estudo</w:t>
      </w:r>
      <w:r w:rsidR="006F1FDA">
        <w:rPr>
          <w:rFonts w:ascii="Times New Roman" w:hAnsi="Times New Roman" w:cs="Times New Roman"/>
          <w:sz w:val="24"/>
          <w:szCs w:val="24"/>
        </w:rPr>
        <w:t xml:space="preserve"> de Mira (2018), em que </w:t>
      </w:r>
      <w:r w:rsidR="006F1FDA" w:rsidRPr="004F67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F1FDA" w:rsidRPr="004F67A6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="006F1FDA">
        <w:rPr>
          <w:rFonts w:ascii="Times New Roman" w:hAnsi="Times New Roman" w:cs="Times New Roman"/>
          <w:sz w:val="24"/>
          <w:szCs w:val="24"/>
        </w:rPr>
        <w:t xml:space="preserve">, em portadores de DA, </w:t>
      </w:r>
      <w:r w:rsidR="006F1FDA" w:rsidRPr="004F67A6">
        <w:rPr>
          <w:rFonts w:ascii="Times New Roman" w:hAnsi="Times New Roman" w:cs="Times New Roman"/>
          <w:sz w:val="24"/>
          <w:szCs w:val="24"/>
        </w:rPr>
        <w:t xml:space="preserve">protegeu contra a neurotoxicidade do hipocampo induzida por </w:t>
      </w:r>
      <w:proofErr w:type="spellStart"/>
      <w:r w:rsidR="006F1FDA" w:rsidRPr="004F67A6">
        <w:rPr>
          <w:rFonts w:ascii="Times New Roman" w:hAnsi="Times New Roman" w:cs="Times New Roman"/>
          <w:sz w:val="24"/>
          <w:szCs w:val="24"/>
        </w:rPr>
        <w:t>glutamato</w:t>
      </w:r>
      <w:proofErr w:type="spellEnd"/>
      <w:r w:rsidR="006F1FDA">
        <w:rPr>
          <w:rFonts w:ascii="Times New Roman" w:hAnsi="Times New Roman" w:cs="Times New Roman"/>
          <w:sz w:val="24"/>
          <w:szCs w:val="24"/>
        </w:rPr>
        <w:t xml:space="preserve">, reforçando </w:t>
      </w:r>
      <w:r w:rsidR="006F1FDA" w:rsidRPr="004F67A6">
        <w:rPr>
          <w:rFonts w:ascii="Times New Roman" w:hAnsi="Times New Roman" w:cs="Times New Roman"/>
          <w:sz w:val="24"/>
          <w:szCs w:val="24"/>
        </w:rPr>
        <w:t xml:space="preserve">papel terapêutico </w:t>
      </w:r>
      <w:r w:rsidR="006F1FDA">
        <w:rPr>
          <w:rFonts w:ascii="Times New Roman" w:hAnsi="Times New Roman" w:cs="Times New Roman"/>
          <w:sz w:val="24"/>
          <w:szCs w:val="24"/>
        </w:rPr>
        <w:t>metabólico.</w:t>
      </w:r>
    </w:p>
    <w:p w:rsidR="007746CF" w:rsidRDefault="006F1FDA" w:rsidP="0077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A </w:t>
      </w:r>
      <w:r w:rsidR="0002271B">
        <w:rPr>
          <w:rFonts w:ascii="Times New Roman" w:hAnsi="Times New Roman" w:cs="Times New Roman"/>
          <w:sz w:val="24"/>
          <w:szCs w:val="24"/>
        </w:rPr>
        <w:t>caracter</w:t>
      </w:r>
      <w:r w:rsidR="0060659B">
        <w:rPr>
          <w:rFonts w:ascii="Times New Roman" w:hAnsi="Times New Roman" w:cs="Times New Roman"/>
          <w:sz w:val="24"/>
          <w:szCs w:val="24"/>
        </w:rPr>
        <w:t>í</w:t>
      </w:r>
      <w:r w:rsidR="0002271B">
        <w:rPr>
          <w:rFonts w:ascii="Times New Roman" w:hAnsi="Times New Roman" w:cs="Times New Roman"/>
          <w:sz w:val="24"/>
          <w:szCs w:val="24"/>
        </w:rPr>
        <w:t xml:space="preserve">stica hidrofóbica da </w:t>
      </w:r>
      <w:proofErr w:type="spellStart"/>
      <w:r w:rsidR="0002271B">
        <w:rPr>
          <w:rFonts w:ascii="Times New Roman" w:hAnsi="Times New Roman" w:cs="Times New Roman"/>
          <w:sz w:val="24"/>
          <w:szCs w:val="24"/>
        </w:rPr>
        <w:t>C</w:t>
      </w:r>
      <w:r w:rsidR="0002271B" w:rsidRPr="00DA52D0">
        <w:rPr>
          <w:rFonts w:ascii="Times New Roman" w:hAnsi="Times New Roman" w:cs="Times New Roman"/>
          <w:i/>
          <w:iCs/>
          <w:sz w:val="24"/>
          <w:szCs w:val="24"/>
        </w:rPr>
        <w:t>urcuma</w:t>
      </w:r>
      <w:proofErr w:type="spellEnd"/>
      <w:r w:rsidR="0002271B" w:rsidRPr="00DA52D0">
        <w:rPr>
          <w:rFonts w:ascii="Times New Roman" w:hAnsi="Times New Roman" w:cs="Times New Roman"/>
          <w:i/>
          <w:iCs/>
          <w:sz w:val="24"/>
          <w:szCs w:val="24"/>
        </w:rPr>
        <w:t xml:space="preserve"> longa</w:t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 </w:t>
      </w:r>
      <w:r w:rsidR="0002271B">
        <w:rPr>
          <w:rFonts w:ascii="Times New Roman" w:hAnsi="Times New Roman" w:cs="Times New Roman"/>
          <w:sz w:val="24"/>
          <w:szCs w:val="24"/>
        </w:rPr>
        <w:t xml:space="preserve">é </w:t>
      </w:r>
      <w:r w:rsidR="0002271B" w:rsidRPr="002A68DC">
        <w:rPr>
          <w:rFonts w:ascii="Times New Roman" w:hAnsi="Times New Roman" w:cs="Times New Roman"/>
          <w:sz w:val="24"/>
          <w:szCs w:val="24"/>
        </w:rPr>
        <w:t xml:space="preserve">importante para entender </w:t>
      </w:r>
      <w:r w:rsidR="0002271B">
        <w:rPr>
          <w:rFonts w:ascii="Times New Roman" w:hAnsi="Times New Roman" w:cs="Times New Roman"/>
          <w:sz w:val="24"/>
          <w:szCs w:val="24"/>
        </w:rPr>
        <w:t xml:space="preserve">o sistema </w:t>
      </w:r>
      <w:r w:rsidR="0002271B" w:rsidRPr="002A68DC">
        <w:rPr>
          <w:rFonts w:ascii="Times New Roman" w:hAnsi="Times New Roman" w:cs="Times New Roman"/>
          <w:sz w:val="24"/>
          <w:szCs w:val="24"/>
        </w:rPr>
        <w:t>neuroprotetor</w:t>
      </w:r>
      <w:r w:rsidR="0002271B">
        <w:rPr>
          <w:rFonts w:ascii="Times New Roman" w:hAnsi="Times New Roman" w:cs="Times New Roman"/>
          <w:sz w:val="24"/>
          <w:szCs w:val="24"/>
        </w:rPr>
        <w:t xml:space="preserve"> onde há interação com a membrana celular e proteínas, favorecendo a passagem para atravessar a barreira </w:t>
      </w:r>
      <w:proofErr w:type="spellStart"/>
      <w:r w:rsidR="0002271B">
        <w:rPr>
          <w:rFonts w:ascii="Times New Roman" w:hAnsi="Times New Roman" w:cs="Times New Roman"/>
          <w:sz w:val="24"/>
          <w:szCs w:val="24"/>
        </w:rPr>
        <w:t>hematoencefálica</w:t>
      </w:r>
      <w:proofErr w:type="spellEnd"/>
      <w:r w:rsidR="0002271B">
        <w:rPr>
          <w:rFonts w:ascii="Times New Roman" w:hAnsi="Times New Roman" w:cs="Times New Roman"/>
          <w:sz w:val="24"/>
          <w:szCs w:val="24"/>
        </w:rPr>
        <w:t xml:space="preserve"> se</w:t>
      </w:r>
      <w:r w:rsidR="00DA0FFD">
        <w:rPr>
          <w:rFonts w:ascii="Times New Roman" w:hAnsi="Times New Roman" w:cs="Times New Roman"/>
          <w:sz w:val="24"/>
          <w:szCs w:val="24"/>
        </w:rPr>
        <w:t>r</w:t>
      </w:r>
      <w:r w:rsidR="0002271B">
        <w:rPr>
          <w:rFonts w:ascii="Times New Roman" w:hAnsi="Times New Roman" w:cs="Times New Roman"/>
          <w:sz w:val="24"/>
          <w:szCs w:val="24"/>
        </w:rPr>
        <w:t>vindo de neurop</w:t>
      </w:r>
      <w:r w:rsidR="00DA0FFD">
        <w:rPr>
          <w:rFonts w:ascii="Times New Roman" w:hAnsi="Times New Roman" w:cs="Times New Roman"/>
          <w:sz w:val="24"/>
          <w:szCs w:val="24"/>
        </w:rPr>
        <w:t>ro</w:t>
      </w:r>
      <w:r w:rsidR="0002271B">
        <w:rPr>
          <w:rFonts w:ascii="Times New Roman" w:hAnsi="Times New Roman" w:cs="Times New Roman"/>
          <w:sz w:val="24"/>
          <w:szCs w:val="24"/>
        </w:rPr>
        <w:t xml:space="preserve">teção direta. Contudo, segundo </w:t>
      </w:r>
      <w:proofErr w:type="spellStart"/>
      <w:r w:rsidR="0002271B">
        <w:rPr>
          <w:rFonts w:ascii="Times New Roman" w:hAnsi="Times New Roman" w:cs="Times New Roman"/>
          <w:sz w:val="24"/>
          <w:szCs w:val="24"/>
        </w:rPr>
        <w:t>Grazzo</w:t>
      </w:r>
      <w:proofErr w:type="spellEnd"/>
      <w:r w:rsidR="0002271B">
        <w:rPr>
          <w:rFonts w:ascii="Times New Roman" w:hAnsi="Times New Roman" w:cs="Times New Roman"/>
          <w:sz w:val="24"/>
          <w:szCs w:val="24"/>
        </w:rPr>
        <w:t xml:space="preserve"> </w:t>
      </w:r>
      <w:r w:rsidR="0002271B">
        <w:rPr>
          <w:rFonts w:ascii="Times New Roman" w:eastAsia="Times New Roman" w:hAnsi="Times New Roman" w:cs="Times New Roman"/>
          <w:color w:val="000000"/>
          <w:sz w:val="24"/>
          <w:szCs w:val="24"/>
        </w:rPr>
        <w:t>&amp; Cols.</w:t>
      </w:r>
      <w:r w:rsidR="00774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2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(2017), </w:t>
      </w:r>
      <w:r w:rsidR="0002271B" w:rsidRPr="00DA52D0">
        <w:rPr>
          <w:rFonts w:ascii="Times New Roman" w:hAnsi="Times New Roman" w:cs="Times New Roman"/>
          <w:sz w:val="24"/>
          <w:szCs w:val="24"/>
        </w:rPr>
        <w:t>caracteriza</w:t>
      </w:r>
      <w:r w:rsidR="0002271B">
        <w:rPr>
          <w:rFonts w:ascii="Times New Roman" w:hAnsi="Times New Roman" w:cs="Times New Roman"/>
          <w:sz w:val="24"/>
          <w:szCs w:val="24"/>
        </w:rPr>
        <w:t xml:space="preserve"> </w:t>
      </w:r>
      <w:r w:rsidR="0002271B" w:rsidRPr="00DA52D0">
        <w:rPr>
          <w:rFonts w:ascii="Times New Roman" w:hAnsi="Times New Roman" w:cs="Times New Roman"/>
          <w:sz w:val="24"/>
          <w:szCs w:val="24"/>
        </w:rPr>
        <w:t>uma limitação da biodisponibilidade para o organismo</w:t>
      </w:r>
      <w:r w:rsidR="0002271B">
        <w:rPr>
          <w:rFonts w:ascii="Times New Roman" w:hAnsi="Times New Roman" w:cs="Times New Roman"/>
          <w:sz w:val="24"/>
          <w:szCs w:val="24"/>
        </w:rPr>
        <w:t xml:space="preserve">, </w:t>
      </w:r>
      <w:r w:rsidR="0002271B" w:rsidRPr="00DA52D0">
        <w:rPr>
          <w:rFonts w:ascii="Times New Roman" w:hAnsi="Times New Roman" w:cs="Times New Roman"/>
          <w:sz w:val="24"/>
          <w:szCs w:val="24"/>
        </w:rPr>
        <w:t>por conta da diminuição da atividade intrínseca, dificuldade de absorção, acelera</w:t>
      </w:r>
      <w:r w:rsidR="0002271B">
        <w:rPr>
          <w:rFonts w:ascii="Times New Roman" w:hAnsi="Times New Roman" w:cs="Times New Roman"/>
          <w:sz w:val="24"/>
          <w:szCs w:val="24"/>
        </w:rPr>
        <w:t>ção</w:t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 meta</w:t>
      </w:r>
      <w:r w:rsidR="0002271B">
        <w:rPr>
          <w:rFonts w:ascii="Times New Roman" w:hAnsi="Times New Roman" w:cs="Times New Roman"/>
          <w:sz w:val="24"/>
          <w:szCs w:val="24"/>
        </w:rPr>
        <w:t>bólica</w:t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 he</w:t>
      </w:r>
      <w:r w:rsidR="0002271B">
        <w:rPr>
          <w:rFonts w:ascii="Times New Roman" w:hAnsi="Times New Roman" w:cs="Times New Roman"/>
          <w:sz w:val="24"/>
          <w:szCs w:val="24"/>
        </w:rPr>
        <w:t>pática e depuração do organismo</w:t>
      </w:r>
      <w:r w:rsidR="0002271B" w:rsidRPr="00DA52D0">
        <w:rPr>
          <w:rFonts w:ascii="Times New Roman" w:hAnsi="Times New Roman" w:cs="Times New Roman"/>
          <w:sz w:val="24"/>
          <w:szCs w:val="24"/>
        </w:rPr>
        <w:t>, mostra</w:t>
      </w:r>
      <w:r w:rsidR="0002271B">
        <w:rPr>
          <w:rFonts w:ascii="Times New Roman" w:hAnsi="Times New Roman" w:cs="Times New Roman"/>
          <w:sz w:val="24"/>
          <w:szCs w:val="24"/>
        </w:rPr>
        <w:t>n</w:t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do </w:t>
      </w:r>
      <w:r w:rsidR="0002271B">
        <w:rPr>
          <w:rFonts w:ascii="Times New Roman" w:hAnsi="Times New Roman" w:cs="Times New Roman"/>
          <w:sz w:val="24"/>
          <w:szCs w:val="24"/>
        </w:rPr>
        <w:t xml:space="preserve">que a </w:t>
      </w:r>
      <w:proofErr w:type="spellStart"/>
      <w:r w:rsidR="0002271B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="0002271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02271B">
        <w:rPr>
          <w:rFonts w:ascii="Times New Roman" w:hAnsi="Times New Roman" w:cs="Times New Roman"/>
          <w:sz w:val="24"/>
          <w:szCs w:val="24"/>
        </w:rPr>
        <w:t xml:space="preserve"> </w:t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271B" w:rsidRPr="00DA52D0">
        <w:rPr>
          <w:rFonts w:ascii="Times New Roman" w:hAnsi="Times New Roman" w:cs="Times New Roman"/>
          <w:sz w:val="24"/>
          <w:szCs w:val="24"/>
        </w:rPr>
        <w:t>administrada via oral pode</w:t>
      </w:r>
      <w:r w:rsidR="007746CF">
        <w:rPr>
          <w:rFonts w:ascii="Times New Roman" w:hAnsi="Times New Roman" w:cs="Times New Roman"/>
          <w:sz w:val="24"/>
          <w:szCs w:val="24"/>
        </w:rPr>
        <w:t xml:space="preserve"> mostrar baixa absorção. Este fato levou ao surgimento de formulações alternativas, conforme Corrêa </w:t>
      </w:r>
      <w:proofErr w:type="spellStart"/>
      <w:proofErr w:type="gramStart"/>
      <w:r w:rsidR="007746CF" w:rsidRPr="007746CF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7746CF" w:rsidRPr="007746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46CF" w:rsidRPr="007746CF">
        <w:rPr>
          <w:rFonts w:ascii="Times New Roman" w:hAnsi="Times New Roman" w:cs="Times New Roman"/>
          <w:i/>
          <w:sz w:val="24"/>
          <w:szCs w:val="24"/>
        </w:rPr>
        <w:t>al</w:t>
      </w:r>
      <w:proofErr w:type="spellEnd"/>
      <w:r w:rsidR="007746CF">
        <w:rPr>
          <w:rFonts w:ascii="Times New Roman" w:hAnsi="Times New Roman" w:cs="Times New Roman"/>
          <w:sz w:val="24"/>
          <w:szCs w:val="24"/>
        </w:rPr>
        <w:t xml:space="preserve"> (2021), </w:t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 </w:t>
      </w:r>
      <w:r w:rsidR="007746CF">
        <w:rPr>
          <w:rFonts w:ascii="Times New Roman" w:hAnsi="Times New Roman" w:cs="Times New Roman"/>
          <w:sz w:val="24"/>
          <w:szCs w:val="24"/>
        </w:rPr>
        <w:t xml:space="preserve">como uso de </w:t>
      </w:r>
      <w:proofErr w:type="spellStart"/>
      <w:r w:rsidR="0002271B" w:rsidRPr="00DA52D0">
        <w:rPr>
          <w:rFonts w:ascii="Times New Roman" w:hAnsi="Times New Roman" w:cs="Times New Roman"/>
          <w:sz w:val="24"/>
          <w:szCs w:val="24"/>
        </w:rPr>
        <w:t>nanopartículas</w:t>
      </w:r>
      <w:proofErr w:type="spellEnd"/>
      <w:r w:rsidR="0002271B" w:rsidRPr="00DA52D0">
        <w:rPr>
          <w:rFonts w:ascii="Times New Roman" w:hAnsi="Times New Roman" w:cs="Times New Roman"/>
          <w:sz w:val="24"/>
          <w:szCs w:val="24"/>
        </w:rPr>
        <w:t>, micelas, lipossomas</w:t>
      </w:r>
      <w:r w:rsidR="00DA0FFD">
        <w:rPr>
          <w:rFonts w:ascii="Times New Roman" w:hAnsi="Times New Roman" w:cs="Times New Roman"/>
          <w:sz w:val="24"/>
          <w:szCs w:val="24"/>
        </w:rPr>
        <w:t xml:space="preserve"> e</w:t>
      </w:r>
      <w:r w:rsidR="0002271B" w:rsidRPr="00DA52D0">
        <w:rPr>
          <w:rFonts w:ascii="Times New Roman" w:hAnsi="Times New Roman" w:cs="Times New Roman"/>
          <w:sz w:val="24"/>
          <w:szCs w:val="24"/>
        </w:rPr>
        <w:t xml:space="preserve"> complexos de fosfolipídios</w:t>
      </w:r>
      <w:r w:rsidR="007746CF">
        <w:rPr>
          <w:rFonts w:ascii="Times New Roman" w:hAnsi="Times New Roman" w:cs="Times New Roman"/>
          <w:sz w:val="24"/>
          <w:szCs w:val="24"/>
        </w:rPr>
        <w:t>.</w:t>
      </w:r>
    </w:p>
    <w:p w:rsidR="003A5457" w:rsidRDefault="007746CF" w:rsidP="001515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Fatores d</w:t>
      </w:r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>isfuncionais das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atividades mitocondriais </w:t>
      </w:r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foram descritos em indivíduos com DA. Esta situação propiciou estudos, conforme </w:t>
      </w:r>
      <w:proofErr w:type="spellStart"/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>Balgezar</w:t>
      </w:r>
      <w:proofErr w:type="spellEnd"/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Col. (2011), sugestivos de uso da </w:t>
      </w:r>
      <w:proofErr w:type="spellStart"/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>curcumina</w:t>
      </w:r>
      <w:proofErr w:type="spellEnd"/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afetar positivamente as mitocôndrias</w:t>
      </w:r>
      <w:r w:rsidR="003A5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Como </w:t>
      </w:r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>result</w:t>
      </w:r>
      <w:r w:rsidR="003A545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33C4A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DA0FFD">
        <w:rPr>
          <w:rFonts w:ascii="Times New Roman" w:hAnsi="Times New Roman" w:cs="Times New Roman"/>
          <w:sz w:val="24"/>
          <w:szCs w:val="24"/>
          <w:shd w:val="clear" w:color="auto" w:fill="FFFFFF"/>
        </w:rPr>
        <w:t>, se</w:t>
      </w:r>
      <w:r w:rsidR="003A5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obteve melhoria na função da organela, redução do estresse </w:t>
      </w:r>
      <w:proofErr w:type="spellStart"/>
      <w:r w:rsidR="003A5457">
        <w:rPr>
          <w:rFonts w:ascii="Times New Roman" w:hAnsi="Times New Roman" w:cs="Times New Roman"/>
          <w:sz w:val="24"/>
          <w:szCs w:val="24"/>
          <w:shd w:val="clear" w:color="auto" w:fill="FFFFFF"/>
        </w:rPr>
        <w:t>oxidativo</w:t>
      </w:r>
      <w:proofErr w:type="spellEnd"/>
      <w:r w:rsidR="003A5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aumento da produção de enzimas antioxidantes que ajudaram a neutralizar os radicais livres e a aumentar a produção energética nas células. </w:t>
      </w:r>
      <w:r w:rsidR="0015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Registros similares foram atribuídos ao estudo de Corrêa </w:t>
      </w:r>
      <w:proofErr w:type="spellStart"/>
      <w:proofErr w:type="gramStart"/>
      <w:r w:rsidR="00151563" w:rsidRPr="00151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proofErr w:type="spellEnd"/>
      <w:proofErr w:type="gramEnd"/>
      <w:r w:rsidR="00151563" w:rsidRPr="00151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151563" w:rsidRPr="001515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</w:t>
      </w:r>
      <w:proofErr w:type="spellEnd"/>
      <w:r w:rsidR="0015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(2021), onde foi observado que a</w:t>
      </w:r>
      <w:r w:rsidR="00151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563">
        <w:rPr>
          <w:rFonts w:ascii="Times New Roman" w:hAnsi="Times New Roman" w:cs="Times New Roman"/>
          <w:sz w:val="24"/>
          <w:szCs w:val="24"/>
        </w:rPr>
        <w:t>curcumina</w:t>
      </w:r>
      <w:proofErr w:type="spellEnd"/>
      <w:r w:rsidR="00151563">
        <w:rPr>
          <w:rFonts w:ascii="Times New Roman" w:hAnsi="Times New Roman" w:cs="Times New Roman"/>
          <w:sz w:val="24"/>
          <w:szCs w:val="24"/>
        </w:rPr>
        <w:t xml:space="preserve"> agiu</w:t>
      </w:r>
      <w:r w:rsidR="00151563" w:rsidRPr="00151563">
        <w:rPr>
          <w:rFonts w:ascii="Times New Roman" w:hAnsi="Times New Roman" w:cs="Times New Roman"/>
          <w:sz w:val="24"/>
          <w:szCs w:val="24"/>
        </w:rPr>
        <w:t xml:space="preserve"> aumentando a transcrição de enzimas </w:t>
      </w:r>
      <w:proofErr w:type="spellStart"/>
      <w:r w:rsidR="00151563" w:rsidRPr="00151563">
        <w:rPr>
          <w:rFonts w:ascii="Times New Roman" w:hAnsi="Times New Roman" w:cs="Times New Roman"/>
          <w:sz w:val="24"/>
          <w:szCs w:val="24"/>
        </w:rPr>
        <w:t>antioxidativas</w:t>
      </w:r>
      <w:proofErr w:type="spellEnd"/>
      <w:r w:rsidR="00151563" w:rsidRPr="00151563">
        <w:rPr>
          <w:rFonts w:ascii="Times New Roman" w:hAnsi="Times New Roman" w:cs="Times New Roman"/>
          <w:sz w:val="24"/>
          <w:szCs w:val="24"/>
        </w:rPr>
        <w:t>, estimulando formação do fator de transcrição Krf2 (fator nuclear relacio</w:t>
      </w:r>
      <w:r w:rsidR="00DA0FFD">
        <w:rPr>
          <w:rFonts w:ascii="Times New Roman" w:hAnsi="Times New Roman" w:cs="Times New Roman"/>
          <w:sz w:val="24"/>
          <w:szCs w:val="24"/>
        </w:rPr>
        <w:t xml:space="preserve">nado ao fator </w:t>
      </w:r>
      <w:proofErr w:type="spellStart"/>
      <w:r w:rsidR="00DA0FFD">
        <w:rPr>
          <w:rFonts w:ascii="Times New Roman" w:hAnsi="Times New Roman" w:cs="Times New Roman"/>
          <w:sz w:val="24"/>
          <w:szCs w:val="24"/>
        </w:rPr>
        <w:t>eritro</w:t>
      </w:r>
      <w:r w:rsidR="00151563" w:rsidRPr="00151563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151563" w:rsidRPr="00151563">
        <w:rPr>
          <w:rFonts w:ascii="Times New Roman" w:hAnsi="Times New Roman" w:cs="Times New Roman"/>
          <w:sz w:val="24"/>
          <w:szCs w:val="24"/>
        </w:rPr>
        <w:t xml:space="preserve"> 2) </w:t>
      </w:r>
      <w:r w:rsidR="00151563">
        <w:rPr>
          <w:rFonts w:ascii="Times New Roman" w:hAnsi="Times New Roman" w:cs="Times New Roman"/>
          <w:sz w:val="24"/>
          <w:szCs w:val="24"/>
        </w:rPr>
        <w:t xml:space="preserve">estimulando com isto </w:t>
      </w:r>
      <w:r w:rsidR="00151563" w:rsidRPr="00151563">
        <w:rPr>
          <w:rFonts w:ascii="Times New Roman" w:hAnsi="Times New Roman" w:cs="Times New Roman"/>
          <w:sz w:val="24"/>
          <w:szCs w:val="24"/>
        </w:rPr>
        <w:t>a defesa contra rad</w:t>
      </w:r>
      <w:r w:rsidR="00DA0FFD">
        <w:rPr>
          <w:rFonts w:ascii="Times New Roman" w:hAnsi="Times New Roman" w:cs="Times New Roman"/>
          <w:sz w:val="24"/>
          <w:szCs w:val="24"/>
        </w:rPr>
        <w:t xml:space="preserve">icais livres, peróxidos, </w:t>
      </w:r>
      <w:proofErr w:type="spellStart"/>
      <w:r w:rsidR="00DA0FFD">
        <w:rPr>
          <w:rFonts w:ascii="Times New Roman" w:hAnsi="Times New Roman" w:cs="Times New Roman"/>
          <w:sz w:val="24"/>
          <w:szCs w:val="24"/>
        </w:rPr>
        <w:t>xenobió</w:t>
      </w:r>
      <w:r w:rsidR="00151563" w:rsidRPr="00151563">
        <w:rPr>
          <w:rFonts w:ascii="Times New Roman" w:hAnsi="Times New Roman" w:cs="Times New Roman"/>
          <w:sz w:val="24"/>
          <w:szCs w:val="24"/>
        </w:rPr>
        <w:t>ticos</w:t>
      </w:r>
      <w:proofErr w:type="spellEnd"/>
      <w:r w:rsidR="00151563" w:rsidRPr="0015156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51563" w:rsidRPr="00151563">
        <w:rPr>
          <w:rFonts w:ascii="Times New Roman" w:hAnsi="Times New Roman" w:cs="Times New Roman"/>
          <w:sz w:val="24"/>
          <w:szCs w:val="24"/>
        </w:rPr>
        <w:t>citoproteção</w:t>
      </w:r>
      <w:proofErr w:type="spellEnd"/>
      <w:r w:rsidR="00151563" w:rsidRPr="00151563">
        <w:rPr>
          <w:rFonts w:ascii="Times New Roman" w:hAnsi="Times New Roman" w:cs="Times New Roman"/>
          <w:sz w:val="24"/>
          <w:szCs w:val="24"/>
        </w:rPr>
        <w:t xml:space="preserve"> contra est</w:t>
      </w:r>
      <w:r w:rsidR="00DA0FFD">
        <w:rPr>
          <w:rFonts w:ascii="Times New Roman" w:hAnsi="Times New Roman" w:cs="Times New Roman"/>
          <w:sz w:val="24"/>
          <w:szCs w:val="24"/>
        </w:rPr>
        <w:t xml:space="preserve">resse </w:t>
      </w:r>
      <w:proofErr w:type="spellStart"/>
      <w:r w:rsidR="00DA0FFD">
        <w:rPr>
          <w:rFonts w:ascii="Times New Roman" w:hAnsi="Times New Roman" w:cs="Times New Roman"/>
          <w:sz w:val="24"/>
          <w:szCs w:val="24"/>
        </w:rPr>
        <w:t>oxidativo</w:t>
      </w:r>
      <w:proofErr w:type="spellEnd"/>
      <w:r w:rsidR="00DA0FFD">
        <w:rPr>
          <w:rFonts w:ascii="Times New Roman" w:hAnsi="Times New Roman" w:cs="Times New Roman"/>
          <w:sz w:val="24"/>
          <w:szCs w:val="24"/>
        </w:rPr>
        <w:t xml:space="preserve">, tais como </w:t>
      </w:r>
      <w:proofErr w:type="spellStart"/>
      <w:r w:rsidR="00DA0FFD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="00151563" w:rsidRPr="00151563">
        <w:rPr>
          <w:rFonts w:ascii="Times New Roman" w:hAnsi="Times New Roman" w:cs="Times New Roman"/>
          <w:sz w:val="24"/>
          <w:szCs w:val="24"/>
        </w:rPr>
        <w:t xml:space="preserve">, choque térmico, isquemia, </w:t>
      </w:r>
      <w:proofErr w:type="spellStart"/>
      <w:r w:rsidR="00151563" w:rsidRPr="00151563">
        <w:rPr>
          <w:rFonts w:ascii="Times New Roman" w:hAnsi="Times New Roman" w:cs="Times New Roman"/>
          <w:sz w:val="24"/>
          <w:szCs w:val="24"/>
        </w:rPr>
        <w:t>ions</w:t>
      </w:r>
      <w:proofErr w:type="spellEnd"/>
      <w:r w:rsidR="00151563" w:rsidRPr="00151563">
        <w:rPr>
          <w:rFonts w:ascii="Times New Roman" w:hAnsi="Times New Roman" w:cs="Times New Roman"/>
          <w:sz w:val="24"/>
          <w:szCs w:val="24"/>
        </w:rPr>
        <w:t xml:space="preserve"> metálicos, </w:t>
      </w:r>
      <w:proofErr w:type="spellStart"/>
      <w:r w:rsidR="00151563" w:rsidRPr="00151563">
        <w:rPr>
          <w:rFonts w:ascii="Times New Roman" w:hAnsi="Times New Roman" w:cs="Times New Roman"/>
          <w:sz w:val="24"/>
          <w:szCs w:val="24"/>
        </w:rPr>
        <w:t>lipopolissacarídeo</w:t>
      </w:r>
      <w:r w:rsidR="00DA0FF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51563">
        <w:rPr>
          <w:rFonts w:ascii="Times New Roman" w:hAnsi="Times New Roman" w:cs="Times New Roman"/>
          <w:sz w:val="24"/>
          <w:szCs w:val="24"/>
        </w:rPr>
        <w:t xml:space="preserve"> (5)</w:t>
      </w:r>
      <w:r w:rsidR="00151563" w:rsidRPr="001515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990" w:rsidRDefault="00D50990" w:rsidP="003260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C2861" w:rsidRDefault="00151563" w:rsidP="003260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C2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CONCLUSÃO</w:t>
      </w:r>
    </w:p>
    <w:p w:rsidR="005E1354" w:rsidRDefault="005E1354" w:rsidP="003260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D6FF1" w:rsidRDefault="006C2861" w:rsidP="0032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5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26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="00326054" w:rsidRPr="003260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Curcuma</w:t>
      </w:r>
      <w:proofErr w:type="spellEnd"/>
      <w:r w:rsidR="00326054" w:rsidRPr="003260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longa</w:t>
      </w:r>
      <w:r w:rsidR="00326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2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apresenta propriedades químicas e farmacológicas importantes capazes de proporcionar efeitos anti-inflamatórios, </w:t>
      </w:r>
      <w:proofErr w:type="spellStart"/>
      <w:r w:rsidR="00AD245D">
        <w:rPr>
          <w:rFonts w:ascii="Times New Roman" w:hAnsi="Times New Roman" w:cs="Times New Roman"/>
          <w:sz w:val="24"/>
          <w:szCs w:val="24"/>
          <w:shd w:val="clear" w:color="auto" w:fill="FFFFFF"/>
        </w:rPr>
        <w:t>anti-amiloidogênicos</w:t>
      </w:r>
      <w:proofErr w:type="spellEnd"/>
      <w:r w:rsidR="00AD2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AD245D">
        <w:rPr>
          <w:rFonts w:ascii="Times New Roman" w:hAnsi="Times New Roman" w:cs="Times New Roman"/>
          <w:sz w:val="24"/>
          <w:szCs w:val="24"/>
          <w:shd w:val="clear" w:color="auto" w:fill="FFFFFF"/>
        </w:rPr>
        <w:t>anti-oxidantes</w:t>
      </w:r>
      <w:proofErr w:type="spellEnd"/>
      <w:proofErr w:type="gramEnd"/>
      <w:r w:rsidR="00AD2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AD24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neuroprotetores em distúrbios neurológicos, o que auxilia na minimização de sintomatologias em portadores de DA. Entretanto, a DA é uma condição complexa que envolve fatores di</w:t>
      </w:r>
      <w:r w:rsidR="00BD6FF1">
        <w:rPr>
          <w:rFonts w:ascii="Times New Roman" w:hAnsi="Times New Roman" w:cs="Times New Roman"/>
          <w:sz w:val="24"/>
          <w:szCs w:val="24"/>
          <w:shd w:val="clear" w:color="auto" w:fill="FFFFFF"/>
        </w:rPr>
        <w:t>versificados</w:t>
      </w:r>
      <w:r w:rsidR="00DA0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ambientais, </w:t>
      </w:r>
      <w:proofErr w:type="spellStart"/>
      <w:r w:rsidR="00DA0FFD">
        <w:rPr>
          <w:rFonts w:ascii="Times New Roman" w:hAnsi="Times New Roman" w:cs="Times New Roman"/>
          <w:sz w:val="24"/>
          <w:szCs w:val="24"/>
          <w:shd w:val="clear" w:color="auto" w:fill="FFFFFF"/>
        </w:rPr>
        <w:t>epigenéticos</w:t>
      </w:r>
      <w:proofErr w:type="spellEnd"/>
      <w:r w:rsidR="00DA0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genéticos.</w:t>
      </w:r>
    </w:p>
    <w:p w:rsidR="00FE7F61" w:rsidRDefault="00BD6FF1" w:rsidP="0032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Avaliando por este prisma, se verifica que a </w:t>
      </w:r>
      <w:proofErr w:type="spellStart"/>
      <w:r w:rsidRPr="00BD6F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Curcuma</w:t>
      </w:r>
      <w:proofErr w:type="spellEnd"/>
      <w:r w:rsidRPr="00BD6F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longa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exerce efeito positivo sobre a saúde do cérebro,</w:t>
      </w:r>
      <w:r w:rsidR="00FE7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7F61">
        <w:rPr>
          <w:rFonts w:ascii="Times New Roman" w:hAnsi="Times New Roman" w:cs="Times New Roman"/>
          <w:sz w:val="24"/>
          <w:szCs w:val="24"/>
        </w:rPr>
        <w:t xml:space="preserve">sendo capaz de combater a inflamação e proteger contra a degeneração neuronal, porém não garante eficácia e eficiência para a cura da </w:t>
      </w:r>
      <w:proofErr w:type="spellStart"/>
      <w:r w:rsidR="00FE7F6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E7F61">
        <w:rPr>
          <w:rFonts w:ascii="Times New Roman" w:hAnsi="Times New Roman" w:cs="Times New Roman"/>
          <w:sz w:val="24"/>
          <w:szCs w:val="24"/>
        </w:rPr>
        <w:t xml:space="preserve">. A inclusão da </w:t>
      </w:r>
      <w:proofErr w:type="spellStart"/>
      <w:r w:rsidR="00FE7F61" w:rsidRPr="003606D5">
        <w:rPr>
          <w:rFonts w:ascii="Times New Roman" w:hAnsi="Times New Roman" w:cs="Times New Roman"/>
          <w:i/>
          <w:sz w:val="24"/>
          <w:szCs w:val="24"/>
        </w:rPr>
        <w:t>Curcuma</w:t>
      </w:r>
      <w:proofErr w:type="spellEnd"/>
      <w:r w:rsidR="00FE7F61" w:rsidRPr="003606D5">
        <w:rPr>
          <w:rFonts w:ascii="Times New Roman" w:hAnsi="Times New Roman" w:cs="Times New Roman"/>
          <w:i/>
          <w:sz w:val="24"/>
          <w:szCs w:val="24"/>
        </w:rPr>
        <w:t xml:space="preserve"> longa</w:t>
      </w:r>
      <w:r w:rsidR="00FE7F61">
        <w:rPr>
          <w:rFonts w:ascii="Times New Roman" w:hAnsi="Times New Roman" w:cs="Times New Roman"/>
          <w:sz w:val="24"/>
          <w:szCs w:val="24"/>
        </w:rPr>
        <w:t xml:space="preserve"> </w:t>
      </w:r>
      <w:r w:rsidR="003E62A4">
        <w:rPr>
          <w:rFonts w:ascii="Times New Roman" w:hAnsi="Times New Roman" w:cs="Times New Roman"/>
          <w:sz w:val="24"/>
          <w:szCs w:val="24"/>
        </w:rPr>
        <w:t xml:space="preserve">nos estudos clínicos, </w:t>
      </w:r>
      <w:r w:rsidR="00FE7F61">
        <w:rPr>
          <w:rFonts w:ascii="Times New Roman" w:hAnsi="Times New Roman" w:cs="Times New Roman"/>
          <w:sz w:val="24"/>
          <w:szCs w:val="24"/>
        </w:rPr>
        <w:t>controle</w:t>
      </w:r>
      <w:r w:rsidR="0060659B">
        <w:rPr>
          <w:rFonts w:ascii="Times New Roman" w:hAnsi="Times New Roman" w:cs="Times New Roman"/>
          <w:sz w:val="24"/>
          <w:szCs w:val="24"/>
        </w:rPr>
        <w:t xml:space="preserve"> </w:t>
      </w:r>
      <w:r w:rsidR="003E62A4">
        <w:rPr>
          <w:rFonts w:ascii="Times New Roman" w:hAnsi="Times New Roman" w:cs="Times New Roman"/>
          <w:sz w:val="24"/>
          <w:szCs w:val="24"/>
        </w:rPr>
        <w:t xml:space="preserve">e </w:t>
      </w:r>
      <w:r w:rsidR="00FE7F61">
        <w:rPr>
          <w:rFonts w:ascii="Times New Roman" w:hAnsi="Times New Roman" w:cs="Times New Roman"/>
          <w:sz w:val="24"/>
          <w:szCs w:val="24"/>
        </w:rPr>
        <w:t xml:space="preserve">dieta </w:t>
      </w:r>
      <w:proofErr w:type="gramStart"/>
      <w:r w:rsidR="00FE7F61">
        <w:rPr>
          <w:rFonts w:ascii="Times New Roman" w:hAnsi="Times New Roman" w:cs="Times New Roman"/>
          <w:sz w:val="24"/>
          <w:szCs w:val="24"/>
        </w:rPr>
        <w:t>pode ser benéfica</w:t>
      </w:r>
      <w:proofErr w:type="gramEnd"/>
      <w:r w:rsidR="00FE7F61">
        <w:rPr>
          <w:rFonts w:ascii="Times New Roman" w:hAnsi="Times New Roman" w:cs="Times New Roman"/>
          <w:sz w:val="24"/>
          <w:szCs w:val="24"/>
        </w:rPr>
        <w:t xml:space="preserve"> para a prevenção e gerenciamento dos sintomas da </w:t>
      </w:r>
      <w:proofErr w:type="spellStart"/>
      <w:r w:rsidR="00FE7F6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0659B">
        <w:rPr>
          <w:rFonts w:ascii="Times New Roman" w:hAnsi="Times New Roman" w:cs="Times New Roman"/>
          <w:sz w:val="24"/>
          <w:szCs w:val="24"/>
        </w:rPr>
        <w:t xml:space="preserve">, principalmente com o uso de </w:t>
      </w:r>
      <w:proofErr w:type="spellStart"/>
      <w:r w:rsidR="0060659B">
        <w:rPr>
          <w:rFonts w:ascii="Times New Roman" w:hAnsi="Times New Roman" w:cs="Times New Roman"/>
          <w:sz w:val="24"/>
          <w:szCs w:val="24"/>
        </w:rPr>
        <w:t>nanopartículas</w:t>
      </w:r>
      <w:proofErr w:type="spellEnd"/>
      <w:r w:rsidR="0060659B">
        <w:rPr>
          <w:rFonts w:ascii="Times New Roman" w:hAnsi="Times New Roman" w:cs="Times New Roman"/>
          <w:sz w:val="24"/>
          <w:szCs w:val="24"/>
        </w:rPr>
        <w:t xml:space="preserve">, micelas, lipossomas e complexos de fosfolipídios. </w:t>
      </w:r>
    </w:p>
    <w:p w:rsidR="00D50990" w:rsidRDefault="00D50990" w:rsidP="006C28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861" w:rsidRDefault="00151563" w:rsidP="006C28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6C2861" w:rsidRPr="00134A5E">
        <w:rPr>
          <w:rFonts w:ascii="Times New Roman" w:hAnsi="Times New Roman" w:cs="Times New Roman"/>
          <w:b/>
          <w:bCs/>
          <w:sz w:val="24"/>
          <w:szCs w:val="24"/>
        </w:rPr>
        <w:t xml:space="preserve"> REFERÊNCIAS BIBLIOGR</w:t>
      </w:r>
      <w:r w:rsidR="00326054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6C2861" w:rsidRPr="00134A5E">
        <w:rPr>
          <w:rFonts w:ascii="Times New Roman" w:hAnsi="Times New Roman" w:cs="Times New Roman"/>
          <w:b/>
          <w:bCs/>
          <w:sz w:val="24"/>
          <w:szCs w:val="24"/>
        </w:rPr>
        <w:t>FICAS</w:t>
      </w:r>
    </w:p>
    <w:p w:rsidR="005E1354" w:rsidRPr="005C0E53" w:rsidRDefault="005E1354" w:rsidP="006C28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025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–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Marchi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JP,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Tedesco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L, Melo AC,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Frasson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AC, França VF, Sato SW </w:t>
      </w:r>
      <w:proofErr w:type="spellStart"/>
      <w:r w:rsidRPr="00B50A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r w:rsidRPr="00B50A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. Medicinais. Arquivos de Ciência da Saúde da UNIPAR. 2016; 20(44): 189–94.</w:t>
      </w:r>
    </w:p>
    <w:p w:rsidR="00B50A01" w:rsidRDefault="00B50A01" w:rsidP="00FB7025">
      <w:pPr>
        <w:spacing w:after="0" w:line="360" w:lineRule="auto"/>
        <w:jc w:val="both"/>
        <w:rPr>
          <w:rStyle w:val="editionmeta"/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 xml:space="preserve">2 – Cecílio </w:t>
      </w:r>
      <w:r w:rsidR="008E7451" w:rsidRPr="008E7451">
        <w:rPr>
          <w:rFonts w:ascii="Times New Roman" w:hAnsi="Times New Roman" w:cs="Times New Roman"/>
          <w:sz w:val="24"/>
          <w:szCs w:val="24"/>
        </w:rPr>
        <w:t>Filho</w:t>
      </w:r>
      <w:r w:rsidRPr="008E7451">
        <w:rPr>
          <w:rFonts w:ascii="Times New Roman" w:hAnsi="Times New Roman" w:cs="Times New Roman"/>
          <w:sz w:val="24"/>
          <w:szCs w:val="24"/>
        </w:rPr>
        <w:t xml:space="preserve"> A</w:t>
      </w:r>
      <w:r w:rsidR="008E7451" w:rsidRPr="008E7451">
        <w:rPr>
          <w:rFonts w:ascii="Times New Roman" w:hAnsi="Times New Roman" w:cs="Times New Roman"/>
          <w:sz w:val="24"/>
          <w:szCs w:val="24"/>
        </w:rPr>
        <w:t>B, Souza J, Braz LT, Tavares B.</w:t>
      </w:r>
      <w:proofErr w:type="gramStart"/>
      <w:r w:rsidR="008E7451" w:rsidRPr="008E74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7451" w:rsidRPr="008E7451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Curcuma: medicinal, spice and of other potential use plant. </w:t>
      </w:r>
      <w:r w:rsidR="008E7451" w:rsidRPr="008E7451">
        <w:rPr>
          <w:rStyle w:val="articlebadge"/>
          <w:rFonts w:ascii="Times New Roman" w:hAnsi="Times New Roman" w:cs="Times New Roman"/>
          <w:bCs/>
          <w:sz w:val="24"/>
          <w:szCs w:val="24"/>
        </w:rPr>
        <w:t>Fitotecnia</w:t>
      </w:r>
      <w:r w:rsidR="008E7451">
        <w:rPr>
          <w:rStyle w:val="separator"/>
          <w:rFonts w:ascii="Times New Roman" w:hAnsi="Times New Roman" w:cs="Times New Roman"/>
          <w:sz w:val="24"/>
          <w:szCs w:val="24"/>
        </w:rPr>
        <w:t>.</w:t>
      </w:r>
      <w:r w:rsidR="008E7451" w:rsidRPr="008E7451">
        <w:rPr>
          <w:rStyle w:val="separator"/>
          <w:rFonts w:ascii="Times New Roman" w:hAnsi="Times New Roman" w:cs="Times New Roman"/>
          <w:sz w:val="24"/>
          <w:szCs w:val="24"/>
        </w:rPr>
        <w:t> </w:t>
      </w:r>
      <w:proofErr w:type="spellStart"/>
      <w:r w:rsidR="00DF403F">
        <w:rPr>
          <w:rStyle w:val="editionmeta"/>
          <w:rFonts w:ascii="Times New Roman" w:hAnsi="Times New Roman" w:cs="Times New Roman"/>
          <w:sz w:val="24"/>
          <w:szCs w:val="24"/>
        </w:rPr>
        <w:t>Cienc</w:t>
      </w:r>
      <w:proofErr w:type="spellEnd"/>
      <w:r w:rsidR="00DF403F">
        <w:rPr>
          <w:rStyle w:val="editionmeta"/>
          <w:rFonts w:ascii="Times New Roman" w:hAnsi="Times New Roman" w:cs="Times New Roman"/>
          <w:sz w:val="24"/>
          <w:szCs w:val="24"/>
        </w:rPr>
        <w:t xml:space="preserve">. Rural. 2004; </w:t>
      </w:r>
      <w:r w:rsidR="008E7451" w:rsidRPr="008E7451">
        <w:rPr>
          <w:rStyle w:val="editionmeta"/>
          <w:rFonts w:ascii="Times New Roman" w:hAnsi="Times New Roman" w:cs="Times New Roman"/>
          <w:sz w:val="24"/>
          <w:szCs w:val="24"/>
        </w:rPr>
        <w:t>30(1):</w:t>
      </w:r>
      <w:r w:rsidR="00DF403F">
        <w:rPr>
          <w:rStyle w:val="editionmeta"/>
          <w:rFonts w:ascii="Times New Roman" w:hAnsi="Times New Roman" w:cs="Times New Roman"/>
          <w:sz w:val="24"/>
          <w:szCs w:val="24"/>
        </w:rPr>
        <w:t xml:space="preserve"> 10-</w:t>
      </w:r>
      <w:r w:rsidR="008E7451" w:rsidRPr="008E7451">
        <w:rPr>
          <w:rStyle w:val="editionmeta"/>
          <w:rFonts w:ascii="Times New Roman" w:hAnsi="Times New Roman" w:cs="Times New Roman"/>
          <w:sz w:val="24"/>
          <w:szCs w:val="24"/>
        </w:rPr>
        <w:t>9.</w:t>
      </w:r>
    </w:p>
    <w:p w:rsidR="006C2861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Strimpakos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AS,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Sharma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RA.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Curcumin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: propriedades preventivas e terapêuticas em estudos laboratoriais e ensaios clínicos. Antióxido. Sinal Redox. 2008; 10(3): 511–45.</w:t>
      </w:r>
    </w:p>
    <w:p w:rsidR="006C2861" w:rsidRPr="00CD7E04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Lorenzi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H, Matos FJA. Plantas medicinais no Brasil: nativas e exóticas cultivadas. Instituto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Plantarum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Estudos da Flora. 2008; 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10(1): </w:t>
      </w: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554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                                    </w:t>
      </w:r>
    </w:p>
    <w:p w:rsidR="00326054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– </w:t>
      </w:r>
      <w:r w:rsidRPr="00DF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DF403F" w:rsidRPr="00DF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orrêa JS, Fernandes GR, Batista MO, Ramos DVB, Oliveira DB, Oliveira CAB </w:t>
      </w:r>
      <w:proofErr w:type="spellStart"/>
      <w:r w:rsidR="00DF403F" w:rsidRPr="00DF4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</w:t>
      </w:r>
      <w:proofErr w:type="spellEnd"/>
      <w:r w:rsidR="00DF403F" w:rsidRPr="00DF40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al.</w:t>
      </w:r>
      <w:r w:rsidR="00DF403F" w:rsidRPr="00DF40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403F" w:rsidRPr="00DF403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403F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Potencial anti-inflamatório e antioxidante da </w:t>
      </w:r>
      <w:proofErr w:type="spellStart"/>
      <w:r w:rsidRPr="00DF403F">
        <w:rPr>
          <w:rStyle w:val="nfas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Pr="00DF403F">
        <w:rPr>
          <w:rStyle w:val="Forte"/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shd w:val="clear" w:color="auto" w:fill="FFFFFF"/>
        </w:rPr>
        <w:t>urcuma</w:t>
      </w:r>
      <w:proofErr w:type="spellEnd"/>
      <w:r w:rsidRPr="00DF403F">
        <w:rPr>
          <w:rStyle w:val="Forte"/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long</w:t>
      </w:r>
      <w:r w:rsidRPr="00DF403F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 L.</w:t>
      </w:r>
      <w:r w:rsidRPr="00257FDF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57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Revista Científica Multidisciplinar Núcleo do Conhecimento.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2021; 06(4): </w:t>
      </w:r>
      <w:r w:rsidRPr="00257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87-107. ISSN: 2448-0959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26054" w:rsidRPr="00CD7E04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Scholze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AFA. Biodisponibilidade da </w:t>
      </w:r>
      <w:proofErr w:type="spellStart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>curcumina</w:t>
      </w:r>
      <w:proofErr w:type="spellEnd"/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Revista Brasileira 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</w:rPr>
        <w:t>de Nutrição Clínica Funcional.</w:t>
      </w:r>
      <w:r w:rsidRPr="00CD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</w:rPr>
        <w:t>; 60(1): 14-22.</w:t>
      </w:r>
    </w:p>
    <w:p w:rsidR="00326054" w:rsidRPr="003E5E79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 – </w:t>
      </w:r>
      <w:proofErr w:type="spellStart"/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Falco</w:t>
      </w:r>
      <w:proofErr w:type="spellEnd"/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AD, Schneider CD, </w:t>
      </w:r>
      <w:r w:rsidR="00DF403F"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auser-Davis R</w:t>
      </w:r>
      <w:r w:rsidR="00DF403F"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Rey N</w:t>
      </w:r>
      <w:r w:rsidR="00DF403F"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5E1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F403F" w:rsidRPr="0025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oença de 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F403F" w:rsidRPr="00257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lzheimer: hipóteses etiológicas e perspectivas de tratamento. doença de </w:t>
      </w:r>
      <w:proofErr w:type="spellStart"/>
      <w:r w:rsidR="00DF403F" w:rsidRPr="00257FDF">
        <w:rPr>
          <w:rFonts w:ascii="Times New Roman" w:hAnsi="Times New Roman" w:cs="Times New Roman"/>
          <w:color w:val="000000" w:themeColor="text1"/>
          <w:sz w:val="24"/>
          <w:szCs w:val="24"/>
        </w:rPr>
        <w:t>alzheimer</w:t>
      </w:r>
      <w:proofErr w:type="spellEnd"/>
      <w:r w:rsidR="00DF403F" w:rsidRPr="00257FDF">
        <w:rPr>
          <w:rFonts w:ascii="Times New Roman" w:hAnsi="Times New Roman" w:cs="Times New Roman"/>
          <w:color w:val="000000" w:themeColor="text1"/>
          <w:sz w:val="24"/>
          <w:szCs w:val="24"/>
        </w:rPr>
        <w:t>: hipóteses etiológicas e perspectivas de tratamento</w:t>
      </w:r>
      <w:r w:rsidR="00DF4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E5E79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="003E5E79" w:rsidRPr="003E5E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F403F" w:rsidRPr="003E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19(2): 18-21</w:t>
      </w:r>
      <w:r w:rsidR="003E5E79" w:rsidRPr="003E5E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403F" w:rsidRPr="003E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6054" w:rsidRPr="004C53C7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E79">
        <w:rPr>
          <w:rFonts w:ascii="Times New Roman" w:hAnsi="Times New Roman" w:cs="Times New Roman"/>
          <w:sz w:val="24"/>
          <w:szCs w:val="24"/>
        </w:rPr>
        <w:t xml:space="preserve">8 </w:t>
      </w:r>
      <w:r w:rsidR="003E5E79" w:rsidRPr="003E5E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5E79" w:rsidRPr="003E5E79">
        <w:rPr>
          <w:rFonts w:ascii="Times New Roman" w:hAnsi="Times New Roman" w:cs="Times New Roman"/>
          <w:sz w:val="24"/>
          <w:szCs w:val="24"/>
        </w:rPr>
        <w:t>Çikrikçi</w:t>
      </w:r>
      <w:proofErr w:type="spellEnd"/>
      <w:r w:rsidR="003E5E79" w:rsidRPr="003E5E79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proofErr w:type="gramStart"/>
      <w:r w:rsidR="003E5E79" w:rsidRPr="003E5E79">
        <w:rPr>
          <w:rFonts w:ascii="Times New Roman" w:hAnsi="Times New Roman" w:cs="Times New Roman"/>
          <w:sz w:val="24"/>
          <w:szCs w:val="24"/>
        </w:rPr>
        <w:t>Mozio¨glu</w:t>
      </w:r>
      <w:proofErr w:type="spellEnd"/>
      <w:proofErr w:type="gramEnd"/>
      <w:r w:rsidR="003E5E79" w:rsidRPr="003E5E79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3E5E79" w:rsidRPr="003E5E79">
        <w:rPr>
          <w:rFonts w:ascii="Times New Roman" w:hAnsi="Times New Roman" w:cs="Times New Roman"/>
          <w:sz w:val="24"/>
          <w:szCs w:val="24"/>
        </w:rPr>
        <w:t>Yilmaz</w:t>
      </w:r>
      <w:proofErr w:type="spellEnd"/>
      <w:r w:rsidR="003E5E79" w:rsidRPr="003E5E79">
        <w:rPr>
          <w:rFonts w:ascii="Times New Roman" w:hAnsi="Times New Roman" w:cs="Times New Roman"/>
          <w:sz w:val="24"/>
          <w:szCs w:val="24"/>
        </w:rPr>
        <w:t xml:space="preserve"> H. Atividade biológica de </w:t>
      </w:r>
      <w:proofErr w:type="spellStart"/>
      <w:r w:rsidR="003E5E79" w:rsidRPr="003E5E79">
        <w:rPr>
          <w:rFonts w:ascii="Times New Roman" w:hAnsi="Times New Roman" w:cs="Times New Roman"/>
          <w:sz w:val="24"/>
          <w:szCs w:val="24"/>
        </w:rPr>
        <w:t>curcuminóides</w:t>
      </w:r>
      <w:proofErr w:type="spellEnd"/>
      <w:r w:rsidR="003E5E79" w:rsidRPr="003E5E79">
        <w:rPr>
          <w:rFonts w:ascii="Times New Roman" w:hAnsi="Times New Roman" w:cs="Times New Roman"/>
          <w:sz w:val="24"/>
          <w:szCs w:val="24"/>
        </w:rPr>
        <w:t xml:space="preserve"> isolados de </w:t>
      </w:r>
      <w:proofErr w:type="spellStart"/>
      <w:r w:rsidR="003E5E79" w:rsidRPr="003E5E79">
        <w:rPr>
          <w:rFonts w:ascii="Times New Roman" w:hAnsi="Times New Roman" w:cs="Times New Roman"/>
          <w:sz w:val="24"/>
          <w:szCs w:val="24"/>
        </w:rPr>
        <w:t>Curcuma</w:t>
      </w:r>
      <w:proofErr w:type="spellEnd"/>
      <w:r w:rsidR="003E5E79" w:rsidRPr="003E5E79">
        <w:rPr>
          <w:rFonts w:ascii="Times New Roman" w:hAnsi="Times New Roman" w:cs="Times New Roman"/>
          <w:sz w:val="24"/>
          <w:szCs w:val="24"/>
        </w:rPr>
        <w:t xml:space="preserve"> longa. </w:t>
      </w:r>
      <w:r w:rsidR="003E5E79" w:rsidRPr="003E5E79">
        <w:rPr>
          <w:rFonts w:ascii="Times New Roman" w:hAnsi="Times New Roman" w:cs="Times New Roman"/>
          <w:sz w:val="24"/>
          <w:szCs w:val="24"/>
          <w:lang w:val="en-US"/>
        </w:rPr>
        <w:t xml:space="preserve">Rec. Nat. Prod. 2008; 2(1): 19-24. (2008). </w:t>
      </w:r>
      <w:r w:rsidRPr="003E5E79">
        <w:rPr>
          <w:rFonts w:ascii="Times New Roman" w:hAnsi="Times New Roman" w:cs="Times New Roman"/>
          <w:sz w:val="24"/>
          <w:szCs w:val="24"/>
          <w:lang w:val="en-US"/>
        </w:rPr>
        <w:t xml:space="preserve">28/04/2008 </w:t>
      </w:r>
    </w:p>
    <w:p w:rsidR="00326054" w:rsidRDefault="006C2861" w:rsidP="00FB7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60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E5E7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3E5E79">
        <w:rPr>
          <w:rFonts w:ascii="Times New Roman" w:hAnsi="Times New Roman" w:cs="Times New Roman"/>
          <w:sz w:val="24"/>
          <w:szCs w:val="24"/>
          <w:lang w:val="en-US"/>
        </w:rPr>
        <w:t>Vasavda</w:t>
      </w:r>
      <w:proofErr w:type="spellEnd"/>
      <w:r w:rsidR="003E5E79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="003E5E79">
        <w:rPr>
          <w:rFonts w:ascii="Times New Roman" w:hAnsi="Times New Roman" w:cs="Times New Roman"/>
          <w:sz w:val="24"/>
          <w:szCs w:val="24"/>
          <w:lang w:val="en-US"/>
        </w:rPr>
        <w:t>Prakash</w:t>
      </w:r>
      <w:proofErr w:type="spellEnd"/>
      <w:r w:rsidR="003E5E79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="003E5E79">
        <w:rPr>
          <w:rFonts w:ascii="Times New Roman" w:hAnsi="Times New Roman" w:cs="Times New Roman"/>
          <w:sz w:val="24"/>
          <w:szCs w:val="24"/>
          <w:lang w:val="en-US"/>
        </w:rPr>
        <w:t>Harini</w:t>
      </w:r>
      <w:proofErr w:type="spellEnd"/>
      <w:r w:rsidR="003E5E79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Pr="00BF6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E79" w:rsidRPr="00BF6603">
        <w:rPr>
          <w:rFonts w:ascii="Times New Roman" w:hAnsi="Times New Roman" w:cs="Times New Roman"/>
          <w:sz w:val="24"/>
          <w:szCs w:val="24"/>
          <w:lang w:val="en-US"/>
        </w:rPr>
        <w:t xml:space="preserve">Activities of Turmeric (Curcuma </w:t>
      </w:r>
      <w:proofErr w:type="spellStart"/>
      <w:r w:rsidR="003E5E79" w:rsidRPr="00BF6603">
        <w:rPr>
          <w:rFonts w:ascii="Times New Roman" w:hAnsi="Times New Roman" w:cs="Times New Roman"/>
          <w:sz w:val="24"/>
          <w:szCs w:val="24"/>
          <w:lang w:val="en-US"/>
        </w:rPr>
        <w:t>longa</w:t>
      </w:r>
      <w:proofErr w:type="spellEnd"/>
      <w:r w:rsidR="003E5E79" w:rsidRPr="00BF6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5E79" w:rsidRPr="00BF6603">
        <w:rPr>
          <w:rFonts w:ascii="Times New Roman" w:hAnsi="Times New Roman" w:cs="Times New Roman"/>
          <w:sz w:val="24"/>
          <w:szCs w:val="24"/>
          <w:lang w:val="en-US"/>
        </w:rPr>
        <w:t>linn</w:t>
      </w:r>
      <w:proofErr w:type="spellEnd"/>
      <w:r w:rsidR="003E5E79" w:rsidRPr="00BF6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E79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3E5E79">
        <w:rPr>
          <w:rFonts w:ascii="Times New Roman" w:hAnsi="Times New Roman" w:cs="Times New Roman"/>
          <w:sz w:val="24"/>
          <w:szCs w:val="24"/>
          <w:lang w:val="en-US"/>
        </w:rPr>
        <w:t>Homeop</w:t>
      </w:r>
      <w:proofErr w:type="spellEnd"/>
      <w:r w:rsidR="003E5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5E79">
        <w:rPr>
          <w:rFonts w:ascii="Times New Roman" w:hAnsi="Times New Roman" w:cs="Times New Roman"/>
          <w:sz w:val="24"/>
          <w:szCs w:val="24"/>
          <w:lang w:val="en-US"/>
        </w:rPr>
        <w:t>Ayurv</w:t>
      </w:r>
      <w:proofErr w:type="spellEnd"/>
      <w:r w:rsidR="003E5E79">
        <w:rPr>
          <w:rFonts w:ascii="Times New Roman" w:hAnsi="Times New Roman" w:cs="Times New Roman"/>
          <w:sz w:val="24"/>
          <w:szCs w:val="24"/>
          <w:lang w:val="en-US"/>
        </w:rPr>
        <w:t xml:space="preserve"> Med 2013; </w:t>
      </w:r>
      <w:r w:rsidRPr="00BF66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5E7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F660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E5E79">
        <w:rPr>
          <w:rFonts w:ascii="Times New Roman" w:hAnsi="Times New Roman" w:cs="Times New Roman"/>
          <w:sz w:val="24"/>
          <w:szCs w:val="24"/>
          <w:lang w:val="en-US"/>
        </w:rPr>
        <w:t>): 2167-76.</w:t>
      </w:r>
    </w:p>
    <w:p w:rsidR="00D50990" w:rsidRDefault="003E5E79" w:rsidP="00FB7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E79">
        <w:rPr>
          <w:rFonts w:ascii="Times New Roman" w:hAnsi="Times New Roman" w:cs="Times New Roman"/>
          <w:sz w:val="24"/>
          <w:szCs w:val="24"/>
        </w:rPr>
        <w:lastRenderedPageBreak/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– Grasso EC, </w:t>
      </w:r>
      <w:proofErr w:type="spellStart"/>
      <w:r>
        <w:rPr>
          <w:rFonts w:ascii="Times New Roman" w:hAnsi="Times New Roman" w:cs="Times New Roman"/>
          <w:sz w:val="24"/>
          <w:szCs w:val="24"/>
        </w:rPr>
        <w:t>Aoyama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EN, Furlan MR.</w:t>
      </w:r>
      <w:r w:rsidRPr="003E5E79">
        <w:rPr>
          <w:rFonts w:ascii="Times New Roman" w:hAnsi="Times New Roman" w:cs="Times New Roman"/>
          <w:sz w:val="24"/>
          <w:szCs w:val="24"/>
        </w:rPr>
        <w:t xml:space="preserve"> </w:t>
      </w:r>
      <w:r w:rsidRPr="00001E0C">
        <w:rPr>
          <w:rFonts w:ascii="Times New Roman" w:hAnsi="Times New Roman" w:cs="Times New Roman"/>
          <w:sz w:val="24"/>
          <w:szCs w:val="24"/>
        </w:rPr>
        <w:t>ZINGIBERACEAE</w:t>
      </w:r>
      <w:r>
        <w:rPr>
          <w:rFonts w:ascii="Times New Roman" w:hAnsi="Times New Roman" w:cs="Times New Roman"/>
          <w:sz w:val="24"/>
          <w:szCs w:val="24"/>
        </w:rPr>
        <w:t xml:space="preserve">. Revista Eletrônica. </w:t>
      </w:r>
      <w:r w:rsidRPr="00D77F41">
        <w:rPr>
          <w:rFonts w:ascii="Times New Roman" w:hAnsi="Times New Roman" w:cs="Times New Roman"/>
          <w:sz w:val="24"/>
          <w:szCs w:val="24"/>
        </w:rPr>
        <w:t>2017</w:t>
      </w:r>
      <w:r w:rsidR="00E33032" w:rsidRPr="00D77F41">
        <w:rPr>
          <w:rFonts w:ascii="Times New Roman" w:hAnsi="Times New Roman" w:cs="Times New Roman"/>
          <w:sz w:val="24"/>
          <w:szCs w:val="24"/>
        </w:rPr>
        <w:t>;</w:t>
      </w:r>
      <w:r w:rsidRPr="00D77F41">
        <w:rPr>
          <w:rFonts w:ascii="Times New Roman" w:hAnsi="Times New Roman" w:cs="Times New Roman"/>
          <w:sz w:val="24"/>
          <w:szCs w:val="24"/>
        </w:rPr>
        <w:t xml:space="preserve"> 28: 117-129. </w:t>
      </w:r>
      <w:r w:rsidRPr="003E5E79">
        <w:rPr>
          <w:rFonts w:ascii="Times New Roman" w:hAnsi="Times New Roman" w:cs="Times New Roman"/>
          <w:sz w:val="24"/>
          <w:szCs w:val="24"/>
          <w:lang w:val="en-US"/>
        </w:rPr>
        <w:t xml:space="preserve">ISSN 1806-762. </w:t>
      </w:r>
    </w:p>
    <w:p w:rsidR="00326054" w:rsidRPr="00E33032" w:rsidRDefault="003E5E79" w:rsidP="003260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33032">
        <w:rPr>
          <w:rFonts w:ascii="Times New Roman" w:hAnsi="Times New Roman" w:cs="Times New Roman"/>
          <w:sz w:val="24"/>
          <w:szCs w:val="24"/>
          <w:lang w:val="en-US"/>
        </w:rPr>
        <w:t xml:space="preserve">11 - </w:t>
      </w:r>
      <w:r w:rsidR="006C2861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Huang T, Zhao J, </w:t>
      </w:r>
      <w:proofErr w:type="spellStart"/>
      <w:r w:rsidR="006C2861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Guo</w:t>
      </w:r>
      <w:proofErr w:type="spellEnd"/>
      <w:r w:rsidR="006C2861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</w:t>
      </w:r>
      <w:r w:rsidR="00E33032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Pang H</w:t>
      </w:r>
      <w:r w:rsidR="006C2861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Zhao Y, Song J. </w:t>
      </w:r>
      <w:proofErr w:type="spellStart"/>
      <w:r w:rsidR="006C2861"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Curcumin</w:t>
      </w:r>
      <w:proofErr w:type="spellEnd"/>
      <w:r w:rsidR="006C2861"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mitigates axonal injury and neuronal cell apoptosis through the PERK/Nrf2 signaling pathway following diffuse axonal injury.</w:t>
      </w:r>
      <w:r w:rsidR="006C2861"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="006C2861" w:rsidRPr="00E33032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Neuroreport</w:t>
      </w:r>
      <w:proofErr w:type="spellEnd"/>
      <w:r w:rsid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6C2861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E33032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2018</w:t>
      </w:r>
      <w:r w:rsid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;</w:t>
      </w:r>
      <w:r w:rsidR="00E33032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6C2861" w:rsidRPr="00E33032">
        <w:rPr>
          <w:rStyle w:val="ref-vo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29</w:t>
      </w:r>
      <w:r w:rsid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(10): </w:t>
      </w:r>
      <w:r w:rsidR="006C2861"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661–77. </w:t>
      </w:r>
    </w:p>
    <w:p w:rsidR="00326054" w:rsidRPr="00E33032" w:rsidRDefault="00E33032" w:rsidP="0032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32"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 w:rsidR="006C2861" w:rsidRPr="00E3303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C2861" w:rsidRPr="00E330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3032">
        <w:rPr>
          <w:rFonts w:ascii="Times New Roman" w:hAnsi="Times New Roman" w:cs="Times New Roman"/>
          <w:sz w:val="24"/>
          <w:szCs w:val="24"/>
          <w:lang w:val="en-US"/>
        </w:rPr>
        <w:t>Neelofar</w:t>
      </w:r>
      <w:proofErr w:type="spellEnd"/>
      <w:r w:rsidRPr="00E33032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hyperlink r:id="rId12" w:history="1">
        <w:proofErr w:type="spellStart"/>
        <w:r w:rsidRPr="00E330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Shreaz</w:t>
        </w:r>
        <w:proofErr w:type="spellEnd"/>
        <w:r w:rsidRPr="00E330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S, </w:t>
        </w:r>
      </w:hyperlink>
      <w:proofErr w:type="spellStart"/>
      <w:r w:rsidRPr="00E33032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Ondulação</w:t>
      </w:r>
      <w:proofErr w:type="spellEnd"/>
      <w:r w:rsidRPr="00E33032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B, </w:t>
      </w:r>
      <w:hyperlink r:id="rId13" w:history="1">
        <w:proofErr w:type="spellStart"/>
        <w:r w:rsidRPr="00E330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Muralidhar</w:t>
        </w:r>
        <w:proofErr w:type="spellEnd"/>
        <w:r w:rsidRPr="00E330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S</w:t>
        </w:r>
      </w:hyperlink>
      <w:r w:rsidRPr="00E33032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 w:rsidR="00D34829">
        <w:fldChar w:fldCharType="begin"/>
      </w:r>
      <w:r w:rsidR="00EC11A7" w:rsidRPr="00D50990">
        <w:rPr>
          <w:lang w:val="en-US"/>
        </w:rPr>
        <w:instrText>HYPERLINK "https://pubmed.ncbi.nlm.nih.gov/?term=Nikhat+M&amp;cauthor_id=21358761"</w:instrText>
      </w:r>
      <w:r w:rsidR="00D34829">
        <w:fldChar w:fldCharType="separate"/>
      </w:r>
      <w:r w:rsidRPr="00E33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Nikhat</w:t>
      </w:r>
      <w:proofErr w:type="spellEnd"/>
      <w:r w:rsidRPr="00E33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M</w:t>
      </w:r>
      <w:r w:rsidR="00D34829">
        <w:fldChar w:fldCharType="end"/>
      </w:r>
      <w:hyperlink r:id="rId14" w:history="1">
        <w:r w:rsidRPr="00E330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L, Khan A.</w:t>
        </w:r>
      </w:hyperlink>
      <w:r w:rsidRPr="00E33032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3032">
        <w:rPr>
          <w:rFonts w:ascii="Times New Roman" w:hAnsi="Times New Roman" w:cs="Times New Roman"/>
          <w:sz w:val="24"/>
          <w:szCs w:val="24"/>
          <w:lang w:val="en-US"/>
        </w:rPr>
        <w:t>Curcumin</w:t>
      </w:r>
      <w:proofErr w:type="spellEnd"/>
      <w:r w:rsidRPr="00E33032">
        <w:rPr>
          <w:rFonts w:ascii="Times New Roman" w:hAnsi="Times New Roman" w:cs="Times New Roman"/>
          <w:sz w:val="24"/>
          <w:szCs w:val="24"/>
          <w:lang w:val="en-US"/>
        </w:rPr>
        <w:t xml:space="preserve"> as a promising </w:t>
      </w:r>
      <w:proofErr w:type="spellStart"/>
      <w:r w:rsidRPr="00E33032">
        <w:rPr>
          <w:rFonts w:ascii="Times New Roman" w:hAnsi="Times New Roman" w:cs="Times New Roman"/>
          <w:sz w:val="24"/>
          <w:szCs w:val="24"/>
          <w:lang w:val="en-US"/>
        </w:rPr>
        <w:t>anticandidal</w:t>
      </w:r>
      <w:proofErr w:type="spellEnd"/>
      <w:r w:rsidRPr="00E33032">
        <w:rPr>
          <w:rFonts w:ascii="Times New Roman" w:hAnsi="Times New Roman" w:cs="Times New Roman"/>
          <w:sz w:val="24"/>
          <w:szCs w:val="24"/>
          <w:lang w:val="en-US"/>
        </w:rPr>
        <w:t xml:space="preserve"> of clinical interest. Canadian Journal of Microbiology. 2011; 57(3): 204–10.</w:t>
      </w:r>
    </w:p>
    <w:p w:rsidR="00326054" w:rsidRDefault="00E33032" w:rsidP="002F39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13 -</w:t>
      </w:r>
      <w:r w:rsidRPr="00E330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Barzegar</w:t>
      </w:r>
      <w:proofErr w:type="spellEnd"/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Moosavi-Movahedi</w:t>
      </w:r>
      <w:proofErr w:type="spellEnd"/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A. </w:t>
      </w:r>
      <w:r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Intracellular ROS protection efficiency and free radical-scavenging activity of </w:t>
      </w:r>
      <w:proofErr w:type="spellStart"/>
      <w:r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curcumin</w:t>
      </w:r>
      <w:proofErr w:type="spellEnd"/>
      <w:r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74442A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PLoS</w:t>
      </w:r>
      <w:proofErr w:type="spellEnd"/>
      <w:r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(2011); 1(5): </w:t>
      </w:r>
      <w:r w:rsidRPr="00EC7231">
        <w:rPr>
          <w:rStyle w:val="ref-is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12</w:t>
      </w:r>
      <w:r>
        <w:rPr>
          <w:rStyle w:val="ref-is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-8.</w:t>
      </w:r>
    </w:p>
    <w:p w:rsidR="00326054" w:rsidRPr="00D50990" w:rsidRDefault="00E33032" w:rsidP="002F39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14 - </w:t>
      </w:r>
      <w:proofErr w:type="spellStart"/>
      <w:r w:rsidRPr="00EC7231">
        <w:rPr>
          <w:rFonts w:ascii="Times New Roman" w:hAnsi="Times New Roman" w:cs="Times New Roman"/>
          <w:sz w:val="24"/>
          <w:szCs w:val="24"/>
          <w:lang w:val="en-US"/>
        </w:rPr>
        <w:t>Gutteridge</w:t>
      </w:r>
      <w:proofErr w:type="spellEnd"/>
      <w:r w:rsidRPr="00EC7231">
        <w:rPr>
          <w:rFonts w:ascii="Times New Roman" w:hAnsi="Times New Roman" w:cs="Times New Roman"/>
          <w:sz w:val="24"/>
          <w:szCs w:val="24"/>
          <w:lang w:val="en-US"/>
        </w:rPr>
        <w:t xml:space="preserve"> JM, </w:t>
      </w:r>
      <w:proofErr w:type="spellStart"/>
      <w:r w:rsidRPr="00EC7231">
        <w:rPr>
          <w:rFonts w:ascii="Times New Roman" w:hAnsi="Times New Roman" w:cs="Times New Roman"/>
          <w:sz w:val="24"/>
          <w:szCs w:val="24"/>
          <w:lang w:val="en-US"/>
        </w:rPr>
        <w:t>Halliwell</w:t>
      </w:r>
      <w:proofErr w:type="spellEnd"/>
      <w:r w:rsidRPr="00EC7231">
        <w:rPr>
          <w:rFonts w:ascii="Times New Roman" w:hAnsi="Times New Roman" w:cs="Times New Roman"/>
          <w:sz w:val="24"/>
          <w:szCs w:val="24"/>
          <w:lang w:val="en-US"/>
        </w:rPr>
        <w:t xml:space="preserve"> B. Antioxidants: molecules, medicines, and myths. </w:t>
      </w:r>
      <w:proofErr w:type="spellStart"/>
      <w:r w:rsidRPr="00D50990"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 w:rsidRPr="00D50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>Biophys</w:t>
      </w:r>
      <w:proofErr w:type="spellEnd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>Res</w:t>
      </w:r>
      <w:proofErr w:type="spellEnd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>Commun</w:t>
      </w:r>
      <w:proofErr w:type="spellEnd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2010; </w:t>
      </w:r>
      <w:proofErr w:type="gramStart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>393(4):</w:t>
      </w:r>
      <w:proofErr w:type="gramEnd"/>
      <w:r w:rsidRPr="00D50990">
        <w:rPr>
          <w:rFonts w:ascii="Times New Roman" w:hAnsi="Times New Roman" w:cs="Times New Roman"/>
          <w:color w:val="000000" w:themeColor="text1"/>
          <w:sz w:val="24"/>
          <w:szCs w:val="24"/>
        </w:rPr>
        <w:t>561-4.</w:t>
      </w:r>
    </w:p>
    <w:p w:rsidR="00326054" w:rsidRPr="005E1354" w:rsidRDefault="00E33032" w:rsidP="002F3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42A">
        <w:rPr>
          <w:rFonts w:ascii="Times New Roman" w:hAnsi="Times New Roman" w:cs="Times New Roman"/>
          <w:color w:val="000000" w:themeColor="text1"/>
          <w:sz w:val="24"/>
          <w:szCs w:val="24"/>
        </w:rPr>
        <w:t>15 –</w:t>
      </w:r>
      <w:r w:rsidR="0074442A" w:rsidRPr="007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Barry J, Fritz M, </w:t>
      </w:r>
      <w:proofErr w:type="spellStart"/>
      <w:r w:rsidR="0074442A" w:rsidRPr="00E6575F">
        <w:rPr>
          <w:rFonts w:ascii="Times New Roman" w:hAnsi="Times New Roman" w:cs="Times New Roman"/>
          <w:sz w:val="24"/>
          <w:szCs w:val="24"/>
          <w:shd w:val="clear" w:color="auto" w:fill="FFFFFF"/>
        </w:rPr>
        <w:t>Brender</w:t>
      </w:r>
      <w:proofErr w:type="spellEnd"/>
      <w:r w:rsidR="0074442A" w:rsidRPr="00E65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JR, </w:t>
      </w:r>
      <w:r w:rsidR="007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Smith PE, Lee DK, </w:t>
      </w:r>
      <w:proofErr w:type="spellStart"/>
      <w:r w:rsidR="0074442A">
        <w:rPr>
          <w:rFonts w:ascii="Times New Roman" w:hAnsi="Times New Roman" w:cs="Times New Roman"/>
          <w:sz w:val="24"/>
          <w:szCs w:val="24"/>
          <w:shd w:val="clear" w:color="auto" w:fill="FFFFFF"/>
        </w:rPr>
        <w:t>Ramamoorthy</w:t>
      </w:r>
      <w:proofErr w:type="spellEnd"/>
      <w:r w:rsidR="00744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</w:t>
      </w:r>
      <w:r w:rsidR="0074442A" w:rsidRPr="00E657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442A" w:rsidRPr="00E6575F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Determinando os efeitos de drogas lipofílicas na estrutura da membrana por espectroscopia de RMN de estado sólido: o caso da </w:t>
      </w:r>
      <w:proofErr w:type="spellStart"/>
      <w:r w:rsidR="0074442A" w:rsidRPr="00E6575F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</w:rPr>
        <w:t>curcumina</w:t>
      </w:r>
      <w:proofErr w:type="spellEnd"/>
      <w:r w:rsidR="0074442A" w:rsidRPr="00E6575F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 antioxidante</w:t>
      </w:r>
      <w:r w:rsidR="0074442A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442A" w:rsidRPr="00E657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442A" w:rsidRPr="005E1354">
        <w:rPr>
          <w:rStyle w:val="ref-journal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J </w:t>
      </w:r>
      <w:proofErr w:type="spellStart"/>
      <w:proofErr w:type="gramStart"/>
      <w:r w:rsidR="0074442A" w:rsidRPr="005E1354">
        <w:rPr>
          <w:rStyle w:val="ref-journal"/>
          <w:rFonts w:ascii="Times New Roman" w:hAnsi="Times New Roman" w:cs="Times New Roman"/>
          <w:iCs/>
          <w:sz w:val="24"/>
          <w:szCs w:val="24"/>
          <w:shd w:val="clear" w:color="auto" w:fill="FFFFFF"/>
        </w:rPr>
        <w:t>Am</w:t>
      </w:r>
      <w:proofErr w:type="spellEnd"/>
      <w:proofErr w:type="gramEnd"/>
      <w:r w:rsidR="0074442A" w:rsidRPr="005E1354">
        <w:rPr>
          <w:rStyle w:val="ref-journal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4442A" w:rsidRPr="005E1354">
        <w:rPr>
          <w:rStyle w:val="ref-journal"/>
          <w:rFonts w:ascii="Times New Roman" w:hAnsi="Times New Roman" w:cs="Times New Roman"/>
          <w:iCs/>
          <w:sz w:val="24"/>
          <w:szCs w:val="24"/>
          <w:shd w:val="clear" w:color="auto" w:fill="FFFFFF"/>
        </w:rPr>
        <w:t>Chem</w:t>
      </w:r>
      <w:proofErr w:type="spellEnd"/>
      <w:r w:rsidR="0074442A" w:rsidRPr="005E1354">
        <w:rPr>
          <w:rStyle w:val="ref-journal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Soc</w:t>
      </w:r>
      <w:r w:rsidR="0074442A" w:rsidRPr="005E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2009; </w:t>
      </w:r>
      <w:r w:rsidR="0074442A" w:rsidRPr="005E1354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 xml:space="preserve">131(1): </w:t>
      </w:r>
      <w:r w:rsidR="0074442A" w:rsidRPr="005E1354">
        <w:rPr>
          <w:rFonts w:ascii="Times New Roman" w:hAnsi="Times New Roman" w:cs="Times New Roman"/>
          <w:sz w:val="24"/>
          <w:szCs w:val="24"/>
          <w:shd w:val="clear" w:color="auto" w:fill="FFFFFF"/>
        </w:rPr>
        <w:t>4490–8.</w:t>
      </w:r>
    </w:p>
    <w:p w:rsidR="00326054" w:rsidRPr="0074442A" w:rsidRDefault="0074442A" w:rsidP="002F39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16 -</w:t>
      </w:r>
      <w:proofErr w:type="spellStart"/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Noorafshan</w:t>
      </w:r>
      <w:proofErr w:type="spellEnd"/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Ashkani-Esfahani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 Review of Therapeutic Effects of </w:t>
      </w:r>
      <w:proofErr w:type="spellStart"/>
      <w:r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Curcumin</w:t>
      </w:r>
      <w:proofErr w:type="spellEnd"/>
      <w:r w:rsidRPr="00EC7231">
        <w:rPr>
          <w:rStyle w:val="ref-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EC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4C53C7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Curr</w:t>
      </w:r>
      <w:proofErr w:type="spellEnd"/>
      <w:r w:rsidRPr="004C53C7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74442A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Pharm</w:t>
      </w:r>
      <w:proofErr w:type="spellEnd"/>
      <w:r w:rsidRPr="0074442A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</w:t>
      </w:r>
      <w:r w:rsidRPr="00744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2013; </w:t>
      </w:r>
      <w:r w:rsidRPr="0074442A">
        <w:rPr>
          <w:rStyle w:val="ref-vo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19:</w:t>
      </w:r>
      <w:r w:rsidRPr="00744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2032–46. </w:t>
      </w:r>
    </w:p>
    <w:p w:rsidR="00326054" w:rsidRPr="0074442A" w:rsidRDefault="0074442A" w:rsidP="002F397C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44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17 – Lima IS. </w:t>
      </w:r>
      <w:r>
        <w:rPr>
          <w:rFonts w:ascii="Times New Roman" w:hAnsi="Times New Roman" w:cs="Times New Roman"/>
          <w:sz w:val="24"/>
        </w:rPr>
        <w:t>Diagnóstico laboratorial da D</w:t>
      </w:r>
      <w:r w:rsidRPr="0074442A">
        <w:rPr>
          <w:rFonts w:ascii="Times New Roman" w:hAnsi="Times New Roman" w:cs="Times New Roman"/>
          <w:sz w:val="24"/>
        </w:rPr>
        <w:t xml:space="preserve">oença de </w:t>
      </w:r>
      <w:r>
        <w:rPr>
          <w:rFonts w:ascii="Times New Roman" w:hAnsi="Times New Roman" w:cs="Times New Roman"/>
          <w:sz w:val="24"/>
        </w:rPr>
        <w:t>A</w:t>
      </w:r>
      <w:r w:rsidRPr="0074442A">
        <w:rPr>
          <w:rFonts w:ascii="Times New Roman" w:hAnsi="Times New Roman" w:cs="Times New Roman"/>
          <w:sz w:val="24"/>
        </w:rPr>
        <w:t>lzheimer e seu registro histórico</w:t>
      </w:r>
      <w:r>
        <w:rPr>
          <w:rFonts w:ascii="Times New Roman" w:hAnsi="Times New Roman" w:cs="Times New Roman"/>
          <w:sz w:val="24"/>
        </w:rPr>
        <w:t xml:space="preserve">. </w:t>
      </w:r>
      <w:r w:rsidRPr="0074442A">
        <w:rPr>
          <w:rFonts w:ascii="Times New Roman" w:hAnsi="Times New Roman" w:cs="Times New Roman"/>
          <w:sz w:val="24"/>
          <w:lang w:val="en-US"/>
        </w:rPr>
        <w:t>RAG PUCGO, 2020; 2(1): 1-32.</w:t>
      </w:r>
    </w:p>
    <w:p w:rsidR="00326054" w:rsidRPr="00E546CD" w:rsidRDefault="0074442A" w:rsidP="002F39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E1354">
        <w:rPr>
          <w:rFonts w:ascii="Times New Roman" w:hAnsi="Times New Roman" w:cs="Times New Roman"/>
          <w:sz w:val="24"/>
        </w:rPr>
        <w:t xml:space="preserve">18 – </w:t>
      </w:r>
      <w:r w:rsidRPr="005E1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Mira A, Gonçalves R, Rodrigues IT. </w:t>
      </w:r>
      <w:proofErr w:type="spellStart"/>
      <w:r w:rsidRPr="00D86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Dysphagia</w:t>
      </w:r>
      <w:proofErr w:type="spellEnd"/>
      <w:r w:rsidRPr="00D86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Alzheimer’s disease: a systematic review. </w:t>
      </w:r>
      <w:r w:rsidRPr="006C2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Dementia &amp; </w:t>
      </w:r>
      <w:proofErr w:type="spellStart"/>
      <w:r w:rsidRPr="006C2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Neuropsychologia</w:t>
      </w:r>
      <w:proofErr w:type="spellEnd"/>
      <w:r w:rsidRPr="006C2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C2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 1(10): 20-2.</w:t>
      </w:r>
    </w:p>
    <w:p w:rsidR="00326054" w:rsidRPr="00FB7025" w:rsidRDefault="0074442A" w:rsidP="00FB70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19 – </w:t>
      </w:r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Shi H, </w:t>
      </w:r>
      <w:proofErr w:type="spellStart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Koronyo</w:t>
      </w:r>
      <w:proofErr w:type="spellEnd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Y, </w:t>
      </w:r>
      <w:proofErr w:type="spellStart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Rentsendori</w:t>
      </w:r>
      <w:proofErr w:type="spellEnd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A, Regis GC, </w:t>
      </w:r>
      <w:proofErr w:type="spellStart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Sheyn</w:t>
      </w:r>
      <w:proofErr w:type="spellEnd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J, Fuchs T, </w:t>
      </w:r>
      <w:proofErr w:type="spellStart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Kramroy</w:t>
      </w:r>
      <w:proofErr w:type="spellEnd"/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AA </w:t>
      </w:r>
      <w:r w:rsidR="00E546CD" w:rsidRPr="00E54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et al.</w:t>
      </w:r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546CD" w:rsidRPr="00E546CD">
        <w:rPr>
          <w:rFonts w:ascii="Times New Roman" w:hAnsi="Times New Roman" w:cs="Times New Roman"/>
          <w:color w:val="212121"/>
          <w:sz w:val="24"/>
          <w:szCs w:val="24"/>
        </w:rPr>
        <w:t xml:space="preserve">Identificação da perda precoce de </w:t>
      </w:r>
      <w:proofErr w:type="spellStart"/>
      <w:r w:rsidR="00E546CD" w:rsidRPr="00E546CD">
        <w:rPr>
          <w:rFonts w:ascii="Times New Roman" w:hAnsi="Times New Roman" w:cs="Times New Roman"/>
          <w:color w:val="212121"/>
          <w:sz w:val="24"/>
          <w:szCs w:val="24"/>
        </w:rPr>
        <w:t>pericitos</w:t>
      </w:r>
      <w:proofErr w:type="spellEnd"/>
      <w:r w:rsidR="00E546CD" w:rsidRPr="00E546CD">
        <w:rPr>
          <w:rFonts w:ascii="Times New Roman" w:hAnsi="Times New Roman" w:cs="Times New Roman"/>
          <w:color w:val="212121"/>
          <w:sz w:val="24"/>
          <w:szCs w:val="24"/>
        </w:rPr>
        <w:t xml:space="preserve"> e </w:t>
      </w:r>
      <w:proofErr w:type="spellStart"/>
      <w:r w:rsidR="00E546CD" w:rsidRPr="00E546CD">
        <w:rPr>
          <w:rFonts w:ascii="Times New Roman" w:hAnsi="Times New Roman" w:cs="Times New Roman"/>
          <w:color w:val="212121"/>
          <w:sz w:val="24"/>
          <w:szCs w:val="24"/>
        </w:rPr>
        <w:t>amiloidose</w:t>
      </w:r>
      <w:proofErr w:type="spellEnd"/>
      <w:r w:rsidR="00E546CD" w:rsidRPr="00E546CD">
        <w:rPr>
          <w:rFonts w:ascii="Times New Roman" w:hAnsi="Times New Roman" w:cs="Times New Roman"/>
          <w:color w:val="212121"/>
          <w:sz w:val="24"/>
          <w:szCs w:val="24"/>
        </w:rPr>
        <w:t xml:space="preserve"> vascular na retina da doença de Alzheimer. </w:t>
      </w:r>
      <w:r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Review Article: Genetics of Alzheimer Disease. Journal of Ger</w:t>
      </w:r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iatric Psychiatry and Neurology 2010; </w:t>
      </w:r>
      <w:r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23</w:t>
      </w:r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):</w:t>
      </w:r>
      <w:r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213–27</w:t>
      </w:r>
      <w:r w:rsidR="00E546CD" w:rsidRPr="00E54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326054" w:rsidRDefault="00E546CD" w:rsidP="002F39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7025">
        <w:rPr>
          <w:rFonts w:ascii="Times New Roman" w:hAnsi="Times New Roman" w:cs="Times New Roman"/>
          <w:sz w:val="24"/>
          <w:szCs w:val="24"/>
        </w:rPr>
        <w:t xml:space="preserve">20 </w:t>
      </w:r>
      <w:r w:rsidR="00A72C5A" w:rsidRPr="00FB7025">
        <w:rPr>
          <w:rFonts w:ascii="Times New Roman" w:hAnsi="Times New Roman" w:cs="Times New Roman"/>
          <w:sz w:val="24"/>
          <w:szCs w:val="24"/>
        </w:rPr>
        <w:t xml:space="preserve">– Do HN, </w:t>
      </w:r>
      <w:proofErr w:type="spellStart"/>
      <w:r w:rsidR="00A72C5A" w:rsidRPr="00FB7025">
        <w:rPr>
          <w:rFonts w:ascii="Times New Roman" w:hAnsi="Times New Roman" w:cs="Times New Roman"/>
          <w:sz w:val="24"/>
          <w:szCs w:val="24"/>
        </w:rPr>
        <w:t>Devkota</w:t>
      </w:r>
      <w:proofErr w:type="spellEnd"/>
      <w:r w:rsidR="00A72C5A" w:rsidRPr="00FB7025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A72C5A" w:rsidRPr="00FB7025">
        <w:rPr>
          <w:rFonts w:ascii="Times New Roman" w:hAnsi="Times New Roman" w:cs="Times New Roman"/>
          <w:sz w:val="24"/>
          <w:szCs w:val="24"/>
        </w:rPr>
        <w:t>Bhattaarai</w:t>
      </w:r>
      <w:proofErr w:type="spellEnd"/>
      <w:r w:rsidR="00A72C5A" w:rsidRPr="00FB702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A72C5A" w:rsidRPr="00FB7025">
        <w:rPr>
          <w:rFonts w:ascii="Times New Roman" w:hAnsi="Times New Roman" w:cs="Times New Roman"/>
          <w:sz w:val="24"/>
          <w:szCs w:val="24"/>
        </w:rPr>
        <w:t>Wolfe</w:t>
      </w:r>
      <w:proofErr w:type="spellEnd"/>
      <w:r w:rsidR="00A72C5A" w:rsidRPr="00FB7025">
        <w:rPr>
          <w:rFonts w:ascii="Times New Roman" w:hAnsi="Times New Roman" w:cs="Times New Roman"/>
          <w:sz w:val="24"/>
          <w:szCs w:val="24"/>
        </w:rPr>
        <w:t xml:space="preserve"> MS, </w:t>
      </w:r>
      <w:proofErr w:type="spellStart"/>
      <w:r w:rsidR="00A72C5A" w:rsidRPr="00FB7025">
        <w:rPr>
          <w:rFonts w:ascii="Times New Roman" w:hAnsi="Times New Roman" w:cs="Times New Roman"/>
          <w:sz w:val="24"/>
          <w:szCs w:val="24"/>
        </w:rPr>
        <w:t>Miao</w:t>
      </w:r>
      <w:proofErr w:type="spellEnd"/>
      <w:r w:rsidR="00A72C5A" w:rsidRPr="00FB7025">
        <w:rPr>
          <w:rFonts w:ascii="Times New Roman" w:hAnsi="Times New Roman" w:cs="Times New Roman"/>
          <w:sz w:val="24"/>
          <w:szCs w:val="24"/>
        </w:rPr>
        <w:t xml:space="preserve"> Y</w:t>
      </w:r>
      <w:r w:rsidR="00FB7025" w:rsidRPr="00FB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7025" w:rsidRPr="00FB7025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FB7025" w:rsidRPr="00FB7025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A72C5A" w:rsidRPr="00FB7025">
        <w:rPr>
          <w:rFonts w:ascii="Times New Roman" w:hAnsi="Times New Roman" w:cs="Times New Roman"/>
          <w:sz w:val="24"/>
          <w:szCs w:val="24"/>
        </w:rPr>
        <w:t xml:space="preserve">. Efeitos das mutações da doença de Alzheimer familiar da </w:t>
      </w:r>
      <w:proofErr w:type="spellStart"/>
      <w:r w:rsidR="00A72C5A" w:rsidRPr="00FB7025">
        <w:rPr>
          <w:rFonts w:ascii="Times New Roman" w:hAnsi="Times New Roman" w:cs="Times New Roman"/>
          <w:sz w:val="24"/>
          <w:szCs w:val="24"/>
        </w:rPr>
        <w:t>presenilina</w:t>
      </w:r>
      <w:proofErr w:type="spellEnd"/>
      <w:r w:rsidR="00A72C5A" w:rsidRPr="00FB7025">
        <w:rPr>
          <w:rFonts w:ascii="Times New Roman" w:hAnsi="Times New Roman" w:cs="Times New Roman"/>
          <w:sz w:val="24"/>
          <w:szCs w:val="24"/>
        </w:rPr>
        <w:t xml:space="preserve">-1 na ativação da </w:t>
      </w:r>
      <w:proofErr w:type="spellStart"/>
      <w:r w:rsidR="00A72C5A" w:rsidRPr="00FB7025">
        <w:rPr>
          <w:rFonts w:ascii="Times New Roman" w:hAnsi="Times New Roman" w:cs="Times New Roman"/>
          <w:sz w:val="24"/>
          <w:szCs w:val="24"/>
        </w:rPr>
        <w:t>γ-secretase</w:t>
      </w:r>
      <w:proofErr w:type="spellEnd"/>
      <w:r w:rsidR="00A72C5A" w:rsidRPr="00FB7025">
        <w:rPr>
          <w:rFonts w:ascii="Times New Roman" w:hAnsi="Times New Roman" w:cs="Times New Roman"/>
          <w:sz w:val="24"/>
          <w:szCs w:val="24"/>
        </w:rPr>
        <w:t xml:space="preserve"> para clivagem da proteína precursora de amiloide. </w:t>
      </w:r>
      <w:proofErr w:type="spellStart"/>
      <w:r w:rsidR="00FB7025" w:rsidRPr="00D77F41">
        <w:rPr>
          <w:rFonts w:ascii="Times New Roman" w:hAnsi="Times New Roman" w:cs="Times New Roman"/>
          <w:sz w:val="24"/>
          <w:szCs w:val="24"/>
          <w:shd w:val="clear" w:color="auto" w:fill="FFFFFF"/>
        </w:rPr>
        <w:t>Commun</w:t>
      </w:r>
      <w:proofErr w:type="spellEnd"/>
      <w:r w:rsidR="00FB7025" w:rsidRPr="00D77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B7025" w:rsidRPr="00FB70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Biol. </w:t>
      </w:r>
      <w:r w:rsidR="00A72C5A" w:rsidRPr="00FB7025">
        <w:rPr>
          <w:rStyle w:val="cit"/>
          <w:rFonts w:ascii="Times New Roman" w:hAnsi="Times New Roman" w:cs="Times New Roman"/>
          <w:sz w:val="24"/>
          <w:szCs w:val="24"/>
          <w:lang w:val="en-US"/>
        </w:rPr>
        <w:t>2023;</w:t>
      </w:r>
      <w:r w:rsidR="00FB7025" w:rsidRPr="00FB7025">
        <w:rPr>
          <w:rStyle w:val="ci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C5A" w:rsidRPr="00FB7025">
        <w:rPr>
          <w:rStyle w:val="cit"/>
          <w:rFonts w:ascii="Times New Roman" w:hAnsi="Times New Roman" w:cs="Times New Roman"/>
          <w:sz w:val="24"/>
          <w:szCs w:val="24"/>
          <w:lang w:val="en-US"/>
        </w:rPr>
        <w:t>6(1):</w:t>
      </w:r>
      <w:r w:rsidR="00FB7025" w:rsidRPr="00FB7025">
        <w:rPr>
          <w:rStyle w:val="ci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C5A" w:rsidRPr="00FB7025">
        <w:rPr>
          <w:rStyle w:val="cit"/>
          <w:rFonts w:ascii="Times New Roman" w:hAnsi="Times New Roman" w:cs="Times New Roman"/>
          <w:sz w:val="24"/>
          <w:szCs w:val="24"/>
          <w:lang w:val="en-US"/>
        </w:rPr>
        <w:t>174.</w:t>
      </w:r>
    </w:p>
    <w:p w:rsidR="00326054" w:rsidRDefault="00FB7025" w:rsidP="005E1354">
      <w:pPr>
        <w:pStyle w:val="Ttulo1"/>
        <w:shd w:val="clear" w:color="auto" w:fill="FFFFFF"/>
        <w:spacing w:before="0" w:line="36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2</w:t>
      </w:r>
      <w:r w:rsidRPr="00FB702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1 – Dong L, Liu C, </w:t>
      </w:r>
      <w:proofErr w:type="spellStart"/>
      <w:r w:rsidRPr="00FB702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Sha</w:t>
      </w:r>
      <w:proofErr w:type="spellEnd"/>
      <w:r w:rsidRPr="00FB7025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L, Mao C, Li J, Huang X, Wang J </w:t>
      </w:r>
      <w:r w:rsidRPr="00FB7025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 xml:space="preserve">et al. </w:t>
      </w:r>
      <w:r w:rsidRPr="00FB70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Espectro de Mutação PSEN2 e Novas Mutações Funcionalmente Validadas na Doença de Alzheimer: Dados da Coorte de Demência PUMCH. J. Doença de Alzheimer. </w:t>
      </w:r>
      <w:r w:rsidRPr="00FB7025">
        <w:rPr>
          <w:rStyle w:val="cit"/>
          <w:rFonts w:ascii="Times New Roman" w:hAnsi="Times New Roman" w:cs="Times New Roman"/>
          <w:b w:val="0"/>
          <w:color w:val="auto"/>
          <w:sz w:val="24"/>
          <w:szCs w:val="24"/>
        </w:rPr>
        <w:t>2022; 87(4): 1549-56.</w:t>
      </w:r>
    </w:p>
    <w:p w:rsidR="00326054" w:rsidRPr="009A1239" w:rsidRDefault="00326054" w:rsidP="00326054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6054">
        <w:rPr>
          <w:rFonts w:ascii="Times New Roman" w:eastAsiaTheme="minorEastAsia" w:hAnsi="Times New Roman" w:cs="Times New Roman"/>
          <w:sz w:val="24"/>
          <w:szCs w:val="24"/>
          <w:lang w:val="pt-BR" w:eastAsia="pt-BR"/>
        </w:rPr>
        <w:t>22</w:t>
      </w:r>
      <w:r w:rsidR="002F397C" w:rsidRPr="00326054">
        <w:rPr>
          <w:rFonts w:ascii="Times New Roman" w:hAnsi="Times New Roman" w:cs="Times New Roman"/>
          <w:sz w:val="24"/>
          <w:szCs w:val="24"/>
        </w:rPr>
        <w:t xml:space="preserve">– Zeng Y, Wen </w:t>
      </w:r>
      <w:proofErr w:type="gramStart"/>
      <w:r w:rsidR="002F397C" w:rsidRPr="00326054">
        <w:rPr>
          <w:rFonts w:ascii="Times New Roman" w:hAnsi="Times New Roman" w:cs="Times New Roman"/>
          <w:sz w:val="24"/>
          <w:szCs w:val="24"/>
        </w:rPr>
        <w:t>S,</w:t>
      </w:r>
      <w:proofErr w:type="gramEnd"/>
      <w:r w:rsidR="002F397C" w:rsidRPr="00326054">
        <w:rPr>
          <w:rFonts w:ascii="Times New Roman" w:hAnsi="Times New Roman" w:cs="Times New Roman"/>
          <w:sz w:val="24"/>
          <w:szCs w:val="24"/>
        </w:rPr>
        <w:t xml:space="preserve">Huan L, Xiong L, Zhong B, Wang P. </w:t>
      </w:r>
      <w:r w:rsidR="002F397C" w:rsidRPr="00326054">
        <w:rPr>
          <w:rFonts w:ascii="Times New Roman" w:hAnsi="Times New Roman" w:cs="Times New Roman"/>
          <w:color w:val="212121"/>
          <w:sz w:val="24"/>
          <w:szCs w:val="24"/>
        </w:rPr>
        <w:t>Associação de polimorfismos do gene </w:t>
      </w:r>
      <w:r w:rsidR="002F397C" w:rsidRPr="00326054">
        <w:rPr>
          <w:rFonts w:ascii="Times New Roman" w:hAnsi="Times New Roman" w:cs="Times New Roman"/>
          <w:i/>
          <w:iCs/>
          <w:color w:val="212121"/>
          <w:sz w:val="24"/>
          <w:szCs w:val="24"/>
        </w:rPr>
        <w:t>ApoE</w:t>
      </w:r>
      <w:r w:rsidR="002F397C" w:rsidRPr="00326054">
        <w:rPr>
          <w:rFonts w:ascii="Times New Roman" w:hAnsi="Times New Roman" w:cs="Times New Roman"/>
          <w:color w:val="212121"/>
          <w:sz w:val="24"/>
          <w:szCs w:val="24"/>
        </w:rPr>
        <w:t xml:space="preserve"> com níveis séricos de lipídios e risco de diabetes mellitus tipo 2 na população chinesa Han da China central. </w:t>
      </w:r>
      <w:r w:rsidR="002F397C" w:rsidRPr="009A1239">
        <w:rPr>
          <w:rFonts w:ascii="Times New Roman" w:hAnsi="Times New Roman" w:cs="Times New Roman"/>
          <w:sz w:val="24"/>
          <w:szCs w:val="24"/>
          <w:lang w:val="en-US"/>
        </w:rPr>
        <w:t>Peer J. 2023;</w:t>
      </w:r>
      <w:r w:rsidR="00F64622" w:rsidRPr="009A12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97C" w:rsidRPr="009A1239">
        <w:rPr>
          <w:rFonts w:ascii="Times New Roman" w:eastAsia="Times New Roman" w:hAnsi="Times New Roman" w:cs="Times New Roman"/>
          <w:sz w:val="24"/>
          <w:szCs w:val="24"/>
          <w:lang w:val="en-US"/>
        </w:rPr>
        <w:t>2023</w:t>
      </w:r>
      <w:proofErr w:type="gramStart"/>
      <w:r w:rsidR="002F397C" w:rsidRPr="009A1239">
        <w:rPr>
          <w:rFonts w:ascii="Times New Roman" w:eastAsia="Times New Roman" w:hAnsi="Times New Roman" w:cs="Times New Roman"/>
          <w:sz w:val="24"/>
          <w:szCs w:val="24"/>
          <w:lang w:val="en-US"/>
        </w:rPr>
        <w:t>;11:e15226</w:t>
      </w:r>
      <w:proofErr w:type="gramEnd"/>
      <w:r w:rsidR="002F397C" w:rsidRPr="009A123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26054" w:rsidRPr="00326054" w:rsidRDefault="00326054" w:rsidP="005E1354">
      <w:pPr>
        <w:pStyle w:val="PargrafodaLista"/>
        <w:shd w:val="clear" w:color="auto" w:fill="FFFFFF"/>
        <w:spacing w:line="360" w:lineRule="auto"/>
        <w:jc w:val="both"/>
      </w:pPr>
      <w:r w:rsidRPr="0032605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23</w:t>
      </w:r>
      <w:r w:rsidR="002F397C" w:rsidRPr="003260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Jin G, Yang Y, Bi F, Yang M, Ma Y.  </w:t>
      </w:r>
      <w:r w:rsidR="002F397C" w:rsidRPr="00326054">
        <w:rPr>
          <w:rFonts w:ascii="Times New Roman" w:hAnsi="Times New Roman" w:cs="Times New Roman"/>
          <w:sz w:val="24"/>
          <w:szCs w:val="24"/>
        </w:rPr>
        <w:t xml:space="preserve">Valores de 5-HT e S100β na avaliação da gravidade do comprometimento cognitivo após traumatismo cranioencefálico. </w:t>
      </w:r>
      <w:r w:rsidR="002F397C" w:rsidRPr="0032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97C" w:rsidRPr="00326054">
        <w:rPr>
          <w:rFonts w:ascii="Times New Roman" w:hAnsi="Times New Roman" w:cs="Times New Roman"/>
          <w:sz w:val="24"/>
          <w:szCs w:val="24"/>
        </w:rPr>
        <w:t xml:space="preserve">Folia Neuropathol. </w:t>
      </w:r>
      <w:r w:rsidR="002F397C" w:rsidRPr="00326054">
        <w:rPr>
          <w:rStyle w:val="cit"/>
          <w:rFonts w:ascii="Times New Roman" w:hAnsi="Times New Roman" w:cs="Times New Roman"/>
          <w:sz w:val="24"/>
          <w:szCs w:val="24"/>
        </w:rPr>
        <w:t>2023; 61(1): 47-52.</w:t>
      </w:r>
    </w:p>
    <w:p w:rsidR="00326054" w:rsidRPr="005E1354" w:rsidRDefault="00F64622" w:rsidP="00326054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Style w:val="cit"/>
          <w:rFonts w:ascii="Segoe UI" w:hAnsi="Segoe UI" w:cs="Segoe UI"/>
        </w:rPr>
      </w:pPr>
      <w:r w:rsidRPr="005E1354">
        <w:rPr>
          <w:rFonts w:ascii="Times New Roman" w:hAnsi="Times New Roman" w:cs="Times New Roman"/>
          <w:sz w:val="24"/>
          <w:szCs w:val="24"/>
        </w:rPr>
        <w:t xml:space="preserve">– Li R, Juhui C, Zhao A, Dian X, Zhang T, Qi X </w:t>
      </w:r>
      <w:r w:rsidRPr="005E1354">
        <w:rPr>
          <w:rFonts w:ascii="Times New Roman" w:hAnsi="Times New Roman" w:cs="Times New Roman"/>
          <w:i/>
          <w:sz w:val="24"/>
          <w:szCs w:val="24"/>
        </w:rPr>
        <w:t>et al.</w:t>
      </w:r>
      <w:r w:rsidRPr="005E1354">
        <w:rPr>
          <w:rFonts w:ascii="Times New Roman" w:hAnsi="Times New Roman" w:cs="Times New Roman"/>
          <w:sz w:val="24"/>
          <w:szCs w:val="24"/>
        </w:rPr>
        <w:t xml:space="preserve"> Associação de polimorfismos do gene APP e metilação do promotor com hipertensão essencial em Guizhou: um estudo de caso-controle . </w:t>
      </w:r>
      <w:proofErr w:type="spellStart"/>
      <w:r w:rsidRPr="005E1354">
        <w:rPr>
          <w:rFonts w:ascii="Times New Roman" w:hAnsi="Times New Roman" w:cs="Times New Roman"/>
          <w:sz w:val="24"/>
          <w:szCs w:val="24"/>
          <w:lang w:val="en-US"/>
        </w:rPr>
        <w:t>Genômica</w:t>
      </w:r>
      <w:proofErr w:type="spellEnd"/>
      <w:r w:rsidRPr="005E1354">
        <w:rPr>
          <w:rFonts w:ascii="Times New Roman" w:hAnsi="Times New Roman" w:cs="Times New Roman"/>
          <w:sz w:val="24"/>
          <w:szCs w:val="24"/>
          <w:lang w:val="en-US"/>
        </w:rPr>
        <w:t xml:space="preserve"> Hum. </w:t>
      </w:r>
      <w:r w:rsidRPr="005E1354">
        <w:rPr>
          <w:rStyle w:val="cit"/>
          <w:rFonts w:ascii="Times New Roman" w:hAnsi="Times New Roman" w:cs="Times New Roman"/>
          <w:sz w:val="24"/>
          <w:szCs w:val="24"/>
          <w:lang w:val="en-US"/>
        </w:rPr>
        <w:t>2023; 17(1): 25</w:t>
      </w:r>
      <w:r w:rsidRPr="005E1354">
        <w:rPr>
          <w:rStyle w:val="cit"/>
          <w:rFonts w:ascii="Segoe UI" w:hAnsi="Segoe UI" w:cs="Segoe UI"/>
          <w:lang w:val="en-US"/>
        </w:rPr>
        <w:t>.</w:t>
      </w:r>
    </w:p>
    <w:p w:rsidR="00326054" w:rsidRPr="005E1354" w:rsidRDefault="00F64622" w:rsidP="00326054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ascii="Segoe UI" w:hAnsi="Segoe UI" w:cs="Segoe UI"/>
        </w:rPr>
      </w:pPr>
      <w:r w:rsidRPr="005E1354">
        <w:rPr>
          <w:rStyle w:val="cit"/>
          <w:rFonts w:ascii="Segoe UI" w:hAnsi="Segoe UI" w:cs="Segoe UI"/>
          <w:lang w:val="pt-BR"/>
        </w:rPr>
        <w:t xml:space="preserve">- </w:t>
      </w:r>
      <w:r w:rsidRPr="005E1354">
        <w:rPr>
          <w:rFonts w:ascii="Times New Roman" w:hAnsi="Times New Roman" w:cs="Times New Roman"/>
          <w:sz w:val="24"/>
          <w:lang w:val="pt-BR"/>
        </w:rPr>
        <w:t xml:space="preserve">Klein HU, Bennett DA, De </w:t>
      </w:r>
      <w:proofErr w:type="spellStart"/>
      <w:r w:rsidRPr="005E1354">
        <w:rPr>
          <w:rFonts w:ascii="Times New Roman" w:hAnsi="Times New Roman" w:cs="Times New Roman"/>
          <w:sz w:val="24"/>
          <w:lang w:val="pt-BR"/>
        </w:rPr>
        <w:t>Jager</w:t>
      </w:r>
      <w:proofErr w:type="spellEnd"/>
      <w:r w:rsidRPr="005E1354">
        <w:rPr>
          <w:rFonts w:ascii="Times New Roman" w:hAnsi="Times New Roman" w:cs="Times New Roman"/>
          <w:sz w:val="24"/>
          <w:lang w:val="pt-BR"/>
        </w:rPr>
        <w:t xml:space="preserve"> PL. </w:t>
      </w:r>
      <w:r w:rsidRPr="005E1354">
        <w:rPr>
          <w:rFonts w:ascii="Times New Roman" w:hAnsi="Times New Roman" w:cs="Times New Roman"/>
          <w:sz w:val="24"/>
          <w:lang w:val="en-US"/>
        </w:rPr>
        <w:t xml:space="preserve">The </w:t>
      </w:r>
      <w:proofErr w:type="spellStart"/>
      <w:r w:rsidRPr="005E1354">
        <w:rPr>
          <w:rFonts w:ascii="Times New Roman" w:hAnsi="Times New Roman" w:cs="Times New Roman"/>
          <w:sz w:val="24"/>
          <w:lang w:val="en-US"/>
        </w:rPr>
        <w:t>epigenome</w:t>
      </w:r>
      <w:proofErr w:type="spellEnd"/>
      <w:r w:rsidRPr="005E1354">
        <w:rPr>
          <w:rFonts w:ascii="Times New Roman" w:hAnsi="Times New Roman" w:cs="Times New Roman"/>
          <w:sz w:val="24"/>
          <w:lang w:val="en-US"/>
        </w:rPr>
        <w:t xml:space="preserve"> in Alzheimer’s disease: current state and approaches for a new path to gene </w:t>
      </w:r>
      <w:proofErr w:type="gramStart"/>
      <w:r w:rsidRPr="005E1354">
        <w:rPr>
          <w:rFonts w:ascii="Times New Roman" w:hAnsi="Times New Roman" w:cs="Times New Roman"/>
          <w:sz w:val="24"/>
          <w:lang w:val="en-US"/>
        </w:rPr>
        <w:t>discovery</w:t>
      </w:r>
      <w:proofErr w:type="gramEnd"/>
      <w:r w:rsidRPr="005E1354">
        <w:rPr>
          <w:rFonts w:ascii="Times New Roman" w:hAnsi="Times New Roman" w:cs="Times New Roman"/>
          <w:sz w:val="24"/>
          <w:lang w:val="en-US"/>
        </w:rPr>
        <w:t xml:space="preserve"> and understanding disease mechanism. </w:t>
      </w:r>
      <w:proofErr w:type="spellStart"/>
      <w:r w:rsidRPr="005E1354">
        <w:rPr>
          <w:rFonts w:ascii="Times New Roman" w:hAnsi="Times New Roman" w:cs="Times New Roman"/>
          <w:sz w:val="24"/>
          <w:lang w:val="en-US"/>
        </w:rPr>
        <w:t>Acta</w:t>
      </w:r>
      <w:proofErr w:type="spellEnd"/>
      <w:r w:rsidRPr="005E135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E1354">
        <w:rPr>
          <w:rFonts w:ascii="Times New Roman" w:hAnsi="Times New Roman" w:cs="Times New Roman"/>
          <w:sz w:val="24"/>
          <w:lang w:val="en-US"/>
        </w:rPr>
        <w:t>Neuropathol</w:t>
      </w:r>
      <w:proofErr w:type="spellEnd"/>
      <w:r w:rsidRPr="005E1354">
        <w:rPr>
          <w:rFonts w:ascii="Times New Roman" w:hAnsi="Times New Roman" w:cs="Times New Roman"/>
          <w:sz w:val="24"/>
          <w:lang w:val="en-US"/>
        </w:rPr>
        <w:t xml:space="preserve">. </w:t>
      </w:r>
      <w:r w:rsidRPr="005E1354">
        <w:rPr>
          <w:rFonts w:ascii="Times New Roman" w:hAnsi="Times New Roman" w:cs="Times New Roman"/>
          <w:sz w:val="24"/>
        </w:rPr>
        <w:t>2016; 132 (4): 503–14.</w:t>
      </w:r>
    </w:p>
    <w:p w:rsidR="00326054" w:rsidRPr="005E1354" w:rsidRDefault="00F64622" w:rsidP="00326054">
      <w:pPr>
        <w:pStyle w:val="PargrafodaLista"/>
        <w:numPr>
          <w:ilvl w:val="0"/>
          <w:numId w:val="16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Segoe UI" w:hAnsi="Segoe UI" w:cs="Segoe UI"/>
        </w:rPr>
      </w:pPr>
      <w:r w:rsidRPr="005E1354">
        <w:rPr>
          <w:rFonts w:ascii="Segoe UI" w:hAnsi="Segoe UI" w:cs="Segoe UI"/>
        </w:rPr>
        <w:t xml:space="preserve"> - </w:t>
      </w:r>
      <w:r w:rsidRPr="005E1354">
        <w:rPr>
          <w:rFonts w:ascii="Times New Roman" w:hAnsi="Times New Roman" w:cs="Times New Roman"/>
          <w:sz w:val="24"/>
        </w:rPr>
        <w:t xml:space="preserve">Carvalho de Oliveira J. Epigenetics and human diseases. Acta Neuropathol. </w:t>
      </w:r>
      <w:r w:rsidRPr="005E1354">
        <w:rPr>
          <w:rFonts w:ascii="Times New Roman" w:hAnsi="Times New Roman" w:cs="Times New Roman"/>
          <w:b/>
          <w:sz w:val="24"/>
        </w:rPr>
        <w:t xml:space="preserve"> </w:t>
      </w:r>
      <w:r w:rsidRPr="005E1354">
        <w:rPr>
          <w:rFonts w:ascii="Times New Roman" w:hAnsi="Times New Roman" w:cs="Times New Roman"/>
          <w:sz w:val="24"/>
        </w:rPr>
        <w:t xml:space="preserve">2012; 33 (1): 21–34. </w:t>
      </w:r>
    </w:p>
    <w:p w:rsidR="00326054" w:rsidRPr="005E1354" w:rsidRDefault="00F64622" w:rsidP="00326054">
      <w:pPr>
        <w:pStyle w:val="PargrafodaLista"/>
        <w:numPr>
          <w:ilvl w:val="0"/>
          <w:numId w:val="16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Segoe UI" w:hAnsi="Segoe UI" w:cs="Segoe UI"/>
        </w:rPr>
      </w:pPr>
      <w:r w:rsidRPr="005E1354">
        <w:rPr>
          <w:rFonts w:ascii="Segoe UI" w:hAnsi="Segoe UI" w:cs="Segoe UI"/>
        </w:rPr>
        <w:t xml:space="preserve">- </w:t>
      </w:r>
      <w:r w:rsidRPr="005E1354">
        <w:rPr>
          <w:rFonts w:ascii="Times New Roman" w:hAnsi="Times New Roman" w:cs="Times New Roman"/>
          <w:sz w:val="24"/>
          <w:szCs w:val="24"/>
        </w:rPr>
        <w:t xml:space="preserve">Neto JG, Tamelini MG, Forlenza OV. Diagnóstico diferencial das demências. </w:t>
      </w:r>
      <w:r w:rsidRPr="005E1354">
        <w:rPr>
          <w:rFonts w:ascii="Times New Roman" w:hAnsi="Times New Roman" w:cs="Times New Roman"/>
          <w:sz w:val="24"/>
        </w:rPr>
        <w:t xml:space="preserve">Acta Neuropathol. </w:t>
      </w:r>
      <w:r w:rsidRPr="005E1354">
        <w:rPr>
          <w:rFonts w:ascii="Times New Roman" w:hAnsi="Times New Roman" w:cs="Times New Roman"/>
          <w:sz w:val="24"/>
          <w:szCs w:val="24"/>
        </w:rPr>
        <w:t>2005; 32 (3): 119–30.</w:t>
      </w:r>
    </w:p>
    <w:p w:rsidR="00326054" w:rsidRPr="00326054" w:rsidRDefault="00F64622" w:rsidP="002F397C">
      <w:pPr>
        <w:pStyle w:val="PargrafodaLista"/>
        <w:numPr>
          <w:ilvl w:val="0"/>
          <w:numId w:val="16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</w:pPr>
      <w:r w:rsidRPr="00326054">
        <w:rPr>
          <w:rFonts w:ascii="Segoe UI" w:hAnsi="Segoe UI" w:cs="Segoe UI"/>
          <w:lang w:val="en-US"/>
        </w:rPr>
        <w:t xml:space="preserve">- </w:t>
      </w:r>
      <w:r w:rsidRPr="00326054">
        <w:rPr>
          <w:rFonts w:ascii="Times New Roman" w:hAnsi="Times New Roman" w:cs="Times New Roman"/>
          <w:sz w:val="24"/>
          <w:lang w:val="en-US"/>
        </w:rPr>
        <w:t xml:space="preserve">Chaves MLF, Lopes LC, Okamoto IH, Ramos AM, Stein AT, </w:t>
      </w:r>
      <w:proofErr w:type="spellStart"/>
      <w:r w:rsidRPr="00326054">
        <w:rPr>
          <w:rFonts w:ascii="Times New Roman" w:hAnsi="Times New Roman" w:cs="Times New Roman"/>
          <w:sz w:val="24"/>
          <w:lang w:val="en-US"/>
        </w:rPr>
        <w:t>Andrada</w:t>
      </w:r>
      <w:proofErr w:type="spellEnd"/>
      <w:r w:rsidRPr="00326054">
        <w:rPr>
          <w:rFonts w:ascii="Times New Roman" w:hAnsi="Times New Roman" w:cs="Times New Roman"/>
          <w:sz w:val="24"/>
          <w:lang w:val="en-US"/>
        </w:rPr>
        <w:t xml:space="preserve"> NC. </w:t>
      </w:r>
      <w:r w:rsidRPr="00326054">
        <w:rPr>
          <w:rFonts w:ascii="Times New Roman" w:hAnsi="Times New Roman" w:cs="Times New Roman"/>
          <w:sz w:val="24"/>
        </w:rPr>
        <w:t>Doença de Alzheimer: Diagnóstico. Soc Bras Geriatr e Gerontol Soc Bras Med Família e Comunidade. 2011; 1–24.</w:t>
      </w:r>
    </w:p>
    <w:p w:rsidR="003701C1" w:rsidRDefault="003701C1" w:rsidP="003260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0990" w:rsidRDefault="00D50990" w:rsidP="003260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0990" w:rsidRDefault="00D50990" w:rsidP="003260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0990" w:rsidRDefault="00D50990" w:rsidP="003260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0990" w:rsidRDefault="00D50990" w:rsidP="003260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0990" w:rsidRDefault="00D50990" w:rsidP="003260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0990" w:rsidRDefault="00D50990" w:rsidP="003260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0990" w:rsidRDefault="00D50990" w:rsidP="005E1354">
      <w:pPr>
        <w:pStyle w:val="PargrafodaLista"/>
        <w:widowControl/>
        <w:pBdr>
          <w:bottom w:val="single" w:sz="6" w:space="15" w:color="DCDDDE"/>
        </w:pBdr>
        <w:shd w:val="clear" w:color="auto" w:fill="FFFFFF"/>
        <w:tabs>
          <w:tab w:val="left" w:pos="1005"/>
        </w:tabs>
        <w:autoSpaceDE/>
        <w:autoSpaceDN/>
        <w:spacing w:before="100" w:beforeAutospacing="1" w:after="75" w:afterAutospacing="1" w:line="312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D50990" w:rsidSect="002E6746">
      <w:headerReference w:type="default" r:id="rId15"/>
      <w:pgSz w:w="11906" w:h="16838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A6" w:rsidRDefault="00E642A6">
      <w:pPr>
        <w:spacing w:after="0" w:line="240" w:lineRule="auto"/>
      </w:pPr>
      <w:r>
        <w:separator/>
      </w:r>
    </w:p>
  </w:endnote>
  <w:endnote w:type="continuationSeparator" w:id="0">
    <w:p w:rsidR="00E642A6" w:rsidRDefault="00E6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A6" w:rsidRDefault="00E642A6">
      <w:pPr>
        <w:spacing w:after="0" w:line="240" w:lineRule="auto"/>
      </w:pPr>
      <w:r>
        <w:separator/>
      </w:r>
    </w:p>
  </w:footnote>
  <w:footnote w:type="continuationSeparator" w:id="0">
    <w:p w:rsidR="00E642A6" w:rsidRDefault="00E6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41" w:rsidRDefault="00D77F41" w:rsidP="00E515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46.2pt;margin-top:14.2pt;width:364.25pt;height:74.1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" filled="f" stroked="f">
          <v:textbox>
            <w:txbxContent>
              <w:p w:rsidR="00D77F41" w:rsidRDefault="00D77F41" w:rsidP="00E515A4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:rsidR="00D77F41" w:rsidRDefault="00D77F41" w:rsidP="002D6642">
                <w:pPr>
                  <w:ind w:left="-142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:rsidR="00D77F41" w:rsidRDefault="00D77F41" w:rsidP="002D6642">
                <w:pPr>
                  <w:ind w:left="-142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:rsidR="00D77F41" w:rsidRDefault="00D77F41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41" w:rsidRDefault="00D77F41" w:rsidP="007D6374">
    <w:pPr>
      <w:spacing w:after="0"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-491490</wp:posOffset>
          </wp:positionV>
          <wp:extent cx="876300" cy="1219187"/>
          <wp:effectExtent l="0" t="0" r="0" b="0"/>
          <wp:wrapSquare wrapText="bothSides"/>
          <wp:docPr id="781298667" name="Imagem 781298667" descr="PUC-Goiás disponibiliza prova e gabarito do Vestibular 2017/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-Goiás disponibiliza prova e gabarito do Vestibular 2017/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219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3A10">
      <w:rPr>
        <w:rFonts w:ascii="Times New Roman" w:hAnsi="Times New Roman" w:cs="Times New Roman"/>
        <w:b/>
        <w:bCs/>
        <w:sz w:val="24"/>
        <w:szCs w:val="24"/>
      </w:rPr>
      <w:t>PONTIFÍCIA UNIVERSIDADE CATÓLICA DE GOIÁS</w:t>
    </w:r>
  </w:p>
  <w:p w:rsidR="00D77F41" w:rsidRDefault="00D77F41" w:rsidP="007D6374">
    <w:pPr>
      <w:spacing w:after="0" w:line="360" w:lineRule="auto"/>
      <w:ind w:left="-142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ESCOLA DE CIÊNCIAS MEDICAS E DA VIDA</w:t>
    </w:r>
  </w:p>
  <w:p w:rsidR="00D77F41" w:rsidRDefault="00D77F41" w:rsidP="007D6374">
    <w:pPr>
      <w:spacing w:after="0" w:line="360" w:lineRule="auto"/>
      <w:ind w:left="-142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CURSO DE BIOMEDICINA</w:t>
    </w:r>
  </w:p>
  <w:p w:rsidR="00D77F41" w:rsidRDefault="00D77F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450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F41" w:rsidRPr="002E6746" w:rsidRDefault="00D77F41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67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67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67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354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2E67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F41" w:rsidRDefault="00D77F41" w:rsidP="00E515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667"/>
    <w:multiLevelType w:val="hybridMultilevel"/>
    <w:tmpl w:val="8A38FF80"/>
    <w:lvl w:ilvl="0" w:tplc="605651C0">
      <w:start w:val="22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00D"/>
    <w:multiLevelType w:val="hybridMultilevel"/>
    <w:tmpl w:val="ECFE8856"/>
    <w:lvl w:ilvl="0" w:tplc="CE2C268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600BAE"/>
    <w:multiLevelType w:val="hybridMultilevel"/>
    <w:tmpl w:val="F22AD202"/>
    <w:lvl w:ilvl="0" w:tplc="376C7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0E4529A6"/>
    <w:multiLevelType w:val="hybridMultilevel"/>
    <w:tmpl w:val="9CFE2E56"/>
    <w:lvl w:ilvl="0" w:tplc="AFC48220">
      <w:start w:val="2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57BF"/>
    <w:multiLevelType w:val="multilevel"/>
    <w:tmpl w:val="2ABCE272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22464F"/>
    <w:multiLevelType w:val="multilevel"/>
    <w:tmpl w:val="2C3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C2CF8"/>
    <w:multiLevelType w:val="multilevel"/>
    <w:tmpl w:val="AEAA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40E9D"/>
    <w:multiLevelType w:val="multilevel"/>
    <w:tmpl w:val="930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73C86"/>
    <w:multiLevelType w:val="multilevel"/>
    <w:tmpl w:val="561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B4684"/>
    <w:multiLevelType w:val="multilevel"/>
    <w:tmpl w:val="F02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0625BC"/>
    <w:multiLevelType w:val="multilevel"/>
    <w:tmpl w:val="9D4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87EF5"/>
    <w:multiLevelType w:val="multilevel"/>
    <w:tmpl w:val="955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D0B0E"/>
    <w:multiLevelType w:val="hybridMultilevel"/>
    <w:tmpl w:val="7CDA4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C7B41"/>
    <w:multiLevelType w:val="multilevel"/>
    <w:tmpl w:val="85F0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A0BB1"/>
    <w:multiLevelType w:val="multilevel"/>
    <w:tmpl w:val="531E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8671D"/>
    <w:multiLevelType w:val="hybridMultilevel"/>
    <w:tmpl w:val="EAA41344"/>
    <w:lvl w:ilvl="0" w:tplc="241818D0">
      <w:start w:val="23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D4F46"/>
    <w:rsid w:val="00003F3F"/>
    <w:rsid w:val="00016842"/>
    <w:rsid w:val="0002271B"/>
    <w:rsid w:val="0003364A"/>
    <w:rsid w:val="00035EB4"/>
    <w:rsid w:val="000436BE"/>
    <w:rsid w:val="00072951"/>
    <w:rsid w:val="000802CD"/>
    <w:rsid w:val="00081B8D"/>
    <w:rsid w:val="000931D2"/>
    <w:rsid w:val="000A36A0"/>
    <w:rsid w:val="000E1A1F"/>
    <w:rsid w:val="00133C4A"/>
    <w:rsid w:val="00147AE8"/>
    <w:rsid w:val="00151563"/>
    <w:rsid w:val="001773F5"/>
    <w:rsid w:val="00191A7E"/>
    <w:rsid w:val="00196D4B"/>
    <w:rsid w:val="001A5FA9"/>
    <w:rsid w:val="001D0C3E"/>
    <w:rsid w:val="001D3A7F"/>
    <w:rsid w:val="00203DC9"/>
    <w:rsid w:val="002167A9"/>
    <w:rsid w:val="00217032"/>
    <w:rsid w:val="002251CF"/>
    <w:rsid w:val="002365AA"/>
    <w:rsid w:val="00293A51"/>
    <w:rsid w:val="00295D71"/>
    <w:rsid w:val="002A21E0"/>
    <w:rsid w:val="002A70EE"/>
    <w:rsid w:val="002B7DFD"/>
    <w:rsid w:val="002C1DEC"/>
    <w:rsid w:val="002C69DD"/>
    <w:rsid w:val="002D07B3"/>
    <w:rsid w:val="002D6642"/>
    <w:rsid w:val="002E6746"/>
    <w:rsid w:val="002F397C"/>
    <w:rsid w:val="00302711"/>
    <w:rsid w:val="00305DF8"/>
    <w:rsid w:val="00317E0B"/>
    <w:rsid w:val="00326054"/>
    <w:rsid w:val="00352AB7"/>
    <w:rsid w:val="003573A5"/>
    <w:rsid w:val="00365571"/>
    <w:rsid w:val="003701C1"/>
    <w:rsid w:val="0038799F"/>
    <w:rsid w:val="003A5457"/>
    <w:rsid w:val="003B28AB"/>
    <w:rsid w:val="003D2691"/>
    <w:rsid w:val="003E5E79"/>
    <w:rsid w:val="003E62A4"/>
    <w:rsid w:val="0043583A"/>
    <w:rsid w:val="00460A9D"/>
    <w:rsid w:val="004C53C7"/>
    <w:rsid w:val="004F66E6"/>
    <w:rsid w:val="00513EA8"/>
    <w:rsid w:val="0051730E"/>
    <w:rsid w:val="00553337"/>
    <w:rsid w:val="005564D6"/>
    <w:rsid w:val="00573C46"/>
    <w:rsid w:val="005912F2"/>
    <w:rsid w:val="0059168E"/>
    <w:rsid w:val="005B06C0"/>
    <w:rsid w:val="005B6A85"/>
    <w:rsid w:val="005C1759"/>
    <w:rsid w:val="005E1354"/>
    <w:rsid w:val="005F1598"/>
    <w:rsid w:val="0060659B"/>
    <w:rsid w:val="00631C03"/>
    <w:rsid w:val="00665B1D"/>
    <w:rsid w:val="0069030A"/>
    <w:rsid w:val="006A1579"/>
    <w:rsid w:val="006B3672"/>
    <w:rsid w:val="006C2861"/>
    <w:rsid w:val="006E3EDD"/>
    <w:rsid w:val="006F1FDA"/>
    <w:rsid w:val="006F3D58"/>
    <w:rsid w:val="0073614B"/>
    <w:rsid w:val="0074442A"/>
    <w:rsid w:val="00747F83"/>
    <w:rsid w:val="00770F2F"/>
    <w:rsid w:val="007746CF"/>
    <w:rsid w:val="007749A9"/>
    <w:rsid w:val="007B57FA"/>
    <w:rsid w:val="007D6374"/>
    <w:rsid w:val="007E1D26"/>
    <w:rsid w:val="007F6CB1"/>
    <w:rsid w:val="008000EC"/>
    <w:rsid w:val="008227F2"/>
    <w:rsid w:val="00830CFA"/>
    <w:rsid w:val="00867624"/>
    <w:rsid w:val="00897CD8"/>
    <w:rsid w:val="008A0CE1"/>
    <w:rsid w:val="008C48CB"/>
    <w:rsid w:val="008D3633"/>
    <w:rsid w:val="008E7451"/>
    <w:rsid w:val="008F51DD"/>
    <w:rsid w:val="0092292E"/>
    <w:rsid w:val="009562A9"/>
    <w:rsid w:val="00957F5C"/>
    <w:rsid w:val="00971C1F"/>
    <w:rsid w:val="00994CB6"/>
    <w:rsid w:val="009A1239"/>
    <w:rsid w:val="009B2F37"/>
    <w:rsid w:val="009C08E2"/>
    <w:rsid w:val="00A052FA"/>
    <w:rsid w:val="00A2032E"/>
    <w:rsid w:val="00A72C5A"/>
    <w:rsid w:val="00AA162E"/>
    <w:rsid w:val="00AC0E02"/>
    <w:rsid w:val="00AC7619"/>
    <w:rsid w:val="00AD245D"/>
    <w:rsid w:val="00B01EE0"/>
    <w:rsid w:val="00B13F8C"/>
    <w:rsid w:val="00B173AE"/>
    <w:rsid w:val="00B335DF"/>
    <w:rsid w:val="00B50A01"/>
    <w:rsid w:val="00B83CC2"/>
    <w:rsid w:val="00BD6FF1"/>
    <w:rsid w:val="00BE20DF"/>
    <w:rsid w:val="00BF304F"/>
    <w:rsid w:val="00C13847"/>
    <w:rsid w:val="00C55604"/>
    <w:rsid w:val="00D033C2"/>
    <w:rsid w:val="00D17922"/>
    <w:rsid w:val="00D34829"/>
    <w:rsid w:val="00D50990"/>
    <w:rsid w:val="00D50A46"/>
    <w:rsid w:val="00D60AD8"/>
    <w:rsid w:val="00D641B1"/>
    <w:rsid w:val="00D77F41"/>
    <w:rsid w:val="00D95A6A"/>
    <w:rsid w:val="00DA0FFD"/>
    <w:rsid w:val="00DC2E3C"/>
    <w:rsid w:val="00DD4F46"/>
    <w:rsid w:val="00DF403F"/>
    <w:rsid w:val="00E260B2"/>
    <w:rsid w:val="00E33032"/>
    <w:rsid w:val="00E4108C"/>
    <w:rsid w:val="00E515A4"/>
    <w:rsid w:val="00E546CD"/>
    <w:rsid w:val="00E60A75"/>
    <w:rsid w:val="00E642A6"/>
    <w:rsid w:val="00E668E1"/>
    <w:rsid w:val="00E76217"/>
    <w:rsid w:val="00E82505"/>
    <w:rsid w:val="00EA1614"/>
    <w:rsid w:val="00EA6439"/>
    <w:rsid w:val="00EB4481"/>
    <w:rsid w:val="00EB6473"/>
    <w:rsid w:val="00EC11A7"/>
    <w:rsid w:val="00EC2824"/>
    <w:rsid w:val="00ED2BA7"/>
    <w:rsid w:val="00EE1A69"/>
    <w:rsid w:val="00F424EC"/>
    <w:rsid w:val="00F531CE"/>
    <w:rsid w:val="00F60E83"/>
    <w:rsid w:val="00F64622"/>
    <w:rsid w:val="00FA28CB"/>
    <w:rsid w:val="00FA4B91"/>
    <w:rsid w:val="00FB7025"/>
    <w:rsid w:val="00FC1E83"/>
    <w:rsid w:val="00FD268E"/>
    <w:rsid w:val="00FD46FE"/>
    <w:rsid w:val="00FE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46"/>
    <w:pPr>
      <w:widowControl/>
      <w:autoSpaceDE/>
      <w:autoSpaceDN/>
      <w:spacing w:after="160" w:line="259" w:lineRule="auto"/>
    </w:pPr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D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3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F531CE"/>
    <w:pPr>
      <w:widowControl w:val="0"/>
      <w:autoSpaceDE w:val="0"/>
      <w:autoSpaceDN w:val="0"/>
      <w:spacing w:before="134" w:after="0" w:line="240" w:lineRule="auto"/>
      <w:ind w:left="560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F531CE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31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531CE"/>
    <w:rPr>
      <w:rFonts w:ascii="Arial" w:eastAsia="Arial" w:hAnsi="Arial" w:cs="Arial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F531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531CE"/>
    <w:pPr>
      <w:widowControl w:val="0"/>
      <w:autoSpaceDE w:val="0"/>
      <w:autoSpaceDN w:val="0"/>
      <w:spacing w:after="0" w:line="170" w:lineRule="exact"/>
      <w:jc w:val="right"/>
    </w:pPr>
    <w:rPr>
      <w:rFonts w:ascii="Arial" w:eastAsia="Arial" w:hAnsi="Arial" w:cs="Arial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D4F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4F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4F46"/>
    <w:rPr>
      <w:rFonts w:eastAsiaTheme="minorEastAsia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D4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F46"/>
    <w:rPr>
      <w:rFonts w:eastAsiaTheme="minorEastAsia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DD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4F46"/>
    <w:pPr>
      <w:spacing w:before="240"/>
      <w:outlineLvl w:val="9"/>
    </w:pPr>
    <w:rPr>
      <w:b w:val="0"/>
      <w:bCs w:val="0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F46"/>
    <w:rPr>
      <w:rFonts w:ascii="Tahoma" w:eastAsiaTheme="minorEastAsia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E51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5A4"/>
    <w:rPr>
      <w:rFonts w:eastAsiaTheme="minorEastAsia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3D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3DC9"/>
    <w:rPr>
      <w:rFonts w:eastAsiaTheme="minorEastAsia"/>
      <w:b/>
      <w:bCs/>
      <w:sz w:val="20"/>
      <w:szCs w:val="20"/>
      <w:lang w:val="pt-BR" w:eastAsia="pt-BR"/>
    </w:rPr>
  </w:style>
  <w:style w:type="character" w:styleId="Forte">
    <w:name w:val="Strong"/>
    <w:basedOn w:val="Fontepargpadro"/>
    <w:uiPriority w:val="22"/>
    <w:qFormat/>
    <w:rsid w:val="00003F3F"/>
    <w:rPr>
      <w:b/>
      <w:bCs/>
    </w:rPr>
  </w:style>
  <w:style w:type="table" w:customStyle="1" w:styleId="TabeladeGradeClara1">
    <w:name w:val="Tabela de Grade Clara1"/>
    <w:basedOn w:val="Tabelanormal"/>
    <w:uiPriority w:val="40"/>
    <w:rsid w:val="007E1D26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05DF8"/>
    <w:rPr>
      <w:color w:val="0000FF" w:themeColor="hyperlink"/>
      <w:u w:val="single"/>
    </w:rPr>
  </w:style>
  <w:style w:type="character" w:customStyle="1" w:styleId="hgkelc">
    <w:name w:val="hgkelc"/>
    <w:basedOn w:val="Fontepargpadro"/>
    <w:rsid w:val="00E260B2"/>
  </w:style>
  <w:style w:type="character" w:customStyle="1" w:styleId="ref-journal">
    <w:name w:val="ref-journal"/>
    <w:basedOn w:val="Fontepargpadro"/>
    <w:rsid w:val="006C2861"/>
  </w:style>
  <w:style w:type="character" w:customStyle="1" w:styleId="ref-vol">
    <w:name w:val="ref-vol"/>
    <w:basedOn w:val="Fontepargpadro"/>
    <w:rsid w:val="006C2861"/>
  </w:style>
  <w:style w:type="paragraph" w:styleId="NormalWeb">
    <w:name w:val="Normal (Web)"/>
    <w:basedOn w:val="Normal"/>
    <w:uiPriority w:val="99"/>
    <w:unhideWhenUsed/>
    <w:rsid w:val="006C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title">
    <w:name w:val="ref-title"/>
    <w:basedOn w:val="Fontepargpadro"/>
    <w:rsid w:val="006C2861"/>
  </w:style>
  <w:style w:type="character" w:styleId="nfase">
    <w:name w:val="Emphasis"/>
    <w:basedOn w:val="Fontepargpadro"/>
    <w:uiPriority w:val="20"/>
    <w:qFormat/>
    <w:rsid w:val="006C2861"/>
    <w:rPr>
      <w:i/>
      <w:iCs/>
    </w:rPr>
  </w:style>
  <w:style w:type="character" w:customStyle="1" w:styleId="ref-iss">
    <w:name w:val="ref-iss"/>
    <w:basedOn w:val="Fontepargpadro"/>
    <w:rsid w:val="006C2861"/>
  </w:style>
  <w:style w:type="character" w:customStyle="1" w:styleId="articlebadge">
    <w:name w:val="_articlebadge"/>
    <w:basedOn w:val="Fontepargpadro"/>
    <w:rsid w:val="006C2861"/>
  </w:style>
  <w:style w:type="character" w:customStyle="1" w:styleId="separator">
    <w:name w:val="_separator"/>
    <w:basedOn w:val="Fontepargpadro"/>
    <w:rsid w:val="006C2861"/>
  </w:style>
  <w:style w:type="character" w:customStyle="1" w:styleId="editionmeta">
    <w:name w:val="_editionmeta"/>
    <w:basedOn w:val="Fontepargpadro"/>
    <w:rsid w:val="006C2861"/>
  </w:style>
  <w:style w:type="character" w:customStyle="1" w:styleId="group-doi">
    <w:name w:val="group-doi"/>
    <w:basedOn w:val="Fontepargpadro"/>
    <w:rsid w:val="006C2861"/>
  </w:style>
  <w:style w:type="character" w:customStyle="1" w:styleId="dropdown">
    <w:name w:val="dropdown"/>
    <w:basedOn w:val="Fontepargpadro"/>
    <w:rsid w:val="006C2861"/>
  </w:style>
  <w:style w:type="character" w:customStyle="1" w:styleId="authors-list-item">
    <w:name w:val="authors-list-item"/>
    <w:basedOn w:val="Fontepargpadro"/>
    <w:rsid w:val="00E33032"/>
  </w:style>
  <w:style w:type="character" w:customStyle="1" w:styleId="author-sup-separator">
    <w:name w:val="author-sup-separator"/>
    <w:basedOn w:val="Fontepargpadro"/>
    <w:rsid w:val="00E33032"/>
  </w:style>
  <w:style w:type="character" w:customStyle="1" w:styleId="comma">
    <w:name w:val="comma"/>
    <w:basedOn w:val="Fontepargpadro"/>
    <w:rsid w:val="00E33032"/>
  </w:style>
  <w:style w:type="character" w:customStyle="1" w:styleId="period">
    <w:name w:val="period"/>
    <w:basedOn w:val="Fontepargpadro"/>
    <w:rsid w:val="0074442A"/>
  </w:style>
  <w:style w:type="character" w:customStyle="1" w:styleId="cit">
    <w:name w:val="cit"/>
    <w:basedOn w:val="Fontepargpadro"/>
    <w:rsid w:val="0074442A"/>
  </w:style>
  <w:style w:type="character" w:customStyle="1" w:styleId="citation-doi">
    <w:name w:val="citation-doi"/>
    <w:basedOn w:val="Fontepargpadro"/>
    <w:rsid w:val="0074442A"/>
  </w:style>
  <w:style w:type="character" w:customStyle="1" w:styleId="secondary-date">
    <w:name w:val="secondary-date"/>
    <w:basedOn w:val="Fontepargpadro"/>
    <w:rsid w:val="0074442A"/>
  </w:style>
  <w:style w:type="character" w:customStyle="1" w:styleId="Ttulo3Char">
    <w:name w:val="Título 3 Char"/>
    <w:basedOn w:val="Fontepargpadro"/>
    <w:link w:val="Ttulo3"/>
    <w:uiPriority w:val="9"/>
    <w:rsid w:val="002F397C"/>
    <w:rPr>
      <w:rFonts w:asciiTheme="majorHAnsi" w:eastAsiaTheme="majorEastAsia" w:hAnsiTheme="majorHAnsi" w:cstheme="majorBidi"/>
      <w:b/>
      <w:bCs/>
      <w:color w:val="4F81BD" w:themeColor="accent1"/>
      <w:lang w:val="pt-BR" w:eastAsia="pt-BR"/>
    </w:rPr>
  </w:style>
  <w:style w:type="character" w:customStyle="1" w:styleId="button-label">
    <w:name w:val="button-label"/>
    <w:basedOn w:val="Fontepargpadro"/>
    <w:rsid w:val="002F3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1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4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ubmed.ncbi.nlm.nih.gov/?term=Muralidhar+S&amp;cauthor_id=21358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Shreaz+S&amp;cauthor_id=213587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gene/27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cbi.nlm.nih.gov/gene/1034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ubmed.ncbi.nlm.nih.gov/?term=Khan+LA&amp;cauthor_id=2135876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48BE-C8BB-4CCA-A594-58C649E1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4783</Words>
  <Characters>25834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dcterms:created xsi:type="dcterms:W3CDTF">2023-05-12T21:24:00Z</dcterms:created>
  <dcterms:modified xsi:type="dcterms:W3CDTF">2023-06-22T12:48:00Z</dcterms:modified>
</cp:coreProperties>
</file>