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DB99" w14:textId="77777777" w:rsidR="00206BF1" w:rsidRDefault="00000000">
      <w:pPr>
        <w:spacing w:after="200" w:line="240" w:lineRule="auto"/>
        <w:jc w:val="center"/>
        <w:rPr>
          <w:rFonts w:ascii="Times New Roman" w:eastAsia="Times New Roman" w:hAnsi="Times New Roman" w:cs="Times New Roman"/>
          <w:b/>
        </w:rPr>
      </w:pPr>
      <w:r>
        <w:rPr>
          <w:noProof/>
        </w:rPr>
        <w:drawing>
          <wp:inline distT="0" distB="0" distL="0" distR="0" wp14:anchorId="591B25FC" wp14:editId="7063EE12">
            <wp:extent cx="1175657" cy="1128155"/>
            <wp:effectExtent l="0" t="0" r="5715" b="0"/>
            <wp:docPr id="20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89647" cy="1141580"/>
                    </a:xfrm>
                    <a:prstGeom prst="rect">
                      <a:avLst/>
                    </a:prstGeom>
                    <a:ln/>
                  </pic:spPr>
                </pic:pic>
              </a:graphicData>
            </a:graphic>
          </wp:inline>
        </w:drawing>
      </w:r>
    </w:p>
    <w:p w14:paraId="4EBB669B" w14:textId="77777777" w:rsidR="00206BF1" w:rsidRDefault="00000000">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PONTIFÍCIA UNIVERSIDADE CATÓLICA DE GOIÁS</w:t>
      </w:r>
    </w:p>
    <w:p w14:paraId="065C22FA" w14:textId="77777777" w:rsidR="00206BF1" w:rsidRDefault="00000000">
      <w:pPr>
        <w:spacing w:after="200" w:line="240" w:lineRule="auto"/>
        <w:jc w:val="center"/>
        <w:rPr>
          <w:rFonts w:ascii="Times New Roman" w:eastAsia="Times New Roman" w:hAnsi="Times New Roman" w:cs="Times New Roman"/>
        </w:rPr>
      </w:pPr>
      <w:r>
        <w:rPr>
          <w:rFonts w:ascii="Times New Roman" w:eastAsia="Times New Roman" w:hAnsi="Times New Roman" w:cs="Times New Roman"/>
        </w:rPr>
        <w:t>ESCOLA DE CIÊNCIAS SOCIAIS E DA SAÚDE</w:t>
      </w:r>
    </w:p>
    <w:p w14:paraId="17B67C0F" w14:textId="77777777" w:rsidR="00206BF1"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t>Curso de Enfermagem</w:t>
      </w:r>
    </w:p>
    <w:p w14:paraId="4EC1F782" w14:textId="77777777" w:rsidR="00206BF1" w:rsidRDefault="00206BF1">
      <w:pPr>
        <w:spacing w:after="200"/>
        <w:rPr>
          <w:rFonts w:ascii="Times New Roman" w:eastAsia="Times New Roman" w:hAnsi="Times New Roman" w:cs="Times New Roman"/>
          <w:b/>
        </w:rPr>
      </w:pPr>
    </w:p>
    <w:p w14:paraId="02410894" w14:textId="77777777" w:rsidR="00206BF1" w:rsidRDefault="00000000">
      <w:pPr>
        <w:spacing w:after="200"/>
        <w:jc w:val="center"/>
        <w:rPr>
          <w:rFonts w:ascii="Times New Roman" w:eastAsia="Times New Roman" w:hAnsi="Times New Roman" w:cs="Times New Roman"/>
          <w:b/>
        </w:rPr>
      </w:pPr>
      <w:bookmarkStart w:id="0" w:name="_heading=h.gjdgxs" w:colFirst="0" w:colLast="0"/>
      <w:bookmarkEnd w:id="0"/>
      <w:proofErr w:type="spellStart"/>
      <w:r>
        <w:rPr>
          <w:rFonts w:ascii="Times New Roman" w:eastAsia="Times New Roman" w:hAnsi="Times New Roman" w:cs="Times New Roman"/>
          <w:b/>
        </w:rPr>
        <w:t>Karyne</w:t>
      </w:r>
      <w:proofErr w:type="spellEnd"/>
      <w:r>
        <w:rPr>
          <w:rFonts w:ascii="Times New Roman" w:eastAsia="Times New Roman" w:hAnsi="Times New Roman" w:cs="Times New Roman"/>
          <w:b/>
        </w:rPr>
        <w:t xml:space="preserve"> Costa Santos </w:t>
      </w:r>
    </w:p>
    <w:p w14:paraId="13F2BAC9" w14:textId="77777777" w:rsidR="00206BF1" w:rsidRDefault="00206BF1">
      <w:pPr>
        <w:spacing w:after="200"/>
        <w:jc w:val="center"/>
        <w:rPr>
          <w:rFonts w:ascii="Times New Roman" w:eastAsia="Times New Roman" w:hAnsi="Times New Roman" w:cs="Times New Roman"/>
          <w:b/>
        </w:rPr>
      </w:pPr>
    </w:p>
    <w:p w14:paraId="61F45A28" w14:textId="77777777" w:rsidR="00206BF1" w:rsidRDefault="00206BF1">
      <w:pPr>
        <w:spacing w:after="200"/>
        <w:jc w:val="center"/>
        <w:rPr>
          <w:rFonts w:ascii="Times New Roman" w:eastAsia="Times New Roman" w:hAnsi="Times New Roman" w:cs="Times New Roman"/>
          <w:b/>
        </w:rPr>
      </w:pPr>
    </w:p>
    <w:p w14:paraId="763396A8" w14:textId="77777777" w:rsidR="00206BF1" w:rsidRDefault="00206BF1">
      <w:pPr>
        <w:spacing w:after="200"/>
        <w:jc w:val="center"/>
        <w:rPr>
          <w:rFonts w:ascii="Times New Roman" w:eastAsia="Times New Roman" w:hAnsi="Times New Roman" w:cs="Times New Roman"/>
          <w:b/>
        </w:rPr>
      </w:pPr>
    </w:p>
    <w:p w14:paraId="34279AFA" w14:textId="77777777" w:rsidR="00206BF1" w:rsidRDefault="00206BF1">
      <w:pPr>
        <w:spacing w:after="200"/>
        <w:jc w:val="center"/>
        <w:rPr>
          <w:rFonts w:ascii="Times New Roman" w:eastAsia="Times New Roman" w:hAnsi="Times New Roman" w:cs="Times New Roman"/>
          <w:b/>
        </w:rPr>
      </w:pPr>
    </w:p>
    <w:p w14:paraId="6E712AAE" w14:textId="77777777" w:rsidR="00206BF1" w:rsidRDefault="00206BF1">
      <w:pPr>
        <w:spacing w:after="200"/>
        <w:jc w:val="center"/>
        <w:rPr>
          <w:rFonts w:ascii="Times New Roman" w:eastAsia="Times New Roman" w:hAnsi="Times New Roman" w:cs="Times New Roman"/>
          <w:b/>
          <w:sz w:val="28"/>
          <w:szCs w:val="28"/>
        </w:rPr>
      </w:pPr>
    </w:p>
    <w:p w14:paraId="067F4874" w14:textId="77777777" w:rsidR="00206BF1"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t>ASSISTÊNCIA DE ENFERMAGEM À MULHER VÍTIMA DE VIOLÊNCIA SEXUAL</w:t>
      </w:r>
    </w:p>
    <w:p w14:paraId="5C0B4BB4" w14:textId="77777777" w:rsidR="00206BF1" w:rsidRDefault="00206BF1">
      <w:pPr>
        <w:spacing w:after="200"/>
        <w:rPr>
          <w:rFonts w:ascii="Times New Roman" w:eastAsia="Times New Roman" w:hAnsi="Times New Roman" w:cs="Times New Roman"/>
          <w:b/>
        </w:rPr>
      </w:pPr>
    </w:p>
    <w:p w14:paraId="38640FC2" w14:textId="77777777" w:rsidR="00206BF1" w:rsidRDefault="00206BF1">
      <w:pPr>
        <w:spacing w:after="200"/>
        <w:rPr>
          <w:rFonts w:ascii="Times New Roman" w:eastAsia="Times New Roman" w:hAnsi="Times New Roman" w:cs="Times New Roman"/>
          <w:b/>
        </w:rPr>
      </w:pPr>
    </w:p>
    <w:p w14:paraId="71BD575F" w14:textId="77777777" w:rsidR="00206BF1" w:rsidRDefault="00206BF1">
      <w:pPr>
        <w:spacing w:after="200"/>
        <w:rPr>
          <w:rFonts w:ascii="Times New Roman" w:eastAsia="Times New Roman" w:hAnsi="Times New Roman" w:cs="Times New Roman"/>
          <w:b/>
        </w:rPr>
      </w:pPr>
    </w:p>
    <w:p w14:paraId="07CDC5CF" w14:textId="45EA2679" w:rsidR="00206BF1" w:rsidRDefault="00206BF1">
      <w:pPr>
        <w:spacing w:after="200"/>
        <w:rPr>
          <w:rFonts w:ascii="Times New Roman" w:eastAsia="Times New Roman" w:hAnsi="Times New Roman" w:cs="Times New Roman"/>
          <w:b/>
        </w:rPr>
      </w:pPr>
    </w:p>
    <w:p w14:paraId="1F4202D2" w14:textId="77777777" w:rsidR="001E2DB2" w:rsidRDefault="001E2DB2">
      <w:pPr>
        <w:spacing w:after="200"/>
        <w:rPr>
          <w:rFonts w:ascii="Times New Roman" w:eastAsia="Times New Roman" w:hAnsi="Times New Roman" w:cs="Times New Roman"/>
          <w:b/>
        </w:rPr>
      </w:pPr>
    </w:p>
    <w:p w14:paraId="075DE0D2" w14:textId="77777777" w:rsidR="00B6559A" w:rsidRDefault="00B6559A">
      <w:pPr>
        <w:spacing w:after="200"/>
        <w:rPr>
          <w:rFonts w:ascii="Times New Roman" w:eastAsia="Times New Roman" w:hAnsi="Times New Roman" w:cs="Times New Roman"/>
          <w:b/>
        </w:rPr>
      </w:pPr>
    </w:p>
    <w:p w14:paraId="522B7E5D" w14:textId="77777777" w:rsidR="001E2DB2" w:rsidRDefault="001E2DB2">
      <w:pPr>
        <w:spacing w:after="200"/>
        <w:rPr>
          <w:rFonts w:ascii="Times New Roman" w:eastAsia="Times New Roman" w:hAnsi="Times New Roman" w:cs="Times New Roman"/>
          <w:b/>
        </w:rPr>
      </w:pPr>
    </w:p>
    <w:p w14:paraId="028FD82D" w14:textId="77777777" w:rsidR="001E2DB2" w:rsidRDefault="00000000" w:rsidP="001E2DB2">
      <w:pPr>
        <w:spacing w:after="0"/>
        <w:jc w:val="center"/>
        <w:rPr>
          <w:rFonts w:ascii="Times New Roman" w:eastAsia="Times New Roman" w:hAnsi="Times New Roman" w:cs="Times New Roman"/>
        </w:rPr>
      </w:pPr>
      <w:r>
        <w:rPr>
          <w:rFonts w:ascii="Times New Roman" w:eastAsia="Times New Roman" w:hAnsi="Times New Roman" w:cs="Times New Roman"/>
        </w:rPr>
        <w:t>GOIÂNIA</w:t>
      </w:r>
    </w:p>
    <w:p w14:paraId="194F89DE" w14:textId="5F420392" w:rsidR="00206BF1" w:rsidRPr="001E2DB2" w:rsidRDefault="00000000" w:rsidP="001E2DB2">
      <w:pPr>
        <w:spacing w:after="0"/>
        <w:jc w:val="center"/>
        <w:rPr>
          <w:rFonts w:ascii="Times New Roman" w:eastAsia="Times New Roman" w:hAnsi="Times New Roman" w:cs="Times New Roman"/>
        </w:rPr>
      </w:pPr>
      <w:r>
        <w:rPr>
          <w:rFonts w:ascii="Times New Roman" w:eastAsia="Times New Roman" w:hAnsi="Times New Roman" w:cs="Times New Roman"/>
        </w:rPr>
        <w:t>2022</w:t>
      </w:r>
      <w:r>
        <w:br w:type="page"/>
      </w:r>
      <w:proofErr w:type="spellStart"/>
      <w:r>
        <w:rPr>
          <w:rFonts w:ascii="Times New Roman" w:eastAsia="Times New Roman" w:hAnsi="Times New Roman" w:cs="Times New Roman"/>
          <w:b/>
        </w:rPr>
        <w:lastRenderedPageBreak/>
        <w:t>Karyne</w:t>
      </w:r>
      <w:proofErr w:type="spellEnd"/>
      <w:r>
        <w:rPr>
          <w:rFonts w:ascii="Times New Roman" w:eastAsia="Times New Roman" w:hAnsi="Times New Roman" w:cs="Times New Roman"/>
          <w:b/>
        </w:rPr>
        <w:t xml:space="preserve"> Costa Santos </w:t>
      </w:r>
    </w:p>
    <w:p w14:paraId="1B68BABB" w14:textId="77777777" w:rsidR="00206BF1" w:rsidRDefault="00206BF1">
      <w:pPr>
        <w:spacing w:after="200"/>
        <w:jc w:val="center"/>
        <w:rPr>
          <w:rFonts w:ascii="Times New Roman" w:eastAsia="Times New Roman" w:hAnsi="Times New Roman" w:cs="Times New Roman"/>
          <w:b/>
        </w:rPr>
      </w:pPr>
    </w:p>
    <w:p w14:paraId="1BD04A70" w14:textId="77777777" w:rsidR="00206BF1" w:rsidRDefault="00206BF1">
      <w:pPr>
        <w:spacing w:after="200"/>
        <w:jc w:val="center"/>
        <w:rPr>
          <w:rFonts w:ascii="Times New Roman" w:eastAsia="Times New Roman" w:hAnsi="Times New Roman" w:cs="Times New Roman"/>
          <w:b/>
        </w:rPr>
      </w:pPr>
    </w:p>
    <w:p w14:paraId="20C46E80" w14:textId="77777777" w:rsidR="00206BF1" w:rsidRDefault="00206BF1">
      <w:pPr>
        <w:spacing w:after="200"/>
        <w:jc w:val="center"/>
        <w:rPr>
          <w:rFonts w:ascii="Times New Roman" w:eastAsia="Times New Roman" w:hAnsi="Times New Roman" w:cs="Times New Roman"/>
          <w:b/>
        </w:rPr>
      </w:pPr>
    </w:p>
    <w:p w14:paraId="2ACFE6BD" w14:textId="77777777" w:rsidR="00206BF1" w:rsidRDefault="00206BF1">
      <w:pPr>
        <w:spacing w:after="200"/>
        <w:jc w:val="center"/>
        <w:rPr>
          <w:rFonts w:ascii="Times New Roman" w:eastAsia="Times New Roman" w:hAnsi="Times New Roman" w:cs="Times New Roman"/>
          <w:b/>
        </w:rPr>
      </w:pPr>
    </w:p>
    <w:p w14:paraId="04D3AA05" w14:textId="77777777" w:rsidR="00206BF1" w:rsidRDefault="00206BF1">
      <w:pPr>
        <w:spacing w:after="200"/>
        <w:jc w:val="center"/>
        <w:rPr>
          <w:rFonts w:ascii="Times New Roman" w:eastAsia="Times New Roman" w:hAnsi="Times New Roman" w:cs="Times New Roman"/>
          <w:b/>
        </w:rPr>
      </w:pPr>
    </w:p>
    <w:p w14:paraId="472E2EA0" w14:textId="77777777" w:rsidR="00206BF1"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t>ASSISTÊNCIA DE ENFERMAGEM À MULHER VÍTIMA DE VIOLÊNCIA SEXUAL</w:t>
      </w:r>
    </w:p>
    <w:p w14:paraId="51BF7B6D" w14:textId="77777777" w:rsidR="00206BF1" w:rsidRDefault="00206BF1">
      <w:pPr>
        <w:spacing w:after="200"/>
        <w:jc w:val="center"/>
        <w:rPr>
          <w:rFonts w:ascii="Times New Roman" w:eastAsia="Times New Roman" w:hAnsi="Times New Roman" w:cs="Times New Roman"/>
        </w:rPr>
      </w:pPr>
    </w:p>
    <w:p w14:paraId="39EEF37E" w14:textId="77777777" w:rsidR="00206BF1" w:rsidRDefault="00000000" w:rsidP="001E2DB2">
      <w:pPr>
        <w:spacing w:after="0" w:line="240" w:lineRule="auto"/>
        <w:ind w:left="4536"/>
        <w:rPr>
          <w:rFonts w:ascii="Times New Roman" w:eastAsia="Times New Roman" w:hAnsi="Times New Roman" w:cs="Times New Roman"/>
        </w:rPr>
      </w:pPr>
      <w:r>
        <w:rPr>
          <w:rFonts w:ascii="Times New Roman" w:eastAsia="Times New Roman" w:hAnsi="Times New Roman" w:cs="Times New Roman"/>
        </w:rPr>
        <w:t xml:space="preserve">Trabalho de Conclusão de Curso apresentado ao Curso de Enfermagem da Pontifícia Universidade Católica de Goiás, como requisito parcial para obtenção do título de Bacharel em Enfermagem. </w:t>
      </w:r>
    </w:p>
    <w:p w14:paraId="1EFFFC05" w14:textId="77777777" w:rsidR="00206BF1" w:rsidRDefault="00000000" w:rsidP="001E2DB2">
      <w:pPr>
        <w:spacing w:after="0" w:line="240" w:lineRule="auto"/>
        <w:ind w:left="4536"/>
        <w:rPr>
          <w:rFonts w:ascii="Times New Roman" w:eastAsia="Times New Roman" w:hAnsi="Times New Roman" w:cs="Times New Roman"/>
          <w:color w:val="000000"/>
        </w:rPr>
      </w:pPr>
      <w:r>
        <w:rPr>
          <w:rFonts w:ascii="Times New Roman" w:eastAsia="Times New Roman" w:hAnsi="Times New Roman" w:cs="Times New Roman"/>
          <w:color w:val="000000"/>
        </w:rPr>
        <w:t>Orientador: Prof. Dr. Pedro Antônio Chagas Cáceres Marques</w:t>
      </w:r>
    </w:p>
    <w:p w14:paraId="5D741E16" w14:textId="77777777" w:rsidR="00206BF1" w:rsidRDefault="00000000" w:rsidP="001E2DB2">
      <w:pPr>
        <w:spacing w:after="0" w:line="240" w:lineRule="auto"/>
        <w:ind w:left="4536"/>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Coorientadora: </w:t>
      </w:r>
      <w:proofErr w:type="spellStart"/>
      <w:r>
        <w:rPr>
          <w:rFonts w:ascii="Times New Roman" w:eastAsia="Times New Roman" w:hAnsi="Times New Roman" w:cs="Times New Roman"/>
          <w:color w:val="000000"/>
        </w:rPr>
        <w:t>Ms</w:t>
      </w:r>
      <w:proofErr w:type="spellEnd"/>
      <w:r>
        <w:rPr>
          <w:rFonts w:ascii="Times New Roman" w:eastAsia="Times New Roman" w:hAnsi="Times New Roman" w:cs="Times New Roman"/>
          <w:color w:val="000000"/>
          <w:vertAlign w:val="superscript"/>
        </w:rPr>
        <w:t>(</w:t>
      </w:r>
      <w:proofErr w:type="spellStart"/>
      <w:r>
        <w:rPr>
          <w:rFonts w:ascii="Times New Roman" w:eastAsia="Times New Roman" w:hAnsi="Times New Roman" w:cs="Times New Roman"/>
          <w:color w:val="000000"/>
          <w:vertAlign w:val="superscript"/>
        </w:rPr>
        <w:t>tranda</w:t>
      </w:r>
      <w:proofErr w:type="spellEnd"/>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Marcella Marques de Almeida Cáceres</w:t>
      </w:r>
    </w:p>
    <w:p w14:paraId="4AB31CC4" w14:textId="77777777" w:rsidR="00206BF1" w:rsidRDefault="00206BF1" w:rsidP="001E2DB2">
      <w:pPr>
        <w:spacing w:after="0" w:line="240" w:lineRule="auto"/>
        <w:ind w:left="4536"/>
        <w:rPr>
          <w:rFonts w:ascii="Times New Roman" w:eastAsia="Times New Roman" w:hAnsi="Times New Roman" w:cs="Times New Roman"/>
          <w:color w:val="000000"/>
        </w:rPr>
      </w:pPr>
    </w:p>
    <w:p w14:paraId="54635ED2" w14:textId="77777777" w:rsidR="00206BF1" w:rsidRDefault="00000000" w:rsidP="001E2DB2">
      <w:pPr>
        <w:spacing w:after="0" w:line="240" w:lineRule="auto"/>
        <w:ind w:left="4536"/>
        <w:rPr>
          <w:rFonts w:ascii="Times New Roman" w:eastAsia="Times New Roman" w:hAnsi="Times New Roman" w:cs="Times New Roman"/>
        </w:rPr>
      </w:pPr>
      <w:r>
        <w:rPr>
          <w:rFonts w:ascii="Times New Roman" w:eastAsia="Times New Roman" w:hAnsi="Times New Roman" w:cs="Times New Roman"/>
        </w:rPr>
        <w:t>Linha de Pesquisa: Promoção da Saúde</w:t>
      </w:r>
    </w:p>
    <w:p w14:paraId="03399368" w14:textId="77777777" w:rsidR="00206BF1" w:rsidRDefault="00206BF1" w:rsidP="001E2DB2">
      <w:pPr>
        <w:spacing w:after="0" w:line="240" w:lineRule="auto"/>
        <w:ind w:left="4536"/>
        <w:rPr>
          <w:rFonts w:ascii="Times New Roman" w:eastAsia="Times New Roman" w:hAnsi="Times New Roman" w:cs="Times New Roman"/>
        </w:rPr>
      </w:pPr>
    </w:p>
    <w:p w14:paraId="52D8AC96" w14:textId="77777777" w:rsidR="00206BF1" w:rsidRDefault="00000000" w:rsidP="001E2DB2">
      <w:pPr>
        <w:spacing w:after="0" w:line="240" w:lineRule="auto"/>
        <w:ind w:left="4536"/>
        <w:rPr>
          <w:rFonts w:ascii="Times New Roman" w:eastAsia="Times New Roman" w:hAnsi="Times New Roman" w:cs="Times New Roman"/>
        </w:rPr>
      </w:pPr>
      <w:r>
        <w:rPr>
          <w:rFonts w:ascii="Times New Roman" w:eastAsia="Times New Roman" w:hAnsi="Times New Roman" w:cs="Times New Roman"/>
        </w:rPr>
        <w:t>Eixo Temático: Saúde da Mulher</w:t>
      </w:r>
    </w:p>
    <w:p w14:paraId="5D61CBFC" w14:textId="77777777" w:rsidR="00206BF1" w:rsidRDefault="00206BF1">
      <w:pPr>
        <w:spacing w:after="200"/>
        <w:rPr>
          <w:rFonts w:ascii="Times New Roman" w:eastAsia="Times New Roman" w:hAnsi="Times New Roman" w:cs="Times New Roman"/>
          <w:sz w:val="20"/>
          <w:szCs w:val="20"/>
        </w:rPr>
      </w:pPr>
    </w:p>
    <w:p w14:paraId="0BDB7D0F" w14:textId="77777777" w:rsidR="00206BF1" w:rsidRDefault="00206BF1">
      <w:pPr>
        <w:spacing w:after="200"/>
        <w:rPr>
          <w:rFonts w:ascii="Times New Roman" w:eastAsia="Times New Roman" w:hAnsi="Times New Roman" w:cs="Times New Roman"/>
          <w:b/>
        </w:rPr>
      </w:pPr>
    </w:p>
    <w:p w14:paraId="450E85EF" w14:textId="77777777" w:rsidR="00206BF1" w:rsidRDefault="00206BF1" w:rsidP="001E2DB2">
      <w:pPr>
        <w:spacing w:after="16" w:line="240" w:lineRule="auto"/>
        <w:rPr>
          <w:rFonts w:ascii="Times New Roman" w:eastAsia="Times New Roman" w:hAnsi="Times New Roman" w:cs="Times New Roman"/>
          <w:sz w:val="20"/>
          <w:szCs w:val="20"/>
        </w:rPr>
      </w:pPr>
    </w:p>
    <w:p w14:paraId="5934FA03" w14:textId="77777777" w:rsidR="00206BF1" w:rsidRDefault="00206BF1">
      <w:pPr>
        <w:spacing w:after="16" w:line="240" w:lineRule="auto"/>
        <w:ind w:left="4536"/>
        <w:rPr>
          <w:rFonts w:ascii="Times New Roman" w:eastAsia="Times New Roman" w:hAnsi="Times New Roman" w:cs="Times New Roman"/>
          <w:sz w:val="20"/>
          <w:szCs w:val="20"/>
        </w:rPr>
      </w:pPr>
    </w:p>
    <w:p w14:paraId="60683D46" w14:textId="77777777" w:rsidR="00206BF1" w:rsidRDefault="00206BF1">
      <w:pPr>
        <w:spacing w:after="16" w:line="240" w:lineRule="auto"/>
        <w:ind w:left="4536"/>
        <w:rPr>
          <w:rFonts w:ascii="Times New Roman" w:eastAsia="Times New Roman" w:hAnsi="Times New Roman" w:cs="Times New Roman"/>
          <w:sz w:val="20"/>
          <w:szCs w:val="20"/>
        </w:rPr>
      </w:pPr>
    </w:p>
    <w:p w14:paraId="1A038DC2" w14:textId="77777777" w:rsidR="00206BF1" w:rsidRDefault="00206BF1">
      <w:pPr>
        <w:spacing w:after="16" w:line="240" w:lineRule="auto"/>
        <w:ind w:left="4536"/>
        <w:rPr>
          <w:rFonts w:ascii="Times New Roman" w:eastAsia="Times New Roman" w:hAnsi="Times New Roman" w:cs="Times New Roman"/>
          <w:sz w:val="20"/>
          <w:szCs w:val="20"/>
        </w:rPr>
      </w:pPr>
    </w:p>
    <w:p w14:paraId="15621176" w14:textId="77777777" w:rsidR="00206BF1" w:rsidRDefault="00206BF1">
      <w:pPr>
        <w:spacing w:after="16" w:line="240" w:lineRule="auto"/>
        <w:rPr>
          <w:rFonts w:ascii="Times New Roman" w:eastAsia="Times New Roman" w:hAnsi="Times New Roman" w:cs="Times New Roman"/>
          <w:sz w:val="20"/>
          <w:szCs w:val="20"/>
        </w:rPr>
      </w:pPr>
    </w:p>
    <w:p w14:paraId="6E44A85E" w14:textId="77777777" w:rsidR="00206BF1" w:rsidRDefault="00206BF1">
      <w:pPr>
        <w:spacing w:after="16" w:line="240" w:lineRule="auto"/>
        <w:rPr>
          <w:rFonts w:ascii="Times New Roman" w:eastAsia="Times New Roman" w:hAnsi="Times New Roman" w:cs="Times New Roman"/>
          <w:sz w:val="20"/>
          <w:szCs w:val="20"/>
        </w:rPr>
      </w:pPr>
    </w:p>
    <w:p w14:paraId="5AFC0972" w14:textId="77777777" w:rsidR="00206BF1" w:rsidRDefault="00206BF1">
      <w:pPr>
        <w:spacing w:after="16" w:line="240" w:lineRule="auto"/>
        <w:rPr>
          <w:rFonts w:ascii="Times New Roman" w:eastAsia="Times New Roman" w:hAnsi="Times New Roman" w:cs="Times New Roman"/>
          <w:sz w:val="20"/>
          <w:szCs w:val="20"/>
        </w:rPr>
      </w:pPr>
    </w:p>
    <w:p w14:paraId="12033874" w14:textId="77777777" w:rsidR="00206BF1" w:rsidRDefault="00206BF1">
      <w:pPr>
        <w:spacing w:after="16" w:line="240" w:lineRule="auto"/>
        <w:rPr>
          <w:rFonts w:ascii="Times New Roman" w:eastAsia="Times New Roman" w:hAnsi="Times New Roman" w:cs="Times New Roman"/>
          <w:sz w:val="20"/>
          <w:szCs w:val="20"/>
        </w:rPr>
      </w:pPr>
    </w:p>
    <w:p w14:paraId="20996C0C" w14:textId="77777777" w:rsidR="00206BF1" w:rsidRDefault="00206BF1">
      <w:pPr>
        <w:spacing w:after="16" w:line="240" w:lineRule="auto"/>
        <w:rPr>
          <w:rFonts w:ascii="Times New Roman" w:eastAsia="Times New Roman" w:hAnsi="Times New Roman" w:cs="Times New Roman"/>
          <w:sz w:val="20"/>
          <w:szCs w:val="20"/>
        </w:rPr>
      </w:pPr>
    </w:p>
    <w:p w14:paraId="38D2BAC9" w14:textId="77777777" w:rsidR="00206BF1" w:rsidRDefault="00206BF1">
      <w:pPr>
        <w:spacing w:after="16" w:line="240" w:lineRule="auto"/>
        <w:rPr>
          <w:rFonts w:ascii="Times New Roman" w:eastAsia="Times New Roman" w:hAnsi="Times New Roman" w:cs="Times New Roman"/>
          <w:sz w:val="20"/>
          <w:szCs w:val="20"/>
        </w:rPr>
      </w:pPr>
    </w:p>
    <w:p w14:paraId="0754943A" w14:textId="77777777" w:rsidR="00206BF1" w:rsidRDefault="00206BF1">
      <w:pPr>
        <w:spacing w:after="16" w:line="240" w:lineRule="auto"/>
        <w:rPr>
          <w:rFonts w:ascii="Times New Roman" w:eastAsia="Times New Roman" w:hAnsi="Times New Roman" w:cs="Times New Roman"/>
          <w:sz w:val="20"/>
          <w:szCs w:val="20"/>
        </w:rPr>
      </w:pPr>
    </w:p>
    <w:p w14:paraId="52C73B6D" w14:textId="77777777" w:rsidR="00206BF1" w:rsidRDefault="00206BF1">
      <w:pPr>
        <w:spacing w:after="16" w:line="240" w:lineRule="auto"/>
        <w:rPr>
          <w:rFonts w:ascii="Times New Roman" w:eastAsia="Times New Roman" w:hAnsi="Times New Roman" w:cs="Times New Roman"/>
          <w:sz w:val="20"/>
          <w:szCs w:val="20"/>
        </w:rPr>
      </w:pPr>
    </w:p>
    <w:p w14:paraId="403FB3F1" w14:textId="4BB5878E" w:rsidR="00206BF1" w:rsidRDefault="00206BF1">
      <w:pPr>
        <w:spacing w:after="16" w:line="240" w:lineRule="auto"/>
        <w:ind w:left="4536"/>
        <w:rPr>
          <w:rFonts w:ascii="Times New Roman" w:eastAsia="Times New Roman" w:hAnsi="Times New Roman" w:cs="Times New Roman"/>
          <w:sz w:val="20"/>
          <w:szCs w:val="20"/>
        </w:rPr>
      </w:pPr>
    </w:p>
    <w:p w14:paraId="2616FC6C" w14:textId="77777777" w:rsidR="001E2DB2" w:rsidRDefault="001E2DB2">
      <w:pPr>
        <w:spacing w:after="16" w:line="240" w:lineRule="auto"/>
        <w:ind w:left="4536"/>
        <w:rPr>
          <w:rFonts w:ascii="Times New Roman" w:eastAsia="Times New Roman" w:hAnsi="Times New Roman" w:cs="Times New Roman"/>
          <w:sz w:val="20"/>
          <w:szCs w:val="20"/>
        </w:rPr>
      </w:pPr>
    </w:p>
    <w:p w14:paraId="66E6FB3E" w14:textId="77777777" w:rsidR="00206BF1" w:rsidRDefault="00206BF1">
      <w:pPr>
        <w:spacing w:after="16" w:line="240" w:lineRule="auto"/>
        <w:rPr>
          <w:rFonts w:ascii="Times New Roman" w:eastAsia="Times New Roman" w:hAnsi="Times New Roman" w:cs="Times New Roman"/>
          <w:sz w:val="20"/>
          <w:szCs w:val="20"/>
        </w:rPr>
      </w:pPr>
    </w:p>
    <w:p w14:paraId="4641596E" w14:textId="77777777" w:rsidR="00206BF1" w:rsidRDefault="00000000" w:rsidP="001E2DB2">
      <w:pPr>
        <w:spacing w:after="0"/>
        <w:jc w:val="center"/>
        <w:rPr>
          <w:rFonts w:ascii="Times New Roman" w:eastAsia="Times New Roman" w:hAnsi="Times New Roman" w:cs="Times New Roman"/>
        </w:rPr>
      </w:pPr>
      <w:r>
        <w:rPr>
          <w:rFonts w:ascii="Times New Roman" w:eastAsia="Times New Roman" w:hAnsi="Times New Roman" w:cs="Times New Roman"/>
        </w:rPr>
        <w:t>GOIÂNIA</w:t>
      </w:r>
    </w:p>
    <w:p w14:paraId="5410BDFB" w14:textId="77777777" w:rsidR="00206BF1" w:rsidRDefault="00000000" w:rsidP="001E2DB2">
      <w:pPr>
        <w:spacing w:after="0"/>
        <w:jc w:val="center"/>
        <w:rPr>
          <w:rFonts w:ascii="Times New Roman" w:eastAsia="Times New Roman" w:hAnsi="Times New Roman" w:cs="Times New Roman"/>
        </w:rPr>
      </w:pPr>
      <w:r>
        <w:rPr>
          <w:rFonts w:ascii="Times New Roman" w:eastAsia="Times New Roman" w:hAnsi="Times New Roman" w:cs="Times New Roman"/>
        </w:rPr>
        <w:t>2022</w:t>
      </w:r>
    </w:p>
    <w:p w14:paraId="21552B0A" w14:textId="77777777" w:rsidR="00206BF1"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Autorizo a reprodução e divulgação total ou parcial deste trabalho, por qualquer meio convencional ou eletrônico, para fins de estudo e pesquisa, desde que citada a fonte.</w:t>
      </w:r>
    </w:p>
    <w:p w14:paraId="5B60E4D7" w14:textId="77777777" w:rsidR="00206BF1" w:rsidRDefault="00206BF1">
      <w:pPr>
        <w:spacing w:after="200"/>
        <w:rPr>
          <w:rFonts w:ascii="Times New Roman" w:eastAsia="Times New Roman" w:hAnsi="Times New Roman" w:cs="Times New Roman"/>
        </w:rPr>
      </w:pPr>
    </w:p>
    <w:p w14:paraId="2F37ED83" w14:textId="77777777" w:rsidR="00206BF1" w:rsidRDefault="00206BF1">
      <w:pPr>
        <w:spacing w:after="200"/>
        <w:rPr>
          <w:rFonts w:ascii="Times New Roman" w:eastAsia="Times New Roman" w:hAnsi="Times New Roman" w:cs="Times New Roman"/>
        </w:rPr>
      </w:pPr>
    </w:p>
    <w:p w14:paraId="7DE7B501" w14:textId="77777777" w:rsidR="001E2DB2" w:rsidRDefault="001E2DB2">
      <w:pPr>
        <w:spacing w:after="200"/>
        <w:rPr>
          <w:rFonts w:ascii="Times New Roman" w:eastAsia="Times New Roman" w:hAnsi="Times New Roman" w:cs="Times New Roman"/>
        </w:rPr>
      </w:pPr>
    </w:p>
    <w:p w14:paraId="197B6DCF" w14:textId="77777777" w:rsidR="00206BF1" w:rsidRDefault="00206BF1">
      <w:pPr>
        <w:spacing w:after="200"/>
        <w:rPr>
          <w:rFonts w:ascii="Times New Roman" w:eastAsia="Times New Roman" w:hAnsi="Times New Roman" w:cs="Times New Roman"/>
        </w:rPr>
      </w:pPr>
    </w:p>
    <w:p w14:paraId="2F305F9D" w14:textId="34924877" w:rsidR="00206BF1" w:rsidRDefault="00206BF1">
      <w:pPr>
        <w:spacing w:after="200"/>
        <w:rPr>
          <w:rFonts w:ascii="Times New Roman" w:eastAsia="Times New Roman" w:hAnsi="Times New Roman" w:cs="Times New Roman"/>
        </w:rPr>
      </w:pPr>
    </w:p>
    <w:p w14:paraId="6AF2DC50" w14:textId="01FAD62A" w:rsidR="001E2DB2" w:rsidRDefault="001E2DB2">
      <w:pPr>
        <w:spacing w:after="200"/>
        <w:rPr>
          <w:rFonts w:ascii="Times New Roman" w:eastAsia="Times New Roman" w:hAnsi="Times New Roman" w:cs="Times New Roman"/>
        </w:rPr>
      </w:pPr>
    </w:p>
    <w:p w14:paraId="0EF6A85B" w14:textId="27A56D26" w:rsidR="001E2DB2" w:rsidRDefault="001E2DB2">
      <w:pPr>
        <w:spacing w:after="200"/>
        <w:rPr>
          <w:rFonts w:ascii="Times New Roman" w:eastAsia="Times New Roman" w:hAnsi="Times New Roman" w:cs="Times New Roman"/>
        </w:rPr>
      </w:pPr>
    </w:p>
    <w:p w14:paraId="10591D3B" w14:textId="77777777" w:rsidR="001E2DB2" w:rsidRDefault="001E2DB2">
      <w:pPr>
        <w:spacing w:after="200"/>
        <w:rPr>
          <w:rFonts w:ascii="Times New Roman" w:eastAsia="Times New Roman" w:hAnsi="Times New Roman" w:cs="Times New Roman"/>
        </w:rPr>
      </w:pPr>
    </w:p>
    <w:p w14:paraId="574F8C1D" w14:textId="77777777" w:rsidR="001E2DB2" w:rsidRDefault="001E2DB2">
      <w:pPr>
        <w:spacing w:after="200"/>
        <w:rPr>
          <w:rFonts w:ascii="Times New Roman" w:eastAsia="Times New Roman" w:hAnsi="Times New Roman" w:cs="Times New Roman"/>
        </w:rPr>
      </w:pPr>
    </w:p>
    <w:p w14:paraId="7F4D565E" w14:textId="25BDFF82" w:rsidR="00206BF1" w:rsidRPr="001E2DB2" w:rsidRDefault="00000000" w:rsidP="001E2DB2">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Catalogação da Publicação Sistema de Biblioteca da PUC Goiás</w:t>
      </w:r>
    </w:p>
    <w:p w14:paraId="54F741C5" w14:textId="04FFEE2E" w:rsidR="00206BF1" w:rsidRDefault="00B6559A">
      <w:pPr>
        <w:widowControl w:val="0"/>
        <w:spacing w:before="9" w:line="240" w:lineRule="auto"/>
        <w:rPr>
          <w:color w:val="000000"/>
          <w:sz w:val="12"/>
          <w:szCs w:val="12"/>
        </w:rPr>
      </w:pPr>
      <w:r>
        <w:rPr>
          <w:noProof/>
        </w:rPr>
        <mc:AlternateContent>
          <mc:Choice Requires="wps">
            <w:drawing>
              <wp:anchor distT="0" distB="0" distL="114300" distR="114300" simplePos="0" relativeHeight="251658240" behindDoc="0" locked="0" layoutInCell="1" hidden="0" allowOverlap="1" wp14:anchorId="1CEC0C70" wp14:editId="084B3289">
                <wp:simplePos x="0" y="0"/>
                <wp:positionH relativeFrom="column">
                  <wp:posOffset>323215</wp:posOffset>
                </wp:positionH>
                <wp:positionV relativeFrom="paragraph">
                  <wp:posOffset>179705</wp:posOffset>
                </wp:positionV>
                <wp:extent cx="5265420" cy="2790190"/>
                <wp:effectExtent l="0" t="0" r="11430" b="10160"/>
                <wp:wrapTopAndBottom distT="0" distB="0"/>
                <wp:docPr id="2051" name="Retângulo 2051"/>
                <wp:cNvGraphicFramePr/>
                <a:graphic xmlns:a="http://schemas.openxmlformats.org/drawingml/2006/main">
                  <a:graphicData uri="http://schemas.microsoft.com/office/word/2010/wordprocessingShape">
                    <wps:wsp>
                      <wps:cNvSpPr/>
                      <wps:spPr>
                        <a:xfrm>
                          <a:off x="0" y="0"/>
                          <a:ext cx="5265420" cy="2790190"/>
                        </a:xfrm>
                        <a:prstGeom prst="rect">
                          <a:avLst/>
                        </a:prstGeom>
                        <a:noFill/>
                        <a:ln w="12700" cap="flat" cmpd="sng">
                          <a:solidFill>
                            <a:srgbClr val="000000"/>
                          </a:solidFill>
                          <a:prstDash val="solid"/>
                          <a:round/>
                          <a:headEnd type="none" w="sm" len="sm"/>
                          <a:tailEnd type="none" w="sm" len="sm"/>
                        </a:ln>
                      </wps:spPr>
                      <wps:txbx>
                        <w:txbxContent>
                          <w:p w14:paraId="317872BD" w14:textId="77777777" w:rsidR="00206BF1" w:rsidRDefault="00206BF1">
                            <w:pPr>
                              <w:spacing w:line="240" w:lineRule="auto"/>
                              <w:ind w:left="910" w:firstLine="910"/>
                              <w:textDirection w:val="btLr"/>
                            </w:pPr>
                          </w:p>
                          <w:p w14:paraId="74D68DA8" w14:textId="77777777" w:rsidR="00206BF1" w:rsidRDefault="00000000">
                            <w:pPr>
                              <w:spacing w:before="1" w:line="240" w:lineRule="auto"/>
                              <w:ind w:right="181"/>
                              <w:textDirection w:val="btLr"/>
                            </w:pPr>
                            <w:r>
                              <w:rPr>
                                <w:color w:val="000000"/>
                              </w:rPr>
                              <w:t xml:space="preserve">            </w:t>
                            </w:r>
                            <w:r>
                              <w:rPr>
                                <w:rFonts w:ascii="Times New Roman" w:eastAsia="Times New Roman" w:hAnsi="Times New Roman" w:cs="Times New Roman"/>
                                <w:color w:val="000000"/>
                              </w:rPr>
                              <w:t>Santos, Karyne Costa.</w:t>
                            </w:r>
                          </w:p>
                          <w:p w14:paraId="66054D6E" w14:textId="1BD8593C" w:rsidR="00206BF1" w:rsidRDefault="001E2DB2" w:rsidP="001E2DB2">
                            <w:pPr>
                              <w:spacing w:line="240" w:lineRule="auto"/>
                              <w:ind w:left="818" w:right="116"/>
                              <w:textDirection w:val="btLr"/>
                            </w:pPr>
                            <w:r>
                              <w:rPr>
                                <w:rFonts w:ascii="Times New Roman" w:eastAsia="Times New Roman" w:hAnsi="Times New Roman" w:cs="Times New Roman"/>
                                <w:color w:val="000000"/>
                              </w:rPr>
                              <w:t xml:space="preserve">           Assistência de enfermagem à mulher vítima de violência sexual. – 2022.</w:t>
                            </w:r>
                          </w:p>
                          <w:p w14:paraId="74786846" w14:textId="1026ED59" w:rsidR="00206BF1" w:rsidRDefault="001E2DB2" w:rsidP="001E2DB2">
                            <w:pPr>
                              <w:spacing w:line="240" w:lineRule="auto"/>
                              <w:textDirection w:val="btLr"/>
                            </w:pPr>
                            <w:r w:rsidRPr="001E2DB2">
                              <w:rPr>
                                <w:rFonts w:ascii="Times New Roman" w:eastAsia="Times New Roman" w:hAnsi="Times New Roman" w:cs="Times New Roman"/>
                                <w:color w:val="000000"/>
                              </w:rPr>
                              <w:t xml:space="preserve">              </w:t>
                            </w:r>
                            <w:r w:rsidR="00B6559A">
                              <w:rPr>
                                <w:rFonts w:ascii="Times New Roman" w:eastAsia="Times New Roman" w:hAnsi="Times New Roman" w:cs="Times New Roman"/>
                                <w:color w:val="000000"/>
                              </w:rPr>
                              <w:t xml:space="preserve">           </w:t>
                            </w:r>
                            <w:r w:rsidR="009B66F2">
                              <w:rPr>
                                <w:rFonts w:ascii="Times New Roman" w:eastAsia="Times New Roman" w:hAnsi="Times New Roman" w:cs="Times New Roman"/>
                                <w:color w:val="000000"/>
                              </w:rPr>
                              <w:t>35</w:t>
                            </w:r>
                            <w:r>
                              <w:rPr>
                                <w:rFonts w:ascii="Times New Roman" w:eastAsia="Times New Roman" w:hAnsi="Times New Roman" w:cs="Times New Roman"/>
                                <w:color w:val="000000"/>
                              </w:rPr>
                              <w:t xml:space="preserve"> f.: il.; 30 cm.</w:t>
                            </w:r>
                          </w:p>
                          <w:p w14:paraId="4A45342C" w14:textId="03FCF360" w:rsidR="00206BF1" w:rsidRDefault="00B6559A" w:rsidP="00B6559A">
                            <w:pPr>
                              <w:spacing w:line="240" w:lineRule="auto"/>
                              <w:ind w:left="818" w:right="232"/>
                              <w:textDirection w:val="btLr"/>
                            </w:pPr>
                            <w:r>
                              <w:rPr>
                                <w:rFonts w:ascii="Times New Roman" w:eastAsia="Times New Roman" w:hAnsi="Times New Roman" w:cs="Times New Roman"/>
                                <w:color w:val="000000"/>
                              </w:rPr>
                              <w:t xml:space="preserve">           Trabalho de Conclusão de Curso (graduação) – Pontifícia Universidade Católica de Goiás, Programa de Graduação em Saúde, 2022.</w:t>
                            </w:r>
                          </w:p>
                          <w:p w14:paraId="7AC202D6" w14:textId="0F26A417" w:rsidR="00B6559A" w:rsidRDefault="00B6559A" w:rsidP="00B6559A">
                            <w:pPr>
                              <w:spacing w:before="1" w:line="240" w:lineRule="auto"/>
                              <w:ind w:left="818" w:right="181"/>
                              <w:textDirection w:val="btLr"/>
                            </w:pPr>
                            <w:r>
                              <w:rPr>
                                <w:rFonts w:ascii="Times New Roman" w:eastAsia="Times New Roman" w:hAnsi="Times New Roman" w:cs="Times New Roman"/>
                                <w:color w:val="000000"/>
                              </w:rPr>
                              <w:t xml:space="preserve">           “Orientador: Prof. Dr. Pedro Antônio Chagas Cáceres; Coorientadora: Mestranda Marcella Marques de Almeida Cáceres”.</w:t>
                            </w:r>
                          </w:p>
                          <w:p w14:paraId="0A6E324A" w14:textId="42A5C989" w:rsidR="00206BF1" w:rsidRDefault="009B66F2" w:rsidP="009B66F2">
                            <w:pPr>
                              <w:spacing w:before="1" w:line="240" w:lineRule="auto"/>
                              <w:ind w:right="181"/>
                              <w:textDirection w:val="btLr"/>
                            </w:pPr>
                            <w:r>
                              <w:rPr>
                                <w:rFonts w:ascii="Times New Roman" w:eastAsia="Times New Roman" w:hAnsi="Times New Roman" w:cs="Times New Roman"/>
                                <w:color w:val="000000"/>
                              </w:rPr>
                              <w:t xml:space="preserve">                        1.A</w:t>
                            </w:r>
                            <w:r w:rsidRPr="009B66F2">
                              <w:rPr>
                                <w:rFonts w:ascii="Times New Roman" w:eastAsia="Times New Roman" w:hAnsi="Times New Roman" w:cs="Times New Roman"/>
                                <w:color w:val="000000"/>
                              </w:rPr>
                              <w:t>ssistência de enfermagem</w:t>
                            </w:r>
                            <w:r w:rsidRPr="009B66F2">
                              <w:rPr>
                                <w:rFonts w:ascii="Times New Roman" w:eastAsia="Times New Roman" w:hAnsi="Times New Roman" w:cs="Times New Roman"/>
                                <w:i/>
                                <w:color w:val="000000"/>
                              </w:rPr>
                              <w:t xml:space="preserve"> </w:t>
                            </w:r>
                            <w:r w:rsidRPr="009B66F2">
                              <w:rPr>
                                <w:rFonts w:ascii="Times New Roman" w:eastAsia="Times New Roman" w:hAnsi="Times New Roman" w:cs="Times New Roman"/>
                                <w:color w:val="000000"/>
                              </w:rPr>
                              <w:t>2.Violência sexual</w:t>
                            </w:r>
                            <w:r w:rsidRPr="009B66F2">
                              <w:rPr>
                                <w:rFonts w:ascii="Times New Roman" w:eastAsia="Times New Roman" w:hAnsi="Times New Roman" w:cs="Times New Roman"/>
                                <w:i/>
                                <w:color w:val="000000"/>
                              </w:rPr>
                              <w:t xml:space="preserve"> </w:t>
                            </w:r>
                            <w:r w:rsidRPr="009B66F2">
                              <w:rPr>
                                <w:rFonts w:ascii="Times New Roman" w:eastAsia="Times New Roman" w:hAnsi="Times New Roman" w:cs="Times New Roman"/>
                                <w:color w:val="000000"/>
                              </w:rPr>
                              <w:t>3.Mulheres I. Título.</w:t>
                            </w:r>
                          </w:p>
                          <w:p w14:paraId="408BFC4D" w14:textId="77777777" w:rsidR="00206BF1" w:rsidRDefault="00206BF1">
                            <w:pPr>
                              <w:spacing w:before="1" w:line="240" w:lineRule="auto"/>
                              <w:ind w:right="181"/>
                              <w:textDirection w:val="btLr"/>
                            </w:pPr>
                          </w:p>
                          <w:p w14:paraId="555AF162" w14:textId="77777777" w:rsidR="00206BF1" w:rsidRDefault="00206BF1">
                            <w:pPr>
                              <w:spacing w:before="8" w:line="240" w:lineRule="auto"/>
                              <w:textDirection w:val="btLr"/>
                            </w:pPr>
                          </w:p>
                          <w:p w14:paraId="1CEB2D85" w14:textId="77777777" w:rsidR="00206BF1" w:rsidRDefault="00206BF1">
                            <w:pPr>
                              <w:spacing w:line="240" w:lineRule="auto"/>
                              <w:ind w:left="1313" w:firstLine="1313"/>
                              <w:textDirection w:val="btLr"/>
                            </w:pP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1CEC0C70" id="Retângulo 2051" o:spid="_x0000_s1026" style="position:absolute;left:0;text-align:left;margin-left:25.45pt;margin-top:14.15pt;width:414.6pt;height:2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" filled="f" strokeweight="1pt">
                <v:stroke startarrowwidth="narrow" startarrowlength="short" endarrowwidth="narrow" endarrowlength="short" joinstyle="round"/>
                <v:textbox inset="0,3pt,0,3pt">
                  <w:txbxContent>
                    <w:p w14:paraId="317872BD" w14:textId="77777777" w:rsidR="00206BF1" w:rsidRDefault="00206BF1">
                      <w:pPr>
                        <w:spacing w:line="240" w:lineRule="auto"/>
                        <w:ind w:left="910" w:firstLine="910"/>
                        <w:textDirection w:val="btLr"/>
                      </w:pPr>
                    </w:p>
                    <w:p w14:paraId="74D68DA8" w14:textId="77777777" w:rsidR="00206BF1" w:rsidRDefault="00000000">
                      <w:pPr>
                        <w:spacing w:before="1" w:line="240" w:lineRule="auto"/>
                        <w:ind w:right="181"/>
                        <w:textDirection w:val="btLr"/>
                      </w:pPr>
                      <w:r>
                        <w:rPr>
                          <w:color w:val="000000"/>
                        </w:rPr>
                        <w:t xml:space="preserve">            </w:t>
                      </w:r>
                      <w:r>
                        <w:rPr>
                          <w:rFonts w:ascii="Times New Roman" w:eastAsia="Times New Roman" w:hAnsi="Times New Roman" w:cs="Times New Roman"/>
                          <w:color w:val="000000"/>
                        </w:rPr>
                        <w:t xml:space="preserve">Santos, </w:t>
                      </w:r>
                      <w:proofErr w:type="spellStart"/>
                      <w:r>
                        <w:rPr>
                          <w:rFonts w:ascii="Times New Roman" w:eastAsia="Times New Roman" w:hAnsi="Times New Roman" w:cs="Times New Roman"/>
                          <w:color w:val="000000"/>
                        </w:rPr>
                        <w:t>Karyne</w:t>
                      </w:r>
                      <w:proofErr w:type="spellEnd"/>
                      <w:r>
                        <w:rPr>
                          <w:rFonts w:ascii="Times New Roman" w:eastAsia="Times New Roman" w:hAnsi="Times New Roman" w:cs="Times New Roman"/>
                          <w:color w:val="000000"/>
                        </w:rPr>
                        <w:t xml:space="preserve"> Costa.</w:t>
                      </w:r>
                    </w:p>
                    <w:p w14:paraId="66054D6E" w14:textId="1BD8593C" w:rsidR="00206BF1" w:rsidRDefault="001E2DB2" w:rsidP="001E2DB2">
                      <w:pPr>
                        <w:spacing w:line="240" w:lineRule="auto"/>
                        <w:ind w:left="818" w:right="116"/>
                        <w:textDirection w:val="btL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Assistência de enfermagem à mulher vítima de violência sexual. – 2022.</w:t>
                      </w:r>
                    </w:p>
                    <w:p w14:paraId="74786846" w14:textId="1026ED59" w:rsidR="00206BF1" w:rsidRDefault="001E2DB2" w:rsidP="001E2DB2">
                      <w:pPr>
                        <w:spacing w:line="240" w:lineRule="auto"/>
                        <w:textDirection w:val="btLr"/>
                      </w:pPr>
                      <w:r w:rsidRPr="001E2DB2">
                        <w:rPr>
                          <w:rFonts w:ascii="Times New Roman" w:eastAsia="Times New Roman" w:hAnsi="Times New Roman" w:cs="Times New Roman"/>
                          <w:color w:val="000000"/>
                        </w:rPr>
                        <w:t xml:space="preserve">              </w:t>
                      </w:r>
                      <w:r w:rsidR="00B6559A">
                        <w:rPr>
                          <w:rFonts w:ascii="Times New Roman" w:eastAsia="Times New Roman" w:hAnsi="Times New Roman" w:cs="Times New Roman"/>
                          <w:color w:val="000000"/>
                        </w:rPr>
                        <w:t xml:space="preserve">           </w:t>
                      </w:r>
                      <w:r w:rsidR="009B66F2">
                        <w:rPr>
                          <w:rFonts w:ascii="Times New Roman" w:eastAsia="Times New Roman" w:hAnsi="Times New Roman" w:cs="Times New Roman"/>
                          <w:color w:val="000000"/>
                        </w:rPr>
                        <w:t>35</w:t>
                      </w:r>
                      <w:r w:rsidR="00000000">
                        <w:rPr>
                          <w:rFonts w:ascii="Times New Roman" w:eastAsia="Times New Roman" w:hAnsi="Times New Roman" w:cs="Times New Roman"/>
                          <w:color w:val="000000"/>
                        </w:rPr>
                        <w:t xml:space="preserve"> f.: il.; 30 cm.</w:t>
                      </w:r>
                    </w:p>
                    <w:p w14:paraId="4A45342C" w14:textId="03FCF360" w:rsidR="00206BF1" w:rsidRDefault="00B6559A" w:rsidP="00B6559A">
                      <w:pPr>
                        <w:spacing w:line="240" w:lineRule="auto"/>
                        <w:ind w:left="818" w:right="232"/>
                        <w:textDirection w:val="btL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Trabalho de Conclusão de Curso (graduação) – Pontifícia Universidade Católica de Goiás, Programa de Graduação em Saúde, 2022.</w:t>
                      </w:r>
                    </w:p>
                    <w:p w14:paraId="7AC202D6" w14:textId="0F26A417" w:rsidR="00B6559A" w:rsidRDefault="00B6559A" w:rsidP="00B6559A">
                      <w:pPr>
                        <w:spacing w:before="1" w:line="240" w:lineRule="auto"/>
                        <w:ind w:left="818" w:right="181"/>
                        <w:textDirection w:val="btL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“Orientador: Prof. Dr. Pedro Antônio Chagas Cáceres; Coorientadora: Mestranda Marcella Marques de Almeida Cáceres”</w:t>
                      </w:r>
                      <w:r>
                        <w:rPr>
                          <w:rFonts w:ascii="Times New Roman" w:eastAsia="Times New Roman" w:hAnsi="Times New Roman" w:cs="Times New Roman"/>
                          <w:color w:val="000000"/>
                        </w:rPr>
                        <w:t>.</w:t>
                      </w:r>
                    </w:p>
                    <w:p w14:paraId="0A6E324A" w14:textId="42A5C989" w:rsidR="00206BF1" w:rsidRDefault="009B66F2" w:rsidP="009B66F2">
                      <w:pPr>
                        <w:spacing w:before="1" w:line="240" w:lineRule="auto"/>
                        <w:ind w:right="181"/>
                        <w:textDirection w:val="btLr"/>
                      </w:pPr>
                      <w:r>
                        <w:rPr>
                          <w:rFonts w:ascii="Times New Roman" w:eastAsia="Times New Roman" w:hAnsi="Times New Roman" w:cs="Times New Roman"/>
                          <w:color w:val="000000"/>
                        </w:rPr>
                        <w:t xml:space="preserve">                        1.A</w:t>
                      </w:r>
                      <w:r w:rsidRPr="009B66F2">
                        <w:rPr>
                          <w:rFonts w:ascii="Times New Roman" w:eastAsia="Times New Roman" w:hAnsi="Times New Roman" w:cs="Times New Roman"/>
                          <w:color w:val="000000"/>
                        </w:rPr>
                        <w:t>ssistência de enfermagem</w:t>
                      </w:r>
                      <w:r w:rsidR="00000000" w:rsidRPr="009B66F2">
                        <w:rPr>
                          <w:rFonts w:ascii="Times New Roman" w:eastAsia="Times New Roman" w:hAnsi="Times New Roman" w:cs="Times New Roman"/>
                          <w:i/>
                          <w:color w:val="000000"/>
                        </w:rPr>
                        <w:t xml:space="preserve"> </w:t>
                      </w:r>
                      <w:proofErr w:type="gramStart"/>
                      <w:r w:rsidRPr="009B66F2">
                        <w:rPr>
                          <w:rFonts w:ascii="Times New Roman" w:eastAsia="Times New Roman" w:hAnsi="Times New Roman" w:cs="Times New Roman"/>
                          <w:color w:val="000000"/>
                        </w:rPr>
                        <w:t>2.Violência</w:t>
                      </w:r>
                      <w:proofErr w:type="gramEnd"/>
                      <w:r w:rsidRPr="009B66F2">
                        <w:rPr>
                          <w:rFonts w:ascii="Times New Roman" w:eastAsia="Times New Roman" w:hAnsi="Times New Roman" w:cs="Times New Roman"/>
                          <w:color w:val="000000"/>
                        </w:rPr>
                        <w:t xml:space="preserve"> sexual</w:t>
                      </w:r>
                      <w:r w:rsidRPr="009B66F2">
                        <w:rPr>
                          <w:rFonts w:ascii="Times New Roman" w:eastAsia="Times New Roman" w:hAnsi="Times New Roman" w:cs="Times New Roman"/>
                          <w:i/>
                          <w:color w:val="000000"/>
                        </w:rPr>
                        <w:t xml:space="preserve"> </w:t>
                      </w:r>
                      <w:r w:rsidRPr="009B66F2">
                        <w:rPr>
                          <w:rFonts w:ascii="Times New Roman" w:eastAsia="Times New Roman" w:hAnsi="Times New Roman" w:cs="Times New Roman"/>
                          <w:color w:val="000000"/>
                        </w:rPr>
                        <w:t xml:space="preserve">3.Mulheres </w:t>
                      </w:r>
                      <w:r w:rsidR="00000000" w:rsidRPr="009B66F2">
                        <w:rPr>
                          <w:rFonts w:ascii="Times New Roman" w:eastAsia="Times New Roman" w:hAnsi="Times New Roman" w:cs="Times New Roman"/>
                          <w:color w:val="000000"/>
                        </w:rPr>
                        <w:t>I. Título.</w:t>
                      </w:r>
                    </w:p>
                    <w:p w14:paraId="408BFC4D" w14:textId="77777777" w:rsidR="00206BF1" w:rsidRDefault="00206BF1">
                      <w:pPr>
                        <w:spacing w:before="1" w:line="240" w:lineRule="auto"/>
                        <w:ind w:right="181"/>
                        <w:textDirection w:val="btLr"/>
                      </w:pPr>
                    </w:p>
                    <w:p w14:paraId="555AF162" w14:textId="77777777" w:rsidR="00206BF1" w:rsidRDefault="00206BF1">
                      <w:pPr>
                        <w:spacing w:before="8" w:line="240" w:lineRule="auto"/>
                        <w:textDirection w:val="btLr"/>
                      </w:pPr>
                    </w:p>
                    <w:p w14:paraId="1CEB2D85" w14:textId="77777777" w:rsidR="00206BF1" w:rsidRDefault="00206BF1">
                      <w:pPr>
                        <w:spacing w:line="240" w:lineRule="auto"/>
                        <w:ind w:left="1313" w:firstLine="1313"/>
                        <w:textDirection w:val="btLr"/>
                      </w:pPr>
                    </w:p>
                  </w:txbxContent>
                </v:textbox>
                <w10:wrap type="topAndBottom"/>
              </v:rect>
            </w:pict>
          </mc:Fallback>
        </mc:AlternateContent>
      </w:r>
    </w:p>
    <w:p w14:paraId="2CA2F284" w14:textId="77777777" w:rsidR="00206BF1" w:rsidRDefault="00206BF1">
      <w:pPr>
        <w:spacing w:line="240" w:lineRule="auto"/>
        <w:ind w:left="2880"/>
        <w:rPr>
          <w:rFonts w:ascii="Times New Roman" w:eastAsia="Times New Roman" w:hAnsi="Times New Roman" w:cs="Times New Roman"/>
          <w:sz w:val="20"/>
          <w:szCs w:val="20"/>
        </w:rPr>
      </w:pPr>
    </w:p>
    <w:p w14:paraId="023E8487" w14:textId="77777777" w:rsidR="00206BF1" w:rsidRDefault="00206BF1">
      <w:pPr>
        <w:spacing w:after="200"/>
        <w:rPr>
          <w:rFonts w:ascii="Times New Roman" w:eastAsia="Times New Roman" w:hAnsi="Times New Roman" w:cs="Times New Roman"/>
        </w:rPr>
      </w:pPr>
    </w:p>
    <w:p w14:paraId="336EE8F7" w14:textId="77777777" w:rsidR="00206BF1" w:rsidRDefault="00206BF1">
      <w:pPr>
        <w:spacing w:after="200"/>
        <w:rPr>
          <w:rFonts w:ascii="Times New Roman" w:eastAsia="Times New Roman" w:hAnsi="Times New Roman" w:cs="Times New Roman"/>
        </w:rPr>
      </w:pPr>
    </w:p>
    <w:p w14:paraId="40EC0EDE" w14:textId="77777777" w:rsidR="00206BF1" w:rsidRDefault="00206BF1">
      <w:pPr>
        <w:spacing w:after="200"/>
        <w:rPr>
          <w:rFonts w:ascii="Times New Roman" w:eastAsia="Times New Roman" w:hAnsi="Times New Roman" w:cs="Times New Roman"/>
        </w:rPr>
      </w:pPr>
    </w:p>
    <w:p w14:paraId="3B0341E6" w14:textId="77777777" w:rsidR="00206BF1" w:rsidRDefault="00000000">
      <w:pPr>
        <w:spacing w:after="200"/>
        <w:jc w:val="center"/>
        <w:rPr>
          <w:rFonts w:ascii="Times New Roman" w:eastAsia="Times New Roman" w:hAnsi="Times New Roman" w:cs="Times New Roman"/>
        </w:rPr>
      </w:pPr>
      <w:proofErr w:type="spellStart"/>
      <w:r>
        <w:rPr>
          <w:rFonts w:ascii="Times New Roman" w:eastAsia="Times New Roman" w:hAnsi="Times New Roman" w:cs="Times New Roman"/>
        </w:rPr>
        <w:lastRenderedPageBreak/>
        <w:t>Karyne</w:t>
      </w:r>
      <w:proofErr w:type="spellEnd"/>
      <w:r>
        <w:rPr>
          <w:rFonts w:ascii="Times New Roman" w:eastAsia="Times New Roman" w:hAnsi="Times New Roman" w:cs="Times New Roman"/>
        </w:rPr>
        <w:t xml:space="preserve"> Costa Santos</w:t>
      </w:r>
    </w:p>
    <w:p w14:paraId="0703F9F0" w14:textId="77777777" w:rsidR="00206BF1" w:rsidRDefault="00206BF1">
      <w:pPr>
        <w:spacing w:after="200"/>
        <w:ind w:left="2832"/>
        <w:jc w:val="center"/>
        <w:rPr>
          <w:rFonts w:ascii="Times New Roman" w:eastAsia="Times New Roman" w:hAnsi="Times New Roman" w:cs="Times New Roman"/>
        </w:rPr>
      </w:pPr>
    </w:p>
    <w:p w14:paraId="3E981673" w14:textId="77777777" w:rsidR="00206BF1"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ASSISTÊNCIA DE ENFERMAGEM À MULHER VÍTIMA DE VIOLÊNCIA SEXUAL</w:t>
      </w:r>
    </w:p>
    <w:p w14:paraId="6BA1FE56" w14:textId="77777777" w:rsidR="00206BF1" w:rsidRDefault="00206BF1">
      <w:pPr>
        <w:spacing w:after="200"/>
        <w:rPr>
          <w:rFonts w:ascii="Times New Roman" w:eastAsia="Times New Roman" w:hAnsi="Times New Roman" w:cs="Times New Roman"/>
        </w:rPr>
      </w:pPr>
    </w:p>
    <w:p w14:paraId="40A70ACD" w14:textId="77777777" w:rsidR="00206BF1" w:rsidRDefault="00000000" w:rsidP="001E2DB2">
      <w:pPr>
        <w:spacing w:after="0" w:line="240" w:lineRule="auto"/>
        <w:ind w:left="4536"/>
        <w:rPr>
          <w:rFonts w:ascii="Times New Roman" w:eastAsia="Times New Roman" w:hAnsi="Times New Roman" w:cs="Times New Roman"/>
        </w:rPr>
      </w:pPr>
      <w:r>
        <w:rPr>
          <w:rFonts w:ascii="Times New Roman" w:eastAsia="Times New Roman" w:hAnsi="Times New Roman" w:cs="Times New Roman"/>
        </w:rPr>
        <w:t xml:space="preserve">Trabalho de Conclusão de Curso apresentado ao Curso de Enfermagem da Pontifícia Universidade Católica de Goiás, como requisito parcial para obtenção do título de Bacharel em Enfermagem. </w:t>
      </w:r>
    </w:p>
    <w:p w14:paraId="63562121" w14:textId="77777777" w:rsidR="00206BF1" w:rsidRDefault="00206BF1">
      <w:pPr>
        <w:spacing w:after="200"/>
        <w:rPr>
          <w:rFonts w:ascii="Times New Roman" w:eastAsia="Times New Roman" w:hAnsi="Times New Roman" w:cs="Times New Roman"/>
        </w:rPr>
      </w:pPr>
    </w:p>
    <w:p w14:paraId="7A41D3D7" w14:textId="77777777" w:rsidR="00206BF1" w:rsidRDefault="00206BF1">
      <w:pPr>
        <w:spacing w:after="200"/>
        <w:rPr>
          <w:rFonts w:ascii="Times New Roman" w:eastAsia="Times New Roman" w:hAnsi="Times New Roman" w:cs="Times New Roman"/>
        </w:rPr>
      </w:pPr>
    </w:p>
    <w:p w14:paraId="4A68CBAD" w14:textId="77777777" w:rsidR="00206BF1" w:rsidRDefault="00206BF1">
      <w:pPr>
        <w:spacing w:after="200"/>
        <w:ind w:left="708"/>
        <w:rPr>
          <w:rFonts w:ascii="Times New Roman" w:eastAsia="Times New Roman" w:hAnsi="Times New Roman" w:cs="Times New Roman"/>
        </w:rPr>
      </w:pPr>
    </w:p>
    <w:p w14:paraId="79ECB56A" w14:textId="4543C4B7" w:rsidR="00206BF1" w:rsidRDefault="00000000">
      <w:pPr>
        <w:spacing w:after="200"/>
        <w:rPr>
          <w:rFonts w:ascii="Times New Roman" w:eastAsia="Times New Roman" w:hAnsi="Times New Roman" w:cs="Times New Roman"/>
        </w:rPr>
      </w:pPr>
      <w:r>
        <w:rPr>
          <w:rFonts w:ascii="Times New Roman" w:eastAsia="Times New Roman" w:hAnsi="Times New Roman" w:cs="Times New Roman"/>
        </w:rPr>
        <w:t xml:space="preserve">Aprovado em ______ de 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2022.</w:t>
      </w:r>
    </w:p>
    <w:p w14:paraId="19AB6DC9" w14:textId="77777777" w:rsidR="001E2DB2" w:rsidRDefault="001E2DB2">
      <w:pPr>
        <w:spacing w:after="200"/>
        <w:rPr>
          <w:rFonts w:ascii="Times New Roman" w:eastAsia="Times New Roman" w:hAnsi="Times New Roman" w:cs="Times New Roman"/>
        </w:rPr>
      </w:pPr>
    </w:p>
    <w:p w14:paraId="08F8A4EA" w14:textId="77777777" w:rsidR="00206BF1" w:rsidRDefault="00000000">
      <w:pPr>
        <w:spacing w:after="200"/>
        <w:rPr>
          <w:rFonts w:ascii="Times New Roman" w:eastAsia="Times New Roman" w:hAnsi="Times New Roman" w:cs="Times New Roman"/>
        </w:rPr>
      </w:pPr>
      <w:r>
        <w:rPr>
          <w:rFonts w:ascii="Times New Roman" w:eastAsia="Times New Roman" w:hAnsi="Times New Roman" w:cs="Times New Roman"/>
        </w:rPr>
        <w:t>BANCA EXAMINADORA:</w:t>
      </w:r>
    </w:p>
    <w:p w14:paraId="091DF2E6" w14:textId="77777777" w:rsidR="00206BF1" w:rsidRDefault="00206BF1" w:rsidP="001E2DB2">
      <w:pPr>
        <w:spacing w:after="200"/>
        <w:rPr>
          <w:rFonts w:ascii="Times New Roman" w:eastAsia="Times New Roman" w:hAnsi="Times New Roman" w:cs="Times New Roman"/>
        </w:rPr>
      </w:pPr>
    </w:p>
    <w:p w14:paraId="5CFC0B4A" w14:textId="77777777" w:rsidR="00206BF1" w:rsidRDefault="00000000">
      <w:pPr>
        <w:spacing w:after="200"/>
        <w:ind w:left="708"/>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14:paraId="4C49F664" w14:textId="77777777" w:rsidR="00206BF1" w:rsidRDefault="00000000">
      <w:pPr>
        <w:spacing w:after="200" w:line="240" w:lineRule="auto"/>
        <w:ind w:left="708"/>
        <w:jc w:val="center"/>
        <w:rPr>
          <w:rFonts w:ascii="Times New Roman" w:eastAsia="Times New Roman" w:hAnsi="Times New Roman" w:cs="Times New Roman"/>
        </w:rPr>
      </w:pPr>
      <w:r>
        <w:rPr>
          <w:rFonts w:ascii="Times New Roman" w:eastAsia="Times New Roman" w:hAnsi="Times New Roman" w:cs="Times New Roman"/>
        </w:rPr>
        <w:t>Prof. Dr. Pedro Antônio Chagas Cáceres Marques - Orientador</w:t>
      </w:r>
    </w:p>
    <w:p w14:paraId="4C7E325E" w14:textId="77777777" w:rsidR="00206BF1" w:rsidRDefault="00000000">
      <w:pPr>
        <w:spacing w:after="200" w:line="240" w:lineRule="auto"/>
        <w:ind w:left="708"/>
        <w:jc w:val="center"/>
        <w:rPr>
          <w:rFonts w:ascii="Times New Roman" w:eastAsia="Times New Roman" w:hAnsi="Times New Roman" w:cs="Times New Roman"/>
        </w:rPr>
      </w:pPr>
      <w:r>
        <w:rPr>
          <w:rFonts w:ascii="Times New Roman" w:eastAsia="Times New Roman" w:hAnsi="Times New Roman" w:cs="Times New Roman"/>
        </w:rPr>
        <w:t>Pontifícia Universidade Católica de Goiás</w:t>
      </w:r>
    </w:p>
    <w:p w14:paraId="205F2A66" w14:textId="77777777" w:rsidR="00206BF1" w:rsidRDefault="00206BF1">
      <w:pPr>
        <w:spacing w:after="200" w:line="240" w:lineRule="auto"/>
        <w:ind w:left="708"/>
        <w:jc w:val="center"/>
        <w:rPr>
          <w:rFonts w:ascii="Times New Roman" w:eastAsia="Times New Roman" w:hAnsi="Times New Roman" w:cs="Times New Roman"/>
        </w:rPr>
      </w:pPr>
    </w:p>
    <w:p w14:paraId="7DEA5442" w14:textId="77777777" w:rsidR="00206BF1" w:rsidRDefault="00000000">
      <w:pPr>
        <w:spacing w:after="20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w:t>
      </w:r>
    </w:p>
    <w:p w14:paraId="21AF5393" w14:textId="2DF415F4" w:rsidR="00206BF1" w:rsidRDefault="00000000">
      <w:pPr>
        <w:spacing w:after="200" w:line="240" w:lineRule="auto"/>
        <w:ind w:left="708"/>
        <w:jc w:val="center"/>
        <w:rPr>
          <w:rFonts w:ascii="Times New Roman" w:eastAsia="Times New Roman" w:hAnsi="Times New Roman" w:cs="Times New Roman"/>
        </w:rPr>
      </w:pPr>
      <w:proofErr w:type="spellStart"/>
      <w:r>
        <w:rPr>
          <w:rFonts w:ascii="Times New Roman" w:eastAsia="Times New Roman" w:hAnsi="Times New Roman" w:cs="Times New Roman"/>
        </w:rPr>
        <w:t>Profª</w:t>
      </w:r>
      <w:proofErr w:type="spellEnd"/>
      <w:r w:rsidR="00982555">
        <w:rPr>
          <w:rFonts w:ascii="Times New Roman" w:eastAsia="Times New Roman" w:hAnsi="Times New Roman" w:cs="Times New Roman"/>
        </w:rPr>
        <w:t xml:space="preserve"> Dra. Damiana Aparecida Andrade</w:t>
      </w:r>
    </w:p>
    <w:p w14:paraId="5E2601F2" w14:textId="77777777" w:rsidR="00206BF1" w:rsidRDefault="00000000">
      <w:pPr>
        <w:spacing w:after="200" w:line="240" w:lineRule="auto"/>
        <w:ind w:left="708"/>
        <w:jc w:val="center"/>
        <w:rPr>
          <w:rFonts w:ascii="Times New Roman" w:eastAsia="Times New Roman" w:hAnsi="Times New Roman" w:cs="Times New Roman"/>
        </w:rPr>
      </w:pPr>
      <w:r>
        <w:rPr>
          <w:rFonts w:ascii="Times New Roman" w:eastAsia="Times New Roman" w:hAnsi="Times New Roman" w:cs="Times New Roman"/>
        </w:rPr>
        <w:t>Pontifícia Universidade Católica de Goiás</w:t>
      </w:r>
    </w:p>
    <w:p w14:paraId="73258F0E" w14:textId="77777777" w:rsidR="00206BF1" w:rsidRDefault="00206BF1">
      <w:pPr>
        <w:spacing w:after="200"/>
        <w:ind w:left="708"/>
        <w:jc w:val="center"/>
      </w:pPr>
    </w:p>
    <w:p w14:paraId="02EE0CBE" w14:textId="77777777" w:rsidR="00206BF1" w:rsidRDefault="00000000">
      <w:pPr>
        <w:spacing w:after="200" w:line="240" w:lineRule="auto"/>
        <w:ind w:left="708"/>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14:paraId="016B83DC" w14:textId="77777777" w:rsidR="00206BF1" w:rsidRDefault="00000000">
      <w:pPr>
        <w:spacing w:after="200" w:line="240" w:lineRule="auto"/>
        <w:ind w:left="708"/>
        <w:jc w:val="center"/>
        <w:rPr>
          <w:rFonts w:ascii="Times New Roman" w:eastAsia="Times New Roman" w:hAnsi="Times New Roman" w:cs="Times New Roman"/>
        </w:rPr>
      </w:pPr>
      <w:proofErr w:type="spellStart"/>
      <w:r>
        <w:rPr>
          <w:rFonts w:ascii="Times New Roman" w:eastAsia="Times New Roman" w:hAnsi="Times New Roman" w:cs="Times New Roman"/>
        </w:rPr>
        <w:t>Profª</w:t>
      </w:r>
      <w:proofErr w:type="spellEnd"/>
    </w:p>
    <w:p w14:paraId="14AE3032" w14:textId="53DE7D51" w:rsidR="00206BF1" w:rsidRDefault="00000000">
      <w:pPr>
        <w:spacing w:after="200" w:line="240" w:lineRule="auto"/>
        <w:ind w:left="708"/>
        <w:jc w:val="center"/>
        <w:rPr>
          <w:rFonts w:ascii="Times New Roman" w:eastAsia="Times New Roman" w:hAnsi="Times New Roman" w:cs="Times New Roman"/>
        </w:rPr>
      </w:pPr>
      <w:r>
        <w:rPr>
          <w:rFonts w:ascii="Times New Roman" w:eastAsia="Times New Roman" w:hAnsi="Times New Roman" w:cs="Times New Roman"/>
        </w:rPr>
        <w:t>Pontifícia Universidade Católica de Goiás.</w:t>
      </w:r>
    </w:p>
    <w:p w14:paraId="197A684A" w14:textId="77777777" w:rsidR="00B6559A" w:rsidRDefault="00B6559A">
      <w:pPr>
        <w:spacing w:after="200" w:line="240" w:lineRule="auto"/>
        <w:ind w:left="708"/>
        <w:jc w:val="center"/>
        <w:rPr>
          <w:rFonts w:ascii="Times New Roman" w:eastAsia="Times New Roman" w:hAnsi="Times New Roman" w:cs="Times New Roman"/>
        </w:rPr>
      </w:pPr>
    </w:p>
    <w:p w14:paraId="797BAB26" w14:textId="37868C37" w:rsidR="00206BF1" w:rsidRDefault="00000000" w:rsidP="00B6559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AGRADECIMENTOS</w:t>
      </w:r>
    </w:p>
    <w:p w14:paraId="3FBDEF19" w14:textId="77777777" w:rsidR="00B6559A" w:rsidRDefault="00B6559A">
      <w:pPr>
        <w:spacing w:after="200" w:line="240" w:lineRule="auto"/>
        <w:ind w:left="708"/>
        <w:jc w:val="center"/>
        <w:rPr>
          <w:rFonts w:ascii="Times New Roman" w:eastAsia="Times New Roman" w:hAnsi="Times New Roman" w:cs="Times New Roman"/>
        </w:rPr>
      </w:pPr>
    </w:p>
    <w:p w14:paraId="1861B857" w14:textId="79AD5213" w:rsidR="00206BF1" w:rsidRPr="00B6559A" w:rsidRDefault="00000000" w:rsidP="00B6559A">
      <w:pPr>
        <w:spacing w:after="200" w:line="240" w:lineRule="auto"/>
        <w:rPr>
          <w:rFonts w:ascii="Monotype Corsiva" w:eastAsia="Times New Roman" w:hAnsi="Monotype Corsiva" w:cs="Times New Roman"/>
        </w:rPr>
      </w:pPr>
      <w:r w:rsidRPr="00B6559A">
        <w:rPr>
          <w:rFonts w:ascii="Monotype Corsiva" w:eastAsia="Times New Roman" w:hAnsi="Monotype Corsiva" w:cs="Times New Roman"/>
        </w:rPr>
        <w:t xml:space="preserve">Agradeço intensamente a Deus, pelo dom da vida, por guiar todos os meus passos e por ter me proporcionado chegar até aqui e ultrapassado por </w:t>
      </w:r>
      <w:r w:rsidR="00B6559A" w:rsidRPr="00B6559A">
        <w:rPr>
          <w:rFonts w:ascii="Monotype Corsiva" w:eastAsia="Times New Roman" w:hAnsi="Monotype Corsiva" w:cs="Times New Roman"/>
        </w:rPr>
        <w:t>todos os obstáculos</w:t>
      </w:r>
      <w:r w:rsidRPr="00B6559A">
        <w:rPr>
          <w:rFonts w:ascii="Monotype Corsiva" w:eastAsia="Times New Roman" w:hAnsi="Monotype Corsiva" w:cs="Times New Roman"/>
        </w:rPr>
        <w:t>.</w:t>
      </w:r>
    </w:p>
    <w:p w14:paraId="77E99E12" w14:textId="77777777" w:rsidR="00206BF1" w:rsidRPr="00B6559A" w:rsidRDefault="00000000" w:rsidP="00B6559A">
      <w:pPr>
        <w:spacing w:after="200" w:line="240" w:lineRule="auto"/>
        <w:rPr>
          <w:rFonts w:ascii="Monotype Corsiva" w:eastAsia="Times New Roman" w:hAnsi="Monotype Corsiva" w:cs="Times New Roman"/>
        </w:rPr>
      </w:pPr>
      <w:r w:rsidRPr="00B6559A">
        <w:rPr>
          <w:rFonts w:ascii="Monotype Corsiva" w:eastAsia="Times New Roman" w:hAnsi="Monotype Corsiva" w:cs="Times New Roman"/>
        </w:rPr>
        <w:t>Eternamente grata a minha família, em especial a minha mãe que sempre se esforçou para me proporcionar um ensino de qualidade e por me apoiar nessa trajetória.</w:t>
      </w:r>
    </w:p>
    <w:p w14:paraId="586208C8" w14:textId="77777777" w:rsidR="00206BF1" w:rsidRPr="00B6559A" w:rsidRDefault="00000000" w:rsidP="00B6559A">
      <w:pPr>
        <w:spacing w:after="200" w:line="240" w:lineRule="auto"/>
        <w:rPr>
          <w:rFonts w:ascii="Monotype Corsiva" w:eastAsia="Times New Roman" w:hAnsi="Monotype Corsiva" w:cs="Times New Roman"/>
        </w:rPr>
      </w:pPr>
      <w:r w:rsidRPr="00B6559A">
        <w:rPr>
          <w:rFonts w:ascii="Monotype Corsiva" w:eastAsia="Times New Roman" w:hAnsi="Monotype Corsiva" w:cs="Times New Roman"/>
        </w:rPr>
        <w:t>Aos meus avós maternos, que sempre me apoiaram e incentivaram desde o início para que eu tivesse ânimo e coragem para alcançar meus objetivos.</w:t>
      </w:r>
    </w:p>
    <w:p w14:paraId="43F7BE64" w14:textId="77777777" w:rsidR="00206BF1" w:rsidRPr="00B6559A" w:rsidRDefault="00000000" w:rsidP="00B6559A">
      <w:pPr>
        <w:spacing w:after="200" w:line="240" w:lineRule="auto"/>
        <w:rPr>
          <w:rFonts w:ascii="Monotype Corsiva" w:eastAsia="Times New Roman" w:hAnsi="Monotype Corsiva" w:cs="Times New Roman"/>
        </w:rPr>
      </w:pPr>
      <w:r w:rsidRPr="00B6559A">
        <w:rPr>
          <w:rFonts w:ascii="Monotype Corsiva" w:eastAsia="Times New Roman" w:hAnsi="Monotype Corsiva" w:cs="Times New Roman"/>
        </w:rPr>
        <w:t>Aos meus tios Sidney e Vânia, que são muito especiais para mim e que nunca mediram esforços em me ajudar.</w:t>
      </w:r>
    </w:p>
    <w:p w14:paraId="124FE516" w14:textId="77777777" w:rsidR="00206BF1" w:rsidRPr="00B6559A" w:rsidRDefault="00000000" w:rsidP="00B6559A">
      <w:pPr>
        <w:spacing w:after="200" w:line="240" w:lineRule="auto"/>
        <w:rPr>
          <w:rFonts w:ascii="Monotype Corsiva" w:eastAsia="Times New Roman" w:hAnsi="Monotype Corsiva" w:cs="Times New Roman"/>
        </w:rPr>
      </w:pPr>
      <w:r w:rsidRPr="00B6559A">
        <w:rPr>
          <w:rFonts w:ascii="Monotype Corsiva" w:eastAsia="Times New Roman" w:hAnsi="Monotype Corsiva" w:cs="Times New Roman"/>
        </w:rPr>
        <w:t xml:space="preserve">E ao corpo docente da PUC Goiás, que transferiram seu conhecimento a mim no decorrer desse curso, em especial ao meu orientador </w:t>
      </w:r>
      <w:r w:rsidRPr="00B6559A">
        <w:rPr>
          <w:rFonts w:ascii="Monotype Corsiva" w:eastAsia="Times New Roman" w:hAnsi="Monotype Corsiva" w:cs="Times New Roman"/>
          <w:color w:val="000000"/>
        </w:rPr>
        <w:t xml:space="preserve">Prof. Dr. Pedro </w:t>
      </w:r>
      <w:r w:rsidRPr="00B6559A">
        <w:rPr>
          <w:rFonts w:ascii="Monotype Corsiva" w:eastAsia="Times New Roman" w:hAnsi="Monotype Corsiva" w:cs="Times New Roman"/>
        </w:rPr>
        <w:t xml:space="preserve">e minha coorientadora </w:t>
      </w:r>
      <w:proofErr w:type="spellStart"/>
      <w:r w:rsidRPr="00B6559A">
        <w:rPr>
          <w:rFonts w:ascii="Monotype Corsiva" w:eastAsia="Times New Roman" w:hAnsi="Monotype Corsiva" w:cs="Times New Roman"/>
          <w:color w:val="000000"/>
        </w:rPr>
        <w:t>Ms</w:t>
      </w:r>
      <w:proofErr w:type="spellEnd"/>
      <w:r w:rsidRPr="00B6559A">
        <w:rPr>
          <w:rFonts w:ascii="Monotype Corsiva" w:eastAsia="Times New Roman" w:hAnsi="Monotype Corsiva" w:cs="Times New Roman"/>
          <w:color w:val="000000"/>
          <w:vertAlign w:val="superscript"/>
        </w:rPr>
        <w:t>(</w:t>
      </w:r>
      <w:proofErr w:type="spellStart"/>
      <w:r w:rsidRPr="00B6559A">
        <w:rPr>
          <w:rFonts w:ascii="Monotype Corsiva" w:eastAsia="Times New Roman" w:hAnsi="Monotype Corsiva" w:cs="Times New Roman"/>
          <w:color w:val="000000"/>
          <w:vertAlign w:val="superscript"/>
        </w:rPr>
        <w:t>tranda</w:t>
      </w:r>
      <w:proofErr w:type="spellEnd"/>
      <w:r w:rsidRPr="00B6559A">
        <w:rPr>
          <w:rFonts w:ascii="Monotype Corsiva" w:eastAsia="Times New Roman" w:hAnsi="Monotype Corsiva" w:cs="Times New Roman"/>
          <w:color w:val="000000"/>
          <w:vertAlign w:val="superscript"/>
        </w:rPr>
        <w:t>)</w:t>
      </w:r>
      <w:r w:rsidRPr="00B6559A">
        <w:rPr>
          <w:rFonts w:ascii="Monotype Corsiva" w:eastAsia="Times New Roman" w:hAnsi="Monotype Corsiva" w:cs="Times New Roman"/>
          <w:color w:val="000000"/>
        </w:rPr>
        <w:t xml:space="preserve"> Marcella</w:t>
      </w:r>
      <w:r w:rsidRPr="00B6559A">
        <w:rPr>
          <w:rFonts w:ascii="Monotype Corsiva" w:eastAsia="Times New Roman" w:hAnsi="Monotype Corsiva" w:cs="Times New Roman"/>
        </w:rPr>
        <w:t>, que conduziu o trabalho com paciência e dedicação, sempre disponível a compartilhar todos os seus vastos conhecimentos.</w:t>
      </w:r>
    </w:p>
    <w:p w14:paraId="1E143FE8" w14:textId="77777777" w:rsidR="00206BF1" w:rsidRDefault="00206BF1">
      <w:pPr>
        <w:spacing w:after="200"/>
        <w:ind w:left="2832"/>
        <w:rPr>
          <w:rFonts w:ascii="Times New Roman" w:eastAsia="Times New Roman" w:hAnsi="Times New Roman" w:cs="Times New Roman"/>
        </w:rPr>
      </w:pPr>
    </w:p>
    <w:p w14:paraId="09E462A1" w14:textId="77777777" w:rsidR="00206BF1" w:rsidRDefault="00206BF1">
      <w:pPr>
        <w:spacing w:after="200"/>
        <w:ind w:left="2832"/>
        <w:rPr>
          <w:rFonts w:ascii="Times New Roman" w:eastAsia="Times New Roman" w:hAnsi="Times New Roman" w:cs="Times New Roman"/>
        </w:rPr>
      </w:pPr>
    </w:p>
    <w:p w14:paraId="19A86892" w14:textId="6D4A4857" w:rsidR="00206BF1" w:rsidRDefault="00206BF1">
      <w:pPr>
        <w:spacing w:after="200"/>
        <w:ind w:left="2832"/>
        <w:rPr>
          <w:rFonts w:ascii="Times New Roman" w:eastAsia="Times New Roman" w:hAnsi="Times New Roman" w:cs="Times New Roman"/>
        </w:rPr>
      </w:pPr>
    </w:p>
    <w:p w14:paraId="55C63627" w14:textId="30185C72" w:rsidR="00B6559A" w:rsidRDefault="00B6559A">
      <w:pPr>
        <w:spacing w:after="200"/>
        <w:ind w:left="2832"/>
        <w:rPr>
          <w:rFonts w:ascii="Times New Roman" w:eastAsia="Times New Roman" w:hAnsi="Times New Roman" w:cs="Times New Roman"/>
        </w:rPr>
      </w:pPr>
    </w:p>
    <w:p w14:paraId="319F58EE" w14:textId="4923824B" w:rsidR="00B6559A" w:rsidRDefault="00B6559A">
      <w:pPr>
        <w:spacing w:after="200"/>
        <w:ind w:left="2832"/>
        <w:rPr>
          <w:rFonts w:ascii="Times New Roman" w:eastAsia="Times New Roman" w:hAnsi="Times New Roman" w:cs="Times New Roman"/>
        </w:rPr>
      </w:pPr>
    </w:p>
    <w:p w14:paraId="724A5D4C" w14:textId="77777777" w:rsidR="00B6559A" w:rsidRDefault="00B6559A">
      <w:pPr>
        <w:spacing w:after="200"/>
        <w:ind w:left="2832"/>
        <w:rPr>
          <w:rFonts w:ascii="Times New Roman" w:eastAsia="Times New Roman" w:hAnsi="Times New Roman" w:cs="Times New Roman"/>
        </w:rPr>
      </w:pPr>
    </w:p>
    <w:p w14:paraId="6CC077B6" w14:textId="77777777" w:rsidR="00206BF1" w:rsidRDefault="00206BF1">
      <w:pPr>
        <w:spacing w:after="200"/>
        <w:ind w:left="2832"/>
        <w:rPr>
          <w:rFonts w:ascii="Times New Roman" w:eastAsia="Times New Roman" w:hAnsi="Times New Roman" w:cs="Times New Roman"/>
        </w:rPr>
      </w:pPr>
    </w:p>
    <w:p w14:paraId="2EBD76AE" w14:textId="77777777" w:rsidR="00206BF1" w:rsidRDefault="00206BF1">
      <w:pPr>
        <w:spacing w:after="200"/>
        <w:ind w:left="2832"/>
        <w:rPr>
          <w:rFonts w:ascii="Times New Roman" w:eastAsia="Times New Roman" w:hAnsi="Times New Roman" w:cs="Times New Roman"/>
        </w:rPr>
      </w:pPr>
    </w:p>
    <w:p w14:paraId="357ECAE7" w14:textId="77777777" w:rsidR="00206BF1" w:rsidRDefault="00206BF1">
      <w:pPr>
        <w:spacing w:after="200"/>
        <w:ind w:left="2832"/>
        <w:rPr>
          <w:rFonts w:ascii="Times New Roman" w:eastAsia="Times New Roman" w:hAnsi="Times New Roman" w:cs="Times New Roman"/>
        </w:rPr>
      </w:pPr>
    </w:p>
    <w:p w14:paraId="5C3AC3A7" w14:textId="77777777" w:rsidR="00206BF1" w:rsidRDefault="00206BF1">
      <w:pPr>
        <w:spacing w:after="200"/>
        <w:ind w:left="2832"/>
        <w:rPr>
          <w:rFonts w:ascii="Times New Roman" w:eastAsia="Times New Roman" w:hAnsi="Times New Roman" w:cs="Times New Roman"/>
        </w:rPr>
      </w:pPr>
    </w:p>
    <w:p w14:paraId="5570BF4C" w14:textId="77777777" w:rsidR="00206BF1" w:rsidRDefault="00206BF1">
      <w:pPr>
        <w:spacing w:after="200"/>
        <w:ind w:left="2832"/>
        <w:rPr>
          <w:rFonts w:ascii="Times New Roman" w:eastAsia="Times New Roman" w:hAnsi="Times New Roman" w:cs="Times New Roman"/>
        </w:rPr>
      </w:pPr>
    </w:p>
    <w:p w14:paraId="6167BA72" w14:textId="77777777" w:rsidR="00206BF1" w:rsidRDefault="00206BF1">
      <w:pPr>
        <w:spacing w:after="200"/>
        <w:ind w:left="2832"/>
        <w:rPr>
          <w:rFonts w:ascii="Times New Roman" w:eastAsia="Times New Roman" w:hAnsi="Times New Roman" w:cs="Times New Roman"/>
        </w:rPr>
      </w:pPr>
    </w:p>
    <w:p w14:paraId="6368A092" w14:textId="77777777" w:rsidR="00206BF1" w:rsidRDefault="00206BF1">
      <w:pPr>
        <w:spacing w:after="200"/>
        <w:ind w:left="2832"/>
        <w:rPr>
          <w:rFonts w:ascii="Times New Roman" w:eastAsia="Times New Roman" w:hAnsi="Times New Roman" w:cs="Times New Roman"/>
        </w:rPr>
      </w:pPr>
    </w:p>
    <w:p w14:paraId="3FE4F63A" w14:textId="77777777" w:rsidR="00206BF1" w:rsidRDefault="00206BF1">
      <w:pPr>
        <w:spacing w:after="200"/>
        <w:ind w:left="2832"/>
        <w:rPr>
          <w:rFonts w:ascii="Times New Roman" w:eastAsia="Times New Roman" w:hAnsi="Times New Roman" w:cs="Times New Roman"/>
        </w:rPr>
      </w:pPr>
    </w:p>
    <w:p w14:paraId="4DC6EC35" w14:textId="77777777" w:rsidR="00206BF1" w:rsidRDefault="00206BF1">
      <w:pPr>
        <w:spacing w:after="200"/>
        <w:ind w:left="2832"/>
        <w:rPr>
          <w:rFonts w:ascii="Times New Roman" w:eastAsia="Times New Roman" w:hAnsi="Times New Roman" w:cs="Times New Roman"/>
        </w:rPr>
      </w:pPr>
    </w:p>
    <w:p w14:paraId="63607EA0" w14:textId="77777777" w:rsidR="00206BF1" w:rsidRDefault="00000000">
      <w:pPr>
        <w:spacing w:after="200"/>
        <w:ind w:left="2832"/>
        <w:rPr>
          <w:rFonts w:ascii="Times New Roman" w:eastAsia="Times New Roman" w:hAnsi="Times New Roman" w:cs="Times New Roman"/>
          <w:b/>
        </w:rPr>
      </w:pPr>
      <w:r>
        <w:rPr>
          <w:rFonts w:ascii="Times New Roman" w:eastAsia="Times New Roman" w:hAnsi="Times New Roman" w:cs="Times New Roman"/>
          <w:b/>
        </w:rPr>
        <w:lastRenderedPageBreak/>
        <w:t xml:space="preserve">            EPÍGRAFE</w:t>
      </w:r>
    </w:p>
    <w:p w14:paraId="07E6A402" w14:textId="77777777" w:rsidR="00206BF1" w:rsidRDefault="00206BF1">
      <w:pPr>
        <w:spacing w:after="200"/>
        <w:ind w:left="2832"/>
        <w:rPr>
          <w:rFonts w:ascii="Times New Roman" w:eastAsia="Times New Roman" w:hAnsi="Times New Roman" w:cs="Times New Roman"/>
        </w:rPr>
      </w:pPr>
    </w:p>
    <w:p w14:paraId="362E9913" w14:textId="77777777" w:rsidR="00206BF1" w:rsidRDefault="00206BF1">
      <w:pPr>
        <w:spacing w:after="200"/>
        <w:ind w:left="2832"/>
        <w:rPr>
          <w:rFonts w:ascii="Times New Roman" w:eastAsia="Times New Roman" w:hAnsi="Times New Roman" w:cs="Times New Roman"/>
        </w:rPr>
      </w:pPr>
    </w:p>
    <w:p w14:paraId="34B33828" w14:textId="77777777" w:rsidR="00206BF1" w:rsidRDefault="00206BF1">
      <w:pPr>
        <w:spacing w:after="200"/>
        <w:ind w:left="2832"/>
        <w:rPr>
          <w:rFonts w:ascii="Times New Roman" w:eastAsia="Times New Roman" w:hAnsi="Times New Roman" w:cs="Times New Roman"/>
        </w:rPr>
      </w:pPr>
    </w:p>
    <w:p w14:paraId="5A7E3098" w14:textId="77777777" w:rsidR="00206BF1" w:rsidRDefault="00206BF1">
      <w:pPr>
        <w:spacing w:after="200"/>
        <w:ind w:left="2832"/>
        <w:rPr>
          <w:rFonts w:ascii="Times New Roman" w:eastAsia="Times New Roman" w:hAnsi="Times New Roman" w:cs="Times New Roman"/>
        </w:rPr>
      </w:pPr>
    </w:p>
    <w:p w14:paraId="361B1DCC" w14:textId="77777777" w:rsidR="00206BF1" w:rsidRDefault="00206BF1">
      <w:pPr>
        <w:spacing w:after="200"/>
        <w:ind w:left="2832"/>
        <w:rPr>
          <w:rFonts w:ascii="Times New Roman" w:eastAsia="Times New Roman" w:hAnsi="Times New Roman" w:cs="Times New Roman"/>
        </w:rPr>
      </w:pPr>
    </w:p>
    <w:p w14:paraId="4952E823" w14:textId="77777777" w:rsidR="00206BF1" w:rsidRDefault="00206BF1">
      <w:pPr>
        <w:spacing w:after="200"/>
        <w:ind w:left="2832"/>
        <w:rPr>
          <w:rFonts w:ascii="Times New Roman" w:eastAsia="Times New Roman" w:hAnsi="Times New Roman" w:cs="Times New Roman"/>
        </w:rPr>
      </w:pPr>
    </w:p>
    <w:p w14:paraId="0CA05611" w14:textId="77777777" w:rsidR="00206BF1" w:rsidRDefault="00206BF1">
      <w:pPr>
        <w:spacing w:after="200"/>
        <w:ind w:left="2832"/>
        <w:rPr>
          <w:rFonts w:ascii="Times New Roman" w:eastAsia="Times New Roman" w:hAnsi="Times New Roman" w:cs="Times New Roman"/>
        </w:rPr>
      </w:pPr>
    </w:p>
    <w:p w14:paraId="7E128B5C" w14:textId="77777777" w:rsidR="00206BF1" w:rsidRDefault="00206BF1">
      <w:pPr>
        <w:spacing w:after="200"/>
        <w:ind w:left="2832"/>
        <w:rPr>
          <w:rFonts w:ascii="Times New Roman" w:eastAsia="Times New Roman" w:hAnsi="Times New Roman" w:cs="Times New Roman"/>
        </w:rPr>
      </w:pPr>
    </w:p>
    <w:p w14:paraId="287949AD" w14:textId="77777777" w:rsidR="00206BF1" w:rsidRDefault="00206BF1">
      <w:pPr>
        <w:spacing w:after="200"/>
        <w:ind w:left="2832"/>
        <w:rPr>
          <w:rFonts w:ascii="Times New Roman" w:eastAsia="Times New Roman" w:hAnsi="Times New Roman" w:cs="Times New Roman"/>
        </w:rPr>
      </w:pPr>
    </w:p>
    <w:p w14:paraId="500C3210" w14:textId="77777777" w:rsidR="00206BF1" w:rsidRDefault="00206BF1">
      <w:pPr>
        <w:spacing w:after="200"/>
        <w:ind w:left="2832"/>
        <w:rPr>
          <w:rFonts w:ascii="Times New Roman" w:eastAsia="Times New Roman" w:hAnsi="Times New Roman" w:cs="Times New Roman"/>
        </w:rPr>
      </w:pPr>
    </w:p>
    <w:p w14:paraId="7EE95CD6" w14:textId="77777777" w:rsidR="00206BF1" w:rsidRDefault="00206BF1">
      <w:pPr>
        <w:spacing w:after="200"/>
        <w:ind w:left="2832"/>
        <w:rPr>
          <w:rFonts w:ascii="Times New Roman" w:eastAsia="Times New Roman" w:hAnsi="Times New Roman" w:cs="Times New Roman"/>
        </w:rPr>
      </w:pPr>
    </w:p>
    <w:p w14:paraId="599B7374" w14:textId="77777777" w:rsidR="00206BF1" w:rsidRDefault="00206BF1">
      <w:pPr>
        <w:spacing w:after="200"/>
        <w:ind w:left="2832"/>
        <w:rPr>
          <w:rFonts w:ascii="Times New Roman" w:eastAsia="Times New Roman" w:hAnsi="Times New Roman" w:cs="Times New Roman"/>
        </w:rPr>
      </w:pPr>
    </w:p>
    <w:p w14:paraId="3BA910C4" w14:textId="77777777" w:rsidR="00206BF1" w:rsidRDefault="00206BF1">
      <w:pPr>
        <w:spacing w:after="200"/>
        <w:ind w:left="2832"/>
        <w:rPr>
          <w:rFonts w:ascii="Times New Roman" w:eastAsia="Times New Roman" w:hAnsi="Times New Roman" w:cs="Times New Roman"/>
        </w:rPr>
      </w:pPr>
    </w:p>
    <w:p w14:paraId="5FF5110F" w14:textId="77777777" w:rsidR="00206BF1" w:rsidRDefault="00206BF1">
      <w:pPr>
        <w:spacing w:after="200"/>
        <w:ind w:left="2832"/>
        <w:rPr>
          <w:rFonts w:ascii="Times New Roman" w:eastAsia="Times New Roman" w:hAnsi="Times New Roman" w:cs="Times New Roman"/>
        </w:rPr>
      </w:pPr>
    </w:p>
    <w:p w14:paraId="579C4ED4" w14:textId="77777777" w:rsidR="00206BF1" w:rsidRDefault="00206BF1">
      <w:pPr>
        <w:spacing w:after="200"/>
        <w:ind w:left="2832"/>
        <w:rPr>
          <w:rFonts w:ascii="Times New Roman" w:eastAsia="Times New Roman" w:hAnsi="Times New Roman" w:cs="Times New Roman"/>
        </w:rPr>
      </w:pPr>
    </w:p>
    <w:p w14:paraId="228907D0" w14:textId="77777777" w:rsidR="00206BF1" w:rsidRDefault="00206BF1">
      <w:pPr>
        <w:spacing w:after="200"/>
        <w:ind w:left="2832"/>
        <w:rPr>
          <w:rFonts w:ascii="Times New Roman" w:eastAsia="Times New Roman" w:hAnsi="Times New Roman" w:cs="Times New Roman"/>
        </w:rPr>
      </w:pPr>
    </w:p>
    <w:p w14:paraId="7DFD8682" w14:textId="77777777" w:rsidR="00206BF1" w:rsidRDefault="00206BF1">
      <w:pPr>
        <w:spacing w:after="200"/>
        <w:ind w:left="2832"/>
        <w:rPr>
          <w:rFonts w:ascii="Times New Roman" w:eastAsia="Times New Roman" w:hAnsi="Times New Roman" w:cs="Times New Roman"/>
        </w:rPr>
      </w:pPr>
    </w:p>
    <w:p w14:paraId="021E222A" w14:textId="77777777" w:rsidR="00206BF1" w:rsidRDefault="00206BF1">
      <w:pPr>
        <w:spacing w:after="200"/>
        <w:ind w:left="2832"/>
        <w:rPr>
          <w:rFonts w:ascii="Times New Roman" w:eastAsia="Times New Roman" w:hAnsi="Times New Roman" w:cs="Times New Roman"/>
        </w:rPr>
      </w:pPr>
    </w:p>
    <w:p w14:paraId="59115F53" w14:textId="77777777" w:rsidR="00206BF1" w:rsidRDefault="00206BF1">
      <w:pPr>
        <w:spacing w:after="200"/>
        <w:ind w:left="2832"/>
        <w:rPr>
          <w:rFonts w:ascii="Times New Roman" w:eastAsia="Times New Roman" w:hAnsi="Times New Roman" w:cs="Times New Roman"/>
        </w:rPr>
      </w:pPr>
    </w:p>
    <w:p w14:paraId="0A82EA98" w14:textId="77777777" w:rsidR="00206BF1" w:rsidRPr="009B66F2" w:rsidRDefault="00000000">
      <w:pPr>
        <w:spacing w:after="0" w:line="240" w:lineRule="auto"/>
        <w:jc w:val="right"/>
        <w:rPr>
          <w:rFonts w:ascii="Monotype Corsiva" w:eastAsia="Times New Roman" w:hAnsi="Monotype Corsiva" w:cs="Times New Roman"/>
          <w:i/>
          <w:iCs/>
        </w:rPr>
      </w:pPr>
      <w:r w:rsidRPr="009B66F2">
        <w:rPr>
          <w:rFonts w:ascii="Monotype Corsiva" w:eastAsia="Times New Roman" w:hAnsi="Monotype Corsiva" w:cs="Times New Roman"/>
          <w:b/>
          <w:i/>
          <w:iCs/>
        </w:rPr>
        <w:t>“</w:t>
      </w:r>
      <w:r w:rsidRPr="009B66F2">
        <w:rPr>
          <w:rFonts w:ascii="Monotype Corsiva" w:eastAsia="Times New Roman" w:hAnsi="Monotype Corsiva" w:cs="Times New Roman"/>
          <w:i/>
          <w:iCs/>
        </w:rPr>
        <w:t>Que nada nos defina, que nada nos sujeite.</w:t>
      </w:r>
    </w:p>
    <w:p w14:paraId="5B6E81DD" w14:textId="544C2261" w:rsidR="00206BF1" w:rsidRPr="009B66F2" w:rsidRDefault="00000000">
      <w:pPr>
        <w:spacing w:after="0" w:line="240" w:lineRule="auto"/>
        <w:jc w:val="right"/>
        <w:rPr>
          <w:rFonts w:ascii="Monotype Corsiva" w:eastAsia="Times New Roman" w:hAnsi="Monotype Corsiva" w:cs="Times New Roman"/>
          <w:i/>
          <w:iCs/>
        </w:rPr>
      </w:pPr>
      <w:r w:rsidRPr="009B66F2">
        <w:rPr>
          <w:rFonts w:ascii="Monotype Corsiva" w:eastAsia="Times New Roman" w:hAnsi="Monotype Corsiva" w:cs="Times New Roman"/>
          <w:i/>
          <w:iCs/>
        </w:rPr>
        <w:t>Que a liberdade seja a nossa própria substância</w:t>
      </w:r>
      <w:r w:rsidR="009B66F2" w:rsidRPr="009B66F2">
        <w:rPr>
          <w:rFonts w:ascii="Monotype Corsiva" w:eastAsia="Times New Roman" w:hAnsi="Monotype Corsiva" w:cs="Times New Roman"/>
          <w:i/>
          <w:iCs/>
        </w:rPr>
        <w:t xml:space="preserve"> [</w:t>
      </w:r>
      <w:r w:rsidRPr="009B66F2">
        <w:rPr>
          <w:rFonts w:ascii="Monotype Corsiva" w:eastAsia="Times New Roman" w:hAnsi="Monotype Corsiva" w:cs="Times New Roman"/>
          <w:i/>
          <w:iCs/>
        </w:rPr>
        <w:t>...</w:t>
      </w:r>
      <w:r w:rsidR="009B66F2" w:rsidRPr="009B66F2">
        <w:rPr>
          <w:rFonts w:ascii="Monotype Corsiva" w:eastAsia="Times New Roman" w:hAnsi="Monotype Corsiva" w:cs="Times New Roman"/>
          <w:i/>
          <w:iCs/>
        </w:rPr>
        <w:t>]</w:t>
      </w:r>
      <w:r w:rsidRPr="009B66F2">
        <w:rPr>
          <w:rFonts w:ascii="Monotype Corsiva" w:eastAsia="Times New Roman" w:hAnsi="Monotype Corsiva" w:cs="Times New Roman"/>
          <w:i/>
          <w:iCs/>
        </w:rPr>
        <w:t>"</w:t>
      </w:r>
    </w:p>
    <w:p w14:paraId="3978E16A" w14:textId="77777777" w:rsidR="00206BF1" w:rsidRPr="009B66F2" w:rsidRDefault="00000000">
      <w:pPr>
        <w:spacing w:after="200"/>
        <w:jc w:val="right"/>
        <w:rPr>
          <w:rFonts w:ascii="Times New Roman" w:eastAsia="Times New Roman" w:hAnsi="Times New Roman" w:cs="Times New Roman"/>
          <w:iCs/>
        </w:rPr>
      </w:pPr>
      <w:r w:rsidRPr="009B66F2">
        <w:rPr>
          <w:rFonts w:ascii="Times New Roman" w:eastAsia="Times New Roman" w:hAnsi="Times New Roman" w:cs="Times New Roman"/>
          <w:iCs/>
        </w:rPr>
        <w:t>- Simone de Beauvoir</w:t>
      </w:r>
    </w:p>
    <w:p w14:paraId="73085911" w14:textId="77777777" w:rsidR="00206BF1" w:rsidRPr="009B66F2" w:rsidRDefault="00206BF1">
      <w:pPr>
        <w:spacing w:after="200"/>
        <w:rPr>
          <w:rFonts w:ascii="Times New Roman" w:eastAsia="Times New Roman" w:hAnsi="Times New Roman" w:cs="Times New Roman"/>
          <w:iCs/>
        </w:rPr>
      </w:pPr>
    </w:p>
    <w:p w14:paraId="224DC68E" w14:textId="77777777" w:rsidR="00206BF1"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RESUMO</w:t>
      </w:r>
    </w:p>
    <w:p w14:paraId="4AD946C6" w14:textId="77777777" w:rsidR="003C051B"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b/>
        </w:rPr>
        <w:t>Introdução</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Conforme descrito na Lei Maria da Penha (Lei 11.340/2006) A violência sexual é considerada como qualquer conduta que imponha à mulher presenciar, manter ou participar de relação sexual não consentida, seja por intimidação, ameaça, coação ou uso da força; que a induza a comercializar ou a utilizar, de qualquer modo, a sua sexualidade. </w:t>
      </w:r>
      <w:r>
        <w:rPr>
          <w:rFonts w:ascii="Times New Roman" w:eastAsia="Times New Roman" w:hAnsi="Times New Roman" w:cs="Times New Roman"/>
          <w:b/>
          <w:highlight w:val="white"/>
        </w:rPr>
        <w:t>O</w:t>
      </w:r>
      <w:r>
        <w:rPr>
          <w:rFonts w:ascii="Times New Roman" w:eastAsia="Times New Roman" w:hAnsi="Times New Roman" w:cs="Times New Roman"/>
          <w:b/>
        </w:rPr>
        <w:t>bjetivo</w:t>
      </w:r>
      <w:r>
        <w:rPr>
          <w:rFonts w:ascii="Times New Roman" w:eastAsia="Times New Roman" w:hAnsi="Times New Roman" w:cs="Times New Roman"/>
        </w:rPr>
        <w:t xml:space="preserve">: Identificar como é prestada na prática a assistência de enfermagem à mulher vítima de violência sexual. </w:t>
      </w:r>
      <w:r>
        <w:rPr>
          <w:rFonts w:ascii="Times New Roman" w:eastAsia="Times New Roman" w:hAnsi="Times New Roman" w:cs="Times New Roman"/>
          <w:b/>
        </w:rPr>
        <w:t>Método</w:t>
      </w:r>
      <w:r>
        <w:rPr>
          <w:rFonts w:ascii="Times New Roman" w:eastAsia="Times New Roman" w:hAnsi="Times New Roman" w:cs="Times New Roman"/>
        </w:rPr>
        <w:t xml:space="preserve">: Trata-se de uma revisão da literatura, construída por meio de uma busca de publicações científicas nas bases de dados </w:t>
      </w:r>
      <w:proofErr w:type="spellStart"/>
      <w:r w:rsidRPr="009B66F2">
        <w:rPr>
          <w:rFonts w:ascii="Times New Roman" w:eastAsia="Times New Roman" w:hAnsi="Times New Roman" w:cs="Times New Roman"/>
          <w:i/>
          <w:iCs/>
        </w:rPr>
        <w:t>Scientific</w:t>
      </w:r>
      <w:proofErr w:type="spellEnd"/>
      <w:r w:rsidRPr="009B66F2">
        <w:rPr>
          <w:rFonts w:ascii="Times New Roman" w:eastAsia="Times New Roman" w:hAnsi="Times New Roman" w:cs="Times New Roman"/>
          <w:i/>
          <w:iCs/>
        </w:rPr>
        <w:t xml:space="preserve"> </w:t>
      </w:r>
      <w:proofErr w:type="spellStart"/>
      <w:r w:rsidRPr="009B66F2">
        <w:rPr>
          <w:rFonts w:ascii="Times New Roman" w:eastAsia="Times New Roman" w:hAnsi="Times New Roman" w:cs="Times New Roman"/>
          <w:i/>
          <w:iCs/>
        </w:rPr>
        <w:t>Electronic</w:t>
      </w:r>
      <w:proofErr w:type="spellEnd"/>
      <w:r w:rsidRPr="009B66F2">
        <w:rPr>
          <w:rFonts w:ascii="Times New Roman" w:eastAsia="Times New Roman" w:hAnsi="Times New Roman" w:cs="Times New Roman"/>
          <w:i/>
          <w:iCs/>
        </w:rPr>
        <w:t xml:space="preserve"> Library Online</w:t>
      </w:r>
      <w:r>
        <w:rPr>
          <w:rFonts w:ascii="Times New Roman" w:eastAsia="Times New Roman" w:hAnsi="Times New Roman" w:cs="Times New Roman"/>
        </w:rPr>
        <w:t xml:space="preserve"> (SciELO), Literatura Científica e Técnica da América Latina e Caribe (LILACS), </w:t>
      </w:r>
      <w:r w:rsidRPr="009B66F2">
        <w:rPr>
          <w:rFonts w:ascii="Times New Roman" w:eastAsia="Times New Roman" w:hAnsi="Times New Roman" w:cs="Times New Roman"/>
          <w:i/>
          <w:iCs/>
        </w:rPr>
        <w:t xml:space="preserve">Medical </w:t>
      </w:r>
      <w:proofErr w:type="spellStart"/>
      <w:r w:rsidRPr="009B66F2">
        <w:rPr>
          <w:rFonts w:ascii="Times New Roman" w:eastAsia="Times New Roman" w:hAnsi="Times New Roman" w:cs="Times New Roman"/>
          <w:i/>
          <w:iCs/>
        </w:rPr>
        <w:t>Literature</w:t>
      </w:r>
      <w:proofErr w:type="spellEnd"/>
      <w:r w:rsidRPr="009B66F2">
        <w:rPr>
          <w:rFonts w:ascii="Times New Roman" w:eastAsia="Times New Roman" w:hAnsi="Times New Roman" w:cs="Times New Roman"/>
          <w:i/>
          <w:iCs/>
        </w:rPr>
        <w:t xml:space="preserve"> </w:t>
      </w:r>
      <w:proofErr w:type="spellStart"/>
      <w:r w:rsidRPr="009B66F2">
        <w:rPr>
          <w:rFonts w:ascii="Times New Roman" w:eastAsia="Times New Roman" w:hAnsi="Times New Roman" w:cs="Times New Roman"/>
          <w:i/>
          <w:iCs/>
        </w:rPr>
        <w:t>Analysis</w:t>
      </w:r>
      <w:proofErr w:type="spellEnd"/>
      <w:r w:rsidRPr="009B66F2">
        <w:rPr>
          <w:rFonts w:ascii="Times New Roman" w:eastAsia="Times New Roman" w:hAnsi="Times New Roman" w:cs="Times New Roman"/>
          <w:i/>
          <w:iCs/>
        </w:rPr>
        <w:t xml:space="preserve"> </w:t>
      </w:r>
      <w:proofErr w:type="spellStart"/>
      <w:r w:rsidRPr="009B66F2">
        <w:rPr>
          <w:rFonts w:ascii="Times New Roman" w:eastAsia="Times New Roman" w:hAnsi="Times New Roman" w:cs="Times New Roman"/>
          <w:i/>
          <w:iCs/>
        </w:rPr>
        <w:t>and</w:t>
      </w:r>
      <w:proofErr w:type="spellEnd"/>
      <w:r w:rsidRPr="009B66F2">
        <w:rPr>
          <w:rFonts w:ascii="Times New Roman" w:eastAsia="Times New Roman" w:hAnsi="Times New Roman" w:cs="Times New Roman"/>
          <w:i/>
          <w:iCs/>
        </w:rPr>
        <w:t xml:space="preserve"> </w:t>
      </w:r>
      <w:proofErr w:type="spellStart"/>
      <w:r w:rsidRPr="009B66F2">
        <w:rPr>
          <w:rFonts w:ascii="Times New Roman" w:eastAsia="Times New Roman" w:hAnsi="Times New Roman" w:cs="Times New Roman"/>
          <w:i/>
          <w:iCs/>
        </w:rPr>
        <w:t>Retrieval</w:t>
      </w:r>
      <w:proofErr w:type="spellEnd"/>
      <w:r w:rsidRPr="009B66F2">
        <w:rPr>
          <w:rFonts w:ascii="Times New Roman" w:eastAsia="Times New Roman" w:hAnsi="Times New Roman" w:cs="Times New Roman"/>
          <w:i/>
          <w:iCs/>
        </w:rPr>
        <w:t xml:space="preserve"> </w:t>
      </w:r>
      <w:r w:rsidR="009B66F2" w:rsidRPr="009B66F2">
        <w:rPr>
          <w:rFonts w:ascii="Times New Roman" w:eastAsia="Times New Roman" w:hAnsi="Times New Roman" w:cs="Times New Roman"/>
          <w:i/>
          <w:iCs/>
        </w:rPr>
        <w:t>a System</w:t>
      </w:r>
      <w:r w:rsidRPr="009B66F2">
        <w:rPr>
          <w:rFonts w:ascii="Times New Roman" w:eastAsia="Times New Roman" w:hAnsi="Times New Roman" w:cs="Times New Roman"/>
          <w:i/>
          <w:iCs/>
        </w:rPr>
        <w:t xml:space="preserve"> Online</w:t>
      </w:r>
      <w:r>
        <w:rPr>
          <w:rFonts w:ascii="Times New Roman" w:eastAsia="Times New Roman" w:hAnsi="Times New Roman" w:cs="Times New Roman"/>
        </w:rPr>
        <w:t xml:space="preserve"> (MEDLINE) - via </w:t>
      </w:r>
      <w:proofErr w:type="spellStart"/>
      <w:r>
        <w:rPr>
          <w:rFonts w:ascii="Times New Roman" w:eastAsia="Times New Roman" w:hAnsi="Times New Roman" w:cs="Times New Roman"/>
        </w:rPr>
        <w:t>PubMed</w:t>
      </w:r>
      <w:proofErr w:type="spellEnd"/>
      <w:r>
        <w:rPr>
          <w:rFonts w:ascii="Times New Roman" w:eastAsia="Times New Roman" w:hAnsi="Times New Roman" w:cs="Times New Roman"/>
        </w:rPr>
        <w:t xml:space="preserve"> e Biblioteca Virtual de Saúde (BVS), publicados no período de 2017 a 2021. </w:t>
      </w:r>
      <w:r>
        <w:rPr>
          <w:rFonts w:ascii="Times New Roman" w:eastAsia="Times New Roman" w:hAnsi="Times New Roman" w:cs="Times New Roman"/>
          <w:b/>
        </w:rPr>
        <w:t>Resultados</w:t>
      </w:r>
      <w:r>
        <w:rPr>
          <w:rFonts w:ascii="Times New Roman" w:eastAsia="Times New Roman" w:hAnsi="Times New Roman" w:cs="Times New Roman"/>
        </w:rPr>
        <w:t xml:space="preserve">: Foram identificadas 114 publicações, a partir da leitura do título, resumo e texto na íntegra, dentre esses, 104 artigos foram excluídos cujo conteúdo não condizia com a temática e critérios selecionados, restando 10 Examinando os resultados da amostra, foi </w:t>
      </w:r>
      <w:r w:rsidR="009B66F2">
        <w:rPr>
          <w:rFonts w:ascii="Times New Roman" w:eastAsia="Times New Roman" w:hAnsi="Times New Roman" w:cs="Times New Roman"/>
        </w:rPr>
        <w:t>possível</w:t>
      </w:r>
      <w:r>
        <w:rPr>
          <w:rFonts w:ascii="Times New Roman" w:eastAsia="Times New Roman" w:hAnsi="Times New Roman" w:cs="Times New Roman"/>
        </w:rPr>
        <w:t xml:space="preserve"> relacionar as ideais comuns sobre as principais intervenções concretas promovidas no contexto da </w:t>
      </w:r>
      <w:r w:rsidR="009B66F2">
        <w:rPr>
          <w:rFonts w:ascii="Times New Roman" w:eastAsia="Times New Roman" w:hAnsi="Times New Roman" w:cs="Times New Roman"/>
        </w:rPr>
        <w:t>assistência</w:t>
      </w:r>
      <w:r>
        <w:rPr>
          <w:rFonts w:ascii="Times New Roman" w:eastAsia="Times New Roman" w:hAnsi="Times New Roman" w:cs="Times New Roman"/>
        </w:rPr>
        <w:t xml:space="preserve"> de enfermagem a mulher </w:t>
      </w:r>
      <w:r w:rsidR="009B66F2">
        <w:rPr>
          <w:rFonts w:ascii="Times New Roman" w:eastAsia="Times New Roman" w:hAnsi="Times New Roman" w:cs="Times New Roman"/>
        </w:rPr>
        <w:t>vítima</w:t>
      </w:r>
      <w:r>
        <w:rPr>
          <w:rFonts w:ascii="Times New Roman" w:eastAsia="Times New Roman" w:hAnsi="Times New Roman" w:cs="Times New Roman"/>
        </w:rPr>
        <w:t xml:space="preserve"> de violência sexual, </w:t>
      </w:r>
      <w:r w:rsidR="009B66F2">
        <w:rPr>
          <w:rFonts w:ascii="Times New Roman" w:eastAsia="Times New Roman" w:hAnsi="Times New Roman" w:cs="Times New Roman"/>
        </w:rPr>
        <w:t>a partir</w:t>
      </w:r>
      <w:r>
        <w:rPr>
          <w:rFonts w:ascii="Times New Roman" w:eastAsia="Times New Roman" w:hAnsi="Times New Roman" w:cs="Times New Roman"/>
        </w:rPr>
        <w:t xml:space="preserve"> </w:t>
      </w:r>
      <w:r w:rsidR="009B66F2">
        <w:rPr>
          <w:rFonts w:ascii="Times New Roman" w:eastAsia="Times New Roman" w:hAnsi="Times New Roman" w:cs="Times New Roman"/>
        </w:rPr>
        <w:t>dos eixos</w:t>
      </w:r>
      <w:r>
        <w:rPr>
          <w:rFonts w:ascii="Times New Roman" w:eastAsia="Times New Roman" w:hAnsi="Times New Roman" w:cs="Times New Roman"/>
        </w:rPr>
        <w:t xml:space="preserve"> </w:t>
      </w:r>
      <w:r w:rsidR="009B66F2">
        <w:rPr>
          <w:rFonts w:ascii="Times New Roman" w:eastAsia="Times New Roman" w:hAnsi="Times New Roman" w:cs="Times New Roman"/>
        </w:rPr>
        <w:t>temáticos</w:t>
      </w:r>
      <w:r>
        <w:rPr>
          <w:rFonts w:ascii="Times New Roman" w:eastAsia="Times New Roman" w:hAnsi="Times New Roman" w:cs="Times New Roman"/>
        </w:rPr>
        <w:t xml:space="preserve">, sendo ele: </w:t>
      </w:r>
      <w:r w:rsidR="00C30CF2">
        <w:rPr>
          <w:rFonts w:ascii="Times New Roman" w:eastAsia="Times New Roman" w:hAnsi="Times New Roman" w:cs="Times New Roman"/>
        </w:rPr>
        <w:t>A i</w:t>
      </w:r>
      <w:r>
        <w:rPr>
          <w:rFonts w:ascii="Times New Roman" w:eastAsia="Times New Roman" w:hAnsi="Times New Roman" w:cs="Times New Roman"/>
        </w:rPr>
        <w:t xml:space="preserve">mportância da assistência de enfermagem e dificuldades do enfermeiro ao prestar a assistência.  Referente a importância da assistência de enfermagem, a escuta e o diálogo com essas mulheres permeiam as ações de cuidado dos profissionais e se constituem em orientações sobre alternativas que podem amenizar e aliviar o sofrimento e as angústias das mulheres bem como ações para o enfrentamento da violência (ZUCHI </w:t>
      </w:r>
      <w:r>
        <w:rPr>
          <w:rFonts w:ascii="Times New Roman" w:eastAsia="Times New Roman" w:hAnsi="Times New Roman" w:cs="Times New Roman"/>
          <w:i/>
        </w:rPr>
        <w:t>et al</w:t>
      </w:r>
      <w:r>
        <w:rPr>
          <w:rFonts w:ascii="Times New Roman" w:eastAsia="Times New Roman" w:hAnsi="Times New Roman" w:cs="Times New Roman"/>
        </w:rPr>
        <w:t xml:space="preserve">., 2018). Nas dificuldades do enfermeiro ao prestar a assistência, destacam-se </w:t>
      </w:r>
      <w:r w:rsidR="009B66F2">
        <w:rPr>
          <w:rFonts w:ascii="Times New Roman" w:eastAsia="Times New Roman" w:hAnsi="Times New Roman" w:cs="Times New Roman"/>
        </w:rPr>
        <w:t>o constrangimento da mulher</w:t>
      </w:r>
      <w:r>
        <w:rPr>
          <w:rFonts w:ascii="Times New Roman" w:eastAsia="Times New Roman" w:hAnsi="Times New Roman" w:cs="Times New Roman"/>
        </w:rPr>
        <w:t xml:space="preserve"> em procurar o serviço ou até mesmo em fornecer informações necessárias para melhor acompanhamento, </w:t>
      </w:r>
      <w:r w:rsidR="009B66F2">
        <w:rPr>
          <w:rFonts w:ascii="Times New Roman" w:eastAsia="Times New Roman" w:hAnsi="Times New Roman" w:cs="Times New Roman"/>
        </w:rPr>
        <w:t>às deficiências</w:t>
      </w:r>
      <w:r>
        <w:rPr>
          <w:rFonts w:ascii="Times New Roman" w:eastAsia="Times New Roman" w:hAnsi="Times New Roman" w:cs="Times New Roman"/>
        </w:rPr>
        <w:t xml:space="preserve"> </w:t>
      </w:r>
      <w:r w:rsidR="009B66F2">
        <w:rPr>
          <w:rFonts w:ascii="Times New Roman" w:eastAsia="Times New Roman" w:hAnsi="Times New Roman" w:cs="Times New Roman"/>
        </w:rPr>
        <w:t>da rede</w:t>
      </w:r>
      <w:r>
        <w:rPr>
          <w:rFonts w:ascii="Times New Roman" w:eastAsia="Times New Roman" w:hAnsi="Times New Roman" w:cs="Times New Roman"/>
        </w:rPr>
        <w:t xml:space="preserve"> </w:t>
      </w:r>
      <w:r w:rsidR="009B66F2">
        <w:rPr>
          <w:rFonts w:ascii="Times New Roman" w:eastAsia="Times New Roman" w:hAnsi="Times New Roman" w:cs="Times New Roman"/>
        </w:rPr>
        <w:t>de saúde</w:t>
      </w:r>
      <w:r>
        <w:rPr>
          <w:rFonts w:ascii="Times New Roman" w:eastAsia="Times New Roman" w:hAnsi="Times New Roman" w:cs="Times New Roman"/>
        </w:rPr>
        <w:t xml:space="preserve">, </w:t>
      </w:r>
      <w:r w:rsidR="009B66F2">
        <w:rPr>
          <w:rFonts w:ascii="Times New Roman" w:eastAsia="Times New Roman" w:hAnsi="Times New Roman" w:cs="Times New Roman"/>
        </w:rPr>
        <w:t>a desinformação</w:t>
      </w:r>
      <w:r>
        <w:rPr>
          <w:rFonts w:ascii="Times New Roman" w:eastAsia="Times New Roman" w:hAnsi="Times New Roman" w:cs="Times New Roman"/>
        </w:rPr>
        <w:t xml:space="preserve"> da </w:t>
      </w:r>
      <w:r w:rsidR="009B66F2">
        <w:rPr>
          <w:rFonts w:ascii="Times New Roman" w:eastAsia="Times New Roman" w:hAnsi="Times New Roman" w:cs="Times New Roman"/>
        </w:rPr>
        <w:t>vítima de</w:t>
      </w:r>
      <w:r>
        <w:rPr>
          <w:rFonts w:ascii="Times New Roman" w:eastAsia="Times New Roman" w:hAnsi="Times New Roman" w:cs="Times New Roman"/>
        </w:rPr>
        <w:t xml:space="preserve"> </w:t>
      </w:r>
      <w:r w:rsidR="009B66F2">
        <w:rPr>
          <w:rFonts w:ascii="Times New Roman" w:eastAsia="Times New Roman" w:hAnsi="Times New Roman" w:cs="Times New Roman"/>
        </w:rPr>
        <w:t>violência (por perceber</w:t>
      </w:r>
      <w:r>
        <w:rPr>
          <w:rFonts w:ascii="Times New Roman" w:eastAsia="Times New Roman" w:hAnsi="Times New Roman" w:cs="Times New Roman"/>
        </w:rPr>
        <w:t xml:space="preserve"> a violência como natural</w:t>
      </w:r>
      <w:r w:rsidR="009B66F2">
        <w:rPr>
          <w:rFonts w:ascii="Times New Roman" w:eastAsia="Times New Roman" w:hAnsi="Times New Roman" w:cs="Times New Roman"/>
        </w:rPr>
        <w:t>), a</w:t>
      </w:r>
      <w:r>
        <w:rPr>
          <w:rFonts w:ascii="Times New Roman" w:eastAsia="Times New Roman" w:hAnsi="Times New Roman" w:cs="Times New Roman"/>
        </w:rPr>
        <w:t xml:space="preserve"> escassez </w:t>
      </w:r>
      <w:r w:rsidR="009B66F2">
        <w:rPr>
          <w:rFonts w:ascii="Times New Roman" w:eastAsia="Times New Roman" w:hAnsi="Times New Roman" w:cs="Times New Roman"/>
        </w:rPr>
        <w:t>de recursos</w:t>
      </w:r>
      <w:r>
        <w:rPr>
          <w:rFonts w:ascii="Times New Roman" w:eastAsia="Times New Roman" w:hAnsi="Times New Roman" w:cs="Times New Roman"/>
        </w:rPr>
        <w:t xml:space="preserve"> </w:t>
      </w:r>
      <w:r w:rsidR="009B66F2">
        <w:rPr>
          <w:rFonts w:ascii="Times New Roman" w:eastAsia="Times New Roman" w:hAnsi="Times New Roman" w:cs="Times New Roman"/>
        </w:rPr>
        <w:t>humanos e</w:t>
      </w:r>
      <w:r>
        <w:rPr>
          <w:rFonts w:ascii="Times New Roman" w:eastAsia="Times New Roman" w:hAnsi="Times New Roman" w:cs="Times New Roman"/>
        </w:rPr>
        <w:t xml:space="preserve"> profissionais capacitados para prestarem atendimento </w:t>
      </w:r>
      <w:r w:rsidR="009B66F2">
        <w:rPr>
          <w:rFonts w:ascii="Times New Roman" w:eastAsia="Times New Roman" w:hAnsi="Times New Roman" w:cs="Times New Roman"/>
        </w:rPr>
        <w:t>à mulher</w:t>
      </w:r>
      <w:r>
        <w:rPr>
          <w:rFonts w:ascii="Times New Roman" w:eastAsia="Times New Roman" w:hAnsi="Times New Roman" w:cs="Times New Roman"/>
        </w:rPr>
        <w:t xml:space="preserve"> </w:t>
      </w:r>
      <w:r w:rsidR="009B66F2">
        <w:rPr>
          <w:rFonts w:ascii="Times New Roman" w:eastAsia="Times New Roman" w:hAnsi="Times New Roman" w:cs="Times New Roman"/>
        </w:rPr>
        <w:t>em situação</w:t>
      </w:r>
      <w:r>
        <w:rPr>
          <w:rFonts w:ascii="Times New Roman" w:eastAsia="Times New Roman" w:hAnsi="Times New Roman" w:cs="Times New Roman"/>
        </w:rPr>
        <w:t xml:space="preserve"> de violência (SANTOS </w:t>
      </w:r>
      <w:r>
        <w:rPr>
          <w:rFonts w:ascii="Times New Roman" w:eastAsia="Times New Roman" w:hAnsi="Times New Roman" w:cs="Times New Roman"/>
          <w:i/>
        </w:rPr>
        <w:t>et al</w:t>
      </w:r>
      <w:r>
        <w:rPr>
          <w:rFonts w:ascii="Times New Roman" w:eastAsia="Times New Roman" w:hAnsi="Times New Roman" w:cs="Times New Roman"/>
        </w:rPr>
        <w:t>., 2018).</w:t>
      </w:r>
      <w:r>
        <w:rPr>
          <w:rFonts w:ascii="Times New Roman" w:eastAsia="Times New Roman" w:hAnsi="Times New Roman" w:cs="Times New Roman"/>
          <w:b/>
        </w:rPr>
        <w:t xml:space="preserve"> Considerações finais</w:t>
      </w:r>
      <w:r>
        <w:rPr>
          <w:rFonts w:ascii="Times New Roman" w:eastAsia="Times New Roman" w:hAnsi="Times New Roman" w:cs="Times New Roman"/>
        </w:rPr>
        <w:t>:</w:t>
      </w:r>
      <w:r w:rsidR="009B66F2">
        <w:rPr>
          <w:rFonts w:ascii="Times New Roman" w:eastAsia="Times New Roman" w:hAnsi="Times New Roman" w:cs="Times New Roman"/>
        </w:rPr>
        <w:t xml:space="preserve"> </w:t>
      </w:r>
      <w:r>
        <w:rPr>
          <w:rFonts w:ascii="Times New Roman" w:eastAsia="Times New Roman" w:hAnsi="Times New Roman" w:cs="Times New Roman"/>
        </w:rPr>
        <w:t xml:space="preserve">O desenvolvimento do presente estudo possibilitou refletir sobre a assistência de enfermagem prestada a mulheres vítimas de violência sexual e que a violência contra a mulher é um grande problema de saúde pública, visto que interfere na qualidade de vida, a mulher sujeita a esse cenário possui consequências físicas e psicológicas decorrentes da violência. </w:t>
      </w:r>
    </w:p>
    <w:p w14:paraId="1CC70649" w14:textId="70D8DE69" w:rsidR="00206BF1"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Assistência de enfermagem; violência sexual; mulheres.</w:t>
      </w:r>
    </w:p>
    <w:p w14:paraId="1A48EA0D" w14:textId="77777777" w:rsidR="00206BF1" w:rsidRDefault="00206BF1">
      <w:pPr>
        <w:spacing w:after="200"/>
        <w:rPr>
          <w:rFonts w:ascii="Times New Roman" w:eastAsia="Times New Roman" w:hAnsi="Times New Roman" w:cs="Times New Roman"/>
        </w:rPr>
      </w:pPr>
    </w:p>
    <w:p w14:paraId="7A47ABCB" w14:textId="77777777" w:rsidR="00206BF1" w:rsidRDefault="00206BF1">
      <w:pPr>
        <w:spacing w:after="200"/>
        <w:jc w:val="center"/>
        <w:rPr>
          <w:rFonts w:ascii="Times New Roman" w:eastAsia="Times New Roman" w:hAnsi="Times New Roman" w:cs="Times New Roman"/>
        </w:rPr>
      </w:pPr>
    </w:p>
    <w:p w14:paraId="2A9677FE" w14:textId="77777777" w:rsidR="00206BF1" w:rsidRDefault="00206BF1">
      <w:pPr>
        <w:spacing w:after="200"/>
        <w:jc w:val="center"/>
        <w:rPr>
          <w:rFonts w:ascii="Times New Roman" w:eastAsia="Times New Roman" w:hAnsi="Times New Roman" w:cs="Times New Roman"/>
        </w:rPr>
      </w:pPr>
    </w:p>
    <w:p w14:paraId="69861ED1" w14:textId="77777777" w:rsidR="00206BF1" w:rsidRDefault="00206BF1">
      <w:pPr>
        <w:spacing w:after="200"/>
        <w:jc w:val="center"/>
        <w:rPr>
          <w:rFonts w:ascii="Times New Roman" w:eastAsia="Times New Roman" w:hAnsi="Times New Roman" w:cs="Times New Roman"/>
        </w:rPr>
      </w:pPr>
    </w:p>
    <w:p w14:paraId="59592612" w14:textId="77777777" w:rsidR="00206BF1" w:rsidRDefault="00206BF1">
      <w:pPr>
        <w:spacing w:after="200"/>
        <w:jc w:val="center"/>
        <w:rPr>
          <w:rFonts w:ascii="Times New Roman" w:eastAsia="Times New Roman" w:hAnsi="Times New Roman" w:cs="Times New Roman"/>
        </w:rPr>
      </w:pPr>
    </w:p>
    <w:p w14:paraId="4C165AD4" w14:textId="77777777" w:rsidR="00206BF1" w:rsidRDefault="00206BF1">
      <w:pPr>
        <w:spacing w:after="200"/>
        <w:jc w:val="center"/>
        <w:rPr>
          <w:rFonts w:ascii="Times New Roman" w:eastAsia="Times New Roman" w:hAnsi="Times New Roman" w:cs="Times New Roman"/>
        </w:rPr>
      </w:pPr>
    </w:p>
    <w:p w14:paraId="0025F421" w14:textId="2148A40A" w:rsidR="00B65541" w:rsidRDefault="00000000" w:rsidP="00B65541">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LISTA DE </w:t>
      </w:r>
      <w:r w:rsidR="005D7479">
        <w:rPr>
          <w:rFonts w:ascii="Times New Roman" w:eastAsia="Times New Roman" w:hAnsi="Times New Roman" w:cs="Times New Roman"/>
          <w:b/>
        </w:rPr>
        <w:t>ILUSTRAÇÕES</w:t>
      </w:r>
    </w:p>
    <w:p w14:paraId="7AC9C4DC" w14:textId="77777777" w:rsidR="005D7479" w:rsidRDefault="005D7479" w:rsidP="00B65541">
      <w:pPr>
        <w:spacing w:after="200"/>
        <w:jc w:val="center"/>
        <w:rPr>
          <w:rFonts w:ascii="Times New Roman" w:eastAsia="Times New Roman" w:hAnsi="Times New Roman" w:cs="Times New Roman"/>
          <w:b/>
        </w:rPr>
      </w:pPr>
    </w:p>
    <w:tbl>
      <w:tblPr>
        <w:tblStyle w:val="TableNormal"/>
        <w:tblW w:w="8302" w:type="dxa"/>
        <w:tblInd w:w="917" w:type="dxa"/>
        <w:tblLayout w:type="fixed"/>
        <w:tblLook w:val="01E0" w:firstRow="1" w:lastRow="1" w:firstColumn="1" w:lastColumn="1" w:noHBand="0" w:noVBand="0"/>
      </w:tblPr>
      <w:tblGrid>
        <w:gridCol w:w="1315"/>
        <w:gridCol w:w="6391"/>
        <w:gridCol w:w="596"/>
      </w:tblGrid>
      <w:tr w:rsidR="005D7479" w:rsidRPr="005D7479" w14:paraId="64B938AD" w14:textId="77777777" w:rsidTr="005D7479">
        <w:trPr>
          <w:trHeight w:val="347"/>
        </w:trPr>
        <w:tc>
          <w:tcPr>
            <w:tcW w:w="1315" w:type="dxa"/>
          </w:tcPr>
          <w:p w14:paraId="509E5DC3" w14:textId="77777777" w:rsidR="005D7479" w:rsidRPr="005D7479" w:rsidRDefault="005D7479" w:rsidP="008219BB">
            <w:pPr>
              <w:pStyle w:val="TableParagraph"/>
              <w:spacing w:line="268" w:lineRule="exact"/>
              <w:ind w:left="200"/>
              <w:rPr>
                <w:rFonts w:ascii="Times New Roman" w:hAnsi="Times New Roman" w:cs="Times New Roman"/>
                <w:b/>
                <w:sz w:val="24"/>
              </w:rPr>
            </w:pPr>
            <w:r w:rsidRPr="005D7479">
              <w:rPr>
                <w:rFonts w:ascii="Times New Roman" w:hAnsi="Times New Roman" w:cs="Times New Roman"/>
                <w:b/>
                <w:sz w:val="24"/>
              </w:rPr>
              <w:t>Figuras</w:t>
            </w:r>
          </w:p>
        </w:tc>
        <w:tc>
          <w:tcPr>
            <w:tcW w:w="6391" w:type="dxa"/>
          </w:tcPr>
          <w:p w14:paraId="667FDA2E" w14:textId="77777777" w:rsidR="005D7479" w:rsidRPr="005D7479" w:rsidRDefault="005D7479" w:rsidP="008219BB">
            <w:pPr>
              <w:pStyle w:val="TableParagraph"/>
              <w:ind w:left="0"/>
              <w:rPr>
                <w:rFonts w:ascii="Times New Roman" w:hAnsi="Times New Roman" w:cs="Times New Roman"/>
              </w:rPr>
            </w:pPr>
          </w:p>
        </w:tc>
        <w:tc>
          <w:tcPr>
            <w:tcW w:w="596" w:type="dxa"/>
          </w:tcPr>
          <w:p w14:paraId="51E1F678" w14:textId="77777777" w:rsidR="005D7479" w:rsidRPr="005D7479" w:rsidRDefault="005D7479" w:rsidP="008219BB">
            <w:pPr>
              <w:pStyle w:val="TableParagraph"/>
              <w:ind w:left="0"/>
              <w:rPr>
                <w:rFonts w:ascii="Times New Roman" w:hAnsi="Times New Roman" w:cs="Times New Roman"/>
              </w:rPr>
            </w:pPr>
          </w:p>
        </w:tc>
      </w:tr>
      <w:tr w:rsidR="005D7479" w:rsidRPr="005D7479" w14:paraId="0EFE624C" w14:textId="77777777" w:rsidTr="005D7479">
        <w:trPr>
          <w:trHeight w:val="853"/>
        </w:trPr>
        <w:tc>
          <w:tcPr>
            <w:tcW w:w="1315" w:type="dxa"/>
          </w:tcPr>
          <w:p w14:paraId="30C031F2" w14:textId="77777777" w:rsidR="005D7479" w:rsidRPr="005D7479" w:rsidRDefault="005D7479" w:rsidP="008219BB">
            <w:pPr>
              <w:pStyle w:val="TableParagraph"/>
              <w:spacing w:before="69"/>
              <w:ind w:left="200"/>
              <w:rPr>
                <w:rFonts w:ascii="Times New Roman" w:hAnsi="Times New Roman" w:cs="Times New Roman"/>
                <w:sz w:val="24"/>
              </w:rPr>
            </w:pPr>
            <w:r w:rsidRPr="005D7479">
              <w:rPr>
                <w:rFonts w:ascii="Times New Roman" w:hAnsi="Times New Roman" w:cs="Times New Roman"/>
                <w:sz w:val="24"/>
              </w:rPr>
              <w:t>Figura</w:t>
            </w:r>
            <w:r w:rsidRPr="005D7479">
              <w:rPr>
                <w:rFonts w:ascii="Times New Roman" w:hAnsi="Times New Roman" w:cs="Times New Roman"/>
                <w:spacing w:val="-1"/>
                <w:sz w:val="24"/>
              </w:rPr>
              <w:t xml:space="preserve"> </w:t>
            </w:r>
            <w:r w:rsidRPr="005D7479">
              <w:rPr>
                <w:rFonts w:ascii="Times New Roman" w:hAnsi="Times New Roman" w:cs="Times New Roman"/>
                <w:sz w:val="24"/>
              </w:rPr>
              <w:t>1</w:t>
            </w:r>
            <w:r w:rsidRPr="005D7479">
              <w:rPr>
                <w:rFonts w:ascii="Times New Roman" w:hAnsi="Times New Roman" w:cs="Times New Roman"/>
                <w:spacing w:val="2"/>
                <w:sz w:val="24"/>
              </w:rPr>
              <w:t xml:space="preserve"> </w:t>
            </w:r>
            <w:r w:rsidRPr="005D7479">
              <w:rPr>
                <w:rFonts w:ascii="Times New Roman" w:hAnsi="Times New Roman" w:cs="Times New Roman"/>
                <w:sz w:val="24"/>
              </w:rPr>
              <w:t>-</w:t>
            </w:r>
          </w:p>
        </w:tc>
        <w:tc>
          <w:tcPr>
            <w:tcW w:w="6391" w:type="dxa"/>
          </w:tcPr>
          <w:p w14:paraId="4C0DA3B7" w14:textId="3B771A03" w:rsidR="00C30CF2" w:rsidRDefault="00C30CF2" w:rsidP="00C30CF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Percentil de feminicídio, no Brasil, segundo o estado no ano de 2021.</w:t>
            </w:r>
          </w:p>
          <w:p w14:paraId="7D54E2F5" w14:textId="5F25E6A1" w:rsidR="005D7479" w:rsidRPr="005D7479" w:rsidRDefault="005D7479" w:rsidP="008219BB">
            <w:pPr>
              <w:pStyle w:val="TableParagraph"/>
              <w:spacing w:before="137"/>
              <w:ind w:left="61"/>
              <w:rPr>
                <w:rFonts w:ascii="Times New Roman" w:hAnsi="Times New Roman" w:cs="Times New Roman"/>
                <w:sz w:val="24"/>
              </w:rPr>
            </w:pPr>
          </w:p>
        </w:tc>
        <w:tc>
          <w:tcPr>
            <w:tcW w:w="596" w:type="dxa"/>
          </w:tcPr>
          <w:p w14:paraId="3C93D926" w14:textId="56F785E7" w:rsidR="005D7479" w:rsidRPr="005D7479" w:rsidRDefault="00982555" w:rsidP="008219BB">
            <w:pPr>
              <w:pStyle w:val="TableParagraph"/>
              <w:spacing w:before="69"/>
              <w:ind w:left="0" w:right="198"/>
              <w:jc w:val="right"/>
              <w:rPr>
                <w:rFonts w:ascii="Times New Roman" w:hAnsi="Times New Roman" w:cs="Times New Roman"/>
                <w:sz w:val="24"/>
              </w:rPr>
            </w:pPr>
            <w:r>
              <w:rPr>
                <w:rFonts w:ascii="Times New Roman" w:hAnsi="Times New Roman" w:cs="Times New Roman"/>
                <w:sz w:val="24"/>
              </w:rPr>
              <w:t>2</w:t>
            </w:r>
            <w:r w:rsidR="003C051B">
              <w:rPr>
                <w:rFonts w:ascii="Times New Roman" w:hAnsi="Times New Roman" w:cs="Times New Roman"/>
                <w:sz w:val="24"/>
              </w:rPr>
              <w:t>0</w:t>
            </w:r>
          </w:p>
        </w:tc>
      </w:tr>
      <w:tr w:rsidR="005D7479" w:rsidRPr="005D7479" w14:paraId="44796A5B" w14:textId="77777777" w:rsidTr="005D7479">
        <w:trPr>
          <w:trHeight w:val="640"/>
        </w:trPr>
        <w:tc>
          <w:tcPr>
            <w:tcW w:w="1315" w:type="dxa"/>
          </w:tcPr>
          <w:p w14:paraId="7E700FB3" w14:textId="77777777" w:rsidR="005D7479" w:rsidRPr="005D7479" w:rsidRDefault="005D7479" w:rsidP="008219BB">
            <w:pPr>
              <w:pStyle w:val="TableParagraph"/>
              <w:spacing w:before="7"/>
              <w:ind w:left="0"/>
              <w:rPr>
                <w:rFonts w:ascii="Times New Roman" w:hAnsi="Times New Roman" w:cs="Times New Roman"/>
                <w:b/>
                <w:sz w:val="23"/>
              </w:rPr>
            </w:pPr>
          </w:p>
          <w:p w14:paraId="2C1733A6" w14:textId="77777777" w:rsidR="005D7479" w:rsidRPr="005D7479" w:rsidRDefault="005D7479" w:rsidP="008219BB">
            <w:pPr>
              <w:pStyle w:val="TableParagraph"/>
              <w:ind w:left="200"/>
              <w:rPr>
                <w:rFonts w:ascii="Times New Roman" w:hAnsi="Times New Roman" w:cs="Times New Roman"/>
                <w:b/>
                <w:sz w:val="24"/>
              </w:rPr>
            </w:pPr>
            <w:r w:rsidRPr="005D7479">
              <w:rPr>
                <w:rFonts w:ascii="Times New Roman" w:hAnsi="Times New Roman" w:cs="Times New Roman"/>
                <w:b/>
                <w:sz w:val="24"/>
              </w:rPr>
              <w:t>Quadros</w:t>
            </w:r>
          </w:p>
        </w:tc>
        <w:tc>
          <w:tcPr>
            <w:tcW w:w="6391" w:type="dxa"/>
          </w:tcPr>
          <w:p w14:paraId="11253742" w14:textId="77777777" w:rsidR="005D7479" w:rsidRPr="005D7479" w:rsidRDefault="005D7479" w:rsidP="008219BB">
            <w:pPr>
              <w:pStyle w:val="TableParagraph"/>
              <w:ind w:left="0"/>
              <w:rPr>
                <w:rFonts w:ascii="Times New Roman" w:hAnsi="Times New Roman" w:cs="Times New Roman"/>
              </w:rPr>
            </w:pPr>
          </w:p>
        </w:tc>
        <w:tc>
          <w:tcPr>
            <w:tcW w:w="596" w:type="dxa"/>
          </w:tcPr>
          <w:p w14:paraId="5BC58B2F" w14:textId="77777777" w:rsidR="005D7479" w:rsidRPr="005D7479" w:rsidRDefault="005D7479" w:rsidP="008219BB">
            <w:pPr>
              <w:pStyle w:val="TableParagraph"/>
              <w:ind w:left="0"/>
              <w:rPr>
                <w:rFonts w:ascii="Times New Roman" w:hAnsi="Times New Roman" w:cs="Times New Roman"/>
              </w:rPr>
            </w:pPr>
          </w:p>
        </w:tc>
      </w:tr>
      <w:tr w:rsidR="005D7479" w:rsidRPr="005D7479" w14:paraId="7AEA6BEE" w14:textId="77777777" w:rsidTr="005D7479">
        <w:trPr>
          <w:trHeight w:val="426"/>
        </w:trPr>
        <w:tc>
          <w:tcPr>
            <w:tcW w:w="1315" w:type="dxa"/>
          </w:tcPr>
          <w:p w14:paraId="00F20E90" w14:textId="77777777" w:rsidR="005D7479" w:rsidRPr="005D7479" w:rsidRDefault="005D7479" w:rsidP="008219BB">
            <w:pPr>
              <w:pStyle w:val="TableParagraph"/>
              <w:spacing w:before="65"/>
              <w:ind w:left="200"/>
              <w:rPr>
                <w:rFonts w:ascii="Times New Roman" w:hAnsi="Times New Roman" w:cs="Times New Roman"/>
                <w:sz w:val="24"/>
              </w:rPr>
            </w:pPr>
            <w:r w:rsidRPr="005D7479">
              <w:rPr>
                <w:rFonts w:ascii="Times New Roman" w:hAnsi="Times New Roman" w:cs="Times New Roman"/>
                <w:sz w:val="24"/>
              </w:rPr>
              <w:t>Quadro</w:t>
            </w:r>
            <w:r w:rsidRPr="005D7479">
              <w:rPr>
                <w:rFonts w:ascii="Times New Roman" w:hAnsi="Times New Roman" w:cs="Times New Roman"/>
                <w:spacing w:val="-3"/>
                <w:sz w:val="24"/>
              </w:rPr>
              <w:t xml:space="preserve"> </w:t>
            </w:r>
            <w:r w:rsidRPr="005D7479">
              <w:rPr>
                <w:rFonts w:ascii="Times New Roman" w:hAnsi="Times New Roman" w:cs="Times New Roman"/>
                <w:sz w:val="24"/>
              </w:rPr>
              <w:t>1</w:t>
            </w:r>
            <w:r w:rsidRPr="005D7479">
              <w:rPr>
                <w:rFonts w:ascii="Times New Roman" w:hAnsi="Times New Roman" w:cs="Times New Roman"/>
                <w:spacing w:val="3"/>
                <w:sz w:val="24"/>
              </w:rPr>
              <w:t xml:space="preserve"> </w:t>
            </w:r>
            <w:r w:rsidRPr="005D7479">
              <w:rPr>
                <w:rFonts w:ascii="Times New Roman" w:hAnsi="Times New Roman" w:cs="Times New Roman"/>
                <w:sz w:val="24"/>
              </w:rPr>
              <w:t>-</w:t>
            </w:r>
          </w:p>
        </w:tc>
        <w:tc>
          <w:tcPr>
            <w:tcW w:w="6391" w:type="dxa"/>
          </w:tcPr>
          <w:p w14:paraId="61255432" w14:textId="5AA90599" w:rsidR="005D7479" w:rsidRPr="005D7479" w:rsidRDefault="005D7479" w:rsidP="008219BB">
            <w:pPr>
              <w:pStyle w:val="TableParagraph"/>
              <w:spacing w:before="65"/>
              <w:ind w:left="61"/>
              <w:rPr>
                <w:rFonts w:ascii="Times New Roman" w:hAnsi="Times New Roman" w:cs="Times New Roman"/>
                <w:sz w:val="24"/>
              </w:rPr>
            </w:pPr>
            <w:r w:rsidRPr="005D7479">
              <w:rPr>
                <w:rFonts w:ascii="Times New Roman" w:hAnsi="Times New Roman" w:cs="Times New Roman"/>
                <w:sz w:val="24"/>
              </w:rPr>
              <w:t>Dados referentes aos artigos incluídos na revisão da literatura, no período de 2017 a 2021.</w:t>
            </w:r>
          </w:p>
        </w:tc>
        <w:tc>
          <w:tcPr>
            <w:tcW w:w="596" w:type="dxa"/>
          </w:tcPr>
          <w:p w14:paraId="701BF09B" w14:textId="4F798160" w:rsidR="005D7479" w:rsidRPr="005D7479" w:rsidRDefault="00982555" w:rsidP="008219BB">
            <w:pPr>
              <w:pStyle w:val="TableParagraph"/>
              <w:spacing w:before="65"/>
              <w:ind w:left="0" w:right="198"/>
              <w:jc w:val="right"/>
              <w:rPr>
                <w:rFonts w:ascii="Times New Roman" w:hAnsi="Times New Roman" w:cs="Times New Roman"/>
                <w:sz w:val="24"/>
              </w:rPr>
            </w:pPr>
            <w:r>
              <w:rPr>
                <w:rFonts w:ascii="Times New Roman" w:hAnsi="Times New Roman" w:cs="Times New Roman"/>
                <w:sz w:val="24"/>
              </w:rPr>
              <w:t>2</w:t>
            </w:r>
            <w:r w:rsidR="003C051B">
              <w:rPr>
                <w:rFonts w:ascii="Times New Roman" w:hAnsi="Times New Roman" w:cs="Times New Roman"/>
                <w:sz w:val="24"/>
              </w:rPr>
              <w:t>6</w:t>
            </w:r>
          </w:p>
        </w:tc>
      </w:tr>
    </w:tbl>
    <w:p w14:paraId="1326BFF2" w14:textId="77777777" w:rsidR="005D7479" w:rsidRDefault="005D7479" w:rsidP="00B65541">
      <w:pPr>
        <w:spacing w:after="200"/>
        <w:jc w:val="center"/>
        <w:rPr>
          <w:rFonts w:ascii="Times New Roman" w:eastAsia="Times New Roman" w:hAnsi="Times New Roman" w:cs="Times New Roman"/>
          <w:b/>
        </w:rPr>
      </w:pPr>
    </w:p>
    <w:p w14:paraId="78DDEAD1" w14:textId="00D6715B" w:rsidR="00206BF1" w:rsidRDefault="00B65541" w:rsidP="00B65541">
      <w:pPr>
        <w:rPr>
          <w:rFonts w:ascii="Times New Roman" w:eastAsia="Times New Roman" w:hAnsi="Times New Roman" w:cs="Times New Roman"/>
          <w:b/>
        </w:rPr>
      </w:pPr>
      <w:r>
        <w:rPr>
          <w:rFonts w:ascii="Times New Roman" w:eastAsia="Times New Roman" w:hAnsi="Times New Roman" w:cs="Times New Roman"/>
          <w:b/>
        </w:rPr>
        <w:br w:type="page"/>
      </w:r>
    </w:p>
    <w:p w14:paraId="4B13389B" w14:textId="28D402DF" w:rsidR="00B65541"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LISTA DE TABELAS</w:t>
      </w:r>
    </w:p>
    <w:p w14:paraId="687EF9D4" w14:textId="77777777" w:rsidR="005D7479" w:rsidRDefault="005D7479">
      <w:pPr>
        <w:spacing w:after="200"/>
        <w:jc w:val="center"/>
        <w:rPr>
          <w:rFonts w:ascii="Times New Roman" w:eastAsia="Times New Roman" w:hAnsi="Times New Roman" w:cs="Times New Roman"/>
          <w:b/>
        </w:rPr>
      </w:pPr>
    </w:p>
    <w:tbl>
      <w:tblPr>
        <w:tblStyle w:val="TableNormal"/>
        <w:tblW w:w="8664" w:type="dxa"/>
        <w:tblInd w:w="472" w:type="dxa"/>
        <w:tblLayout w:type="fixed"/>
        <w:tblLook w:val="01E0" w:firstRow="1" w:lastRow="1" w:firstColumn="1" w:lastColumn="1" w:noHBand="0" w:noVBand="0"/>
      </w:tblPr>
      <w:tblGrid>
        <w:gridCol w:w="1292"/>
        <w:gridCol w:w="6817"/>
        <w:gridCol w:w="555"/>
      </w:tblGrid>
      <w:tr w:rsidR="00B65541" w:rsidRPr="005D7479" w14:paraId="7BD0CCB5" w14:textId="77777777" w:rsidTr="005D7479">
        <w:trPr>
          <w:trHeight w:val="897"/>
        </w:trPr>
        <w:tc>
          <w:tcPr>
            <w:tcW w:w="1292" w:type="dxa"/>
          </w:tcPr>
          <w:p w14:paraId="07415B71" w14:textId="77777777" w:rsidR="00B65541" w:rsidRPr="005D7479" w:rsidRDefault="00B65541" w:rsidP="008219BB">
            <w:pPr>
              <w:pStyle w:val="TableParagraph"/>
              <w:spacing w:line="274" w:lineRule="exact"/>
              <w:rPr>
                <w:rFonts w:ascii="Times New Roman" w:hAnsi="Times New Roman" w:cs="Times New Roman"/>
                <w:sz w:val="24"/>
              </w:rPr>
            </w:pPr>
            <w:r w:rsidRPr="005D7479">
              <w:rPr>
                <w:rFonts w:ascii="Times New Roman" w:hAnsi="Times New Roman" w:cs="Times New Roman"/>
                <w:sz w:val="24"/>
              </w:rPr>
              <w:t>Tabela</w:t>
            </w:r>
            <w:r w:rsidRPr="005D7479">
              <w:rPr>
                <w:rFonts w:ascii="Times New Roman" w:hAnsi="Times New Roman" w:cs="Times New Roman"/>
                <w:spacing w:val="-3"/>
                <w:sz w:val="24"/>
              </w:rPr>
              <w:t xml:space="preserve"> </w:t>
            </w:r>
            <w:r w:rsidRPr="005D7479">
              <w:rPr>
                <w:rFonts w:ascii="Times New Roman" w:hAnsi="Times New Roman" w:cs="Times New Roman"/>
                <w:sz w:val="24"/>
              </w:rPr>
              <w:t>1</w:t>
            </w:r>
            <w:r w:rsidRPr="005D7479">
              <w:rPr>
                <w:rFonts w:ascii="Times New Roman" w:hAnsi="Times New Roman" w:cs="Times New Roman"/>
                <w:spacing w:val="2"/>
                <w:sz w:val="24"/>
              </w:rPr>
              <w:t xml:space="preserve"> </w:t>
            </w:r>
            <w:r w:rsidRPr="005D7479">
              <w:rPr>
                <w:rFonts w:ascii="Times New Roman" w:hAnsi="Times New Roman" w:cs="Times New Roman"/>
                <w:sz w:val="24"/>
              </w:rPr>
              <w:t>-</w:t>
            </w:r>
          </w:p>
        </w:tc>
        <w:tc>
          <w:tcPr>
            <w:tcW w:w="6817" w:type="dxa"/>
          </w:tcPr>
          <w:p w14:paraId="31A442E6" w14:textId="10E8DBD5" w:rsidR="00B65541" w:rsidRPr="005D7479" w:rsidRDefault="00B65541" w:rsidP="008219BB">
            <w:pPr>
              <w:pStyle w:val="TableParagraph"/>
              <w:spacing w:before="137"/>
              <w:ind w:left="112"/>
              <w:rPr>
                <w:rFonts w:ascii="Times New Roman" w:hAnsi="Times New Roman" w:cs="Times New Roman"/>
                <w:sz w:val="24"/>
              </w:rPr>
            </w:pPr>
            <w:r w:rsidRPr="005D7479">
              <w:rPr>
                <w:rFonts w:ascii="Times New Roman" w:hAnsi="Times New Roman" w:cs="Times New Roman"/>
                <w:sz w:val="24"/>
              </w:rPr>
              <w:t>Algorítmos</w:t>
            </w:r>
          </w:p>
        </w:tc>
        <w:tc>
          <w:tcPr>
            <w:tcW w:w="555" w:type="dxa"/>
          </w:tcPr>
          <w:p w14:paraId="05A73CB6" w14:textId="7E1620C4" w:rsidR="00B65541" w:rsidRPr="005D7479" w:rsidRDefault="003C051B" w:rsidP="008219BB">
            <w:pPr>
              <w:pStyle w:val="TableParagraph"/>
              <w:spacing w:line="274" w:lineRule="exact"/>
              <w:ind w:left="0" w:right="98"/>
              <w:jc w:val="right"/>
              <w:rPr>
                <w:rFonts w:ascii="Times New Roman" w:hAnsi="Times New Roman" w:cs="Times New Roman"/>
                <w:sz w:val="24"/>
              </w:rPr>
            </w:pPr>
            <w:r>
              <w:rPr>
                <w:rFonts w:ascii="Times New Roman" w:hAnsi="Times New Roman" w:cs="Times New Roman"/>
                <w:sz w:val="24"/>
              </w:rPr>
              <w:t>23</w:t>
            </w:r>
          </w:p>
        </w:tc>
      </w:tr>
      <w:tr w:rsidR="00B65541" w:rsidRPr="005D7479" w14:paraId="154DA70A" w14:textId="77777777" w:rsidTr="005D7479">
        <w:trPr>
          <w:trHeight w:val="1345"/>
        </w:trPr>
        <w:tc>
          <w:tcPr>
            <w:tcW w:w="1292" w:type="dxa"/>
          </w:tcPr>
          <w:p w14:paraId="144A3D9C" w14:textId="77777777" w:rsidR="00B65541" w:rsidRPr="005D7479" w:rsidRDefault="00B65541" w:rsidP="008219BB">
            <w:pPr>
              <w:pStyle w:val="TableParagraph"/>
              <w:spacing w:line="274" w:lineRule="exact"/>
              <w:rPr>
                <w:rFonts w:ascii="Times New Roman" w:hAnsi="Times New Roman" w:cs="Times New Roman"/>
                <w:sz w:val="24"/>
              </w:rPr>
            </w:pPr>
            <w:r w:rsidRPr="005D7479">
              <w:rPr>
                <w:rFonts w:ascii="Times New Roman" w:hAnsi="Times New Roman" w:cs="Times New Roman"/>
                <w:sz w:val="24"/>
              </w:rPr>
              <w:t>Tabela</w:t>
            </w:r>
            <w:r w:rsidRPr="005D7479">
              <w:rPr>
                <w:rFonts w:ascii="Times New Roman" w:hAnsi="Times New Roman" w:cs="Times New Roman"/>
                <w:spacing w:val="-3"/>
                <w:sz w:val="24"/>
              </w:rPr>
              <w:t xml:space="preserve"> </w:t>
            </w:r>
            <w:r w:rsidRPr="005D7479">
              <w:rPr>
                <w:rFonts w:ascii="Times New Roman" w:hAnsi="Times New Roman" w:cs="Times New Roman"/>
                <w:sz w:val="24"/>
              </w:rPr>
              <w:t>2</w:t>
            </w:r>
            <w:r w:rsidRPr="005D7479">
              <w:rPr>
                <w:rFonts w:ascii="Times New Roman" w:hAnsi="Times New Roman" w:cs="Times New Roman"/>
                <w:spacing w:val="2"/>
                <w:sz w:val="24"/>
              </w:rPr>
              <w:t xml:space="preserve"> </w:t>
            </w:r>
            <w:r w:rsidRPr="005D7479">
              <w:rPr>
                <w:rFonts w:ascii="Times New Roman" w:hAnsi="Times New Roman" w:cs="Times New Roman"/>
                <w:sz w:val="24"/>
              </w:rPr>
              <w:t>–</w:t>
            </w:r>
          </w:p>
        </w:tc>
        <w:tc>
          <w:tcPr>
            <w:tcW w:w="6817" w:type="dxa"/>
          </w:tcPr>
          <w:p w14:paraId="113C7AB5" w14:textId="479B2070" w:rsidR="00B65541" w:rsidRPr="005D7479" w:rsidRDefault="00B65541" w:rsidP="005D7479">
            <w:pPr>
              <w:pStyle w:val="TableParagraph"/>
              <w:ind w:left="112"/>
              <w:jc w:val="both"/>
              <w:rPr>
                <w:rFonts w:ascii="Times New Roman" w:hAnsi="Times New Roman" w:cs="Times New Roman"/>
                <w:sz w:val="24"/>
              </w:rPr>
            </w:pPr>
            <w:r w:rsidRPr="005D7479">
              <w:rPr>
                <w:rFonts w:ascii="Times New Roman" w:hAnsi="Times New Roman" w:cs="Times New Roman"/>
                <w:sz w:val="24"/>
              </w:rPr>
              <w:t>Critérios de elegibilidade (inclusão e exclusão) na seleção de artigos,</w:t>
            </w:r>
          </w:p>
        </w:tc>
        <w:tc>
          <w:tcPr>
            <w:tcW w:w="555" w:type="dxa"/>
          </w:tcPr>
          <w:p w14:paraId="583C1DBC" w14:textId="1938A1B5" w:rsidR="00B65541" w:rsidRPr="005D7479" w:rsidRDefault="003C051B" w:rsidP="008219BB">
            <w:pPr>
              <w:pStyle w:val="TableParagraph"/>
              <w:spacing w:line="274" w:lineRule="exact"/>
              <w:ind w:left="0" w:right="98"/>
              <w:jc w:val="right"/>
              <w:rPr>
                <w:rFonts w:ascii="Times New Roman" w:hAnsi="Times New Roman" w:cs="Times New Roman"/>
                <w:sz w:val="24"/>
              </w:rPr>
            </w:pPr>
            <w:r>
              <w:rPr>
                <w:rFonts w:ascii="Times New Roman" w:hAnsi="Times New Roman" w:cs="Times New Roman"/>
                <w:sz w:val="24"/>
              </w:rPr>
              <w:t>23</w:t>
            </w:r>
          </w:p>
        </w:tc>
      </w:tr>
    </w:tbl>
    <w:p w14:paraId="1CD3DFE7" w14:textId="77777777" w:rsidR="00B65541" w:rsidRDefault="00B65541">
      <w:pPr>
        <w:spacing w:after="200"/>
        <w:jc w:val="center"/>
        <w:rPr>
          <w:rFonts w:ascii="Times New Roman" w:eastAsia="Times New Roman" w:hAnsi="Times New Roman" w:cs="Times New Roman"/>
          <w:b/>
        </w:rPr>
      </w:pPr>
    </w:p>
    <w:p w14:paraId="3B6F6901" w14:textId="299212BA" w:rsidR="005D7479" w:rsidRDefault="00B65541" w:rsidP="005D7479">
      <w:pPr>
        <w:rPr>
          <w:rFonts w:ascii="Times New Roman" w:eastAsia="Times New Roman" w:hAnsi="Times New Roman" w:cs="Times New Roman"/>
          <w:b/>
        </w:rPr>
      </w:pPr>
      <w:r>
        <w:rPr>
          <w:rFonts w:ascii="Times New Roman" w:eastAsia="Times New Roman" w:hAnsi="Times New Roman" w:cs="Times New Roman"/>
          <w:b/>
        </w:rPr>
        <w:br w:type="page"/>
      </w:r>
    </w:p>
    <w:p w14:paraId="3C1C134C" w14:textId="3E9991EC" w:rsidR="00206BF1" w:rsidRDefault="00000000" w:rsidP="005D7479">
      <w:pPr>
        <w:jc w:val="center"/>
        <w:rPr>
          <w:rFonts w:ascii="Times New Roman" w:eastAsia="Times New Roman" w:hAnsi="Times New Roman" w:cs="Times New Roman"/>
          <w:b/>
        </w:rPr>
      </w:pPr>
      <w:r>
        <w:rPr>
          <w:rFonts w:ascii="Times New Roman" w:eastAsia="Times New Roman" w:hAnsi="Times New Roman" w:cs="Times New Roman"/>
          <w:b/>
        </w:rPr>
        <w:lastRenderedPageBreak/>
        <w:t>LISTA DE ABREVIATURA E SIGLAS</w:t>
      </w:r>
    </w:p>
    <w:p w14:paraId="247FE673" w14:textId="77777777" w:rsidR="00D85798" w:rsidRDefault="00D85798" w:rsidP="005D7479">
      <w:pPr>
        <w:jc w:val="center"/>
        <w:rPr>
          <w:rFonts w:ascii="Times New Roman" w:eastAsia="Times New Roman" w:hAnsi="Times New Roman" w:cs="Times New Roman"/>
          <w:b/>
        </w:rPr>
      </w:pPr>
    </w:p>
    <w:tbl>
      <w:tblPr>
        <w:tblStyle w:val="TableNormal"/>
        <w:tblW w:w="8750" w:type="dxa"/>
        <w:tblInd w:w="384" w:type="dxa"/>
        <w:tblLayout w:type="fixed"/>
        <w:tblLook w:val="01E0" w:firstRow="1" w:lastRow="1" w:firstColumn="1" w:lastColumn="1" w:noHBand="0" w:noVBand="0"/>
      </w:tblPr>
      <w:tblGrid>
        <w:gridCol w:w="1825"/>
        <w:gridCol w:w="6925"/>
      </w:tblGrid>
      <w:tr w:rsidR="005D7479" w:rsidRPr="00D85798" w14:paraId="150AFA89" w14:textId="77777777" w:rsidTr="00D85798">
        <w:trPr>
          <w:trHeight w:val="575"/>
        </w:trPr>
        <w:tc>
          <w:tcPr>
            <w:tcW w:w="1825" w:type="dxa"/>
          </w:tcPr>
          <w:p w14:paraId="250B185C" w14:textId="6A8278E3" w:rsidR="005D7479" w:rsidRPr="00D85798" w:rsidRDefault="005D7479" w:rsidP="00D85798">
            <w:pPr>
              <w:pStyle w:val="TableParagraph"/>
              <w:spacing w:before="146"/>
              <w:jc w:val="both"/>
              <w:rPr>
                <w:rFonts w:ascii="Times New Roman" w:hAnsi="Times New Roman" w:cs="Times New Roman"/>
                <w:sz w:val="24"/>
              </w:rPr>
            </w:pPr>
            <w:r w:rsidRPr="00D85798">
              <w:rPr>
                <w:rFonts w:ascii="Times New Roman" w:hAnsi="Times New Roman" w:cs="Times New Roman"/>
                <w:sz w:val="24"/>
              </w:rPr>
              <w:t>C</w:t>
            </w:r>
            <w:r w:rsidR="0016253B" w:rsidRPr="00D85798">
              <w:rPr>
                <w:rFonts w:ascii="Times New Roman" w:hAnsi="Times New Roman" w:cs="Times New Roman"/>
                <w:sz w:val="24"/>
              </w:rPr>
              <w:t>EPE</w:t>
            </w:r>
          </w:p>
        </w:tc>
        <w:tc>
          <w:tcPr>
            <w:tcW w:w="6925" w:type="dxa"/>
          </w:tcPr>
          <w:p w14:paraId="35B25245" w14:textId="325E62AE" w:rsidR="005D7479" w:rsidRPr="00D85798" w:rsidRDefault="005D7479" w:rsidP="008219BB">
            <w:pPr>
              <w:pStyle w:val="TableParagraph"/>
              <w:spacing w:before="146"/>
              <w:ind w:left="288"/>
              <w:rPr>
                <w:rFonts w:ascii="Times New Roman" w:hAnsi="Times New Roman" w:cs="Times New Roman"/>
                <w:sz w:val="24"/>
              </w:rPr>
            </w:pPr>
            <w:r w:rsidRPr="00D85798">
              <w:rPr>
                <w:rFonts w:ascii="Times New Roman" w:hAnsi="Times New Roman" w:cs="Times New Roman"/>
                <w:sz w:val="24"/>
              </w:rPr>
              <w:t>C</w:t>
            </w:r>
            <w:r w:rsidR="0016253B" w:rsidRPr="00D85798">
              <w:rPr>
                <w:rFonts w:ascii="Times New Roman" w:hAnsi="Times New Roman" w:cs="Times New Roman"/>
                <w:sz w:val="24"/>
              </w:rPr>
              <w:t>ódigo de Ética dos Profissionais de Enfermagem</w:t>
            </w:r>
          </w:p>
        </w:tc>
      </w:tr>
      <w:tr w:rsidR="005D7479" w:rsidRPr="00D85798" w14:paraId="3E045017" w14:textId="77777777" w:rsidTr="00D85798">
        <w:trPr>
          <w:trHeight w:val="575"/>
        </w:trPr>
        <w:tc>
          <w:tcPr>
            <w:tcW w:w="1825" w:type="dxa"/>
          </w:tcPr>
          <w:p w14:paraId="7DBC1EF0" w14:textId="5DBD7716" w:rsidR="005D7479" w:rsidRPr="00D85798" w:rsidRDefault="005D7479" w:rsidP="00D85798">
            <w:pPr>
              <w:pStyle w:val="TableParagraph"/>
              <w:spacing w:before="146"/>
              <w:jc w:val="both"/>
              <w:rPr>
                <w:rFonts w:ascii="Times New Roman" w:hAnsi="Times New Roman" w:cs="Times New Roman"/>
                <w:sz w:val="24"/>
              </w:rPr>
            </w:pPr>
            <w:r w:rsidRPr="00D85798">
              <w:rPr>
                <w:rFonts w:ascii="Times New Roman" w:hAnsi="Times New Roman" w:cs="Times New Roman"/>
                <w:sz w:val="24"/>
              </w:rPr>
              <w:t>E</w:t>
            </w:r>
            <w:r w:rsidR="00D85798" w:rsidRPr="00D85798">
              <w:rPr>
                <w:rFonts w:ascii="Times New Roman" w:hAnsi="Times New Roman" w:cs="Times New Roman"/>
                <w:sz w:val="24"/>
              </w:rPr>
              <w:t>SF</w:t>
            </w:r>
          </w:p>
        </w:tc>
        <w:tc>
          <w:tcPr>
            <w:tcW w:w="6925" w:type="dxa"/>
          </w:tcPr>
          <w:p w14:paraId="34FBE170" w14:textId="14FB7DDE" w:rsidR="005D7479" w:rsidRPr="00D85798" w:rsidRDefault="00D85798" w:rsidP="008219BB">
            <w:pPr>
              <w:pStyle w:val="TableParagraph"/>
              <w:spacing w:before="146"/>
              <w:ind w:left="288"/>
              <w:rPr>
                <w:rFonts w:ascii="Times New Roman" w:hAnsi="Times New Roman" w:cs="Times New Roman"/>
                <w:sz w:val="24"/>
              </w:rPr>
            </w:pPr>
            <w:r w:rsidRPr="00D85798">
              <w:rPr>
                <w:rFonts w:ascii="Times New Roman" w:hAnsi="Times New Roman" w:cs="Times New Roman"/>
                <w:sz w:val="24"/>
              </w:rPr>
              <w:t xml:space="preserve">Estratégia Saúde da Família </w:t>
            </w:r>
          </w:p>
        </w:tc>
      </w:tr>
      <w:tr w:rsidR="00FA2549" w:rsidRPr="00D85798" w14:paraId="3F83583C" w14:textId="77777777" w:rsidTr="00D85798">
        <w:trPr>
          <w:trHeight w:val="575"/>
        </w:trPr>
        <w:tc>
          <w:tcPr>
            <w:tcW w:w="1825" w:type="dxa"/>
          </w:tcPr>
          <w:p w14:paraId="16B6700F" w14:textId="06755546" w:rsidR="00FA2549" w:rsidRPr="00D85798" w:rsidRDefault="00FA2549" w:rsidP="00D85798">
            <w:pPr>
              <w:pStyle w:val="TableParagraph"/>
              <w:spacing w:before="146"/>
              <w:jc w:val="both"/>
              <w:rPr>
                <w:rFonts w:ascii="Times New Roman" w:hAnsi="Times New Roman" w:cs="Times New Roman"/>
                <w:sz w:val="24"/>
              </w:rPr>
            </w:pPr>
            <w:r>
              <w:rPr>
                <w:rFonts w:ascii="Times New Roman" w:hAnsi="Times New Roman" w:cs="Times New Roman"/>
                <w:sz w:val="24"/>
              </w:rPr>
              <w:t>MS</w:t>
            </w:r>
          </w:p>
        </w:tc>
        <w:tc>
          <w:tcPr>
            <w:tcW w:w="6925" w:type="dxa"/>
          </w:tcPr>
          <w:p w14:paraId="6FF5B08F" w14:textId="537BABC2" w:rsidR="00FA2549" w:rsidRPr="00D85798" w:rsidRDefault="00FA2549" w:rsidP="008219BB">
            <w:pPr>
              <w:pStyle w:val="TableParagraph"/>
              <w:spacing w:before="146"/>
              <w:ind w:left="288"/>
              <w:rPr>
                <w:rFonts w:ascii="Times New Roman" w:hAnsi="Times New Roman" w:cs="Times New Roman"/>
                <w:sz w:val="24"/>
              </w:rPr>
            </w:pPr>
            <w:r>
              <w:rPr>
                <w:rFonts w:ascii="Times New Roman" w:hAnsi="Times New Roman" w:cs="Times New Roman"/>
                <w:sz w:val="24"/>
              </w:rPr>
              <w:t>Ministério da Saúde</w:t>
            </w:r>
          </w:p>
        </w:tc>
      </w:tr>
      <w:tr w:rsidR="00FA2549" w:rsidRPr="00D85798" w14:paraId="6083AAC4" w14:textId="77777777" w:rsidTr="00D85798">
        <w:trPr>
          <w:trHeight w:val="575"/>
        </w:trPr>
        <w:tc>
          <w:tcPr>
            <w:tcW w:w="1825" w:type="dxa"/>
          </w:tcPr>
          <w:p w14:paraId="1FA4F51C" w14:textId="4FD9F331" w:rsidR="00FA2549" w:rsidRPr="00D85798" w:rsidRDefault="00FA2549" w:rsidP="00FA2549">
            <w:pPr>
              <w:pStyle w:val="TableParagraph"/>
              <w:spacing w:before="146"/>
              <w:jc w:val="both"/>
              <w:rPr>
                <w:rFonts w:ascii="Times New Roman" w:hAnsi="Times New Roman" w:cs="Times New Roman"/>
                <w:sz w:val="24"/>
              </w:rPr>
            </w:pPr>
            <w:r w:rsidRPr="00D85798">
              <w:rPr>
                <w:rFonts w:ascii="Times New Roman" w:hAnsi="Times New Roman" w:cs="Times New Roman"/>
                <w:sz w:val="24"/>
              </w:rPr>
              <w:t>OMS</w:t>
            </w:r>
          </w:p>
        </w:tc>
        <w:tc>
          <w:tcPr>
            <w:tcW w:w="6925" w:type="dxa"/>
          </w:tcPr>
          <w:p w14:paraId="165BF2F0" w14:textId="7753763D" w:rsidR="00FA2549" w:rsidRPr="00D85798" w:rsidRDefault="00FA2549" w:rsidP="00FA2549">
            <w:pPr>
              <w:pStyle w:val="TableParagraph"/>
              <w:spacing w:before="146"/>
              <w:ind w:left="288"/>
              <w:rPr>
                <w:rFonts w:ascii="Times New Roman" w:hAnsi="Times New Roman" w:cs="Times New Roman"/>
                <w:sz w:val="24"/>
              </w:rPr>
            </w:pPr>
            <w:r w:rsidRPr="00D85798">
              <w:rPr>
                <w:rFonts w:ascii="Times New Roman" w:hAnsi="Times New Roman" w:cs="Times New Roman"/>
                <w:sz w:val="24"/>
              </w:rPr>
              <w:t>Organização</w:t>
            </w:r>
            <w:r w:rsidRPr="00D85798">
              <w:rPr>
                <w:rFonts w:ascii="Times New Roman" w:hAnsi="Times New Roman" w:cs="Times New Roman"/>
                <w:spacing w:val="-3"/>
                <w:sz w:val="24"/>
              </w:rPr>
              <w:t xml:space="preserve"> </w:t>
            </w:r>
            <w:r w:rsidRPr="00D85798">
              <w:rPr>
                <w:rFonts w:ascii="Times New Roman" w:hAnsi="Times New Roman" w:cs="Times New Roman"/>
                <w:sz w:val="24"/>
              </w:rPr>
              <w:t>Mundial</w:t>
            </w:r>
            <w:r w:rsidRPr="00D85798">
              <w:rPr>
                <w:rFonts w:ascii="Times New Roman" w:hAnsi="Times New Roman" w:cs="Times New Roman"/>
                <w:spacing w:val="-4"/>
                <w:sz w:val="24"/>
              </w:rPr>
              <w:t xml:space="preserve"> </w:t>
            </w:r>
            <w:r w:rsidRPr="00D85798">
              <w:rPr>
                <w:rFonts w:ascii="Times New Roman" w:hAnsi="Times New Roman" w:cs="Times New Roman"/>
                <w:sz w:val="24"/>
              </w:rPr>
              <w:t>de</w:t>
            </w:r>
            <w:r w:rsidRPr="00D85798">
              <w:rPr>
                <w:rFonts w:ascii="Times New Roman" w:hAnsi="Times New Roman" w:cs="Times New Roman"/>
                <w:spacing w:val="-2"/>
                <w:sz w:val="24"/>
              </w:rPr>
              <w:t xml:space="preserve"> </w:t>
            </w:r>
            <w:r w:rsidRPr="00D85798">
              <w:rPr>
                <w:rFonts w:ascii="Times New Roman" w:hAnsi="Times New Roman" w:cs="Times New Roman"/>
                <w:sz w:val="24"/>
              </w:rPr>
              <w:t>Saúde</w:t>
            </w:r>
          </w:p>
        </w:tc>
      </w:tr>
      <w:tr w:rsidR="005D7479" w:rsidRPr="00D85798" w14:paraId="43BA2B0C" w14:textId="77777777" w:rsidTr="00D85798">
        <w:trPr>
          <w:trHeight w:val="548"/>
        </w:trPr>
        <w:tc>
          <w:tcPr>
            <w:tcW w:w="1825" w:type="dxa"/>
          </w:tcPr>
          <w:p w14:paraId="1A67CF75" w14:textId="175A52AB" w:rsidR="005D7479" w:rsidRPr="00D85798" w:rsidRDefault="0016253B" w:rsidP="00D85798">
            <w:pPr>
              <w:pStyle w:val="TableParagraph"/>
              <w:spacing w:before="147"/>
              <w:jc w:val="both"/>
              <w:rPr>
                <w:rFonts w:ascii="Times New Roman" w:hAnsi="Times New Roman" w:cs="Times New Roman"/>
                <w:sz w:val="24"/>
              </w:rPr>
            </w:pPr>
            <w:r w:rsidRPr="00D85798">
              <w:rPr>
                <w:rFonts w:ascii="Times New Roman" w:hAnsi="Times New Roman" w:cs="Times New Roman"/>
                <w:sz w:val="24"/>
              </w:rPr>
              <w:t>SUS</w:t>
            </w:r>
          </w:p>
        </w:tc>
        <w:tc>
          <w:tcPr>
            <w:tcW w:w="6925" w:type="dxa"/>
          </w:tcPr>
          <w:p w14:paraId="1B8E78BA" w14:textId="10D0DCAB" w:rsidR="005D7479" w:rsidRPr="00D85798" w:rsidRDefault="0016253B" w:rsidP="008219BB">
            <w:pPr>
              <w:pStyle w:val="TableParagraph"/>
              <w:spacing w:before="145" w:line="242" w:lineRule="auto"/>
              <w:ind w:left="288"/>
              <w:rPr>
                <w:rFonts w:ascii="Times New Roman" w:hAnsi="Times New Roman" w:cs="Times New Roman"/>
                <w:iCs/>
                <w:sz w:val="24"/>
              </w:rPr>
            </w:pPr>
            <w:r w:rsidRPr="00D85798">
              <w:rPr>
                <w:rFonts w:ascii="Times New Roman" w:hAnsi="Times New Roman" w:cs="Times New Roman"/>
                <w:iCs/>
                <w:sz w:val="24"/>
              </w:rPr>
              <w:t>Sistema Unico de Saúde</w:t>
            </w:r>
          </w:p>
        </w:tc>
      </w:tr>
      <w:tr w:rsidR="005D7479" w:rsidRPr="00D85798" w14:paraId="255572D6" w14:textId="77777777" w:rsidTr="00D85798">
        <w:trPr>
          <w:trHeight w:val="576"/>
        </w:trPr>
        <w:tc>
          <w:tcPr>
            <w:tcW w:w="1825" w:type="dxa"/>
          </w:tcPr>
          <w:p w14:paraId="58123D08" w14:textId="2B12B227" w:rsidR="005D7479" w:rsidRPr="00D85798" w:rsidRDefault="0016253B" w:rsidP="00D85798">
            <w:pPr>
              <w:pStyle w:val="TableParagraph"/>
              <w:spacing w:before="146"/>
              <w:jc w:val="both"/>
              <w:rPr>
                <w:rFonts w:ascii="Times New Roman" w:hAnsi="Times New Roman" w:cs="Times New Roman"/>
                <w:sz w:val="24"/>
              </w:rPr>
            </w:pPr>
            <w:r w:rsidRPr="00D85798">
              <w:rPr>
                <w:rFonts w:ascii="Times New Roman" w:hAnsi="Times New Roman" w:cs="Times New Roman"/>
                <w:sz w:val="24"/>
              </w:rPr>
              <w:t>SINAN</w:t>
            </w:r>
          </w:p>
        </w:tc>
        <w:tc>
          <w:tcPr>
            <w:tcW w:w="6925" w:type="dxa"/>
          </w:tcPr>
          <w:p w14:paraId="4EBC354C" w14:textId="3A1C19A1" w:rsidR="005D7479" w:rsidRPr="00D85798" w:rsidRDefault="0016253B" w:rsidP="008219BB">
            <w:pPr>
              <w:pStyle w:val="TableParagraph"/>
              <w:spacing w:before="146"/>
              <w:ind w:left="288"/>
              <w:rPr>
                <w:rFonts w:ascii="Times New Roman" w:hAnsi="Times New Roman" w:cs="Times New Roman"/>
                <w:sz w:val="24"/>
              </w:rPr>
            </w:pPr>
            <w:r w:rsidRPr="00D85798">
              <w:rPr>
                <w:rFonts w:ascii="Times New Roman" w:hAnsi="Times New Roman" w:cs="Times New Roman"/>
                <w:sz w:val="24"/>
              </w:rPr>
              <w:t xml:space="preserve">Sistema de Informação de Agravos de Notificação </w:t>
            </w:r>
          </w:p>
        </w:tc>
      </w:tr>
      <w:tr w:rsidR="005D7479" w:rsidRPr="00D85798" w14:paraId="7936FC6A" w14:textId="77777777" w:rsidTr="00D85798">
        <w:trPr>
          <w:trHeight w:val="576"/>
        </w:trPr>
        <w:tc>
          <w:tcPr>
            <w:tcW w:w="1825" w:type="dxa"/>
          </w:tcPr>
          <w:p w14:paraId="5A23477E" w14:textId="06BE1076" w:rsidR="005D7479" w:rsidRPr="00D85798" w:rsidRDefault="0016253B" w:rsidP="00D85798">
            <w:pPr>
              <w:pStyle w:val="TableParagraph"/>
              <w:spacing w:before="146"/>
              <w:jc w:val="both"/>
              <w:rPr>
                <w:rFonts w:ascii="Times New Roman" w:hAnsi="Times New Roman" w:cs="Times New Roman"/>
                <w:sz w:val="24"/>
              </w:rPr>
            </w:pPr>
            <w:r w:rsidRPr="00D85798">
              <w:rPr>
                <w:rFonts w:ascii="Times New Roman" w:hAnsi="Times New Roman" w:cs="Times New Roman"/>
                <w:sz w:val="24"/>
              </w:rPr>
              <w:t>VIVA</w:t>
            </w:r>
          </w:p>
        </w:tc>
        <w:tc>
          <w:tcPr>
            <w:tcW w:w="6925" w:type="dxa"/>
          </w:tcPr>
          <w:p w14:paraId="167A9F1E" w14:textId="1CD1DE87" w:rsidR="005D7479" w:rsidRPr="00D85798" w:rsidRDefault="0016253B" w:rsidP="008219BB">
            <w:pPr>
              <w:pStyle w:val="TableParagraph"/>
              <w:spacing w:before="146"/>
              <w:ind w:left="288"/>
              <w:rPr>
                <w:rFonts w:ascii="Times New Roman" w:hAnsi="Times New Roman" w:cs="Times New Roman"/>
                <w:sz w:val="24"/>
              </w:rPr>
            </w:pPr>
            <w:r w:rsidRPr="00D85798">
              <w:rPr>
                <w:rFonts w:ascii="Times New Roman" w:hAnsi="Times New Roman" w:cs="Times New Roman"/>
                <w:sz w:val="24"/>
              </w:rPr>
              <w:t xml:space="preserve">Vigilâncias de Violências e Acidentes </w:t>
            </w:r>
          </w:p>
        </w:tc>
      </w:tr>
    </w:tbl>
    <w:p w14:paraId="587E8EDD" w14:textId="77777777" w:rsidR="005D7479" w:rsidRDefault="005D7479" w:rsidP="005D7479">
      <w:pPr>
        <w:jc w:val="center"/>
        <w:rPr>
          <w:rFonts w:ascii="Times New Roman" w:eastAsia="Times New Roman" w:hAnsi="Times New Roman" w:cs="Times New Roman"/>
          <w:b/>
        </w:rPr>
      </w:pPr>
    </w:p>
    <w:p w14:paraId="1C1D0C79" w14:textId="77777777" w:rsidR="00206BF1" w:rsidRDefault="00206BF1">
      <w:pPr>
        <w:spacing w:after="200"/>
        <w:jc w:val="center"/>
        <w:rPr>
          <w:rFonts w:ascii="Times New Roman" w:eastAsia="Times New Roman" w:hAnsi="Times New Roman" w:cs="Times New Roman"/>
          <w:b/>
        </w:rPr>
      </w:pPr>
    </w:p>
    <w:p w14:paraId="21744AD6" w14:textId="77777777" w:rsidR="00206BF1" w:rsidRDefault="00206BF1">
      <w:pPr>
        <w:spacing w:after="200"/>
        <w:jc w:val="center"/>
        <w:rPr>
          <w:rFonts w:ascii="Times New Roman" w:eastAsia="Times New Roman" w:hAnsi="Times New Roman" w:cs="Times New Roman"/>
        </w:rPr>
      </w:pPr>
    </w:p>
    <w:p w14:paraId="0567B529" w14:textId="77777777" w:rsidR="00206BF1" w:rsidRDefault="00206BF1">
      <w:pPr>
        <w:spacing w:after="200"/>
        <w:jc w:val="center"/>
        <w:rPr>
          <w:rFonts w:ascii="Times New Roman" w:eastAsia="Times New Roman" w:hAnsi="Times New Roman" w:cs="Times New Roman"/>
        </w:rPr>
      </w:pPr>
    </w:p>
    <w:p w14:paraId="769D88F5" w14:textId="77777777" w:rsidR="00206BF1" w:rsidRDefault="00206BF1">
      <w:pPr>
        <w:spacing w:after="200"/>
        <w:jc w:val="center"/>
        <w:rPr>
          <w:rFonts w:ascii="Times New Roman" w:eastAsia="Times New Roman" w:hAnsi="Times New Roman" w:cs="Times New Roman"/>
          <w:b/>
        </w:rPr>
      </w:pPr>
    </w:p>
    <w:p w14:paraId="149C1F82" w14:textId="77777777" w:rsidR="00206BF1" w:rsidRDefault="00206BF1">
      <w:pPr>
        <w:spacing w:after="200"/>
        <w:jc w:val="center"/>
        <w:rPr>
          <w:rFonts w:ascii="Times New Roman" w:eastAsia="Times New Roman" w:hAnsi="Times New Roman" w:cs="Times New Roman"/>
          <w:b/>
        </w:rPr>
      </w:pPr>
    </w:p>
    <w:p w14:paraId="4471857C" w14:textId="77777777" w:rsidR="00206BF1" w:rsidRDefault="00206BF1">
      <w:pPr>
        <w:spacing w:after="200"/>
        <w:jc w:val="center"/>
        <w:rPr>
          <w:rFonts w:ascii="Times New Roman" w:eastAsia="Times New Roman" w:hAnsi="Times New Roman" w:cs="Times New Roman"/>
          <w:b/>
        </w:rPr>
      </w:pPr>
    </w:p>
    <w:p w14:paraId="521AB5EB" w14:textId="77777777" w:rsidR="00206BF1" w:rsidRDefault="00206BF1">
      <w:pPr>
        <w:spacing w:after="200"/>
        <w:jc w:val="center"/>
        <w:rPr>
          <w:rFonts w:ascii="Times New Roman" w:eastAsia="Times New Roman" w:hAnsi="Times New Roman" w:cs="Times New Roman"/>
          <w:b/>
        </w:rPr>
      </w:pPr>
    </w:p>
    <w:p w14:paraId="65C1EA56" w14:textId="77777777" w:rsidR="00206BF1" w:rsidRDefault="00206BF1">
      <w:pPr>
        <w:spacing w:after="200"/>
        <w:jc w:val="center"/>
        <w:rPr>
          <w:rFonts w:ascii="Times New Roman" w:eastAsia="Times New Roman" w:hAnsi="Times New Roman" w:cs="Times New Roman"/>
          <w:b/>
        </w:rPr>
      </w:pPr>
    </w:p>
    <w:p w14:paraId="5B47C9A5" w14:textId="77777777" w:rsidR="00206BF1" w:rsidRDefault="00206BF1">
      <w:pPr>
        <w:spacing w:after="200"/>
        <w:jc w:val="center"/>
        <w:rPr>
          <w:rFonts w:ascii="Times New Roman" w:eastAsia="Times New Roman" w:hAnsi="Times New Roman" w:cs="Times New Roman"/>
          <w:b/>
        </w:rPr>
      </w:pPr>
    </w:p>
    <w:p w14:paraId="6C0FA810" w14:textId="77777777" w:rsidR="00206BF1" w:rsidRDefault="00206BF1">
      <w:pPr>
        <w:spacing w:after="200"/>
        <w:jc w:val="center"/>
        <w:rPr>
          <w:rFonts w:ascii="Times New Roman" w:eastAsia="Times New Roman" w:hAnsi="Times New Roman" w:cs="Times New Roman"/>
          <w:b/>
        </w:rPr>
      </w:pPr>
    </w:p>
    <w:p w14:paraId="2FAF67F2" w14:textId="77777777" w:rsidR="00206BF1" w:rsidRDefault="00206BF1">
      <w:pPr>
        <w:spacing w:after="200"/>
        <w:jc w:val="center"/>
        <w:rPr>
          <w:rFonts w:ascii="Times New Roman" w:eastAsia="Times New Roman" w:hAnsi="Times New Roman" w:cs="Times New Roman"/>
          <w:b/>
        </w:rPr>
      </w:pPr>
    </w:p>
    <w:p w14:paraId="77338BBF" w14:textId="77777777" w:rsidR="00206BF1" w:rsidRDefault="00206BF1">
      <w:pPr>
        <w:spacing w:after="200"/>
        <w:jc w:val="center"/>
        <w:rPr>
          <w:rFonts w:ascii="Times New Roman" w:eastAsia="Times New Roman" w:hAnsi="Times New Roman" w:cs="Times New Roman"/>
          <w:b/>
        </w:rPr>
      </w:pPr>
    </w:p>
    <w:p w14:paraId="0F85209E" w14:textId="77777777" w:rsidR="00206BF1" w:rsidRDefault="00206BF1">
      <w:pPr>
        <w:spacing w:after="200"/>
        <w:jc w:val="center"/>
        <w:rPr>
          <w:rFonts w:ascii="Times New Roman" w:eastAsia="Times New Roman" w:hAnsi="Times New Roman" w:cs="Times New Roman"/>
          <w:b/>
        </w:rPr>
      </w:pPr>
    </w:p>
    <w:p w14:paraId="792A2B25" w14:textId="77777777" w:rsidR="001D64BD" w:rsidRDefault="001D64BD" w:rsidP="003C051B">
      <w:pPr>
        <w:spacing w:after="200"/>
        <w:rPr>
          <w:rFonts w:ascii="Times New Roman" w:eastAsia="Times New Roman" w:hAnsi="Times New Roman" w:cs="Times New Roman"/>
          <w:b/>
        </w:rPr>
      </w:pPr>
    </w:p>
    <w:p w14:paraId="6A98276A" w14:textId="0C74D55E" w:rsidR="00206BF1" w:rsidRDefault="00000000" w:rsidP="008439A5">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SUMÁRI</w:t>
      </w:r>
      <w:r w:rsidR="008439A5">
        <w:rPr>
          <w:rFonts w:ascii="Times New Roman" w:eastAsia="Times New Roman" w:hAnsi="Times New Roman" w:cs="Times New Roman"/>
          <w:b/>
        </w:rPr>
        <w:t>O</w:t>
      </w:r>
    </w:p>
    <w:p w14:paraId="28755FEE" w14:textId="77777777" w:rsidR="008439A5" w:rsidRDefault="008439A5" w:rsidP="008439A5">
      <w:pPr>
        <w:spacing w:after="200"/>
        <w:jc w:val="center"/>
        <w:rPr>
          <w:rFonts w:ascii="Times New Roman" w:eastAsia="Times New Roman" w:hAnsi="Times New Roman" w:cs="Times New Roman"/>
          <w:b/>
        </w:rPr>
      </w:pPr>
    </w:p>
    <w:tbl>
      <w:tblPr>
        <w:tblStyle w:val="TableNormal"/>
        <w:tblW w:w="9282" w:type="dxa"/>
        <w:tblInd w:w="472" w:type="dxa"/>
        <w:tblLayout w:type="fixed"/>
        <w:tblLook w:val="01E0" w:firstRow="1" w:lastRow="1" w:firstColumn="1" w:lastColumn="1" w:noHBand="0" w:noVBand="0"/>
      </w:tblPr>
      <w:tblGrid>
        <w:gridCol w:w="950"/>
        <w:gridCol w:w="7701"/>
        <w:gridCol w:w="631"/>
      </w:tblGrid>
      <w:tr w:rsidR="00E75F07" w:rsidRPr="0057458C" w14:paraId="4B14C82E" w14:textId="77777777" w:rsidTr="000E4F1C">
        <w:trPr>
          <w:trHeight w:val="412"/>
        </w:trPr>
        <w:tc>
          <w:tcPr>
            <w:tcW w:w="950" w:type="dxa"/>
          </w:tcPr>
          <w:p w14:paraId="75B94400"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w w:val="99"/>
                <w:sz w:val="24"/>
                <w:szCs w:val="24"/>
              </w:rPr>
              <w:t>1</w:t>
            </w:r>
          </w:p>
        </w:tc>
        <w:tc>
          <w:tcPr>
            <w:tcW w:w="7701" w:type="dxa"/>
          </w:tcPr>
          <w:p w14:paraId="5F72BBEB"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INTRODUÇÃO</w:t>
            </w:r>
          </w:p>
        </w:tc>
        <w:tc>
          <w:tcPr>
            <w:tcW w:w="631" w:type="dxa"/>
          </w:tcPr>
          <w:p w14:paraId="4FA01364" w14:textId="2179E7D6"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1</w:t>
            </w:r>
            <w:r w:rsidR="003C051B">
              <w:rPr>
                <w:rFonts w:ascii="Times New Roman" w:hAnsi="Times New Roman" w:cs="Times New Roman"/>
                <w:b/>
                <w:sz w:val="24"/>
                <w:szCs w:val="24"/>
              </w:rPr>
              <w:t>0</w:t>
            </w:r>
          </w:p>
        </w:tc>
      </w:tr>
      <w:tr w:rsidR="00E75F07" w:rsidRPr="0057458C" w14:paraId="559AB70B" w14:textId="77777777" w:rsidTr="000E4F1C">
        <w:trPr>
          <w:trHeight w:val="414"/>
        </w:trPr>
        <w:tc>
          <w:tcPr>
            <w:tcW w:w="950" w:type="dxa"/>
          </w:tcPr>
          <w:p w14:paraId="77507947"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1.1</w:t>
            </w:r>
          </w:p>
        </w:tc>
        <w:tc>
          <w:tcPr>
            <w:tcW w:w="7701" w:type="dxa"/>
          </w:tcPr>
          <w:p w14:paraId="6549A090" w14:textId="5BCDD6BC" w:rsidR="00E75F07" w:rsidRPr="0057458C" w:rsidRDefault="00E75F07" w:rsidP="000E4F1C">
            <w:pPr>
              <w:pStyle w:val="Table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Problema de Pesquisa</w:t>
            </w:r>
          </w:p>
        </w:tc>
        <w:tc>
          <w:tcPr>
            <w:tcW w:w="631" w:type="dxa"/>
          </w:tcPr>
          <w:p w14:paraId="54A1933F" w14:textId="2BFD22FB"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11</w:t>
            </w:r>
          </w:p>
        </w:tc>
      </w:tr>
      <w:tr w:rsidR="00E75F07" w:rsidRPr="0057458C" w14:paraId="1BFCF8C0" w14:textId="77777777" w:rsidTr="000E4F1C">
        <w:trPr>
          <w:trHeight w:val="414"/>
        </w:trPr>
        <w:tc>
          <w:tcPr>
            <w:tcW w:w="950" w:type="dxa"/>
          </w:tcPr>
          <w:p w14:paraId="2B6D1510"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1.2</w:t>
            </w:r>
          </w:p>
        </w:tc>
        <w:tc>
          <w:tcPr>
            <w:tcW w:w="7701" w:type="dxa"/>
          </w:tcPr>
          <w:p w14:paraId="12CDC827" w14:textId="03BC8F71" w:rsidR="00E75F07" w:rsidRPr="0057458C" w:rsidRDefault="00E75F07"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Justificativa</w:t>
            </w:r>
          </w:p>
        </w:tc>
        <w:tc>
          <w:tcPr>
            <w:tcW w:w="631" w:type="dxa"/>
          </w:tcPr>
          <w:p w14:paraId="7B8442A0" w14:textId="3C076C27"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11</w:t>
            </w:r>
          </w:p>
        </w:tc>
      </w:tr>
      <w:tr w:rsidR="00E75F07" w:rsidRPr="0057458C" w14:paraId="6F95484F" w14:textId="77777777" w:rsidTr="000E4F1C">
        <w:trPr>
          <w:trHeight w:val="412"/>
        </w:trPr>
        <w:tc>
          <w:tcPr>
            <w:tcW w:w="950" w:type="dxa"/>
          </w:tcPr>
          <w:p w14:paraId="399E4F3C"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w w:val="99"/>
                <w:sz w:val="24"/>
                <w:szCs w:val="24"/>
              </w:rPr>
              <w:t>2</w:t>
            </w:r>
          </w:p>
        </w:tc>
        <w:tc>
          <w:tcPr>
            <w:tcW w:w="7701" w:type="dxa"/>
          </w:tcPr>
          <w:p w14:paraId="09528FCF"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OBJETIVOS</w:t>
            </w:r>
          </w:p>
        </w:tc>
        <w:tc>
          <w:tcPr>
            <w:tcW w:w="631" w:type="dxa"/>
          </w:tcPr>
          <w:p w14:paraId="3F63B7F7"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36</w:t>
            </w:r>
          </w:p>
        </w:tc>
      </w:tr>
      <w:tr w:rsidR="00E75F07" w:rsidRPr="0057458C" w14:paraId="2B1436B7" w14:textId="77777777" w:rsidTr="000E4F1C">
        <w:trPr>
          <w:trHeight w:val="414"/>
        </w:trPr>
        <w:tc>
          <w:tcPr>
            <w:tcW w:w="950" w:type="dxa"/>
          </w:tcPr>
          <w:p w14:paraId="4D03E6C6"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2.1</w:t>
            </w:r>
          </w:p>
        </w:tc>
        <w:tc>
          <w:tcPr>
            <w:tcW w:w="7701" w:type="dxa"/>
          </w:tcPr>
          <w:p w14:paraId="29B91F4F"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Objetivo</w:t>
            </w:r>
            <w:r w:rsidRPr="0057458C">
              <w:rPr>
                <w:rFonts w:ascii="Times New Roman" w:hAnsi="Times New Roman" w:cs="Times New Roman"/>
                <w:b/>
                <w:spacing w:val="-3"/>
                <w:sz w:val="24"/>
                <w:szCs w:val="24"/>
              </w:rPr>
              <w:t xml:space="preserve"> </w:t>
            </w:r>
            <w:r w:rsidRPr="0057458C">
              <w:rPr>
                <w:rFonts w:ascii="Times New Roman" w:hAnsi="Times New Roman" w:cs="Times New Roman"/>
                <w:b/>
                <w:sz w:val="24"/>
                <w:szCs w:val="24"/>
              </w:rPr>
              <w:t>geral</w:t>
            </w:r>
          </w:p>
        </w:tc>
        <w:tc>
          <w:tcPr>
            <w:tcW w:w="631" w:type="dxa"/>
          </w:tcPr>
          <w:p w14:paraId="3DF2EA53"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36</w:t>
            </w:r>
          </w:p>
        </w:tc>
      </w:tr>
      <w:tr w:rsidR="00E75F07" w:rsidRPr="0057458C" w14:paraId="6ACA9E45" w14:textId="77777777" w:rsidTr="000E4F1C">
        <w:trPr>
          <w:trHeight w:val="415"/>
        </w:trPr>
        <w:tc>
          <w:tcPr>
            <w:tcW w:w="950" w:type="dxa"/>
          </w:tcPr>
          <w:p w14:paraId="4183C5AD"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2.2</w:t>
            </w:r>
          </w:p>
        </w:tc>
        <w:tc>
          <w:tcPr>
            <w:tcW w:w="7701" w:type="dxa"/>
          </w:tcPr>
          <w:p w14:paraId="7743445A"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Objetivos</w:t>
            </w:r>
            <w:r w:rsidRPr="0057458C">
              <w:rPr>
                <w:rFonts w:ascii="Times New Roman" w:hAnsi="Times New Roman" w:cs="Times New Roman"/>
                <w:b/>
                <w:spacing w:val="-4"/>
                <w:sz w:val="24"/>
                <w:szCs w:val="24"/>
              </w:rPr>
              <w:t xml:space="preserve"> </w:t>
            </w:r>
            <w:r w:rsidRPr="0057458C">
              <w:rPr>
                <w:rFonts w:ascii="Times New Roman" w:hAnsi="Times New Roman" w:cs="Times New Roman"/>
                <w:b/>
                <w:sz w:val="24"/>
                <w:szCs w:val="24"/>
              </w:rPr>
              <w:t>específicos</w:t>
            </w:r>
          </w:p>
        </w:tc>
        <w:tc>
          <w:tcPr>
            <w:tcW w:w="631" w:type="dxa"/>
          </w:tcPr>
          <w:p w14:paraId="6AA22DF9"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36</w:t>
            </w:r>
          </w:p>
        </w:tc>
      </w:tr>
      <w:tr w:rsidR="00E75F07" w:rsidRPr="0057458C" w14:paraId="7496FDB8" w14:textId="77777777" w:rsidTr="000E4F1C">
        <w:trPr>
          <w:trHeight w:val="415"/>
        </w:trPr>
        <w:tc>
          <w:tcPr>
            <w:tcW w:w="950" w:type="dxa"/>
          </w:tcPr>
          <w:p w14:paraId="41F0E944" w14:textId="126A1008" w:rsidR="00E75F07" w:rsidRPr="0057458C" w:rsidRDefault="00E75F07"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w:t>
            </w:r>
          </w:p>
        </w:tc>
        <w:tc>
          <w:tcPr>
            <w:tcW w:w="7701" w:type="dxa"/>
          </w:tcPr>
          <w:p w14:paraId="5231A367" w14:textId="40A4EECD" w:rsidR="00E75F07" w:rsidRPr="0057458C" w:rsidRDefault="00E75F07"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REVISÃO DA LITERATURA</w:t>
            </w:r>
          </w:p>
        </w:tc>
        <w:tc>
          <w:tcPr>
            <w:tcW w:w="631" w:type="dxa"/>
          </w:tcPr>
          <w:p w14:paraId="55568E1E" w14:textId="638FE86E"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13</w:t>
            </w:r>
          </w:p>
        </w:tc>
      </w:tr>
      <w:tr w:rsidR="00E75F07" w:rsidRPr="0057458C" w14:paraId="1D0EF2D5" w14:textId="77777777" w:rsidTr="000E4F1C">
        <w:trPr>
          <w:trHeight w:val="415"/>
        </w:trPr>
        <w:tc>
          <w:tcPr>
            <w:tcW w:w="950" w:type="dxa"/>
          </w:tcPr>
          <w:p w14:paraId="2EF3EF05" w14:textId="530ADC2C" w:rsidR="00E75F07"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3.1</w:t>
            </w:r>
          </w:p>
        </w:tc>
        <w:tc>
          <w:tcPr>
            <w:tcW w:w="7701" w:type="dxa"/>
          </w:tcPr>
          <w:p w14:paraId="5F255294" w14:textId="342B0982" w:rsidR="00E75F07" w:rsidRDefault="008439A5" w:rsidP="000E4F1C">
            <w:pPr>
              <w:pStyle w:val="TableParagraph"/>
              <w:spacing w:line="276" w:lineRule="auto"/>
              <w:jc w:val="both"/>
              <w:rPr>
                <w:rFonts w:ascii="Times New Roman" w:hAnsi="Times New Roman" w:cs="Times New Roman"/>
                <w:b/>
                <w:sz w:val="24"/>
                <w:szCs w:val="24"/>
              </w:rPr>
            </w:pPr>
            <w:r w:rsidRPr="008439A5">
              <w:rPr>
                <w:rFonts w:ascii="Times New Roman" w:hAnsi="Times New Roman" w:cs="Times New Roman"/>
                <w:b/>
                <w:sz w:val="24"/>
                <w:szCs w:val="24"/>
              </w:rPr>
              <w:t>Atuação dos Profissionais de Enfermagem frente à mulher vítima de Violência</w:t>
            </w:r>
          </w:p>
        </w:tc>
        <w:tc>
          <w:tcPr>
            <w:tcW w:w="631" w:type="dxa"/>
          </w:tcPr>
          <w:p w14:paraId="35DDE7B6" w14:textId="56C418F2"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13</w:t>
            </w:r>
          </w:p>
        </w:tc>
      </w:tr>
      <w:tr w:rsidR="00E75F07" w:rsidRPr="0057458C" w14:paraId="5EFD4882" w14:textId="77777777" w:rsidTr="000E4F1C">
        <w:trPr>
          <w:trHeight w:val="415"/>
        </w:trPr>
        <w:tc>
          <w:tcPr>
            <w:tcW w:w="950" w:type="dxa"/>
          </w:tcPr>
          <w:p w14:paraId="61D5EEE7" w14:textId="5F5BD93D" w:rsidR="00E75F07"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3.2</w:t>
            </w:r>
          </w:p>
        </w:tc>
        <w:tc>
          <w:tcPr>
            <w:tcW w:w="7701" w:type="dxa"/>
          </w:tcPr>
          <w:p w14:paraId="673AF4F0" w14:textId="7153F1D9" w:rsidR="00E75F07" w:rsidRDefault="008439A5" w:rsidP="000E4F1C">
            <w:pPr>
              <w:pStyle w:val="TableParagraph"/>
              <w:spacing w:line="276" w:lineRule="auto"/>
              <w:rPr>
                <w:rFonts w:ascii="Times New Roman" w:hAnsi="Times New Roman" w:cs="Times New Roman"/>
                <w:b/>
                <w:sz w:val="24"/>
                <w:szCs w:val="24"/>
              </w:rPr>
            </w:pPr>
            <w:r w:rsidRPr="008439A5">
              <w:rPr>
                <w:rFonts w:ascii="Times New Roman" w:hAnsi="Times New Roman" w:cs="Times New Roman"/>
                <w:b/>
                <w:sz w:val="24"/>
                <w:szCs w:val="24"/>
              </w:rPr>
              <w:t>Violência contra a mulher</w:t>
            </w:r>
          </w:p>
        </w:tc>
        <w:tc>
          <w:tcPr>
            <w:tcW w:w="631" w:type="dxa"/>
          </w:tcPr>
          <w:p w14:paraId="5BD394B8" w14:textId="07A67E8C"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14</w:t>
            </w:r>
          </w:p>
        </w:tc>
      </w:tr>
      <w:tr w:rsidR="00E75F07" w:rsidRPr="0057458C" w14:paraId="50FA6433" w14:textId="77777777" w:rsidTr="000E4F1C">
        <w:trPr>
          <w:trHeight w:val="415"/>
        </w:trPr>
        <w:tc>
          <w:tcPr>
            <w:tcW w:w="950" w:type="dxa"/>
          </w:tcPr>
          <w:p w14:paraId="1CCAFDE9" w14:textId="2C3AD046" w:rsidR="00E75F07"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3.3</w:t>
            </w:r>
          </w:p>
        </w:tc>
        <w:tc>
          <w:tcPr>
            <w:tcW w:w="7701" w:type="dxa"/>
          </w:tcPr>
          <w:p w14:paraId="327BA757" w14:textId="5654E10E" w:rsidR="00E75F07" w:rsidRDefault="008439A5" w:rsidP="000E4F1C">
            <w:pPr>
              <w:pStyle w:val="TableParagraph"/>
              <w:spacing w:line="276" w:lineRule="auto"/>
              <w:rPr>
                <w:rFonts w:ascii="Times New Roman" w:hAnsi="Times New Roman" w:cs="Times New Roman"/>
                <w:b/>
                <w:sz w:val="24"/>
                <w:szCs w:val="24"/>
              </w:rPr>
            </w:pPr>
            <w:r w:rsidRPr="008439A5">
              <w:rPr>
                <w:rFonts w:ascii="Times New Roman" w:hAnsi="Times New Roman" w:cs="Times New Roman"/>
                <w:b/>
                <w:sz w:val="24"/>
                <w:szCs w:val="24"/>
              </w:rPr>
              <w:t>O que é a violência sexual</w:t>
            </w:r>
          </w:p>
        </w:tc>
        <w:tc>
          <w:tcPr>
            <w:tcW w:w="631" w:type="dxa"/>
          </w:tcPr>
          <w:p w14:paraId="4CCF8A53" w14:textId="64FF34FD" w:rsidR="00E75F07"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16</w:t>
            </w:r>
          </w:p>
        </w:tc>
      </w:tr>
      <w:tr w:rsidR="008439A5" w:rsidRPr="0057458C" w14:paraId="4713B4D4" w14:textId="77777777" w:rsidTr="000E4F1C">
        <w:trPr>
          <w:trHeight w:val="415"/>
        </w:trPr>
        <w:tc>
          <w:tcPr>
            <w:tcW w:w="950" w:type="dxa"/>
          </w:tcPr>
          <w:p w14:paraId="000408CD" w14:textId="643DEE00" w:rsidR="008439A5"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3.4</w:t>
            </w:r>
          </w:p>
        </w:tc>
        <w:tc>
          <w:tcPr>
            <w:tcW w:w="7701" w:type="dxa"/>
          </w:tcPr>
          <w:p w14:paraId="35D2572C" w14:textId="74375375" w:rsidR="008439A5" w:rsidRPr="003C051B" w:rsidRDefault="008439A5" w:rsidP="000E4F1C">
            <w:pPr>
              <w:pStyle w:val="TableParagraph"/>
              <w:spacing w:line="276" w:lineRule="auto"/>
              <w:rPr>
                <w:rFonts w:ascii="Times New Roman" w:hAnsi="Times New Roman" w:cs="Times New Roman"/>
                <w:b/>
                <w:bCs/>
                <w:sz w:val="24"/>
                <w:szCs w:val="24"/>
              </w:rPr>
            </w:pPr>
            <w:r w:rsidRPr="003C051B">
              <w:rPr>
                <w:rFonts w:ascii="Times New Roman" w:eastAsia="Times New Roman" w:hAnsi="Times New Roman" w:cs="Times New Roman"/>
                <w:b/>
                <w:bCs/>
                <w:color w:val="222222"/>
              </w:rPr>
              <w:t>Rede de Apoio à mulher vítima de violência</w:t>
            </w:r>
          </w:p>
        </w:tc>
        <w:tc>
          <w:tcPr>
            <w:tcW w:w="631" w:type="dxa"/>
          </w:tcPr>
          <w:p w14:paraId="6166FD63" w14:textId="1BF611D3" w:rsidR="008439A5"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17</w:t>
            </w:r>
          </w:p>
        </w:tc>
      </w:tr>
      <w:tr w:rsidR="008439A5" w:rsidRPr="0057458C" w14:paraId="2B308BCF" w14:textId="77777777" w:rsidTr="000E4F1C">
        <w:trPr>
          <w:trHeight w:val="415"/>
        </w:trPr>
        <w:tc>
          <w:tcPr>
            <w:tcW w:w="950" w:type="dxa"/>
          </w:tcPr>
          <w:p w14:paraId="2772CC89" w14:textId="1758EFE3" w:rsidR="008439A5"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3.5</w:t>
            </w:r>
          </w:p>
        </w:tc>
        <w:tc>
          <w:tcPr>
            <w:tcW w:w="7701" w:type="dxa"/>
          </w:tcPr>
          <w:p w14:paraId="7A1D5FEF" w14:textId="33BB4A97" w:rsidR="008439A5" w:rsidRPr="003C051B" w:rsidRDefault="008439A5" w:rsidP="000E4F1C">
            <w:pPr>
              <w:pStyle w:val="TableParagraph"/>
              <w:spacing w:line="276" w:lineRule="auto"/>
              <w:rPr>
                <w:rFonts w:ascii="Times New Roman" w:eastAsia="Times New Roman" w:hAnsi="Times New Roman" w:cs="Times New Roman"/>
                <w:b/>
                <w:bCs/>
                <w:color w:val="222222"/>
              </w:rPr>
            </w:pPr>
            <w:r w:rsidRPr="003C051B">
              <w:rPr>
                <w:rFonts w:ascii="Times New Roman" w:eastAsia="Times New Roman" w:hAnsi="Times New Roman" w:cs="Times New Roman"/>
                <w:b/>
                <w:bCs/>
                <w:color w:val="222222"/>
              </w:rPr>
              <w:t>LEI 12.845, 1º agosto de 2013 – minuto seguinte.</w:t>
            </w:r>
          </w:p>
        </w:tc>
        <w:tc>
          <w:tcPr>
            <w:tcW w:w="631" w:type="dxa"/>
          </w:tcPr>
          <w:p w14:paraId="53F64E8E" w14:textId="5D6DF745" w:rsidR="008439A5"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18</w:t>
            </w:r>
          </w:p>
        </w:tc>
      </w:tr>
      <w:tr w:rsidR="008439A5" w:rsidRPr="0057458C" w14:paraId="628BEA9C" w14:textId="77777777" w:rsidTr="000E4F1C">
        <w:trPr>
          <w:trHeight w:val="415"/>
        </w:trPr>
        <w:tc>
          <w:tcPr>
            <w:tcW w:w="950" w:type="dxa"/>
          </w:tcPr>
          <w:p w14:paraId="61CB5CF2" w14:textId="35E60F50" w:rsidR="008439A5"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3.6</w:t>
            </w:r>
          </w:p>
        </w:tc>
        <w:tc>
          <w:tcPr>
            <w:tcW w:w="7701" w:type="dxa"/>
          </w:tcPr>
          <w:p w14:paraId="51B9A69A" w14:textId="15A0880E" w:rsidR="008439A5" w:rsidRPr="003C051B" w:rsidRDefault="008439A5" w:rsidP="000E4F1C">
            <w:pPr>
              <w:pStyle w:val="TableParagraph"/>
              <w:spacing w:line="276" w:lineRule="auto"/>
              <w:rPr>
                <w:rFonts w:ascii="Times New Roman" w:eastAsia="Times New Roman" w:hAnsi="Times New Roman" w:cs="Times New Roman"/>
                <w:b/>
                <w:bCs/>
                <w:color w:val="222222"/>
              </w:rPr>
            </w:pPr>
            <w:r w:rsidRPr="003C051B">
              <w:rPr>
                <w:rFonts w:ascii="Times New Roman" w:eastAsia="Times New Roman" w:hAnsi="Times New Roman" w:cs="Times New Roman"/>
                <w:b/>
                <w:bCs/>
              </w:rPr>
              <w:t>Violência letal: feminicídios no Brasil</w:t>
            </w:r>
          </w:p>
        </w:tc>
        <w:tc>
          <w:tcPr>
            <w:tcW w:w="631" w:type="dxa"/>
          </w:tcPr>
          <w:p w14:paraId="5A3947FF" w14:textId="389BC760" w:rsidR="008439A5"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19</w:t>
            </w:r>
          </w:p>
        </w:tc>
      </w:tr>
      <w:tr w:rsidR="008439A5" w:rsidRPr="0057458C" w14:paraId="57214ACD" w14:textId="77777777" w:rsidTr="000E4F1C">
        <w:trPr>
          <w:trHeight w:val="415"/>
        </w:trPr>
        <w:tc>
          <w:tcPr>
            <w:tcW w:w="950" w:type="dxa"/>
          </w:tcPr>
          <w:p w14:paraId="375F2E2A" w14:textId="73BB1E23" w:rsidR="008439A5"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3.7</w:t>
            </w:r>
          </w:p>
        </w:tc>
        <w:tc>
          <w:tcPr>
            <w:tcW w:w="7701" w:type="dxa"/>
          </w:tcPr>
          <w:p w14:paraId="597AE31D" w14:textId="749480A3" w:rsidR="008439A5" w:rsidRPr="003C051B" w:rsidRDefault="008439A5" w:rsidP="000E4F1C">
            <w:pPr>
              <w:pStyle w:val="TableParagraph"/>
              <w:spacing w:line="276" w:lineRule="auto"/>
              <w:rPr>
                <w:rFonts w:ascii="Times New Roman" w:eastAsia="Times New Roman" w:hAnsi="Times New Roman" w:cs="Times New Roman"/>
                <w:b/>
                <w:bCs/>
              </w:rPr>
            </w:pPr>
            <w:r w:rsidRPr="003C051B">
              <w:rPr>
                <w:rFonts w:ascii="Times New Roman" w:eastAsia="Times New Roman" w:hAnsi="Times New Roman" w:cs="Times New Roman"/>
                <w:b/>
                <w:bCs/>
              </w:rPr>
              <w:t xml:space="preserve">Rede de Apoio à mulher vítima de violência        </w:t>
            </w:r>
          </w:p>
        </w:tc>
        <w:tc>
          <w:tcPr>
            <w:tcW w:w="631" w:type="dxa"/>
          </w:tcPr>
          <w:p w14:paraId="5A67B1EA" w14:textId="6A82FC6B" w:rsidR="008439A5" w:rsidRPr="0057458C" w:rsidRDefault="003C051B"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20</w:t>
            </w:r>
          </w:p>
        </w:tc>
      </w:tr>
      <w:tr w:rsidR="008439A5" w:rsidRPr="0057458C" w14:paraId="0DB2BC91" w14:textId="77777777" w:rsidTr="000E4F1C">
        <w:trPr>
          <w:trHeight w:val="415"/>
        </w:trPr>
        <w:tc>
          <w:tcPr>
            <w:tcW w:w="950" w:type="dxa"/>
          </w:tcPr>
          <w:p w14:paraId="399C1544" w14:textId="78123A53" w:rsidR="008439A5"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3.8</w:t>
            </w:r>
          </w:p>
        </w:tc>
        <w:tc>
          <w:tcPr>
            <w:tcW w:w="7701" w:type="dxa"/>
          </w:tcPr>
          <w:p w14:paraId="33E8B4C2" w14:textId="67E87BC3" w:rsidR="008439A5" w:rsidRPr="003C051B" w:rsidRDefault="008439A5" w:rsidP="000E4F1C">
            <w:pPr>
              <w:pStyle w:val="TableParagraph"/>
              <w:spacing w:line="276" w:lineRule="auto"/>
              <w:ind w:left="0"/>
              <w:rPr>
                <w:rFonts w:ascii="Times New Roman" w:eastAsia="Times New Roman" w:hAnsi="Times New Roman" w:cs="Times New Roman"/>
                <w:b/>
                <w:bCs/>
              </w:rPr>
            </w:pPr>
            <w:r w:rsidRPr="003C051B">
              <w:rPr>
                <w:rFonts w:ascii="Times New Roman" w:eastAsia="Times New Roman" w:hAnsi="Times New Roman" w:cs="Times New Roman"/>
                <w:b/>
                <w:bCs/>
              </w:rPr>
              <w:t xml:space="preserve">  Mulheres em situação de violência durante a pandemia da covid-19</w:t>
            </w:r>
          </w:p>
        </w:tc>
        <w:tc>
          <w:tcPr>
            <w:tcW w:w="631" w:type="dxa"/>
          </w:tcPr>
          <w:p w14:paraId="016B5544" w14:textId="6EFB3458" w:rsidR="008439A5"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21</w:t>
            </w:r>
          </w:p>
        </w:tc>
      </w:tr>
      <w:tr w:rsidR="00E75F07" w:rsidRPr="0057458C" w14:paraId="28BBA43D" w14:textId="77777777" w:rsidTr="000E4F1C">
        <w:trPr>
          <w:trHeight w:val="412"/>
        </w:trPr>
        <w:tc>
          <w:tcPr>
            <w:tcW w:w="950" w:type="dxa"/>
          </w:tcPr>
          <w:p w14:paraId="7A269DB8" w14:textId="0814D8AE" w:rsidR="00E75F07" w:rsidRPr="0057458C" w:rsidRDefault="00E75F07" w:rsidP="000E4F1C">
            <w:pPr>
              <w:pStyle w:val="TableParagraph"/>
              <w:spacing w:line="276" w:lineRule="auto"/>
              <w:rPr>
                <w:rFonts w:ascii="Times New Roman" w:hAnsi="Times New Roman" w:cs="Times New Roman"/>
                <w:b/>
                <w:sz w:val="24"/>
                <w:szCs w:val="24"/>
              </w:rPr>
            </w:pPr>
            <w:r>
              <w:rPr>
                <w:rFonts w:ascii="Times New Roman" w:hAnsi="Times New Roman" w:cs="Times New Roman"/>
                <w:b/>
                <w:w w:val="99"/>
                <w:sz w:val="24"/>
                <w:szCs w:val="24"/>
              </w:rPr>
              <w:t>4</w:t>
            </w:r>
          </w:p>
        </w:tc>
        <w:tc>
          <w:tcPr>
            <w:tcW w:w="7701" w:type="dxa"/>
          </w:tcPr>
          <w:p w14:paraId="367DA856"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MÉTODOS</w:t>
            </w:r>
          </w:p>
        </w:tc>
        <w:tc>
          <w:tcPr>
            <w:tcW w:w="631" w:type="dxa"/>
          </w:tcPr>
          <w:p w14:paraId="0DAFB4E6" w14:textId="53D98C61"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23</w:t>
            </w:r>
          </w:p>
        </w:tc>
      </w:tr>
      <w:tr w:rsidR="00E75F07" w:rsidRPr="0057458C" w14:paraId="7A524F83" w14:textId="77777777" w:rsidTr="000E4F1C">
        <w:trPr>
          <w:trHeight w:val="414"/>
        </w:trPr>
        <w:tc>
          <w:tcPr>
            <w:tcW w:w="950" w:type="dxa"/>
          </w:tcPr>
          <w:p w14:paraId="252D39F8" w14:textId="290DC969" w:rsidR="00E75F07" w:rsidRPr="0057458C"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w w:val="99"/>
                <w:sz w:val="24"/>
                <w:szCs w:val="24"/>
              </w:rPr>
              <w:t>5</w:t>
            </w:r>
          </w:p>
        </w:tc>
        <w:tc>
          <w:tcPr>
            <w:tcW w:w="7701" w:type="dxa"/>
          </w:tcPr>
          <w:p w14:paraId="5315A5C0" w14:textId="59DE515F"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RESULTADOS</w:t>
            </w:r>
          </w:p>
        </w:tc>
        <w:tc>
          <w:tcPr>
            <w:tcW w:w="631" w:type="dxa"/>
          </w:tcPr>
          <w:p w14:paraId="00849B9C" w14:textId="0780EA68"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25</w:t>
            </w:r>
          </w:p>
        </w:tc>
      </w:tr>
      <w:tr w:rsidR="00E75F07" w:rsidRPr="0057458C" w14:paraId="38FAD335" w14:textId="77777777" w:rsidTr="000E4F1C">
        <w:trPr>
          <w:trHeight w:val="412"/>
        </w:trPr>
        <w:tc>
          <w:tcPr>
            <w:tcW w:w="950" w:type="dxa"/>
          </w:tcPr>
          <w:p w14:paraId="42C15C5C" w14:textId="3A0C81A8" w:rsidR="00E75F07" w:rsidRPr="0057458C"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6</w:t>
            </w:r>
          </w:p>
        </w:tc>
        <w:tc>
          <w:tcPr>
            <w:tcW w:w="7701" w:type="dxa"/>
          </w:tcPr>
          <w:p w14:paraId="0F011FE6" w14:textId="46325897" w:rsidR="00E75F07" w:rsidRPr="0057458C"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DISCUSSÃO</w:t>
            </w:r>
          </w:p>
        </w:tc>
        <w:tc>
          <w:tcPr>
            <w:tcW w:w="631" w:type="dxa"/>
          </w:tcPr>
          <w:p w14:paraId="3931724D" w14:textId="631427C2"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29</w:t>
            </w:r>
          </w:p>
        </w:tc>
      </w:tr>
      <w:tr w:rsidR="00E75F07" w:rsidRPr="0057458C" w14:paraId="0D219815" w14:textId="77777777" w:rsidTr="000E4F1C">
        <w:trPr>
          <w:trHeight w:val="414"/>
        </w:trPr>
        <w:tc>
          <w:tcPr>
            <w:tcW w:w="950" w:type="dxa"/>
          </w:tcPr>
          <w:p w14:paraId="09856CED" w14:textId="53E3F517" w:rsidR="00E75F07" w:rsidRPr="0057458C"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6.1</w:t>
            </w:r>
          </w:p>
        </w:tc>
        <w:tc>
          <w:tcPr>
            <w:tcW w:w="7701" w:type="dxa"/>
          </w:tcPr>
          <w:p w14:paraId="5EB07D50" w14:textId="059180F2" w:rsidR="00E75F07" w:rsidRPr="0057458C" w:rsidRDefault="008439A5" w:rsidP="000E4F1C">
            <w:pPr>
              <w:pStyle w:val="TableParagraph"/>
              <w:spacing w:line="276" w:lineRule="auto"/>
              <w:rPr>
                <w:rFonts w:ascii="Times New Roman" w:hAnsi="Times New Roman" w:cs="Times New Roman"/>
                <w:b/>
                <w:sz w:val="24"/>
                <w:szCs w:val="24"/>
              </w:rPr>
            </w:pPr>
            <w:r w:rsidRPr="008439A5">
              <w:rPr>
                <w:rFonts w:ascii="Times New Roman" w:hAnsi="Times New Roman" w:cs="Times New Roman"/>
                <w:b/>
                <w:sz w:val="24"/>
                <w:szCs w:val="24"/>
              </w:rPr>
              <w:t>Importância da assistência de enfermagem e Dificuldades do enfermeiro ao prestar a assistência</w:t>
            </w:r>
          </w:p>
        </w:tc>
        <w:tc>
          <w:tcPr>
            <w:tcW w:w="631" w:type="dxa"/>
          </w:tcPr>
          <w:p w14:paraId="33C44F43" w14:textId="3E048AE2"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29</w:t>
            </w:r>
          </w:p>
        </w:tc>
      </w:tr>
      <w:tr w:rsidR="00E75F07" w:rsidRPr="0057458C" w14:paraId="78DE55AD" w14:textId="77777777" w:rsidTr="000E4F1C">
        <w:trPr>
          <w:trHeight w:val="414"/>
        </w:trPr>
        <w:tc>
          <w:tcPr>
            <w:tcW w:w="950" w:type="dxa"/>
          </w:tcPr>
          <w:p w14:paraId="5CD40FD4" w14:textId="49DD76C8" w:rsidR="00E75F07" w:rsidRPr="0057458C" w:rsidRDefault="008439A5" w:rsidP="000E4F1C">
            <w:pPr>
              <w:pStyle w:val="TableParagraph"/>
              <w:spacing w:line="276" w:lineRule="auto"/>
              <w:rPr>
                <w:rFonts w:ascii="Times New Roman" w:hAnsi="Times New Roman" w:cs="Times New Roman"/>
                <w:b/>
                <w:sz w:val="24"/>
                <w:szCs w:val="24"/>
              </w:rPr>
            </w:pPr>
            <w:r>
              <w:rPr>
                <w:rFonts w:ascii="Times New Roman" w:hAnsi="Times New Roman" w:cs="Times New Roman"/>
                <w:b/>
                <w:w w:val="99"/>
                <w:sz w:val="24"/>
                <w:szCs w:val="24"/>
              </w:rPr>
              <w:t>7</w:t>
            </w:r>
          </w:p>
        </w:tc>
        <w:tc>
          <w:tcPr>
            <w:tcW w:w="7701" w:type="dxa"/>
          </w:tcPr>
          <w:p w14:paraId="4E702CAE"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CONSIDERAÇÕES</w:t>
            </w:r>
            <w:r w:rsidRPr="0057458C">
              <w:rPr>
                <w:rFonts w:ascii="Times New Roman" w:hAnsi="Times New Roman" w:cs="Times New Roman"/>
                <w:b/>
                <w:spacing w:val="-5"/>
                <w:sz w:val="24"/>
                <w:szCs w:val="24"/>
              </w:rPr>
              <w:t xml:space="preserve"> </w:t>
            </w:r>
            <w:r w:rsidRPr="0057458C">
              <w:rPr>
                <w:rFonts w:ascii="Times New Roman" w:hAnsi="Times New Roman" w:cs="Times New Roman"/>
                <w:b/>
                <w:sz w:val="24"/>
                <w:szCs w:val="24"/>
              </w:rPr>
              <w:t>FINAIS</w:t>
            </w:r>
          </w:p>
        </w:tc>
        <w:tc>
          <w:tcPr>
            <w:tcW w:w="631" w:type="dxa"/>
          </w:tcPr>
          <w:p w14:paraId="406EE1EF" w14:textId="007D667E"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31</w:t>
            </w:r>
          </w:p>
        </w:tc>
      </w:tr>
      <w:tr w:rsidR="00E75F07" w:rsidRPr="0057458C" w14:paraId="299F41B6" w14:textId="77777777" w:rsidTr="000E4F1C">
        <w:trPr>
          <w:trHeight w:val="412"/>
        </w:trPr>
        <w:tc>
          <w:tcPr>
            <w:tcW w:w="950" w:type="dxa"/>
          </w:tcPr>
          <w:p w14:paraId="0489D579" w14:textId="77777777" w:rsidR="00E75F07" w:rsidRPr="0057458C" w:rsidRDefault="00E75F07" w:rsidP="000E4F1C">
            <w:pPr>
              <w:pStyle w:val="TableParagraph"/>
              <w:spacing w:line="276" w:lineRule="auto"/>
              <w:ind w:left="0"/>
              <w:rPr>
                <w:rFonts w:ascii="Times New Roman" w:hAnsi="Times New Roman" w:cs="Times New Roman"/>
                <w:sz w:val="24"/>
                <w:szCs w:val="24"/>
              </w:rPr>
            </w:pPr>
          </w:p>
        </w:tc>
        <w:tc>
          <w:tcPr>
            <w:tcW w:w="7701" w:type="dxa"/>
          </w:tcPr>
          <w:p w14:paraId="36CF2DBE" w14:textId="77777777" w:rsidR="00E75F07" w:rsidRPr="0057458C" w:rsidRDefault="00E75F07" w:rsidP="000E4F1C">
            <w:pPr>
              <w:pStyle w:val="TableParagraph"/>
              <w:spacing w:line="276" w:lineRule="auto"/>
              <w:rPr>
                <w:rFonts w:ascii="Times New Roman" w:hAnsi="Times New Roman" w:cs="Times New Roman"/>
                <w:b/>
                <w:sz w:val="24"/>
                <w:szCs w:val="24"/>
              </w:rPr>
            </w:pPr>
            <w:r w:rsidRPr="0057458C">
              <w:rPr>
                <w:rFonts w:ascii="Times New Roman" w:hAnsi="Times New Roman" w:cs="Times New Roman"/>
                <w:b/>
                <w:sz w:val="24"/>
                <w:szCs w:val="24"/>
              </w:rPr>
              <w:t>REFERÊNCIAS</w:t>
            </w:r>
          </w:p>
        </w:tc>
        <w:tc>
          <w:tcPr>
            <w:tcW w:w="631" w:type="dxa"/>
          </w:tcPr>
          <w:p w14:paraId="451AA0FF" w14:textId="67B0BC19" w:rsidR="00E75F07" w:rsidRPr="0057458C" w:rsidRDefault="000E4F1C" w:rsidP="000E4F1C">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32</w:t>
            </w:r>
          </w:p>
        </w:tc>
      </w:tr>
    </w:tbl>
    <w:p w14:paraId="03FC8DBE" w14:textId="77777777" w:rsidR="003C051B" w:rsidRDefault="003C051B">
      <w:pPr>
        <w:spacing w:after="200"/>
        <w:rPr>
          <w:rFonts w:ascii="Times New Roman" w:eastAsia="Times New Roman" w:hAnsi="Times New Roman" w:cs="Times New Roman"/>
        </w:rPr>
        <w:sectPr w:rsidR="003C051B" w:rsidSect="003C051B">
          <w:headerReference w:type="default" r:id="rId10"/>
          <w:pgSz w:w="11906" w:h="16838"/>
          <w:pgMar w:top="1701" w:right="1134" w:bottom="1134" w:left="1701" w:header="709" w:footer="709" w:gutter="0"/>
          <w:pgNumType w:start="10"/>
          <w:cols w:space="720"/>
        </w:sectPr>
      </w:pPr>
    </w:p>
    <w:p w14:paraId="2BCF69A4" w14:textId="05D29B7C" w:rsidR="00C31142" w:rsidRPr="008439A5" w:rsidRDefault="008439A5" w:rsidP="008439A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w:t>
      </w:r>
      <w:r w:rsidRPr="008439A5">
        <w:rPr>
          <w:rFonts w:ascii="Times New Roman" w:eastAsia="Times New Roman" w:hAnsi="Times New Roman" w:cs="Times New Roman"/>
          <w:b/>
          <w:color w:val="000000"/>
        </w:rPr>
        <w:t>INTRODUÇÃO</w:t>
      </w:r>
    </w:p>
    <w:p w14:paraId="37C3E9E0" w14:textId="20EFD51C" w:rsidR="00206BF1" w:rsidRPr="00C31142" w:rsidRDefault="00D85798" w:rsidP="00C31142">
      <w:pPr>
        <w:pStyle w:val="PargrafodaLista"/>
        <w:pBdr>
          <w:top w:val="nil"/>
          <w:left w:val="nil"/>
          <w:bottom w:val="nil"/>
          <w:right w:val="nil"/>
          <w:between w:val="nil"/>
        </w:pBdr>
        <w:rPr>
          <w:rFonts w:ascii="Times New Roman" w:eastAsia="Times New Roman" w:hAnsi="Times New Roman" w:cs="Times New Roman"/>
          <w:b/>
          <w:color w:val="000000"/>
        </w:rPr>
      </w:pPr>
      <w:r w:rsidRPr="00C31142">
        <w:rPr>
          <w:rFonts w:ascii="Times New Roman" w:eastAsia="Times New Roman" w:hAnsi="Times New Roman" w:cs="Times New Roman"/>
          <w:color w:val="000000"/>
          <w:highlight w:val="white"/>
        </w:rPr>
        <w:t>A Lei Maria da Penha (Lei 11.340/2006) define violência sexual como:</w:t>
      </w:r>
    </w:p>
    <w:p w14:paraId="71F0166E" w14:textId="6B8C6354" w:rsidR="00206BF1" w:rsidRDefault="00000000" w:rsidP="00D85798">
      <w:pPr>
        <w:spacing w:after="0" w:line="240" w:lineRule="auto"/>
        <w:ind w:left="453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qualquer conduta que imponha à mulher presenciar, manter ou participar de relação sexual não consentida, seja por intimidação, ameaça, coação ou uso da força; que a induza a comercializar ou a utilizar, de qualquer modo, a sua sexualidade, impedindo ou limitando o exercício dos seus direitos sexuais e reprodutivos por meio de coação, chantagem, suborno ou manipulação.</w:t>
      </w:r>
    </w:p>
    <w:p w14:paraId="229974EC" w14:textId="77777777" w:rsidR="00206BF1" w:rsidRDefault="00206BF1" w:rsidP="00C31142">
      <w:pPr>
        <w:spacing w:before="120" w:after="120"/>
        <w:ind w:left="2268"/>
        <w:rPr>
          <w:rFonts w:ascii="Times New Roman" w:eastAsia="Times New Roman" w:hAnsi="Times New Roman" w:cs="Times New Roman"/>
          <w:sz w:val="20"/>
          <w:szCs w:val="20"/>
          <w:highlight w:val="white"/>
        </w:rPr>
      </w:pPr>
    </w:p>
    <w:p w14:paraId="7427380E" w14:textId="34C79470" w:rsidR="00206BF1" w:rsidRDefault="00000000" w:rsidP="00C31142">
      <w:pPr>
        <w:spacing w:before="120" w:after="120"/>
        <w:ind w:firstLine="720"/>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highlight w:val="white"/>
        </w:rPr>
        <w:t>Diante de uma abordagem mais ampla, o</w:t>
      </w:r>
      <w:r>
        <w:rPr>
          <w:rFonts w:ascii="Times New Roman" w:eastAsia="Times New Roman" w:hAnsi="Times New Roman" w:cs="Times New Roman"/>
          <w:color w:val="000000"/>
          <w:highlight w:val="white"/>
        </w:rPr>
        <w:t xml:space="preserve"> Brasil ocupa </w:t>
      </w:r>
      <w:r>
        <w:rPr>
          <w:rFonts w:ascii="Times New Roman" w:eastAsia="Times New Roman" w:hAnsi="Times New Roman" w:cs="Times New Roman"/>
          <w:highlight w:val="white"/>
        </w:rPr>
        <w:t>o</w:t>
      </w:r>
      <w:r>
        <w:rPr>
          <w:rFonts w:ascii="Times New Roman" w:eastAsia="Times New Roman" w:hAnsi="Times New Roman" w:cs="Times New Roman"/>
          <w:color w:val="000000"/>
          <w:highlight w:val="white"/>
        </w:rPr>
        <w:t xml:space="preserve"> sétimo lugar no </w:t>
      </w:r>
      <w:r w:rsidRPr="0018517F">
        <w:rPr>
          <w:rFonts w:ascii="Times New Roman" w:eastAsia="Times New Roman" w:hAnsi="Times New Roman" w:cs="Times New Roman"/>
          <w:i/>
          <w:iCs/>
          <w:color w:val="000000"/>
          <w:highlight w:val="white"/>
        </w:rPr>
        <w:t>ranking</w:t>
      </w:r>
      <w:r>
        <w:rPr>
          <w:rFonts w:ascii="Times New Roman" w:eastAsia="Times New Roman" w:hAnsi="Times New Roman" w:cs="Times New Roman"/>
          <w:color w:val="000000"/>
          <w:highlight w:val="white"/>
        </w:rPr>
        <w:t xml:space="preserve"> de violência contra as mulheres</w:t>
      </w:r>
      <w:r>
        <w:rPr>
          <w:rFonts w:ascii="Times New Roman" w:eastAsia="Times New Roman" w:hAnsi="Times New Roman" w:cs="Times New Roman"/>
          <w:highlight w:val="white"/>
        </w:rPr>
        <w:t>, considerando</w:t>
      </w:r>
      <w:r w:rsidR="0018517F">
        <w:rPr>
          <w:rFonts w:ascii="Times New Roman" w:eastAsia="Times New Roman" w:hAnsi="Times New Roman" w:cs="Times New Roman"/>
          <w:highlight w:val="white"/>
        </w:rPr>
        <w:t xml:space="preserve"> os</w:t>
      </w:r>
      <w:r>
        <w:rPr>
          <w:rFonts w:ascii="Times New Roman" w:eastAsia="Times New Roman" w:hAnsi="Times New Roman" w:cs="Times New Roman"/>
          <w:highlight w:val="white"/>
        </w:rPr>
        <w:t xml:space="preserve"> indicadores Globais.</w:t>
      </w:r>
      <w:r>
        <w:rPr>
          <w:rFonts w:ascii="Times New Roman" w:eastAsia="Times New Roman" w:hAnsi="Times New Roman" w:cs="Times New Roman"/>
          <w:color w:val="000000"/>
          <w:highlight w:val="white"/>
        </w:rPr>
        <w:t xml:space="preserve"> De acordo com o </w:t>
      </w:r>
      <w:r>
        <w:rPr>
          <w:rFonts w:ascii="Times New Roman" w:eastAsia="Times New Roman" w:hAnsi="Times New Roman" w:cs="Times New Roman"/>
          <w:highlight w:val="white"/>
        </w:rPr>
        <w:t>A</w:t>
      </w:r>
      <w:r>
        <w:rPr>
          <w:rFonts w:ascii="Times New Roman" w:eastAsia="Times New Roman" w:hAnsi="Times New Roman" w:cs="Times New Roman"/>
          <w:color w:val="000000"/>
          <w:highlight w:val="white"/>
        </w:rPr>
        <w:t>tlas d</w:t>
      </w:r>
      <w:r>
        <w:rPr>
          <w:rFonts w:ascii="Times New Roman" w:eastAsia="Times New Roman" w:hAnsi="Times New Roman" w:cs="Times New Roman"/>
          <w:highlight w:val="white"/>
        </w:rPr>
        <w:t>a</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 xml:space="preserve">iolência </w:t>
      </w:r>
      <w:r>
        <w:rPr>
          <w:rFonts w:ascii="Times New Roman" w:eastAsia="Times New Roman" w:hAnsi="Times New Roman" w:cs="Times New Roman"/>
          <w:color w:val="000000"/>
        </w:rPr>
        <w:t>(</w:t>
      </w:r>
      <w:r>
        <w:rPr>
          <w:rFonts w:ascii="Times New Roman" w:eastAsia="Times New Roman" w:hAnsi="Times New Roman" w:cs="Times New Roman"/>
        </w:rPr>
        <w:t>2021)</w:t>
      </w:r>
      <w:r>
        <w:rPr>
          <w:rFonts w:ascii="Times New Roman" w:eastAsia="Times New Roman" w:hAnsi="Times New Roman" w:cs="Times New Roman"/>
          <w:color w:val="000000"/>
          <w:highlight w:val="white"/>
        </w:rPr>
        <w:t xml:space="preserve">, o Brasil possui uma taxa de </w:t>
      </w:r>
      <w:r>
        <w:rPr>
          <w:rFonts w:ascii="Times New Roman" w:eastAsia="Times New Roman" w:hAnsi="Times New Roman" w:cs="Times New Roman"/>
          <w:highlight w:val="white"/>
        </w:rPr>
        <w:t>4,8% de homicídios</w:t>
      </w:r>
      <w:r>
        <w:rPr>
          <w:rFonts w:ascii="Times New Roman" w:eastAsia="Times New Roman" w:hAnsi="Times New Roman" w:cs="Times New Roman"/>
          <w:color w:val="000000"/>
          <w:highlight w:val="white"/>
        </w:rPr>
        <w:t xml:space="preserve"> </w:t>
      </w:r>
      <w:r w:rsidR="0018517F">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por cem 100 mil</w:t>
      </w:r>
      <w:r w:rsidR="0018517F">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mulheres, representando uma média de treze (13) homicídios por dia. Nessa perspectiva, a violência contra as mulheres pode ser considerada um grave problema de saúde pública, não apenas pelos seus dados epidemiológicos, </w:t>
      </w:r>
      <w:r w:rsidR="0018517F">
        <w:rPr>
          <w:rFonts w:ascii="Times New Roman" w:eastAsia="Times New Roman" w:hAnsi="Times New Roman" w:cs="Times New Roman"/>
          <w:color w:val="000000"/>
          <w:highlight w:val="white"/>
        </w:rPr>
        <w:t xml:space="preserve">sendo </w:t>
      </w:r>
      <w:r>
        <w:rPr>
          <w:rFonts w:ascii="Times New Roman" w:eastAsia="Times New Roman" w:hAnsi="Times New Roman" w:cs="Times New Roman"/>
          <w:color w:val="000000"/>
          <w:highlight w:val="white"/>
        </w:rPr>
        <w:t xml:space="preserve">considerada a principal razão de morbidades e mortalidades feminina (SILVA </w:t>
      </w:r>
      <w:r w:rsidR="0016253B">
        <w:rPr>
          <w:rFonts w:ascii="Times New Roman" w:eastAsia="Times New Roman" w:hAnsi="Times New Roman" w:cs="Times New Roman"/>
          <w:color w:val="000000"/>
          <w:highlight w:val="white"/>
        </w:rPr>
        <w:t xml:space="preserve">e </w:t>
      </w:r>
      <w:r>
        <w:rPr>
          <w:rFonts w:ascii="Times New Roman" w:eastAsia="Times New Roman" w:hAnsi="Times New Roman" w:cs="Times New Roman"/>
          <w:color w:val="000000"/>
          <w:highlight w:val="white"/>
        </w:rPr>
        <w:t>RIBEIRO, 2020).</w:t>
      </w:r>
    </w:p>
    <w:p w14:paraId="1F9E6560" w14:textId="2716C27D" w:rsidR="00206BF1" w:rsidRDefault="00000000" w:rsidP="00C31142">
      <w:pPr>
        <w:spacing w:before="120" w:after="120"/>
        <w:rPr>
          <w:rFonts w:ascii="Times New Roman" w:eastAsia="Times New Roman" w:hAnsi="Times New Roman" w:cs="Times New Roman"/>
        </w:rPr>
      </w:pPr>
      <w:r>
        <w:rPr>
          <w:rFonts w:ascii="Times New Roman" w:eastAsia="Times New Roman" w:hAnsi="Times New Roman" w:cs="Times New Roman"/>
        </w:rPr>
        <w:t xml:space="preserve">          Este cenário configura</w:t>
      </w:r>
      <w:r w:rsidR="0018517F">
        <w:rPr>
          <w:rFonts w:ascii="Times New Roman" w:eastAsia="Times New Roman" w:hAnsi="Times New Roman" w:cs="Times New Roman"/>
        </w:rPr>
        <w:t>-se</w:t>
      </w:r>
      <w:r>
        <w:rPr>
          <w:rFonts w:ascii="Times New Roman" w:eastAsia="Times New Roman" w:hAnsi="Times New Roman" w:cs="Times New Roman"/>
        </w:rPr>
        <w:t xml:space="preserve"> como violação </w:t>
      </w:r>
      <w:r w:rsidR="0018517F">
        <w:rPr>
          <w:rFonts w:ascii="Times New Roman" w:eastAsia="Times New Roman" w:hAnsi="Times New Roman" w:cs="Times New Roman"/>
        </w:rPr>
        <w:t xml:space="preserve">grave </w:t>
      </w:r>
      <w:r>
        <w:rPr>
          <w:rFonts w:ascii="Times New Roman" w:eastAsia="Times New Roman" w:hAnsi="Times New Roman" w:cs="Times New Roman"/>
        </w:rPr>
        <w:t xml:space="preserve">dos direitos humanos, portanto, diante desta realidade, os profissionais da área da saúde </w:t>
      </w:r>
      <w:r w:rsidR="0018517F">
        <w:rPr>
          <w:rFonts w:ascii="Times New Roman" w:eastAsia="Times New Roman" w:hAnsi="Times New Roman" w:cs="Times New Roman"/>
        </w:rPr>
        <w:t xml:space="preserve">que atendem essas mulheres </w:t>
      </w:r>
      <w:r>
        <w:rPr>
          <w:rFonts w:ascii="Times New Roman" w:eastAsia="Times New Roman" w:hAnsi="Times New Roman" w:cs="Times New Roman"/>
        </w:rPr>
        <w:t>devem</w:t>
      </w:r>
      <w:r w:rsidR="0018517F">
        <w:rPr>
          <w:rFonts w:ascii="Times New Roman" w:eastAsia="Times New Roman" w:hAnsi="Times New Roman" w:cs="Times New Roman"/>
        </w:rPr>
        <w:t xml:space="preserve"> estar </w:t>
      </w:r>
      <w:r>
        <w:rPr>
          <w:rFonts w:ascii="Times New Roman" w:eastAsia="Times New Roman" w:hAnsi="Times New Roman" w:cs="Times New Roman"/>
        </w:rPr>
        <w:t>habilitados para</w:t>
      </w:r>
      <w:r w:rsidR="0018517F">
        <w:rPr>
          <w:rFonts w:ascii="Times New Roman" w:eastAsia="Times New Roman" w:hAnsi="Times New Roman" w:cs="Times New Roman"/>
        </w:rPr>
        <w:t xml:space="preserve"> manejar e dirimir</w:t>
      </w:r>
      <w:r>
        <w:rPr>
          <w:rFonts w:ascii="Times New Roman" w:eastAsia="Times New Roman" w:hAnsi="Times New Roman" w:cs="Times New Roman"/>
        </w:rPr>
        <w:t xml:space="preserve"> momentos de tensão </w:t>
      </w:r>
      <w:r w:rsidR="0018517F">
        <w:rPr>
          <w:rFonts w:ascii="Times New Roman" w:eastAsia="Times New Roman" w:hAnsi="Times New Roman" w:cs="Times New Roman"/>
        </w:rPr>
        <w:t>durante o</w:t>
      </w:r>
      <w:r>
        <w:rPr>
          <w:rFonts w:ascii="Times New Roman" w:eastAsia="Times New Roman" w:hAnsi="Times New Roman" w:cs="Times New Roman"/>
        </w:rPr>
        <w:t xml:space="preserve"> atendimento de vítimas de violências, fornecendo suporte, assistência e acompanhamento integral (GALVÃO </w:t>
      </w:r>
      <w:r>
        <w:rPr>
          <w:rFonts w:ascii="Times New Roman" w:eastAsia="Times New Roman" w:hAnsi="Times New Roman" w:cs="Times New Roman"/>
          <w:i/>
        </w:rPr>
        <w:t>et al</w:t>
      </w:r>
      <w:r>
        <w:rPr>
          <w:rFonts w:ascii="Times New Roman" w:eastAsia="Times New Roman" w:hAnsi="Times New Roman" w:cs="Times New Roman"/>
        </w:rPr>
        <w:t>, 2021).</w:t>
      </w:r>
    </w:p>
    <w:p w14:paraId="27739B89" w14:textId="1922A78C" w:rsidR="00C31142" w:rsidRDefault="00000000" w:rsidP="00C31142">
      <w:pPr>
        <w:spacing w:before="120" w:after="120"/>
        <w:rPr>
          <w:rFonts w:ascii="Times New Roman" w:eastAsia="Times New Roman" w:hAnsi="Times New Roman" w:cs="Times New Roman"/>
        </w:rPr>
      </w:pPr>
      <w:r>
        <w:rPr>
          <w:rFonts w:ascii="Times New Roman" w:eastAsia="Times New Roman" w:hAnsi="Times New Roman" w:cs="Times New Roman"/>
        </w:rPr>
        <w:t xml:space="preserve">           É importante destacar que as </w:t>
      </w:r>
      <w:r w:rsidR="0018517F">
        <w:rPr>
          <w:rFonts w:ascii="Times New Roman" w:eastAsia="Times New Roman" w:hAnsi="Times New Roman" w:cs="Times New Roman"/>
        </w:rPr>
        <w:t xml:space="preserve">mulheres </w:t>
      </w:r>
      <w:r>
        <w:rPr>
          <w:rFonts w:ascii="Times New Roman" w:eastAsia="Times New Roman" w:hAnsi="Times New Roman" w:cs="Times New Roman"/>
        </w:rPr>
        <w:t xml:space="preserve">vítimas de violência esperam </w:t>
      </w:r>
      <w:r w:rsidR="0018517F">
        <w:rPr>
          <w:rFonts w:ascii="Times New Roman" w:eastAsia="Times New Roman" w:hAnsi="Times New Roman" w:cs="Times New Roman"/>
        </w:rPr>
        <w:t xml:space="preserve">receber </w:t>
      </w:r>
      <w:r>
        <w:rPr>
          <w:rFonts w:ascii="Times New Roman" w:eastAsia="Times New Roman" w:hAnsi="Times New Roman" w:cs="Times New Roman"/>
        </w:rPr>
        <w:t>dos profissionais de saúde</w:t>
      </w:r>
      <w:r w:rsidR="0018517F">
        <w:rPr>
          <w:rFonts w:ascii="Times New Roman" w:eastAsia="Times New Roman" w:hAnsi="Times New Roman" w:cs="Times New Roman"/>
        </w:rPr>
        <w:t xml:space="preserve"> o cuidado integral,</w:t>
      </w:r>
      <w:r>
        <w:rPr>
          <w:rFonts w:ascii="Times New Roman" w:eastAsia="Times New Roman" w:hAnsi="Times New Roman" w:cs="Times New Roman"/>
        </w:rPr>
        <w:t xml:space="preserve"> no entanto, lhes são impostas </w:t>
      </w:r>
      <w:r w:rsidR="00A234D9">
        <w:rPr>
          <w:rFonts w:ascii="Times New Roman" w:eastAsia="Times New Roman" w:hAnsi="Times New Roman" w:cs="Times New Roman"/>
        </w:rPr>
        <w:t>vultosas</w:t>
      </w:r>
      <w:r>
        <w:rPr>
          <w:rFonts w:ascii="Times New Roman" w:eastAsia="Times New Roman" w:hAnsi="Times New Roman" w:cs="Times New Roman"/>
        </w:rPr>
        <w:t xml:space="preserve"> responsabilidades</w:t>
      </w:r>
      <w:r w:rsidR="0018517F">
        <w:rPr>
          <w:rFonts w:ascii="Times New Roman" w:eastAsia="Times New Roman" w:hAnsi="Times New Roman" w:cs="Times New Roman"/>
        </w:rPr>
        <w:t xml:space="preserve"> emocionais</w:t>
      </w:r>
      <w:r w:rsidR="00A234D9">
        <w:rPr>
          <w:rFonts w:ascii="Times New Roman" w:eastAsia="Times New Roman" w:hAnsi="Times New Roman" w:cs="Times New Roman"/>
        </w:rPr>
        <w:t>.</w:t>
      </w:r>
      <w:r w:rsidR="0018517F">
        <w:rPr>
          <w:rFonts w:ascii="Times New Roman" w:eastAsia="Times New Roman" w:hAnsi="Times New Roman" w:cs="Times New Roman"/>
        </w:rPr>
        <w:t xml:space="preserve"> </w:t>
      </w:r>
      <w:r w:rsidR="00A234D9">
        <w:rPr>
          <w:rFonts w:ascii="Times New Roman" w:eastAsia="Times New Roman" w:hAnsi="Times New Roman" w:cs="Times New Roman"/>
        </w:rPr>
        <w:t>Para Machado e Freitas (2021) as vítimas relatam percepção d</w:t>
      </w:r>
      <w:r>
        <w:rPr>
          <w:rFonts w:ascii="Times New Roman" w:eastAsia="Times New Roman" w:hAnsi="Times New Roman" w:cs="Times New Roman"/>
        </w:rPr>
        <w:t>o preconceito,</w:t>
      </w:r>
      <w:r w:rsidR="00A234D9">
        <w:rPr>
          <w:rFonts w:ascii="Times New Roman" w:eastAsia="Times New Roman" w:hAnsi="Times New Roman" w:cs="Times New Roman"/>
        </w:rPr>
        <w:t xml:space="preserve"> </w:t>
      </w:r>
      <w:r>
        <w:rPr>
          <w:rFonts w:ascii="Times New Roman" w:eastAsia="Times New Roman" w:hAnsi="Times New Roman" w:cs="Times New Roman"/>
        </w:rPr>
        <w:t>suposições, promessas ou perguntas</w:t>
      </w:r>
      <w:r w:rsidR="00A234D9">
        <w:rPr>
          <w:rFonts w:ascii="Times New Roman" w:eastAsia="Times New Roman" w:hAnsi="Times New Roman" w:cs="Times New Roman"/>
        </w:rPr>
        <w:t xml:space="preserve"> o que as fazem sentir</w:t>
      </w:r>
      <w:r>
        <w:rPr>
          <w:rFonts w:ascii="Times New Roman" w:eastAsia="Times New Roman" w:hAnsi="Times New Roman" w:cs="Times New Roman"/>
        </w:rPr>
        <w:t xml:space="preserve"> medo </w:t>
      </w:r>
      <w:r w:rsidR="00A234D9">
        <w:rPr>
          <w:rFonts w:ascii="Times New Roman" w:eastAsia="Times New Roman" w:hAnsi="Times New Roman" w:cs="Times New Roman"/>
        </w:rPr>
        <w:t xml:space="preserve">intensificando </w:t>
      </w:r>
      <w:r>
        <w:rPr>
          <w:rFonts w:ascii="Times New Roman" w:eastAsia="Times New Roman" w:hAnsi="Times New Roman" w:cs="Times New Roman"/>
        </w:rPr>
        <w:t>fragilidade</w:t>
      </w:r>
      <w:r w:rsidR="00A234D9">
        <w:rPr>
          <w:rFonts w:ascii="Times New Roman" w:eastAsia="Times New Roman" w:hAnsi="Times New Roman" w:cs="Times New Roman"/>
        </w:rPr>
        <w:t xml:space="preserve"> para enfrentamento da situação exposta culminando em (</w:t>
      </w:r>
      <w:proofErr w:type="spellStart"/>
      <w:r w:rsidR="00A234D9">
        <w:rPr>
          <w:rFonts w:ascii="Times New Roman" w:eastAsia="Times New Roman" w:hAnsi="Times New Roman" w:cs="Times New Roman"/>
        </w:rPr>
        <w:t>des</w:t>
      </w:r>
      <w:proofErr w:type="spellEnd"/>
      <w:r w:rsidR="00A234D9">
        <w:rPr>
          <w:rFonts w:ascii="Times New Roman" w:eastAsia="Times New Roman" w:hAnsi="Times New Roman" w:cs="Times New Roman"/>
        </w:rPr>
        <w:t>)</w:t>
      </w:r>
      <w:r w:rsidR="00C31142">
        <w:rPr>
          <w:rFonts w:ascii="Times New Roman" w:eastAsia="Times New Roman" w:hAnsi="Times New Roman" w:cs="Times New Roman"/>
        </w:rPr>
        <w:t xml:space="preserve"> </w:t>
      </w:r>
      <w:r>
        <w:rPr>
          <w:rFonts w:ascii="Times New Roman" w:eastAsia="Times New Roman" w:hAnsi="Times New Roman" w:cs="Times New Roman"/>
        </w:rPr>
        <w:t>orientaçã</w:t>
      </w:r>
      <w:r w:rsidR="00A234D9">
        <w:rPr>
          <w:rFonts w:ascii="Times New Roman" w:eastAsia="Times New Roman" w:hAnsi="Times New Roman" w:cs="Times New Roman"/>
        </w:rPr>
        <w:t>o</w:t>
      </w:r>
      <w:r>
        <w:rPr>
          <w:rFonts w:ascii="Times New Roman" w:eastAsia="Times New Roman" w:hAnsi="Times New Roman" w:cs="Times New Roman"/>
        </w:rPr>
        <w:t>.</w:t>
      </w:r>
    </w:p>
    <w:p w14:paraId="1AA3EA1F" w14:textId="6108BE26" w:rsidR="00206BF1" w:rsidRDefault="00000000" w:rsidP="00C31142">
      <w:pPr>
        <w:spacing w:before="120" w:after="120"/>
        <w:ind w:firstLine="720"/>
        <w:rPr>
          <w:rFonts w:ascii="Times New Roman" w:eastAsia="Times New Roman" w:hAnsi="Times New Roman" w:cs="Times New Roman"/>
        </w:rPr>
      </w:pPr>
      <w:r>
        <w:rPr>
          <w:rFonts w:ascii="Times New Roman" w:eastAsia="Times New Roman" w:hAnsi="Times New Roman" w:cs="Times New Roman"/>
        </w:rPr>
        <w:t>Todavia, no contexto da violência sexual contra a mulher faz-se necessário uma assistência de enfermagem</w:t>
      </w:r>
      <w:r w:rsidR="00A53D44">
        <w:rPr>
          <w:rFonts w:ascii="Times New Roman" w:eastAsia="Times New Roman" w:hAnsi="Times New Roman" w:cs="Times New Roman"/>
        </w:rPr>
        <w:t xml:space="preserve"> integral,</w:t>
      </w:r>
      <w:r>
        <w:rPr>
          <w:rFonts w:ascii="Times New Roman" w:eastAsia="Times New Roman" w:hAnsi="Times New Roman" w:cs="Times New Roman"/>
        </w:rPr>
        <w:t xml:space="preserve"> livre de preconceitos, </w:t>
      </w:r>
      <w:r w:rsidR="00A53D44">
        <w:rPr>
          <w:rFonts w:ascii="Times New Roman" w:eastAsia="Times New Roman" w:hAnsi="Times New Roman" w:cs="Times New Roman"/>
        </w:rPr>
        <w:t xml:space="preserve">praticando </w:t>
      </w:r>
      <w:r>
        <w:rPr>
          <w:rFonts w:ascii="Times New Roman" w:eastAsia="Times New Roman" w:hAnsi="Times New Roman" w:cs="Times New Roman"/>
        </w:rPr>
        <w:t>escuta sensível</w:t>
      </w:r>
      <w:r w:rsidR="00A53D44">
        <w:rPr>
          <w:rFonts w:ascii="Times New Roman" w:eastAsia="Times New Roman" w:hAnsi="Times New Roman" w:cs="Times New Roman"/>
        </w:rPr>
        <w:t xml:space="preserve"> e respeitosa em um ambiente privativo,</w:t>
      </w:r>
      <w:r>
        <w:rPr>
          <w:rFonts w:ascii="Times New Roman" w:eastAsia="Times New Roman" w:hAnsi="Times New Roman" w:cs="Times New Roman"/>
        </w:rPr>
        <w:t xml:space="preserve"> bem como </w:t>
      </w:r>
      <w:r w:rsidR="00A234D9">
        <w:rPr>
          <w:rFonts w:ascii="Times New Roman" w:eastAsia="Times New Roman" w:hAnsi="Times New Roman" w:cs="Times New Roman"/>
        </w:rPr>
        <w:t>o conhecimento</w:t>
      </w:r>
      <w:r w:rsidR="00A53D44">
        <w:rPr>
          <w:rFonts w:ascii="Times New Roman" w:eastAsia="Times New Roman" w:hAnsi="Times New Roman" w:cs="Times New Roman"/>
        </w:rPr>
        <w:t xml:space="preserve"> e uso</w:t>
      </w:r>
      <w:r>
        <w:rPr>
          <w:rFonts w:ascii="Times New Roman" w:eastAsia="Times New Roman" w:hAnsi="Times New Roman" w:cs="Times New Roman"/>
        </w:rPr>
        <w:t xml:space="preserve"> de protocolo</w:t>
      </w:r>
      <w:r w:rsidR="00A234D9">
        <w:rPr>
          <w:rFonts w:ascii="Times New Roman" w:eastAsia="Times New Roman" w:hAnsi="Times New Roman" w:cs="Times New Roman"/>
        </w:rPr>
        <w:t>s</w:t>
      </w:r>
      <w:r>
        <w:rPr>
          <w:rFonts w:ascii="Times New Roman" w:eastAsia="Times New Roman" w:hAnsi="Times New Roman" w:cs="Times New Roman"/>
        </w:rPr>
        <w:t xml:space="preserve"> específico</w:t>
      </w:r>
      <w:r w:rsidR="00A53D44">
        <w:rPr>
          <w:rFonts w:ascii="Times New Roman" w:eastAsia="Times New Roman" w:hAnsi="Times New Roman" w:cs="Times New Roman"/>
        </w:rPr>
        <w:t>s</w:t>
      </w:r>
      <w:r>
        <w:rPr>
          <w:rFonts w:ascii="Times New Roman" w:eastAsia="Times New Roman" w:hAnsi="Times New Roman" w:cs="Times New Roman"/>
        </w:rPr>
        <w:t xml:space="preserve"> </w:t>
      </w:r>
      <w:r w:rsidR="00A53D44">
        <w:rPr>
          <w:rFonts w:ascii="Times New Roman" w:eastAsia="Times New Roman" w:hAnsi="Times New Roman" w:cs="Times New Roman"/>
        </w:rPr>
        <w:t xml:space="preserve">para o manejo clínico e proteção </w:t>
      </w:r>
      <w:r>
        <w:rPr>
          <w:rFonts w:ascii="Times New Roman" w:eastAsia="Times New Roman" w:hAnsi="Times New Roman" w:cs="Times New Roman"/>
        </w:rPr>
        <w:t>(MACHADO e FREITA</w:t>
      </w:r>
      <w:r w:rsidR="00A234D9">
        <w:rPr>
          <w:rFonts w:ascii="Times New Roman" w:eastAsia="Times New Roman" w:hAnsi="Times New Roman" w:cs="Times New Roman"/>
        </w:rPr>
        <w:t>S</w:t>
      </w:r>
      <w:r>
        <w:rPr>
          <w:rFonts w:ascii="Times New Roman" w:eastAsia="Times New Roman" w:hAnsi="Times New Roman" w:cs="Times New Roman"/>
        </w:rPr>
        <w:t>, 2021).</w:t>
      </w:r>
    </w:p>
    <w:p w14:paraId="1D595D5D" w14:textId="79807450" w:rsidR="00206BF1" w:rsidRDefault="00A53D44" w:rsidP="00C31142">
      <w:pPr>
        <w:spacing w:before="120" w:after="120"/>
        <w:ind w:firstLine="720"/>
        <w:rPr>
          <w:rFonts w:ascii="Times New Roman" w:eastAsia="Times New Roman" w:hAnsi="Times New Roman" w:cs="Times New Roman"/>
        </w:rPr>
      </w:pPr>
      <w:r>
        <w:rPr>
          <w:rFonts w:ascii="Times New Roman" w:eastAsia="Times New Roman" w:hAnsi="Times New Roman" w:cs="Times New Roman"/>
        </w:rPr>
        <w:t xml:space="preserve">Para os profissionais de saúde, segundo Santos </w:t>
      </w:r>
      <w:r>
        <w:rPr>
          <w:rFonts w:ascii="Times New Roman" w:eastAsia="Times New Roman" w:hAnsi="Times New Roman" w:cs="Times New Roman"/>
          <w:i/>
          <w:iCs/>
        </w:rPr>
        <w:t xml:space="preserve">et al. </w:t>
      </w:r>
      <w:r>
        <w:rPr>
          <w:rFonts w:ascii="Times New Roman" w:eastAsia="Times New Roman" w:hAnsi="Times New Roman" w:cs="Times New Roman"/>
        </w:rPr>
        <w:t xml:space="preserve">(2018), existem várias dificuldades para atendimento à mulher vítima de violência, entre elas, às deficiências da rede de saúde, a desinformação da vítima de violência (por perceber a violência como natural), a escassez de </w:t>
      </w:r>
      <w:r>
        <w:rPr>
          <w:rFonts w:ascii="Times New Roman" w:eastAsia="Times New Roman" w:hAnsi="Times New Roman" w:cs="Times New Roman"/>
        </w:rPr>
        <w:lastRenderedPageBreak/>
        <w:t>recursos humanos e profissionais capacitados para prestarem atendimento à mulher em situação de violência.</w:t>
      </w:r>
    </w:p>
    <w:p w14:paraId="085F71CF" w14:textId="341727D6" w:rsidR="00206BF1" w:rsidRDefault="00000000" w:rsidP="00C31142">
      <w:pPr>
        <w:spacing w:before="120" w:after="120"/>
        <w:ind w:firstLine="709"/>
        <w:rPr>
          <w:rFonts w:ascii="Times New Roman" w:eastAsia="Times New Roman" w:hAnsi="Times New Roman" w:cs="Times New Roman"/>
        </w:rPr>
      </w:pPr>
      <w:r>
        <w:rPr>
          <w:rFonts w:ascii="Times New Roman" w:eastAsia="Times New Roman" w:hAnsi="Times New Roman" w:cs="Times New Roman"/>
        </w:rPr>
        <w:t>Observa-se que o acolhimento de enfermagem</w:t>
      </w:r>
      <w:r w:rsidR="00A53D44">
        <w:rPr>
          <w:rFonts w:ascii="Times New Roman" w:eastAsia="Times New Roman" w:hAnsi="Times New Roman" w:cs="Times New Roman"/>
        </w:rPr>
        <w:t xml:space="preserve"> não é </w:t>
      </w:r>
      <w:r w:rsidR="00832F7C">
        <w:rPr>
          <w:rFonts w:ascii="Times New Roman" w:eastAsia="Times New Roman" w:hAnsi="Times New Roman" w:cs="Times New Roman"/>
        </w:rPr>
        <w:t>mero</w:t>
      </w:r>
      <w:r>
        <w:rPr>
          <w:rFonts w:ascii="Times New Roman" w:eastAsia="Times New Roman" w:hAnsi="Times New Roman" w:cs="Times New Roman"/>
        </w:rPr>
        <w:t xml:space="preserve"> afinidades,</w:t>
      </w:r>
      <w:r w:rsidR="00A53D44">
        <w:rPr>
          <w:rFonts w:ascii="Times New Roman" w:eastAsia="Times New Roman" w:hAnsi="Times New Roman" w:cs="Times New Roman"/>
        </w:rPr>
        <w:t xml:space="preserve"> ou ainda,</w:t>
      </w:r>
      <w:r>
        <w:rPr>
          <w:rFonts w:ascii="Times New Roman" w:eastAsia="Times New Roman" w:hAnsi="Times New Roman" w:cs="Times New Roman"/>
        </w:rPr>
        <w:t xml:space="preserve"> não se trata</w:t>
      </w:r>
      <w:r w:rsidR="00A53D44">
        <w:rPr>
          <w:rFonts w:ascii="Times New Roman" w:eastAsia="Times New Roman" w:hAnsi="Times New Roman" w:cs="Times New Roman"/>
        </w:rPr>
        <w:t xml:space="preserve"> apenas</w:t>
      </w:r>
      <w:r>
        <w:rPr>
          <w:rFonts w:ascii="Times New Roman" w:eastAsia="Times New Roman" w:hAnsi="Times New Roman" w:cs="Times New Roman"/>
        </w:rPr>
        <w:t xml:space="preserve"> de uma de prestação de serviço</w:t>
      </w:r>
      <w:r w:rsidR="00A53D44">
        <w:rPr>
          <w:rFonts w:ascii="Times New Roman" w:eastAsia="Times New Roman" w:hAnsi="Times New Roman" w:cs="Times New Roman"/>
        </w:rPr>
        <w:t>.</w:t>
      </w:r>
      <w:r>
        <w:rPr>
          <w:rFonts w:ascii="Times New Roman" w:eastAsia="Times New Roman" w:hAnsi="Times New Roman" w:cs="Times New Roman"/>
        </w:rPr>
        <w:t xml:space="preserve"> </w:t>
      </w:r>
      <w:r w:rsidR="00A53D44">
        <w:rPr>
          <w:rFonts w:ascii="Times New Roman" w:eastAsia="Times New Roman" w:hAnsi="Times New Roman" w:cs="Times New Roman"/>
        </w:rPr>
        <w:t xml:space="preserve">O </w:t>
      </w:r>
      <w:r>
        <w:rPr>
          <w:rFonts w:ascii="Times New Roman" w:eastAsia="Times New Roman" w:hAnsi="Times New Roman" w:cs="Times New Roman"/>
        </w:rPr>
        <w:t>acolhimento sugere uma relação humanizada</w:t>
      </w:r>
      <w:r w:rsidR="00832F7C">
        <w:rPr>
          <w:rFonts w:ascii="Times New Roman" w:eastAsia="Times New Roman" w:hAnsi="Times New Roman" w:cs="Times New Roman"/>
        </w:rPr>
        <w:t xml:space="preserve"> com </w:t>
      </w:r>
      <w:r>
        <w:rPr>
          <w:rFonts w:ascii="Times New Roman" w:eastAsia="Times New Roman" w:hAnsi="Times New Roman" w:cs="Times New Roman"/>
        </w:rPr>
        <w:t>escuta</w:t>
      </w:r>
      <w:r w:rsidR="00832F7C">
        <w:rPr>
          <w:rFonts w:ascii="Times New Roman" w:eastAsia="Times New Roman" w:hAnsi="Times New Roman" w:cs="Times New Roman"/>
        </w:rPr>
        <w:t xml:space="preserve"> respeitosa e</w:t>
      </w:r>
      <w:r>
        <w:rPr>
          <w:rFonts w:ascii="Times New Roman" w:eastAsia="Times New Roman" w:hAnsi="Times New Roman" w:cs="Times New Roman"/>
        </w:rPr>
        <w:t xml:space="preserve"> individualizada. </w:t>
      </w:r>
      <w:r w:rsidR="00832F7C">
        <w:rPr>
          <w:rFonts w:ascii="Times New Roman" w:eastAsia="Times New Roman" w:hAnsi="Times New Roman" w:cs="Times New Roman"/>
        </w:rPr>
        <w:t>É preciso aprender ouvir. Com significado magno, o</w:t>
      </w:r>
      <w:r>
        <w:rPr>
          <w:rFonts w:ascii="Times New Roman" w:eastAsia="Times New Roman" w:hAnsi="Times New Roman" w:cs="Times New Roman"/>
        </w:rPr>
        <w:t xml:space="preserve"> </w:t>
      </w:r>
      <w:r w:rsidR="00832F7C">
        <w:rPr>
          <w:rFonts w:ascii="Times New Roman" w:eastAsia="Times New Roman" w:hAnsi="Times New Roman" w:cs="Times New Roman"/>
        </w:rPr>
        <w:t>acolhimento</w:t>
      </w:r>
      <w:r>
        <w:rPr>
          <w:rFonts w:ascii="Times New Roman" w:eastAsia="Times New Roman" w:hAnsi="Times New Roman" w:cs="Times New Roman"/>
        </w:rPr>
        <w:t xml:space="preserve"> tem um significado especial</w:t>
      </w:r>
      <w:r w:rsidR="00832F7C">
        <w:rPr>
          <w:rFonts w:ascii="Times New Roman" w:eastAsia="Times New Roman" w:hAnsi="Times New Roman" w:cs="Times New Roman"/>
        </w:rPr>
        <w:t>,</w:t>
      </w:r>
      <w:r>
        <w:rPr>
          <w:rFonts w:ascii="Times New Roman" w:eastAsia="Times New Roman" w:hAnsi="Times New Roman" w:cs="Times New Roman"/>
        </w:rPr>
        <w:t xml:space="preserve"> é representado não só por procedimentos elaborados</w:t>
      </w:r>
      <w:r w:rsidR="00832F7C">
        <w:rPr>
          <w:rFonts w:ascii="Times New Roman" w:eastAsia="Times New Roman" w:hAnsi="Times New Roman" w:cs="Times New Roman"/>
        </w:rPr>
        <w:t>, avançados ou tecnológicos</w:t>
      </w:r>
      <w:r>
        <w:rPr>
          <w:rFonts w:ascii="Times New Roman" w:eastAsia="Times New Roman" w:hAnsi="Times New Roman" w:cs="Times New Roman"/>
        </w:rPr>
        <w:t>, mas</w:t>
      </w:r>
      <w:r w:rsidR="00832F7C">
        <w:rPr>
          <w:rFonts w:ascii="Times New Roman" w:eastAsia="Times New Roman" w:hAnsi="Times New Roman" w:cs="Times New Roman"/>
        </w:rPr>
        <w:t xml:space="preserve"> acima de tudo</w:t>
      </w:r>
      <w:r>
        <w:rPr>
          <w:rFonts w:ascii="Times New Roman" w:eastAsia="Times New Roman" w:hAnsi="Times New Roman" w:cs="Times New Roman"/>
        </w:rPr>
        <w:t xml:space="preserve"> </w:t>
      </w:r>
      <w:r w:rsidR="00832F7C">
        <w:rPr>
          <w:rFonts w:ascii="Times New Roman" w:eastAsia="Times New Roman" w:hAnsi="Times New Roman" w:cs="Times New Roman"/>
        </w:rPr>
        <w:t>com</w:t>
      </w:r>
      <w:r>
        <w:rPr>
          <w:rFonts w:ascii="Times New Roman" w:eastAsia="Times New Roman" w:hAnsi="Times New Roman" w:cs="Times New Roman"/>
        </w:rPr>
        <w:t xml:space="preserve"> </w:t>
      </w:r>
      <w:r w:rsidR="00832F7C">
        <w:rPr>
          <w:rFonts w:ascii="Times New Roman" w:eastAsia="Times New Roman" w:hAnsi="Times New Roman" w:cs="Times New Roman"/>
        </w:rPr>
        <w:t xml:space="preserve">humanidade, caridade e ética </w:t>
      </w:r>
      <w:r>
        <w:rPr>
          <w:rFonts w:ascii="Times New Roman" w:eastAsia="Times New Roman" w:hAnsi="Times New Roman" w:cs="Times New Roman"/>
        </w:rPr>
        <w:t>(PIANUCCI, 2019).</w:t>
      </w:r>
    </w:p>
    <w:p w14:paraId="308841E6" w14:textId="0EC0AACF" w:rsidR="000C4773" w:rsidRDefault="0021010D" w:rsidP="00C31142">
      <w:pPr>
        <w:spacing w:before="120" w:after="120"/>
        <w:ind w:firstLine="709"/>
        <w:rPr>
          <w:rFonts w:ascii="Times New Roman" w:eastAsia="Times New Roman" w:hAnsi="Times New Roman" w:cs="Times New Roman"/>
        </w:rPr>
      </w:pPr>
      <w:r>
        <w:rPr>
          <w:rFonts w:ascii="Times New Roman" w:eastAsia="Times New Roman" w:hAnsi="Times New Roman" w:cs="Times New Roman"/>
        </w:rPr>
        <w:t xml:space="preserve">Necessário salientar que o atendimento </w:t>
      </w:r>
      <w:r w:rsidR="00832F7C">
        <w:rPr>
          <w:rFonts w:ascii="Times New Roman" w:eastAsia="Times New Roman" w:hAnsi="Times New Roman" w:cs="Times New Roman"/>
        </w:rPr>
        <w:t>à mulher</w:t>
      </w:r>
      <w:r>
        <w:rPr>
          <w:rFonts w:ascii="Times New Roman" w:eastAsia="Times New Roman" w:hAnsi="Times New Roman" w:cs="Times New Roman"/>
        </w:rPr>
        <w:t xml:space="preserve"> vítima de violência sexual é garantido por Lei, em ambientes públicos e privados, integrados ao Sistema Único de Saúde (SUS)</w:t>
      </w:r>
      <w:r w:rsidR="00832F7C">
        <w:rPr>
          <w:rFonts w:ascii="Times New Roman" w:eastAsia="Times New Roman" w:hAnsi="Times New Roman" w:cs="Times New Roman"/>
        </w:rPr>
        <w:t xml:space="preserve"> ou na rede suplementar</w:t>
      </w:r>
      <w:r w:rsidR="00FA2549">
        <w:rPr>
          <w:rFonts w:ascii="Times New Roman" w:eastAsia="Times New Roman" w:hAnsi="Times New Roman" w:cs="Times New Roman"/>
        </w:rPr>
        <w:t>. É</w:t>
      </w:r>
      <w:r w:rsidR="00832F7C">
        <w:rPr>
          <w:rFonts w:ascii="Times New Roman" w:eastAsia="Times New Roman" w:hAnsi="Times New Roman" w:cs="Times New Roman"/>
        </w:rPr>
        <w:t xml:space="preserve"> recomendado pelo Ministério da Saúde (MS)</w:t>
      </w:r>
      <w:r>
        <w:rPr>
          <w:rFonts w:ascii="Times New Roman" w:eastAsia="Times New Roman" w:hAnsi="Times New Roman" w:cs="Times New Roman"/>
        </w:rPr>
        <w:t xml:space="preserve"> a notificação compulsória dos casos suspeitos ou confirmados, independentemente da idade, no Sistema de Informação de Agravos de Notificação (SINAN). A notificação é considerada uma forma de </w:t>
      </w:r>
      <w:r w:rsidR="00FA2549">
        <w:rPr>
          <w:rFonts w:ascii="Times New Roman" w:eastAsia="Times New Roman" w:hAnsi="Times New Roman" w:cs="Times New Roman"/>
        </w:rPr>
        <w:t>dimensionar na busca por mitigá-los.</w:t>
      </w:r>
      <w:r w:rsidR="000C4773">
        <w:rPr>
          <w:rFonts w:ascii="Times New Roman" w:eastAsia="Times New Roman" w:hAnsi="Times New Roman" w:cs="Times New Roman"/>
        </w:rPr>
        <w:t xml:space="preserve"> Bem como estimar sua magnitude e a gravidade das violências, compreender a situação epidemiológica para a prevenção e promoção da saúde, fortalecendo a vigilância e a rede de atenção e proteção às vítimas. </w:t>
      </w:r>
    </w:p>
    <w:p w14:paraId="32A38179" w14:textId="029BA2C5" w:rsidR="00D631A1" w:rsidRDefault="000C4773" w:rsidP="00C31142">
      <w:pPr>
        <w:spacing w:before="120" w:after="120"/>
        <w:ind w:firstLine="709"/>
        <w:rPr>
          <w:rFonts w:ascii="Times New Roman" w:eastAsia="Times New Roman" w:hAnsi="Times New Roman" w:cs="Times New Roman"/>
        </w:rPr>
      </w:pPr>
      <w:r>
        <w:rPr>
          <w:rFonts w:ascii="Times New Roman" w:eastAsia="Times New Roman" w:hAnsi="Times New Roman" w:cs="Times New Roman"/>
        </w:rPr>
        <w:t>É preciso</w:t>
      </w:r>
      <w:r w:rsidR="00FA2549">
        <w:rPr>
          <w:rFonts w:ascii="Times New Roman" w:eastAsia="Times New Roman" w:hAnsi="Times New Roman" w:cs="Times New Roman"/>
        </w:rPr>
        <w:t xml:space="preserve"> sensibilizar os governos nas três esferas, a população brasileira e profissionais da saúde </w:t>
      </w:r>
      <w:r>
        <w:rPr>
          <w:rFonts w:ascii="Times New Roman" w:eastAsia="Times New Roman" w:hAnsi="Times New Roman" w:cs="Times New Roman"/>
        </w:rPr>
        <w:t>garanti</w:t>
      </w:r>
      <w:r w:rsidR="00FA2549">
        <w:rPr>
          <w:rFonts w:ascii="Times New Roman" w:eastAsia="Times New Roman" w:hAnsi="Times New Roman" w:cs="Times New Roman"/>
        </w:rPr>
        <w:t>ndo</w:t>
      </w:r>
      <w:r>
        <w:rPr>
          <w:rFonts w:ascii="Times New Roman" w:eastAsia="Times New Roman" w:hAnsi="Times New Roman" w:cs="Times New Roman"/>
        </w:rPr>
        <w:t xml:space="preserve"> os direitos d</w:t>
      </w:r>
      <w:r w:rsidR="0021010D">
        <w:rPr>
          <w:rFonts w:ascii="Times New Roman" w:eastAsia="Times New Roman" w:hAnsi="Times New Roman" w:cs="Times New Roman"/>
        </w:rPr>
        <w:t>esta mulher</w:t>
      </w:r>
      <w:r>
        <w:rPr>
          <w:rFonts w:ascii="Times New Roman" w:eastAsia="Times New Roman" w:hAnsi="Times New Roman" w:cs="Times New Roman"/>
        </w:rPr>
        <w:t>, não excluindo a denúncia aos demais órgãos (MATOS e JUNIOR, 2021).</w:t>
      </w:r>
    </w:p>
    <w:p w14:paraId="27C01105" w14:textId="77777777" w:rsidR="00943312" w:rsidRDefault="00943312" w:rsidP="00C31142">
      <w:pPr>
        <w:spacing w:before="120" w:after="120"/>
        <w:ind w:firstLine="709"/>
        <w:rPr>
          <w:rFonts w:ascii="Times New Roman" w:eastAsia="Times New Roman" w:hAnsi="Times New Roman" w:cs="Times New Roman"/>
        </w:rPr>
      </w:pPr>
    </w:p>
    <w:p w14:paraId="3728E7B4" w14:textId="0A5175A7" w:rsidR="00206BF1" w:rsidRPr="00D631A1" w:rsidRDefault="00C31142" w:rsidP="00C31142">
      <w:pPr>
        <w:pBdr>
          <w:top w:val="nil"/>
          <w:left w:val="nil"/>
          <w:bottom w:val="nil"/>
          <w:right w:val="nil"/>
          <w:between w:val="nil"/>
        </w:pBdr>
        <w:spacing w:before="120" w:after="120"/>
        <w:rPr>
          <w:rFonts w:ascii="Times New Roman" w:eastAsia="Times New Roman" w:hAnsi="Times New Roman" w:cs="Times New Roman"/>
          <w:b/>
          <w:color w:val="000000"/>
        </w:rPr>
      </w:pPr>
      <w:r w:rsidRPr="00C31142">
        <w:rPr>
          <w:rFonts w:ascii="Times New Roman" w:eastAsia="Times New Roman" w:hAnsi="Times New Roman" w:cs="Times New Roman"/>
          <w:b/>
          <w:bCs/>
        </w:rPr>
        <w:t>1.1</w:t>
      </w:r>
      <w:r>
        <w:rPr>
          <w:rFonts w:ascii="Times New Roman" w:eastAsia="Times New Roman" w:hAnsi="Times New Roman" w:cs="Times New Roman"/>
          <w:b/>
          <w:bCs/>
        </w:rPr>
        <w:t xml:space="preserve"> </w:t>
      </w:r>
      <w:r w:rsidRPr="00C31142">
        <w:rPr>
          <w:rFonts w:ascii="Times New Roman" w:eastAsia="Times New Roman" w:hAnsi="Times New Roman" w:cs="Times New Roman"/>
          <w:b/>
          <w:bCs/>
          <w:color w:val="000000"/>
        </w:rPr>
        <w:t>Problema</w:t>
      </w:r>
      <w:r w:rsidRPr="00D631A1">
        <w:rPr>
          <w:rFonts w:ascii="Times New Roman" w:eastAsia="Times New Roman" w:hAnsi="Times New Roman" w:cs="Times New Roman"/>
          <w:b/>
          <w:color w:val="000000"/>
        </w:rPr>
        <w:t xml:space="preserve"> de Pesquisa</w:t>
      </w:r>
    </w:p>
    <w:p w14:paraId="374DBA1C" w14:textId="78815403" w:rsidR="00206BF1" w:rsidRDefault="00000000" w:rsidP="00C31142">
      <w:pPr>
        <w:spacing w:before="120" w:after="120"/>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As questões sexuais são permeadas de muitos </w:t>
      </w:r>
      <w:r w:rsidRPr="00FA2549">
        <w:rPr>
          <w:rFonts w:ascii="Times New Roman" w:eastAsia="Times New Roman" w:hAnsi="Times New Roman" w:cs="Times New Roman"/>
          <w:i/>
          <w:iCs/>
          <w:color w:val="000000"/>
        </w:rPr>
        <w:t>tabus</w:t>
      </w:r>
      <w:r>
        <w:rPr>
          <w:rFonts w:ascii="Times New Roman" w:eastAsia="Times New Roman" w:hAnsi="Times New Roman" w:cs="Times New Roman"/>
          <w:color w:val="000000"/>
        </w:rPr>
        <w:t xml:space="preserve"> e estes comportamentos e visões de mundo afetam diretamente os profissionais de saúde que, em consequência de uma cultura misógina e de uma educação superior deficitária, além de um despreparo teórico, técnico e humanístico deixam de prestar uma assistência adequada à vítima de violência sexual.</w:t>
      </w:r>
    </w:p>
    <w:p w14:paraId="1480E277" w14:textId="77777777" w:rsidR="00943312" w:rsidRDefault="00943312" w:rsidP="00C31142">
      <w:pPr>
        <w:spacing w:before="120" w:after="120"/>
        <w:ind w:firstLine="708"/>
        <w:rPr>
          <w:rFonts w:ascii="Times New Roman" w:eastAsia="Times New Roman" w:hAnsi="Times New Roman" w:cs="Times New Roman"/>
          <w:color w:val="000000"/>
        </w:rPr>
      </w:pPr>
    </w:p>
    <w:p w14:paraId="0B34B837" w14:textId="721B4867" w:rsidR="00206BF1" w:rsidRPr="00D631A1" w:rsidRDefault="00C31142" w:rsidP="00C31142">
      <w:pPr>
        <w:pStyle w:val="PargrafodaLista"/>
        <w:pBdr>
          <w:top w:val="nil"/>
          <w:left w:val="nil"/>
          <w:bottom w:val="nil"/>
          <w:right w:val="nil"/>
          <w:between w:val="nil"/>
        </w:pBdr>
        <w:spacing w:before="120" w:after="120"/>
        <w:ind w:left="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 </w:t>
      </w:r>
      <w:r w:rsidRPr="00D631A1">
        <w:rPr>
          <w:rFonts w:ascii="Times New Roman" w:eastAsia="Times New Roman" w:hAnsi="Times New Roman" w:cs="Times New Roman"/>
          <w:b/>
          <w:color w:val="000000"/>
        </w:rPr>
        <w:t>Justificativa</w:t>
      </w:r>
    </w:p>
    <w:p w14:paraId="008BCF9B" w14:textId="625FECE7" w:rsidR="00206BF1" w:rsidRDefault="00000000" w:rsidP="00C31142">
      <w:pPr>
        <w:spacing w:before="120" w:after="12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 estudo tem como finalidade suscitar reflexões importantes e necessárias em torno da assistência de enfermagem </w:t>
      </w:r>
      <w:r>
        <w:rPr>
          <w:color w:val="000000"/>
        </w:rPr>
        <w:t>para a</w:t>
      </w:r>
      <w:r>
        <w:rPr>
          <w:rFonts w:ascii="Times New Roman" w:eastAsia="Times New Roman" w:hAnsi="Times New Roman" w:cs="Times New Roman"/>
          <w:color w:val="000000"/>
        </w:rPr>
        <w:t xml:space="preserve"> mulher vítima de violência sexual. A questão do acolhimento a mulher vítima de violência sexual deve ser abordada não apenas na formação do enfermeiro, mas em toda sua vida profissional.</w:t>
      </w:r>
    </w:p>
    <w:p w14:paraId="0EA81493" w14:textId="5D6E676B" w:rsidR="00206BF1" w:rsidRDefault="00000000" w:rsidP="00C31142">
      <w:pPr>
        <w:spacing w:before="120" w:after="120"/>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 violência sexual contra </w:t>
      </w:r>
      <w:r>
        <w:rPr>
          <w:rFonts w:ascii="Times New Roman" w:eastAsia="Times New Roman" w:hAnsi="Times New Roman" w:cs="Times New Roman"/>
          <w:highlight w:val="white"/>
        </w:rPr>
        <w:t>a mulher é um fenômeno sociocultural complexo e está associado a danos psicológicos, morais e físicos</w:t>
      </w:r>
      <w:r>
        <w:rPr>
          <w:rFonts w:ascii="Times New Roman" w:eastAsia="Times New Roman" w:hAnsi="Times New Roman" w:cs="Times New Roman"/>
        </w:rPr>
        <w:t>. Destrói a autoestima, diminui a autonomia e a qualidade de vida, trazendo consequências negativas no âmbito pessoal, familiar, econômico e social na vida dessas vítimas.</w:t>
      </w:r>
    </w:p>
    <w:p w14:paraId="4CF186EF" w14:textId="77777777" w:rsidR="00C31142" w:rsidRDefault="00000000" w:rsidP="00C31142">
      <w:pPr>
        <w:spacing w:before="120" w:after="120"/>
        <w:ind w:firstLine="720"/>
        <w:rPr>
          <w:rFonts w:ascii="Times New Roman" w:eastAsia="Times New Roman" w:hAnsi="Times New Roman" w:cs="Times New Roman"/>
          <w:color w:val="000000"/>
        </w:rPr>
      </w:pPr>
      <w:r>
        <w:rPr>
          <w:rFonts w:ascii="Times New Roman" w:eastAsia="Times New Roman" w:hAnsi="Times New Roman" w:cs="Times New Roman"/>
        </w:rPr>
        <w:t>Abordar esse tema é de grande relevância para compreensão da importância do acolhimento de enfermagem a essa mulher vítima de violência, sendo o profissional enfermeiro a ter maior contato com o paciente, ainda mais se a vítima procurar os primeiros</w:t>
      </w:r>
      <w:r>
        <w:rPr>
          <w:rFonts w:ascii="Times New Roman" w:eastAsia="Times New Roman" w:hAnsi="Times New Roman" w:cs="Times New Roman"/>
          <w:color w:val="000000"/>
        </w:rPr>
        <w:t xml:space="preserve"> atendimentos na atenção </w:t>
      </w:r>
      <w:r>
        <w:rPr>
          <w:rFonts w:ascii="Times New Roman" w:eastAsia="Times New Roman" w:hAnsi="Times New Roman" w:cs="Times New Roman"/>
        </w:rPr>
        <w:t>primária, pois lá é</w:t>
      </w:r>
      <w:r>
        <w:t xml:space="preserve"> </w:t>
      </w:r>
      <w:r>
        <w:rPr>
          <w:rFonts w:ascii="Times New Roman" w:eastAsia="Times New Roman" w:hAnsi="Times New Roman" w:cs="Times New Roman"/>
          <w:color w:val="000000"/>
        </w:rPr>
        <w:t>onde o enfermeiro cria laços e vínculos com a paciente devido à forte interação com a comunidade.</w:t>
      </w:r>
    </w:p>
    <w:p w14:paraId="242C4F04" w14:textId="189CA84E" w:rsidR="00206BF1" w:rsidRDefault="00000000" w:rsidP="00C31142">
      <w:pPr>
        <w:spacing w:before="120" w:after="120"/>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Contudo, apesar do tema ser</w:t>
      </w:r>
      <w:r w:rsidR="00854BF2">
        <w:rPr>
          <w:rFonts w:ascii="Times New Roman" w:eastAsia="Times New Roman" w:hAnsi="Times New Roman" w:cs="Times New Roman"/>
          <w:color w:val="000000"/>
        </w:rPr>
        <w:t xml:space="preserve"> sumariamente</w:t>
      </w:r>
      <w:r>
        <w:rPr>
          <w:rFonts w:ascii="Times New Roman" w:eastAsia="Times New Roman" w:hAnsi="Times New Roman" w:cs="Times New Roman"/>
          <w:color w:val="000000"/>
        </w:rPr>
        <w:t xml:space="preserve"> abordado, não deixa de ser importante, pois a enfermagem lida com essa situação no seu dia a dia, exigindo assim a qualificação para melhor acolher essas vítimas. Visa-se, assim, que os profissionais devem ser capacitados já na formação acadêmica, para que a sociedade possa se beneficiar de um acolhimento humanizado.</w:t>
      </w:r>
    </w:p>
    <w:p w14:paraId="52E01296" w14:textId="77777777" w:rsidR="00206BF1" w:rsidRDefault="00206BF1"/>
    <w:p w14:paraId="7935DEED" w14:textId="77777777" w:rsidR="00206BF1" w:rsidRDefault="00206BF1"/>
    <w:p w14:paraId="22B63385" w14:textId="77777777" w:rsidR="00206BF1" w:rsidRDefault="00206BF1"/>
    <w:p w14:paraId="42E32DE3" w14:textId="77777777" w:rsidR="00206BF1" w:rsidRDefault="00206BF1"/>
    <w:p w14:paraId="20643CA0" w14:textId="77777777" w:rsidR="00206BF1" w:rsidRDefault="00206BF1"/>
    <w:p w14:paraId="407693D3" w14:textId="77777777" w:rsidR="00206BF1" w:rsidRDefault="00206BF1"/>
    <w:p w14:paraId="2011ED5B" w14:textId="77777777" w:rsidR="00206BF1" w:rsidRDefault="00206BF1"/>
    <w:p w14:paraId="6ACB7E85" w14:textId="77777777" w:rsidR="00206BF1" w:rsidRDefault="00206BF1"/>
    <w:p w14:paraId="1BC19294" w14:textId="77777777" w:rsidR="00206BF1" w:rsidRDefault="00206BF1"/>
    <w:p w14:paraId="6C20FEB8" w14:textId="77777777" w:rsidR="00206BF1" w:rsidRDefault="00206BF1"/>
    <w:p w14:paraId="48D8D992" w14:textId="77777777" w:rsidR="00206BF1" w:rsidRDefault="00206BF1"/>
    <w:p w14:paraId="421F9247" w14:textId="15908B42" w:rsidR="00206BF1" w:rsidRDefault="00206BF1"/>
    <w:p w14:paraId="6F02E8BA" w14:textId="77777777" w:rsidR="00943312" w:rsidRDefault="00943312"/>
    <w:p w14:paraId="552FD97B" w14:textId="77777777" w:rsidR="00206BF1" w:rsidRDefault="00206BF1"/>
    <w:p w14:paraId="27B73833" w14:textId="1BB5953A" w:rsidR="00206BF1" w:rsidRDefault="00C31142" w:rsidP="00C3114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 OBJETIVO</w:t>
      </w:r>
    </w:p>
    <w:p w14:paraId="3AF3C150" w14:textId="0A23DCA4" w:rsidR="00206BF1" w:rsidRDefault="00C31142">
      <w:pPr>
        <w:rPr>
          <w:rFonts w:ascii="Times New Roman" w:eastAsia="Times New Roman" w:hAnsi="Times New Roman" w:cs="Times New Roman"/>
          <w:b/>
        </w:rPr>
      </w:pPr>
      <w:r>
        <w:rPr>
          <w:rFonts w:ascii="Times New Roman" w:eastAsia="Times New Roman" w:hAnsi="Times New Roman" w:cs="Times New Roman"/>
          <w:b/>
        </w:rPr>
        <w:t>2.1Objetivo geral</w:t>
      </w:r>
    </w:p>
    <w:p w14:paraId="5F630767" w14:textId="30C5B3CB" w:rsidR="00206BF1" w:rsidRPr="00C31142" w:rsidRDefault="00000000" w:rsidP="00C31142">
      <w:pPr>
        <w:ind w:firstLine="720"/>
        <w:rPr>
          <w:rFonts w:ascii="Times New Roman" w:eastAsia="Times New Roman" w:hAnsi="Times New Roman" w:cs="Times New Roman"/>
        </w:rPr>
      </w:pPr>
      <w:r>
        <w:rPr>
          <w:rFonts w:ascii="Times New Roman" w:eastAsia="Times New Roman" w:hAnsi="Times New Roman" w:cs="Times New Roman"/>
        </w:rPr>
        <w:t>Identificar como é prestada na prática a assistência de enfermagem à mulher vítima de violência sexual.</w:t>
      </w:r>
    </w:p>
    <w:p w14:paraId="751FD275" w14:textId="094510CD" w:rsidR="00206BF1" w:rsidRDefault="00C31142">
      <w:pPr>
        <w:rPr>
          <w:rFonts w:ascii="Times New Roman" w:eastAsia="Times New Roman" w:hAnsi="Times New Roman" w:cs="Times New Roman"/>
          <w:b/>
        </w:rPr>
      </w:pPr>
      <w:r>
        <w:rPr>
          <w:rFonts w:ascii="Times New Roman" w:eastAsia="Times New Roman" w:hAnsi="Times New Roman" w:cs="Times New Roman"/>
          <w:b/>
        </w:rPr>
        <w:t>2.2Objetivos específicos</w:t>
      </w:r>
    </w:p>
    <w:p w14:paraId="60D9BCC0" w14:textId="77777777" w:rsidR="00206BF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Identificar as experiências exitosas e as lacunas da assistência de enfermagem à mulher vítima de violência sexual.</w:t>
      </w:r>
    </w:p>
    <w:p w14:paraId="1C2B0178" w14:textId="77777777" w:rsidR="00206BF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Descrever as dificuldades enfrentadas pelos enfermeiros na assistência à mulher vítima de violência sexual.</w:t>
      </w:r>
    </w:p>
    <w:p w14:paraId="38E42BC4" w14:textId="77777777" w:rsidR="00206BF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Descrever as construções histórico-culturais de misoginia que afetam diretamente à mulher vítima de violência sexual.</w:t>
      </w:r>
    </w:p>
    <w:p w14:paraId="246FC982" w14:textId="77777777" w:rsidR="00206BF1" w:rsidRDefault="00206BF1">
      <w:pPr>
        <w:rPr>
          <w:rFonts w:ascii="Times New Roman" w:eastAsia="Times New Roman" w:hAnsi="Times New Roman" w:cs="Times New Roman"/>
          <w:b/>
        </w:rPr>
      </w:pPr>
    </w:p>
    <w:p w14:paraId="6F9248C1" w14:textId="5CC2F1D2" w:rsidR="00206BF1" w:rsidRPr="00C31142" w:rsidRDefault="00C31142" w:rsidP="00C31142">
      <w:pPr>
        <w:pBdr>
          <w:top w:val="nil"/>
          <w:left w:val="nil"/>
          <w:bottom w:val="nil"/>
          <w:right w:val="nil"/>
          <w:between w:val="nil"/>
        </w:pBd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3.</w:t>
      </w:r>
      <w:r w:rsidRPr="00C31142">
        <w:rPr>
          <w:rFonts w:ascii="Times New Roman" w:eastAsia="Times New Roman" w:hAnsi="Times New Roman" w:cs="Times New Roman"/>
          <w:b/>
          <w:color w:val="000000"/>
          <w:highlight w:val="white"/>
        </w:rPr>
        <w:t xml:space="preserve">REVISÃO </w:t>
      </w:r>
      <w:r w:rsidRPr="00C31142">
        <w:rPr>
          <w:rFonts w:ascii="Times New Roman" w:eastAsia="Times New Roman" w:hAnsi="Times New Roman" w:cs="Times New Roman"/>
          <w:b/>
          <w:highlight w:val="white"/>
        </w:rPr>
        <w:t>DE LITERATURA</w:t>
      </w:r>
    </w:p>
    <w:p w14:paraId="6B01C163" w14:textId="5171A843" w:rsidR="00854BF2" w:rsidRDefault="00C31142" w:rsidP="00C31142">
      <w:pPr>
        <w:pBdr>
          <w:top w:val="nil"/>
          <w:left w:val="nil"/>
          <w:bottom w:val="nil"/>
          <w:right w:val="nil"/>
          <w:between w:val="nil"/>
        </w:pBdr>
        <w:spacing w:line="259"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rPr>
        <w:t>3.1</w:t>
      </w:r>
      <w:r w:rsidRPr="00C31142">
        <w:rPr>
          <w:rFonts w:ascii="Times New Roman" w:eastAsia="Times New Roman" w:hAnsi="Times New Roman" w:cs="Times New Roman"/>
          <w:b/>
          <w:bCs/>
          <w:color w:val="000000"/>
        </w:rPr>
        <w:t>Atuação dos Profissionais de Enfermagem frente à mulher vítima de Violência</w:t>
      </w:r>
    </w:p>
    <w:p w14:paraId="1051001D" w14:textId="77777777" w:rsidR="00C31142" w:rsidRPr="00C31142" w:rsidRDefault="00C31142" w:rsidP="00C31142">
      <w:pPr>
        <w:pBdr>
          <w:top w:val="nil"/>
          <w:left w:val="nil"/>
          <w:bottom w:val="nil"/>
          <w:right w:val="nil"/>
          <w:between w:val="nil"/>
        </w:pBdr>
        <w:spacing w:line="259" w:lineRule="auto"/>
        <w:rPr>
          <w:rFonts w:ascii="Times New Roman" w:eastAsia="Times New Roman" w:hAnsi="Times New Roman" w:cs="Times New Roman"/>
          <w:b/>
          <w:bCs/>
          <w:color w:val="000000"/>
          <w:sz w:val="28"/>
          <w:szCs w:val="28"/>
        </w:rPr>
      </w:pPr>
    </w:p>
    <w:p w14:paraId="0261448F" w14:textId="77777777" w:rsidR="00206BF1" w:rsidRDefault="00000000">
      <w:pPr>
        <w:ind w:firstLine="708"/>
        <w:rPr>
          <w:rFonts w:ascii="Times New Roman" w:eastAsia="Times New Roman" w:hAnsi="Times New Roman" w:cs="Times New Roman"/>
        </w:rPr>
      </w:pPr>
      <w:r>
        <w:rPr>
          <w:rFonts w:ascii="Times New Roman" w:eastAsia="Times New Roman" w:hAnsi="Times New Roman" w:cs="Times New Roman"/>
        </w:rPr>
        <w:t xml:space="preserve">De acordo com Freitas </w:t>
      </w:r>
      <w:r>
        <w:rPr>
          <w:rFonts w:ascii="Times New Roman" w:eastAsia="Times New Roman" w:hAnsi="Times New Roman" w:cs="Times New Roman"/>
          <w:i/>
        </w:rPr>
        <w:t>et al.</w:t>
      </w:r>
      <w:r>
        <w:rPr>
          <w:rFonts w:ascii="Times New Roman" w:eastAsia="Times New Roman" w:hAnsi="Times New Roman" w:cs="Times New Roman"/>
        </w:rPr>
        <w:t xml:space="preserve"> (2017), a identificação dos casos de violência ocorre na primeira etapa do processo de enfermagem, ou seja, no histórico e/ou coleta de dados. Portanto, o cuidado necessita ser planejado a fim de proporcionar segurança, respeito, acolhimento e satisfação das necessidades individuais da pessoa assistida. O acolhimento é primordial para a humanização do atendimento, e pode facilitar a coleta de todos os dados essenciais para a identificação das vítimas.</w:t>
      </w:r>
    </w:p>
    <w:p w14:paraId="688FC6F6" w14:textId="77777777" w:rsidR="00206BF1" w:rsidRDefault="00000000">
      <w:pPr>
        <w:ind w:firstLine="708"/>
        <w:rPr>
          <w:rFonts w:ascii="Times New Roman" w:eastAsia="Times New Roman" w:hAnsi="Times New Roman" w:cs="Times New Roman"/>
          <w:sz w:val="32"/>
          <w:szCs w:val="32"/>
        </w:rPr>
      </w:pPr>
      <w:r>
        <w:rPr>
          <w:rFonts w:ascii="Times New Roman" w:eastAsia="Times New Roman" w:hAnsi="Times New Roman" w:cs="Times New Roman"/>
        </w:rPr>
        <w:t xml:space="preserve">Para Acosta </w:t>
      </w:r>
      <w:r>
        <w:rPr>
          <w:rFonts w:ascii="Times New Roman" w:eastAsia="Times New Roman" w:hAnsi="Times New Roman" w:cs="Times New Roman"/>
          <w:i/>
        </w:rPr>
        <w:t>et al.</w:t>
      </w:r>
      <w:r>
        <w:rPr>
          <w:rFonts w:ascii="Times New Roman" w:eastAsia="Times New Roman" w:hAnsi="Times New Roman" w:cs="Times New Roman"/>
        </w:rPr>
        <w:t xml:space="preserve"> (2017), os profissionais de enfermagem, por assistirem os pacientes por tempo integral, são os que identificam com mais facilidade as situações de violência doméstica, auxiliando principalmente na quebra do silêncio dessas vítimas através da orientação acerca dos serviços de apoio. Além disso, através dessa troca de informações entre o profissional de saúde e a mulher, ocorre o fortalecimento do vínculo e da confiança.</w:t>
      </w:r>
    </w:p>
    <w:p w14:paraId="6ED0C13B" w14:textId="77777777" w:rsidR="00206BF1" w:rsidRDefault="00000000">
      <w:pPr>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No que tange o acolhimento, este precisa ser realizado desde o momento em que a mulher acessa o serviço de saúde, até que suas necessidades sejam atendidas de modo integral neste, ou que seja encaminhada para outro local dentro da rede de atenção à saúde (SEHNEM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2019).</w:t>
      </w:r>
    </w:p>
    <w:p w14:paraId="5991DA8F" w14:textId="77777777" w:rsidR="00206BF1" w:rsidRPr="00854BF2" w:rsidRDefault="00000000">
      <w:pPr>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A respeito disso, dados indicam que os profissionais atuantes na atenção primária têm dificuldade em tratar do tema da violência contra as mulheres, sentindo-se despreparados para tal abordagem. Isso representa dizer que a ausência deste conhecimento faz com que o cuidado a estas mulheres ocorra de forma fragmentada, na qual são valorizadas apenas as questões clínicas e </w:t>
      </w:r>
      <w:r w:rsidRPr="00854BF2">
        <w:rPr>
          <w:rFonts w:ascii="Times New Roman" w:eastAsia="Times New Roman" w:hAnsi="Times New Roman" w:cs="Times New Roman"/>
          <w:highlight w:val="white"/>
        </w:rPr>
        <w:t xml:space="preserve">não às demandas sociais que perpassam a violência (SEHNEM </w:t>
      </w:r>
      <w:r w:rsidRPr="00854BF2">
        <w:rPr>
          <w:rFonts w:ascii="Times New Roman" w:eastAsia="Times New Roman" w:hAnsi="Times New Roman" w:cs="Times New Roman"/>
          <w:i/>
          <w:highlight w:val="white"/>
        </w:rPr>
        <w:t>et al</w:t>
      </w:r>
      <w:r w:rsidRPr="00854BF2">
        <w:rPr>
          <w:rFonts w:ascii="Times New Roman" w:eastAsia="Times New Roman" w:hAnsi="Times New Roman" w:cs="Times New Roman"/>
          <w:highlight w:val="white"/>
        </w:rPr>
        <w:t>., 2019).</w:t>
      </w:r>
    </w:p>
    <w:p w14:paraId="4B7A8FF7" w14:textId="52C217FD" w:rsidR="00206BF1" w:rsidRDefault="00000000" w:rsidP="00BB496D">
      <w:pPr>
        <w:spacing w:after="0"/>
        <w:ind w:firstLine="708"/>
        <w:rPr>
          <w:rFonts w:ascii="Times New Roman" w:eastAsia="Times New Roman" w:hAnsi="Times New Roman" w:cs="Times New Roman"/>
          <w:highlight w:val="white"/>
        </w:rPr>
      </w:pPr>
      <w:r w:rsidRPr="00854BF2">
        <w:rPr>
          <w:rFonts w:ascii="Times New Roman" w:eastAsia="Times New Roman" w:hAnsi="Times New Roman" w:cs="Times New Roman"/>
          <w:highlight w:val="white"/>
        </w:rPr>
        <w:t xml:space="preserve">O </w:t>
      </w:r>
      <w:r w:rsidR="0016253B" w:rsidRPr="00854BF2">
        <w:rPr>
          <w:rFonts w:ascii="Times New Roman" w:eastAsia="Times New Roman" w:hAnsi="Times New Roman" w:cs="Times New Roman"/>
          <w:highlight w:val="white"/>
        </w:rPr>
        <w:t>C</w:t>
      </w:r>
      <w:r w:rsidRPr="00854BF2">
        <w:rPr>
          <w:rFonts w:ascii="Times New Roman" w:eastAsia="Times New Roman" w:hAnsi="Times New Roman" w:cs="Times New Roman"/>
          <w:highlight w:val="white"/>
        </w:rPr>
        <w:t xml:space="preserve">ódigo de </w:t>
      </w:r>
      <w:r w:rsidR="0016253B" w:rsidRPr="00854BF2">
        <w:rPr>
          <w:rFonts w:ascii="Times New Roman" w:eastAsia="Times New Roman" w:hAnsi="Times New Roman" w:cs="Times New Roman"/>
          <w:highlight w:val="white"/>
        </w:rPr>
        <w:t>É</w:t>
      </w:r>
      <w:r w:rsidRPr="00854BF2">
        <w:rPr>
          <w:rFonts w:ascii="Times New Roman" w:eastAsia="Times New Roman" w:hAnsi="Times New Roman" w:cs="Times New Roman"/>
          <w:highlight w:val="white"/>
        </w:rPr>
        <w:t xml:space="preserve">tica dos </w:t>
      </w:r>
      <w:r w:rsidR="0016253B" w:rsidRPr="00854BF2">
        <w:rPr>
          <w:rFonts w:ascii="Times New Roman" w:eastAsia="Times New Roman" w:hAnsi="Times New Roman" w:cs="Times New Roman"/>
          <w:highlight w:val="white"/>
        </w:rPr>
        <w:t>P</w:t>
      </w:r>
      <w:r w:rsidRPr="00854BF2">
        <w:rPr>
          <w:rFonts w:ascii="Times New Roman" w:eastAsia="Times New Roman" w:hAnsi="Times New Roman" w:cs="Times New Roman"/>
          <w:highlight w:val="white"/>
        </w:rPr>
        <w:t xml:space="preserve">rofissionais de </w:t>
      </w:r>
      <w:r w:rsidR="0016253B" w:rsidRPr="00854BF2">
        <w:rPr>
          <w:rFonts w:ascii="Times New Roman" w:eastAsia="Times New Roman" w:hAnsi="Times New Roman" w:cs="Times New Roman"/>
          <w:highlight w:val="white"/>
        </w:rPr>
        <w:t>E</w:t>
      </w:r>
      <w:r w:rsidRPr="00854BF2">
        <w:rPr>
          <w:rFonts w:ascii="Times New Roman" w:eastAsia="Times New Roman" w:hAnsi="Times New Roman" w:cs="Times New Roman"/>
          <w:highlight w:val="white"/>
        </w:rPr>
        <w:t>nfermagem</w:t>
      </w:r>
      <w:r w:rsidR="0016253B" w:rsidRPr="00854BF2">
        <w:rPr>
          <w:rFonts w:ascii="Times New Roman" w:eastAsia="Times New Roman" w:hAnsi="Times New Roman" w:cs="Times New Roman"/>
          <w:highlight w:val="white"/>
        </w:rPr>
        <w:t xml:space="preserve"> (CEPE),</w:t>
      </w:r>
      <w:r w:rsidRPr="00854BF2">
        <w:rPr>
          <w:rFonts w:ascii="Times New Roman" w:eastAsia="Times New Roman" w:hAnsi="Times New Roman" w:cs="Times New Roman"/>
          <w:highlight w:val="white"/>
        </w:rPr>
        <w:t xml:space="preserve"> traz em seu capítulo que trata das suas responsabilidades e deveres, no Art. 2 Art. 24 que o profissional deve exercer a profissão com justiça, compromisso, equidade, resolutividade, dignidade, competência, responsabilidade, honestidade e lealdade. O </w:t>
      </w:r>
      <w:r w:rsidR="00854BF2">
        <w:rPr>
          <w:rFonts w:ascii="Times New Roman" w:eastAsia="Times New Roman" w:hAnsi="Times New Roman" w:cs="Times New Roman"/>
          <w:highlight w:val="white"/>
        </w:rPr>
        <w:t>CEPE infere</w:t>
      </w:r>
      <w:r w:rsidRPr="00854BF2">
        <w:rPr>
          <w:rFonts w:ascii="Times New Roman" w:eastAsia="Times New Roman" w:hAnsi="Times New Roman" w:cs="Times New Roman"/>
          <w:highlight w:val="white"/>
        </w:rPr>
        <w:t xml:space="preserve"> que o enfermeiro deve estar atento a todos os sinais apresentados, revelando ainda o importante papel desempenhado por esse profissional no processo de combate à violência (COFEN, 2017).</w:t>
      </w:r>
    </w:p>
    <w:p w14:paraId="7B1F32FA" w14:textId="77777777" w:rsidR="00BB496D" w:rsidRPr="00854BF2" w:rsidRDefault="00BB496D" w:rsidP="00BB496D">
      <w:pPr>
        <w:spacing w:after="0"/>
        <w:ind w:firstLine="708"/>
        <w:rPr>
          <w:rFonts w:ascii="Times New Roman" w:eastAsia="Times New Roman" w:hAnsi="Times New Roman" w:cs="Times New Roman"/>
          <w:highlight w:val="white"/>
        </w:rPr>
      </w:pPr>
    </w:p>
    <w:p w14:paraId="5608BE1C" w14:textId="03395290" w:rsidR="00206BF1" w:rsidRDefault="00000000" w:rsidP="00BB496D">
      <w:pPr>
        <w:shd w:val="clear" w:color="auto" w:fill="FFFFFF"/>
        <w:spacing w:after="0"/>
        <w:rPr>
          <w:rFonts w:ascii="Times New Roman" w:eastAsia="Times New Roman" w:hAnsi="Times New Roman" w:cs="Times New Roman"/>
          <w:b/>
          <w:bCs/>
        </w:rPr>
      </w:pPr>
      <w:r>
        <w:rPr>
          <w:rFonts w:ascii="Times New Roman" w:eastAsia="Times New Roman" w:hAnsi="Times New Roman" w:cs="Times New Roman"/>
        </w:rPr>
        <w:t xml:space="preserve"> </w:t>
      </w:r>
      <w:r w:rsidRPr="00854BF2">
        <w:rPr>
          <w:rFonts w:ascii="Times New Roman" w:eastAsia="Times New Roman" w:hAnsi="Times New Roman" w:cs="Times New Roman"/>
          <w:b/>
          <w:bCs/>
        </w:rPr>
        <w:t>3.2</w:t>
      </w:r>
      <w:r w:rsidRPr="00854BF2">
        <w:rPr>
          <w:rFonts w:ascii="Times New Roman" w:eastAsia="Times New Roman" w:hAnsi="Times New Roman" w:cs="Times New Roman"/>
          <w:b/>
          <w:bCs/>
          <w:sz w:val="14"/>
          <w:szCs w:val="14"/>
        </w:rPr>
        <w:t xml:space="preserve">  </w:t>
      </w:r>
      <w:r w:rsidRPr="00854BF2">
        <w:rPr>
          <w:rFonts w:ascii="Times New Roman" w:eastAsia="Times New Roman" w:hAnsi="Times New Roman" w:cs="Times New Roman"/>
          <w:b/>
          <w:bCs/>
        </w:rPr>
        <w:t xml:space="preserve"> Violência contra a mulher</w:t>
      </w:r>
    </w:p>
    <w:p w14:paraId="492107D3" w14:textId="77777777" w:rsidR="00C31142" w:rsidRPr="00BB496D" w:rsidRDefault="00C31142" w:rsidP="00BB496D">
      <w:pPr>
        <w:shd w:val="clear" w:color="auto" w:fill="FFFFFF"/>
        <w:spacing w:after="0"/>
        <w:rPr>
          <w:rFonts w:ascii="Times New Roman" w:eastAsia="Times New Roman" w:hAnsi="Times New Roman" w:cs="Times New Roman"/>
          <w:b/>
          <w:bCs/>
        </w:rPr>
      </w:pPr>
    </w:p>
    <w:p w14:paraId="28722891" w14:textId="7BF3FAA7" w:rsidR="00206BF1" w:rsidRDefault="00000000">
      <w:pPr>
        <w:ind w:firstLine="720"/>
        <w:rPr>
          <w:rFonts w:ascii="Times New Roman" w:eastAsia="Times New Roman" w:hAnsi="Times New Roman" w:cs="Times New Roman"/>
        </w:rPr>
      </w:pPr>
      <w:r>
        <w:rPr>
          <w:rFonts w:ascii="Times New Roman" w:eastAsia="Times New Roman" w:hAnsi="Times New Roman" w:cs="Times New Roman"/>
        </w:rPr>
        <w:t>A O</w:t>
      </w:r>
      <w:r w:rsidR="0016253B">
        <w:rPr>
          <w:rFonts w:ascii="Times New Roman" w:eastAsia="Times New Roman" w:hAnsi="Times New Roman" w:cs="Times New Roman"/>
        </w:rPr>
        <w:t xml:space="preserve">rganização </w:t>
      </w:r>
      <w:r>
        <w:rPr>
          <w:rFonts w:ascii="Times New Roman" w:eastAsia="Times New Roman" w:hAnsi="Times New Roman" w:cs="Times New Roman"/>
        </w:rPr>
        <w:t>M</w:t>
      </w:r>
      <w:r w:rsidR="0016253B">
        <w:rPr>
          <w:rFonts w:ascii="Times New Roman" w:eastAsia="Times New Roman" w:hAnsi="Times New Roman" w:cs="Times New Roman"/>
        </w:rPr>
        <w:t xml:space="preserve">undial de Saúde (OMS) </w:t>
      </w:r>
      <w:r>
        <w:rPr>
          <w:rFonts w:ascii="Times New Roman" w:eastAsia="Times New Roman" w:hAnsi="Times New Roman" w:cs="Times New Roman"/>
        </w:rPr>
        <w:t>caracteriza a violência contra à mulher como qualquer sofrimento que envolva danos físicos, morais, sexuais e psicológicos, e que esteja relacionada a condições de gênero (BRASIL, 2014).</w:t>
      </w:r>
    </w:p>
    <w:p w14:paraId="3E8B07D6" w14:textId="43CE4F00" w:rsidR="00206BF1" w:rsidRDefault="00000000">
      <w:pPr>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Em 2019,</w:t>
      </w:r>
      <w:r w:rsidR="00854BF2">
        <w:rPr>
          <w:rFonts w:ascii="Times New Roman" w:eastAsia="Times New Roman" w:hAnsi="Times New Roman" w:cs="Times New Roman"/>
          <w:highlight w:val="white"/>
        </w:rPr>
        <w:t xml:space="preserve"> mais de três mil</w:t>
      </w:r>
      <w:r>
        <w:rPr>
          <w:rFonts w:ascii="Times New Roman" w:eastAsia="Times New Roman" w:hAnsi="Times New Roman" w:cs="Times New Roman"/>
          <w:highlight w:val="white"/>
        </w:rPr>
        <w:t xml:space="preserve"> </w:t>
      </w:r>
      <w:r w:rsidR="00854BF2">
        <w:rPr>
          <w:rFonts w:ascii="Times New Roman" w:eastAsia="Times New Roman" w:hAnsi="Times New Roman" w:cs="Times New Roman"/>
          <w:highlight w:val="white"/>
        </w:rPr>
        <w:t>(</w:t>
      </w:r>
      <w:r>
        <w:rPr>
          <w:rFonts w:ascii="Times New Roman" w:eastAsia="Times New Roman" w:hAnsi="Times New Roman" w:cs="Times New Roman"/>
          <w:highlight w:val="white"/>
        </w:rPr>
        <w:t>3.737</w:t>
      </w:r>
      <w:r w:rsidR="00854BF2">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mulheres foram assassinadas no Brasil. O número ficou bastante abaixo dos 4.519 homicídios femininos registrados em 2018, com uma redução de 17,3% nos números absolutos. A diminuição no número de homicídios de mulheres registrados em 2019 segue a mesma tendência do indicador geral de homicídios (que inclui homens e mulheres), cuja redução foi de 21,5% em comparação com o ano anterior (CERQUEIRA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2021)</w:t>
      </w:r>
    </w:p>
    <w:p w14:paraId="76B86951" w14:textId="7A2031F2" w:rsidR="00206BF1" w:rsidRDefault="00000000">
      <w:pPr>
        <w:spacing w:after="0"/>
        <w:ind w:firstLine="709"/>
        <w:rPr>
          <w:rFonts w:ascii="Times New Roman" w:eastAsia="Times New Roman" w:hAnsi="Times New Roman" w:cs="Times New Roman"/>
        </w:rPr>
      </w:pPr>
      <w:r>
        <w:rPr>
          <w:rFonts w:ascii="Times New Roman" w:eastAsia="Times New Roman" w:hAnsi="Times New Roman" w:cs="Times New Roman"/>
        </w:rPr>
        <w:t>A violência doméstica</w:t>
      </w:r>
      <w:r>
        <w:rPr>
          <w:rFonts w:ascii="Times New Roman" w:eastAsia="Times New Roman" w:hAnsi="Times New Roman" w:cs="Times New Roman"/>
          <w:vertAlign w:val="superscript"/>
        </w:rPr>
        <w:footnoteReference w:id="1"/>
      </w:r>
      <w:r w:rsidR="00854BF2">
        <w:rPr>
          <w:rFonts w:ascii="Times New Roman" w:eastAsia="Times New Roman" w:hAnsi="Times New Roman" w:cs="Times New Roman"/>
        </w:rPr>
        <w:t xml:space="preserve"> </w:t>
      </w:r>
      <w:r>
        <w:rPr>
          <w:rFonts w:ascii="Times New Roman" w:eastAsia="Times New Roman" w:hAnsi="Times New Roman" w:cs="Times New Roman"/>
        </w:rPr>
        <w:t xml:space="preserve">contra a mulher é herdada de um período histórico, em que as mulheres </w:t>
      </w:r>
      <w:r>
        <w:rPr>
          <w:rFonts w:ascii="Times New Roman" w:eastAsia="Times New Roman" w:hAnsi="Times New Roman" w:cs="Times New Roman"/>
          <w:highlight w:val="white"/>
        </w:rPr>
        <w:t xml:space="preserve">são </w:t>
      </w:r>
      <w:r>
        <w:rPr>
          <w:rFonts w:ascii="Times New Roman" w:eastAsia="Times New Roman" w:hAnsi="Times New Roman" w:cs="Times New Roman"/>
        </w:rPr>
        <w:t>posicionadas de modo submisso ao homem. O sexo masculino era soberano, proprietário de suas filhas e esposas. A força física era utilizada para dominar e educar as mulheres, sendo tais agressões aceitas pela sociedade (BRASIL, 2018).</w:t>
      </w:r>
    </w:p>
    <w:p w14:paraId="5FB1724A" w14:textId="493A313C" w:rsidR="00206BF1" w:rsidRDefault="00000000" w:rsidP="00854BF2">
      <w:pPr>
        <w:spacing w:after="0"/>
        <w:ind w:firstLine="709"/>
        <w:rPr>
          <w:rFonts w:ascii="Times New Roman" w:eastAsia="Times New Roman" w:hAnsi="Times New Roman" w:cs="Times New Roman"/>
        </w:rPr>
      </w:pPr>
      <w:r>
        <w:rPr>
          <w:rFonts w:ascii="Times New Roman" w:eastAsia="Times New Roman" w:hAnsi="Times New Roman" w:cs="Times New Roman"/>
        </w:rPr>
        <w:t>De acordo com o Código Civil de 1916, o marido era o chefe da sociedade conjugal e a ele competia o direito de administração particular da mulher, conforme Art. 233:</w:t>
      </w:r>
    </w:p>
    <w:p w14:paraId="587FB678" w14:textId="77777777" w:rsidR="00854BF2" w:rsidRDefault="00854BF2" w:rsidP="00854BF2">
      <w:pPr>
        <w:spacing w:after="0"/>
        <w:ind w:firstLine="709"/>
        <w:rPr>
          <w:rFonts w:ascii="Times New Roman" w:eastAsia="Times New Roman" w:hAnsi="Times New Roman" w:cs="Times New Roman"/>
        </w:rPr>
      </w:pPr>
    </w:p>
    <w:p w14:paraId="357A607E" w14:textId="77777777" w:rsidR="00206BF1" w:rsidRDefault="00000000" w:rsidP="00854BF2">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Art. 233. O marido é o chefe da sociedade conjugal. Compete-lhe: I. A representação legal da família. II. A administração dos bens comuns e dos particulares da mulher, que ao marido compete administrar em virtude do regime matrimonial adotado, ou do pacto antenupcial (</w:t>
      </w:r>
      <w:proofErr w:type="spellStart"/>
      <w:r>
        <w:rPr>
          <w:rFonts w:ascii="Times New Roman" w:eastAsia="Times New Roman" w:hAnsi="Times New Roman" w:cs="Times New Roman"/>
          <w:sz w:val="20"/>
          <w:szCs w:val="20"/>
        </w:rPr>
        <w:t>arts</w:t>
      </w:r>
      <w:proofErr w:type="spellEnd"/>
      <w:r>
        <w:rPr>
          <w:rFonts w:ascii="Times New Roman" w:eastAsia="Times New Roman" w:hAnsi="Times New Roman" w:cs="Times New Roman"/>
          <w:sz w:val="20"/>
          <w:szCs w:val="20"/>
        </w:rPr>
        <w:t>. 178, § 9º, nº I, c, 274, 289, nº I, e 311). III. direito de fixar e mudar o domicílio da família (</w:t>
      </w:r>
      <w:proofErr w:type="spellStart"/>
      <w:r>
        <w:rPr>
          <w:rFonts w:ascii="Times New Roman" w:eastAsia="Times New Roman" w:hAnsi="Times New Roman" w:cs="Times New Roman"/>
          <w:sz w:val="20"/>
          <w:szCs w:val="20"/>
        </w:rPr>
        <w:t>arts</w:t>
      </w:r>
      <w:proofErr w:type="spellEnd"/>
      <w:r>
        <w:rPr>
          <w:rFonts w:ascii="Times New Roman" w:eastAsia="Times New Roman" w:hAnsi="Times New Roman" w:cs="Times New Roman"/>
          <w:sz w:val="20"/>
          <w:szCs w:val="20"/>
        </w:rPr>
        <w:t>. 46 e 233, nº IV). IV. O direito de autorizar a profissão da mulher e a sua residência fora do teto conjugal (</w:t>
      </w:r>
      <w:proofErr w:type="spellStart"/>
      <w:r>
        <w:rPr>
          <w:rFonts w:ascii="Times New Roman" w:eastAsia="Times New Roman" w:hAnsi="Times New Roman" w:cs="Times New Roman"/>
          <w:sz w:val="20"/>
          <w:szCs w:val="20"/>
        </w:rPr>
        <w:t>arts</w:t>
      </w:r>
      <w:proofErr w:type="spellEnd"/>
      <w:r>
        <w:rPr>
          <w:rFonts w:ascii="Times New Roman" w:eastAsia="Times New Roman" w:hAnsi="Times New Roman" w:cs="Times New Roman"/>
          <w:sz w:val="20"/>
          <w:szCs w:val="20"/>
        </w:rPr>
        <w:t>. 231, nº II, 242, nº VII, 243 a 245, nº II, e 247, nº III). V. Prover à manutenção da família, guardada a disposição do art. 277 (BRASIL, 1916).</w:t>
      </w:r>
    </w:p>
    <w:p w14:paraId="32D492EC" w14:textId="77777777" w:rsidR="00206BF1" w:rsidRDefault="00206BF1">
      <w:pPr>
        <w:spacing w:after="0" w:line="240" w:lineRule="auto"/>
        <w:ind w:left="2268"/>
        <w:rPr>
          <w:rFonts w:ascii="Times New Roman" w:eastAsia="Times New Roman" w:hAnsi="Times New Roman" w:cs="Times New Roman"/>
          <w:sz w:val="20"/>
          <w:szCs w:val="20"/>
        </w:rPr>
      </w:pPr>
    </w:p>
    <w:p w14:paraId="201536B6" w14:textId="77777777" w:rsidR="00206BF1" w:rsidRDefault="00206BF1">
      <w:pPr>
        <w:spacing w:after="0" w:line="240" w:lineRule="auto"/>
        <w:rPr>
          <w:sz w:val="20"/>
          <w:szCs w:val="20"/>
        </w:rPr>
      </w:pPr>
    </w:p>
    <w:p w14:paraId="68E0A8D3" w14:textId="3549BF7A" w:rsidR="00206BF1" w:rsidRDefault="00000000">
      <w:pPr>
        <w:ind w:firstLine="708"/>
        <w:rPr>
          <w:rFonts w:ascii="Times New Roman" w:eastAsia="Times New Roman" w:hAnsi="Times New Roman" w:cs="Times New Roman"/>
        </w:rPr>
      </w:pPr>
      <w:r>
        <w:rPr>
          <w:rFonts w:ascii="Times New Roman" w:eastAsia="Times New Roman" w:hAnsi="Times New Roman" w:cs="Times New Roman"/>
        </w:rPr>
        <w:t>A violência doméstica passou a ser considerada crime, no Brasil, no ano de 2006, com a lei conhecida como Maria da Penha, vindo a alterar o Código Penal. A violência contra a mulher deixou de ser invisível, e a prática do ato violento passou a ser punida, embora ainda haja muito a evoluir no âmbito da legislação criminal, principalmente no momento da correta aplicação da lei (Brasil, 2018).</w:t>
      </w:r>
    </w:p>
    <w:p w14:paraId="0DB99626" w14:textId="77777777" w:rsidR="00206BF1" w:rsidRDefault="00000000">
      <w:pPr>
        <w:ind w:firstLine="708"/>
        <w:rPr>
          <w:rFonts w:ascii="Times New Roman" w:eastAsia="Times New Roman" w:hAnsi="Times New Roman" w:cs="Times New Roman"/>
        </w:rPr>
      </w:pPr>
      <w:r>
        <w:rPr>
          <w:rFonts w:ascii="Times New Roman" w:eastAsia="Times New Roman" w:hAnsi="Times New Roman" w:cs="Times New Roman"/>
        </w:rPr>
        <w:t>De acordo com Matos e Junior (2021):</w:t>
      </w:r>
    </w:p>
    <w:p w14:paraId="23C1EE12" w14:textId="77777777" w:rsidR="00206BF1" w:rsidRDefault="00000000" w:rsidP="00854BF2">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Percebe-se que a violência se tornou uma questão de saúde pública, diminuindo a qualidade de vida e aumentando os gastos na saúde de forma individual e coletiva. Sublinha-se, nesse contexto, a violência sexual, que vem ganhando destaque devido ao seu grande índice de casos. Marca-se a violência sexual pelas tentativas ou práticas sexuais sem consentimento por meio de intimidações, perpetradas por qualquer pessoa, incluindo parceiros íntimos, independentemente de como ou onde ocorreram os fatos. Incluem-se, nessa designação, o estupro, o atentado ao pudor e o assédio sexual.</w:t>
      </w:r>
    </w:p>
    <w:p w14:paraId="61D70034" w14:textId="77777777" w:rsidR="00206BF1" w:rsidRDefault="00206BF1">
      <w:pPr>
        <w:spacing w:after="0" w:line="240" w:lineRule="auto"/>
        <w:ind w:left="2268"/>
        <w:rPr>
          <w:rFonts w:ascii="Times New Roman" w:eastAsia="Times New Roman" w:hAnsi="Times New Roman" w:cs="Times New Roman"/>
          <w:sz w:val="20"/>
          <w:szCs w:val="20"/>
        </w:rPr>
      </w:pPr>
    </w:p>
    <w:p w14:paraId="102FB8AA" w14:textId="77777777" w:rsidR="00206BF1" w:rsidRDefault="00206BF1">
      <w:pPr>
        <w:spacing w:after="0" w:line="240" w:lineRule="auto"/>
        <w:ind w:left="2268"/>
        <w:rPr>
          <w:rFonts w:ascii="Times New Roman" w:eastAsia="Times New Roman" w:hAnsi="Times New Roman" w:cs="Times New Roman"/>
          <w:sz w:val="20"/>
          <w:szCs w:val="20"/>
        </w:rPr>
      </w:pPr>
    </w:p>
    <w:p w14:paraId="11CC0935" w14:textId="056AB225" w:rsidR="00206BF1" w:rsidRDefault="00000000">
      <w:pPr>
        <w:ind w:firstLine="708"/>
        <w:rPr>
          <w:rFonts w:ascii="Times New Roman" w:eastAsia="Times New Roman" w:hAnsi="Times New Roman" w:cs="Times New Roman"/>
        </w:rPr>
      </w:pPr>
      <w:r>
        <w:rPr>
          <w:rFonts w:ascii="Times New Roman" w:eastAsia="Times New Roman" w:hAnsi="Times New Roman" w:cs="Times New Roman"/>
        </w:rPr>
        <w:t xml:space="preserve">Enfatiza-se que a violência sexual pode ocorrer em vários contextos de interações sexuais, como o sexo forçado nas relações conjugais ou não conjugais, sexo oral, genital ou anal, seja com o órgão genital ou com objetos, sem a anuência da vítima, pedofilia, incestos abusivos, linguagens sexuais impróprias, material pornográfico de atos sexuais indesejados e exploração sexual (MATOS </w:t>
      </w:r>
      <w:r w:rsidR="00854BF2">
        <w:rPr>
          <w:rFonts w:ascii="Times New Roman" w:eastAsia="Times New Roman" w:hAnsi="Times New Roman" w:cs="Times New Roman"/>
        </w:rPr>
        <w:t>e</w:t>
      </w:r>
      <w:r>
        <w:rPr>
          <w:rFonts w:ascii="Times New Roman" w:eastAsia="Times New Roman" w:hAnsi="Times New Roman" w:cs="Times New Roman"/>
        </w:rPr>
        <w:t xml:space="preserve"> </w:t>
      </w:r>
      <w:proofErr w:type="gramStart"/>
      <w:r>
        <w:rPr>
          <w:rFonts w:ascii="Times New Roman" w:eastAsia="Times New Roman" w:hAnsi="Times New Roman" w:cs="Times New Roman"/>
        </w:rPr>
        <w:t>JUNIO ,</w:t>
      </w:r>
      <w:proofErr w:type="gramEnd"/>
      <w:r>
        <w:rPr>
          <w:rFonts w:ascii="Times New Roman" w:eastAsia="Times New Roman" w:hAnsi="Times New Roman" w:cs="Times New Roman"/>
        </w:rPr>
        <w:t xml:space="preserve"> 2021).</w:t>
      </w:r>
    </w:p>
    <w:p w14:paraId="1537F9E9" w14:textId="3C7204D9" w:rsidR="00C31142" w:rsidRDefault="00000000" w:rsidP="008439A5">
      <w:pPr>
        <w:spacing w:after="0"/>
        <w:ind w:firstLine="708"/>
        <w:rPr>
          <w:rFonts w:ascii="Times New Roman" w:eastAsia="Times New Roman" w:hAnsi="Times New Roman" w:cs="Times New Roman"/>
        </w:rPr>
      </w:pPr>
      <w:r>
        <w:rPr>
          <w:rFonts w:ascii="Times New Roman" w:eastAsia="Times New Roman" w:hAnsi="Times New Roman" w:cs="Times New Roman"/>
        </w:rPr>
        <w:t xml:space="preserve">Segundo </w:t>
      </w:r>
      <w:proofErr w:type="spellStart"/>
      <w:r>
        <w:rPr>
          <w:rFonts w:ascii="Times New Roman" w:eastAsia="Times New Roman" w:hAnsi="Times New Roman" w:cs="Times New Roman"/>
        </w:rPr>
        <w:t>art</w:t>
      </w:r>
      <w:proofErr w:type="spellEnd"/>
      <w:r>
        <w:rPr>
          <w:rFonts w:ascii="Times New Roman" w:eastAsia="Times New Roman" w:hAnsi="Times New Roman" w:cs="Times New Roman"/>
        </w:rPr>
        <w:t xml:space="preserve"> 2º da Lei Maria da Penha,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 (BRASIL, 2006).</w:t>
      </w:r>
    </w:p>
    <w:p w14:paraId="514B6A68" w14:textId="5B800DD6" w:rsidR="00C31142" w:rsidRDefault="00C31142" w:rsidP="00BB496D">
      <w:pPr>
        <w:spacing w:after="0"/>
        <w:ind w:firstLine="708"/>
        <w:rPr>
          <w:rFonts w:ascii="Times New Roman" w:eastAsia="Times New Roman" w:hAnsi="Times New Roman" w:cs="Times New Roman"/>
        </w:rPr>
      </w:pPr>
    </w:p>
    <w:p w14:paraId="5A9FA34E" w14:textId="77777777" w:rsidR="00982555" w:rsidRPr="00BB496D" w:rsidRDefault="00982555" w:rsidP="00BB496D">
      <w:pPr>
        <w:spacing w:after="0"/>
        <w:ind w:firstLine="708"/>
        <w:rPr>
          <w:rFonts w:ascii="Times New Roman" w:eastAsia="Times New Roman" w:hAnsi="Times New Roman" w:cs="Times New Roman"/>
        </w:rPr>
      </w:pPr>
    </w:p>
    <w:p w14:paraId="02CC4F3E" w14:textId="1335F543" w:rsidR="00206BF1" w:rsidRDefault="00000000" w:rsidP="00BB496D">
      <w:pPr>
        <w:spacing w:after="0"/>
        <w:rPr>
          <w:rFonts w:ascii="Times New Roman" w:eastAsia="Times New Roman" w:hAnsi="Times New Roman" w:cs="Times New Roman"/>
          <w:b/>
          <w:bCs/>
        </w:rPr>
      </w:pPr>
      <w:r w:rsidRPr="00854BF2">
        <w:rPr>
          <w:rFonts w:ascii="Times New Roman" w:eastAsia="Times New Roman" w:hAnsi="Times New Roman" w:cs="Times New Roman"/>
          <w:b/>
          <w:bCs/>
        </w:rPr>
        <w:lastRenderedPageBreak/>
        <w:t>3.3 O que é a violência sexual</w:t>
      </w:r>
    </w:p>
    <w:p w14:paraId="180EBA06" w14:textId="77777777" w:rsidR="00C31142" w:rsidRPr="00BB496D" w:rsidRDefault="00C31142" w:rsidP="00BB496D">
      <w:pPr>
        <w:spacing w:after="0"/>
        <w:rPr>
          <w:rFonts w:ascii="Times New Roman" w:eastAsia="Times New Roman" w:hAnsi="Times New Roman" w:cs="Times New Roman"/>
          <w:b/>
          <w:bCs/>
        </w:rPr>
      </w:pPr>
    </w:p>
    <w:p w14:paraId="3078134B" w14:textId="553DE8B4" w:rsidR="00206BF1" w:rsidRDefault="00000000">
      <w:pPr>
        <w:spacing w:after="0"/>
        <w:rPr>
          <w:rFonts w:ascii="Times New Roman" w:eastAsia="Times New Roman" w:hAnsi="Times New Roman" w:cs="Times New Roman"/>
        </w:rPr>
      </w:pPr>
      <w:r>
        <w:rPr>
          <w:b/>
        </w:rPr>
        <w:t xml:space="preserve">    </w:t>
      </w:r>
      <w:r>
        <w:rPr>
          <w:rFonts w:ascii="Times New Roman" w:eastAsia="Times New Roman" w:hAnsi="Times New Roman" w:cs="Times New Roman"/>
        </w:rPr>
        <w:t>A OMS define violência sexual como:</w:t>
      </w:r>
    </w:p>
    <w:p w14:paraId="09890355" w14:textId="77777777" w:rsidR="00206BF1" w:rsidRDefault="00000000" w:rsidP="00854BF2">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Todo ato sexual, tentativa de consumar um ato sexual ou insinuações sexuais indesejadas; ou ações para comercializar ou usar de qualquer outro modo a sexualidade de uma pessoa por meio da coerção por outra pessoa, independentemente da relação desta com a vítima, em qualquer âmbito, incluindo o lar e o local de trabalho.</w:t>
      </w:r>
    </w:p>
    <w:p w14:paraId="68519A9C" w14:textId="77777777" w:rsidR="00206BF1" w:rsidRDefault="00206BF1">
      <w:pPr>
        <w:spacing w:after="0"/>
        <w:ind w:left="2268"/>
        <w:rPr>
          <w:rFonts w:ascii="Times New Roman" w:eastAsia="Times New Roman" w:hAnsi="Times New Roman" w:cs="Times New Roman"/>
          <w:sz w:val="20"/>
          <w:szCs w:val="20"/>
        </w:rPr>
      </w:pPr>
    </w:p>
    <w:p w14:paraId="675B5039" w14:textId="77D6222F" w:rsidR="00206BF1" w:rsidRDefault="00000000" w:rsidP="00C31142">
      <w:pPr>
        <w:spacing w:before="120" w:after="0"/>
        <w:ind w:firstLine="720"/>
        <w:rPr>
          <w:rFonts w:ascii="Times New Roman" w:eastAsia="Times New Roman" w:hAnsi="Times New Roman" w:cs="Times New Roman"/>
          <w:highlight w:val="white"/>
        </w:rPr>
      </w:pPr>
      <w:r>
        <w:rPr>
          <w:rFonts w:ascii="Times New Roman" w:eastAsia="Times New Roman" w:hAnsi="Times New Roman" w:cs="Times New Roman"/>
        </w:rPr>
        <w:t xml:space="preserve">Conforme a Lei Maria da Penha </w:t>
      </w:r>
      <w:r w:rsidR="00854BF2">
        <w:rPr>
          <w:rFonts w:ascii="Times New Roman" w:eastAsia="Times New Roman" w:hAnsi="Times New Roman" w:cs="Times New Roman"/>
        </w:rPr>
        <w:t>(Lei</w:t>
      </w:r>
      <w:r>
        <w:rPr>
          <w:rFonts w:ascii="Times New Roman" w:eastAsia="Times New Roman" w:hAnsi="Times New Roman" w:cs="Times New Roman"/>
        </w:rPr>
        <w:t xml:space="preserve"> nº 11.340)</w:t>
      </w:r>
      <w:r w:rsidR="00854BF2">
        <w:rPr>
          <w:rFonts w:ascii="Times New Roman" w:eastAsia="Times New Roman" w:hAnsi="Times New Roman" w:cs="Times New Roman"/>
        </w:rPr>
        <w:t xml:space="preserve">, a </w:t>
      </w:r>
      <w:r>
        <w:rPr>
          <w:rFonts w:ascii="Times New Roman" w:eastAsia="Times New Roman" w:hAnsi="Times New Roman" w:cs="Times New Roman"/>
          <w:highlight w:val="white"/>
        </w:rPr>
        <w:t>violência sexual é considerada como qualquer conduta que imponha à mulher presenciar, manter ou participar de relação sexual não consentida, seja por intimidação, ameaça, coação ou uso da força; que a induza a comercializar ou a utilizar, de qualquer modo, a sua sexualidade, impedindo ou limitando o exercício dos seus direitos sexuais e reprodutivos por meio de coação, chantagem, suborno ou manipulação.</w:t>
      </w:r>
    </w:p>
    <w:p w14:paraId="35217C7D" w14:textId="589179FE" w:rsidR="00206BF1" w:rsidRDefault="00000000" w:rsidP="00C31142">
      <w:pPr>
        <w:spacing w:before="120" w:after="0"/>
        <w:ind w:firstLine="720"/>
        <w:rPr>
          <w:rFonts w:ascii="Times New Roman" w:eastAsia="Times New Roman" w:hAnsi="Times New Roman" w:cs="Times New Roman"/>
        </w:rPr>
      </w:pPr>
      <w:r>
        <w:rPr>
          <w:rFonts w:ascii="Times New Roman" w:eastAsia="Times New Roman" w:hAnsi="Times New Roman" w:cs="Times New Roman"/>
        </w:rPr>
        <w:t xml:space="preserve">De acordo com o Código Penal Brasileiro (1940): </w:t>
      </w:r>
    </w:p>
    <w:p w14:paraId="60B1A2D2" w14:textId="77777777" w:rsidR="00206BF1" w:rsidRDefault="00206BF1">
      <w:pPr>
        <w:spacing w:after="0"/>
        <w:ind w:left="2268"/>
        <w:rPr>
          <w:rFonts w:ascii="Times New Roman" w:eastAsia="Times New Roman" w:hAnsi="Times New Roman" w:cs="Times New Roman"/>
          <w:sz w:val="20"/>
          <w:szCs w:val="20"/>
        </w:rPr>
      </w:pPr>
    </w:p>
    <w:p w14:paraId="19C04335" w14:textId="77777777" w:rsidR="00206BF1" w:rsidRDefault="00000000" w:rsidP="00BB496D">
      <w:pPr>
        <w:spacing w:after="0" w:line="240" w:lineRule="auto"/>
        <w:ind w:left="459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Estupro </w:t>
      </w:r>
    </w:p>
    <w:p w14:paraId="7FDF17D3" w14:textId="77777777" w:rsidR="00206BF1" w:rsidRDefault="00000000" w:rsidP="00BB496D">
      <w:pPr>
        <w:spacing w:after="0" w:line="240" w:lineRule="auto"/>
        <w:ind w:left="459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213. Constranger alguém, mediante violência ou grave ameaça, a ter conjunção carnal ou a praticar ou permitir que com ele se pratique outro ato libidinoso: Pena - reclusão, de 6 (seis) a 10 (dez) anos. </w:t>
      </w:r>
    </w:p>
    <w:p w14:paraId="2CA1F61C" w14:textId="77777777" w:rsidR="00206BF1" w:rsidRDefault="00206BF1" w:rsidP="00BB496D">
      <w:pPr>
        <w:spacing w:after="0" w:line="240" w:lineRule="auto"/>
        <w:ind w:left="4593"/>
        <w:rPr>
          <w:rFonts w:ascii="Times New Roman" w:eastAsia="Times New Roman" w:hAnsi="Times New Roman" w:cs="Times New Roman"/>
          <w:sz w:val="20"/>
          <w:szCs w:val="20"/>
        </w:rPr>
      </w:pPr>
    </w:p>
    <w:p w14:paraId="5C6B5EC5" w14:textId="77777777" w:rsidR="00206BF1" w:rsidRDefault="00000000" w:rsidP="00BB496D">
      <w:pPr>
        <w:spacing w:after="0" w:line="240" w:lineRule="auto"/>
        <w:ind w:left="459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Violação sexual mediante fraude </w:t>
      </w:r>
    </w:p>
    <w:p w14:paraId="1E1F9A2A" w14:textId="77777777" w:rsidR="00206BF1" w:rsidRDefault="00000000" w:rsidP="00BB496D">
      <w:pPr>
        <w:spacing w:after="0" w:line="240" w:lineRule="auto"/>
        <w:ind w:left="4593"/>
        <w:rPr>
          <w:rFonts w:ascii="Times New Roman" w:eastAsia="Times New Roman" w:hAnsi="Times New Roman" w:cs="Times New Roman"/>
          <w:sz w:val="20"/>
          <w:szCs w:val="20"/>
        </w:rPr>
      </w:pPr>
      <w:r>
        <w:rPr>
          <w:rFonts w:ascii="Times New Roman" w:eastAsia="Times New Roman" w:hAnsi="Times New Roman" w:cs="Times New Roman"/>
          <w:sz w:val="20"/>
          <w:szCs w:val="20"/>
        </w:rPr>
        <w:t>Art. 215. Ter conjunção carnal ou praticar outro ato libidinoso com alguém, mediante fraude ou outro meio que impeça ou dificulte a livre manifestação de vontade da vítima: Pena - reclusão, de 2 (dois) a 6 (seis) anos.</w:t>
      </w:r>
    </w:p>
    <w:p w14:paraId="3D69F4A1" w14:textId="77777777" w:rsidR="00206BF1" w:rsidRDefault="00206BF1" w:rsidP="00BB496D">
      <w:pPr>
        <w:spacing w:after="0" w:line="240" w:lineRule="auto"/>
        <w:ind w:left="4593"/>
        <w:rPr>
          <w:rFonts w:ascii="Times New Roman" w:eastAsia="Times New Roman" w:hAnsi="Times New Roman" w:cs="Times New Roman"/>
          <w:sz w:val="20"/>
          <w:szCs w:val="20"/>
        </w:rPr>
      </w:pPr>
    </w:p>
    <w:p w14:paraId="24DAA73F" w14:textId="77777777" w:rsidR="00206BF1" w:rsidRDefault="00000000" w:rsidP="00BB496D">
      <w:pPr>
        <w:spacing w:after="0" w:line="240" w:lineRule="auto"/>
        <w:ind w:left="4593"/>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rPr>
        <w:t>Importunação sexual</w:t>
      </w:r>
    </w:p>
    <w:p w14:paraId="734EDECB" w14:textId="77777777" w:rsidR="00206BF1" w:rsidRDefault="00000000" w:rsidP="00BB496D">
      <w:pPr>
        <w:spacing w:after="0" w:line="240" w:lineRule="auto"/>
        <w:ind w:left="4593"/>
        <w:rPr>
          <w:rFonts w:ascii="Times New Roman" w:eastAsia="Times New Roman" w:hAnsi="Times New Roman" w:cs="Times New Roman"/>
          <w:sz w:val="20"/>
          <w:szCs w:val="20"/>
        </w:rPr>
      </w:pPr>
      <w:r>
        <w:rPr>
          <w:rFonts w:ascii="Times New Roman" w:eastAsia="Times New Roman" w:hAnsi="Times New Roman" w:cs="Times New Roman"/>
          <w:sz w:val="20"/>
          <w:szCs w:val="20"/>
        </w:rPr>
        <w:t>Art. 215-A. Praticar contra alguém e sem a sua anuência ato libidinoso com o objetivo de satisfazer a própria lascívia ou a de terceiro: Pena - reclusão, de 1 (um) a 5 (cinco) anos, se o ato não constitui crime mais grave.</w:t>
      </w:r>
    </w:p>
    <w:p w14:paraId="33C619D1" w14:textId="77777777" w:rsidR="00206BF1" w:rsidRDefault="00206BF1" w:rsidP="00BB496D">
      <w:pPr>
        <w:spacing w:after="0" w:line="240" w:lineRule="auto"/>
        <w:ind w:left="4593"/>
        <w:rPr>
          <w:rFonts w:ascii="Times New Roman" w:eastAsia="Times New Roman" w:hAnsi="Times New Roman" w:cs="Times New Roman"/>
          <w:sz w:val="20"/>
          <w:szCs w:val="20"/>
        </w:rPr>
      </w:pPr>
    </w:p>
    <w:p w14:paraId="51D93B5F" w14:textId="77777777" w:rsidR="00206BF1" w:rsidRDefault="00000000" w:rsidP="00BB496D">
      <w:pPr>
        <w:spacing w:after="0" w:line="240" w:lineRule="auto"/>
        <w:ind w:left="459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Assédio sexual </w:t>
      </w:r>
    </w:p>
    <w:p w14:paraId="15C77A30" w14:textId="77777777" w:rsidR="00206BF1" w:rsidRDefault="00000000" w:rsidP="00BB496D">
      <w:pPr>
        <w:spacing w:after="0" w:line="240" w:lineRule="auto"/>
        <w:ind w:left="4593"/>
        <w:rPr>
          <w:rFonts w:ascii="Times New Roman" w:eastAsia="Times New Roman" w:hAnsi="Times New Roman" w:cs="Times New Roman"/>
          <w:sz w:val="20"/>
          <w:szCs w:val="20"/>
        </w:rPr>
      </w:pPr>
      <w:r>
        <w:rPr>
          <w:rFonts w:ascii="Times New Roman" w:eastAsia="Times New Roman" w:hAnsi="Times New Roman" w:cs="Times New Roman"/>
          <w:sz w:val="20"/>
          <w:szCs w:val="20"/>
        </w:rPr>
        <w:t>Art. 216-A. Constranger alguém com o intuito de obter vantagem ou favorecimento sexual, prevalecendo-se o agente da sua condição de superior hierárquico ou ascendência inerentes ao exercício de emprego, cargo ou função. Pena – detenção, de 1 (um) a 2 (dois) anos.</w:t>
      </w:r>
    </w:p>
    <w:p w14:paraId="20A752A4" w14:textId="77777777" w:rsidR="00206BF1" w:rsidRDefault="00206BF1">
      <w:pPr>
        <w:spacing w:after="0"/>
        <w:ind w:left="2268"/>
        <w:rPr>
          <w:rFonts w:ascii="Times New Roman" w:eastAsia="Times New Roman" w:hAnsi="Times New Roman" w:cs="Times New Roman"/>
          <w:sz w:val="20"/>
          <w:szCs w:val="20"/>
        </w:rPr>
      </w:pPr>
    </w:p>
    <w:p w14:paraId="4E1A10D4" w14:textId="77777777" w:rsidR="00206BF1" w:rsidRDefault="00000000" w:rsidP="00BB496D">
      <w:pPr>
        <w:spacing w:before="120" w:after="120"/>
        <w:rPr>
          <w:rFonts w:ascii="Times New Roman" w:eastAsia="Times New Roman" w:hAnsi="Times New Roman" w:cs="Times New Roman"/>
          <w:sz w:val="20"/>
          <w:szCs w:val="20"/>
        </w:rPr>
      </w:pPr>
      <w:r>
        <w:rPr>
          <w:rFonts w:ascii="Times New Roman" w:eastAsia="Times New Roman" w:hAnsi="Times New Roman" w:cs="Times New Roman"/>
        </w:rPr>
        <w:t xml:space="preserve">           O profissional que atende às mulheres em situação de violência precisa manter uma conduta</w:t>
      </w:r>
      <w:r>
        <w:rPr>
          <w:rFonts w:ascii="Times New Roman" w:eastAsia="Times New Roman" w:hAnsi="Times New Roman" w:cs="Times New Roman"/>
          <w:highlight w:val="white"/>
        </w:rPr>
        <w:t xml:space="preserve"> acolhedora, dado que existem diversos fatores que dificultam a dissociação da vítima ao agressor, como, sentimentos que envolvem a esperança do agressor mudar de </w:t>
      </w:r>
      <w:r>
        <w:rPr>
          <w:rFonts w:ascii="Times New Roman" w:eastAsia="Times New Roman" w:hAnsi="Times New Roman" w:cs="Times New Roman"/>
          <w:highlight w:val="white"/>
        </w:rPr>
        <w:lastRenderedPageBreak/>
        <w:t>comportamento, o medo de julgamentos pela sociedade e familiares, ameaças e a dependência afetiva e econômica (MELO et al., 2022).</w:t>
      </w:r>
    </w:p>
    <w:p w14:paraId="1A922EEE" w14:textId="2909A5C0" w:rsidR="00BB496D" w:rsidRDefault="00000000" w:rsidP="00C31142">
      <w:pPr>
        <w:spacing w:before="120" w:after="120"/>
        <w:ind w:firstLine="709"/>
        <w:rPr>
          <w:rFonts w:ascii="Times New Roman" w:eastAsia="Times New Roman" w:hAnsi="Times New Roman" w:cs="Times New Roman"/>
        </w:rPr>
      </w:pPr>
      <w:r>
        <w:rPr>
          <w:rFonts w:ascii="Times New Roman" w:eastAsia="Times New Roman" w:hAnsi="Times New Roman" w:cs="Times New Roman"/>
        </w:rPr>
        <w:t>A identificação da percepção dos enfermeiros sobre a violência tornará possível sugerir medidas capazes de colaborar na assistência, de modo a garantir maior qualidade de vida às mulheres em situações de violência e prover subsídios para a implantação de intervenções direcionadas às necessidades de prevenção desse grupo populacional, evitando e possibilitando a prevenção dos casos de feminicídios (SILVA E RIBEIRO, 2020).</w:t>
      </w:r>
    </w:p>
    <w:p w14:paraId="76BAE393" w14:textId="77777777" w:rsidR="00C31142" w:rsidRDefault="00C31142" w:rsidP="000E02AF">
      <w:pPr>
        <w:spacing w:before="12" w:after="12"/>
        <w:rPr>
          <w:rFonts w:ascii="Times New Roman" w:eastAsia="Times New Roman" w:hAnsi="Times New Roman" w:cs="Times New Roman"/>
        </w:rPr>
      </w:pPr>
    </w:p>
    <w:p w14:paraId="074D3D82" w14:textId="77777777" w:rsidR="00C31142" w:rsidRDefault="00000000" w:rsidP="000E02AF">
      <w:pPr>
        <w:spacing w:before="12" w:after="12"/>
        <w:rPr>
          <w:rFonts w:ascii="Times New Roman" w:eastAsia="Times New Roman" w:hAnsi="Times New Roman" w:cs="Times New Roman"/>
          <w:b/>
          <w:bCs/>
          <w:color w:val="222222"/>
        </w:rPr>
      </w:pPr>
      <w:r>
        <w:rPr>
          <w:rFonts w:ascii="Times New Roman" w:eastAsia="Times New Roman" w:hAnsi="Times New Roman" w:cs="Times New Roman"/>
        </w:rPr>
        <w:t xml:space="preserve"> </w:t>
      </w:r>
      <w:proofErr w:type="gramStart"/>
      <w:r w:rsidRPr="00854BF2">
        <w:rPr>
          <w:rFonts w:ascii="Times New Roman" w:eastAsia="Times New Roman" w:hAnsi="Times New Roman" w:cs="Times New Roman"/>
          <w:b/>
          <w:bCs/>
        </w:rPr>
        <w:t xml:space="preserve">3.4 </w:t>
      </w:r>
      <w:r w:rsidRPr="00854BF2">
        <w:rPr>
          <w:b/>
          <w:bCs/>
          <w:color w:val="222222"/>
          <w:sz w:val="18"/>
          <w:szCs w:val="18"/>
        </w:rPr>
        <w:t xml:space="preserve"> </w:t>
      </w:r>
      <w:r w:rsidRPr="00854BF2">
        <w:rPr>
          <w:rFonts w:ascii="Times New Roman" w:eastAsia="Times New Roman" w:hAnsi="Times New Roman" w:cs="Times New Roman"/>
          <w:b/>
          <w:bCs/>
          <w:color w:val="222222"/>
        </w:rPr>
        <w:t>Rede</w:t>
      </w:r>
      <w:proofErr w:type="gramEnd"/>
      <w:r w:rsidRPr="00854BF2">
        <w:rPr>
          <w:rFonts w:ascii="Times New Roman" w:eastAsia="Times New Roman" w:hAnsi="Times New Roman" w:cs="Times New Roman"/>
          <w:b/>
          <w:bCs/>
          <w:color w:val="222222"/>
        </w:rPr>
        <w:t xml:space="preserve"> de Apoio à mulher vítima de violência</w:t>
      </w:r>
    </w:p>
    <w:p w14:paraId="45565705" w14:textId="49F641F5" w:rsidR="00206BF1" w:rsidRPr="00C31142" w:rsidRDefault="00000000" w:rsidP="000E02AF">
      <w:pPr>
        <w:spacing w:before="12" w:after="12"/>
        <w:ind w:firstLineChars="709" w:firstLine="1702"/>
        <w:rPr>
          <w:rFonts w:ascii="Times New Roman" w:eastAsia="Times New Roman" w:hAnsi="Times New Roman" w:cs="Times New Roman"/>
          <w:b/>
          <w:bCs/>
          <w:color w:val="222222"/>
        </w:rPr>
      </w:pPr>
      <w:r>
        <w:rPr>
          <w:rFonts w:ascii="Times New Roman" w:eastAsia="Times New Roman" w:hAnsi="Times New Roman" w:cs="Times New Roman"/>
          <w:color w:val="222222"/>
          <w:highlight w:val="white"/>
        </w:rPr>
        <w:t xml:space="preserve">De acordo com um estudo realizado no Brasil, a partir de levantamento de dados do SINAN, no período de 2011 a 2015, as notificações de violência contra as mulheres cresceram, passando de 75.033 para 162.575 (SILVA </w:t>
      </w:r>
      <w:r w:rsidR="000C4773">
        <w:rPr>
          <w:rFonts w:ascii="Times New Roman" w:eastAsia="Times New Roman" w:hAnsi="Times New Roman" w:cs="Times New Roman"/>
          <w:color w:val="222222"/>
          <w:highlight w:val="white"/>
        </w:rPr>
        <w:t>e RIBEIRO, 2020</w:t>
      </w:r>
      <w:r>
        <w:rPr>
          <w:rFonts w:ascii="Times New Roman" w:eastAsia="Times New Roman" w:hAnsi="Times New Roman" w:cs="Times New Roman"/>
          <w:color w:val="222222"/>
          <w:highlight w:val="white"/>
        </w:rPr>
        <w:t>).</w:t>
      </w:r>
    </w:p>
    <w:p w14:paraId="1C553E40" w14:textId="77777777" w:rsidR="00206BF1" w:rsidRDefault="00000000" w:rsidP="000E02AF">
      <w:pPr>
        <w:spacing w:before="12" w:after="12"/>
        <w:ind w:firstLineChars="709" w:firstLine="1702"/>
        <w:rPr>
          <w:rFonts w:ascii="Times New Roman" w:eastAsia="Times New Roman" w:hAnsi="Times New Roman" w:cs="Times New Roman"/>
          <w:color w:val="222222"/>
        </w:rPr>
      </w:pPr>
      <w:r>
        <w:rPr>
          <w:rFonts w:ascii="Times New Roman" w:eastAsia="Times New Roman" w:hAnsi="Times New Roman" w:cs="Times New Roman"/>
          <w:color w:val="222222"/>
        </w:rPr>
        <w:t xml:space="preserve">De acordo com </w:t>
      </w:r>
      <w:proofErr w:type="spellStart"/>
      <w:r>
        <w:rPr>
          <w:rFonts w:ascii="Times New Roman" w:eastAsia="Times New Roman" w:hAnsi="Times New Roman" w:cs="Times New Roman"/>
          <w:color w:val="222222"/>
        </w:rPr>
        <w:t>Waiselfisz</w:t>
      </w:r>
      <w:proofErr w:type="spellEnd"/>
      <w:r>
        <w:rPr>
          <w:rFonts w:ascii="Times New Roman" w:eastAsia="Times New Roman" w:hAnsi="Times New Roman" w:cs="Times New Roman"/>
          <w:color w:val="222222"/>
        </w:rPr>
        <w:t xml:space="preserve"> (2012) é importante destacar que a notificação é diferente de denúncia. A notificação é um instrumento importante de proteção e não de denúncia e punição. É usada para o registro e sistematização dos dados da saúde possibilitando a qualificação das informações que podem definir prioridades nas políticas públicas de prevenção da violência e promoção da saúde.</w:t>
      </w:r>
    </w:p>
    <w:p w14:paraId="60D55B32" w14:textId="77777777" w:rsidR="00C31142" w:rsidRDefault="00000000" w:rsidP="000E02AF">
      <w:pPr>
        <w:spacing w:before="12" w:after="12"/>
        <w:ind w:firstLineChars="709" w:firstLine="1702"/>
        <w:rPr>
          <w:rFonts w:ascii="Times New Roman" w:eastAsia="Times New Roman" w:hAnsi="Times New Roman" w:cs="Times New Roman"/>
          <w:color w:val="222222"/>
        </w:rPr>
      </w:pPr>
      <w:r>
        <w:rPr>
          <w:rFonts w:ascii="Times New Roman" w:eastAsia="Times New Roman" w:hAnsi="Times New Roman" w:cs="Times New Roman"/>
          <w:color w:val="222222"/>
        </w:rPr>
        <w:t xml:space="preserve">Acrescenta-se, ainda, que o Ministério da Saúde já havia implantado a Lei Federal n° 10.778, de 24 de novembro de 2003, que estabeleceu a obrigatoriedade dos serviços de saúde em realizar notificações em qualquer instituição pública ou privada por meio do preenchimento da ficha de Notificação/Investigação da Violência Doméstica, Sexual e/ou Outras Violências do SINAN (FERREIRA </w:t>
      </w:r>
      <w:r>
        <w:rPr>
          <w:rFonts w:ascii="Times New Roman" w:eastAsia="Times New Roman" w:hAnsi="Times New Roman" w:cs="Times New Roman"/>
          <w:i/>
          <w:color w:val="222222"/>
        </w:rPr>
        <w:t>et al.,</w:t>
      </w:r>
      <w:r>
        <w:rPr>
          <w:rFonts w:ascii="Times New Roman" w:eastAsia="Times New Roman" w:hAnsi="Times New Roman" w:cs="Times New Roman"/>
          <w:color w:val="222222"/>
        </w:rPr>
        <w:t xml:space="preserve"> 2020).</w:t>
      </w:r>
    </w:p>
    <w:p w14:paraId="3127DEC9" w14:textId="7FEA769D" w:rsidR="00206BF1" w:rsidRDefault="00000000" w:rsidP="000E02AF">
      <w:pPr>
        <w:spacing w:beforeLines="60" w:before="144" w:afterLines="60" w:after="144"/>
        <w:ind w:firstLineChars="709" w:firstLine="1702"/>
        <w:rPr>
          <w:rFonts w:ascii="Times New Roman" w:eastAsia="Times New Roman" w:hAnsi="Times New Roman" w:cs="Times New Roman"/>
          <w:color w:val="222222"/>
        </w:rPr>
      </w:pPr>
      <w:r>
        <w:rPr>
          <w:rFonts w:ascii="Times New Roman" w:eastAsia="Times New Roman" w:hAnsi="Times New Roman" w:cs="Times New Roman"/>
          <w:color w:val="222222"/>
        </w:rPr>
        <w:t xml:space="preserve">E de acordo com as normas técnicas preconizadas pelo Ministério da Saúde, deve- se realizar a notificação compulsória desde o início da suspeita de violência, pois a mesma é importante para conhecer a magnitude e a gravidade das violências, compreender a situação epidemiológica para a prevenção e promoção da saúde, fortalecendo a vigilância e a rede de atenção e proteção às vítimas. É um elemento chave para atenção integral a essas pessoas, prevenindo novas repetições destas ações e permitindo uma rede de proteção e garantia de direitos humanos (SANTOS </w:t>
      </w:r>
      <w:r>
        <w:rPr>
          <w:rFonts w:ascii="Times New Roman" w:eastAsia="Times New Roman" w:hAnsi="Times New Roman" w:cs="Times New Roman"/>
          <w:i/>
          <w:color w:val="222222"/>
        </w:rPr>
        <w:t>et al</w:t>
      </w:r>
      <w:r>
        <w:rPr>
          <w:rFonts w:ascii="Times New Roman" w:eastAsia="Times New Roman" w:hAnsi="Times New Roman" w:cs="Times New Roman"/>
          <w:color w:val="222222"/>
        </w:rPr>
        <w:t>., 2018).</w:t>
      </w:r>
    </w:p>
    <w:p w14:paraId="619A9CD5" w14:textId="7F22BE18" w:rsidR="00206BF1" w:rsidRDefault="00000000" w:rsidP="000E02AF">
      <w:pPr>
        <w:spacing w:beforeLines="60" w:before="144" w:afterLines="60" w:after="144"/>
        <w:ind w:firstLineChars="709" w:firstLine="1702"/>
        <w:rPr>
          <w:rFonts w:ascii="Times New Roman" w:eastAsia="Times New Roman" w:hAnsi="Times New Roman" w:cs="Times New Roman"/>
          <w:color w:val="222222"/>
        </w:rPr>
      </w:pPr>
      <w:r>
        <w:rPr>
          <w:rFonts w:ascii="Times New Roman" w:eastAsia="Times New Roman" w:hAnsi="Times New Roman" w:cs="Times New Roman"/>
          <w:color w:val="222222"/>
        </w:rPr>
        <w:t>O</w:t>
      </w:r>
      <w:r w:rsidR="000C4773">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serviços de saúde</w:t>
      </w:r>
      <w:r w:rsidR="000C4773">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públicos e privados</w:t>
      </w:r>
      <w:r w:rsidR="000C4773">
        <w:rPr>
          <w:rFonts w:ascii="Times New Roman" w:eastAsia="Times New Roman" w:hAnsi="Times New Roman" w:cs="Times New Roman"/>
          <w:color w:val="222222"/>
        </w:rPr>
        <w:t>, são orientados a</w:t>
      </w:r>
      <w:r>
        <w:rPr>
          <w:rFonts w:ascii="Times New Roman" w:eastAsia="Times New Roman" w:hAnsi="Times New Roman" w:cs="Times New Roman"/>
          <w:color w:val="222222"/>
        </w:rPr>
        <w:t xml:space="preserve"> notifi</w:t>
      </w:r>
      <w:r w:rsidR="000C4773">
        <w:rPr>
          <w:rFonts w:ascii="Times New Roman" w:eastAsia="Times New Roman" w:hAnsi="Times New Roman" w:cs="Times New Roman"/>
          <w:color w:val="222222"/>
        </w:rPr>
        <w:t>car</w:t>
      </w:r>
      <w:r>
        <w:rPr>
          <w:rFonts w:ascii="Times New Roman" w:eastAsia="Times New Roman" w:hAnsi="Times New Roman" w:cs="Times New Roman"/>
          <w:color w:val="222222"/>
        </w:rPr>
        <w:t xml:space="preserve"> os casos </w:t>
      </w:r>
      <w:r w:rsidR="000C4773">
        <w:rPr>
          <w:rFonts w:ascii="Times New Roman" w:eastAsia="Times New Roman" w:hAnsi="Times New Roman" w:cs="Times New Roman"/>
          <w:color w:val="222222"/>
        </w:rPr>
        <w:t xml:space="preserve">suspeitos e </w:t>
      </w:r>
      <w:r>
        <w:rPr>
          <w:rFonts w:ascii="Times New Roman" w:eastAsia="Times New Roman" w:hAnsi="Times New Roman" w:cs="Times New Roman"/>
          <w:color w:val="222222"/>
        </w:rPr>
        <w:t xml:space="preserve">confirmados de todos os tipos de violência, perpetrada em todos os gêneros, independentemente da idade, obrigatoriamente notificados ao SINAN. Acrescenta-se que esta </w:t>
      </w:r>
      <w:r>
        <w:rPr>
          <w:rFonts w:ascii="Times New Roman" w:eastAsia="Times New Roman" w:hAnsi="Times New Roman" w:cs="Times New Roman"/>
          <w:color w:val="222222"/>
        </w:rPr>
        <w:lastRenderedPageBreak/>
        <w:t>notificação é apenas uma forma de se garantir os direitos da vítima, não excluindo a denúncia aos demais órgãos</w:t>
      </w:r>
      <w:r w:rsidR="009D7490">
        <w:rPr>
          <w:rFonts w:ascii="Times New Roman" w:eastAsia="Times New Roman" w:hAnsi="Times New Roman" w:cs="Times New Roman"/>
          <w:color w:val="222222"/>
        </w:rPr>
        <w:t xml:space="preserve"> reguladores</w:t>
      </w:r>
      <w:r>
        <w:rPr>
          <w:rFonts w:ascii="Times New Roman" w:eastAsia="Times New Roman" w:hAnsi="Times New Roman" w:cs="Times New Roman"/>
          <w:color w:val="222222"/>
        </w:rPr>
        <w:t>. (MATOS E JÚNIOR, 2021)</w:t>
      </w:r>
    </w:p>
    <w:p w14:paraId="037F9317" w14:textId="1F537030" w:rsidR="00206BF1" w:rsidRDefault="009D7490" w:rsidP="000E02AF">
      <w:pPr>
        <w:spacing w:beforeLines="60" w:before="144" w:afterLines="60" w:after="144"/>
        <w:ind w:firstLine="520"/>
        <w:rPr>
          <w:rFonts w:ascii="Times New Roman" w:eastAsia="Times New Roman" w:hAnsi="Times New Roman" w:cs="Times New Roman"/>
          <w:color w:val="222222"/>
        </w:rPr>
      </w:pPr>
      <w:r>
        <w:rPr>
          <w:rFonts w:ascii="Times New Roman" w:eastAsia="Times New Roman" w:hAnsi="Times New Roman" w:cs="Times New Roman"/>
          <w:color w:val="222222"/>
        </w:rPr>
        <w:t>O sistema de Vigilâncias de Violências e Acidentes (VIVA) faz parte do SINAN sendo composto por duas partes: o contínuo e o inquérito. O VIVA contínuo integra a vigilância constante das mais variadas formas de violência, incluindo a violência sexual. Agora, tratando das violências registradas em serviços de urgência e emergência dos municípios são incorporadas ao inquérito e é realizado a cada três anos (Matos e Junior, 2021).</w:t>
      </w:r>
    </w:p>
    <w:p w14:paraId="503A888F" w14:textId="77777777" w:rsidR="00206BF1" w:rsidRDefault="00000000" w:rsidP="000E02AF">
      <w:pPr>
        <w:spacing w:beforeLines="60" w:before="144" w:afterLines="60" w:after="144"/>
        <w:ind w:firstLine="520"/>
        <w:rPr>
          <w:rFonts w:ascii="Times New Roman" w:eastAsia="Times New Roman" w:hAnsi="Times New Roman" w:cs="Times New Roman"/>
          <w:color w:val="222222"/>
        </w:rPr>
      </w:pPr>
      <w:r>
        <w:rPr>
          <w:rFonts w:ascii="Times New Roman" w:eastAsia="Times New Roman" w:hAnsi="Times New Roman" w:cs="Times New Roman"/>
          <w:color w:val="222222"/>
        </w:rPr>
        <w:t>Baseia-se a notificação no ato de se integrar os órgãos competentes sobre a suspeita ou ocorrência de violência sexual, proporcionando o seu uso na formulação de políticas e ações governamentais para se calcular e reduzir a quantidade de casos.</w:t>
      </w:r>
    </w:p>
    <w:p w14:paraId="313AB1F7" w14:textId="3948DC00" w:rsidR="00BB496D" w:rsidRDefault="009D7490" w:rsidP="000E02AF">
      <w:pPr>
        <w:spacing w:beforeLines="60" w:before="144" w:afterLines="60" w:after="144"/>
        <w:ind w:firstLine="520"/>
        <w:rPr>
          <w:rFonts w:ascii="Times New Roman" w:eastAsia="Times New Roman" w:hAnsi="Times New Roman" w:cs="Times New Roman"/>
          <w:color w:val="222222"/>
        </w:rPr>
      </w:pPr>
      <w:r>
        <w:rPr>
          <w:rFonts w:ascii="Times New Roman" w:eastAsia="Times New Roman" w:hAnsi="Times New Roman" w:cs="Times New Roman"/>
          <w:color w:val="222222"/>
        </w:rPr>
        <w:t xml:space="preserve">O </w:t>
      </w:r>
      <w:r w:rsidRPr="00BB496D">
        <w:rPr>
          <w:rFonts w:ascii="Times New Roman" w:eastAsia="Times New Roman" w:hAnsi="Times New Roman" w:cs="Times New Roman"/>
          <w:color w:val="222222"/>
        </w:rPr>
        <w:t>CEPE</w:t>
      </w:r>
      <w:r>
        <w:rPr>
          <w:rFonts w:ascii="Times New Roman" w:eastAsia="Times New Roman" w:hAnsi="Times New Roman" w:cs="Times New Roman"/>
          <w:color w:val="222222"/>
        </w:rPr>
        <w:t xml:space="preserve"> não deixa explicito </w:t>
      </w:r>
      <w:r w:rsidR="004C328C">
        <w:rPr>
          <w:rFonts w:ascii="Times New Roman" w:eastAsia="Times New Roman" w:hAnsi="Times New Roman" w:cs="Times New Roman"/>
          <w:color w:val="222222"/>
        </w:rPr>
        <w:t xml:space="preserve">a </w:t>
      </w:r>
      <w:r>
        <w:rPr>
          <w:rFonts w:ascii="Times New Roman" w:eastAsia="Times New Roman" w:hAnsi="Times New Roman" w:cs="Times New Roman"/>
          <w:color w:val="222222"/>
        </w:rPr>
        <w:t>obrigatoriedade</w:t>
      </w:r>
      <w:r w:rsidRPr="00BB496D">
        <w:rPr>
          <w:rFonts w:ascii="Times New Roman" w:eastAsia="Times New Roman" w:hAnsi="Times New Roman" w:cs="Times New Roman"/>
          <w:color w:val="222222"/>
        </w:rPr>
        <w:t xml:space="preserve"> de notificar os casos de violência sexual, porém, </w:t>
      </w:r>
      <w:r>
        <w:rPr>
          <w:rFonts w:ascii="Times New Roman" w:eastAsia="Times New Roman" w:hAnsi="Times New Roman" w:cs="Times New Roman"/>
          <w:color w:val="222222"/>
        </w:rPr>
        <w:t>deixa claro os direitos e deveres, sendo os enfermeiros</w:t>
      </w:r>
      <w:r w:rsidR="004C328C">
        <w:rPr>
          <w:rFonts w:ascii="Times New Roman" w:eastAsia="Times New Roman" w:hAnsi="Times New Roman" w:cs="Times New Roman"/>
          <w:color w:val="222222"/>
        </w:rPr>
        <w:t xml:space="preserve"> responsáveis pela notificação e qualquer profissional da saúde pelo registro no sistema. Entretanto, nas proibições impostas pelo CEPE aos profissionais, descreve a complacência, provocar e/ou ser negligente com os casos de violência. Ou seja, deixar de notificar ou negligenciar um caso de violência vão contra a ética profissional, o que poderá inferir na perda do direito de exercer a profissão. Cabe ao profissional de enfermagem</w:t>
      </w:r>
      <w:r>
        <w:rPr>
          <w:rFonts w:ascii="Times New Roman" w:eastAsia="Times New Roman" w:hAnsi="Times New Roman" w:cs="Times New Roman"/>
          <w:color w:val="222222"/>
        </w:rPr>
        <w:t xml:space="preserve"> </w:t>
      </w:r>
      <w:r w:rsidR="004C328C">
        <w:rPr>
          <w:rFonts w:ascii="Times New Roman" w:eastAsia="Times New Roman" w:hAnsi="Times New Roman" w:cs="Times New Roman"/>
          <w:color w:val="222222"/>
        </w:rPr>
        <w:t>f</w:t>
      </w:r>
      <w:r>
        <w:rPr>
          <w:rFonts w:ascii="Times New Roman" w:eastAsia="Times New Roman" w:hAnsi="Times New Roman" w:cs="Times New Roman"/>
          <w:color w:val="222222"/>
        </w:rPr>
        <w:t>ornecer uma assistência livre de danos</w:t>
      </w:r>
      <w:r w:rsidR="004C328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negligência, imprudência ou imperícia (MATOS E JUNIOR, 2021).</w:t>
      </w:r>
    </w:p>
    <w:p w14:paraId="3B2CBEB9" w14:textId="77777777" w:rsidR="00982555" w:rsidRDefault="00982555" w:rsidP="000E02AF">
      <w:pPr>
        <w:spacing w:beforeLines="60" w:before="144" w:afterLines="60" w:after="144"/>
        <w:ind w:firstLine="520"/>
        <w:rPr>
          <w:rFonts w:ascii="Times New Roman" w:eastAsia="Times New Roman" w:hAnsi="Times New Roman" w:cs="Times New Roman"/>
          <w:color w:val="222222"/>
        </w:rPr>
      </w:pPr>
    </w:p>
    <w:p w14:paraId="78E98833" w14:textId="192FCF17" w:rsidR="00206BF1" w:rsidRDefault="00000000" w:rsidP="000E02AF">
      <w:pPr>
        <w:spacing w:beforeLines="60" w:before="144" w:afterLines="60" w:after="144"/>
        <w:rPr>
          <w:rFonts w:ascii="Times New Roman" w:eastAsia="Times New Roman" w:hAnsi="Times New Roman" w:cs="Times New Roman"/>
          <w:b/>
          <w:bCs/>
        </w:rPr>
      </w:pPr>
      <w:r w:rsidRPr="00BB496D">
        <w:rPr>
          <w:rFonts w:ascii="Times New Roman" w:eastAsia="Times New Roman" w:hAnsi="Times New Roman" w:cs="Times New Roman"/>
          <w:b/>
          <w:bCs/>
        </w:rPr>
        <w:t xml:space="preserve"> 3.5 L</w:t>
      </w:r>
      <w:r w:rsidR="0042342A" w:rsidRPr="00BB496D">
        <w:rPr>
          <w:rFonts w:ascii="Times New Roman" w:eastAsia="Times New Roman" w:hAnsi="Times New Roman" w:cs="Times New Roman"/>
          <w:b/>
          <w:bCs/>
        </w:rPr>
        <w:t>EI 12.845, 1º agosto de 2013 – minuto seguinte.</w:t>
      </w:r>
    </w:p>
    <w:p w14:paraId="5A2877A0" w14:textId="0175C480" w:rsidR="004C328C" w:rsidRPr="004C328C" w:rsidRDefault="004C328C" w:rsidP="000E02AF">
      <w:pPr>
        <w:spacing w:before="12" w:after="12"/>
        <w:ind w:firstLine="720"/>
        <w:rPr>
          <w:rFonts w:ascii="Times New Roman" w:eastAsia="Times New Roman" w:hAnsi="Times New Roman" w:cs="Times New Roman"/>
        </w:rPr>
      </w:pPr>
      <w:r w:rsidRPr="004C328C">
        <w:rPr>
          <w:rFonts w:ascii="Times New Roman" w:eastAsia="Times New Roman" w:hAnsi="Times New Roman" w:cs="Times New Roman"/>
        </w:rPr>
        <w:t>Tratando-se de violência sexual é fundamental que as vítimas sejam atendidas prontamente, pois a eficácia e a presteza da assistência de enfermagem, entre outras é determinante para o desenrolar da situação. É preciso mitigar ao máximo a dor e o sofrimento enfrentados pela vítima e por essa razão a Lei do minuto seguinte precisa ser seguida a contento.</w:t>
      </w:r>
    </w:p>
    <w:p w14:paraId="24180C42" w14:textId="77777777" w:rsidR="004C328C" w:rsidRDefault="00000000" w:rsidP="000E02AF">
      <w:pPr>
        <w:spacing w:before="12" w:after="12"/>
      </w:pPr>
      <w:r w:rsidRPr="004C328C">
        <w:t xml:space="preserve">      </w:t>
      </w:r>
    </w:p>
    <w:p w14:paraId="12E423DE" w14:textId="30335C4B" w:rsidR="004C328C" w:rsidRPr="000E02AF" w:rsidRDefault="00000000" w:rsidP="000E02AF">
      <w:pPr>
        <w:spacing w:before="12" w:after="12"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Art. 1º Os hospitais devem oferecer às vítimas de violência sexual atendimento emergencial, integral e multidisciplinar, visando ao controle e ao tratamento dos agravos físicos e psíquicos decorrentes de violência sexual, e encaminhamento, se for o caso, aos serviços de assistência social. Art. 2º Considera-se violência sexual, para os efeitos desta Lei, qualquer forma de atividade sexual não consentida. Art. 3º O atendimento imediato, obrigatório em todos os hospitais integrantes da rede do SUS.</w:t>
      </w:r>
    </w:p>
    <w:p w14:paraId="3C535212" w14:textId="54E7C9DE" w:rsidR="00982555" w:rsidRDefault="00000000" w:rsidP="00982555">
      <w:pPr>
        <w:shd w:val="clear" w:color="auto" w:fill="FFFFFF"/>
        <w:spacing w:beforeLines="60" w:before="144" w:afterLines="60" w:after="144"/>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Mulheres em situação de violência sexual requerem um cuidado que necessita de tempo, escuta e respeito. No serviço de saúde, geralmente, o enfermeiro é o primeiro a ter contato com a vítima e, assim, exerce um papel fundamental no atendimento. Dessa maneira, o enfermeiro deve estar capacitado para promover o acolhimento humanizado e o manejo adequado junto com a equipe multidisciplinar (ALVES </w:t>
      </w:r>
      <w:r w:rsidRPr="0042342A">
        <w:rPr>
          <w:rFonts w:ascii="Times New Roman" w:eastAsia="Times New Roman" w:hAnsi="Times New Roman" w:cs="Times New Roman"/>
          <w:i/>
          <w:iCs/>
        </w:rPr>
        <w:t>et al</w:t>
      </w:r>
      <w:r>
        <w:rPr>
          <w:rFonts w:ascii="Times New Roman" w:eastAsia="Times New Roman" w:hAnsi="Times New Roman" w:cs="Times New Roman"/>
        </w:rPr>
        <w:t>., 2021)</w:t>
      </w:r>
      <w:r w:rsidR="005F6C14">
        <w:rPr>
          <w:rFonts w:ascii="Times New Roman" w:eastAsia="Times New Roman" w:hAnsi="Times New Roman" w:cs="Times New Roman"/>
        </w:rPr>
        <w:t>.</w:t>
      </w:r>
    </w:p>
    <w:p w14:paraId="5B3827E8" w14:textId="77777777" w:rsidR="00982555" w:rsidRDefault="00982555" w:rsidP="00982555">
      <w:pPr>
        <w:shd w:val="clear" w:color="auto" w:fill="FFFFFF"/>
        <w:spacing w:beforeLines="60" w:before="144" w:afterLines="60" w:after="144"/>
        <w:ind w:firstLine="720"/>
        <w:rPr>
          <w:rFonts w:ascii="Times New Roman" w:eastAsia="Times New Roman" w:hAnsi="Times New Roman" w:cs="Times New Roman"/>
        </w:rPr>
      </w:pPr>
    </w:p>
    <w:p w14:paraId="76A742C6" w14:textId="1A43CD15" w:rsidR="00206BF1" w:rsidRDefault="00000000" w:rsidP="00982555">
      <w:pPr>
        <w:spacing w:beforeLines="60" w:before="144" w:afterLines="60" w:after="144"/>
        <w:rPr>
          <w:rFonts w:ascii="Times New Roman" w:eastAsia="Times New Roman" w:hAnsi="Times New Roman" w:cs="Times New Roman"/>
          <w:b/>
          <w:bCs/>
        </w:rPr>
      </w:pPr>
      <w:r>
        <w:rPr>
          <w:rFonts w:ascii="Times New Roman" w:eastAsia="Times New Roman" w:hAnsi="Times New Roman" w:cs="Times New Roman"/>
        </w:rPr>
        <w:t xml:space="preserve"> </w:t>
      </w:r>
      <w:r w:rsidRPr="00BB496D">
        <w:rPr>
          <w:rFonts w:ascii="Times New Roman" w:eastAsia="Times New Roman" w:hAnsi="Times New Roman" w:cs="Times New Roman"/>
          <w:b/>
          <w:bCs/>
        </w:rPr>
        <w:t xml:space="preserve">3.6 Violência letal: feminicídios no Brasil </w:t>
      </w:r>
    </w:p>
    <w:p w14:paraId="09B9A011" w14:textId="7B83815E" w:rsidR="00206BF1" w:rsidRDefault="00BB496D" w:rsidP="000E02AF">
      <w:pPr>
        <w:spacing w:beforeLines="60" w:before="144" w:afterLines="60" w:after="144"/>
        <w:rPr>
          <w:rFonts w:ascii="Times New Roman" w:eastAsia="Times New Roman" w:hAnsi="Times New Roman" w:cs="Times New Roman"/>
        </w:rPr>
      </w:pPr>
      <w:r>
        <w:rPr>
          <w:rFonts w:ascii="Times New Roman" w:eastAsia="Times New Roman" w:hAnsi="Times New Roman" w:cs="Times New Roman"/>
          <w:b/>
          <w:bCs/>
        </w:rPr>
        <w:tab/>
      </w:r>
      <w:r w:rsidRPr="00BB496D">
        <w:rPr>
          <w:rFonts w:ascii="Times New Roman" w:eastAsia="Times New Roman" w:hAnsi="Times New Roman" w:cs="Times New Roman"/>
        </w:rPr>
        <w:t>De acordo com o Atlas da Violência (2021), no Brasil,</w:t>
      </w:r>
    </w:p>
    <w:p w14:paraId="415B562B" w14:textId="1A395F1B" w:rsidR="00206BF1" w:rsidRDefault="00000000" w:rsidP="000E02AF">
      <w:pPr>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Em 2019, 66% das mulheres assassinadas</w:t>
      </w:r>
      <w:r w:rsidR="00BB496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eram negras. Em termos relativos, enquanto a taxa de homicídios de mulheres não negras foi de 2,5, a mesma taxa para as mulheres negras foi de 4,1. Isso quer dizer que o risco relativo de uma mulher negra ser vítima de homicídio é 1,7 vezes maior do que o de uma mulher não negra, ou seja, para cada mulher não negra morta, morrem 1,7 mulheres negras (</w:t>
      </w:r>
      <w:r w:rsidR="00C30CF2">
        <w:rPr>
          <w:rFonts w:ascii="Times New Roman" w:eastAsia="Times New Roman" w:hAnsi="Times New Roman" w:cs="Times New Roman"/>
          <w:sz w:val="20"/>
          <w:szCs w:val="20"/>
        </w:rPr>
        <w:t>IPEA,</w:t>
      </w:r>
      <w:r>
        <w:rPr>
          <w:rFonts w:ascii="Times New Roman" w:eastAsia="Times New Roman" w:hAnsi="Times New Roman" w:cs="Times New Roman"/>
          <w:sz w:val="20"/>
          <w:szCs w:val="20"/>
        </w:rPr>
        <w:t xml:space="preserve"> 2021).</w:t>
      </w:r>
    </w:p>
    <w:p w14:paraId="26024C40" w14:textId="77777777" w:rsidR="000E02AF" w:rsidRPr="000E02AF" w:rsidRDefault="000E02AF" w:rsidP="000E02AF">
      <w:pPr>
        <w:spacing w:after="0" w:line="240" w:lineRule="auto"/>
        <w:ind w:left="4536"/>
        <w:rPr>
          <w:rFonts w:ascii="Times New Roman" w:eastAsia="Times New Roman" w:hAnsi="Times New Roman" w:cs="Times New Roman"/>
          <w:sz w:val="20"/>
          <w:szCs w:val="20"/>
        </w:rPr>
      </w:pPr>
    </w:p>
    <w:p w14:paraId="68057D9F" w14:textId="3C068AEC" w:rsidR="00206BF1" w:rsidRDefault="00000000" w:rsidP="000E02AF">
      <w:pPr>
        <w:spacing w:after="0"/>
        <w:ind w:firstLine="720"/>
        <w:rPr>
          <w:rFonts w:ascii="Times New Roman" w:eastAsia="Times New Roman" w:hAnsi="Times New Roman" w:cs="Times New Roman"/>
        </w:rPr>
      </w:pPr>
      <w:r>
        <w:rPr>
          <w:rFonts w:ascii="Times New Roman" w:eastAsia="Times New Roman" w:hAnsi="Times New Roman" w:cs="Times New Roman"/>
        </w:rPr>
        <w:t xml:space="preserve">O feminicídio segundo a legislação brasileira referente à lei 13.104/2015 </w:t>
      </w:r>
      <w:r w:rsidR="00BB496D">
        <w:rPr>
          <w:rFonts w:ascii="Times New Roman" w:eastAsia="Times New Roman" w:hAnsi="Times New Roman" w:cs="Times New Roman"/>
        </w:rPr>
        <w:t xml:space="preserve">e </w:t>
      </w:r>
      <w:r>
        <w:rPr>
          <w:rFonts w:ascii="Times New Roman" w:eastAsia="Times New Roman" w:hAnsi="Times New Roman" w:cs="Times New Roman"/>
        </w:rPr>
        <w:t>é definido como homicídio contra mulher por razões da condição de sexo feminino. Considera-se que há razões desta condição quando o crime envolve: violência doméstica e familiar; menosprezo ou discriminação à condição de mulher.</w:t>
      </w:r>
    </w:p>
    <w:p w14:paraId="35B119F9" w14:textId="4A7A4FE2" w:rsidR="00206BF1" w:rsidRDefault="00000000" w:rsidP="000E02AF">
      <w:pPr>
        <w:spacing w:after="0"/>
        <w:ind w:firstLine="720"/>
        <w:rPr>
          <w:rFonts w:ascii="Times New Roman" w:eastAsia="Times New Roman" w:hAnsi="Times New Roman" w:cs="Times New Roman"/>
        </w:rPr>
      </w:pPr>
      <w:r>
        <w:rPr>
          <w:rFonts w:ascii="Times New Roman" w:eastAsia="Times New Roman" w:hAnsi="Times New Roman" w:cs="Times New Roman"/>
        </w:rPr>
        <w:t xml:space="preserve">O termo feminicídio surgiu na década de 1970 com o fim de reconhecer e dar visibilidade à discriminação, opressão, desigualdade e violência sistemática contra as mulheres, que, em sua forma mais aguda, culmina na morte. Essa forma de assassinato não constitui um evento isolado e nem repentino, faz parte de um processo contínuo de violências, cujas raízes misóginas caracterizam o uso de violência extrema (BITTENCOURTH </w:t>
      </w:r>
      <w:r>
        <w:rPr>
          <w:rFonts w:ascii="Times New Roman" w:eastAsia="Times New Roman" w:hAnsi="Times New Roman" w:cs="Times New Roman"/>
          <w:i/>
        </w:rPr>
        <w:t>et al</w:t>
      </w:r>
      <w:r>
        <w:rPr>
          <w:rFonts w:ascii="Times New Roman" w:eastAsia="Times New Roman" w:hAnsi="Times New Roman" w:cs="Times New Roman"/>
        </w:rPr>
        <w:t>., 2018)</w:t>
      </w:r>
      <w:r w:rsidR="005F6C14">
        <w:rPr>
          <w:rFonts w:ascii="Times New Roman" w:eastAsia="Times New Roman" w:hAnsi="Times New Roman" w:cs="Times New Roman"/>
        </w:rPr>
        <w:t>.</w:t>
      </w:r>
    </w:p>
    <w:p w14:paraId="57CE8E78" w14:textId="3B2F2208" w:rsidR="00C31142" w:rsidRDefault="00000000" w:rsidP="000E02AF">
      <w:pPr>
        <w:spacing w:after="0"/>
        <w:ind w:firstLine="720"/>
        <w:rPr>
          <w:rFonts w:ascii="Times New Roman" w:eastAsia="Times New Roman" w:hAnsi="Times New Roman" w:cs="Times New Roman"/>
        </w:rPr>
      </w:pPr>
      <w:r>
        <w:rPr>
          <w:rFonts w:ascii="Times New Roman" w:eastAsia="Times New Roman" w:hAnsi="Times New Roman" w:cs="Times New Roman"/>
        </w:rPr>
        <w:t>Em 2021, ocorreram um total de 1.319 feminicídios no país, recuo de 2,4% no número de vítimas registradas em relação ao ano anterior. No total, foram 32 vítimas de feminicídio a menos do que em 2020, quando 1.351 mil mulheres foram mortas (Fórum Brasileiro de Segurança Pública, 2021)</w:t>
      </w:r>
      <w:r w:rsidR="005F6C14">
        <w:rPr>
          <w:rFonts w:ascii="Times New Roman" w:eastAsia="Times New Roman" w:hAnsi="Times New Roman" w:cs="Times New Roman"/>
        </w:rPr>
        <w:t>.</w:t>
      </w:r>
    </w:p>
    <w:p w14:paraId="0C8FC9B1" w14:textId="63804D89" w:rsidR="00C31142" w:rsidRDefault="00C31142">
      <w:pPr>
        <w:spacing w:after="0"/>
        <w:rPr>
          <w:rFonts w:ascii="Times New Roman" w:eastAsia="Times New Roman" w:hAnsi="Times New Roman" w:cs="Times New Roman"/>
        </w:rPr>
      </w:pPr>
    </w:p>
    <w:p w14:paraId="4C2B682C" w14:textId="38482CF0" w:rsidR="00982555" w:rsidRDefault="00982555">
      <w:pPr>
        <w:spacing w:after="0"/>
        <w:rPr>
          <w:rFonts w:ascii="Times New Roman" w:eastAsia="Times New Roman" w:hAnsi="Times New Roman" w:cs="Times New Roman"/>
        </w:rPr>
      </w:pPr>
    </w:p>
    <w:p w14:paraId="43F0BB91" w14:textId="0558955A" w:rsidR="00982555" w:rsidRDefault="00982555">
      <w:pPr>
        <w:spacing w:after="0"/>
        <w:rPr>
          <w:rFonts w:ascii="Times New Roman" w:eastAsia="Times New Roman" w:hAnsi="Times New Roman" w:cs="Times New Roman"/>
        </w:rPr>
      </w:pPr>
    </w:p>
    <w:p w14:paraId="326651D9" w14:textId="1A5EB57F" w:rsidR="00982555" w:rsidRDefault="00982555">
      <w:pPr>
        <w:spacing w:after="0"/>
        <w:rPr>
          <w:rFonts w:ascii="Times New Roman" w:eastAsia="Times New Roman" w:hAnsi="Times New Roman" w:cs="Times New Roman"/>
        </w:rPr>
      </w:pPr>
    </w:p>
    <w:p w14:paraId="3E657D70" w14:textId="568A0349" w:rsidR="00982555" w:rsidRDefault="00982555">
      <w:pPr>
        <w:spacing w:after="0"/>
        <w:rPr>
          <w:rFonts w:ascii="Times New Roman" w:eastAsia="Times New Roman" w:hAnsi="Times New Roman" w:cs="Times New Roman"/>
        </w:rPr>
      </w:pPr>
    </w:p>
    <w:p w14:paraId="07ACD9F2" w14:textId="77777777" w:rsidR="00982555" w:rsidRDefault="00982555">
      <w:pPr>
        <w:spacing w:after="0"/>
        <w:rPr>
          <w:rFonts w:ascii="Times New Roman" w:eastAsia="Times New Roman" w:hAnsi="Times New Roman" w:cs="Times New Roman"/>
        </w:rPr>
      </w:pPr>
    </w:p>
    <w:p w14:paraId="462A240D" w14:textId="0BFA3DE6" w:rsidR="005F6C14" w:rsidRDefault="005F6C14">
      <w:pPr>
        <w:spacing w:after="0"/>
        <w:rPr>
          <w:rFonts w:ascii="Times New Roman" w:eastAsia="Times New Roman" w:hAnsi="Times New Roman" w:cs="Times New Roman"/>
        </w:rPr>
      </w:pPr>
      <w:r>
        <w:rPr>
          <w:rFonts w:ascii="Times New Roman" w:eastAsia="Times New Roman" w:hAnsi="Times New Roman" w:cs="Times New Roman"/>
          <w:b/>
          <w:color w:val="000000"/>
        </w:rPr>
        <w:lastRenderedPageBreak/>
        <w:t>Figura 1</w:t>
      </w:r>
      <w:r>
        <w:rPr>
          <w:rFonts w:ascii="Times New Roman" w:eastAsia="Times New Roman" w:hAnsi="Times New Roman" w:cs="Times New Roman"/>
          <w:color w:val="000000"/>
        </w:rPr>
        <w:t xml:space="preserve">. </w:t>
      </w:r>
      <w:r w:rsidR="00C30CF2">
        <w:rPr>
          <w:rFonts w:ascii="Times New Roman" w:eastAsia="Times New Roman" w:hAnsi="Times New Roman" w:cs="Times New Roman"/>
          <w:color w:val="000000"/>
        </w:rPr>
        <w:t>Percentil</w:t>
      </w:r>
      <w:r>
        <w:rPr>
          <w:rFonts w:ascii="Times New Roman" w:eastAsia="Times New Roman" w:hAnsi="Times New Roman" w:cs="Times New Roman"/>
          <w:color w:val="000000"/>
        </w:rPr>
        <w:t xml:space="preserve"> de feminicídio, no Brasil, </w:t>
      </w:r>
      <w:r w:rsidR="00C30CF2">
        <w:rPr>
          <w:rFonts w:ascii="Times New Roman" w:eastAsia="Times New Roman" w:hAnsi="Times New Roman" w:cs="Times New Roman"/>
          <w:color w:val="000000"/>
        </w:rPr>
        <w:t>segundo o estado no ano de 2021</w:t>
      </w:r>
      <w:r>
        <w:rPr>
          <w:rFonts w:ascii="Times New Roman" w:eastAsia="Times New Roman" w:hAnsi="Times New Roman" w:cs="Times New Roman"/>
          <w:color w:val="000000"/>
        </w:rPr>
        <w:t>.</w:t>
      </w:r>
    </w:p>
    <w:p w14:paraId="7CD59ADD" w14:textId="77777777" w:rsidR="00206BF1" w:rsidRDefault="00000000">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76A9201" wp14:editId="5E7002BF">
            <wp:extent cx="5400040" cy="2985770"/>
            <wp:effectExtent l="0" t="0" r="0" b="0"/>
            <wp:docPr id="20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400040" cy="2985770"/>
                    </a:xfrm>
                    <a:prstGeom prst="rect">
                      <a:avLst/>
                    </a:prstGeom>
                    <a:ln/>
                  </pic:spPr>
                </pic:pic>
              </a:graphicData>
            </a:graphic>
          </wp:inline>
        </w:drawing>
      </w:r>
    </w:p>
    <w:p w14:paraId="29A315BC" w14:textId="77777777" w:rsidR="00206BF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Fonte: Secretarias Estaduais de Segurança Pública e/ou Defesa Social; Instituto Brasileiro de Geografia e Estatística (IBGE); Fórum Brasileiro de Segurança Pública. (1) Taxas por 100 mil mulheres.</w:t>
      </w:r>
    </w:p>
    <w:p w14:paraId="7085941A" w14:textId="77777777" w:rsidR="00206BF1" w:rsidRDefault="00206BF1">
      <w:pPr>
        <w:spacing w:after="0" w:line="240" w:lineRule="auto"/>
      </w:pPr>
    </w:p>
    <w:p w14:paraId="4F8F9C3C" w14:textId="77777777" w:rsidR="00206BF1" w:rsidRDefault="00206BF1">
      <w:pPr>
        <w:spacing w:after="0" w:line="240" w:lineRule="auto"/>
      </w:pPr>
    </w:p>
    <w:p w14:paraId="53698E20" w14:textId="07AE243C" w:rsidR="00206BF1" w:rsidRPr="000C4773" w:rsidRDefault="00000000" w:rsidP="000E02AF">
      <w:pPr>
        <w:shd w:val="clear" w:color="auto" w:fill="FFFFFF"/>
        <w:spacing w:before="12" w:after="12"/>
        <w:rPr>
          <w:rFonts w:ascii="Times New Roman" w:eastAsia="Times New Roman" w:hAnsi="Times New Roman" w:cs="Times New Roman"/>
          <w:b/>
          <w:bCs/>
        </w:rPr>
      </w:pPr>
      <w:r>
        <w:rPr>
          <w:rFonts w:ascii="Times New Roman" w:eastAsia="Times New Roman" w:hAnsi="Times New Roman" w:cs="Times New Roman"/>
        </w:rPr>
        <w:t xml:space="preserve"> </w:t>
      </w:r>
      <w:r w:rsidRPr="000C4773">
        <w:rPr>
          <w:rFonts w:ascii="Times New Roman" w:eastAsia="Times New Roman" w:hAnsi="Times New Roman" w:cs="Times New Roman"/>
          <w:b/>
          <w:bCs/>
        </w:rPr>
        <w:t>3.</w:t>
      </w:r>
      <w:r w:rsidR="008439A5">
        <w:rPr>
          <w:rFonts w:ascii="Times New Roman" w:eastAsia="Times New Roman" w:hAnsi="Times New Roman" w:cs="Times New Roman"/>
          <w:b/>
          <w:bCs/>
        </w:rPr>
        <w:t>7</w:t>
      </w:r>
      <w:r w:rsidRPr="000C4773">
        <w:rPr>
          <w:rFonts w:ascii="Times New Roman" w:eastAsia="Times New Roman" w:hAnsi="Times New Roman" w:cs="Times New Roman"/>
          <w:b/>
          <w:bCs/>
        </w:rPr>
        <w:t xml:space="preserve"> Rede de Apoio à mulher vítima de violência        </w:t>
      </w:r>
    </w:p>
    <w:p w14:paraId="137E43C9" w14:textId="521AF841" w:rsidR="00206BF1" w:rsidRDefault="000C4773" w:rsidP="000E02AF">
      <w:pPr>
        <w:spacing w:before="12" w:after="12"/>
        <w:ind w:firstLine="708"/>
        <w:rPr>
          <w:rFonts w:ascii="Times New Roman" w:eastAsia="Times New Roman" w:hAnsi="Times New Roman" w:cs="Times New Roman"/>
          <w:highlight w:val="white"/>
        </w:rPr>
      </w:pPr>
      <w:r>
        <w:rPr>
          <w:rFonts w:ascii="Times New Roman" w:eastAsia="Times New Roman" w:hAnsi="Times New Roman" w:cs="Times New Roman"/>
          <w:highlight w:val="white"/>
        </w:rPr>
        <w:t>Em razão de um estudo realizado no Brasil, a partir de levantamento dos dados no SINAN, no período de 2011 a 2015, as notificações de violência contra as mulheres cresceram, passando de 75.033 para 162.575 (SILVA e RIBEIRO, 2020).</w:t>
      </w:r>
    </w:p>
    <w:p w14:paraId="6DFB278B" w14:textId="6E747916" w:rsidR="00206BF1" w:rsidRDefault="00000000" w:rsidP="000E02AF">
      <w:pPr>
        <w:spacing w:before="12" w:after="12"/>
        <w:ind w:firstLine="708"/>
        <w:rPr>
          <w:rFonts w:ascii="Times New Roman" w:eastAsia="Times New Roman" w:hAnsi="Times New Roman" w:cs="Times New Roman"/>
        </w:rPr>
      </w:pPr>
      <w:proofErr w:type="spellStart"/>
      <w:r>
        <w:rPr>
          <w:rFonts w:ascii="Times New Roman" w:eastAsia="Times New Roman" w:hAnsi="Times New Roman" w:cs="Times New Roman"/>
        </w:rPr>
        <w:t>Waiselfisz</w:t>
      </w:r>
      <w:proofErr w:type="spellEnd"/>
      <w:r>
        <w:rPr>
          <w:rFonts w:ascii="Times New Roman" w:eastAsia="Times New Roman" w:hAnsi="Times New Roman" w:cs="Times New Roman"/>
        </w:rPr>
        <w:t xml:space="preserve"> (2012) </w:t>
      </w:r>
      <w:r w:rsidR="000C4773">
        <w:rPr>
          <w:rFonts w:ascii="Times New Roman" w:eastAsia="Times New Roman" w:hAnsi="Times New Roman" w:cs="Times New Roman"/>
        </w:rPr>
        <w:t>nos traz a importe diferenciação</w:t>
      </w:r>
      <w:r>
        <w:rPr>
          <w:rFonts w:ascii="Times New Roman" w:eastAsia="Times New Roman" w:hAnsi="Times New Roman" w:cs="Times New Roman"/>
        </w:rPr>
        <w:t xml:space="preserve"> </w:t>
      </w:r>
      <w:r w:rsidR="000C4773">
        <w:rPr>
          <w:rFonts w:ascii="Times New Roman" w:eastAsia="Times New Roman" w:hAnsi="Times New Roman" w:cs="Times New Roman"/>
        </w:rPr>
        <w:t xml:space="preserve">de </w:t>
      </w:r>
      <w:r>
        <w:rPr>
          <w:rFonts w:ascii="Times New Roman" w:eastAsia="Times New Roman" w:hAnsi="Times New Roman" w:cs="Times New Roman"/>
        </w:rPr>
        <w:t>notificação</w:t>
      </w:r>
      <w:r w:rsidR="000C4773">
        <w:rPr>
          <w:rFonts w:ascii="Times New Roman" w:eastAsia="Times New Roman" w:hAnsi="Times New Roman" w:cs="Times New Roman"/>
        </w:rPr>
        <w:t xml:space="preserve"> e</w:t>
      </w:r>
      <w:r>
        <w:rPr>
          <w:rFonts w:ascii="Times New Roman" w:eastAsia="Times New Roman" w:hAnsi="Times New Roman" w:cs="Times New Roman"/>
        </w:rPr>
        <w:t xml:space="preserve"> denúncia. </w:t>
      </w:r>
      <w:r w:rsidR="000C4773">
        <w:rPr>
          <w:rFonts w:ascii="Times New Roman" w:eastAsia="Times New Roman" w:hAnsi="Times New Roman" w:cs="Times New Roman"/>
        </w:rPr>
        <w:t>Para o autor a</w:t>
      </w:r>
      <w:r>
        <w:rPr>
          <w:rFonts w:ascii="Times New Roman" w:eastAsia="Times New Roman" w:hAnsi="Times New Roman" w:cs="Times New Roman"/>
        </w:rPr>
        <w:t xml:space="preserve"> notificação é um instrumento importante de proteção e não de denúncia e punição. É usada para o registro e sistematização dos dados da saúde possibilitando a qualificação das informações que podem definir prioridades nas políticas públicas de prevenção da violência e promoção da saúde.</w:t>
      </w:r>
    </w:p>
    <w:p w14:paraId="5729022C" w14:textId="30A1A1F0" w:rsidR="00206BF1" w:rsidRDefault="00000000" w:rsidP="000E02AF">
      <w:pPr>
        <w:spacing w:before="12" w:after="12"/>
        <w:ind w:firstLine="708"/>
        <w:rPr>
          <w:rFonts w:ascii="Times New Roman" w:eastAsia="Times New Roman" w:hAnsi="Times New Roman" w:cs="Times New Roman"/>
        </w:rPr>
      </w:pPr>
      <w:r>
        <w:rPr>
          <w:rFonts w:ascii="Times New Roman" w:eastAsia="Times New Roman" w:hAnsi="Times New Roman" w:cs="Times New Roman"/>
        </w:rPr>
        <w:t xml:space="preserve">Acrescenta-se, ainda, que o </w:t>
      </w:r>
      <w:r w:rsidR="000C4773">
        <w:rPr>
          <w:rFonts w:ascii="Times New Roman" w:eastAsia="Times New Roman" w:hAnsi="Times New Roman" w:cs="Times New Roman"/>
        </w:rPr>
        <w:t>MS</w:t>
      </w:r>
      <w:r>
        <w:rPr>
          <w:rFonts w:ascii="Times New Roman" w:eastAsia="Times New Roman" w:hAnsi="Times New Roman" w:cs="Times New Roman"/>
        </w:rPr>
        <w:t xml:space="preserve"> já havia implantado a Lei Federal n° 10.778, de 24 de novembro de 2003, que estabeleceu a obrigatoriedade dos serviços de saúde em realizar notificações em qualquer instituição pública ou privada por meio do preenchimento da ficha de Notificação/Investigação da Violência Doméstica, Sexual e/ou Outras Violências do SINAN</w:t>
      </w:r>
      <w:r w:rsidR="000C4773">
        <w:rPr>
          <w:rFonts w:ascii="Times New Roman" w:eastAsia="Times New Roman" w:hAnsi="Times New Roman" w:cs="Times New Roman"/>
        </w:rPr>
        <w:t xml:space="preserve"> </w:t>
      </w:r>
      <w:r>
        <w:rPr>
          <w:rFonts w:ascii="Times New Roman" w:eastAsia="Times New Roman" w:hAnsi="Times New Roman" w:cs="Times New Roman"/>
        </w:rPr>
        <w:t xml:space="preserve">(FERREIRA </w:t>
      </w:r>
      <w:r>
        <w:rPr>
          <w:rFonts w:ascii="Times New Roman" w:eastAsia="Times New Roman" w:hAnsi="Times New Roman" w:cs="Times New Roman"/>
          <w:i/>
        </w:rPr>
        <w:t>et al.,</w:t>
      </w:r>
      <w:r>
        <w:rPr>
          <w:rFonts w:ascii="Times New Roman" w:eastAsia="Times New Roman" w:hAnsi="Times New Roman" w:cs="Times New Roman"/>
        </w:rPr>
        <w:t xml:space="preserve"> 2020).</w:t>
      </w:r>
    </w:p>
    <w:p w14:paraId="5B45236E" w14:textId="1331DAFF" w:rsidR="00206BF1" w:rsidRDefault="00000000" w:rsidP="000E02AF">
      <w:pPr>
        <w:spacing w:before="12" w:after="12"/>
        <w:ind w:firstLine="708"/>
        <w:rPr>
          <w:rFonts w:ascii="Times New Roman" w:eastAsia="Times New Roman" w:hAnsi="Times New Roman" w:cs="Times New Roman"/>
        </w:rPr>
      </w:pPr>
      <w:r>
        <w:rPr>
          <w:rFonts w:ascii="Times New Roman" w:eastAsia="Times New Roman" w:hAnsi="Times New Roman" w:cs="Times New Roman"/>
        </w:rPr>
        <w:t xml:space="preserve">E de acordo com as normas técnicas preconizadas pelo </w:t>
      </w:r>
      <w:r w:rsidR="000C4773">
        <w:rPr>
          <w:rFonts w:ascii="Times New Roman" w:eastAsia="Times New Roman" w:hAnsi="Times New Roman" w:cs="Times New Roman"/>
        </w:rPr>
        <w:t>MS</w:t>
      </w:r>
      <w:r>
        <w:rPr>
          <w:rFonts w:ascii="Times New Roman" w:eastAsia="Times New Roman" w:hAnsi="Times New Roman" w:cs="Times New Roman"/>
        </w:rPr>
        <w:t xml:space="preserve">, deve- se realizar a notificação compulsória desde o início da suspeita de violência, </w:t>
      </w:r>
      <w:r w:rsidR="00C30CF2">
        <w:rPr>
          <w:rFonts w:ascii="Times New Roman" w:eastAsia="Times New Roman" w:hAnsi="Times New Roman" w:cs="Times New Roman"/>
        </w:rPr>
        <w:t>sendo</w:t>
      </w:r>
      <w:r>
        <w:rPr>
          <w:rFonts w:ascii="Times New Roman" w:eastAsia="Times New Roman" w:hAnsi="Times New Roman" w:cs="Times New Roman"/>
        </w:rPr>
        <w:t xml:space="preserve"> importante para conhecer a magnitude e a gravidade das violências, compreender a situação epidemiológica para a prevenção e promoção da saúde, fortalecendo a vigilância e a rede de atenção e proteção às </w:t>
      </w:r>
      <w:r>
        <w:rPr>
          <w:rFonts w:ascii="Times New Roman" w:eastAsia="Times New Roman" w:hAnsi="Times New Roman" w:cs="Times New Roman"/>
        </w:rPr>
        <w:lastRenderedPageBreak/>
        <w:t xml:space="preserve">vítimas. É um elemento chave para atenção integral a essas pessoas, prevenindo novas repetições destas ações e permitindo uma rede de proteção e garantia de direitos humanos (SANTOS </w:t>
      </w:r>
      <w:r>
        <w:rPr>
          <w:rFonts w:ascii="Times New Roman" w:eastAsia="Times New Roman" w:hAnsi="Times New Roman" w:cs="Times New Roman"/>
          <w:i/>
        </w:rPr>
        <w:t>et al</w:t>
      </w:r>
      <w:r>
        <w:rPr>
          <w:rFonts w:ascii="Times New Roman" w:eastAsia="Times New Roman" w:hAnsi="Times New Roman" w:cs="Times New Roman"/>
        </w:rPr>
        <w:t>., 2018).</w:t>
      </w:r>
    </w:p>
    <w:p w14:paraId="066D1DD0" w14:textId="77777777" w:rsidR="00206BF1" w:rsidRDefault="00000000" w:rsidP="000E02AF">
      <w:pPr>
        <w:spacing w:before="12" w:after="12"/>
        <w:ind w:firstLine="708"/>
        <w:rPr>
          <w:rFonts w:ascii="Times New Roman" w:eastAsia="Times New Roman" w:hAnsi="Times New Roman" w:cs="Times New Roman"/>
        </w:rPr>
      </w:pPr>
      <w:r>
        <w:rPr>
          <w:rFonts w:ascii="Times New Roman" w:eastAsia="Times New Roman" w:hAnsi="Times New Roman" w:cs="Times New Roman"/>
        </w:rPr>
        <w:t>Orienta-se que os serviços de saúde públicos e privados notifiquem as suspeitas e os casos confirmados de todos os tipos de violência, perpetrada em todos os gêneros, independentemente da idade, sejam obrigatoriamente notificados ao SINAN. Acrescenta-se que esta notificação é apenas uma forma de se garantir os direitos da vítima, não excluindo a denúncia aos demais órgãos. (MATOS e JUNIOR, 2021).</w:t>
      </w:r>
    </w:p>
    <w:p w14:paraId="231D68CA" w14:textId="77777777" w:rsidR="00206BF1" w:rsidRDefault="00000000" w:rsidP="000E02AF">
      <w:pPr>
        <w:spacing w:before="12" w:after="12"/>
        <w:ind w:firstLine="708"/>
        <w:rPr>
          <w:rFonts w:ascii="Times New Roman" w:eastAsia="Times New Roman" w:hAnsi="Times New Roman" w:cs="Times New Roman"/>
        </w:rPr>
      </w:pPr>
      <w:r>
        <w:rPr>
          <w:rFonts w:ascii="Times New Roman" w:eastAsia="Times New Roman" w:hAnsi="Times New Roman" w:cs="Times New Roman"/>
        </w:rPr>
        <w:t>Salienta-se, também, que o sistema de Vigilâncias de Violências e Acidentes (VIVA) faz parte do SINAN, ou seja, a notificação do VIVA é feita por meio do SINAN. Compõe-se o VIVA por dois itens: o VIVA contínuo, que é praticado por meio do SINAN e integra a vigilância constante das mais variadas formas de violência, incluindo a violência sexual, e o VIVA inquérito, que trata das violências registradas em serviços de urgência e emergência de alguns municípios e é realizado a cada três anos (MATOS e JUNIOR, 2021).</w:t>
      </w:r>
    </w:p>
    <w:p w14:paraId="3A49D803" w14:textId="77777777" w:rsidR="00206BF1" w:rsidRDefault="00000000" w:rsidP="000E02AF">
      <w:pPr>
        <w:spacing w:before="12" w:after="12"/>
        <w:ind w:firstLine="708"/>
        <w:rPr>
          <w:rFonts w:ascii="Times New Roman" w:eastAsia="Times New Roman" w:hAnsi="Times New Roman" w:cs="Times New Roman"/>
        </w:rPr>
      </w:pPr>
      <w:r>
        <w:rPr>
          <w:rFonts w:ascii="Times New Roman" w:eastAsia="Times New Roman" w:hAnsi="Times New Roman" w:cs="Times New Roman"/>
        </w:rPr>
        <w:t>Alerta-se que não se explicita, no Código de Ética dos Profissionais de Enfermagem (CEPE), sobre a obrigação de se notificar os casos de violência sexual, porém, o CEPE deixa claro os direitos e deveres relativos a essas situações, sendo que os enfermeiros devem fornecer uma assistência livre de danos de negligência, imprudência ou imperícia. Elencam-se, também, as suas proibições profissionais, como ser complacente e provocar e/ou ser negligente com os casos de violência, ou seja, os atos de deixar de notificar ou negligenciar um caso de violência vão contra os seus deveres éticos, podendo levar à perda do direito de exercer a profissão (MATOS e JUNIOR, 2021).</w:t>
      </w:r>
    </w:p>
    <w:p w14:paraId="3DF0C1A2" w14:textId="77777777" w:rsidR="00206BF1" w:rsidRDefault="00206BF1" w:rsidP="000E02AF">
      <w:pPr>
        <w:spacing w:before="12" w:after="12"/>
      </w:pPr>
    </w:p>
    <w:p w14:paraId="58BAAE8D" w14:textId="3C405183" w:rsidR="00206BF1" w:rsidRPr="000E02AF" w:rsidRDefault="00000000" w:rsidP="000E02AF">
      <w:pPr>
        <w:shd w:val="clear" w:color="auto" w:fill="FFFFFF"/>
        <w:spacing w:before="12" w:after="12"/>
        <w:rPr>
          <w:rFonts w:ascii="Times New Roman" w:eastAsia="Times New Roman" w:hAnsi="Times New Roman" w:cs="Times New Roman"/>
          <w:b/>
          <w:bCs/>
        </w:rPr>
      </w:pPr>
      <w:r>
        <w:rPr>
          <w:rFonts w:ascii="Times New Roman" w:eastAsia="Times New Roman" w:hAnsi="Times New Roman" w:cs="Times New Roman"/>
        </w:rPr>
        <w:t xml:space="preserve"> </w:t>
      </w:r>
      <w:r w:rsidRPr="00C30CF2">
        <w:rPr>
          <w:rFonts w:ascii="Times New Roman" w:eastAsia="Times New Roman" w:hAnsi="Times New Roman" w:cs="Times New Roman"/>
          <w:b/>
          <w:bCs/>
        </w:rPr>
        <w:t>3.</w:t>
      </w:r>
      <w:r w:rsidR="008439A5">
        <w:rPr>
          <w:rFonts w:ascii="Times New Roman" w:eastAsia="Times New Roman" w:hAnsi="Times New Roman" w:cs="Times New Roman"/>
          <w:b/>
          <w:bCs/>
        </w:rPr>
        <w:t>8</w:t>
      </w:r>
      <w:r w:rsidRPr="00C30CF2">
        <w:rPr>
          <w:rFonts w:ascii="Times New Roman" w:eastAsia="Times New Roman" w:hAnsi="Times New Roman" w:cs="Times New Roman"/>
          <w:b/>
          <w:bCs/>
        </w:rPr>
        <w:t xml:space="preserve"> Mulheres em situação de violência durante a pandemia da covid-19</w:t>
      </w:r>
    </w:p>
    <w:p w14:paraId="0CC73B55" w14:textId="08608635" w:rsidR="00206BF1" w:rsidRDefault="003628A8" w:rsidP="000E02AF">
      <w:pPr>
        <w:shd w:val="clear" w:color="auto" w:fill="FFFFFF"/>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Nos últimos anos, o Brasil teve um aumento indiscriminado de violência contra a mulher, especialmente após a pandemia pela Covid-19, considerado um grande desafio para saúde pública. A Covid-19 foi responsável por quase setecentas (700) mil mortes </w:t>
      </w:r>
      <w:r w:rsidR="00D631A1">
        <w:rPr>
          <w:rFonts w:ascii="Times New Roman" w:eastAsia="Times New Roman" w:hAnsi="Times New Roman" w:cs="Times New Roman"/>
        </w:rPr>
        <w:t>entre os anos de 2020 e 2022</w:t>
      </w:r>
      <w:r>
        <w:rPr>
          <w:rFonts w:ascii="Times New Roman" w:eastAsia="Times New Roman" w:hAnsi="Times New Roman" w:cs="Times New Roman"/>
        </w:rPr>
        <w:t xml:space="preserve"> (SANTOS </w:t>
      </w:r>
      <w:r>
        <w:rPr>
          <w:rFonts w:ascii="Times New Roman" w:eastAsia="Times New Roman" w:hAnsi="Times New Roman" w:cs="Times New Roman"/>
          <w:i/>
        </w:rPr>
        <w:t>et al</w:t>
      </w:r>
      <w:r>
        <w:rPr>
          <w:rFonts w:ascii="Times New Roman" w:eastAsia="Times New Roman" w:hAnsi="Times New Roman" w:cs="Times New Roman"/>
        </w:rPr>
        <w:t>., 2021).</w:t>
      </w:r>
    </w:p>
    <w:p w14:paraId="523BD2C4" w14:textId="20269E20" w:rsidR="00206BF1" w:rsidRDefault="00000000" w:rsidP="000E02AF">
      <w:pPr>
        <w:shd w:val="clear" w:color="auto" w:fill="FFFFFF"/>
        <w:spacing w:before="12" w:after="12"/>
        <w:rPr>
          <w:rFonts w:ascii="Times New Roman" w:eastAsia="Times New Roman" w:hAnsi="Times New Roman" w:cs="Times New Roman"/>
        </w:rPr>
      </w:pPr>
      <w:r>
        <w:rPr>
          <w:rFonts w:ascii="Times New Roman" w:eastAsia="Times New Roman" w:hAnsi="Times New Roman" w:cs="Times New Roman"/>
        </w:rPr>
        <w:t xml:space="preserve"> </w:t>
      </w:r>
      <w:r w:rsidR="003628A8">
        <w:rPr>
          <w:rFonts w:ascii="Times New Roman" w:eastAsia="Times New Roman" w:hAnsi="Times New Roman" w:cs="Times New Roman"/>
        </w:rPr>
        <w:tab/>
      </w:r>
      <w:r>
        <w:rPr>
          <w:rFonts w:ascii="Times New Roman" w:eastAsia="Times New Roman" w:hAnsi="Times New Roman" w:cs="Times New Roman"/>
        </w:rPr>
        <w:t xml:space="preserve">Com o rápido avanço da transmissão da COVID-19 e o elevado índice de mortalidade, medidas de controle social como o distanciamento social, isolamento de casos e quarentena de conflitos, foram recomendadas para interromper o ciclo de transmissão da doença. Sendo estas medidas efetivas, recomenda-se a sua implementação viabilizadas por meio da adoção de </w:t>
      </w:r>
      <w:r>
        <w:rPr>
          <w:rFonts w:ascii="Times New Roman" w:eastAsia="Times New Roman" w:hAnsi="Times New Roman" w:cs="Times New Roman"/>
        </w:rPr>
        <w:lastRenderedPageBreak/>
        <w:t xml:space="preserve">políticas públicas que dão suporte a implementação e manutenção destas ações (SANTOS </w:t>
      </w:r>
      <w:r>
        <w:rPr>
          <w:rFonts w:ascii="Times New Roman" w:eastAsia="Times New Roman" w:hAnsi="Times New Roman" w:cs="Times New Roman"/>
          <w:i/>
        </w:rPr>
        <w:t>et al</w:t>
      </w:r>
      <w:r>
        <w:rPr>
          <w:rFonts w:ascii="Times New Roman" w:eastAsia="Times New Roman" w:hAnsi="Times New Roman" w:cs="Times New Roman"/>
        </w:rPr>
        <w:t>., 2021).</w:t>
      </w:r>
    </w:p>
    <w:p w14:paraId="5C118D75" w14:textId="39E72AB1" w:rsidR="00206BF1" w:rsidRDefault="00000000" w:rsidP="000E02AF">
      <w:pPr>
        <w:shd w:val="clear" w:color="auto" w:fill="FFFFFF"/>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Com as medidas de distanciamento social houve um avanço no número de casos de violência contra à mulher. De acordo com a Ouvidoria Nacional de Direitos Humanos do Ministério da Mulher, da Família e dos Direitos Humanos, a média diária de ligações recebidas pelo canal de denúncia a violência à mulher, foi de 3.045 ligações e 829 denúncias entre os dias 1 e 16 de março de 2020, contra 3.303 ligações e 978 denúncias, entre os dias 17 e 25 do mesmo mês (SANTOS </w:t>
      </w:r>
      <w:r>
        <w:rPr>
          <w:rFonts w:ascii="Times New Roman" w:eastAsia="Times New Roman" w:hAnsi="Times New Roman" w:cs="Times New Roman"/>
          <w:i/>
        </w:rPr>
        <w:t>et al</w:t>
      </w:r>
      <w:r>
        <w:rPr>
          <w:rFonts w:ascii="Times New Roman" w:eastAsia="Times New Roman" w:hAnsi="Times New Roman" w:cs="Times New Roman"/>
        </w:rPr>
        <w:t>., 2021).</w:t>
      </w:r>
    </w:p>
    <w:p w14:paraId="286C9CB2" w14:textId="68E95CA8" w:rsidR="00206BF1" w:rsidRDefault="00000000" w:rsidP="000E02AF">
      <w:pPr>
        <w:shd w:val="clear" w:color="auto" w:fill="FFFFFF"/>
        <w:spacing w:before="12" w:after="12"/>
        <w:ind w:firstLine="720"/>
        <w:rPr>
          <w:rFonts w:ascii="Times New Roman" w:eastAsia="Times New Roman" w:hAnsi="Times New Roman" w:cs="Times New Roman"/>
        </w:rPr>
      </w:pPr>
      <w:r>
        <w:rPr>
          <w:rFonts w:ascii="Times New Roman" w:eastAsia="Times New Roman" w:hAnsi="Times New Roman" w:cs="Times New Roman"/>
        </w:rPr>
        <w:t>Durante o distanciamento social imposto pela pandemia da COVID-19, o tempo de exposição e contato com o possível agressor aument</w:t>
      </w:r>
      <w:r w:rsidR="00D631A1">
        <w:rPr>
          <w:rFonts w:ascii="Times New Roman" w:eastAsia="Times New Roman" w:hAnsi="Times New Roman" w:cs="Times New Roman"/>
        </w:rPr>
        <w:t>ou</w:t>
      </w:r>
      <w:r>
        <w:rPr>
          <w:rFonts w:ascii="Times New Roman" w:eastAsia="Times New Roman" w:hAnsi="Times New Roman" w:cs="Times New Roman"/>
        </w:rPr>
        <w:t>, uma vez que a família pass</w:t>
      </w:r>
      <w:r w:rsidR="00D631A1">
        <w:rPr>
          <w:rFonts w:ascii="Times New Roman" w:eastAsia="Times New Roman" w:hAnsi="Times New Roman" w:cs="Times New Roman"/>
        </w:rPr>
        <w:t>ou</w:t>
      </w:r>
      <w:r>
        <w:rPr>
          <w:rFonts w:ascii="Times New Roman" w:eastAsia="Times New Roman" w:hAnsi="Times New Roman" w:cs="Times New Roman"/>
        </w:rPr>
        <w:t xml:space="preserve"> a ter uma convivência mais intensa, além de que</w:t>
      </w:r>
      <w:r w:rsidR="00D631A1">
        <w:rPr>
          <w:rFonts w:ascii="Times New Roman" w:eastAsia="Times New Roman" w:hAnsi="Times New Roman" w:cs="Times New Roman"/>
        </w:rPr>
        <w:t xml:space="preserve"> os</w:t>
      </w:r>
      <w:r>
        <w:rPr>
          <w:rFonts w:ascii="Times New Roman" w:eastAsia="Times New Roman" w:hAnsi="Times New Roman" w:cs="Times New Roman"/>
        </w:rPr>
        <w:t xml:space="preserve"> fatores sociais como o estresse e a perda do emprego ou renda potencializar os conflitos. As mulheres também p</w:t>
      </w:r>
      <w:r w:rsidR="00D631A1">
        <w:rPr>
          <w:rFonts w:ascii="Times New Roman" w:eastAsia="Times New Roman" w:hAnsi="Times New Roman" w:cs="Times New Roman"/>
        </w:rPr>
        <w:t>assaram a</w:t>
      </w:r>
      <w:r>
        <w:rPr>
          <w:rFonts w:ascii="Times New Roman" w:eastAsia="Times New Roman" w:hAnsi="Times New Roman" w:cs="Times New Roman"/>
        </w:rPr>
        <w:t xml:space="preserve"> ter menos contato com amigos e familiares </w:t>
      </w:r>
      <w:r w:rsidR="00D631A1">
        <w:rPr>
          <w:rFonts w:ascii="Times New Roman" w:eastAsia="Times New Roman" w:hAnsi="Times New Roman" w:cs="Times New Roman"/>
        </w:rPr>
        <w:t>dificultando o socorro em</w:t>
      </w:r>
      <w:r>
        <w:rPr>
          <w:rFonts w:ascii="Times New Roman" w:eastAsia="Times New Roman" w:hAnsi="Times New Roman" w:cs="Times New Roman"/>
        </w:rPr>
        <w:t xml:space="preserve"> situação de violência (SANTOS </w:t>
      </w:r>
      <w:r>
        <w:rPr>
          <w:rFonts w:ascii="Times New Roman" w:eastAsia="Times New Roman" w:hAnsi="Times New Roman" w:cs="Times New Roman"/>
          <w:i/>
        </w:rPr>
        <w:t>et al</w:t>
      </w:r>
      <w:r>
        <w:rPr>
          <w:rFonts w:ascii="Times New Roman" w:eastAsia="Times New Roman" w:hAnsi="Times New Roman" w:cs="Times New Roman"/>
        </w:rPr>
        <w:t>., 2021).</w:t>
      </w:r>
    </w:p>
    <w:p w14:paraId="69C40E4F" w14:textId="3C55F6E7" w:rsidR="00206BF1" w:rsidRDefault="00000000" w:rsidP="000E02AF">
      <w:pPr>
        <w:shd w:val="clear" w:color="auto" w:fill="FFFFFF"/>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Os perpetradores de abusos podem utilizar-se das restrições instituídas para o combate da COVID-19 para exercer poder e controle sobre as suas companheiras, reduzindo ainda mais o acesso dessas mulheres aos serviços de saúde e a busca por apoio, seja em rede formais e informais (SANTOS </w:t>
      </w:r>
      <w:r>
        <w:rPr>
          <w:rFonts w:ascii="Times New Roman" w:eastAsia="Times New Roman" w:hAnsi="Times New Roman" w:cs="Times New Roman"/>
          <w:i/>
        </w:rPr>
        <w:t>et al</w:t>
      </w:r>
      <w:r>
        <w:rPr>
          <w:rFonts w:ascii="Times New Roman" w:eastAsia="Times New Roman" w:hAnsi="Times New Roman" w:cs="Times New Roman"/>
        </w:rPr>
        <w:t>., 2021).</w:t>
      </w:r>
    </w:p>
    <w:p w14:paraId="5E8EA7F8" w14:textId="7A1A3F1D" w:rsidR="00206BF1" w:rsidRDefault="00206BF1">
      <w:pPr>
        <w:shd w:val="clear" w:color="auto" w:fill="FFFFFF"/>
        <w:spacing w:after="0"/>
        <w:rPr>
          <w:rFonts w:ascii="Times New Roman" w:eastAsia="Times New Roman" w:hAnsi="Times New Roman" w:cs="Times New Roman"/>
        </w:rPr>
      </w:pPr>
    </w:p>
    <w:p w14:paraId="5BF4475A" w14:textId="45621F70" w:rsidR="00D631A1" w:rsidRDefault="00D631A1">
      <w:pPr>
        <w:shd w:val="clear" w:color="auto" w:fill="FFFFFF"/>
        <w:spacing w:after="0"/>
        <w:rPr>
          <w:rFonts w:ascii="Times New Roman" w:eastAsia="Times New Roman" w:hAnsi="Times New Roman" w:cs="Times New Roman"/>
        </w:rPr>
      </w:pPr>
    </w:p>
    <w:p w14:paraId="605CDA10" w14:textId="65267180" w:rsidR="00D631A1" w:rsidRDefault="00D631A1">
      <w:pPr>
        <w:shd w:val="clear" w:color="auto" w:fill="FFFFFF"/>
        <w:spacing w:after="0"/>
        <w:rPr>
          <w:rFonts w:ascii="Times New Roman" w:eastAsia="Times New Roman" w:hAnsi="Times New Roman" w:cs="Times New Roman"/>
        </w:rPr>
      </w:pPr>
    </w:p>
    <w:p w14:paraId="0EDD259A" w14:textId="54F84036" w:rsidR="00D631A1" w:rsidRDefault="00D631A1">
      <w:pPr>
        <w:shd w:val="clear" w:color="auto" w:fill="FFFFFF"/>
        <w:spacing w:after="0"/>
        <w:rPr>
          <w:rFonts w:ascii="Times New Roman" w:eastAsia="Times New Roman" w:hAnsi="Times New Roman" w:cs="Times New Roman"/>
        </w:rPr>
      </w:pPr>
    </w:p>
    <w:p w14:paraId="52C44B75" w14:textId="4F8F9A4D" w:rsidR="00D631A1" w:rsidRDefault="00D631A1">
      <w:pPr>
        <w:shd w:val="clear" w:color="auto" w:fill="FFFFFF"/>
        <w:spacing w:after="0"/>
        <w:rPr>
          <w:rFonts w:ascii="Times New Roman" w:eastAsia="Times New Roman" w:hAnsi="Times New Roman" w:cs="Times New Roman"/>
        </w:rPr>
      </w:pPr>
    </w:p>
    <w:p w14:paraId="531F4ACC" w14:textId="7285513E" w:rsidR="00D631A1" w:rsidRDefault="00D631A1">
      <w:pPr>
        <w:shd w:val="clear" w:color="auto" w:fill="FFFFFF"/>
        <w:spacing w:after="0"/>
        <w:rPr>
          <w:rFonts w:ascii="Times New Roman" w:eastAsia="Times New Roman" w:hAnsi="Times New Roman" w:cs="Times New Roman"/>
        </w:rPr>
      </w:pPr>
    </w:p>
    <w:p w14:paraId="7F8AAF41" w14:textId="06725B02" w:rsidR="00D631A1" w:rsidRDefault="00D631A1">
      <w:pPr>
        <w:shd w:val="clear" w:color="auto" w:fill="FFFFFF"/>
        <w:spacing w:after="0"/>
        <w:rPr>
          <w:rFonts w:ascii="Times New Roman" w:eastAsia="Times New Roman" w:hAnsi="Times New Roman" w:cs="Times New Roman"/>
        </w:rPr>
      </w:pPr>
    </w:p>
    <w:p w14:paraId="6C1A2215" w14:textId="77777777" w:rsidR="00D631A1" w:rsidRDefault="00D631A1">
      <w:pPr>
        <w:shd w:val="clear" w:color="auto" w:fill="FFFFFF"/>
        <w:spacing w:after="0"/>
        <w:rPr>
          <w:rFonts w:ascii="Times New Roman" w:eastAsia="Times New Roman" w:hAnsi="Times New Roman" w:cs="Times New Roman"/>
        </w:rPr>
      </w:pPr>
    </w:p>
    <w:p w14:paraId="21CEAE30" w14:textId="77777777" w:rsidR="00206BF1" w:rsidRDefault="00206BF1">
      <w:pPr>
        <w:shd w:val="clear" w:color="auto" w:fill="FFFFFF"/>
        <w:spacing w:after="0"/>
        <w:rPr>
          <w:rFonts w:ascii="Times New Roman" w:eastAsia="Times New Roman" w:hAnsi="Times New Roman" w:cs="Times New Roman"/>
        </w:rPr>
      </w:pPr>
    </w:p>
    <w:p w14:paraId="10FD19CB" w14:textId="5B948779" w:rsidR="00206BF1" w:rsidRDefault="00206BF1">
      <w:pPr>
        <w:shd w:val="clear" w:color="auto" w:fill="FFFFFF"/>
        <w:spacing w:after="0"/>
        <w:rPr>
          <w:rFonts w:ascii="Times New Roman" w:eastAsia="Times New Roman" w:hAnsi="Times New Roman" w:cs="Times New Roman"/>
        </w:rPr>
      </w:pPr>
    </w:p>
    <w:p w14:paraId="6C1E231E" w14:textId="145FDC74" w:rsidR="00D631A1" w:rsidRDefault="00D631A1">
      <w:pPr>
        <w:shd w:val="clear" w:color="auto" w:fill="FFFFFF"/>
        <w:spacing w:after="0"/>
        <w:rPr>
          <w:rFonts w:ascii="Times New Roman" w:eastAsia="Times New Roman" w:hAnsi="Times New Roman" w:cs="Times New Roman"/>
        </w:rPr>
      </w:pPr>
    </w:p>
    <w:p w14:paraId="3C991A91" w14:textId="589D1101" w:rsidR="00982555" w:rsidRDefault="00982555">
      <w:pPr>
        <w:shd w:val="clear" w:color="auto" w:fill="FFFFFF"/>
        <w:spacing w:after="0"/>
        <w:rPr>
          <w:rFonts w:ascii="Times New Roman" w:eastAsia="Times New Roman" w:hAnsi="Times New Roman" w:cs="Times New Roman"/>
        </w:rPr>
      </w:pPr>
    </w:p>
    <w:p w14:paraId="1CA23586" w14:textId="15EC0736" w:rsidR="00982555" w:rsidRDefault="00982555">
      <w:pPr>
        <w:shd w:val="clear" w:color="auto" w:fill="FFFFFF"/>
        <w:spacing w:after="0"/>
        <w:rPr>
          <w:rFonts w:ascii="Times New Roman" w:eastAsia="Times New Roman" w:hAnsi="Times New Roman" w:cs="Times New Roman"/>
        </w:rPr>
      </w:pPr>
    </w:p>
    <w:p w14:paraId="1ADD5891" w14:textId="389B8420" w:rsidR="00982555" w:rsidRDefault="00982555">
      <w:pPr>
        <w:shd w:val="clear" w:color="auto" w:fill="FFFFFF"/>
        <w:spacing w:after="0"/>
        <w:rPr>
          <w:rFonts w:ascii="Times New Roman" w:eastAsia="Times New Roman" w:hAnsi="Times New Roman" w:cs="Times New Roman"/>
        </w:rPr>
      </w:pPr>
    </w:p>
    <w:p w14:paraId="4128841C" w14:textId="77777777" w:rsidR="00982555" w:rsidRDefault="00982555">
      <w:pPr>
        <w:shd w:val="clear" w:color="auto" w:fill="FFFFFF"/>
        <w:spacing w:after="0"/>
        <w:rPr>
          <w:rFonts w:ascii="Times New Roman" w:eastAsia="Times New Roman" w:hAnsi="Times New Roman" w:cs="Times New Roman"/>
        </w:rPr>
      </w:pPr>
    </w:p>
    <w:p w14:paraId="4698D9B7" w14:textId="70E52A3A" w:rsidR="00D631A1" w:rsidRDefault="00D631A1">
      <w:pPr>
        <w:shd w:val="clear" w:color="auto" w:fill="FFFFFF"/>
        <w:spacing w:after="0"/>
        <w:rPr>
          <w:rFonts w:ascii="Times New Roman" w:eastAsia="Times New Roman" w:hAnsi="Times New Roman" w:cs="Times New Roman"/>
        </w:rPr>
      </w:pPr>
    </w:p>
    <w:p w14:paraId="500CCA94" w14:textId="77777777" w:rsidR="00D631A1" w:rsidRDefault="00D631A1">
      <w:pPr>
        <w:shd w:val="clear" w:color="auto" w:fill="FFFFFF"/>
        <w:spacing w:after="0"/>
        <w:rPr>
          <w:rFonts w:ascii="Times New Roman" w:eastAsia="Times New Roman" w:hAnsi="Times New Roman" w:cs="Times New Roman"/>
        </w:rPr>
      </w:pPr>
    </w:p>
    <w:p w14:paraId="58D3369E" w14:textId="28B6C0DF" w:rsidR="00206BF1" w:rsidRDefault="000E02AF" w:rsidP="004578B8">
      <w:pPr>
        <w:pBdr>
          <w:top w:val="nil"/>
          <w:left w:val="nil"/>
          <w:bottom w:val="nil"/>
          <w:right w:val="nil"/>
          <w:between w:val="nil"/>
        </w:pBdr>
        <w:spacing w:after="0"/>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lastRenderedPageBreak/>
        <w:t>4</w:t>
      </w:r>
      <w:r w:rsidR="004578B8">
        <w:rPr>
          <w:rFonts w:ascii="Times New Roman" w:eastAsia="Times New Roman" w:hAnsi="Times New Roman" w:cs="Times New Roman"/>
          <w:b/>
          <w:color w:val="000000"/>
          <w:highlight w:val="white"/>
        </w:rPr>
        <w:t>.</w:t>
      </w:r>
      <w:r>
        <w:rPr>
          <w:rFonts w:ascii="Times New Roman" w:eastAsia="Times New Roman" w:hAnsi="Times New Roman" w:cs="Times New Roman"/>
          <w:b/>
          <w:color w:val="000000"/>
          <w:highlight w:val="white"/>
        </w:rPr>
        <w:t xml:space="preserve"> MÉTODO </w:t>
      </w:r>
    </w:p>
    <w:p w14:paraId="39E33C3E" w14:textId="77777777" w:rsidR="00206BF1" w:rsidRDefault="00206BF1">
      <w:pPr>
        <w:pBdr>
          <w:top w:val="nil"/>
          <w:left w:val="nil"/>
          <w:bottom w:val="nil"/>
          <w:right w:val="nil"/>
          <w:between w:val="nil"/>
        </w:pBdr>
        <w:spacing w:after="0"/>
        <w:ind w:left="1069"/>
        <w:rPr>
          <w:rFonts w:ascii="Times New Roman" w:eastAsia="Times New Roman" w:hAnsi="Times New Roman" w:cs="Times New Roman"/>
          <w:b/>
          <w:highlight w:val="white"/>
        </w:rPr>
      </w:pPr>
    </w:p>
    <w:p w14:paraId="339ECF34" w14:textId="3CAE8437" w:rsidR="00206BF1" w:rsidRDefault="00000000">
      <w:p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Trata-se de uma revisão</w:t>
      </w:r>
      <w:r w:rsidR="003628A8">
        <w:rPr>
          <w:rFonts w:ascii="Times New Roman" w:eastAsia="Times New Roman" w:hAnsi="Times New Roman" w:cs="Times New Roman"/>
          <w:color w:val="000000"/>
          <w:highlight w:val="white"/>
        </w:rPr>
        <w:t xml:space="preserve"> narrativa</w:t>
      </w:r>
      <w:r>
        <w:rPr>
          <w:rFonts w:ascii="Times New Roman" w:eastAsia="Times New Roman" w:hAnsi="Times New Roman" w:cs="Times New Roman"/>
          <w:color w:val="000000"/>
          <w:highlight w:val="white"/>
        </w:rPr>
        <w:t xml:space="preserve"> da literatura, </w:t>
      </w:r>
      <w:r w:rsidR="003628A8">
        <w:rPr>
          <w:rFonts w:ascii="Times New Roman" w:eastAsia="Times New Roman" w:hAnsi="Times New Roman" w:cs="Times New Roman"/>
          <w:color w:val="000000"/>
          <w:highlight w:val="white"/>
        </w:rPr>
        <w:t>f</w:t>
      </w:r>
      <w:r>
        <w:rPr>
          <w:rFonts w:ascii="Times New Roman" w:eastAsia="Times New Roman" w:hAnsi="Times New Roman" w:cs="Times New Roman"/>
          <w:color w:val="000000"/>
          <w:highlight w:val="white"/>
        </w:rPr>
        <w:t xml:space="preserve">oram utilizados artigos publicados nas bases de dados virtuais: </w:t>
      </w:r>
      <w:proofErr w:type="spellStart"/>
      <w:r>
        <w:rPr>
          <w:rFonts w:ascii="Times New Roman" w:eastAsia="Times New Roman" w:hAnsi="Times New Roman" w:cs="Times New Roman"/>
          <w:color w:val="000000"/>
          <w:highlight w:val="white"/>
        </w:rPr>
        <w:t>Scientific</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Electronic</w:t>
      </w:r>
      <w:proofErr w:type="spellEnd"/>
      <w:r>
        <w:rPr>
          <w:rFonts w:ascii="Times New Roman" w:eastAsia="Times New Roman" w:hAnsi="Times New Roman" w:cs="Times New Roman"/>
          <w:color w:val="000000"/>
          <w:highlight w:val="white"/>
        </w:rPr>
        <w:t xml:space="preserve"> Library Online (SciELO), Literatura Científica e Técnica da América Latina e Caribe (LILACS), Medical </w:t>
      </w:r>
      <w:proofErr w:type="spellStart"/>
      <w:r>
        <w:rPr>
          <w:rFonts w:ascii="Times New Roman" w:eastAsia="Times New Roman" w:hAnsi="Times New Roman" w:cs="Times New Roman"/>
          <w:color w:val="000000"/>
          <w:highlight w:val="white"/>
        </w:rPr>
        <w:t>Literature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Analysis</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and</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Retrieval</w:t>
      </w:r>
      <w:proofErr w:type="spellEnd"/>
      <w:r>
        <w:rPr>
          <w:rFonts w:ascii="Times New Roman" w:eastAsia="Times New Roman" w:hAnsi="Times New Roman" w:cs="Times New Roman"/>
          <w:color w:val="000000"/>
          <w:highlight w:val="white"/>
        </w:rPr>
        <w:t xml:space="preserve"> System Online (MEDLINE) - via </w:t>
      </w:r>
      <w:proofErr w:type="spellStart"/>
      <w:r>
        <w:rPr>
          <w:rFonts w:ascii="Times New Roman" w:eastAsia="Times New Roman" w:hAnsi="Times New Roman" w:cs="Times New Roman"/>
          <w:color w:val="000000"/>
          <w:highlight w:val="white"/>
        </w:rPr>
        <w:t>PubMed</w:t>
      </w:r>
      <w:proofErr w:type="spellEnd"/>
      <w:r>
        <w:rPr>
          <w:rFonts w:ascii="Times New Roman" w:eastAsia="Times New Roman" w:hAnsi="Times New Roman" w:cs="Times New Roman"/>
          <w:color w:val="000000"/>
          <w:highlight w:val="white"/>
        </w:rPr>
        <w:t xml:space="preserve"> e Biblioteca Virtual de Saúde (BVS), publicados no período de 2017 a 2021. Os </w:t>
      </w:r>
      <w:r>
        <w:rPr>
          <w:rFonts w:ascii="Times New Roman" w:eastAsia="Times New Roman" w:hAnsi="Times New Roman" w:cs="Times New Roman"/>
          <w:highlight w:val="white"/>
        </w:rPr>
        <w:t>termos utilizados</w:t>
      </w:r>
      <w:r>
        <w:rPr>
          <w:rFonts w:ascii="Times New Roman" w:eastAsia="Times New Roman" w:hAnsi="Times New Roman" w:cs="Times New Roman"/>
          <w:color w:val="000000"/>
          <w:highlight w:val="white"/>
        </w:rPr>
        <w:t xml:space="preserve"> e suas combinações estão </w:t>
      </w:r>
      <w:r>
        <w:rPr>
          <w:rFonts w:ascii="Times New Roman" w:eastAsia="Times New Roman" w:hAnsi="Times New Roman" w:cs="Times New Roman"/>
          <w:highlight w:val="white"/>
        </w:rPr>
        <w:t>presentes</w:t>
      </w:r>
      <w:r>
        <w:rPr>
          <w:rFonts w:ascii="Times New Roman" w:eastAsia="Times New Roman" w:hAnsi="Times New Roman" w:cs="Times New Roman"/>
          <w:color w:val="000000"/>
          <w:highlight w:val="white"/>
        </w:rPr>
        <w:t xml:space="preserve"> na Tabela 1.</w:t>
      </w:r>
      <w:r>
        <w:rPr>
          <w:rFonts w:ascii="Times New Roman" w:eastAsia="Times New Roman" w:hAnsi="Times New Roman" w:cs="Times New Roman"/>
          <w:noProof/>
          <w:color w:val="000000"/>
          <w:highlight w:val="white"/>
        </w:rPr>
        <w:drawing>
          <wp:inline distT="0" distB="0" distL="0" distR="0" wp14:anchorId="0A263B66" wp14:editId="50FD2012">
            <wp:extent cx="5807033" cy="2198370"/>
            <wp:effectExtent l="0" t="0" r="3810" b="0"/>
            <wp:docPr id="20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15298" cy="2201499"/>
                    </a:xfrm>
                    <a:prstGeom prst="rect">
                      <a:avLst/>
                    </a:prstGeom>
                    <a:ln/>
                  </pic:spPr>
                </pic:pic>
              </a:graphicData>
            </a:graphic>
          </wp:inline>
        </w:drawing>
      </w:r>
    </w:p>
    <w:p w14:paraId="6E7FCC0A" w14:textId="419A6EF9" w:rsidR="00206BF1" w:rsidRDefault="00000000">
      <w:p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Foram incluídos artigos científicos publicados em português, inglês e espanhol, estudos primários, publicados nos últimos cinco anos, disponíveis na </w:t>
      </w:r>
      <w:r>
        <w:rPr>
          <w:rFonts w:ascii="Times New Roman" w:eastAsia="Times New Roman" w:hAnsi="Times New Roman" w:cs="Times New Roman"/>
          <w:highlight w:val="white"/>
        </w:rPr>
        <w:t>íntegra,</w:t>
      </w:r>
      <w:r>
        <w:rPr>
          <w:rFonts w:ascii="Times New Roman" w:eastAsia="Times New Roman" w:hAnsi="Times New Roman" w:cs="Times New Roman"/>
          <w:color w:val="000000"/>
          <w:highlight w:val="white"/>
        </w:rPr>
        <w:t xml:space="preserve"> gratuitamente. Serão excluídos os artigos que não responderem aos objetivos do estudo, monografias, dissertações, teses, revisões da literatura e estudos duplicados nas bases de dados, conforme a Tabela 2.</w:t>
      </w:r>
    </w:p>
    <w:p w14:paraId="5CA01D4C" w14:textId="77777777"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37C386C8" w14:textId="77777777" w:rsidR="00206BF1" w:rsidRDefault="00000000">
      <w:p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noProof/>
          <w:color w:val="000000"/>
          <w:highlight w:val="white"/>
        </w:rPr>
        <w:drawing>
          <wp:inline distT="0" distB="0" distL="0" distR="0" wp14:anchorId="4FE5AD7F" wp14:editId="7A0D7C76">
            <wp:extent cx="5759532" cy="3093085"/>
            <wp:effectExtent l="0" t="0" r="0" b="0"/>
            <wp:docPr id="20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63173" cy="3095040"/>
                    </a:xfrm>
                    <a:prstGeom prst="rect">
                      <a:avLst/>
                    </a:prstGeom>
                    <a:ln/>
                  </pic:spPr>
                </pic:pic>
              </a:graphicData>
            </a:graphic>
          </wp:inline>
        </w:drawing>
      </w:r>
    </w:p>
    <w:p w14:paraId="631676E7" w14:textId="6DF1E9A3" w:rsidR="00206BF1" w:rsidRDefault="00000000" w:rsidP="000E02AF">
      <w:pPr>
        <w:pBdr>
          <w:top w:val="nil"/>
          <w:left w:val="nil"/>
          <w:bottom w:val="nil"/>
          <w:right w:val="nil"/>
          <w:between w:val="nil"/>
        </w:pBdr>
        <w:spacing w:before="12" w:after="12"/>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A análise de dados obedeceu a sugerida por </w:t>
      </w:r>
      <w:proofErr w:type="spellStart"/>
      <w:r>
        <w:rPr>
          <w:rFonts w:ascii="Times New Roman" w:eastAsia="Times New Roman" w:hAnsi="Times New Roman" w:cs="Times New Roman"/>
          <w:color w:val="000000"/>
          <w:highlight w:val="white"/>
        </w:rPr>
        <w:t>M</w:t>
      </w:r>
      <w:r>
        <w:rPr>
          <w:rFonts w:ascii="Times New Roman" w:eastAsia="Times New Roman" w:hAnsi="Times New Roman" w:cs="Times New Roman"/>
          <w:highlight w:val="white"/>
        </w:rPr>
        <w:t>inayo</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et al.</w:t>
      </w:r>
      <w:r>
        <w:rPr>
          <w:rFonts w:ascii="Times New Roman" w:eastAsia="Times New Roman" w:hAnsi="Times New Roman" w:cs="Times New Roman"/>
          <w:color w:val="000000"/>
          <w:highlight w:val="white"/>
        </w:rPr>
        <w:t xml:space="preserve"> (2002, p. 75) em três fases: </w:t>
      </w:r>
      <w:proofErr w:type="spellStart"/>
      <w:r>
        <w:rPr>
          <w:rFonts w:ascii="Times New Roman" w:eastAsia="Times New Roman" w:hAnsi="Times New Roman" w:cs="Times New Roman"/>
          <w:color w:val="000000"/>
          <w:highlight w:val="white"/>
        </w:rPr>
        <w:t>pré-análise</w:t>
      </w:r>
      <w:proofErr w:type="spellEnd"/>
      <w:r>
        <w:rPr>
          <w:rFonts w:ascii="Times New Roman" w:eastAsia="Times New Roman" w:hAnsi="Times New Roman" w:cs="Times New Roman"/>
          <w:color w:val="000000"/>
          <w:highlight w:val="white"/>
        </w:rPr>
        <w:t>, exploração do material e interpretação dos resultados obtidos, respectivamente. Na primeira foi elaborado um quadro para armazenar dados coletados. O quadro é composto pelo nome dos autores, título, ano, tipo de estudo, bases de dados e variáveis do objeto de estudo. Na segunda etapa foi realizado o abastecimento do quadro em conformidade com a análise dos artigos. A terceira etapa constituiu-se da exploração por meio de leitura crítica atendendo aos critérios de elegibilidade, objetivos, processos e resultados obtidos.</w:t>
      </w:r>
    </w:p>
    <w:p w14:paraId="6FDC6A5C" w14:textId="02E53DE8" w:rsidR="00206BF1" w:rsidRDefault="00000000" w:rsidP="000E02AF">
      <w:pPr>
        <w:pBdr>
          <w:top w:val="nil"/>
          <w:left w:val="nil"/>
          <w:bottom w:val="nil"/>
          <w:right w:val="nil"/>
          <w:between w:val="nil"/>
        </w:pBdr>
        <w:spacing w:before="12" w:after="12"/>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Para </w:t>
      </w:r>
      <w:proofErr w:type="spellStart"/>
      <w:r>
        <w:rPr>
          <w:rFonts w:ascii="Times New Roman" w:eastAsia="Times New Roman" w:hAnsi="Times New Roman" w:cs="Times New Roman"/>
          <w:color w:val="000000"/>
          <w:highlight w:val="white"/>
        </w:rPr>
        <w:t>Minayo</w:t>
      </w:r>
      <w:proofErr w:type="spellEnd"/>
      <w:r>
        <w:rPr>
          <w:rFonts w:ascii="Times New Roman" w:eastAsia="Times New Roman" w:hAnsi="Times New Roman" w:cs="Times New Roman"/>
          <w:color w:val="000000"/>
          <w:highlight w:val="white"/>
        </w:rPr>
        <w:t xml:space="preserve"> (2004) esse instrumento de pesquisa permite sistematizar os achados relevantes por categoria: empírica e analítica. Dentro das classificações de categoria conceituada por </w:t>
      </w:r>
      <w:proofErr w:type="spellStart"/>
      <w:r>
        <w:rPr>
          <w:rFonts w:ascii="Times New Roman" w:eastAsia="Times New Roman" w:hAnsi="Times New Roman" w:cs="Times New Roman"/>
          <w:color w:val="000000"/>
          <w:highlight w:val="white"/>
        </w:rPr>
        <w:t>Minayo</w:t>
      </w:r>
      <w:proofErr w:type="spellEnd"/>
      <w:r>
        <w:rPr>
          <w:rFonts w:ascii="Times New Roman" w:eastAsia="Times New Roman" w:hAnsi="Times New Roman" w:cs="Times New Roman"/>
          <w:color w:val="000000"/>
          <w:highlight w:val="white"/>
        </w:rPr>
        <w:t xml:space="preserve"> a que melhor correspondeu à proposta do trabalho foi a analítica compreendendo a sua função de baliza para o conhecimento do objeto nos seus aspectos gerais.  O estudo de Mendes, Silveira e Galvão (2008) corroboram inferindo a sistematização dos principais achados por meio de categorias. A apresentação e discussão dos resultados se realizaram de forma tabelada e descritiva.</w:t>
      </w:r>
    </w:p>
    <w:p w14:paraId="75E94195" w14:textId="4DD7C13D" w:rsidR="004578B8" w:rsidRDefault="00000000" w:rsidP="000E02AF">
      <w:pPr>
        <w:pBdr>
          <w:top w:val="nil"/>
          <w:left w:val="nil"/>
          <w:bottom w:val="nil"/>
          <w:right w:val="nil"/>
          <w:between w:val="nil"/>
        </w:pBdr>
        <w:spacing w:before="12" w:after="12"/>
        <w:ind w:firstLine="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 presente estudo utilizou dados exclusivamente de domínio público. </w:t>
      </w:r>
      <w:r w:rsidR="00D631A1">
        <w:rPr>
          <w:rFonts w:ascii="Times New Roman" w:eastAsia="Times New Roman" w:hAnsi="Times New Roman" w:cs="Times New Roman"/>
          <w:color w:val="000000"/>
          <w:highlight w:val="white"/>
        </w:rPr>
        <w:t>Sendo a</w:t>
      </w:r>
      <w:r>
        <w:rPr>
          <w:rFonts w:ascii="Times New Roman" w:eastAsia="Times New Roman" w:hAnsi="Times New Roman" w:cs="Times New Roman"/>
          <w:color w:val="000000"/>
          <w:highlight w:val="white"/>
        </w:rPr>
        <w:t xml:space="preserve">ssim, não foi </w:t>
      </w:r>
      <w:r w:rsidR="00D631A1">
        <w:rPr>
          <w:rFonts w:ascii="Times New Roman" w:eastAsia="Times New Roman" w:hAnsi="Times New Roman" w:cs="Times New Roman"/>
          <w:color w:val="000000"/>
          <w:highlight w:val="white"/>
        </w:rPr>
        <w:t xml:space="preserve">necessário a </w:t>
      </w:r>
      <w:r>
        <w:rPr>
          <w:rFonts w:ascii="Times New Roman" w:eastAsia="Times New Roman" w:hAnsi="Times New Roman" w:cs="Times New Roman"/>
          <w:color w:val="000000"/>
          <w:highlight w:val="white"/>
        </w:rPr>
        <w:t>subm</w:t>
      </w:r>
      <w:r w:rsidR="00D631A1">
        <w:rPr>
          <w:rFonts w:ascii="Times New Roman" w:eastAsia="Times New Roman" w:hAnsi="Times New Roman" w:cs="Times New Roman"/>
          <w:color w:val="000000"/>
          <w:highlight w:val="white"/>
        </w:rPr>
        <w:t>issão</w:t>
      </w:r>
      <w:r>
        <w:rPr>
          <w:rFonts w:ascii="Times New Roman" w:eastAsia="Times New Roman" w:hAnsi="Times New Roman" w:cs="Times New Roman"/>
          <w:color w:val="000000"/>
          <w:highlight w:val="white"/>
        </w:rPr>
        <w:t xml:space="preserve"> para análise de um comitê de ética em pesquisa, conforme preconiza a resolução 510/2016 do Conselho Nacional de Saúde.</w:t>
      </w:r>
    </w:p>
    <w:p w14:paraId="691D190D" w14:textId="77777777" w:rsidR="004578B8" w:rsidRDefault="004578B8">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br w:type="page"/>
      </w:r>
    </w:p>
    <w:p w14:paraId="1C7F273B" w14:textId="5FDA0536" w:rsidR="004578B8" w:rsidRPr="004578B8" w:rsidRDefault="000E02AF" w:rsidP="000E02AF">
      <w:pPr>
        <w:pBdr>
          <w:top w:val="nil"/>
          <w:left w:val="nil"/>
          <w:bottom w:val="nil"/>
          <w:right w:val="nil"/>
          <w:between w:val="nil"/>
        </w:pBdr>
        <w:spacing w:before="12" w:after="12"/>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5</w:t>
      </w:r>
      <w:r w:rsidR="004578B8">
        <w:rPr>
          <w:rFonts w:ascii="Times New Roman" w:eastAsia="Times New Roman" w:hAnsi="Times New Roman" w:cs="Times New Roman"/>
          <w:b/>
          <w:color w:val="000000"/>
        </w:rPr>
        <w:t>.</w:t>
      </w:r>
      <w:r w:rsidR="004578B8" w:rsidRPr="004578B8">
        <w:rPr>
          <w:rFonts w:ascii="Times New Roman" w:eastAsia="Times New Roman" w:hAnsi="Times New Roman" w:cs="Times New Roman"/>
          <w:b/>
          <w:color w:val="000000"/>
        </w:rPr>
        <w:t>RESULTADOS</w:t>
      </w:r>
    </w:p>
    <w:p w14:paraId="5510D467" w14:textId="77777777" w:rsidR="004578B8" w:rsidRDefault="004578B8" w:rsidP="000E02AF">
      <w:pPr>
        <w:spacing w:before="12" w:after="12"/>
        <w:rPr>
          <w:rFonts w:ascii="Times New Roman" w:eastAsia="Times New Roman" w:hAnsi="Times New Roman" w:cs="Times New Roman"/>
          <w:b/>
          <w:color w:val="000000"/>
        </w:rPr>
      </w:pPr>
    </w:p>
    <w:p w14:paraId="7DA1A7EC" w14:textId="00AE6E4D" w:rsidR="004578B8" w:rsidRDefault="004578B8" w:rsidP="000E02AF">
      <w:pPr>
        <w:spacing w:before="12" w:after="12"/>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A partir da busca nas bases de dados </w:t>
      </w:r>
      <w:r>
        <w:rPr>
          <w:rFonts w:ascii="Times New Roman" w:eastAsia="Times New Roman" w:hAnsi="Times New Roman" w:cs="Times New Roman"/>
        </w:rPr>
        <w:t>LILACS, SciELO, BVS</w:t>
      </w:r>
      <w:r>
        <w:rPr>
          <w:rFonts w:ascii="Times New Roman" w:eastAsia="Times New Roman" w:hAnsi="Times New Roman" w:cs="Times New Roman"/>
          <w:color w:val="000000"/>
        </w:rPr>
        <w:t>, utilizando-se os descritores de assistência enfermagem; violência sexual</w:t>
      </w:r>
      <w:r>
        <w:rPr>
          <w:rFonts w:ascii="Times New Roman" w:eastAsia="Times New Roman" w:hAnsi="Times New Roman" w:cs="Times New Roman"/>
        </w:rPr>
        <w:t xml:space="preserve"> e</w:t>
      </w:r>
      <w:r>
        <w:rPr>
          <w:rFonts w:ascii="Times New Roman" w:eastAsia="Times New Roman" w:hAnsi="Times New Roman" w:cs="Times New Roman"/>
          <w:color w:val="000000"/>
        </w:rPr>
        <w:t xml:space="preserve"> mulheres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combinados</w:t>
      </w:r>
      <w:r>
        <w:rPr>
          <w:rFonts w:ascii="Times New Roman" w:eastAsia="Times New Roman" w:hAnsi="Times New Roman" w:cs="Times New Roman"/>
          <w:color w:val="000000"/>
        </w:rPr>
        <w:t xml:space="preserve"> pelo operador booleano </w:t>
      </w:r>
      <w:r>
        <w:rPr>
          <w:rFonts w:ascii="Times New Roman" w:eastAsia="Times New Roman" w:hAnsi="Times New Roman" w:cs="Times New Roman"/>
          <w:i/>
          <w:color w:val="000000"/>
        </w:rPr>
        <w:t>AND</w:t>
      </w:r>
      <w:r>
        <w:rPr>
          <w:rFonts w:ascii="Times New Roman" w:eastAsia="Times New Roman" w:hAnsi="Times New Roman" w:cs="Times New Roman"/>
          <w:color w:val="000000"/>
        </w:rPr>
        <w:t xml:space="preserve">, foram encontrados um total de 114 artigos, sendo 6 artigos na LILACS, 61 artigos na BVS, 43 artigos na </w:t>
      </w:r>
      <w:proofErr w:type="spellStart"/>
      <w:r>
        <w:rPr>
          <w:rFonts w:ascii="Times New Roman" w:eastAsia="Times New Roman" w:hAnsi="Times New Roman" w:cs="Times New Roman"/>
          <w:color w:val="000000"/>
        </w:rPr>
        <w:t>PubMed</w:t>
      </w:r>
      <w:proofErr w:type="spellEnd"/>
      <w:r>
        <w:rPr>
          <w:rFonts w:ascii="Times New Roman" w:eastAsia="Times New Roman" w:hAnsi="Times New Roman" w:cs="Times New Roman"/>
          <w:color w:val="000000"/>
        </w:rPr>
        <w:t xml:space="preserve"> e 4 na S</w:t>
      </w:r>
      <w:r>
        <w:rPr>
          <w:rFonts w:ascii="Times New Roman" w:eastAsia="Times New Roman" w:hAnsi="Times New Roman" w:cs="Times New Roman"/>
        </w:rPr>
        <w:t>ci</w:t>
      </w:r>
      <w:r>
        <w:rPr>
          <w:rFonts w:ascii="Times New Roman" w:eastAsia="Times New Roman" w:hAnsi="Times New Roman" w:cs="Times New Roman"/>
          <w:color w:val="000000"/>
        </w:rPr>
        <w:t>ELO.</w:t>
      </w:r>
    </w:p>
    <w:p w14:paraId="21C825C3" w14:textId="3C6AA0FC" w:rsidR="004578B8" w:rsidRDefault="004578B8" w:rsidP="000E02AF">
      <w:pPr>
        <w:spacing w:before="12" w:after="12"/>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Com vistas a atender na íntegra os critérios de inclusão e exclusão, utilizou-se o fichamento para analisar detalhadamente os conteúdos dos artigos. Após realização da leitura do título e resumo de cada publicação, foram excluídos 100 artigos por estarem incompatíveis à temática central deste estudo, 2 por se </w:t>
      </w:r>
      <w:r w:rsidR="009D78B4">
        <w:rPr>
          <w:rFonts w:ascii="Times New Roman" w:eastAsia="Times New Roman" w:hAnsi="Times New Roman" w:cs="Times New Roman"/>
          <w:color w:val="000000"/>
        </w:rPr>
        <w:t>tratar</w:t>
      </w:r>
      <w:r>
        <w:rPr>
          <w:rFonts w:ascii="Times New Roman" w:eastAsia="Times New Roman" w:hAnsi="Times New Roman" w:cs="Times New Roman"/>
          <w:color w:val="000000"/>
        </w:rPr>
        <w:t xml:space="preserve"> de revisão da literatura e 2 por estarem duplicados. Dessa forma, a amostra da revisão de literatura foi composta por </w:t>
      </w:r>
      <w:r>
        <w:rPr>
          <w:rFonts w:ascii="Times New Roman" w:eastAsia="Times New Roman" w:hAnsi="Times New Roman" w:cs="Times New Roman"/>
        </w:rPr>
        <w:t>10</w:t>
      </w:r>
      <w:r>
        <w:rPr>
          <w:rFonts w:ascii="Times New Roman" w:eastAsia="Times New Roman" w:hAnsi="Times New Roman" w:cs="Times New Roman"/>
          <w:color w:val="000000"/>
        </w:rPr>
        <w:t xml:space="preserve"> estudos primários.       </w:t>
      </w:r>
    </w:p>
    <w:p w14:paraId="19611AC0" w14:textId="6FAB82DC" w:rsidR="004578B8" w:rsidRDefault="004578B8" w:rsidP="000E02AF">
      <w:pPr>
        <w:spacing w:before="12" w:after="12"/>
        <w:ind w:firstLine="708"/>
        <w:rPr>
          <w:rFonts w:ascii="Times New Roman" w:eastAsia="Times New Roman" w:hAnsi="Times New Roman" w:cs="Times New Roman"/>
          <w:color w:val="000000"/>
        </w:rPr>
      </w:pPr>
      <w:r>
        <w:rPr>
          <w:rFonts w:ascii="Times New Roman" w:eastAsia="Times New Roman" w:hAnsi="Times New Roman" w:cs="Times New Roman"/>
          <w:color w:val="000000"/>
        </w:rPr>
        <w:t>Os resultados apresentados no fluxograma 1, enfatiza os autores, ano de publicação, país de origem, objetivos, método, bases de dados. Quanto aos títulos, predominaram os fatores associados à assistência de enfermagem prestado a mulheres vítimas de violência sexual. As categorias de estudo incluíram: Corte transversal, pesquisa qualitativa, caso controle e coorte.</w:t>
      </w:r>
    </w:p>
    <w:p w14:paraId="3D4BF99D" w14:textId="77777777" w:rsidR="004578B8" w:rsidRDefault="004578B8" w:rsidP="000E02AF">
      <w:pPr>
        <w:spacing w:before="12" w:after="12"/>
        <w:ind w:firstLine="708"/>
        <w:rPr>
          <w:rFonts w:ascii="Times New Roman" w:eastAsia="Times New Roman" w:hAnsi="Times New Roman" w:cs="Times New Roman"/>
          <w:color w:val="000000"/>
        </w:rPr>
      </w:pPr>
      <w:r>
        <w:rPr>
          <w:rFonts w:ascii="Times New Roman" w:eastAsia="Times New Roman" w:hAnsi="Times New Roman" w:cs="Times New Roman"/>
          <w:color w:val="000000"/>
        </w:rPr>
        <w:t>A revisão da literatura evidenciou que a assistência de Enfermagem tem um papel fundamental, sendo importante torná-la centro do processo de acolhimento e de escuta qualificada, a fim de garantir um ambiente harmonioso onde a mulher possa estabelecer confiança com a equipe de enfermagem.</w:t>
      </w:r>
    </w:p>
    <w:p w14:paraId="788ECD26" w14:textId="77777777" w:rsidR="004578B8" w:rsidRDefault="004578B8" w:rsidP="004578B8">
      <w:pPr>
        <w:ind w:firstLine="851"/>
        <w:rPr>
          <w:rFonts w:ascii="Times New Roman" w:eastAsia="Times New Roman" w:hAnsi="Times New Roman" w:cs="Times New Roman"/>
          <w:color w:val="000000"/>
        </w:rPr>
      </w:pPr>
    </w:p>
    <w:p w14:paraId="1F31A01A" w14:textId="77777777" w:rsidR="00206BF1" w:rsidRDefault="00206BF1" w:rsidP="00D631A1">
      <w:pPr>
        <w:pBdr>
          <w:top w:val="nil"/>
          <w:left w:val="nil"/>
          <w:bottom w:val="nil"/>
          <w:right w:val="nil"/>
          <w:between w:val="nil"/>
        </w:pBdr>
        <w:spacing w:after="0"/>
        <w:ind w:firstLine="720"/>
        <w:rPr>
          <w:rFonts w:ascii="Times New Roman" w:eastAsia="Times New Roman" w:hAnsi="Times New Roman" w:cs="Times New Roman"/>
          <w:color w:val="000000"/>
          <w:highlight w:val="white"/>
        </w:rPr>
      </w:pPr>
    </w:p>
    <w:p w14:paraId="1085DC34" w14:textId="77777777" w:rsidR="00206BF1" w:rsidRDefault="00000000">
      <w:pPr>
        <w:pBdr>
          <w:top w:val="nil"/>
          <w:left w:val="nil"/>
          <w:bottom w:val="nil"/>
          <w:right w:val="nil"/>
          <w:between w:val="nil"/>
        </w:pBdr>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7A5D8018" w14:textId="39EDA097" w:rsidR="00206BF1" w:rsidRDefault="00206BF1">
      <w:pPr>
        <w:pBdr>
          <w:top w:val="nil"/>
          <w:left w:val="nil"/>
          <w:bottom w:val="nil"/>
          <w:right w:val="nil"/>
          <w:between w:val="nil"/>
        </w:pBdr>
        <w:spacing w:after="0"/>
        <w:rPr>
          <w:rFonts w:ascii="Times New Roman" w:eastAsia="Times New Roman" w:hAnsi="Times New Roman" w:cs="Times New Roman"/>
          <w:color w:val="000000"/>
          <w:highlight w:val="white"/>
        </w:rPr>
      </w:pPr>
    </w:p>
    <w:p w14:paraId="6C3691DA" w14:textId="04863F9A"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2D429D89" w14:textId="6FA25926"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4242F27A" w14:textId="1D5D0CE9"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15C51147" w14:textId="443480F9"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2D44A26E" w14:textId="3D1824DC"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624AF006" w14:textId="6FE709CB"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0D6F9501" w14:textId="0CB3FC57" w:rsidR="00D631A1" w:rsidRDefault="00D631A1">
      <w:pPr>
        <w:pBdr>
          <w:top w:val="nil"/>
          <w:left w:val="nil"/>
          <w:bottom w:val="nil"/>
          <w:right w:val="nil"/>
          <w:between w:val="nil"/>
        </w:pBdr>
        <w:spacing w:after="0"/>
        <w:rPr>
          <w:rFonts w:ascii="Times New Roman" w:eastAsia="Times New Roman" w:hAnsi="Times New Roman" w:cs="Times New Roman"/>
          <w:color w:val="000000"/>
          <w:highlight w:val="white"/>
        </w:rPr>
      </w:pPr>
    </w:p>
    <w:p w14:paraId="161E8F99" w14:textId="161D0CF2" w:rsidR="00943312" w:rsidRDefault="00943312">
      <w:pPr>
        <w:rPr>
          <w:rFonts w:ascii="Times New Roman" w:eastAsia="Times New Roman" w:hAnsi="Times New Roman" w:cs="Times New Roman"/>
          <w:b/>
          <w:color w:val="000000"/>
        </w:rPr>
        <w:sectPr w:rsidR="00943312" w:rsidSect="003C051B">
          <w:headerReference w:type="default" r:id="rId14"/>
          <w:pgSz w:w="11906" w:h="16838"/>
          <w:pgMar w:top="1701" w:right="1134" w:bottom="1134" w:left="1701" w:header="709" w:footer="709" w:gutter="0"/>
          <w:pgNumType w:start="10"/>
          <w:cols w:space="720"/>
        </w:sectPr>
      </w:pPr>
    </w:p>
    <w:p w14:paraId="393BC48D" w14:textId="77777777" w:rsidR="00206BF1" w:rsidRDefault="00206BF1" w:rsidP="0094331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BCB9D43" w14:textId="77777777" w:rsidR="00206BF1" w:rsidRDefault="00206BF1">
      <w:pPr>
        <w:widowControl w:val="0"/>
        <w:pBdr>
          <w:top w:val="nil"/>
          <w:left w:val="nil"/>
          <w:bottom w:val="nil"/>
          <w:right w:val="nil"/>
          <w:between w:val="nil"/>
        </w:pBdr>
        <w:spacing w:after="0" w:line="276" w:lineRule="auto"/>
        <w:jc w:val="left"/>
        <w:rPr>
          <w:b/>
          <w:sz w:val="20"/>
          <w:szCs w:val="20"/>
          <w:highlight w:val="white"/>
        </w:rPr>
      </w:pPr>
    </w:p>
    <w:tbl>
      <w:tblPr>
        <w:tblStyle w:val="a2"/>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0"/>
        <w:gridCol w:w="2737"/>
        <w:gridCol w:w="1417"/>
        <w:gridCol w:w="5103"/>
        <w:gridCol w:w="2552"/>
      </w:tblGrid>
      <w:tr w:rsidR="001A58A9" w:rsidRPr="00982555" w14:paraId="22AC429D" w14:textId="77777777" w:rsidTr="000E02AF">
        <w:tc>
          <w:tcPr>
            <w:tcW w:w="14459" w:type="dxa"/>
            <w:gridSpan w:val="5"/>
            <w:shd w:val="clear" w:color="auto" w:fill="2F5496" w:themeFill="accent1" w:themeFillShade="BF"/>
          </w:tcPr>
          <w:p w14:paraId="599557B1" w14:textId="77777777" w:rsidR="001A58A9" w:rsidRPr="00982555" w:rsidRDefault="001A58A9" w:rsidP="001A58A9">
            <w:pPr>
              <w:jc w:val="center"/>
              <w:rPr>
                <w:rFonts w:ascii="Times New Roman" w:hAnsi="Times New Roman" w:cs="Times New Roman"/>
                <w:b/>
              </w:rPr>
            </w:pPr>
          </w:p>
          <w:p w14:paraId="770B1A6C" w14:textId="0001A14B" w:rsidR="001A58A9" w:rsidRPr="00982555" w:rsidRDefault="001A58A9" w:rsidP="001A58A9">
            <w:pPr>
              <w:jc w:val="center"/>
              <w:rPr>
                <w:rFonts w:ascii="Times New Roman" w:hAnsi="Times New Roman" w:cs="Times New Roman"/>
                <w:b/>
              </w:rPr>
            </w:pPr>
            <w:r w:rsidRPr="00982555">
              <w:rPr>
                <w:rFonts w:ascii="Times New Roman" w:hAnsi="Times New Roman" w:cs="Times New Roman"/>
                <w:b/>
              </w:rPr>
              <w:t>Quadro 1. Dados referentes aos artigos incluídos na revisão da literatura, no período de 2017 a 2021.</w:t>
            </w:r>
          </w:p>
          <w:p w14:paraId="5E0C8DE4" w14:textId="20730171" w:rsidR="001A58A9" w:rsidRPr="00982555" w:rsidRDefault="001A58A9" w:rsidP="001A58A9">
            <w:pPr>
              <w:jc w:val="center"/>
              <w:rPr>
                <w:rFonts w:ascii="Times New Roman" w:eastAsia="Times New Roman" w:hAnsi="Times New Roman" w:cs="Times New Roman"/>
                <w:b/>
                <w:bCs/>
              </w:rPr>
            </w:pPr>
          </w:p>
        </w:tc>
      </w:tr>
      <w:tr w:rsidR="00206BF1" w:rsidRPr="00982555" w14:paraId="7C57A959" w14:textId="77777777" w:rsidTr="000E02AF">
        <w:tc>
          <w:tcPr>
            <w:tcW w:w="2650" w:type="dxa"/>
            <w:shd w:val="clear" w:color="auto" w:fill="B4C6E7" w:themeFill="accent1" w:themeFillTint="66"/>
          </w:tcPr>
          <w:p w14:paraId="4D5D156A" w14:textId="3910C7C8" w:rsidR="00206BF1" w:rsidRPr="00982555" w:rsidRDefault="00000000" w:rsidP="001A58A9">
            <w:pPr>
              <w:jc w:val="center"/>
              <w:rPr>
                <w:rFonts w:ascii="Times New Roman" w:eastAsia="Times New Roman" w:hAnsi="Times New Roman" w:cs="Times New Roman"/>
                <w:b/>
                <w:bCs/>
              </w:rPr>
            </w:pPr>
            <w:r w:rsidRPr="00982555">
              <w:rPr>
                <w:rFonts w:ascii="Times New Roman" w:eastAsia="Times New Roman" w:hAnsi="Times New Roman" w:cs="Times New Roman"/>
                <w:b/>
                <w:bCs/>
              </w:rPr>
              <w:t>Autor/ Ano</w:t>
            </w:r>
          </w:p>
        </w:tc>
        <w:tc>
          <w:tcPr>
            <w:tcW w:w="2737" w:type="dxa"/>
            <w:shd w:val="clear" w:color="auto" w:fill="B4C6E7" w:themeFill="accent1" w:themeFillTint="66"/>
          </w:tcPr>
          <w:p w14:paraId="070B69F0" w14:textId="77777777" w:rsidR="00206BF1" w:rsidRPr="00982555" w:rsidRDefault="00000000" w:rsidP="001A58A9">
            <w:pPr>
              <w:jc w:val="center"/>
              <w:rPr>
                <w:rFonts w:ascii="Times New Roman" w:eastAsia="Times New Roman" w:hAnsi="Times New Roman" w:cs="Times New Roman"/>
                <w:b/>
                <w:bCs/>
              </w:rPr>
            </w:pPr>
            <w:r w:rsidRPr="00982555">
              <w:rPr>
                <w:rFonts w:ascii="Times New Roman" w:eastAsia="Times New Roman" w:hAnsi="Times New Roman" w:cs="Times New Roman"/>
                <w:b/>
                <w:bCs/>
              </w:rPr>
              <w:t>Objetivos</w:t>
            </w:r>
          </w:p>
        </w:tc>
        <w:tc>
          <w:tcPr>
            <w:tcW w:w="1417" w:type="dxa"/>
            <w:shd w:val="clear" w:color="auto" w:fill="B4C6E7" w:themeFill="accent1" w:themeFillTint="66"/>
          </w:tcPr>
          <w:p w14:paraId="5BEBDB47" w14:textId="77777777" w:rsidR="00206BF1" w:rsidRPr="00982555" w:rsidRDefault="00000000" w:rsidP="001A58A9">
            <w:pPr>
              <w:jc w:val="center"/>
              <w:rPr>
                <w:rFonts w:ascii="Times New Roman" w:eastAsia="Times New Roman" w:hAnsi="Times New Roman" w:cs="Times New Roman"/>
                <w:b/>
                <w:bCs/>
              </w:rPr>
            </w:pPr>
            <w:r w:rsidRPr="00982555">
              <w:rPr>
                <w:rFonts w:ascii="Times New Roman" w:eastAsia="Times New Roman" w:hAnsi="Times New Roman" w:cs="Times New Roman"/>
                <w:b/>
                <w:bCs/>
              </w:rPr>
              <w:t>Método</w:t>
            </w:r>
          </w:p>
        </w:tc>
        <w:tc>
          <w:tcPr>
            <w:tcW w:w="5103" w:type="dxa"/>
            <w:shd w:val="clear" w:color="auto" w:fill="B4C6E7" w:themeFill="accent1" w:themeFillTint="66"/>
          </w:tcPr>
          <w:p w14:paraId="02480A63" w14:textId="77777777" w:rsidR="00206BF1" w:rsidRPr="00982555" w:rsidRDefault="00000000" w:rsidP="001A58A9">
            <w:pPr>
              <w:jc w:val="center"/>
              <w:rPr>
                <w:rFonts w:ascii="Times New Roman" w:eastAsia="Times New Roman" w:hAnsi="Times New Roman" w:cs="Times New Roman"/>
                <w:b/>
                <w:bCs/>
              </w:rPr>
            </w:pPr>
            <w:r w:rsidRPr="00982555">
              <w:rPr>
                <w:rFonts w:ascii="Times New Roman" w:eastAsia="Times New Roman" w:hAnsi="Times New Roman" w:cs="Times New Roman"/>
                <w:b/>
                <w:bCs/>
              </w:rPr>
              <w:t>Resultado</w:t>
            </w:r>
          </w:p>
        </w:tc>
        <w:tc>
          <w:tcPr>
            <w:tcW w:w="2552" w:type="dxa"/>
            <w:shd w:val="clear" w:color="auto" w:fill="B4C6E7" w:themeFill="accent1" w:themeFillTint="66"/>
          </w:tcPr>
          <w:p w14:paraId="20C33868" w14:textId="77777777" w:rsidR="00206BF1" w:rsidRPr="00982555" w:rsidRDefault="00000000" w:rsidP="001A58A9">
            <w:pPr>
              <w:jc w:val="center"/>
              <w:rPr>
                <w:rFonts w:ascii="Times New Roman" w:eastAsia="Times New Roman" w:hAnsi="Times New Roman" w:cs="Times New Roman"/>
                <w:b/>
                <w:bCs/>
              </w:rPr>
            </w:pPr>
            <w:r w:rsidRPr="00982555">
              <w:rPr>
                <w:rFonts w:ascii="Times New Roman" w:eastAsia="Times New Roman" w:hAnsi="Times New Roman" w:cs="Times New Roman"/>
                <w:b/>
                <w:bCs/>
              </w:rPr>
              <w:t>Base de dados</w:t>
            </w:r>
          </w:p>
        </w:tc>
      </w:tr>
      <w:tr w:rsidR="00206BF1" w:rsidRPr="00982555" w14:paraId="28B58C05" w14:textId="77777777" w:rsidTr="000E02AF">
        <w:tc>
          <w:tcPr>
            <w:tcW w:w="2650" w:type="dxa"/>
          </w:tcPr>
          <w:p w14:paraId="4A08BBAF" w14:textId="5B07107F"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sz w:val="20"/>
                <w:szCs w:val="20"/>
              </w:rPr>
              <w:t xml:space="preserve">FERREIRA. P.C </w:t>
            </w:r>
            <w:r w:rsidRPr="00982555">
              <w:rPr>
                <w:rFonts w:ascii="Times New Roman" w:eastAsia="Times New Roman" w:hAnsi="Times New Roman" w:cs="Times New Roman"/>
                <w:i/>
                <w:sz w:val="20"/>
                <w:szCs w:val="20"/>
              </w:rPr>
              <w:t>et al</w:t>
            </w:r>
            <w:r w:rsidRPr="00982555">
              <w:rPr>
                <w:rFonts w:ascii="Times New Roman" w:eastAsia="Times New Roman" w:hAnsi="Times New Roman" w:cs="Times New Roman"/>
                <w:sz w:val="20"/>
                <w:szCs w:val="20"/>
              </w:rPr>
              <w:t>., 2020</w:t>
            </w:r>
            <w:r w:rsidR="000E02AF" w:rsidRPr="00982555">
              <w:rPr>
                <w:rFonts w:ascii="Times New Roman" w:eastAsia="Times New Roman" w:hAnsi="Times New Roman" w:cs="Times New Roman"/>
                <w:sz w:val="20"/>
                <w:szCs w:val="20"/>
              </w:rPr>
              <w:t>.</w:t>
            </w:r>
          </w:p>
        </w:tc>
        <w:tc>
          <w:tcPr>
            <w:tcW w:w="2737" w:type="dxa"/>
          </w:tcPr>
          <w:p w14:paraId="4C150842" w14:textId="77777777"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sz w:val="20"/>
                <w:szCs w:val="20"/>
              </w:rPr>
              <w:t>Caracterizar os casos de violência contra a mulher.</w:t>
            </w:r>
          </w:p>
        </w:tc>
        <w:tc>
          <w:tcPr>
            <w:tcW w:w="1417" w:type="dxa"/>
          </w:tcPr>
          <w:p w14:paraId="5DEAA417" w14:textId="77777777"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sz w:val="20"/>
                <w:szCs w:val="20"/>
              </w:rPr>
              <w:t>Qualitativo</w:t>
            </w:r>
          </w:p>
        </w:tc>
        <w:tc>
          <w:tcPr>
            <w:tcW w:w="5103" w:type="dxa"/>
          </w:tcPr>
          <w:p w14:paraId="0DA5F793" w14:textId="77777777"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sz w:val="20"/>
                <w:szCs w:val="20"/>
              </w:rPr>
              <w:t>Revela - se que os casos de violência contra a mulher foram predominantes na faixa etária de 20 anos, em vítimas com escolaridade acima de oito anos, raça branca sendo o agressor, na maioria das vezes o cônjuge.</w:t>
            </w:r>
          </w:p>
        </w:tc>
        <w:tc>
          <w:tcPr>
            <w:tcW w:w="2552" w:type="dxa"/>
          </w:tcPr>
          <w:p w14:paraId="3317877D" w14:textId="77777777"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sz w:val="20"/>
                <w:szCs w:val="20"/>
              </w:rPr>
              <w:t>BVS</w:t>
            </w:r>
          </w:p>
        </w:tc>
      </w:tr>
      <w:tr w:rsidR="00206BF1" w:rsidRPr="00982555" w14:paraId="72C1B16A" w14:textId="77777777" w:rsidTr="000E02AF">
        <w:tc>
          <w:tcPr>
            <w:tcW w:w="2650" w:type="dxa"/>
          </w:tcPr>
          <w:p w14:paraId="57C96BD7" w14:textId="77777777" w:rsidR="00206BF1" w:rsidRPr="00982555" w:rsidRDefault="00000000">
            <w:pPr>
              <w:rPr>
                <w:rFonts w:ascii="Times New Roman" w:eastAsia="Times New Roman" w:hAnsi="Times New Roman" w:cs="Times New Roman"/>
                <w:sz w:val="20"/>
                <w:szCs w:val="20"/>
              </w:rPr>
            </w:pPr>
            <w:r w:rsidRPr="00982555">
              <w:rPr>
                <w:rFonts w:ascii="Times New Roman" w:eastAsia="Times New Roman" w:hAnsi="Times New Roman" w:cs="Times New Roman"/>
                <w:color w:val="000000"/>
                <w:sz w:val="20"/>
                <w:szCs w:val="20"/>
              </w:rPr>
              <w:t>S</w:t>
            </w:r>
            <w:r w:rsidRPr="00982555">
              <w:rPr>
                <w:rFonts w:ascii="Times New Roman" w:eastAsia="Times New Roman" w:hAnsi="Times New Roman" w:cs="Times New Roman"/>
                <w:sz w:val="20"/>
                <w:szCs w:val="20"/>
              </w:rPr>
              <w:t xml:space="preserve">ANTOS, S.C, </w:t>
            </w:r>
            <w:r w:rsidRPr="00982555">
              <w:rPr>
                <w:rFonts w:ascii="Times New Roman" w:eastAsia="Times New Roman" w:hAnsi="Times New Roman" w:cs="Times New Roman"/>
                <w:i/>
                <w:sz w:val="20"/>
                <w:szCs w:val="20"/>
              </w:rPr>
              <w:t>et al</w:t>
            </w:r>
            <w:r w:rsidRPr="00982555">
              <w:rPr>
                <w:rFonts w:ascii="Times New Roman" w:eastAsia="Times New Roman" w:hAnsi="Times New Roman" w:cs="Times New Roman"/>
                <w:sz w:val="20"/>
                <w:szCs w:val="20"/>
              </w:rPr>
              <w:t>., 2018.</w:t>
            </w:r>
          </w:p>
          <w:p w14:paraId="653AF0A5" w14:textId="7ACD3E23" w:rsidR="00206BF1" w:rsidRPr="00982555" w:rsidRDefault="00206BF1">
            <w:pPr>
              <w:rPr>
                <w:rFonts w:ascii="Times New Roman" w:eastAsia="Times New Roman" w:hAnsi="Times New Roman" w:cs="Times New Roman"/>
                <w:color w:val="000000"/>
                <w:sz w:val="20"/>
                <w:szCs w:val="20"/>
              </w:rPr>
            </w:pPr>
          </w:p>
        </w:tc>
        <w:tc>
          <w:tcPr>
            <w:tcW w:w="2737" w:type="dxa"/>
          </w:tcPr>
          <w:p w14:paraId="212EC61B"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Identificar as formas de assistência prestada pelos profissionais da atenção primaria à mulher vítima de violência sexual no município de Buíque (PE).</w:t>
            </w:r>
          </w:p>
        </w:tc>
        <w:tc>
          <w:tcPr>
            <w:tcW w:w="1417" w:type="dxa"/>
          </w:tcPr>
          <w:p w14:paraId="1A72BD52"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sz w:val="20"/>
                <w:szCs w:val="20"/>
              </w:rPr>
              <w:t>Transversal Descritivo</w:t>
            </w:r>
          </w:p>
        </w:tc>
        <w:tc>
          <w:tcPr>
            <w:tcW w:w="5103" w:type="dxa"/>
          </w:tcPr>
          <w:p w14:paraId="3ED5BF84"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Falta de estrutura das unidades, de capacitação dos profissionais e de uma rede de proteção a essas mulheres.</w:t>
            </w:r>
          </w:p>
        </w:tc>
        <w:tc>
          <w:tcPr>
            <w:tcW w:w="2552" w:type="dxa"/>
          </w:tcPr>
          <w:p w14:paraId="292104CB"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2FD912BE" w14:textId="77777777" w:rsidTr="000E02AF">
        <w:tc>
          <w:tcPr>
            <w:tcW w:w="2650" w:type="dxa"/>
          </w:tcPr>
          <w:p w14:paraId="0BC02F44"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FORNARI, L. F.; LABRONICI. L. M, 2018.</w:t>
            </w:r>
          </w:p>
          <w:p w14:paraId="66E1EBA3" w14:textId="242356FF" w:rsidR="00206BF1" w:rsidRPr="00982555" w:rsidRDefault="00206BF1">
            <w:pPr>
              <w:rPr>
                <w:rFonts w:ascii="Times New Roman" w:eastAsia="Times New Roman" w:hAnsi="Times New Roman" w:cs="Times New Roman"/>
                <w:color w:val="000000"/>
                <w:sz w:val="20"/>
                <w:szCs w:val="20"/>
              </w:rPr>
            </w:pPr>
          </w:p>
        </w:tc>
        <w:tc>
          <w:tcPr>
            <w:tcW w:w="2737" w:type="dxa"/>
          </w:tcPr>
          <w:p w14:paraId="0419C54E"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Conhecer o processo de resiliência em mulheres vítimas de violência sexual.</w:t>
            </w:r>
          </w:p>
        </w:tc>
        <w:tc>
          <w:tcPr>
            <w:tcW w:w="1417" w:type="dxa"/>
          </w:tcPr>
          <w:p w14:paraId="6BB2E2D4"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Qualitativa</w:t>
            </w:r>
          </w:p>
        </w:tc>
        <w:tc>
          <w:tcPr>
            <w:tcW w:w="5103" w:type="dxa"/>
          </w:tcPr>
          <w:p w14:paraId="48B4C046"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O sentido de cuidado e responsabilidade promoveram a mobilização interna, início do processo de resiliência. A presença de pessoas dispostas a ouvir sem julgar tornou possível a representação do trauma vivido pelas participantes.</w:t>
            </w:r>
          </w:p>
        </w:tc>
        <w:tc>
          <w:tcPr>
            <w:tcW w:w="2552" w:type="dxa"/>
          </w:tcPr>
          <w:p w14:paraId="59410E93"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63817E45" w14:textId="77777777" w:rsidTr="000E02AF">
        <w:tc>
          <w:tcPr>
            <w:tcW w:w="2650" w:type="dxa"/>
          </w:tcPr>
          <w:p w14:paraId="35B0C7BC"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HEISIER, E. D. </w:t>
            </w:r>
            <w:r w:rsidRPr="00982555">
              <w:rPr>
                <w:rFonts w:ascii="Times New Roman" w:eastAsia="Times New Roman" w:hAnsi="Times New Roman" w:cs="Times New Roman"/>
                <w:i/>
                <w:color w:val="000000"/>
                <w:sz w:val="20"/>
                <w:szCs w:val="20"/>
              </w:rPr>
              <w:t>et al</w:t>
            </w:r>
            <w:r w:rsidRPr="00982555">
              <w:rPr>
                <w:rFonts w:ascii="Times New Roman" w:eastAsia="Times New Roman" w:hAnsi="Times New Roman" w:cs="Times New Roman"/>
                <w:color w:val="000000"/>
                <w:sz w:val="20"/>
                <w:szCs w:val="20"/>
              </w:rPr>
              <w:t xml:space="preserve">., 2018. </w:t>
            </w:r>
          </w:p>
          <w:p w14:paraId="59EB406D" w14:textId="78B3C898" w:rsidR="00206BF1" w:rsidRPr="00982555" w:rsidRDefault="00206BF1">
            <w:pPr>
              <w:rPr>
                <w:rFonts w:ascii="Times New Roman" w:eastAsia="Times New Roman" w:hAnsi="Times New Roman" w:cs="Times New Roman"/>
                <w:color w:val="000000"/>
                <w:sz w:val="20"/>
                <w:szCs w:val="20"/>
              </w:rPr>
            </w:pPr>
          </w:p>
        </w:tc>
        <w:tc>
          <w:tcPr>
            <w:tcW w:w="2737" w:type="dxa"/>
          </w:tcPr>
          <w:p w14:paraId="31137A3A"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Relatar a </w:t>
            </w:r>
            <w:r w:rsidRPr="00982555">
              <w:rPr>
                <w:rFonts w:ascii="Times New Roman" w:eastAsia="Times New Roman" w:hAnsi="Times New Roman" w:cs="Times New Roman"/>
                <w:sz w:val="20"/>
                <w:szCs w:val="20"/>
              </w:rPr>
              <w:t>experiência</w:t>
            </w:r>
            <w:r w:rsidRPr="00982555">
              <w:rPr>
                <w:rFonts w:ascii="Times New Roman" w:eastAsia="Times New Roman" w:hAnsi="Times New Roman" w:cs="Times New Roman"/>
                <w:color w:val="000000"/>
                <w:sz w:val="20"/>
                <w:szCs w:val="20"/>
              </w:rPr>
              <w:t xml:space="preserve"> de ações educativas de uma pesquisa participante com profissionais da estratégia saúde da família.</w:t>
            </w:r>
          </w:p>
        </w:tc>
        <w:tc>
          <w:tcPr>
            <w:tcW w:w="1417" w:type="dxa"/>
          </w:tcPr>
          <w:p w14:paraId="5344DABC"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Qualitativo</w:t>
            </w:r>
          </w:p>
        </w:tc>
        <w:tc>
          <w:tcPr>
            <w:tcW w:w="5103" w:type="dxa"/>
          </w:tcPr>
          <w:p w14:paraId="13884C12"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As ações educativas possibilitam aos participantes refletir e discutir sobre as práticas de escuta, vínculos e visita domiciliar </w:t>
            </w:r>
            <w:r w:rsidRPr="00982555">
              <w:rPr>
                <w:rFonts w:ascii="Times New Roman" w:eastAsia="Times New Roman" w:hAnsi="Times New Roman" w:cs="Times New Roman"/>
                <w:sz w:val="20"/>
                <w:szCs w:val="20"/>
              </w:rPr>
              <w:t>às mulheres</w:t>
            </w:r>
            <w:r w:rsidRPr="00982555">
              <w:rPr>
                <w:rFonts w:ascii="Times New Roman" w:eastAsia="Times New Roman" w:hAnsi="Times New Roman" w:cs="Times New Roman"/>
                <w:color w:val="000000"/>
                <w:sz w:val="20"/>
                <w:szCs w:val="20"/>
              </w:rPr>
              <w:t xml:space="preserve"> em situação de violência, como também buscar conhecimento para qualificá-las e </w:t>
            </w:r>
            <w:r w:rsidRPr="00982555">
              <w:rPr>
                <w:rFonts w:ascii="Times New Roman" w:eastAsia="Times New Roman" w:hAnsi="Times New Roman" w:cs="Times New Roman"/>
                <w:sz w:val="20"/>
                <w:szCs w:val="20"/>
              </w:rPr>
              <w:t>aplicá-las</w:t>
            </w:r>
            <w:r w:rsidRPr="00982555">
              <w:rPr>
                <w:rFonts w:ascii="Times New Roman" w:eastAsia="Times New Roman" w:hAnsi="Times New Roman" w:cs="Times New Roman"/>
                <w:color w:val="000000"/>
                <w:sz w:val="20"/>
                <w:szCs w:val="20"/>
              </w:rPr>
              <w:t xml:space="preserve"> em seu ambiente de trabalho.</w:t>
            </w:r>
          </w:p>
        </w:tc>
        <w:tc>
          <w:tcPr>
            <w:tcW w:w="2552" w:type="dxa"/>
          </w:tcPr>
          <w:p w14:paraId="6EDB05FC"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1DCA3890" w14:textId="77777777" w:rsidTr="000E02AF">
        <w:tc>
          <w:tcPr>
            <w:tcW w:w="2650" w:type="dxa"/>
          </w:tcPr>
          <w:p w14:paraId="2222E04C" w14:textId="2CD4BF18"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TRIGUEIRO, T. H. </w:t>
            </w:r>
            <w:r w:rsidRPr="00982555">
              <w:rPr>
                <w:rFonts w:ascii="Times New Roman" w:eastAsia="Times New Roman" w:hAnsi="Times New Roman" w:cs="Times New Roman"/>
                <w:i/>
                <w:color w:val="000000"/>
                <w:sz w:val="20"/>
                <w:szCs w:val="20"/>
              </w:rPr>
              <w:t>et al</w:t>
            </w:r>
            <w:r w:rsidRPr="00982555">
              <w:rPr>
                <w:rFonts w:ascii="Times New Roman" w:eastAsia="Times New Roman" w:hAnsi="Times New Roman" w:cs="Times New Roman"/>
                <w:color w:val="000000"/>
                <w:sz w:val="20"/>
                <w:szCs w:val="20"/>
              </w:rPr>
              <w:t>., 2018.</w:t>
            </w:r>
          </w:p>
          <w:p w14:paraId="2F039090" w14:textId="77777777" w:rsidR="00206BF1" w:rsidRPr="00982555" w:rsidRDefault="00206BF1">
            <w:pPr>
              <w:rPr>
                <w:rFonts w:ascii="Times New Roman" w:eastAsia="Times New Roman" w:hAnsi="Times New Roman" w:cs="Times New Roman"/>
                <w:color w:val="000000"/>
                <w:sz w:val="20"/>
                <w:szCs w:val="20"/>
              </w:rPr>
            </w:pPr>
          </w:p>
        </w:tc>
        <w:tc>
          <w:tcPr>
            <w:tcW w:w="2737" w:type="dxa"/>
          </w:tcPr>
          <w:p w14:paraId="36CDACB2"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Compreender os motivos da não adesão ao seguimento ambulatorial por mulheres vítimas de violência sexual.</w:t>
            </w:r>
          </w:p>
        </w:tc>
        <w:tc>
          <w:tcPr>
            <w:tcW w:w="1417" w:type="dxa"/>
          </w:tcPr>
          <w:p w14:paraId="0B66EDFA"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Qualitativa</w:t>
            </w:r>
          </w:p>
        </w:tc>
        <w:tc>
          <w:tcPr>
            <w:tcW w:w="5103" w:type="dxa"/>
          </w:tcPr>
          <w:p w14:paraId="06C443F9"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Evidenciou-se a falta de articulação da rede de atendimento para o acolhimento da mulher, o seu sofrimento em ter que relatar diversas vezes nos serviços a agressão e o constrangimento diante dos profissionais de saúde.</w:t>
            </w:r>
          </w:p>
        </w:tc>
        <w:tc>
          <w:tcPr>
            <w:tcW w:w="2552" w:type="dxa"/>
          </w:tcPr>
          <w:p w14:paraId="32706B1E"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0FE68111" w14:textId="77777777" w:rsidTr="000E02AF">
        <w:tc>
          <w:tcPr>
            <w:tcW w:w="2650" w:type="dxa"/>
          </w:tcPr>
          <w:p w14:paraId="71E8BDE8"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ZUCHI, C. Z. </w:t>
            </w:r>
            <w:r w:rsidRPr="00982555">
              <w:rPr>
                <w:rFonts w:ascii="Times New Roman" w:eastAsia="Times New Roman" w:hAnsi="Times New Roman" w:cs="Times New Roman"/>
                <w:i/>
                <w:color w:val="000000"/>
                <w:sz w:val="20"/>
                <w:szCs w:val="20"/>
              </w:rPr>
              <w:t>et al</w:t>
            </w:r>
            <w:r w:rsidRPr="00982555">
              <w:rPr>
                <w:rFonts w:ascii="Times New Roman" w:eastAsia="Times New Roman" w:hAnsi="Times New Roman" w:cs="Times New Roman"/>
                <w:color w:val="000000"/>
                <w:sz w:val="20"/>
                <w:szCs w:val="20"/>
              </w:rPr>
              <w:t>., 2018.</w:t>
            </w:r>
          </w:p>
          <w:p w14:paraId="08CA6612" w14:textId="1C921C54" w:rsidR="00206BF1" w:rsidRPr="00982555" w:rsidRDefault="00206BF1">
            <w:pPr>
              <w:rPr>
                <w:rFonts w:ascii="Times New Roman" w:eastAsia="Times New Roman" w:hAnsi="Times New Roman" w:cs="Times New Roman"/>
                <w:color w:val="000000"/>
                <w:sz w:val="20"/>
                <w:szCs w:val="20"/>
              </w:rPr>
            </w:pPr>
          </w:p>
        </w:tc>
        <w:tc>
          <w:tcPr>
            <w:tcW w:w="2737" w:type="dxa"/>
          </w:tcPr>
          <w:p w14:paraId="57BA6C85"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sz w:val="20"/>
                <w:szCs w:val="20"/>
              </w:rPr>
              <w:t>A</w:t>
            </w:r>
            <w:r w:rsidRPr="00982555">
              <w:rPr>
                <w:rFonts w:ascii="Times New Roman" w:eastAsia="Times New Roman" w:hAnsi="Times New Roman" w:cs="Times New Roman"/>
                <w:color w:val="000000"/>
                <w:sz w:val="20"/>
                <w:szCs w:val="20"/>
              </w:rPr>
              <w:t xml:space="preserve">nalisar as concepções de profissionais de estratégia saúde da família acerca da escuta </w:t>
            </w:r>
            <w:r w:rsidRPr="00982555">
              <w:rPr>
                <w:rFonts w:ascii="Times New Roman" w:eastAsia="Times New Roman" w:hAnsi="Times New Roman" w:cs="Times New Roman"/>
                <w:sz w:val="20"/>
                <w:szCs w:val="20"/>
              </w:rPr>
              <w:t>das mulheres</w:t>
            </w:r>
            <w:r w:rsidRPr="00982555">
              <w:rPr>
                <w:rFonts w:ascii="Times New Roman" w:eastAsia="Times New Roman" w:hAnsi="Times New Roman" w:cs="Times New Roman"/>
                <w:color w:val="000000"/>
                <w:sz w:val="20"/>
                <w:szCs w:val="20"/>
              </w:rPr>
              <w:t xml:space="preserve"> em situação de violência.</w:t>
            </w:r>
          </w:p>
        </w:tc>
        <w:tc>
          <w:tcPr>
            <w:tcW w:w="1417" w:type="dxa"/>
          </w:tcPr>
          <w:p w14:paraId="25E21C0F"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sz w:val="20"/>
                <w:szCs w:val="20"/>
              </w:rPr>
              <w:t xml:space="preserve">Transversal </w:t>
            </w:r>
          </w:p>
        </w:tc>
        <w:tc>
          <w:tcPr>
            <w:tcW w:w="5103" w:type="dxa"/>
          </w:tcPr>
          <w:p w14:paraId="6E5B3AF2" w14:textId="4A5D087E"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Os limites indicados foram</w:t>
            </w:r>
            <w:r w:rsidR="00982555">
              <w:rPr>
                <w:rFonts w:ascii="Times New Roman" w:eastAsia="Times New Roman" w:hAnsi="Times New Roman" w:cs="Times New Roman"/>
                <w:color w:val="000000"/>
                <w:sz w:val="20"/>
                <w:szCs w:val="20"/>
              </w:rPr>
              <w:t xml:space="preserve"> a</w:t>
            </w:r>
            <w:r w:rsidRPr="00982555">
              <w:rPr>
                <w:rFonts w:ascii="Times New Roman" w:eastAsia="Times New Roman" w:hAnsi="Times New Roman" w:cs="Times New Roman"/>
                <w:color w:val="000000"/>
                <w:sz w:val="20"/>
                <w:szCs w:val="20"/>
              </w:rPr>
              <w:t xml:space="preserve"> falta de tempo, demanda excessiva na unidade, ausência de empatia, despreparo do profissional e vigilância do agressor. Com ações e soluções, ressaltam a valorização e qualificação da escuta como técnica e a organização e planejamento de atividades com escuta individual e coletiva.</w:t>
            </w:r>
          </w:p>
        </w:tc>
        <w:tc>
          <w:tcPr>
            <w:tcW w:w="2552" w:type="dxa"/>
          </w:tcPr>
          <w:p w14:paraId="3CF14B67"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2B19F958" w14:textId="77777777" w:rsidTr="000E02AF">
        <w:tc>
          <w:tcPr>
            <w:tcW w:w="2650" w:type="dxa"/>
          </w:tcPr>
          <w:p w14:paraId="18F22A11" w14:textId="2759307D" w:rsidR="00206BF1" w:rsidRPr="00982555" w:rsidRDefault="00000000" w:rsidP="009D78B4">
            <w:pPr>
              <w:jc w:val="left"/>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lastRenderedPageBreak/>
              <w:t>BROCH,</w:t>
            </w:r>
            <w:r w:rsidR="000E02AF" w:rsidRPr="00982555">
              <w:rPr>
                <w:rFonts w:ascii="Times New Roman" w:eastAsia="Times New Roman" w:hAnsi="Times New Roman" w:cs="Times New Roman"/>
                <w:color w:val="000000"/>
                <w:sz w:val="20"/>
                <w:szCs w:val="20"/>
              </w:rPr>
              <w:t xml:space="preserve"> </w:t>
            </w:r>
            <w:r w:rsidRPr="00982555">
              <w:rPr>
                <w:rFonts w:ascii="Times New Roman" w:eastAsia="Times New Roman" w:hAnsi="Times New Roman" w:cs="Times New Roman"/>
                <w:color w:val="000000"/>
                <w:sz w:val="20"/>
                <w:szCs w:val="20"/>
              </w:rPr>
              <w:t>D.; CROSSETTI, M. G. O.; RIQUINHO, D. L. 2017.</w:t>
            </w:r>
          </w:p>
          <w:p w14:paraId="69E9616C" w14:textId="77777777" w:rsidR="00206BF1" w:rsidRPr="00982555" w:rsidRDefault="00206BF1" w:rsidP="000E02AF">
            <w:pPr>
              <w:rPr>
                <w:rFonts w:ascii="Times New Roman" w:eastAsia="Times New Roman" w:hAnsi="Times New Roman" w:cs="Times New Roman"/>
                <w:color w:val="000000"/>
                <w:sz w:val="20"/>
                <w:szCs w:val="20"/>
              </w:rPr>
            </w:pPr>
          </w:p>
        </w:tc>
        <w:tc>
          <w:tcPr>
            <w:tcW w:w="2737" w:type="dxa"/>
          </w:tcPr>
          <w:p w14:paraId="394B5728"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Refletir acerca da violência contra a mulher na ótica de Madeleine </w:t>
            </w:r>
            <w:proofErr w:type="spellStart"/>
            <w:r w:rsidRPr="00982555">
              <w:rPr>
                <w:rFonts w:ascii="Times New Roman" w:eastAsia="Times New Roman" w:hAnsi="Times New Roman" w:cs="Times New Roman"/>
                <w:color w:val="000000"/>
                <w:sz w:val="20"/>
                <w:szCs w:val="20"/>
              </w:rPr>
              <w:t>Leininger</w:t>
            </w:r>
            <w:proofErr w:type="spellEnd"/>
            <w:r w:rsidRPr="00982555">
              <w:rPr>
                <w:rFonts w:ascii="Times New Roman" w:eastAsia="Times New Roman" w:hAnsi="Times New Roman" w:cs="Times New Roman"/>
                <w:color w:val="000000"/>
                <w:sz w:val="20"/>
                <w:szCs w:val="20"/>
              </w:rPr>
              <w:t>.</w:t>
            </w:r>
          </w:p>
        </w:tc>
        <w:tc>
          <w:tcPr>
            <w:tcW w:w="1417" w:type="dxa"/>
          </w:tcPr>
          <w:p w14:paraId="1A5B7B17"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Qualitativo</w:t>
            </w:r>
          </w:p>
        </w:tc>
        <w:tc>
          <w:tcPr>
            <w:tcW w:w="5103" w:type="dxa"/>
          </w:tcPr>
          <w:p w14:paraId="428DE7DD"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A discussão da temática relacionou o cuidado transcultural à questão da violência, buscando subsídios à assistência de saúde possibilitou a reflexão da importância da teoria de </w:t>
            </w:r>
            <w:proofErr w:type="spellStart"/>
            <w:r w:rsidRPr="00982555">
              <w:rPr>
                <w:rFonts w:ascii="Times New Roman" w:eastAsia="Times New Roman" w:hAnsi="Times New Roman" w:cs="Times New Roman"/>
                <w:color w:val="000000"/>
                <w:sz w:val="20"/>
                <w:szCs w:val="20"/>
              </w:rPr>
              <w:t>Leininger</w:t>
            </w:r>
            <w:proofErr w:type="spellEnd"/>
            <w:r w:rsidRPr="00982555">
              <w:rPr>
                <w:rFonts w:ascii="Times New Roman" w:eastAsia="Times New Roman" w:hAnsi="Times New Roman" w:cs="Times New Roman"/>
                <w:color w:val="000000"/>
                <w:sz w:val="20"/>
                <w:szCs w:val="20"/>
              </w:rPr>
              <w:t xml:space="preserve"> para se obter um cuidado diferenciado e integral nas diferentes culturas.</w:t>
            </w:r>
          </w:p>
        </w:tc>
        <w:tc>
          <w:tcPr>
            <w:tcW w:w="2552" w:type="dxa"/>
          </w:tcPr>
          <w:p w14:paraId="5904E033"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29B99970" w14:textId="77777777" w:rsidTr="000E02AF">
        <w:tc>
          <w:tcPr>
            <w:tcW w:w="2650" w:type="dxa"/>
          </w:tcPr>
          <w:p w14:paraId="1E7F5F44"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FREITAS, R. J. M. </w:t>
            </w:r>
            <w:r w:rsidRPr="00982555">
              <w:rPr>
                <w:rFonts w:ascii="Times New Roman" w:eastAsia="Times New Roman" w:hAnsi="Times New Roman" w:cs="Times New Roman"/>
                <w:i/>
                <w:color w:val="000000"/>
                <w:sz w:val="20"/>
                <w:szCs w:val="20"/>
              </w:rPr>
              <w:t>et al</w:t>
            </w:r>
            <w:r w:rsidRPr="00982555">
              <w:rPr>
                <w:rFonts w:ascii="Times New Roman" w:eastAsia="Times New Roman" w:hAnsi="Times New Roman" w:cs="Times New Roman"/>
                <w:color w:val="000000"/>
                <w:sz w:val="20"/>
                <w:szCs w:val="20"/>
              </w:rPr>
              <w:t>., 2017.</w:t>
            </w:r>
          </w:p>
          <w:p w14:paraId="17767352" w14:textId="17C9320F" w:rsidR="00206BF1" w:rsidRPr="00982555" w:rsidRDefault="00206BF1">
            <w:pPr>
              <w:rPr>
                <w:rFonts w:ascii="Times New Roman" w:eastAsia="Times New Roman" w:hAnsi="Times New Roman" w:cs="Times New Roman"/>
                <w:color w:val="000000"/>
                <w:sz w:val="20"/>
                <w:szCs w:val="20"/>
              </w:rPr>
            </w:pPr>
          </w:p>
        </w:tc>
        <w:tc>
          <w:tcPr>
            <w:tcW w:w="2737" w:type="dxa"/>
          </w:tcPr>
          <w:p w14:paraId="3632CC6F"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Compreender a atuação dos profissionais na identificação e notificação dos casos de violência contra a mulher nessa modalidade de atendimento do Sistema Único de Saúde.</w:t>
            </w:r>
          </w:p>
        </w:tc>
        <w:tc>
          <w:tcPr>
            <w:tcW w:w="1417" w:type="dxa"/>
          </w:tcPr>
          <w:p w14:paraId="55D98847"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Qualitativo</w:t>
            </w:r>
          </w:p>
        </w:tc>
        <w:tc>
          <w:tcPr>
            <w:tcW w:w="5103" w:type="dxa"/>
          </w:tcPr>
          <w:p w14:paraId="154DF05A"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Os dois tipos de violência mais comuns, identificados pelos enfermeiros entrevistados, foram a psicológica e a física. O processo de identificação e notificação dos casos de violência contra a mulher esbarra na falta de preparo e o receio dos enfermeiros se envolverem nos casos.</w:t>
            </w:r>
          </w:p>
        </w:tc>
        <w:tc>
          <w:tcPr>
            <w:tcW w:w="2552" w:type="dxa"/>
          </w:tcPr>
          <w:p w14:paraId="6A0A5707"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BVS</w:t>
            </w:r>
          </w:p>
        </w:tc>
      </w:tr>
      <w:tr w:rsidR="00206BF1" w:rsidRPr="00982555" w14:paraId="1CFF3C66" w14:textId="77777777" w:rsidTr="000E02AF">
        <w:tc>
          <w:tcPr>
            <w:tcW w:w="2650" w:type="dxa"/>
          </w:tcPr>
          <w:p w14:paraId="504014C2"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TRIGUEIRO, T. H. </w:t>
            </w:r>
            <w:r w:rsidRPr="00982555">
              <w:rPr>
                <w:rFonts w:ascii="Times New Roman" w:eastAsia="Times New Roman" w:hAnsi="Times New Roman" w:cs="Times New Roman"/>
                <w:i/>
                <w:color w:val="000000"/>
                <w:sz w:val="20"/>
                <w:szCs w:val="20"/>
              </w:rPr>
              <w:t>et al</w:t>
            </w:r>
          </w:p>
        </w:tc>
        <w:tc>
          <w:tcPr>
            <w:tcW w:w="2737" w:type="dxa"/>
          </w:tcPr>
          <w:p w14:paraId="456943B9"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highlight w:val="white"/>
              </w:rPr>
              <w:t>Compreender os motivos da não adesão ao seguimento ambulatorial por mulheres que experienciaram a violência sexual.</w:t>
            </w:r>
          </w:p>
        </w:tc>
        <w:tc>
          <w:tcPr>
            <w:tcW w:w="1417" w:type="dxa"/>
          </w:tcPr>
          <w:p w14:paraId="7257E399"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Qualitativo</w:t>
            </w:r>
          </w:p>
        </w:tc>
        <w:tc>
          <w:tcPr>
            <w:tcW w:w="5103" w:type="dxa"/>
          </w:tcPr>
          <w:p w14:paraId="30C36B28"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highlight w:val="white"/>
              </w:rPr>
              <w:t>Evidenciou-se a falta de articulação da rede de atendimento para o acolhimento da mulher, o seu sofrimento em ter que relatar diversas vezes nos serviços a agressão e o constrangimento diante dos profissionais de saúde. Mesmo não tendo concluído o seguimento ambulatorial, a mulher espera superar a violência sofrida, ressignificando sua vida por meio da volta aos estudos e ao trabalho.</w:t>
            </w:r>
          </w:p>
        </w:tc>
        <w:tc>
          <w:tcPr>
            <w:tcW w:w="2552" w:type="dxa"/>
          </w:tcPr>
          <w:p w14:paraId="53F299B3"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Sci</w:t>
            </w:r>
            <w:r w:rsidRPr="00982555">
              <w:rPr>
                <w:rFonts w:ascii="Times New Roman" w:eastAsia="Times New Roman" w:hAnsi="Times New Roman" w:cs="Times New Roman"/>
                <w:sz w:val="20"/>
                <w:szCs w:val="20"/>
              </w:rPr>
              <w:t>ELO</w:t>
            </w:r>
          </w:p>
        </w:tc>
      </w:tr>
      <w:tr w:rsidR="00206BF1" w:rsidRPr="00982555" w14:paraId="15BBC73C" w14:textId="77777777" w:rsidTr="000E02AF">
        <w:tc>
          <w:tcPr>
            <w:tcW w:w="2650" w:type="dxa"/>
          </w:tcPr>
          <w:p w14:paraId="06BCDCC4"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 xml:space="preserve">SANTOS, D. G. </w:t>
            </w:r>
            <w:r w:rsidRPr="00982555">
              <w:rPr>
                <w:rFonts w:ascii="Times New Roman" w:eastAsia="Times New Roman" w:hAnsi="Times New Roman" w:cs="Times New Roman"/>
                <w:i/>
                <w:iCs/>
                <w:color w:val="000000"/>
                <w:sz w:val="20"/>
                <w:szCs w:val="20"/>
              </w:rPr>
              <w:t xml:space="preserve">et al., </w:t>
            </w:r>
            <w:r w:rsidRPr="00982555">
              <w:rPr>
                <w:rFonts w:ascii="Times New Roman" w:eastAsia="Times New Roman" w:hAnsi="Times New Roman" w:cs="Times New Roman"/>
                <w:color w:val="000000"/>
                <w:sz w:val="20"/>
                <w:szCs w:val="20"/>
              </w:rPr>
              <w:t>2021.</w:t>
            </w:r>
          </w:p>
          <w:p w14:paraId="166DF82A" w14:textId="53CD0FDC" w:rsidR="00206BF1" w:rsidRPr="00982555" w:rsidRDefault="00206BF1">
            <w:pPr>
              <w:rPr>
                <w:rFonts w:ascii="Times New Roman" w:eastAsia="Times New Roman" w:hAnsi="Times New Roman" w:cs="Times New Roman"/>
                <w:color w:val="000000"/>
                <w:sz w:val="20"/>
                <w:szCs w:val="20"/>
              </w:rPr>
            </w:pPr>
          </w:p>
        </w:tc>
        <w:tc>
          <w:tcPr>
            <w:tcW w:w="2737" w:type="dxa"/>
          </w:tcPr>
          <w:p w14:paraId="13D61623" w14:textId="77777777" w:rsidR="00206BF1" w:rsidRPr="00982555" w:rsidRDefault="00000000">
            <w:pPr>
              <w:shd w:val="clear" w:color="auto" w:fill="FFFFFF"/>
              <w:spacing w:after="225"/>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Conhecer as adaptações realizadas pela enfermagem no atendimento às mulheres em situação de violência devido à pandemia da COVID-19</w:t>
            </w:r>
          </w:p>
        </w:tc>
        <w:tc>
          <w:tcPr>
            <w:tcW w:w="1417" w:type="dxa"/>
          </w:tcPr>
          <w:p w14:paraId="171BFD02"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Qualitativo</w:t>
            </w:r>
          </w:p>
        </w:tc>
        <w:tc>
          <w:tcPr>
            <w:tcW w:w="5103" w:type="dxa"/>
          </w:tcPr>
          <w:p w14:paraId="27C5E35C"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Emergiram dos dados três categorias temáticas: Redução do fluxo de atendimento às mulheres em situação de violência sexual no período de distanciamento social; A exacerbação da violência doméstica no período de distanciamento social; Mudanças na assistência de enfermagem às mulheres em situação de violência sexual em tempos de pandemia. Conclusão: Com a pandemia da COVID-19, houve algumas mudanças na assistência de enfermagem às mulheres violentadas.</w:t>
            </w:r>
          </w:p>
        </w:tc>
        <w:tc>
          <w:tcPr>
            <w:tcW w:w="2552" w:type="dxa"/>
          </w:tcPr>
          <w:p w14:paraId="6DB00BA6" w14:textId="77777777" w:rsidR="00206BF1" w:rsidRPr="00982555" w:rsidRDefault="00000000">
            <w:pPr>
              <w:rPr>
                <w:rFonts w:ascii="Times New Roman" w:eastAsia="Times New Roman" w:hAnsi="Times New Roman" w:cs="Times New Roman"/>
                <w:color w:val="000000"/>
                <w:sz w:val="20"/>
                <w:szCs w:val="20"/>
              </w:rPr>
            </w:pPr>
            <w:r w:rsidRPr="00982555">
              <w:rPr>
                <w:rFonts w:ascii="Times New Roman" w:eastAsia="Times New Roman" w:hAnsi="Times New Roman" w:cs="Times New Roman"/>
                <w:color w:val="000000"/>
                <w:sz w:val="20"/>
                <w:szCs w:val="20"/>
              </w:rPr>
              <w:t>LILACS</w:t>
            </w:r>
          </w:p>
        </w:tc>
      </w:tr>
    </w:tbl>
    <w:p w14:paraId="5FD6F9E0" w14:textId="77777777" w:rsidR="00206BF1" w:rsidRDefault="00206BF1">
      <w:pPr>
        <w:spacing w:after="0"/>
        <w:rPr>
          <w:rFonts w:ascii="-webkit-standard" w:eastAsia="-webkit-standard" w:hAnsi="-webkit-standard" w:cs="-webkit-standard"/>
          <w:color w:val="000000"/>
          <w:sz w:val="30"/>
          <w:szCs w:val="30"/>
        </w:rPr>
      </w:pPr>
    </w:p>
    <w:p w14:paraId="553CDF3D" w14:textId="77777777" w:rsidR="00206BF1" w:rsidRDefault="00206BF1">
      <w:pPr>
        <w:spacing w:after="0"/>
        <w:rPr>
          <w:rFonts w:ascii="-webkit-standard" w:eastAsia="-webkit-standard" w:hAnsi="-webkit-standard" w:cs="-webkit-standard"/>
          <w:color w:val="000000"/>
          <w:sz w:val="30"/>
          <w:szCs w:val="30"/>
        </w:rPr>
      </w:pPr>
    </w:p>
    <w:p w14:paraId="45FD820A" w14:textId="2BE33607" w:rsidR="00206BF1" w:rsidRDefault="00206BF1">
      <w:pPr>
        <w:spacing w:after="0" w:line="240" w:lineRule="auto"/>
        <w:rPr>
          <w:rFonts w:ascii="Times New Roman" w:eastAsia="Times New Roman" w:hAnsi="Times New Roman" w:cs="Times New Roman"/>
          <w:color w:val="000000"/>
        </w:rPr>
      </w:pPr>
    </w:p>
    <w:p w14:paraId="469C87C1" w14:textId="7E10CF73" w:rsidR="004578B8" w:rsidRDefault="004578B8">
      <w:pPr>
        <w:spacing w:after="0" w:line="240" w:lineRule="auto"/>
        <w:rPr>
          <w:rFonts w:ascii="Times New Roman" w:eastAsia="Times New Roman" w:hAnsi="Times New Roman" w:cs="Times New Roman"/>
          <w:color w:val="000000"/>
        </w:rPr>
      </w:pPr>
    </w:p>
    <w:p w14:paraId="65F374E6" w14:textId="47D87ACA" w:rsidR="004578B8" w:rsidRDefault="004578B8">
      <w:pPr>
        <w:spacing w:after="0" w:line="240" w:lineRule="auto"/>
        <w:rPr>
          <w:rFonts w:ascii="Times New Roman" w:eastAsia="Times New Roman" w:hAnsi="Times New Roman" w:cs="Times New Roman"/>
          <w:color w:val="000000"/>
        </w:rPr>
      </w:pPr>
    </w:p>
    <w:p w14:paraId="56EB6C0D" w14:textId="209D124E" w:rsidR="004578B8" w:rsidRDefault="004578B8">
      <w:pPr>
        <w:spacing w:after="0" w:line="240" w:lineRule="auto"/>
        <w:rPr>
          <w:rFonts w:ascii="Times New Roman" w:eastAsia="Times New Roman" w:hAnsi="Times New Roman" w:cs="Times New Roman"/>
          <w:color w:val="000000"/>
        </w:rPr>
      </w:pPr>
    </w:p>
    <w:p w14:paraId="44D3FD2C" w14:textId="13A45BBA" w:rsidR="004578B8" w:rsidRDefault="004578B8">
      <w:pPr>
        <w:spacing w:after="0" w:line="240" w:lineRule="auto"/>
        <w:rPr>
          <w:rFonts w:ascii="Times New Roman" w:eastAsia="Times New Roman" w:hAnsi="Times New Roman" w:cs="Times New Roman"/>
          <w:color w:val="000000"/>
        </w:rPr>
      </w:pPr>
    </w:p>
    <w:p w14:paraId="235FA0C6" w14:textId="26A79A3B" w:rsidR="004578B8" w:rsidRDefault="004578B8">
      <w:pPr>
        <w:spacing w:after="0" w:line="240" w:lineRule="auto"/>
        <w:rPr>
          <w:rFonts w:ascii="Times New Roman" w:eastAsia="Times New Roman" w:hAnsi="Times New Roman" w:cs="Times New Roman"/>
          <w:color w:val="000000"/>
        </w:rPr>
      </w:pPr>
    </w:p>
    <w:p w14:paraId="06D49C29" w14:textId="25777264" w:rsidR="004578B8" w:rsidRDefault="004578B8">
      <w:pPr>
        <w:spacing w:after="0" w:line="240" w:lineRule="auto"/>
        <w:rPr>
          <w:rFonts w:ascii="Times New Roman" w:eastAsia="Times New Roman" w:hAnsi="Times New Roman" w:cs="Times New Roman"/>
          <w:color w:val="000000"/>
        </w:rPr>
      </w:pPr>
    </w:p>
    <w:p w14:paraId="726C2138" w14:textId="394358B5" w:rsidR="004578B8" w:rsidRDefault="004578B8">
      <w:pPr>
        <w:spacing w:after="0" w:line="240" w:lineRule="auto"/>
        <w:rPr>
          <w:rFonts w:ascii="Times New Roman" w:eastAsia="Times New Roman" w:hAnsi="Times New Roman" w:cs="Times New Roman"/>
          <w:color w:val="000000"/>
        </w:rPr>
      </w:pPr>
    </w:p>
    <w:p w14:paraId="67AED8DD" w14:textId="39C29092" w:rsidR="004578B8" w:rsidRDefault="004578B8">
      <w:pPr>
        <w:spacing w:after="0" w:line="240" w:lineRule="auto"/>
        <w:rPr>
          <w:rFonts w:ascii="Times New Roman" w:eastAsia="Times New Roman" w:hAnsi="Times New Roman" w:cs="Times New Roman"/>
          <w:color w:val="000000"/>
        </w:rPr>
      </w:pPr>
    </w:p>
    <w:p w14:paraId="7830F54C" w14:textId="77777777" w:rsidR="004578B8" w:rsidRDefault="004578B8">
      <w:pPr>
        <w:spacing w:after="0" w:line="240" w:lineRule="auto"/>
        <w:rPr>
          <w:rFonts w:ascii="Times New Roman" w:eastAsia="Times New Roman" w:hAnsi="Times New Roman" w:cs="Times New Roman"/>
          <w:b/>
          <w:color w:val="000000"/>
        </w:rPr>
      </w:pPr>
    </w:p>
    <w:p w14:paraId="29728CE1" w14:textId="77777777" w:rsidR="00206BF1" w:rsidRDefault="00206BF1">
      <w:pPr>
        <w:spacing w:after="0" w:line="240" w:lineRule="auto"/>
        <w:rPr>
          <w:rFonts w:ascii="Times New Roman" w:eastAsia="Times New Roman" w:hAnsi="Times New Roman" w:cs="Times New Roman"/>
          <w:b/>
          <w:color w:val="000000"/>
        </w:rPr>
      </w:pPr>
    </w:p>
    <w:p w14:paraId="2A936603" w14:textId="165D7CCA" w:rsidR="00206BF1" w:rsidRDefault="00206BF1">
      <w:pPr>
        <w:spacing w:after="0" w:line="240" w:lineRule="auto"/>
        <w:rPr>
          <w:rFonts w:ascii="Times New Roman" w:eastAsia="Times New Roman" w:hAnsi="Times New Roman" w:cs="Times New Roman"/>
          <w:b/>
          <w:color w:val="000000"/>
        </w:rPr>
      </w:pPr>
    </w:p>
    <w:p w14:paraId="1B8907C9" w14:textId="72FC588C" w:rsidR="004578B8" w:rsidRDefault="004578B8">
      <w:pPr>
        <w:spacing w:after="0" w:line="240" w:lineRule="auto"/>
        <w:rPr>
          <w:rFonts w:ascii="Times New Roman" w:eastAsia="Times New Roman" w:hAnsi="Times New Roman" w:cs="Times New Roman"/>
          <w:b/>
          <w:color w:val="000000"/>
        </w:rPr>
      </w:pPr>
    </w:p>
    <w:p w14:paraId="55DDEB58" w14:textId="3D9A6BCE" w:rsidR="004578B8" w:rsidRDefault="004578B8">
      <w:pPr>
        <w:spacing w:after="0" w:line="240" w:lineRule="auto"/>
        <w:rPr>
          <w:rFonts w:ascii="Times New Roman" w:eastAsia="Times New Roman" w:hAnsi="Times New Roman" w:cs="Times New Roman"/>
          <w:b/>
          <w:color w:val="000000"/>
        </w:rPr>
      </w:pPr>
    </w:p>
    <w:p w14:paraId="682699B2" w14:textId="77777777" w:rsidR="004578B8" w:rsidRDefault="004578B8">
      <w:pPr>
        <w:spacing w:after="0" w:line="240" w:lineRule="auto"/>
        <w:rPr>
          <w:rFonts w:ascii="Times New Roman" w:eastAsia="Times New Roman" w:hAnsi="Times New Roman" w:cs="Times New Roman"/>
          <w:b/>
          <w:color w:val="000000"/>
        </w:rPr>
      </w:pPr>
    </w:p>
    <w:p w14:paraId="093F50A9" w14:textId="77777777" w:rsidR="004578B8" w:rsidRDefault="004578B8" w:rsidP="004578B8">
      <w:pPr>
        <w:pBdr>
          <w:top w:val="nil"/>
          <w:left w:val="nil"/>
          <w:bottom w:val="nil"/>
          <w:right w:val="nil"/>
          <w:between w:val="nil"/>
        </w:pBdr>
        <w:spacing w:after="0" w:line="240" w:lineRule="auto"/>
        <w:rPr>
          <w:rFonts w:ascii="Times New Roman" w:eastAsia="Times New Roman" w:hAnsi="Times New Roman" w:cs="Times New Roman"/>
          <w:b/>
        </w:rPr>
        <w:sectPr w:rsidR="004578B8" w:rsidSect="00F943B8">
          <w:pgSz w:w="16838" w:h="11906" w:orient="landscape"/>
          <w:pgMar w:top="1701" w:right="1701" w:bottom="1134" w:left="1134" w:header="709" w:footer="709" w:gutter="0"/>
          <w:cols w:space="720"/>
          <w:docGrid w:linePitch="326"/>
        </w:sectPr>
      </w:pPr>
    </w:p>
    <w:p w14:paraId="73BD457F" w14:textId="192E29C4" w:rsidR="00206BF1" w:rsidRDefault="008439A5" w:rsidP="009D78B4">
      <w:pPr>
        <w:pBdr>
          <w:top w:val="nil"/>
          <w:left w:val="nil"/>
          <w:bottom w:val="nil"/>
          <w:right w:val="nil"/>
          <w:between w:val="nil"/>
        </w:pBdr>
        <w:spacing w:before="12" w:after="12"/>
        <w:rPr>
          <w:rFonts w:ascii="Times New Roman" w:eastAsia="Times New Roman" w:hAnsi="Times New Roman" w:cs="Times New Roman"/>
          <w:b/>
          <w:color w:val="000000"/>
        </w:rPr>
      </w:pPr>
      <w:r>
        <w:rPr>
          <w:rFonts w:ascii="Times New Roman" w:eastAsia="Times New Roman" w:hAnsi="Times New Roman" w:cs="Times New Roman"/>
          <w:b/>
        </w:rPr>
        <w:lastRenderedPageBreak/>
        <w:t>6.DISCUSSÃO</w:t>
      </w:r>
    </w:p>
    <w:p w14:paraId="3F20131F" w14:textId="77777777" w:rsidR="00206BF1" w:rsidRDefault="00206BF1" w:rsidP="009D78B4">
      <w:pPr>
        <w:pBdr>
          <w:top w:val="nil"/>
          <w:left w:val="nil"/>
          <w:bottom w:val="nil"/>
          <w:right w:val="nil"/>
          <w:between w:val="nil"/>
        </w:pBdr>
        <w:spacing w:before="12" w:after="12"/>
        <w:ind w:left="1069"/>
        <w:rPr>
          <w:rFonts w:ascii="Times New Roman" w:eastAsia="Times New Roman" w:hAnsi="Times New Roman" w:cs="Times New Roman"/>
          <w:b/>
        </w:rPr>
      </w:pPr>
    </w:p>
    <w:p w14:paraId="4C8A5B03" w14:textId="0BCA7054" w:rsidR="00206BF1" w:rsidRDefault="00000000" w:rsidP="009D78B4">
      <w:pPr>
        <w:pBdr>
          <w:top w:val="nil"/>
          <w:left w:val="nil"/>
          <w:bottom w:val="nil"/>
          <w:right w:val="nil"/>
          <w:between w:val="nil"/>
        </w:pBdr>
        <w:spacing w:before="12" w:after="12"/>
        <w:ind w:firstLine="720"/>
        <w:rPr>
          <w:rFonts w:ascii="Times New Roman" w:eastAsia="Times New Roman" w:hAnsi="Times New Roman" w:cs="Times New Roman"/>
        </w:rPr>
      </w:pPr>
      <w:r>
        <w:rPr>
          <w:rFonts w:ascii="Times New Roman" w:eastAsia="Times New Roman" w:hAnsi="Times New Roman" w:cs="Times New Roman"/>
        </w:rPr>
        <w:t>Os resultados desta revisão de literatura apresentados acima, evidenciou que a assistência de enfermagem tem papel crucial, sendo importante torná-la centro do processo de acolhimento e escuta qualificada, a fim de proporcionar um ambiente harmonioso onde a mulher possa estabelecer confiança com a equipe de enfermagem.</w:t>
      </w:r>
    </w:p>
    <w:p w14:paraId="72D25841" w14:textId="6F28F9CE" w:rsidR="00206BF1" w:rsidRDefault="00000000" w:rsidP="009D78B4">
      <w:pPr>
        <w:pBdr>
          <w:top w:val="nil"/>
          <w:left w:val="nil"/>
          <w:bottom w:val="nil"/>
          <w:right w:val="nil"/>
          <w:between w:val="nil"/>
        </w:pBd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Com relação ao esboço dos estudos, a maioria foram estudo qualitativo do tipo relato de experiência (70%). São estudos de grande relevância, pois permitem analisar a fala dos profissionais de enfermagem frente às dificuldades vivenciadas ao prestar a assistência e da importância da escuta qualificada e </w:t>
      </w:r>
      <w:r w:rsidR="00B65541">
        <w:rPr>
          <w:rFonts w:ascii="Times New Roman" w:eastAsia="Times New Roman" w:hAnsi="Times New Roman" w:cs="Times New Roman"/>
        </w:rPr>
        <w:t>humanizada, transparecendo</w:t>
      </w:r>
      <w:r>
        <w:rPr>
          <w:rFonts w:ascii="Times New Roman" w:eastAsia="Times New Roman" w:hAnsi="Times New Roman" w:cs="Times New Roman"/>
        </w:rPr>
        <w:t xml:space="preserve"> segurança, conforto, confiança e credibilidade para a vítima.</w:t>
      </w:r>
    </w:p>
    <w:p w14:paraId="0A90B179" w14:textId="71AEAC35" w:rsidR="00206BF1" w:rsidRDefault="00000000" w:rsidP="009D78B4">
      <w:pPr>
        <w:pBdr>
          <w:top w:val="nil"/>
          <w:left w:val="nil"/>
          <w:bottom w:val="nil"/>
          <w:right w:val="nil"/>
          <w:between w:val="nil"/>
        </w:pBdr>
        <w:spacing w:before="12" w:after="12"/>
        <w:rPr>
          <w:rFonts w:ascii="Times New Roman" w:eastAsia="Times New Roman" w:hAnsi="Times New Roman" w:cs="Times New Roman"/>
        </w:rPr>
      </w:pPr>
      <w:r>
        <w:rPr>
          <w:rFonts w:ascii="Times New Roman" w:eastAsia="Times New Roman" w:hAnsi="Times New Roman" w:cs="Times New Roman"/>
        </w:rPr>
        <w:t xml:space="preserve">           Examinando os resultados da amostra, foi </w:t>
      </w:r>
      <w:r w:rsidR="009D78B4">
        <w:rPr>
          <w:rFonts w:ascii="Times New Roman" w:eastAsia="Times New Roman" w:hAnsi="Times New Roman" w:cs="Times New Roman"/>
        </w:rPr>
        <w:t>possível</w:t>
      </w:r>
      <w:r>
        <w:rPr>
          <w:rFonts w:ascii="Times New Roman" w:eastAsia="Times New Roman" w:hAnsi="Times New Roman" w:cs="Times New Roman"/>
        </w:rPr>
        <w:t xml:space="preserve"> relacionar as ideais comuns sobre as principais intervenções concretas promovidas no contexto da </w:t>
      </w:r>
      <w:r w:rsidR="009D78B4">
        <w:rPr>
          <w:rFonts w:ascii="Times New Roman" w:eastAsia="Times New Roman" w:hAnsi="Times New Roman" w:cs="Times New Roman"/>
        </w:rPr>
        <w:t>assistência</w:t>
      </w:r>
      <w:r>
        <w:rPr>
          <w:rFonts w:ascii="Times New Roman" w:eastAsia="Times New Roman" w:hAnsi="Times New Roman" w:cs="Times New Roman"/>
        </w:rPr>
        <w:t xml:space="preserve"> de enfermagem a mulher </w:t>
      </w:r>
      <w:r w:rsidR="009D78B4">
        <w:rPr>
          <w:rFonts w:ascii="Times New Roman" w:eastAsia="Times New Roman" w:hAnsi="Times New Roman" w:cs="Times New Roman"/>
        </w:rPr>
        <w:t>vítima</w:t>
      </w:r>
      <w:r>
        <w:rPr>
          <w:rFonts w:ascii="Times New Roman" w:eastAsia="Times New Roman" w:hAnsi="Times New Roman" w:cs="Times New Roman"/>
        </w:rPr>
        <w:t xml:space="preserve"> de violência sexual, a </w:t>
      </w:r>
      <w:r w:rsidR="009D78B4">
        <w:rPr>
          <w:rFonts w:ascii="Times New Roman" w:eastAsia="Times New Roman" w:hAnsi="Times New Roman" w:cs="Times New Roman"/>
        </w:rPr>
        <w:t>partir</w:t>
      </w:r>
      <w:r>
        <w:rPr>
          <w:rFonts w:ascii="Times New Roman" w:eastAsia="Times New Roman" w:hAnsi="Times New Roman" w:cs="Times New Roman"/>
        </w:rPr>
        <w:t xml:space="preserve"> de dois eixos </w:t>
      </w:r>
      <w:r w:rsidR="009D78B4">
        <w:rPr>
          <w:rFonts w:ascii="Times New Roman" w:eastAsia="Times New Roman" w:hAnsi="Times New Roman" w:cs="Times New Roman"/>
        </w:rPr>
        <w:t>temáticos</w:t>
      </w:r>
      <w:r>
        <w:rPr>
          <w:rFonts w:ascii="Times New Roman" w:eastAsia="Times New Roman" w:hAnsi="Times New Roman" w:cs="Times New Roman"/>
        </w:rPr>
        <w:t xml:space="preserve">, sendo eles: </w:t>
      </w:r>
      <w:r w:rsidR="009D78B4">
        <w:rPr>
          <w:rFonts w:ascii="Times New Roman" w:eastAsia="Times New Roman" w:hAnsi="Times New Roman" w:cs="Times New Roman"/>
        </w:rPr>
        <w:t>A</w:t>
      </w:r>
      <w:r>
        <w:rPr>
          <w:rFonts w:ascii="Times New Roman" w:eastAsia="Times New Roman" w:hAnsi="Times New Roman" w:cs="Times New Roman"/>
        </w:rPr>
        <w:t xml:space="preserve"> Importância da assistência de enfermagem e Dificuldade do enfermeiro ao prestar a assistência;</w:t>
      </w:r>
    </w:p>
    <w:p w14:paraId="6BF52C2C" w14:textId="77777777" w:rsidR="00206BF1" w:rsidRDefault="00206BF1" w:rsidP="009D78B4">
      <w:pPr>
        <w:pBdr>
          <w:top w:val="nil"/>
          <w:left w:val="nil"/>
          <w:bottom w:val="nil"/>
          <w:right w:val="nil"/>
          <w:between w:val="nil"/>
        </w:pBdr>
        <w:spacing w:before="12" w:after="12"/>
        <w:rPr>
          <w:rFonts w:ascii="Times New Roman" w:eastAsia="Times New Roman" w:hAnsi="Times New Roman" w:cs="Times New Roman"/>
        </w:rPr>
      </w:pPr>
    </w:p>
    <w:p w14:paraId="6F4B4ECF" w14:textId="38CC558C" w:rsidR="00206BF1" w:rsidRPr="009D78B4" w:rsidRDefault="00000000" w:rsidP="009D78B4">
      <w:pPr>
        <w:pBdr>
          <w:top w:val="nil"/>
          <w:left w:val="nil"/>
          <w:bottom w:val="nil"/>
          <w:right w:val="nil"/>
          <w:between w:val="nil"/>
        </w:pBdr>
        <w:spacing w:before="12" w:after="12"/>
        <w:rPr>
          <w:rFonts w:ascii="Times New Roman" w:eastAsia="Times New Roman" w:hAnsi="Times New Roman" w:cs="Times New Roman"/>
          <w:b/>
          <w:bCs/>
        </w:rPr>
      </w:pPr>
      <w:r w:rsidRPr="004578B8">
        <w:rPr>
          <w:rFonts w:ascii="Times New Roman" w:eastAsia="Times New Roman" w:hAnsi="Times New Roman" w:cs="Times New Roman"/>
          <w:b/>
          <w:bCs/>
        </w:rPr>
        <w:t xml:space="preserve">6.1 Importância da assistência de enfermagem e Dificuldades do enfermeiro ao prestar a assistência </w:t>
      </w:r>
    </w:p>
    <w:p w14:paraId="371B5A21" w14:textId="17C4D623" w:rsidR="00206BF1" w:rsidRDefault="00000000" w:rsidP="009D78B4">
      <w:pPr>
        <w:pBdr>
          <w:top w:val="nil"/>
          <w:left w:val="nil"/>
          <w:bottom w:val="nil"/>
          <w:right w:val="nil"/>
          <w:between w:val="nil"/>
        </w:pBd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O adoecimento decorrente das situações de violência faz com que as mulheres busquem os serviços de saúde, sendo o acolhimento por meio da escuta qualificada fundamental para a produção do cuidado nessas situações. Assim, a expressão dos problemas pelas mulheres precisa ser levada em conta, assim como a história da violência vivenciada, para que se possa ofertar um cuidado ancorado na integralidade e na prática do acolhimento (ZUCHI </w:t>
      </w:r>
      <w:r>
        <w:rPr>
          <w:rFonts w:ascii="Times New Roman" w:eastAsia="Times New Roman" w:hAnsi="Times New Roman" w:cs="Times New Roman"/>
          <w:i/>
        </w:rPr>
        <w:t>et al</w:t>
      </w:r>
      <w:r>
        <w:rPr>
          <w:rFonts w:ascii="Times New Roman" w:eastAsia="Times New Roman" w:hAnsi="Times New Roman" w:cs="Times New Roman"/>
        </w:rPr>
        <w:t>., 2018).</w:t>
      </w:r>
    </w:p>
    <w:p w14:paraId="2F5D7271" w14:textId="03B5D54F" w:rsidR="00206BF1" w:rsidRDefault="00000000" w:rsidP="009D78B4">
      <w:pP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Nesse contexto, os profissionais da área da saúde, ao atenderem mulheres em situação de violência, devem utilizar como instrumento de humanização do cuidado a comunicação. A escuta e o diálogo com essas mulheres permeiam as ações de cuidado dos profissionais e se constituem em orientações sobre alternativas que </w:t>
      </w:r>
      <w:proofErr w:type="gramStart"/>
      <w:r>
        <w:rPr>
          <w:rFonts w:ascii="Times New Roman" w:eastAsia="Times New Roman" w:hAnsi="Times New Roman" w:cs="Times New Roman"/>
        </w:rPr>
        <w:t xml:space="preserve">podem  </w:t>
      </w:r>
      <w:proofErr w:type="spellStart"/>
      <w:r>
        <w:rPr>
          <w:rFonts w:ascii="Times New Roman" w:eastAsia="Times New Roman" w:hAnsi="Times New Roman" w:cs="Times New Roman"/>
        </w:rPr>
        <w:t>a</w:t>
      </w:r>
      <w:r w:rsidR="009D78B4">
        <w:rPr>
          <w:rFonts w:ascii="Times New Roman" w:eastAsia="Times New Roman" w:hAnsi="Times New Roman" w:cs="Times New Roman"/>
        </w:rPr>
        <w:t>menizat</w:t>
      </w:r>
      <w:proofErr w:type="spellEnd"/>
      <w:proofErr w:type="gramEnd"/>
      <w:r>
        <w:rPr>
          <w:rFonts w:ascii="Times New Roman" w:eastAsia="Times New Roman" w:hAnsi="Times New Roman" w:cs="Times New Roman"/>
        </w:rPr>
        <w:t xml:space="preserve"> o sofrimento e as angústias das mulheres bem como ações para o enfrentamento da violência (ZUCHI </w:t>
      </w:r>
      <w:r>
        <w:rPr>
          <w:rFonts w:ascii="Times New Roman" w:eastAsia="Times New Roman" w:hAnsi="Times New Roman" w:cs="Times New Roman"/>
          <w:i/>
        </w:rPr>
        <w:t>et al</w:t>
      </w:r>
      <w:r>
        <w:rPr>
          <w:rFonts w:ascii="Times New Roman" w:eastAsia="Times New Roman" w:hAnsi="Times New Roman" w:cs="Times New Roman"/>
        </w:rPr>
        <w:t>., 2018).</w:t>
      </w:r>
    </w:p>
    <w:p w14:paraId="2EFC1359" w14:textId="6C36A168" w:rsidR="00206BF1" w:rsidRDefault="00000000" w:rsidP="009D78B4">
      <w:pP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Ressalta-se a escuta qualificada como uma estratégia de acolhimento a ser integrada ao cuidado clínico e biológico. A partir da escuta, busca-se o empoderamento das mulheres, e não apenas o alívio da dor e tratamento dos agravos gerados pelas consequências da violência. Para isso, é necessária uma forma de agir com importante dimensão interativa, enfatizando a comunicação entre usuária/profissionais na </w:t>
      </w:r>
      <w:r w:rsidR="00D85798">
        <w:rPr>
          <w:rFonts w:ascii="Times New Roman" w:eastAsia="Times New Roman" w:hAnsi="Times New Roman" w:cs="Times New Roman"/>
        </w:rPr>
        <w:t>a</w:t>
      </w:r>
      <w:r>
        <w:rPr>
          <w:rFonts w:ascii="Times New Roman" w:eastAsia="Times New Roman" w:hAnsi="Times New Roman" w:cs="Times New Roman"/>
        </w:rPr>
        <w:t xml:space="preserve">tenção </w:t>
      </w:r>
      <w:r w:rsidR="00D85798">
        <w:rPr>
          <w:rFonts w:ascii="Times New Roman" w:eastAsia="Times New Roman" w:hAnsi="Times New Roman" w:cs="Times New Roman"/>
        </w:rPr>
        <w:t>b</w:t>
      </w:r>
      <w:r>
        <w:rPr>
          <w:rFonts w:ascii="Times New Roman" w:eastAsia="Times New Roman" w:hAnsi="Times New Roman" w:cs="Times New Roman"/>
        </w:rPr>
        <w:t>ásica</w:t>
      </w:r>
      <w:r w:rsidR="00D85798">
        <w:rPr>
          <w:rFonts w:ascii="Times New Roman" w:eastAsia="Times New Roman" w:hAnsi="Times New Roman" w:cs="Times New Roman"/>
        </w:rPr>
        <w:t xml:space="preserve"> de saúde</w:t>
      </w:r>
      <w:r>
        <w:rPr>
          <w:rFonts w:ascii="Times New Roman" w:eastAsia="Times New Roman" w:hAnsi="Times New Roman" w:cs="Times New Roman"/>
        </w:rPr>
        <w:t xml:space="preserve"> (ZUCHI </w:t>
      </w:r>
      <w:r>
        <w:rPr>
          <w:rFonts w:ascii="Times New Roman" w:eastAsia="Times New Roman" w:hAnsi="Times New Roman" w:cs="Times New Roman"/>
          <w:i/>
        </w:rPr>
        <w:t>et al</w:t>
      </w:r>
      <w:r>
        <w:rPr>
          <w:rFonts w:ascii="Times New Roman" w:eastAsia="Times New Roman" w:hAnsi="Times New Roman" w:cs="Times New Roman"/>
        </w:rPr>
        <w:t>., 2018).</w:t>
      </w:r>
    </w:p>
    <w:p w14:paraId="177EFCF3" w14:textId="1FBE2056" w:rsidR="00206BF1" w:rsidRDefault="00000000" w:rsidP="009D78B4">
      <w:pPr>
        <w:pBdr>
          <w:top w:val="nil"/>
          <w:left w:val="nil"/>
          <w:bottom w:val="nil"/>
          <w:right w:val="nil"/>
          <w:between w:val="nil"/>
        </w:pBdr>
        <w:spacing w:before="12" w:after="12"/>
        <w:rPr>
          <w:rFonts w:ascii="Times New Roman" w:eastAsia="Times New Roman" w:hAnsi="Times New Roman" w:cs="Times New Roman"/>
          <w:i/>
        </w:rPr>
      </w:pPr>
      <w:r>
        <w:rPr>
          <w:rFonts w:ascii="Times New Roman" w:eastAsia="Times New Roman" w:hAnsi="Times New Roman" w:cs="Times New Roman"/>
        </w:rPr>
        <w:lastRenderedPageBreak/>
        <w:t xml:space="preserve"> </w:t>
      </w:r>
      <w:r w:rsidR="009D78B4">
        <w:rPr>
          <w:rFonts w:ascii="Times New Roman" w:eastAsia="Times New Roman" w:hAnsi="Times New Roman" w:cs="Times New Roman"/>
        </w:rPr>
        <w:tab/>
      </w:r>
      <w:r>
        <w:rPr>
          <w:rFonts w:ascii="Times New Roman" w:eastAsia="Times New Roman" w:hAnsi="Times New Roman" w:cs="Times New Roman"/>
        </w:rPr>
        <w:t xml:space="preserve">A Estratégia Saúde da Família (ESF), é o serviço de saúde que tende a estar mais próximo das mulheres em situações de violência propondo ações de cuidado que permitem a identificação de problemas sociais, dentre eles a violência contra as mulheres, bem como o desenvolvimento de respostas a estes problemas sob o olhar da integralidade (HEISLER </w:t>
      </w:r>
      <w:r>
        <w:rPr>
          <w:rFonts w:ascii="Times New Roman" w:eastAsia="Times New Roman" w:hAnsi="Times New Roman" w:cs="Times New Roman"/>
          <w:i/>
        </w:rPr>
        <w:t>et al., 2018)</w:t>
      </w:r>
    </w:p>
    <w:p w14:paraId="7DBAB1EB" w14:textId="7CB0EA80" w:rsidR="00206BF1" w:rsidRDefault="00000000" w:rsidP="009D78B4">
      <w:pP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As equipes de ESF ao abordarem a violência contra as mulheres buscam empregar tecnologias de cuidado como a escuta, o vínculo e a visita domiciliar. Contudo, embora existam políticas públicas para o enfrentamento desta problemática, na prática, as ações dos profissionais são cerceadas por limites. Estes se relacionam, dentre outros, com a formação dos profissionais centrada no modelo biomédico em detrimento de um olhar holístico, além da dificuldade de articulação intersetorial dos serviços para atender as mulheres que vivenciam situações de violência (HEISLER </w:t>
      </w:r>
      <w:r w:rsidRPr="009D78B4">
        <w:rPr>
          <w:rFonts w:ascii="Times New Roman" w:eastAsia="Times New Roman" w:hAnsi="Times New Roman" w:cs="Times New Roman"/>
          <w:i/>
          <w:iCs/>
        </w:rPr>
        <w:t>et al</w:t>
      </w:r>
      <w:r>
        <w:rPr>
          <w:rFonts w:ascii="Times New Roman" w:eastAsia="Times New Roman" w:hAnsi="Times New Roman" w:cs="Times New Roman"/>
        </w:rPr>
        <w:t>., 2018).</w:t>
      </w:r>
    </w:p>
    <w:p w14:paraId="7E4874AF" w14:textId="2A2945B4" w:rsidR="00206BF1" w:rsidRDefault="00000000" w:rsidP="009D78B4">
      <w:pPr>
        <w:spacing w:before="12" w:after="12"/>
        <w:rPr>
          <w:rFonts w:ascii="Times New Roman" w:eastAsia="Times New Roman" w:hAnsi="Times New Roman" w:cs="Times New Roman"/>
        </w:rPr>
      </w:pPr>
      <w:r>
        <w:rPr>
          <w:rFonts w:ascii="Times New Roman" w:eastAsia="Times New Roman" w:hAnsi="Times New Roman" w:cs="Times New Roman"/>
        </w:rPr>
        <w:t xml:space="preserve"> </w:t>
      </w:r>
      <w:r w:rsidR="009D78B4">
        <w:rPr>
          <w:rFonts w:ascii="Times New Roman" w:eastAsia="Times New Roman" w:hAnsi="Times New Roman" w:cs="Times New Roman"/>
        </w:rPr>
        <w:tab/>
      </w:r>
      <w:r>
        <w:rPr>
          <w:rFonts w:ascii="Times New Roman" w:eastAsia="Times New Roman" w:hAnsi="Times New Roman" w:cs="Times New Roman"/>
        </w:rPr>
        <w:t xml:space="preserve">A prática da escuta, deve ocorrer sem julgamento e pautada no sigilo, fomentando a narrativa das mulheres em situação de violência. Ainda, salienta a importância de valorizar a queixa das mulheres, pois a expressão da violência pode se dar a partir de uma postura diferente, que não o relato verbal da situação (ZUCHI </w:t>
      </w:r>
      <w:r>
        <w:rPr>
          <w:rFonts w:ascii="Times New Roman" w:eastAsia="Times New Roman" w:hAnsi="Times New Roman" w:cs="Times New Roman"/>
          <w:i/>
        </w:rPr>
        <w:t>et al</w:t>
      </w:r>
      <w:r>
        <w:rPr>
          <w:rFonts w:ascii="Times New Roman" w:eastAsia="Times New Roman" w:hAnsi="Times New Roman" w:cs="Times New Roman"/>
        </w:rPr>
        <w:t>., 2018)</w:t>
      </w:r>
    </w:p>
    <w:p w14:paraId="3CB16891" w14:textId="77777777" w:rsidR="00206BF1" w:rsidRDefault="00000000" w:rsidP="009D78B4">
      <w:pPr>
        <w:pBdr>
          <w:top w:val="nil"/>
          <w:left w:val="nil"/>
          <w:bottom w:val="nil"/>
          <w:right w:val="nil"/>
          <w:between w:val="nil"/>
        </w:pBdr>
        <w:spacing w:before="12" w:after="12"/>
        <w:rPr>
          <w:rFonts w:ascii="Times New Roman" w:eastAsia="Times New Roman" w:hAnsi="Times New Roman" w:cs="Times New Roman"/>
        </w:rPr>
      </w:pPr>
      <w:r>
        <w:rPr>
          <w:rFonts w:ascii="Times New Roman" w:eastAsia="Times New Roman" w:hAnsi="Times New Roman" w:cs="Times New Roman"/>
        </w:rPr>
        <w:t xml:space="preserve">           Os  profissionais  de  saúde  apontam  algumas dificuldades  para  atendimento  às  mulheres  vítimas  de violência  entre  elas,  destacam-se  o  constrangimento  da  mulher em procurar o serviço ou até mesmo em fornecer informações necessárias para melhor acompanhamento, às  deficiências  da  rede  de  saúde,  a  desinformação  da vítima  de  violência  (por  perceber  a  violência  como  natural),  a  escassez  de  recursos  humanos  e  profissionais  capacitados  para  prestarem  atendimento  à  mulher  em  situação de violência (SANTOS </w:t>
      </w:r>
      <w:r>
        <w:rPr>
          <w:rFonts w:ascii="Times New Roman" w:eastAsia="Times New Roman" w:hAnsi="Times New Roman" w:cs="Times New Roman"/>
          <w:i/>
        </w:rPr>
        <w:t>et al</w:t>
      </w:r>
      <w:r>
        <w:rPr>
          <w:rFonts w:ascii="Times New Roman" w:eastAsia="Times New Roman" w:hAnsi="Times New Roman" w:cs="Times New Roman"/>
        </w:rPr>
        <w:t>., 2018).</w:t>
      </w:r>
    </w:p>
    <w:p w14:paraId="7D055A6A" w14:textId="44ADF920" w:rsidR="00206BF1" w:rsidRDefault="00000000" w:rsidP="009D78B4">
      <w:pPr>
        <w:pBdr>
          <w:top w:val="nil"/>
          <w:left w:val="nil"/>
          <w:bottom w:val="nil"/>
          <w:right w:val="nil"/>
          <w:between w:val="nil"/>
        </w:pBdr>
        <w:spacing w:before="12" w:after="12"/>
        <w:rPr>
          <w:rFonts w:ascii="Times New Roman" w:eastAsia="Times New Roman" w:hAnsi="Times New Roman" w:cs="Times New Roman"/>
        </w:rPr>
      </w:pPr>
      <w:r>
        <w:rPr>
          <w:rFonts w:ascii="Times New Roman" w:eastAsia="Times New Roman" w:hAnsi="Times New Roman" w:cs="Times New Roman"/>
        </w:rPr>
        <w:t xml:space="preserve"> </w:t>
      </w:r>
      <w:r w:rsidR="009D78B4">
        <w:rPr>
          <w:rFonts w:ascii="Times New Roman" w:eastAsia="Times New Roman" w:hAnsi="Times New Roman" w:cs="Times New Roman"/>
        </w:rPr>
        <w:tab/>
        <w:t xml:space="preserve">Portanto, embora haja o </w:t>
      </w:r>
      <w:r>
        <w:rPr>
          <w:rFonts w:ascii="Times New Roman" w:eastAsia="Times New Roman" w:hAnsi="Times New Roman" w:cs="Times New Roman"/>
        </w:rPr>
        <w:t>investimento das</w:t>
      </w:r>
      <w:r w:rsidR="009D78B4">
        <w:rPr>
          <w:rFonts w:ascii="Times New Roman" w:eastAsia="Times New Roman" w:hAnsi="Times New Roman" w:cs="Times New Roman"/>
        </w:rPr>
        <w:t xml:space="preserve"> </w:t>
      </w:r>
      <w:r>
        <w:rPr>
          <w:rFonts w:ascii="Times New Roman" w:eastAsia="Times New Roman" w:hAnsi="Times New Roman" w:cs="Times New Roman"/>
        </w:rPr>
        <w:t>três</w:t>
      </w:r>
      <w:r w:rsidR="009D78B4">
        <w:rPr>
          <w:rFonts w:ascii="Times New Roman" w:eastAsia="Times New Roman" w:hAnsi="Times New Roman" w:cs="Times New Roman"/>
        </w:rPr>
        <w:t xml:space="preserve"> </w:t>
      </w:r>
      <w:r>
        <w:rPr>
          <w:rFonts w:ascii="Times New Roman" w:eastAsia="Times New Roman" w:hAnsi="Times New Roman" w:cs="Times New Roman"/>
        </w:rPr>
        <w:t>esferas de governo para atenção às mulheres em situação de violência, são inevitáveis e persistentes as dificuldade</w:t>
      </w:r>
      <w:r w:rsidR="009D78B4">
        <w:rPr>
          <w:rFonts w:ascii="Times New Roman" w:eastAsia="Times New Roman" w:hAnsi="Times New Roman" w:cs="Times New Roman"/>
        </w:rPr>
        <w:t xml:space="preserve">s dos profissionais </w:t>
      </w:r>
      <w:r>
        <w:rPr>
          <w:rFonts w:ascii="Times New Roman" w:eastAsia="Times New Roman" w:hAnsi="Times New Roman" w:cs="Times New Roman"/>
        </w:rPr>
        <w:t>de</w:t>
      </w:r>
      <w:r w:rsidR="009D78B4">
        <w:rPr>
          <w:rFonts w:ascii="Times New Roman" w:eastAsia="Times New Roman" w:hAnsi="Times New Roman" w:cs="Times New Roman"/>
        </w:rPr>
        <w:t xml:space="preserve"> </w:t>
      </w:r>
      <w:r>
        <w:rPr>
          <w:rFonts w:ascii="Times New Roman" w:eastAsia="Times New Roman" w:hAnsi="Times New Roman" w:cs="Times New Roman"/>
        </w:rPr>
        <w:t>saúde</w:t>
      </w:r>
      <w:r w:rsidR="009D78B4">
        <w:rPr>
          <w:rFonts w:ascii="Times New Roman" w:eastAsia="Times New Roman" w:hAnsi="Times New Roman" w:cs="Times New Roman"/>
        </w:rPr>
        <w:t xml:space="preserve"> </w:t>
      </w:r>
      <w:r>
        <w:rPr>
          <w:rFonts w:ascii="Times New Roman" w:eastAsia="Times New Roman" w:hAnsi="Times New Roman" w:cs="Times New Roman"/>
        </w:rPr>
        <w:t>nest</w:t>
      </w:r>
      <w:r w:rsidR="009D78B4">
        <w:rPr>
          <w:rFonts w:ascii="Times New Roman" w:eastAsia="Times New Roman" w:hAnsi="Times New Roman" w:cs="Times New Roman"/>
        </w:rPr>
        <w:t xml:space="preserve">e </w:t>
      </w:r>
      <w:r>
        <w:rPr>
          <w:rFonts w:ascii="Times New Roman" w:eastAsia="Times New Roman" w:hAnsi="Times New Roman" w:cs="Times New Roman"/>
        </w:rPr>
        <w:t>atendimento, principalmente</w:t>
      </w:r>
      <w:r w:rsidR="009D78B4">
        <w:rPr>
          <w:rFonts w:ascii="Times New Roman" w:eastAsia="Times New Roman" w:hAnsi="Times New Roman" w:cs="Times New Roman"/>
        </w:rPr>
        <w:t xml:space="preserve">, </w:t>
      </w:r>
      <w:r>
        <w:rPr>
          <w:rFonts w:ascii="Times New Roman" w:eastAsia="Times New Roman" w:hAnsi="Times New Roman" w:cs="Times New Roman"/>
        </w:rPr>
        <w:t>quando</w:t>
      </w:r>
      <w:r w:rsidR="009D78B4">
        <w:rPr>
          <w:rFonts w:ascii="Times New Roman" w:eastAsia="Times New Roman" w:hAnsi="Times New Roman" w:cs="Times New Roman"/>
        </w:rPr>
        <w:t xml:space="preserve"> </w:t>
      </w:r>
      <w:r>
        <w:rPr>
          <w:rFonts w:ascii="Times New Roman" w:eastAsia="Times New Roman" w:hAnsi="Times New Roman" w:cs="Times New Roman"/>
        </w:rPr>
        <w:t>s</w:t>
      </w:r>
      <w:r w:rsidR="009D78B4">
        <w:rPr>
          <w:rFonts w:ascii="Times New Roman" w:eastAsia="Times New Roman" w:hAnsi="Times New Roman" w:cs="Times New Roman"/>
        </w:rPr>
        <w:t xml:space="preserve">e </w:t>
      </w:r>
      <w:r>
        <w:rPr>
          <w:rFonts w:ascii="Times New Roman" w:eastAsia="Times New Roman" w:hAnsi="Times New Roman" w:cs="Times New Roman"/>
        </w:rPr>
        <w:t>refere</w:t>
      </w:r>
      <w:r w:rsidR="009D78B4">
        <w:rPr>
          <w:rFonts w:ascii="Times New Roman" w:eastAsia="Times New Roman" w:hAnsi="Times New Roman" w:cs="Times New Roman"/>
        </w:rPr>
        <w:t xml:space="preserve"> à </w:t>
      </w:r>
      <w:r>
        <w:rPr>
          <w:rFonts w:ascii="Times New Roman" w:eastAsia="Times New Roman" w:hAnsi="Times New Roman" w:cs="Times New Roman"/>
        </w:rPr>
        <w:t xml:space="preserve">violência (SANTOS </w:t>
      </w:r>
      <w:r>
        <w:rPr>
          <w:rFonts w:ascii="Times New Roman" w:eastAsia="Times New Roman" w:hAnsi="Times New Roman" w:cs="Times New Roman"/>
          <w:i/>
        </w:rPr>
        <w:t>et al</w:t>
      </w:r>
      <w:r>
        <w:rPr>
          <w:rFonts w:ascii="Times New Roman" w:eastAsia="Times New Roman" w:hAnsi="Times New Roman" w:cs="Times New Roman"/>
        </w:rPr>
        <w:t>., 2018).</w:t>
      </w:r>
    </w:p>
    <w:p w14:paraId="2F633810" w14:textId="0742F43A" w:rsidR="00206BF1" w:rsidRDefault="00000000" w:rsidP="009D78B4">
      <w:pPr>
        <w:pBdr>
          <w:top w:val="nil"/>
          <w:left w:val="nil"/>
          <w:bottom w:val="nil"/>
          <w:right w:val="nil"/>
          <w:between w:val="nil"/>
        </w:pBdr>
        <w:spacing w:before="12" w:after="12"/>
        <w:ind w:firstLine="720"/>
        <w:rPr>
          <w:rFonts w:ascii="Times New Roman" w:eastAsia="Times New Roman" w:hAnsi="Times New Roman" w:cs="Times New Roman"/>
        </w:rPr>
      </w:pPr>
      <w:r>
        <w:rPr>
          <w:rFonts w:ascii="Times New Roman" w:eastAsia="Times New Roman" w:hAnsi="Times New Roman" w:cs="Times New Roman"/>
        </w:rPr>
        <w:t xml:space="preserve">O enfermeiro tem um relevante papel, atuando no processo de enfrentamento juntamente com a equipe de saúde e fornecendo subsídio para o agir ético e profissional. Para tanto, faz-se necessário que essa problemática seja abordada sem </w:t>
      </w:r>
      <w:r w:rsidR="00D85798">
        <w:rPr>
          <w:rFonts w:ascii="Times New Roman" w:eastAsia="Times New Roman" w:hAnsi="Times New Roman" w:cs="Times New Roman"/>
        </w:rPr>
        <w:t>pré-julgamentos</w:t>
      </w:r>
      <w:r>
        <w:rPr>
          <w:rFonts w:ascii="Times New Roman" w:eastAsia="Times New Roman" w:hAnsi="Times New Roman" w:cs="Times New Roman"/>
        </w:rPr>
        <w:t>, o que requer conhecimento e preparo por meio de abordagens desde a graduação à educação permanente entre profissionais que acolhem as pessoas em tais circunstâncias (BROCH, CROSSETI E RIQUEINHO, 2017).</w:t>
      </w:r>
    </w:p>
    <w:p w14:paraId="0C6A99FA" w14:textId="32A026A1" w:rsidR="00206BF1" w:rsidRDefault="008439A5" w:rsidP="004578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lastRenderedPageBreak/>
        <w:t>7.CONSIDERAÇÕES FINAIS</w:t>
      </w:r>
    </w:p>
    <w:p w14:paraId="70A1CF54" w14:textId="77777777" w:rsidR="00206BF1" w:rsidRDefault="00206BF1">
      <w:pPr>
        <w:pBdr>
          <w:top w:val="nil"/>
          <w:left w:val="nil"/>
          <w:bottom w:val="nil"/>
          <w:right w:val="nil"/>
          <w:between w:val="nil"/>
        </w:pBdr>
        <w:spacing w:after="0" w:line="240" w:lineRule="auto"/>
        <w:ind w:left="1069"/>
        <w:rPr>
          <w:rFonts w:ascii="Times New Roman" w:eastAsia="Times New Roman" w:hAnsi="Times New Roman" w:cs="Times New Roman"/>
          <w:b/>
          <w:color w:val="000000"/>
        </w:rPr>
      </w:pPr>
    </w:p>
    <w:p w14:paraId="0A9BBC9C" w14:textId="797E80F9" w:rsidR="00206BF1" w:rsidRDefault="00000000" w:rsidP="00E75F07">
      <w:pPr>
        <w:spacing w:after="0"/>
        <w:ind w:firstLine="720"/>
        <w:rPr>
          <w:rFonts w:ascii="Times New Roman" w:eastAsia="Times New Roman" w:hAnsi="Times New Roman" w:cs="Times New Roman"/>
        </w:rPr>
      </w:pPr>
      <w:r>
        <w:rPr>
          <w:rFonts w:ascii="Times New Roman" w:eastAsia="Times New Roman" w:hAnsi="Times New Roman" w:cs="Times New Roman"/>
          <w:color w:val="000000"/>
        </w:rPr>
        <w:t xml:space="preserve">O desenvolvimento do presente estudo possibilitou refletir sobre a </w:t>
      </w:r>
      <w:r>
        <w:rPr>
          <w:rFonts w:ascii="Times New Roman" w:eastAsia="Times New Roman" w:hAnsi="Times New Roman" w:cs="Times New Roman"/>
        </w:rPr>
        <w:t>assistência de enfermagem prestada a mulheres vítimas de violência sexual e que a violência contra a mulher é um grande problema de saúde pública, visto que interfere na qualidade de vida, a mulher sujeita a esse cenário possui consequências físicas e psicológicas decorrentes da violência.</w:t>
      </w:r>
    </w:p>
    <w:p w14:paraId="139F6027" w14:textId="77777777" w:rsidR="00206BF1"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             A violência é fruto de uma construção histórica influenciada por questões sociais, políticas e culturais, que atinge a humanidade trazendo impactos para a saúde pública. Esse tipo de violência é uma ação que acontece nos diversos níveis sociais, idades, escolaridade e raça, não existe um perfil de vítima, como também não existe um perfil de agressor. Muitas dessas mulheres são vítimas dos próprios familiares ou de pessoas do convívio diário.</w:t>
      </w:r>
    </w:p>
    <w:p w14:paraId="6438637A" w14:textId="79BB98C5" w:rsidR="00206BF1" w:rsidRDefault="00000000" w:rsidP="00E75F07">
      <w:pPr>
        <w:spacing w:after="0"/>
        <w:ind w:firstLine="720"/>
        <w:rPr>
          <w:rFonts w:ascii="Times New Roman" w:eastAsia="Times New Roman" w:hAnsi="Times New Roman" w:cs="Times New Roman"/>
        </w:rPr>
      </w:pPr>
      <w:r>
        <w:rPr>
          <w:rFonts w:ascii="Times New Roman" w:eastAsia="Times New Roman" w:hAnsi="Times New Roman" w:cs="Times New Roman"/>
        </w:rPr>
        <w:t>É de grande relevância a importância do atendimento humanizado. Sendo essencial que todos os profissionais prestem assistência de forma respeitosa, empática, cuidadosa, sem julgamentos. Assim, a mulher se sentirá mais segura e acolhida ao relatar a violência sofrida. Além de ser essencial que os profissionais estejam capacitados para prestar a assistência a essas mulheres violentadas, pois com o devido conhecimento sobre a temática, tornará o atendimento mais eficaz e seguro e realizar a notificação do caso, para dar ênfase aos números de violência sexual sofrida pelas mulheres. Tendo dados e mostrando os números de ocorrências elevados, para que medidas sejam tomadas.</w:t>
      </w:r>
    </w:p>
    <w:p w14:paraId="624D18B5" w14:textId="310714CD" w:rsidR="00206BF1"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E75F07">
        <w:rPr>
          <w:rFonts w:ascii="Times New Roman" w:eastAsia="Times New Roman" w:hAnsi="Times New Roman" w:cs="Times New Roman"/>
        </w:rPr>
        <w:tab/>
      </w:r>
      <w:r>
        <w:rPr>
          <w:rFonts w:ascii="Times New Roman" w:eastAsia="Times New Roman" w:hAnsi="Times New Roman" w:cs="Times New Roman"/>
        </w:rPr>
        <w:t xml:space="preserve">Portanto, o acolhimento não deve ser restrito apenas a uma conversa e escuta, mas sim de autocuidado e integridade, expandindo as fronteiras no combate à violência, promovendo todos os aspectos multidimensionais e prevenindo novos episódios. </w:t>
      </w:r>
    </w:p>
    <w:p w14:paraId="42B9CC58" w14:textId="5E002A7C" w:rsidR="00206BF1" w:rsidRDefault="00000000" w:rsidP="00E75F07">
      <w:pPr>
        <w:spacing w:after="0"/>
        <w:ind w:firstLine="720"/>
        <w:rPr>
          <w:rFonts w:ascii="Times New Roman" w:eastAsia="Times New Roman" w:hAnsi="Times New Roman" w:cs="Times New Roman"/>
          <w:b/>
          <w:color w:val="000000"/>
        </w:rPr>
      </w:pPr>
      <w:r>
        <w:rPr>
          <w:rFonts w:ascii="Times New Roman" w:eastAsia="Times New Roman" w:hAnsi="Times New Roman" w:cs="Times New Roman"/>
        </w:rPr>
        <w:t>Cabe ressaltar, que o papel do profissional de enfermagem frente a mulheres vítima de violência sexual, e de grande relevância já que ao procurar os serviços de saúde a vítima tem seu primeiro contato com o enfermeiro, com isso, e necessário que os profissionais que forem realizar essa assistência estejam aptos para prestarem um atendimento de qualidade, com segurança, dignidade e humanização frente as diretrizes e os protocolos que regem o fluxo de atendimento a essas vítimas.</w:t>
      </w:r>
    </w:p>
    <w:p w14:paraId="6CE117B8" w14:textId="77777777" w:rsidR="00206BF1"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1257E030" w14:textId="77777777" w:rsidR="00206BF1" w:rsidRDefault="00206BF1">
      <w:pPr>
        <w:pBdr>
          <w:top w:val="nil"/>
          <w:left w:val="nil"/>
          <w:bottom w:val="nil"/>
          <w:right w:val="nil"/>
          <w:between w:val="nil"/>
        </w:pBdr>
        <w:spacing w:after="0" w:line="240" w:lineRule="auto"/>
        <w:ind w:left="1069"/>
        <w:rPr>
          <w:b/>
          <w:color w:val="000000"/>
        </w:rPr>
      </w:pPr>
    </w:p>
    <w:p w14:paraId="50404C1B" w14:textId="77777777" w:rsidR="00206BF1" w:rsidRDefault="00206BF1">
      <w:pPr>
        <w:rPr>
          <w:b/>
          <w:highlight w:val="white"/>
        </w:rPr>
      </w:pPr>
    </w:p>
    <w:p w14:paraId="4DB48A44" w14:textId="77777777" w:rsidR="00206BF1" w:rsidRDefault="00206BF1">
      <w:pPr>
        <w:spacing w:line="259" w:lineRule="auto"/>
        <w:jc w:val="left"/>
        <w:rPr>
          <w:color w:val="0070C0"/>
          <w:sz w:val="20"/>
          <w:szCs w:val="20"/>
          <w:highlight w:val="white"/>
        </w:rPr>
      </w:pPr>
    </w:p>
    <w:p w14:paraId="2229201B" w14:textId="77777777" w:rsidR="00206BF1" w:rsidRDefault="00206BF1">
      <w:pPr>
        <w:rPr>
          <w:color w:val="0070C0"/>
          <w:sz w:val="20"/>
          <w:szCs w:val="20"/>
          <w:highlight w:val="white"/>
        </w:rPr>
      </w:pPr>
    </w:p>
    <w:p w14:paraId="13C94DEE" w14:textId="77777777" w:rsidR="004578B8" w:rsidRDefault="004578B8" w:rsidP="004578B8">
      <w:pPr>
        <w:pBdr>
          <w:top w:val="nil"/>
          <w:left w:val="nil"/>
          <w:bottom w:val="nil"/>
          <w:right w:val="nil"/>
          <w:between w:val="nil"/>
        </w:pBdr>
        <w:rPr>
          <w:rFonts w:ascii="Times New Roman" w:eastAsia="Times New Roman" w:hAnsi="Times New Roman" w:cs="Times New Roman"/>
          <w:b/>
          <w:color w:val="000000"/>
        </w:rPr>
      </w:pPr>
    </w:p>
    <w:p w14:paraId="1EC177A3" w14:textId="45D2ABB3" w:rsidR="00206BF1" w:rsidRDefault="004578B8" w:rsidP="004578B8">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REFERÊNCIAS BIBLIOGRÁFICAS</w:t>
      </w:r>
    </w:p>
    <w:p w14:paraId="7F177B28" w14:textId="77777777" w:rsidR="00206BF1" w:rsidRDefault="00206BF1" w:rsidP="009D78B4">
      <w:pPr>
        <w:pBdr>
          <w:top w:val="nil"/>
          <w:left w:val="nil"/>
          <w:bottom w:val="nil"/>
          <w:right w:val="nil"/>
          <w:between w:val="nil"/>
        </w:pBdr>
        <w:spacing w:before="12" w:after="12" w:line="240" w:lineRule="auto"/>
        <w:jc w:val="left"/>
        <w:rPr>
          <w:rFonts w:ascii="Times New Roman" w:eastAsia="Times New Roman" w:hAnsi="Times New Roman" w:cs="Times New Roman"/>
          <w:color w:val="000000"/>
        </w:rPr>
      </w:pPr>
    </w:p>
    <w:p w14:paraId="42DCB0A8" w14:textId="1C7BA894"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color w:val="000000"/>
          <w:highlight w:val="white"/>
        </w:rPr>
        <w:t>ACOSTA, Daniele Ferreira</w:t>
      </w:r>
      <w:r w:rsidR="00E75F07">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w:t>
      </w:r>
      <w:r w:rsidRPr="00E75F07">
        <w:rPr>
          <w:rFonts w:ascii="Times New Roman" w:eastAsia="Times New Roman" w:hAnsi="Times New Roman" w:cs="Times New Roman"/>
          <w:i/>
          <w:iCs/>
          <w:color w:val="000000"/>
          <w:highlight w:val="white"/>
        </w:rPr>
        <w:t>et al.</w:t>
      </w:r>
      <w:r>
        <w:rPr>
          <w:rFonts w:ascii="Times New Roman" w:eastAsia="Times New Roman" w:hAnsi="Times New Roman" w:cs="Times New Roman"/>
          <w:color w:val="000000"/>
          <w:highlight w:val="white"/>
        </w:rPr>
        <w:t xml:space="preserve"> Aspectos éticos e legais </w:t>
      </w:r>
      <w:r>
        <w:rPr>
          <w:rFonts w:ascii="Times New Roman" w:eastAsia="Times New Roman" w:hAnsi="Times New Roman" w:cs="Times New Roman"/>
          <w:highlight w:val="white"/>
        </w:rPr>
        <w:t>no cuidado</w:t>
      </w:r>
      <w:r>
        <w:rPr>
          <w:rFonts w:ascii="Times New Roman" w:eastAsia="Times New Roman" w:hAnsi="Times New Roman" w:cs="Times New Roman"/>
          <w:color w:val="000000"/>
          <w:highlight w:val="white"/>
        </w:rPr>
        <w:t xml:space="preserve"> de Enfermagem às vítimas de violência doméstica. </w:t>
      </w:r>
      <w:r>
        <w:rPr>
          <w:rFonts w:ascii="Times New Roman" w:eastAsia="Times New Roman" w:hAnsi="Times New Roman" w:cs="Times New Roman"/>
          <w:b/>
        </w:rPr>
        <w:t xml:space="preserve">Texto Contexto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b/>
        </w:rPr>
        <w:t xml:space="preserve">, </w:t>
      </w:r>
      <w:r>
        <w:rPr>
          <w:rFonts w:ascii="Times New Roman" w:eastAsia="Times New Roman" w:hAnsi="Times New Roman" w:cs="Times New Roman"/>
        </w:rPr>
        <w:t>Rio Grande do Sul, v. 26, n. 2, p. 2-9, 2017.</w:t>
      </w:r>
    </w:p>
    <w:p w14:paraId="2771F214"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5960A2F6" w14:textId="5FD57F25"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color w:val="000000"/>
          <w:highlight w:val="white"/>
        </w:rPr>
        <w:t>BARROS, Luciana de Amorim</w:t>
      </w:r>
      <w:r w:rsidR="00E75F07">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w:t>
      </w:r>
      <w:r w:rsidRPr="00E75F07">
        <w:rPr>
          <w:rFonts w:ascii="Times New Roman" w:eastAsia="Times New Roman" w:hAnsi="Times New Roman" w:cs="Times New Roman"/>
          <w:i/>
          <w:iCs/>
          <w:color w:val="000000"/>
          <w:highlight w:val="white"/>
        </w:rPr>
        <w:t>et al</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rPr>
        <w:t>Vivência de (</w:t>
      </w:r>
      <w:proofErr w:type="spellStart"/>
      <w:r>
        <w:rPr>
          <w:rFonts w:ascii="Times New Roman" w:eastAsia="Times New Roman" w:hAnsi="Times New Roman" w:cs="Times New Roman"/>
        </w:rPr>
        <w:t>des</w:t>
      </w:r>
      <w:proofErr w:type="spellEnd"/>
      <w:r>
        <w:rPr>
          <w:rFonts w:ascii="Times New Roman" w:eastAsia="Times New Roman" w:hAnsi="Times New Roman" w:cs="Times New Roman"/>
        </w:rPr>
        <w:t xml:space="preserve">)acolhimento por mulheres vítimas de estupro que buscam os serviços de saúde. </w:t>
      </w:r>
      <w:proofErr w:type="spellStart"/>
      <w:r>
        <w:rPr>
          <w:rFonts w:ascii="Times New Roman" w:eastAsia="Times New Roman" w:hAnsi="Times New Roman" w:cs="Times New Roman"/>
          <w:b/>
        </w:rPr>
        <w:t>Rev</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Esc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b/>
        </w:rPr>
        <w:t xml:space="preserve"> USP, </w:t>
      </w:r>
      <w:r>
        <w:rPr>
          <w:rFonts w:ascii="Times New Roman" w:eastAsia="Times New Roman" w:hAnsi="Times New Roman" w:cs="Times New Roman"/>
        </w:rPr>
        <w:t>São Paulo, v. 49, n. 2, p. 193-200, 2015.</w:t>
      </w:r>
    </w:p>
    <w:p w14:paraId="6B588BF5" w14:textId="77777777" w:rsidR="00206BF1" w:rsidRDefault="00206BF1" w:rsidP="009D78B4">
      <w:pPr>
        <w:spacing w:before="12" w:after="12" w:line="240" w:lineRule="auto"/>
        <w:jc w:val="left"/>
        <w:rPr>
          <w:rFonts w:ascii="Times New Roman" w:eastAsia="Times New Roman" w:hAnsi="Times New Roman" w:cs="Times New Roman"/>
        </w:rPr>
      </w:pPr>
    </w:p>
    <w:p w14:paraId="3EFE38FB" w14:textId="77777777"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 xml:space="preserve">BROCH, Daiane; CROSSETTI, Maria da Graça Oliveira; RIQUINHO, Deise Lisboa. Reflexão acerca da violência contra a mulher na óptica de Madeleine </w:t>
      </w:r>
      <w:proofErr w:type="spellStart"/>
      <w:r>
        <w:rPr>
          <w:rFonts w:ascii="Times New Roman" w:eastAsia="Times New Roman" w:hAnsi="Times New Roman" w:cs="Times New Roman"/>
        </w:rPr>
        <w:t>Leininger</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Rev. Enfermagem UFPE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line</w:t>
      </w:r>
      <w:proofErr w:type="spellEnd"/>
      <w:r>
        <w:rPr>
          <w:rFonts w:ascii="Times New Roman" w:eastAsia="Times New Roman" w:hAnsi="Times New Roman" w:cs="Times New Roman"/>
        </w:rPr>
        <w:t>, Recife v.11, p. 5079-5084, 2017</w:t>
      </w:r>
    </w:p>
    <w:p w14:paraId="39DCBC24" w14:textId="77777777" w:rsidR="00206BF1" w:rsidRDefault="00206BF1" w:rsidP="009D78B4">
      <w:pPr>
        <w:spacing w:before="12" w:after="12" w:line="240" w:lineRule="auto"/>
        <w:jc w:val="left"/>
        <w:rPr>
          <w:rFonts w:ascii="Times New Roman" w:eastAsia="Times New Roman" w:hAnsi="Times New Roman" w:cs="Times New Roman"/>
        </w:rPr>
      </w:pPr>
    </w:p>
    <w:p w14:paraId="642A8B71" w14:textId="4AC0C1BE"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highlight w:val="white"/>
        </w:rPr>
        <w:t xml:space="preserve">FERREIRA, Patrícia </w:t>
      </w:r>
      <w:proofErr w:type="spellStart"/>
      <w:r>
        <w:rPr>
          <w:rFonts w:ascii="Times New Roman" w:eastAsia="Times New Roman" w:hAnsi="Times New Roman" w:cs="Times New Roman"/>
          <w:highlight w:val="white"/>
        </w:rPr>
        <w:t>Chatalov</w:t>
      </w:r>
      <w:proofErr w:type="spellEnd"/>
      <w:r w:rsidR="00E75F07">
        <w:rPr>
          <w:rFonts w:ascii="Times New Roman" w:eastAsia="Times New Roman" w:hAnsi="Times New Roman" w:cs="Times New Roman"/>
          <w:highlight w:val="white"/>
        </w:rPr>
        <w:t xml:space="preserve">; </w:t>
      </w:r>
      <w:r w:rsidRPr="00E75F07">
        <w:rPr>
          <w:rFonts w:ascii="Times New Roman" w:eastAsia="Times New Roman" w:hAnsi="Times New Roman" w:cs="Times New Roman"/>
          <w:i/>
          <w:iCs/>
          <w:highlight w:val="white"/>
        </w:rPr>
        <w:t>et al</w:t>
      </w:r>
      <w:r>
        <w:rPr>
          <w:rFonts w:ascii="Times New Roman" w:eastAsia="Times New Roman" w:hAnsi="Times New Roman" w:cs="Times New Roman"/>
          <w:highlight w:val="white"/>
        </w:rPr>
        <w:t xml:space="preserve">. Caracterização dos casos de violência contra mulheres. </w:t>
      </w:r>
      <w:proofErr w:type="spellStart"/>
      <w:r>
        <w:rPr>
          <w:rFonts w:ascii="Times New Roman" w:eastAsia="Times New Roman" w:hAnsi="Times New Roman" w:cs="Times New Roman"/>
          <w:b/>
        </w:rPr>
        <w:t>Rev</w:t>
      </w:r>
      <w:proofErr w:type="spellEnd"/>
      <w:r>
        <w:rPr>
          <w:rFonts w:ascii="Times New Roman" w:eastAsia="Times New Roman" w:hAnsi="Times New Roman" w:cs="Times New Roman"/>
          <w:b/>
        </w:rPr>
        <w:t xml:space="preserve"> enfermagem UFPE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line</w:t>
      </w:r>
      <w:proofErr w:type="spellEnd"/>
      <w:r>
        <w:rPr>
          <w:rFonts w:ascii="Times New Roman" w:eastAsia="Times New Roman" w:hAnsi="Times New Roman" w:cs="Times New Roman"/>
        </w:rPr>
        <w:t>, 2020.</w:t>
      </w:r>
    </w:p>
    <w:p w14:paraId="4F344A23" w14:textId="77777777" w:rsidR="00206BF1" w:rsidRDefault="00206BF1" w:rsidP="009D78B4">
      <w:pPr>
        <w:spacing w:before="12" w:after="12" w:line="240" w:lineRule="auto"/>
        <w:jc w:val="left"/>
        <w:rPr>
          <w:rFonts w:ascii="Times New Roman" w:eastAsia="Times New Roman" w:hAnsi="Times New Roman" w:cs="Times New Roman"/>
        </w:rPr>
      </w:pPr>
    </w:p>
    <w:p w14:paraId="240D039F" w14:textId="77777777"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 xml:space="preserve">FORNARI, Lucimara Fabiana; LABRONICI, Liliana Maria. O processo de resiliência em mulheres vítimas de violência sexual: Uma possibilidade de cuidado. </w:t>
      </w:r>
      <w:proofErr w:type="spellStart"/>
      <w:r>
        <w:rPr>
          <w:rFonts w:ascii="Times New Roman" w:eastAsia="Times New Roman" w:hAnsi="Times New Roman" w:cs="Times New Roman"/>
          <w:b/>
        </w:rPr>
        <w:t>Cogitare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rPr>
        <w:t>, 2018.</w:t>
      </w:r>
    </w:p>
    <w:p w14:paraId="2250BB9D" w14:textId="77777777" w:rsidR="00206BF1" w:rsidRDefault="00206BF1" w:rsidP="009D78B4">
      <w:pPr>
        <w:spacing w:before="12" w:after="12" w:line="240" w:lineRule="auto"/>
        <w:jc w:val="left"/>
        <w:rPr>
          <w:rFonts w:ascii="Times New Roman" w:eastAsia="Times New Roman" w:hAnsi="Times New Roman" w:cs="Times New Roman"/>
        </w:rPr>
      </w:pPr>
    </w:p>
    <w:p w14:paraId="0E3A2924" w14:textId="7D726491" w:rsidR="00206BF1" w:rsidRDefault="00000000" w:rsidP="009D78B4">
      <w:pPr>
        <w:spacing w:before="12" w:after="12" w:line="240" w:lineRule="auto"/>
        <w:jc w:val="left"/>
        <w:rPr>
          <w:rFonts w:ascii="Times New Roman" w:eastAsia="Times New Roman" w:hAnsi="Times New Roman" w:cs="Times New Roman"/>
          <w:highlight w:val="white"/>
        </w:rPr>
      </w:pPr>
      <w:r>
        <w:rPr>
          <w:rFonts w:ascii="Times New Roman" w:eastAsia="Times New Roman" w:hAnsi="Times New Roman" w:cs="Times New Roman"/>
        </w:rPr>
        <w:t xml:space="preserve">FREITAS, </w:t>
      </w:r>
      <w:r>
        <w:rPr>
          <w:rFonts w:ascii="Times New Roman" w:eastAsia="Times New Roman" w:hAnsi="Times New Roman" w:cs="Times New Roman"/>
          <w:highlight w:val="white"/>
        </w:rPr>
        <w:t>Rodrigo Jacob Moreira</w:t>
      </w:r>
      <w:r w:rsidR="00E75F07">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r w:rsidRPr="00E75F07">
        <w:rPr>
          <w:rFonts w:ascii="Times New Roman" w:eastAsia="Times New Roman" w:hAnsi="Times New Roman" w:cs="Times New Roman"/>
          <w:i/>
          <w:iCs/>
          <w:highlight w:val="white"/>
        </w:rPr>
        <w:t>et al.</w:t>
      </w:r>
      <w:r>
        <w:rPr>
          <w:rFonts w:ascii="Times New Roman" w:eastAsia="Times New Roman" w:hAnsi="Times New Roman" w:cs="Times New Roman"/>
          <w:highlight w:val="white"/>
        </w:rPr>
        <w:t xml:space="preserve"> Atuação dos enfermeiros na identificação e notificação dos casos de violência contra a mulher. </w:t>
      </w:r>
      <w:r>
        <w:rPr>
          <w:rFonts w:ascii="Times New Roman" w:eastAsia="Times New Roman" w:hAnsi="Times New Roman" w:cs="Times New Roman"/>
          <w:b/>
          <w:highlight w:val="white"/>
        </w:rPr>
        <w:t>HU Revista</w:t>
      </w:r>
      <w:r>
        <w:rPr>
          <w:rFonts w:ascii="Times New Roman" w:eastAsia="Times New Roman" w:hAnsi="Times New Roman" w:cs="Times New Roman"/>
          <w:highlight w:val="white"/>
        </w:rPr>
        <w:t>, Juiz de Fora, v. 43, n. 2, p. 91-97, 2017.</w:t>
      </w:r>
    </w:p>
    <w:p w14:paraId="6848F8E8" w14:textId="77777777" w:rsidR="00206BF1" w:rsidRDefault="00206BF1" w:rsidP="009D78B4">
      <w:pPr>
        <w:spacing w:before="12" w:after="12" w:line="240" w:lineRule="auto"/>
        <w:jc w:val="left"/>
        <w:rPr>
          <w:rFonts w:ascii="Times New Roman" w:eastAsia="Times New Roman" w:hAnsi="Times New Roman" w:cs="Times New Roman"/>
        </w:rPr>
      </w:pPr>
    </w:p>
    <w:p w14:paraId="5281CA46" w14:textId="770106E5"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GALVÃO, Renata de Lima</w:t>
      </w:r>
      <w:r w:rsidR="00E75F07">
        <w:rPr>
          <w:rFonts w:ascii="Times New Roman" w:eastAsia="Times New Roman" w:hAnsi="Times New Roman" w:cs="Times New Roman"/>
        </w:rPr>
        <w:t>;</w:t>
      </w:r>
      <w:r>
        <w:rPr>
          <w:rFonts w:ascii="Times New Roman" w:eastAsia="Times New Roman" w:hAnsi="Times New Roman" w:cs="Times New Roman"/>
        </w:rPr>
        <w:t xml:space="preserve"> </w:t>
      </w:r>
      <w:r w:rsidRPr="00E75F07">
        <w:rPr>
          <w:rFonts w:ascii="Times New Roman" w:eastAsia="Times New Roman" w:hAnsi="Times New Roman" w:cs="Times New Roman"/>
          <w:i/>
          <w:iCs/>
        </w:rPr>
        <w:t>et al.</w:t>
      </w:r>
      <w:r>
        <w:rPr>
          <w:rFonts w:ascii="Times New Roman" w:eastAsia="Times New Roman" w:hAnsi="Times New Roman" w:cs="Times New Roman"/>
        </w:rPr>
        <w:t xml:space="preserve"> Atuação dos profissionais de enfermagem frente às mulheres vítimas de violência doméstica. </w:t>
      </w:r>
      <w:r>
        <w:rPr>
          <w:rFonts w:ascii="Times New Roman" w:eastAsia="Times New Roman" w:hAnsi="Times New Roman" w:cs="Times New Roman"/>
          <w:b/>
        </w:rPr>
        <w:t xml:space="preserve">Revista Eletrônica Acervo Saúde, </w:t>
      </w:r>
      <w:r>
        <w:rPr>
          <w:rFonts w:ascii="Times New Roman" w:eastAsia="Times New Roman" w:hAnsi="Times New Roman" w:cs="Times New Roman"/>
        </w:rPr>
        <w:t>Aracaju, v. 13, n. 1, p. 1-10, 2021.</w:t>
      </w:r>
    </w:p>
    <w:p w14:paraId="5839D225" w14:textId="77777777" w:rsidR="00206BF1" w:rsidRDefault="00206BF1" w:rsidP="009D78B4">
      <w:pPr>
        <w:spacing w:before="12" w:after="12" w:line="240" w:lineRule="auto"/>
        <w:jc w:val="left"/>
        <w:rPr>
          <w:rFonts w:ascii="Times New Roman" w:eastAsia="Times New Roman" w:hAnsi="Times New Roman" w:cs="Times New Roman"/>
        </w:rPr>
      </w:pPr>
    </w:p>
    <w:p w14:paraId="3D3FB2CD" w14:textId="6BCEC8FA"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HEISLER, Eliana Daniela</w:t>
      </w:r>
      <w:r w:rsidR="00E75F07">
        <w:rPr>
          <w:rFonts w:ascii="Times New Roman" w:eastAsia="Times New Roman" w:hAnsi="Times New Roman" w:cs="Times New Roman"/>
        </w:rPr>
        <w:t>;</w:t>
      </w:r>
      <w:r>
        <w:rPr>
          <w:rFonts w:ascii="Times New Roman" w:eastAsia="Times New Roman" w:hAnsi="Times New Roman" w:cs="Times New Roman"/>
        </w:rPr>
        <w:t xml:space="preserve"> </w:t>
      </w:r>
      <w:r w:rsidRPr="00E75F07">
        <w:rPr>
          <w:rFonts w:ascii="Times New Roman" w:eastAsia="Times New Roman" w:hAnsi="Times New Roman" w:cs="Times New Roman"/>
          <w:i/>
          <w:iCs/>
        </w:rPr>
        <w:t>et al</w:t>
      </w:r>
      <w:r>
        <w:rPr>
          <w:rFonts w:ascii="Times New Roman" w:eastAsia="Times New Roman" w:hAnsi="Times New Roman" w:cs="Times New Roman"/>
        </w:rPr>
        <w:t xml:space="preserve">. Mulheres em situação de violência: (Re) pensando a escuta, vínculo e visita. </w:t>
      </w:r>
      <w:r>
        <w:rPr>
          <w:rFonts w:ascii="Times New Roman" w:eastAsia="Times New Roman" w:hAnsi="Times New Roman" w:cs="Times New Roman"/>
          <w:b/>
        </w:rPr>
        <w:t xml:space="preserve">Rev. Enfermagem UFPE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line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v. 12, p. 265-272, jan., 2018.</w:t>
      </w:r>
    </w:p>
    <w:p w14:paraId="4FBB48C0" w14:textId="77777777" w:rsidR="00206BF1" w:rsidRDefault="00206BF1" w:rsidP="009D78B4">
      <w:pPr>
        <w:spacing w:before="12" w:after="12" w:line="240" w:lineRule="auto"/>
        <w:jc w:val="left"/>
        <w:rPr>
          <w:rFonts w:ascii="Times New Roman" w:eastAsia="Times New Roman" w:hAnsi="Times New Roman" w:cs="Times New Roman"/>
        </w:rPr>
      </w:pPr>
    </w:p>
    <w:p w14:paraId="5EE2C544" w14:textId="0C23DFB8" w:rsidR="00206BF1" w:rsidRDefault="00C30CF2" w:rsidP="009D78B4">
      <w:pPr>
        <w:spacing w:before="12" w:after="12" w:line="240" w:lineRule="auto"/>
        <w:jc w:val="lef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IPEA. Instituto de Pesquisa Econômica Aplicada, Fórum Brasileiro de Segurança Pública. </w:t>
      </w:r>
      <w:r w:rsidRPr="00E75F07">
        <w:rPr>
          <w:rFonts w:ascii="Times New Roman" w:eastAsia="Times New Roman" w:hAnsi="Times New Roman" w:cs="Times New Roman"/>
          <w:b/>
          <w:bCs/>
          <w:color w:val="000000"/>
          <w:highlight w:val="white"/>
        </w:rPr>
        <w:t>Atlas da violência 2021</w:t>
      </w:r>
      <w:r>
        <w:rPr>
          <w:rFonts w:ascii="Times New Roman" w:eastAsia="Times New Roman" w:hAnsi="Times New Roman" w:cs="Times New Roman"/>
          <w:color w:val="000000"/>
          <w:highlight w:val="white"/>
        </w:rPr>
        <w:t>. Brasília: IPEA; 2021.</w:t>
      </w:r>
    </w:p>
    <w:p w14:paraId="3CB6A189"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455FEAD2" w14:textId="227E8C08" w:rsidR="00206BF1" w:rsidRDefault="00000000" w:rsidP="009D78B4">
      <w:pPr>
        <w:spacing w:before="12" w:after="12" w:line="240" w:lineRule="auto"/>
        <w:jc w:val="left"/>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 xml:space="preserve">JESUS, </w:t>
      </w:r>
      <w:proofErr w:type="spellStart"/>
      <w:r>
        <w:rPr>
          <w:rFonts w:ascii="Times New Roman" w:eastAsia="Times New Roman" w:hAnsi="Times New Roman" w:cs="Times New Roman"/>
          <w:color w:val="000000"/>
          <w:highlight w:val="white"/>
        </w:rPr>
        <w:t>Selimar</w:t>
      </w:r>
      <w:proofErr w:type="spellEnd"/>
      <w:r>
        <w:rPr>
          <w:rFonts w:ascii="Times New Roman" w:eastAsia="Times New Roman" w:hAnsi="Times New Roman" w:cs="Times New Roman"/>
          <w:color w:val="000000"/>
          <w:highlight w:val="white"/>
        </w:rPr>
        <w:t xml:space="preserve"> Santana</w:t>
      </w:r>
      <w:r w:rsidR="00E75F07">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w:t>
      </w:r>
      <w:r w:rsidRPr="00E75F07">
        <w:rPr>
          <w:rFonts w:ascii="Times New Roman" w:eastAsia="Times New Roman" w:hAnsi="Times New Roman" w:cs="Times New Roman"/>
          <w:i/>
          <w:iCs/>
          <w:color w:val="000000"/>
          <w:highlight w:val="white"/>
        </w:rPr>
        <w:t>et al</w:t>
      </w:r>
      <w:r>
        <w:rPr>
          <w:rFonts w:ascii="Times New Roman" w:eastAsia="Times New Roman" w:hAnsi="Times New Roman" w:cs="Times New Roman"/>
          <w:color w:val="000000"/>
          <w:highlight w:val="white"/>
        </w:rPr>
        <w:t xml:space="preserve">. Acolhimento de Enfermagem as pessoas vítimas de violência sexual. </w:t>
      </w:r>
      <w:r>
        <w:rPr>
          <w:rFonts w:ascii="Times New Roman" w:eastAsia="Times New Roman" w:hAnsi="Times New Roman" w:cs="Times New Roman"/>
          <w:b/>
          <w:highlight w:val="white"/>
        </w:rPr>
        <w:t>Revista Brasileira Interdisciplinar de Saúde</w:t>
      </w:r>
      <w:r>
        <w:rPr>
          <w:rFonts w:ascii="Times New Roman" w:eastAsia="Times New Roman" w:hAnsi="Times New Roman" w:cs="Times New Roman"/>
          <w:highlight w:val="white"/>
        </w:rPr>
        <w:t>, v. 1, n. 4, p. 37-43, 2019.</w:t>
      </w:r>
    </w:p>
    <w:p w14:paraId="0BC06344" w14:textId="77777777" w:rsidR="00206BF1" w:rsidRDefault="00206BF1" w:rsidP="009D78B4">
      <w:pPr>
        <w:spacing w:before="12" w:after="12" w:line="240" w:lineRule="auto"/>
        <w:jc w:val="left"/>
        <w:rPr>
          <w:rFonts w:ascii="Times New Roman" w:eastAsia="Times New Roman" w:hAnsi="Times New Roman" w:cs="Times New Roman"/>
        </w:rPr>
      </w:pPr>
    </w:p>
    <w:p w14:paraId="6EACED89" w14:textId="77777777"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 xml:space="preserve"> MACHADO, </w:t>
      </w:r>
      <w:proofErr w:type="spellStart"/>
      <w:r>
        <w:rPr>
          <w:rFonts w:ascii="Times New Roman" w:eastAsia="Times New Roman" w:hAnsi="Times New Roman" w:cs="Times New Roman"/>
        </w:rPr>
        <w:t>Liandre</w:t>
      </w:r>
      <w:proofErr w:type="spellEnd"/>
      <w:r>
        <w:rPr>
          <w:rFonts w:ascii="Times New Roman" w:eastAsia="Times New Roman" w:hAnsi="Times New Roman" w:cs="Times New Roman"/>
        </w:rPr>
        <w:t xml:space="preserve"> Padilha; FREITAG, Vera Lucia. Cuidado de enfermagem a mulher vítima de violência sexual: uma revisão integrativa da literatura. </w:t>
      </w:r>
      <w:proofErr w:type="spellStart"/>
      <w:r>
        <w:rPr>
          <w:rFonts w:ascii="Times New Roman" w:eastAsia="Times New Roman" w:hAnsi="Times New Roman" w:cs="Times New Roman"/>
          <w:b/>
        </w:rPr>
        <w:t>Research</w:t>
      </w:r>
      <w:proofErr w:type="spellEnd"/>
      <w:r>
        <w:rPr>
          <w:rFonts w:ascii="Times New Roman" w:eastAsia="Times New Roman" w:hAnsi="Times New Roman" w:cs="Times New Roman"/>
          <w:b/>
        </w:rPr>
        <w:t xml:space="preserve">, Society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Development</w:t>
      </w:r>
      <w:proofErr w:type="spellEnd"/>
      <w:r>
        <w:rPr>
          <w:rFonts w:ascii="Times New Roman" w:eastAsia="Times New Roman" w:hAnsi="Times New Roman" w:cs="Times New Roman"/>
        </w:rPr>
        <w:t>, v. 10, n. 2, 2021.</w:t>
      </w:r>
    </w:p>
    <w:p w14:paraId="7B2185B2" w14:textId="77777777" w:rsidR="00206BF1" w:rsidRDefault="00206BF1" w:rsidP="009D78B4">
      <w:pPr>
        <w:spacing w:before="12" w:after="12" w:line="240" w:lineRule="auto"/>
        <w:jc w:val="left"/>
        <w:rPr>
          <w:rFonts w:ascii="Times New Roman" w:eastAsia="Times New Roman" w:hAnsi="Times New Roman" w:cs="Times New Roman"/>
        </w:rPr>
      </w:pPr>
    </w:p>
    <w:p w14:paraId="5012F147" w14:textId="77777777" w:rsidR="00206BF1" w:rsidRDefault="00000000" w:rsidP="009D78B4">
      <w:pPr>
        <w:pBdr>
          <w:top w:val="nil"/>
          <w:left w:val="nil"/>
          <w:bottom w:val="nil"/>
          <w:right w:val="nil"/>
          <w:between w:val="nil"/>
        </w:pBdr>
        <w:spacing w:before="12" w:after="12"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MATOS, Larissa dos Santos; JUNIOR, Carlos Antônio Farias. Assistência de enfermagem ao indivíduo vítima de violência sexual. </w:t>
      </w:r>
      <w:r>
        <w:rPr>
          <w:rFonts w:ascii="Times New Roman" w:eastAsia="Times New Roman" w:hAnsi="Times New Roman" w:cs="Times New Roman"/>
          <w:b/>
          <w:color w:val="000000"/>
        </w:rPr>
        <w:t xml:space="preserve">Rev. </w:t>
      </w:r>
      <w:proofErr w:type="spellStart"/>
      <w:r>
        <w:rPr>
          <w:rFonts w:ascii="Times New Roman" w:eastAsia="Times New Roman" w:hAnsi="Times New Roman" w:cs="Times New Roman"/>
          <w:b/>
          <w:color w:val="000000"/>
        </w:rPr>
        <w:t>enferm</w:t>
      </w:r>
      <w:proofErr w:type="spellEnd"/>
      <w:r>
        <w:rPr>
          <w:rFonts w:ascii="Times New Roman" w:eastAsia="Times New Roman" w:hAnsi="Times New Roman" w:cs="Times New Roman"/>
          <w:b/>
          <w:color w:val="000000"/>
        </w:rPr>
        <w:t xml:space="preserve"> UFPE online</w:t>
      </w:r>
      <w:r>
        <w:rPr>
          <w:rFonts w:ascii="Times New Roman" w:eastAsia="Times New Roman" w:hAnsi="Times New Roman" w:cs="Times New Roman"/>
          <w:color w:val="000000"/>
        </w:rPr>
        <w:t>, 2021.</w:t>
      </w:r>
    </w:p>
    <w:p w14:paraId="01BF1520" w14:textId="77777777" w:rsidR="00206BF1" w:rsidRDefault="00206BF1" w:rsidP="009D78B4">
      <w:pPr>
        <w:spacing w:before="12" w:after="12" w:line="240" w:lineRule="auto"/>
        <w:jc w:val="left"/>
        <w:rPr>
          <w:rFonts w:ascii="Times New Roman" w:eastAsia="Times New Roman" w:hAnsi="Times New Roman" w:cs="Times New Roman"/>
        </w:rPr>
      </w:pPr>
    </w:p>
    <w:p w14:paraId="1A9A286C" w14:textId="02195FD8" w:rsidR="00206BF1" w:rsidRDefault="00000000" w:rsidP="009D78B4">
      <w:pPr>
        <w:spacing w:before="12" w:after="12" w:line="240" w:lineRule="auto"/>
        <w:jc w:val="left"/>
        <w:rPr>
          <w:rFonts w:ascii="Times New Roman" w:eastAsia="Times New Roman" w:hAnsi="Times New Roman" w:cs="Times New Roman"/>
          <w:highlight w:val="white"/>
        </w:rPr>
      </w:pPr>
      <w:r>
        <w:rPr>
          <w:rFonts w:ascii="Times New Roman" w:eastAsia="Times New Roman" w:hAnsi="Times New Roman" w:cs="Times New Roman"/>
        </w:rPr>
        <w:t xml:space="preserve">SEHNEM, </w:t>
      </w:r>
      <w:proofErr w:type="spellStart"/>
      <w:r>
        <w:rPr>
          <w:rFonts w:ascii="Times New Roman" w:eastAsia="Times New Roman" w:hAnsi="Times New Roman" w:cs="Times New Roman"/>
        </w:rPr>
        <w:t>Graciele</w:t>
      </w:r>
      <w:proofErr w:type="spellEnd"/>
      <w:r>
        <w:rPr>
          <w:rFonts w:ascii="Times New Roman" w:eastAsia="Times New Roman" w:hAnsi="Times New Roman" w:cs="Times New Roman"/>
        </w:rPr>
        <w:t xml:space="preserve"> Dutra</w:t>
      </w:r>
      <w:r w:rsidR="00E75F07">
        <w:rPr>
          <w:rFonts w:ascii="Times New Roman" w:eastAsia="Times New Roman" w:hAnsi="Times New Roman" w:cs="Times New Roman"/>
        </w:rPr>
        <w:t>;</w:t>
      </w:r>
      <w:r>
        <w:rPr>
          <w:rFonts w:ascii="Times New Roman" w:eastAsia="Times New Roman" w:hAnsi="Times New Roman" w:cs="Times New Roman"/>
        </w:rPr>
        <w:t xml:space="preserve"> </w:t>
      </w:r>
      <w:r w:rsidRPr="00E75F07">
        <w:rPr>
          <w:rFonts w:ascii="Times New Roman" w:eastAsia="Times New Roman" w:hAnsi="Times New Roman" w:cs="Times New Roman"/>
          <w:i/>
          <w:iCs/>
        </w:rPr>
        <w:t>et al</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Violência contra as mulheres: atuação da enfermeira na atenção primária à saúde. </w:t>
      </w:r>
      <w:r>
        <w:rPr>
          <w:rFonts w:ascii="Times New Roman" w:eastAsia="Times New Roman" w:hAnsi="Times New Roman" w:cs="Times New Roman"/>
          <w:b/>
          <w:highlight w:val="white"/>
        </w:rPr>
        <w:t xml:space="preserve">Rev. </w:t>
      </w:r>
      <w:proofErr w:type="spellStart"/>
      <w:r>
        <w:rPr>
          <w:rFonts w:ascii="Times New Roman" w:eastAsia="Times New Roman" w:hAnsi="Times New Roman" w:cs="Times New Roman"/>
          <w:b/>
          <w:highlight w:val="white"/>
        </w:rPr>
        <w:t>Enferm</w:t>
      </w:r>
      <w:proofErr w:type="spellEnd"/>
      <w:r>
        <w:rPr>
          <w:rFonts w:ascii="Times New Roman" w:eastAsia="Times New Roman" w:hAnsi="Times New Roman" w:cs="Times New Roman"/>
          <w:b/>
          <w:highlight w:val="white"/>
        </w:rPr>
        <w:t>. UFSM</w:t>
      </w:r>
      <w:r>
        <w:rPr>
          <w:rFonts w:ascii="Times New Roman" w:eastAsia="Times New Roman" w:hAnsi="Times New Roman" w:cs="Times New Roman"/>
          <w:highlight w:val="white"/>
        </w:rPr>
        <w:t>, v. 9, p. 1-19, Santa Catarina, 2019.</w:t>
      </w:r>
    </w:p>
    <w:p w14:paraId="270D68C4"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4878F427" w14:textId="5506D4AA"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lastRenderedPageBreak/>
        <w:t xml:space="preserve">SANTOS, </w:t>
      </w:r>
      <w:proofErr w:type="spellStart"/>
      <w:r>
        <w:rPr>
          <w:rFonts w:ascii="Times New Roman" w:eastAsia="Times New Roman" w:hAnsi="Times New Roman" w:cs="Times New Roman"/>
        </w:rPr>
        <w:t>Davydson</w:t>
      </w:r>
      <w:proofErr w:type="spellEnd"/>
      <w:r>
        <w:rPr>
          <w:rFonts w:ascii="Times New Roman" w:eastAsia="Times New Roman" w:hAnsi="Times New Roman" w:cs="Times New Roman"/>
        </w:rPr>
        <w:t xml:space="preserve"> Gouveia</w:t>
      </w:r>
      <w:r w:rsidR="00E75F07">
        <w:rPr>
          <w:rFonts w:ascii="Times New Roman" w:eastAsia="Times New Roman" w:hAnsi="Times New Roman" w:cs="Times New Roman"/>
        </w:rPr>
        <w:t>;</w:t>
      </w:r>
      <w:r>
        <w:rPr>
          <w:rFonts w:ascii="Times New Roman" w:eastAsia="Times New Roman" w:hAnsi="Times New Roman" w:cs="Times New Roman"/>
        </w:rPr>
        <w:t xml:space="preserve"> </w:t>
      </w:r>
      <w:r w:rsidRPr="00E75F07">
        <w:rPr>
          <w:rFonts w:ascii="Times New Roman" w:eastAsia="Times New Roman" w:hAnsi="Times New Roman" w:cs="Times New Roman"/>
          <w:i/>
          <w:iCs/>
        </w:rPr>
        <w:t>et al</w:t>
      </w:r>
      <w:r>
        <w:rPr>
          <w:rFonts w:ascii="Times New Roman" w:eastAsia="Times New Roman" w:hAnsi="Times New Roman" w:cs="Times New Roman"/>
        </w:rPr>
        <w:t xml:space="preserve">. Assistência de enfermagem às mulheres em situação de violência sexual: revisão integrativa. </w:t>
      </w:r>
      <w:r>
        <w:rPr>
          <w:rFonts w:ascii="Times New Roman" w:eastAsia="Times New Roman" w:hAnsi="Times New Roman" w:cs="Times New Roman"/>
          <w:b/>
        </w:rPr>
        <w:t xml:space="preserve">Rev.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b/>
        </w:rPr>
        <w:t xml:space="preserve"> UERJ</w:t>
      </w:r>
      <w:r>
        <w:rPr>
          <w:rFonts w:ascii="Times New Roman" w:eastAsia="Times New Roman" w:hAnsi="Times New Roman" w:cs="Times New Roman"/>
        </w:rPr>
        <w:t>, Rio de Janeiro, 2021.</w:t>
      </w:r>
    </w:p>
    <w:p w14:paraId="633B6AE9"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79815850" w14:textId="088395DF"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color w:val="000000"/>
        </w:rPr>
        <w:t>SANTOS, Silvana Cavalcante</w:t>
      </w:r>
      <w:r w:rsidR="00E75F07">
        <w:rPr>
          <w:rFonts w:ascii="Times New Roman" w:eastAsia="Times New Roman" w:hAnsi="Times New Roman" w:cs="Times New Roman"/>
          <w:color w:val="000000"/>
        </w:rPr>
        <w:t xml:space="preserve">; </w:t>
      </w:r>
      <w:r w:rsidRPr="00E75F0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Violência Contra A Mulher: Como Os Profissionais Na Atenção Primária À Saúde Estão Enfrentando Esta </w:t>
      </w:r>
      <w:r w:rsidR="00E75F07">
        <w:rPr>
          <w:rFonts w:ascii="Times New Roman" w:eastAsia="Times New Roman" w:hAnsi="Times New Roman" w:cs="Times New Roman"/>
        </w:rPr>
        <w:t>Realidade?</w:t>
      </w:r>
      <w:r>
        <w:rPr>
          <w:rFonts w:ascii="Times New Roman" w:eastAsia="Times New Roman" w:hAnsi="Times New Roman" w:cs="Times New Roman"/>
        </w:rPr>
        <w:t xml:space="preserve"> </w:t>
      </w:r>
      <w:r>
        <w:rPr>
          <w:rFonts w:ascii="Times New Roman" w:eastAsia="Times New Roman" w:hAnsi="Times New Roman" w:cs="Times New Roman"/>
          <w:b/>
        </w:rPr>
        <w:t>Rev. Saúde e Pesquisa</w:t>
      </w:r>
      <w:r>
        <w:rPr>
          <w:rFonts w:ascii="Times New Roman" w:eastAsia="Times New Roman" w:hAnsi="Times New Roman" w:cs="Times New Roman"/>
        </w:rPr>
        <w:t>, v.22, n.2 p. 359-368, maio/agosto 2018.</w:t>
      </w:r>
    </w:p>
    <w:p w14:paraId="7225F5F0"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3558E236" w14:textId="3B194F5F" w:rsidR="00206BF1" w:rsidRDefault="00000000" w:rsidP="009D78B4">
      <w:pPr>
        <w:spacing w:before="12" w:after="12" w:line="240" w:lineRule="auto"/>
        <w:jc w:val="left"/>
        <w:rPr>
          <w:rFonts w:ascii="Times New Roman" w:eastAsia="Times New Roman" w:hAnsi="Times New Roman" w:cs="Times New Roman"/>
          <w:highlight w:val="white"/>
        </w:rPr>
      </w:pPr>
      <w:r>
        <w:rPr>
          <w:rFonts w:ascii="Times New Roman" w:eastAsia="Times New Roman" w:hAnsi="Times New Roman" w:cs="Times New Roman"/>
        </w:rPr>
        <w:t xml:space="preserve">SEHNEM, </w:t>
      </w:r>
      <w:proofErr w:type="spellStart"/>
      <w:r>
        <w:rPr>
          <w:rFonts w:ascii="Times New Roman" w:eastAsia="Times New Roman" w:hAnsi="Times New Roman" w:cs="Times New Roman"/>
        </w:rPr>
        <w:t>Graciele</w:t>
      </w:r>
      <w:proofErr w:type="spellEnd"/>
      <w:r>
        <w:rPr>
          <w:rFonts w:ascii="Times New Roman" w:eastAsia="Times New Roman" w:hAnsi="Times New Roman" w:cs="Times New Roman"/>
        </w:rPr>
        <w:t xml:space="preserve"> Dutra</w:t>
      </w:r>
      <w:r w:rsidR="00E75F07">
        <w:rPr>
          <w:rFonts w:ascii="Times New Roman" w:eastAsia="Times New Roman" w:hAnsi="Times New Roman" w:cs="Times New Roman"/>
        </w:rPr>
        <w:t>;</w:t>
      </w:r>
      <w:r>
        <w:rPr>
          <w:rFonts w:ascii="Times New Roman" w:eastAsia="Times New Roman" w:hAnsi="Times New Roman" w:cs="Times New Roman"/>
        </w:rPr>
        <w:t xml:space="preserve"> </w:t>
      </w:r>
      <w:r w:rsidRPr="00E75F07">
        <w:rPr>
          <w:rFonts w:ascii="Times New Roman" w:eastAsia="Times New Roman" w:hAnsi="Times New Roman" w:cs="Times New Roman"/>
          <w:i/>
          <w:iCs/>
        </w:rPr>
        <w:t>et al</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Violência contra as mulheres: atuação da enfermeira na atenção primária à saúde. </w:t>
      </w:r>
      <w:r>
        <w:rPr>
          <w:rFonts w:ascii="Times New Roman" w:eastAsia="Times New Roman" w:hAnsi="Times New Roman" w:cs="Times New Roman"/>
          <w:b/>
          <w:highlight w:val="white"/>
        </w:rPr>
        <w:t xml:space="preserve">Rev. </w:t>
      </w:r>
      <w:proofErr w:type="spellStart"/>
      <w:r>
        <w:rPr>
          <w:rFonts w:ascii="Times New Roman" w:eastAsia="Times New Roman" w:hAnsi="Times New Roman" w:cs="Times New Roman"/>
          <w:b/>
          <w:highlight w:val="white"/>
        </w:rPr>
        <w:t>Enferm</w:t>
      </w:r>
      <w:proofErr w:type="spellEnd"/>
      <w:r>
        <w:rPr>
          <w:rFonts w:ascii="Times New Roman" w:eastAsia="Times New Roman" w:hAnsi="Times New Roman" w:cs="Times New Roman"/>
          <w:b/>
          <w:highlight w:val="white"/>
        </w:rPr>
        <w:t>. UFSM</w:t>
      </w:r>
      <w:r>
        <w:rPr>
          <w:rFonts w:ascii="Times New Roman" w:eastAsia="Times New Roman" w:hAnsi="Times New Roman" w:cs="Times New Roman"/>
          <w:highlight w:val="white"/>
        </w:rPr>
        <w:t>, v. 9, p. 1-19, Santa Catarina, 2019.</w:t>
      </w:r>
    </w:p>
    <w:p w14:paraId="2DEB0C5B"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2D45D7A0" w14:textId="74598BF6" w:rsidR="00206BF1" w:rsidRDefault="00000000" w:rsidP="009D78B4">
      <w:pPr>
        <w:spacing w:before="12" w:after="12" w:line="240" w:lineRule="auto"/>
        <w:jc w:val="lef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SILVA, Viviane </w:t>
      </w:r>
      <w:proofErr w:type="spellStart"/>
      <w:r>
        <w:rPr>
          <w:rFonts w:ascii="Times New Roman" w:eastAsia="Times New Roman" w:hAnsi="Times New Roman" w:cs="Times New Roman"/>
          <w:color w:val="000000"/>
          <w:highlight w:val="white"/>
        </w:rPr>
        <w:t>Graciele</w:t>
      </w:r>
      <w:proofErr w:type="spellEnd"/>
      <w:r>
        <w:rPr>
          <w:rFonts w:ascii="Times New Roman" w:eastAsia="Times New Roman" w:hAnsi="Times New Roman" w:cs="Times New Roman"/>
          <w:color w:val="000000"/>
          <w:highlight w:val="white"/>
        </w:rPr>
        <w:t xml:space="preserve">. RIBEIRO, Patrícia </w:t>
      </w:r>
      <w:r>
        <w:rPr>
          <w:rFonts w:ascii="Times New Roman" w:eastAsia="Times New Roman" w:hAnsi="Times New Roman" w:cs="Times New Roman"/>
          <w:highlight w:val="white"/>
        </w:rPr>
        <w:t>Mônica.</w:t>
      </w:r>
      <w:r>
        <w:rPr>
          <w:rFonts w:ascii="Times New Roman" w:eastAsia="Times New Roman" w:hAnsi="Times New Roman" w:cs="Times New Roman"/>
          <w:color w:val="000000"/>
          <w:highlight w:val="white"/>
        </w:rPr>
        <w:t xml:space="preserve"> Violência contra as mulheres na </w:t>
      </w:r>
      <w:r w:rsidR="00E75F07">
        <w:rPr>
          <w:rFonts w:ascii="Times New Roman" w:eastAsia="Times New Roman" w:hAnsi="Times New Roman" w:cs="Times New Roman"/>
          <w:color w:val="000000"/>
          <w:highlight w:val="white"/>
        </w:rPr>
        <w:t>prática</w:t>
      </w:r>
      <w:r>
        <w:rPr>
          <w:rFonts w:ascii="Times New Roman" w:eastAsia="Times New Roman" w:hAnsi="Times New Roman" w:cs="Times New Roman"/>
          <w:color w:val="000000"/>
          <w:highlight w:val="white"/>
        </w:rPr>
        <w:t xml:space="preserve"> de enfermeiras da atenção primaria à saúde. </w:t>
      </w:r>
      <w:r>
        <w:rPr>
          <w:rFonts w:ascii="Times New Roman" w:eastAsia="Times New Roman" w:hAnsi="Times New Roman" w:cs="Times New Roman"/>
          <w:b/>
          <w:color w:val="000000"/>
          <w:highlight w:val="white"/>
        </w:rPr>
        <w:t>Esc. Anna Nery</w:t>
      </w:r>
      <w:r>
        <w:rPr>
          <w:rFonts w:ascii="Times New Roman" w:eastAsia="Times New Roman" w:hAnsi="Times New Roman" w:cs="Times New Roman"/>
          <w:color w:val="000000"/>
          <w:highlight w:val="white"/>
        </w:rPr>
        <w:t>, Minas Gerais, v.24, n. 4, p. 1-7, 2020.</w:t>
      </w:r>
    </w:p>
    <w:p w14:paraId="573C4EEA" w14:textId="77777777" w:rsidR="009D78B4" w:rsidRDefault="009D78B4" w:rsidP="009D78B4">
      <w:pPr>
        <w:spacing w:before="12" w:after="12" w:line="240" w:lineRule="auto"/>
        <w:jc w:val="left"/>
        <w:rPr>
          <w:rFonts w:ascii="Times New Roman" w:eastAsia="Times New Roman" w:hAnsi="Times New Roman" w:cs="Times New Roman"/>
          <w:color w:val="000000"/>
          <w:highlight w:val="white"/>
        </w:rPr>
      </w:pPr>
    </w:p>
    <w:p w14:paraId="6B6DE36C" w14:textId="6331468B"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highlight w:val="white"/>
        </w:rPr>
        <w:t>PIANUCCI</w:t>
      </w:r>
      <w:r>
        <w:rPr>
          <w:rFonts w:ascii="Times New Roman" w:eastAsia="Times New Roman" w:hAnsi="Times New Roman" w:cs="Times New Roman"/>
        </w:rPr>
        <w:t xml:space="preserve">, Ana. Saber cuidar: procedimentos básicos em enfermagem. </w:t>
      </w:r>
      <w:r w:rsidRPr="00E75F07">
        <w:rPr>
          <w:rFonts w:ascii="Times New Roman" w:eastAsia="Times New Roman" w:hAnsi="Times New Roman" w:cs="Times New Roman"/>
          <w:b/>
          <w:bCs/>
        </w:rPr>
        <w:t>Editora Senac</w:t>
      </w:r>
      <w:r>
        <w:rPr>
          <w:rFonts w:ascii="Times New Roman" w:eastAsia="Times New Roman" w:hAnsi="Times New Roman" w:cs="Times New Roman"/>
        </w:rPr>
        <w:t>.</w:t>
      </w:r>
      <w:r w:rsidR="00E75F07">
        <w:rPr>
          <w:rFonts w:ascii="Times New Roman" w:eastAsia="Times New Roman" w:hAnsi="Times New Roman" w:cs="Times New Roman"/>
        </w:rPr>
        <w:t xml:space="preserve"> 2019.</w:t>
      </w:r>
    </w:p>
    <w:p w14:paraId="71BA9F51" w14:textId="77777777" w:rsidR="00206BF1" w:rsidRDefault="00206BF1" w:rsidP="009D78B4">
      <w:pPr>
        <w:spacing w:before="12" w:after="12" w:line="240" w:lineRule="auto"/>
        <w:jc w:val="left"/>
        <w:rPr>
          <w:rFonts w:ascii="Times New Roman" w:eastAsia="Times New Roman" w:hAnsi="Times New Roman" w:cs="Times New Roman"/>
        </w:rPr>
      </w:pPr>
    </w:p>
    <w:p w14:paraId="1F7ED4A6" w14:textId="0AAB1522"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 xml:space="preserve">TRIGUEIRO, Tatiane </w:t>
      </w:r>
      <w:proofErr w:type="spellStart"/>
      <w:r>
        <w:rPr>
          <w:rFonts w:ascii="Times New Roman" w:eastAsia="Times New Roman" w:hAnsi="Times New Roman" w:cs="Times New Roman"/>
        </w:rPr>
        <w:t>Herreira</w:t>
      </w:r>
      <w:proofErr w:type="spellEnd"/>
      <w:r w:rsidR="009D78B4">
        <w:rPr>
          <w:rFonts w:ascii="Times New Roman" w:eastAsia="Times New Roman" w:hAnsi="Times New Roman" w:cs="Times New Roman"/>
        </w:rPr>
        <w:t xml:space="preserve">; </w:t>
      </w:r>
      <w:r w:rsidRPr="009D78B4">
        <w:rPr>
          <w:rFonts w:ascii="Times New Roman" w:eastAsia="Times New Roman" w:hAnsi="Times New Roman" w:cs="Times New Roman"/>
          <w:i/>
          <w:iCs/>
        </w:rPr>
        <w:t>et al</w:t>
      </w:r>
      <w:r>
        <w:rPr>
          <w:rFonts w:ascii="Times New Roman" w:eastAsia="Times New Roman" w:hAnsi="Times New Roman" w:cs="Times New Roman"/>
        </w:rPr>
        <w:t xml:space="preserve">. Não adesão ao seguimento ambulatorial por mulheres que experienciaram a violência sexual. </w:t>
      </w:r>
      <w:r>
        <w:rPr>
          <w:rFonts w:ascii="Times New Roman" w:eastAsia="Times New Roman" w:hAnsi="Times New Roman" w:cs="Times New Roman"/>
          <w:b/>
        </w:rPr>
        <w:t xml:space="preserve">Texto Contexto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rPr>
        <w:t>, 2018.</w:t>
      </w:r>
    </w:p>
    <w:p w14:paraId="5FB09F46" w14:textId="77777777" w:rsidR="00206BF1" w:rsidRDefault="00206BF1" w:rsidP="009D78B4">
      <w:pPr>
        <w:spacing w:before="12" w:after="12" w:line="240" w:lineRule="auto"/>
        <w:jc w:val="left"/>
        <w:rPr>
          <w:rFonts w:ascii="Times New Roman" w:eastAsia="Times New Roman" w:hAnsi="Times New Roman" w:cs="Times New Roman"/>
        </w:rPr>
      </w:pPr>
    </w:p>
    <w:p w14:paraId="15DB1866" w14:textId="44793965"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 xml:space="preserve">TRIGUEIRO, Tatiane </w:t>
      </w:r>
      <w:proofErr w:type="spellStart"/>
      <w:r>
        <w:rPr>
          <w:rFonts w:ascii="Times New Roman" w:eastAsia="Times New Roman" w:hAnsi="Times New Roman" w:cs="Times New Roman"/>
        </w:rPr>
        <w:t>Herreira</w:t>
      </w:r>
      <w:proofErr w:type="spellEnd"/>
      <w:r w:rsidR="009D78B4">
        <w:rPr>
          <w:rFonts w:ascii="Times New Roman" w:eastAsia="Times New Roman" w:hAnsi="Times New Roman" w:cs="Times New Roman"/>
        </w:rPr>
        <w:t>;</w:t>
      </w:r>
      <w:r>
        <w:rPr>
          <w:rFonts w:ascii="Times New Roman" w:eastAsia="Times New Roman" w:hAnsi="Times New Roman" w:cs="Times New Roman"/>
        </w:rPr>
        <w:t xml:space="preserve"> </w:t>
      </w:r>
      <w:r w:rsidRPr="009D78B4">
        <w:rPr>
          <w:rFonts w:ascii="Times New Roman" w:eastAsia="Times New Roman" w:hAnsi="Times New Roman" w:cs="Times New Roman"/>
          <w:i/>
          <w:iCs/>
        </w:rPr>
        <w:t>et al</w:t>
      </w:r>
      <w:r>
        <w:rPr>
          <w:rFonts w:ascii="Times New Roman" w:eastAsia="Times New Roman" w:hAnsi="Times New Roman" w:cs="Times New Roman"/>
        </w:rPr>
        <w:t xml:space="preserve">. O sofrimento psíquico no cotidiano de mulheres que vivenciaram a violência sexual: estudo fenomenológico. </w:t>
      </w:r>
      <w:r>
        <w:rPr>
          <w:rFonts w:ascii="Times New Roman" w:eastAsia="Times New Roman" w:hAnsi="Times New Roman" w:cs="Times New Roman"/>
          <w:b/>
        </w:rPr>
        <w:t>Esc. Ana Nery</w:t>
      </w:r>
      <w:r>
        <w:rPr>
          <w:rFonts w:ascii="Times New Roman" w:eastAsia="Times New Roman" w:hAnsi="Times New Roman" w:cs="Times New Roman"/>
        </w:rPr>
        <w:t>, 2017.</w:t>
      </w:r>
    </w:p>
    <w:p w14:paraId="1143BDF9"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0065D1E2" w14:textId="161A374F"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color w:val="000000"/>
        </w:rPr>
        <w:t xml:space="preserve">WAISELFISZ, J. J. Mapa da violência 2012 – Caderno complementar 1: Homicídios de </w:t>
      </w:r>
      <w:r>
        <w:rPr>
          <w:rFonts w:ascii="Times New Roman" w:eastAsia="Times New Roman" w:hAnsi="Times New Roman" w:cs="Times New Roman"/>
        </w:rPr>
        <w:t>mulheres</w:t>
      </w:r>
      <w:r>
        <w:rPr>
          <w:rFonts w:ascii="Times New Roman" w:eastAsia="Times New Roman" w:hAnsi="Times New Roman" w:cs="Times New Roman"/>
          <w:color w:val="000000"/>
        </w:rPr>
        <w:t xml:space="preserve"> no Brasil. São Paulo, 2012. </w:t>
      </w:r>
      <w:r>
        <w:rPr>
          <w:rFonts w:ascii="Times New Roman" w:eastAsia="Times New Roman" w:hAnsi="Times New Roman" w:cs="Times New Roman"/>
        </w:rPr>
        <w:t xml:space="preserve">Disponível em: </w:t>
      </w:r>
      <w:r w:rsidR="009D78B4">
        <w:rPr>
          <w:rFonts w:ascii="Times New Roman" w:eastAsia="Times New Roman" w:hAnsi="Times New Roman" w:cs="Times New Roman"/>
        </w:rPr>
        <w:t>&gt;</w:t>
      </w:r>
      <w:hyperlink r:id="rId15" w:history="1">
        <w:r w:rsidR="009D78B4" w:rsidRPr="004B2927">
          <w:rPr>
            <w:rStyle w:val="Hyperlink"/>
            <w:rFonts w:ascii="Times New Roman" w:eastAsia="Times New Roman" w:hAnsi="Times New Roman" w:cs="Times New Roman"/>
          </w:rPr>
          <w:t>http://www.mapadaviolencia.org.br/pdf2012/mapa2012_mulher.pdf&lt;</w:t>
        </w:r>
      </w:hyperlink>
      <w:r w:rsidR="009D78B4">
        <w:rPr>
          <w:rFonts w:ascii="Times New Roman" w:eastAsia="Times New Roman" w:hAnsi="Times New Roman" w:cs="Times New Roman"/>
        </w:rPr>
        <w:t xml:space="preserve"> </w:t>
      </w:r>
      <w:r>
        <w:rPr>
          <w:rFonts w:ascii="Times New Roman" w:eastAsia="Times New Roman" w:hAnsi="Times New Roman" w:cs="Times New Roman"/>
        </w:rPr>
        <w:t>. Acesso em 28 maio de 2022.</w:t>
      </w:r>
    </w:p>
    <w:p w14:paraId="238EDC6D" w14:textId="77777777" w:rsidR="009D78B4" w:rsidRDefault="009D78B4" w:rsidP="009D78B4">
      <w:pPr>
        <w:spacing w:before="12" w:after="12" w:line="240" w:lineRule="auto"/>
        <w:jc w:val="left"/>
        <w:rPr>
          <w:rFonts w:ascii="Times New Roman" w:eastAsia="Times New Roman" w:hAnsi="Times New Roman" w:cs="Times New Roman"/>
        </w:rPr>
      </w:pPr>
    </w:p>
    <w:p w14:paraId="5D317BE1" w14:textId="33224336" w:rsidR="00206BF1" w:rsidRDefault="00000000" w:rsidP="009D78B4">
      <w:pPr>
        <w:spacing w:before="12" w:after="12" w:line="240" w:lineRule="auto"/>
        <w:jc w:val="left"/>
        <w:rPr>
          <w:rFonts w:ascii="Times New Roman" w:eastAsia="Times New Roman" w:hAnsi="Times New Roman" w:cs="Times New Roman"/>
        </w:rPr>
      </w:pPr>
      <w:r>
        <w:rPr>
          <w:rFonts w:ascii="Times New Roman" w:eastAsia="Times New Roman" w:hAnsi="Times New Roman" w:cs="Times New Roman"/>
        </w:rPr>
        <w:t>ZUCHI, Camila Zanatta</w:t>
      </w:r>
      <w:r w:rsidR="009D78B4">
        <w:rPr>
          <w:rFonts w:ascii="Times New Roman" w:eastAsia="Times New Roman" w:hAnsi="Times New Roman" w:cs="Times New Roman"/>
        </w:rPr>
        <w:t xml:space="preserve">; </w:t>
      </w:r>
      <w:r w:rsidRPr="009D78B4">
        <w:rPr>
          <w:rFonts w:ascii="Times New Roman" w:eastAsia="Times New Roman" w:hAnsi="Times New Roman" w:cs="Times New Roman"/>
          <w:i/>
          <w:iCs/>
        </w:rPr>
        <w:t>et al</w:t>
      </w:r>
      <w:r>
        <w:rPr>
          <w:rFonts w:ascii="Times New Roman" w:eastAsia="Times New Roman" w:hAnsi="Times New Roman" w:cs="Times New Roman"/>
        </w:rPr>
        <w:t xml:space="preserve">. Violência contra as mulheres: Concepção de profissionais da estratégia saúde da família acerca da escuta. </w:t>
      </w:r>
      <w:r>
        <w:rPr>
          <w:rFonts w:ascii="Times New Roman" w:eastAsia="Times New Roman" w:hAnsi="Times New Roman" w:cs="Times New Roman"/>
          <w:b/>
        </w:rPr>
        <w:t>REME-</w:t>
      </w:r>
      <w:proofErr w:type="spellStart"/>
      <w:r>
        <w:rPr>
          <w:rFonts w:ascii="Times New Roman" w:eastAsia="Times New Roman" w:hAnsi="Times New Roman" w:cs="Times New Roman"/>
          <w:b/>
        </w:rPr>
        <w:t>Rev</w:t>
      </w:r>
      <w:proofErr w:type="spellEnd"/>
      <w:r>
        <w:rPr>
          <w:rFonts w:ascii="Times New Roman" w:eastAsia="Times New Roman" w:hAnsi="Times New Roman" w:cs="Times New Roman"/>
          <w:b/>
        </w:rPr>
        <w:t xml:space="preserve"> Min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rPr>
        <w:t>. 2018.</w:t>
      </w:r>
    </w:p>
    <w:p w14:paraId="4E6A4A18" w14:textId="77777777" w:rsidR="00206BF1" w:rsidRDefault="00206BF1" w:rsidP="009D78B4">
      <w:pPr>
        <w:spacing w:before="12" w:after="12" w:line="240" w:lineRule="auto"/>
        <w:jc w:val="left"/>
        <w:rPr>
          <w:rFonts w:ascii="Times New Roman" w:eastAsia="Times New Roman" w:hAnsi="Times New Roman" w:cs="Times New Roman"/>
          <w:color w:val="000000"/>
        </w:rPr>
      </w:pPr>
    </w:p>
    <w:p w14:paraId="5EA95D66" w14:textId="77777777" w:rsidR="00206BF1" w:rsidRDefault="00206BF1" w:rsidP="009D78B4">
      <w:pPr>
        <w:spacing w:before="12" w:after="12" w:line="240" w:lineRule="auto"/>
        <w:jc w:val="left"/>
        <w:rPr>
          <w:rFonts w:ascii="Times New Roman" w:eastAsia="Times New Roman" w:hAnsi="Times New Roman" w:cs="Times New Roman"/>
          <w:color w:val="000000"/>
          <w:highlight w:val="white"/>
        </w:rPr>
      </w:pPr>
    </w:p>
    <w:p w14:paraId="2270F45D" w14:textId="77777777" w:rsidR="00206BF1" w:rsidRDefault="00206BF1" w:rsidP="009D78B4">
      <w:pPr>
        <w:spacing w:before="12" w:after="12" w:line="240" w:lineRule="auto"/>
        <w:jc w:val="left"/>
        <w:rPr>
          <w:rFonts w:ascii="Times New Roman" w:eastAsia="Times New Roman" w:hAnsi="Times New Roman" w:cs="Times New Roman"/>
          <w:color w:val="000000"/>
        </w:rPr>
      </w:pPr>
    </w:p>
    <w:p w14:paraId="625B533F" w14:textId="77777777" w:rsidR="00206BF1" w:rsidRDefault="00206BF1" w:rsidP="009D78B4">
      <w:pPr>
        <w:spacing w:before="12" w:after="12" w:line="240" w:lineRule="auto"/>
        <w:jc w:val="left"/>
      </w:pPr>
    </w:p>
    <w:p w14:paraId="64959251" w14:textId="77777777" w:rsidR="00206BF1" w:rsidRDefault="00206BF1" w:rsidP="009D78B4">
      <w:pPr>
        <w:spacing w:before="12" w:after="12" w:line="240" w:lineRule="auto"/>
        <w:jc w:val="left"/>
      </w:pPr>
    </w:p>
    <w:sectPr w:rsidR="00206BF1" w:rsidSect="00F943B8">
      <w:pgSz w:w="11906" w:h="16838"/>
      <w:pgMar w:top="1701" w:right="1134"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9220" w14:textId="77777777" w:rsidR="008138AC" w:rsidRDefault="008138AC">
      <w:pPr>
        <w:spacing w:after="0" w:line="240" w:lineRule="auto"/>
      </w:pPr>
      <w:r>
        <w:separator/>
      </w:r>
    </w:p>
  </w:endnote>
  <w:endnote w:type="continuationSeparator" w:id="0">
    <w:p w14:paraId="2254C6D6" w14:textId="77777777" w:rsidR="008138AC" w:rsidRDefault="0081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6E86" w14:textId="77777777" w:rsidR="008138AC" w:rsidRDefault="008138AC">
      <w:pPr>
        <w:spacing w:after="0" w:line="240" w:lineRule="auto"/>
      </w:pPr>
      <w:r>
        <w:separator/>
      </w:r>
    </w:p>
  </w:footnote>
  <w:footnote w:type="continuationSeparator" w:id="0">
    <w:p w14:paraId="4E53C4BA" w14:textId="77777777" w:rsidR="008138AC" w:rsidRDefault="008138AC">
      <w:pPr>
        <w:spacing w:after="0" w:line="240" w:lineRule="auto"/>
      </w:pPr>
      <w:r>
        <w:continuationSeparator/>
      </w:r>
    </w:p>
  </w:footnote>
  <w:footnote w:id="1">
    <w:p w14:paraId="1234D38C" w14:textId="77777777" w:rsidR="00206BF1" w:rsidRDefault="00000000">
      <w:pPr>
        <w:spacing w:after="0" w:line="240" w:lineRule="auto"/>
        <w:jc w:val="left"/>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De acordo com o art. 5º da Lei Maria da Penha, violência doméstica e familiar contra a mulher é “qualquer ação ou omissão baseada no gênero que lhe cause morte, lesão, sofrimento físico, sexual ou psicológico e dano moral ou patrimonial”.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62E6" w14:textId="2716A01A" w:rsidR="00F943B8" w:rsidRPr="00F943B8" w:rsidRDefault="00F943B8" w:rsidP="00F943B8">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20020"/>
      <w:docPartObj>
        <w:docPartGallery w:val="Page Numbers (Top of Page)"/>
        <w:docPartUnique/>
      </w:docPartObj>
    </w:sdtPr>
    <w:sdtContent>
      <w:p w14:paraId="14994EB6" w14:textId="18BDCA7A" w:rsidR="003C051B" w:rsidRDefault="003C051B">
        <w:pPr>
          <w:pStyle w:val="Cabealho"/>
          <w:jc w:val="right"/>
        </w:pPr>
        <w:r>
          <w:fldChar w:fldCharType="begin"/>
        </w:r>
        <w:r>
          <w:instrText>PAGE   \* MERGEFORMAT</w:instrText>
        </w:r>
        <w:r>
          <w:fldChar w:fldCharType="separate"/>
        </w:r>
        <w:r>
          <w:t>2</w:t>
        </w:r>
        <w:r>
          <w:fldChar w:fldCharType="end"/>
        </w:r>
      </w:p>
    </w:sdtContent>
  </w:sdt>
  <w:p w14:paraId="7171AA55" w14:textId="64C79136" w:rsidR="003C051B" w:rsidRPr="00F943B8" w:rsidRDefault="003C051B" w:rsidP="00F943B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F8C"/>
    <w:multiLevelType w:val="multilevel"/>
    <w:tmpl w:val="96EEA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21851"/>
    <w:multiLevelType w:val="hybridMultilevel"/>
    <w:tmpl w:val="87C617E4"/>
    <w:lvl w:ilvl="0" w:tplc="0416000F">
      <w:start w:val="1"/>
      <w:numFmt w:val="decimal"/>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915EAF"/>
    <w:multiLevelType w:val="multilevel"/>
    <w:tmpl w:val="73B0C4B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CA7BFC"/>
    <w:multiLevelType w:val="multilevel"/>
    <w:tmpl w:val="AA726544"/>
    <w:lvl w:ilvl="0">
      <w:start w:val="1"/>
      <w:numFmt w:val="decimal"/>
      <w:lvlText w:val="%1."/>
      <w:lvlJc w:val="left"/>
      <w:pPr>
        <w:ind w:left="1069" w:hanging="360"/>
      </w:pPr>
      <w:rPr>
        <w:color w:val="000000"/>
      </w:rPr>
    </w:lvl>
    <w:lvl w:ilvl="1">
      <w:start w:val="1"/>
      <w:numFmt w:val="decimal"/>
      <w:lvlText w:val="%1.%2."/>
      <w:lvlJc w:val="left"/>
      <w:pPr>
        <w:ind w:left="1429" w:hanging="720"/>
      </w:pPr>
      <w:rPr>
        <w:b w:val="0"/>
        <w:sz w:val="24"/>
        <w:szCs w:val="24"/>
      </w:rPr>
    </w:lvl>
    <w:lvl w:ilvl="2">
      <w:start w:val="1"/>
      <w:numFmt w:val="decimal"/>
      <w:lvlText w:val="%1.%2.%3."/>
      <w:lvlJc w:val="left"/>
      <w:pPr>
        <w:ind w:left="1429" w:hanging="720"/>
      </w:pPr>
      <w:rPr>
        <w:b w:val="0"/>
      </w:rPr>
    </w:lvl>
    <w:lvl w:ilvl="3">
      <w:start w:val="1"/>
      <w:numFmt w:val="decimal"/>
      <w:lvlText w:val="%1.%2.%3.%4."/>
      <w:lvlJc w:val="left"/>
      <w:pPr>
        <w:ind w:left="1789" w:hanging="1080"/>
      </w:pPr>
      <w:rPr>
        <w:b w:val="0"/>
      </w:rPr>
    </w:lvl>
    <w:lvl w:ilvl="4">
      <w:start w:val="1"/>
      <w:numFmt w:val="decimal"/>
      <w:lvlText w:val="%1.%2.%3.%4.%5."/>
      <w:lvlJc w:val="left"/>
      <w:pPr>
        <w:ind w:left="1789" w:hanging="1080"/>
      </w:pPr>
      <w:rPr>
        <w:b w:val="0"/>
      </w:rPr>
    </w:lvl>
    <w:lvl w:ilvl="5">
      <w:start w:val="1"/>
      <w:numFmt w:val="decimal"/>
      <w:lvlText w:val="%1.%2.%3.%4.%5.%6."/>
      <w:lvlJc w:val="left"/>
      <w:pPr>
        <w:ind w:left="2149" w:hanging="1440"/>
      </w:pPr>
      <w:rPr>
        <w:b w:val="0"/>
      </w:rPr>
    </w:lvl>
    <w:lvl w:ilvl="6">
      <w:start w:val="1"/>
      <w:numFmt w:val="decimal"/>
      <w:lvlText w:val="%1.%2.%3.%4.%5.%6.%7."/>
      <w:lvlJc w:val="left"/>
      <w:pPr>
        <w:ind w:left="2149" w:hanging="1440"/>
      </w:pPr>
      <w:rPr>
        <w:b w:val="0"/>
      </w:rPr>
    </w:lvl>
    <w:lvl w:ilvl="7">
      <w:start w:val="1"/>
      <w:numFmt w:val="decimal"/>
      <w:lvlText w:val="%1.%2.%3.%4.%5.%6.%7.%8."/>
      <w:lvlJc w:val="left"/>
      <w:pPr>
        <w:ind w:left="2509" w:hanging="1800"/>
      </w:pPr>
      <w:rPr>
        <w:b w:val="0"/>
      </w:rPr>
    </w:lvl>
    <w:lvl w:ilvl="8">
      <w:start w:val="1"/>
      <w:numFmt w:val="decimal"/>
      <w:lvlText w:val="%1.%2.%3.%4.%5.%6.%7.%8.%9."/>
      <w:lvlJc w:val="left"/>
      <w:pPr>
        <w:ind w:left="2869" w:hanging="2160"/>
      </w:pPr>
      <w:rPr>
        <w:b w:val="0"/>
      </w:rPr>
    </w:lvl>
  </w:abstractNum>
  <w:abstractNum w:abstractNumId="4" w15:restartNumberingAfterBreak="0">
    <w:nsid w:val="37296EC1"/>
    <w:multiLevelType w:val="hybridMultilevel"/>
    <w:tmpl w:val="DEB67FBA"/>
    <w:lvl w:ilvl="0" w:tplc="900C93A6">
      <w:start w:val="1"/>
      <w:numFmt w:val="decimal"/>
      <w:lvlText w:val="%1."/>
      <w:lvlJc w:val="left"/>
      <w:pPr>
        <w:ind w:left="1973" w:hanging="360"/>
      </w:pPr>
      <w:rPr>
        <w:rFonts w:ascii="Times New Roman" w:eastAsia="Times New Roman" w:hAnsi="Times New Roman" w:cs="Times New Roman" w:hint="default"/>
        <w:color w:val="000000"/>
      </w:rPr>
    </w:lvl>
    <w:lvl w:ilvl="1" w:tplc="04160019" w:tentative="1">
      <w:start w:val="1"/>
      <w:numFmt w:val="lowerLetter"/>
      <w:lvlText w:val="%2."/>
      <w:lvlJc w:val="left"/>
      <w:pPr>
        <w:ind w:left="2693" w:hanging="360"/>
      </w:pPr>
    </w:lvl>
    <w:lvl w:ilvl="2" w:tplc="0416001B" w:tentative="1">
      <w:start w:val="1"/>
      <w:numFmt w:val="lowerRoman"/>
      <w:lvlText w:val="%3."/>
      <w:lvlJc w:val="right"/>
      <w:pPr>
        <w:ind w:left="3413" w:hanging="180"/>
      </w:pPr>
    </w:lvl>
    <w:lvl w:ilvl="3" w:tplc="0416000F" w:tentative="1">
      <w:start w:val="1"/>
      <w:numFmt w:val="decimal"/>
      <w:lvlText w:val="%4."/>
      <w:lvlJc w:val="left"/>
      <w:pPr>
        <w:ind w:left="4133" w:hanging="360"/>
      </w:pPr>
    </w:lvl>
    <w:lvl w:ilvl="4" w:tplc="04160019" w:tentative="1">
      <w:start w:val="1"/>
      <w:numFmt w:val="lowerLetter"/>
      <w:lvlText w:val="%5."/>
      <w:lvlJc w:val="left"/>
      <w:pPr>
        <w:ind w:left="4853" w:hanging="360"/>
      </w:pPr>
    </w:lvl>
    <w:lvl w:ilvl="5" w:tplc="0416001B" w:tentative="1">
      <w:start w:val="1"/>
      <w:numFmt w:val="lowerRoman"/>
      <w:lvlText w:val="%6."/>
      <w:lvlJc w:val="right"/>
      <w:pPr>
        <w:ind w:left="5573" w:hanging="180"/>
      </w:pPr>
    </w:lvl>
    <w:lvl w:ilvl="6" w:tplc="0416000F" w:tentative="1">
      <w:start w:val="1"/>
      <w:numFmt w:val="decimal"/>
      <w:lvlText w:val="%7."/>
      <w:lvlJc w:val="left"/>
      <w:pPr>
        <w:ind w:left="6293" w:hanging="360"/>
      </w:pPr>
    </w:lvl>
    <w:lvl w:ilvl="7" w:tplc="04160019" w:tentative="1">
      <w:start w:val="1"/>
      <w:numFmt w:val="lowerLetter"/>
      <w:lvlText w:val="%8."/>
      <w:lvlJc w:val="left"/>
      <w:pPr>
        <w:ind w:left="7013" w:hanging="360"/>
      </w:pPr>
    </w:lvl>
    <w:lvl w:ilvl="8" w:tplc="0416001B" w:tentative="1">
      <w:start w:val="1"/>
      <w:numFmt w:val="lowerRoman"/>
      <w:lvlText w:val="%9."/>
      <w:lvlJc w:val="right"/>
      <w:pPr>
        <w:ind w:left="7733" w:hanging="180"/>
      </w:pPr>
    </w:lvl>
  </w:abstractNum>
  <w:abstractNum w:abstractNumId="5" w15:restartNumberingAfterBreak="0">
    <w:nsid w:val="4884329B"/>
    <w:multiLevelType w:val="multilevel"/>
    <w:tmpl w:val="675E0D08"/>
    <w:lvl w:ilvl="0">
      <w:start w:val="3"/>
      <w:numFmt w:val="decimal"/>
      <w:lvlText w:val="%1"/>
      <w:lvlJc w:val="left"/>
      <w:pPr>
        <w:ind w:left="360" w:hanging="360"/>
      </w:pPr>
      <w:rPr>
        <w:rFonts w:hint="default"/>
        <w:sz w:val="24"/>
      </w:rPr>
    </w:lvl>
    <w:lvl w:ilvl="1">
      <w:start w:val="1"/>
      <w:numFmt w:val="decimal"/>
      <w:lvlText w:val="%1.%2"/>
      <w:lvlJc w:val="left"/>
      <w:pPr>
        <w:ind w:left="1020" w:hanging="360"/>
      </w:pPr>
      <w:rPr>
        <w:rFonts w:hint="default"/>
        <w:sz w:val="24"/>
      </w:rPr>
    </w:lvl>
    <w:lvl w:ilvl="2">
      <w:start w:val="1"/>
      <w:numFmt w:val="decimal"/>
      <w:lvlText w:val="%1.%2.%3"/>
      <w:lvlJc w:val="left"/>
      <w:pPr>
        <w:ind w:left="2040" w:hanging="720"/>
      </w:pPr>
      <w:rPr>
        <w:rFonts w:hint="default"/>
        <w:sz w:val="24"/>
      </w:rPr>
    </w:lvl>
    <w:lvl w:ilvl="3">
      <w:start w:val="1"/>
      <w:numFmt w:val="decimal"/>
      <w:lvlText w:val="%1.%2.%3.%4"/>
      <w:lvlJc w:val="left"/>
      <w:pPr>
        <w:ind w:left="3060" w:hanging="1080"/>
      </w:pPr>
      <w:rPr>
        <w:rFonts w:hint="default"/>
        <w:sz w:val="24"/>
      </w:rPr>
    </w:lvl>
    <w:lvl w:ilvl="4">
      <w:start w:val="1"/>
      <w:numFmt w:val="decimal"/>
      <w:lvlText w:val="%1.%2.%3.%4.%5"/>
      <w:lvlJc w:val="left"/>
      <w:pPr>
        <w:ind w:left="3720" w:hanging="1080"/>
      </w:pPr>
      <w:rPr>
        <w:rFonts w:hint="default"/>
        <w:sz w:val="24"/>
      </w:rPr>
    </w:lvl>
    <w:lvl w:ilvl="5">
      <w:start w:val="1"/>
      <w:numFmt w:val="decimal"/>
      <w:lvlText w:val="%1.%2.%3.%4.%5.%6"/>
      <w:lvlJc w:val="left"/>
      <w:pPr>
        <w:ind w:left="4740" w:hanging="1440"/>
      </w:pPr>
      <w:rPr>
        <w:rFonts w:hint="default"/>
        <w:sz w:val="24"/>
      </w:rPr>
    </w:lvl>
    <w:lvl w:ilvl="6">
      <w:start w:val="1"/>
      <w:numFmt w:val="decimal"/>
      <w:lvlText w:val="%1.%2.%3.%4.%5.%6.%7"/>
      <w:lvlJc w:val="left"/>
      <w:pPr>
        <w:ind w:left="5400" w:hanging="1440"/>
      </w:pPr>
      <w:rPr>
        <w:rFonts w:hint="default"/>
        <w:sz w:val="24"/>
      </w:rPr>
    </w:lvl>
    <w:lvl w:ilvl="7">
      <w:start w:val="1"/>
      <w:numFmt w:val="decimal"/>
      <w:lvlText w:val="%1.%2.%3.%4.%5.%6.%7.%8"/>
      <w:lvlJc w:val="left"/>
      <w:pPr>
        <w:ind w:left="6420" w:hanging="1800"/>
      </w:pPr>
      <w:rPr>
        <w:rFonts w:hint="default"/>
        <w:sz w:val="24"/>
      </w:rPr>
    </w:lvl>
    <w:lvl w:ilvl="8">
      <w:start w:val="1"/>
      <w:numFmt w:val="decimal"/>
      <w:lvlText w:val="%1.%2.%3.%4.%5.%6.%7.%8.%9"/>
      <w:lvlJc w:val="left"/>
      <w:pPr>
        <w:ind w:left="7440" w:hanging="2160"/>
      </w:pPr>
      <w:rPr>
        <w:rFonts w:hint="default"/>
        <w:sz w:val="24"/>
      </w:rPr>
    </w:lvl>
  </w:abstractNum>
  <w:abstractNum w:abstractNumId="6" w15:restartNumberingAfterBreak="0">
    <w:nsid w:val="4CB16E6D"/>
    <w:multiLevelType w:val="hybridMultilevel"/>
    <w:tmpl w:val="7B9A3F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3790EB9"/>
    <w:multiLevelType w:val="hybridMultilevel"/>
    <w:tmpl w:val="DC96E8FA"/>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6655AB"/>
    <w:multiLevelType w:val="hybridMultilevel"/>
    <w:tmpl w:val="87C617E4"/>
    <w:lvl w:ilvl="0" w:tplc="FFFFFFF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8471344">
    <w:abstractNumId w:val="0"/>
  </w:num>
  <w:num w:numId="2" w16cid:durableId="1032459747">
    <w:abstractNumId w:val="3"/>
  </w:num>
  <w:num w:numId="3" w16cid:durableId="771627544">
    <w:abstractNumId w:val="4"/>
  </w:num>
  <w:num w:numId="4" w16cid:durableId="671954993">
    <w:abstractNumId w:val="5"/>
  </w:num>
  <w:num w:numId="5" w16cid:durableId="1309287647">
    <w:abstractNumId w:val="1"/>
  </w:num>
  <w:num w:numId="6" w16cid:durableId="1517041519">
    <w:abstractNumId w:val="2"/>
  </w:num>
  <w:num w:numId="7" w16cid:durableId="1305891283">
    <w:abstractNumId w:val="8"/>
  </w:num>
  <w:num w:numId="8" w16cid:durableId="792094661">
    <w:abstractNumId w:val="6"/>
  </w:num>
  <w:num w:numId="9" w16cid:durableId="1427458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F1"/>
    <w:rsid w:val="0000757D"/>
    <w:rsid w:val="00096717"/>
    <w:rsid w:val="000C4773"/>
    <w:rsid w:val="000E02AF"/>
    <w:rsid w:val="000E4F1C"/>
    <w:rsid w:val="0016253B"/>
    <w:rsid w:val="0018517F"/>
    <w:rsid w:val="001A58A9"/>
    <w:rsid w:val="001D64BD"/>
    <w:rsid w:val="001E2DB2"/>
    <w:rsid w:val="00206BF1"/>
    <w:rsid w:val="0021010D"/>
    <w:rsid w:val="00214060"/>
    <w:rsid w:val="003628A8"/>
    <w:rsid w:val="003C051B"/>
    <w:rsid w:val="0042342A"/>
    <w:rsid w:val="004578B8"/>
    <w:rsid w:val="004C328C"/>
    <w:rsid w:val="005D7479"/>
    <w:rsid w:val="005F6C14"/>
    <w:rsid w:val="008138AC"/>
    <w:rsid w:val="00832F7C"/>
    <w:rsid w:val="008439A5"/>
    <w:rsid w:val="00854BF2"/>
    <w:rsid w:val="00943312"/>
    <w:rsid w:val="00982555"/>
    <w:rsid w:val="009B66F2"/>
    <w:rsid w:val="009D7490"/>
    <w:rsid w:val="009D78B4"/>
    <w:rsid w:val="00A234D9"/>
    <w:rsid w:val="00A53D44"/>
    <w:rsid w:val="00B65541"/>
    <w:rsid w:val="00B6559A"/>
    <w:rsid w:val="00BB496D"/>
    <w:rsid w:val="00C30CF2"/>
    <w:rsid w:val="00C31142"/>
    <w:rsid w:val="00D631A1"/>
    <w:rsid w:val="00D85798"/>
    <w:rsid w:val="00E75F07"/>
    <w:rsid w:val="00F943B8"/>
    <w:rsid w:val="00FA2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359A"/>
  <w15:docId w15:val="{BBE97324-C11B-46A1-90F3-E3ECEF46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9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2B6EF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link w:val="PargrafodaListaChar"/>
    <w:uiPriority w:val="34"/>
    <w:qFormat/>
    <w:rsid w:val="00087093"/>
    <w:pPr>
      <w:ind w:left="720"/>
      <w:contextualSpacing/>
    </w:pPr>
  </w:style>
  <w:style w:type="character" w:customStyle="1" w:styleId="fontstyle01">
    <w:name w:val="fontstyle01"/>
    <w:basedOn w:val="Fontepargpadro"/>
    <w:rsid w:val="00087093"/>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087093"/>
    <w:rPr>
      <w:rFonts w:ascii="Arial" w:hAnsi="Arial" w:cs="Arial" w:hint="default"/>
      <w:b w:val="0"/>
      <w:bCs w:val="0"/>
      <w:i w:val="0"/>
      <w:iCs w:val="0"/>
      <w:color w:val="000000"/>
      <w:sz w:val="22"/>
      <w:szCs w:val="22"/>
    </w:rPr>
  </w:style>
  <w:style w:type="character" w:customStyle="1" w:styleId="PargrafodaListaChar">
    <w:name w:val="Parágrafo da Lista Char"/>
    <w:basedOn w:val="Fontepargpadro"/>
    <w:link w:val="PargrafodaLista"/>
    <w:uiPriority w:val="34"/>
    <w:rsid w:val="00087093"/>
    <w:rPr>
      <w:rFonts w:ascii="Arial" w:hAnsi="Arial"/>
      <w:sz w:val="24"/>
    </w:rPr>
  </w:style>
  <w:style w:type="paragraph" w:customStyle="1" w:styleId="Estilo1">
    <w:name w:val="Estilo1"/>
    <w:basedOn w:val="PargrafodaLista"/>
    <w:link w:val="Estilo1Char"/>
    <w:qFormat/>
    <w:rsid w:val="00087093"/>
    <w:pPr>
      <w:ind w:left="1069" w:hanging="360"/>
    </w:pPr>
    <w:rPr>
      <w:b/>
      <w:color w:val="000000" w:themeColor="text1"/>
      <w:shd w:val="clear" w:color="auto" w:fill="FFFFFF"/>
    </w:rPr>
  </w:style>
  <w:style w:type="character" w:customStyle="1" w:styleId="Estilo1Char">
    <w:name w:val="Estilo1 Char"/>
    <w:basedOn w:val="PargrafodaListaChar"/>
    <w:link w:val="Estilo1"/>
    <w:rsid w:val="00087093"/>
    <w:rPr>
      <w:rFonts w:ascii="Arial" w:hAnsi="Arial" w:cs="Arial"/>
      <w:b/>
      <w:color w:val="000000" w:themeColor="text1"/>
      <w:sz w:val="24"/>
      <w:szCs w:val="24"/>
    </w:rPr>
  </w:style>
  <w:style w:type="paragraph" w:customStyle="1" w:styleId="Default">
    <w:name w:val="Default"/>
    <w:rsid w:val="00087093"/>
    <w:pPr>
      <w:autoSpaceDE w:val="0"/>
      <w:autoSpaceDN w:val="0"/>
      <w:adjustRightInd w:val="0"/>
      <w:spacing w:after="0" w:line="240" w:lineRule="auto"/>
    </w:pPr>
    <w:rPr>
      <w:rFonts w:ascii="Trebuchet MS" w:hAnsi="Trebuchet MS" w:cs="Trebuchet MS"/>
      <w:color w:val="000000"/>
    </w:rPr>
  </w:style>
  <w:style w:type="character" w:customStyle="1" w:styleId="bumpedfont20">
    <w:name w:val="bumpedfont20"/>
    <w:basedOn w:val="Fontepargpadro"/>
    <w:rsid w:val="00087093"/>
  </w:style>
  <w:style w:type="character" w:styleId="Hyperlink">
    <w:name w:val="Hyperlink"/>
    <w:basedOn w:val="Fontepargpadro"/>
    <w:uiPriority w:val="99"/>
    <w:unhideWhenUsed/>
    <w:rsid w:val="00E82E45"/>
    <w:rPr>
      <w:color w:val="0000FF"/>
      <w:u w:val="single"/>
    </w:rPr>
  </w:style>
  <w:style w:type="paragraph" w:styleId="NormalWeb">
    <w:name w:val="Normal (Web)"/>
    <w:basedOn w:val="Normal"/>
    <w:uiPriority w:val="99"/>
    <w:semiHidden/>
    <w:unhideWhenUsed/>
    <w:rsid w:val="00FD4B51"/>
    <w:pPr>
      <w:spacing w:before="100" w:beforeAutospacing="1" w:after="100" w:afterAutospacing="1" w:line="240" w:lineRule="auto"/>
      <w:jc w:val="left"/>
    </w:pPr>
    <w:rPr>
      <w:rFonts w:ascii="Times New Roman" w:eastAsia="Times New Roman" w:hAnsi="Times New Roman" w:cs="Times New Roman"/>
    </w:rPr>
  </w:style>
  <w:style w:type="paragraph" w:customStyle="1" w:styleId="artigo">
    <w:name w:val="artigo"/>
    <w:basedOn w:val="Normal"/>
    <w:rsid w:val="00FD4B51"/>
    <w:pPr>
      <w:spacing w:before="100" w:beforeAutospacing="1" w:after="100" w:afterAutospacing="1" w:line="240" w:lineRule="auto"/>
      <w:jc w:val="left"/>
    </w:pPr>
    <w:rPr>
      <w:rFonts w:ascii="Times New Roman" w:eastAsia="Times New Roman" w:hAnsi="Times New Roman" w:cs="Times New Roman"/>
    </w:rPr>
  </w:style>
  <w:style w:type="character" w:styleId="Forte">
    <w:name w:val="Strong"/>
    <w:basedOn w:val="Fontepargpadro"/>
    <w:uiPriority w:val="22"/>
    <w:qFormat/>
    <w:rsid w:val="00FD4B51"/>
    <w:rPr>
      <w:b/>
      <w:bCs/>
    </w:rPr>
  </w:style>
  <w:style w:type="table" w:styleId="ListaClara">
    <w:name w:val="Light List"/>
    <w:basedOn w:val="Tabelanormal"/>
    <w:uiPriority w:val="61"/>
    <w:rsid w:val="00B8385C"/>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B8385C"/>
    <w:pPr>
      <w:tabs>
        <w:tab w:val="decimal" w:pos="360"/>
      </w:tabs>
      <w:spacing w:after="200" w:line="276" w:lineRule="auto"/>
      <w:jc w:val="left"/>
    </w:pPr>
    <w:rPr>
      <w:rFonts w:asciiTheme="minorHAnsi" w:eastAsiaTheme="minorEastAsia" w:hAnsiTheme="minorHAnsi" w:cs="Times New Roman"/>
      <w:sz w:val="22"/>
    </w:rPr>
  </w:style>
  <w:style w:type="paragraph" w:styleId="Textodenotaderodap">
    <w:name w:val="footnote text"/>
    <w:basedOn w:val="Normal"/>
    <w:link w:val="TextodenotaderodapChar"/>
    <w:uiPriority w:val="99"/>
    <w:unhideWhenUsed/>
    <w:rsid w:val="00B8385C"/>
    <w:pPr>
      <w:spacing w:after="0" w:line="240" w:lineRule="auto"/>
      <w:jc w:val="left"/>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B8385C"/>
    <w:rPr>
      <w:rFonts w:eastAsiaTheme="minorEastAsia" w:cs="Times New Roman"/>
      <w:sz w:val="20"/>
      <w:szCs w:val="20"/>
      <w:lang w:eastAsia="pt-BR"/>
    </w:rPr>
  </w:style>
  <w:style w:type="character" w:styleId="nfaseSutil">
    <w:name w:val="Subtle Emphasis"/>
    <w:basedOn w:val="Fontepargpadro"/>
    <w:uiPriority w:val="19"/>
    <w:qFormat/>
    <w:rsid w:val="00B8385C"/>
    <w:rPr>
      <w:i/>
      <w:iCs/>
    </w:rPr>
  </w:style>
  <w:style w:type="table" w:styleId="SombreamentoMdio2-nfase5">
    <w:name w:val="Medium Shading 2 Accent 5"/>
    <w:basedOn w:val="Tabelanormal"/>
    <w:uiPriority w:val="64"/>
    <w:rsid w:val="00B8385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comgrade">
    <w:name w:val="Table Grid"/>
    <w:basedOn w:val="Tabelanormal"/>
    <w:uiPriority w:val="39"/>
    <w:rsid w:val="00B8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65E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5EB4"/>
    <w:rPr>
      <w:rFonts w:ascii="Tahoma" w:hAnsi="Tahoma" w:cs="Tahoma"/>
      <w:sz w:val="16"/>
      <w:szCs w:val="16"/>
    </w:rPr>
  </w:style>
  <w:style w:type="paragraph" w:styleId="Reviso">
    <w:name w:val="Revision"/>
    <w:hidden/>
    <w:uiPriority w:val="99"/>
    <w:semiHidden/>
    <w:rsid w:val="009E39E7"/>
    <w:pPr>
      <w:spacing w:after="0" w:line="240" w:lineRule="auto"/>
    </w:pPr>
  </w:style>
  <w:style w:type="character" w:styleId="Refdecomentrio">
    <w:name w:val="annotation reference"/>
    <w:basedOn w:val="Fontepargpadro"/>
    <w:uiPriority w:val="99"/>
    <w:semiHidden/>
    <w:unhideWhenUsed/>
    <w:rsid w:val="009E39E7"/>
    <w:rPr>
      <w:sz w:val="16"/>
      <w:szCs w:val="16"/>
    </w:rPr>
  </w:style>
  <w:style w:type="paragraph" w:styleId="Textodecomentrio">
    <w:name w:val="annotation text"/>
    <w:basedOn w:val="Normal"/>
    <w:link w:val="TextodecomentrioChar"/>
    <w:uiPriority w:val="99"/>
    <w:semiHidden/>
    <w:unhideWhenUsed/>
    <w:rsid w:val="009E39E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39E7"/>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E39E7"/>
    <w:rPr>
      <w:b/>
      <w:bCs/>
    </w:rPr>
  </w:style>
  <w:style w:type="character" w:customStyle="1" w:styleId="AssuntodocomentrioChar">
    <w:name w:val="Assunto do comentário Char"/>
    <w:basedOn w:val="TextodecomentrioChar"/>
    <w:link w:val="Assuntodocomentrio"/>
    <w:uiPriority w:val="99"/>
    <w:semiHidden/>
    <w:rsid w:val="009E39E7"/>
    <w:rPr>
      <w:rFonts w:ascii="Arial" w:hAnsi="Arial"/>
      <w:b/>
      <w:bCs/>
      <w:sz w:val="20"/>
      <w:szCs w:val="20"/>
    </w:rPr>
  </w:style>
  <w:style w:type="character" w:styleId="Refdenotaderodap">
    <w:name w:val="footnote reference"/>
    <w:basedOn w:val="Fontepargpadro"/>
    <w:uiPriority w:val="99"/>
    <w:semiHidden/>
    <w:unhideWhenUsed/>
    <w:rsid w:val="0026535F"/>
    <w:rPr>
      <w:vertAlign w:val="superscript"/>
    </w:rPr>
  </w:style>
  <w:style w:type="character" w:customStyle="1" w:styleId="Ttulo2Char">
    <w:name w:val="Título 2 Char"/>
    <w:basedOn w:val="Fontepargpadro"/>
    <w:link w:val="Ttulo2"/>
    <w:uiPriority w:val="9"/>
    <w:rsid w:val="002B6EF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3F40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0B7"/>
    <w:rPr>
      <w:rFonts w:ascii="Arial" w:hAnsi="Arial"/>
      <w:sz w:val="24"/>
    </w:rPr>
  </w:style>
  <w:style w:type="paragraph" w:styleId="Rodap">
    <w:name w:val="footer"/>
    <w:basedOn w:val="Normal"/>
    <w:link w:val="RodapChar"/>
    <w:uiPriority w:val="99"/>
    <w:unhideWhenUsed/>
    <w:rsid w:val="003F40B7"/>
    <w:pPr>
      <w:tabs>
        <w:tab w:val="center" w:pos="4252"/>
        <w:tab w:val="right" w:pos="8504"/>
      </w:tabs>
      <w:spacing w:after="0" w:line="240" w:lineRule="auto"/>
    </w:pPr>
  </w:style>
  <w:style w:type="character" w:customStyle="1" w:styleId="RodapChar">
    <w:name w:val="Rodapé Char"/>
    <w:basedOn w:val="Fontepargpadro"/>
    <w:link w:val="Rodap"/>
    <w:uiPriority w:val="99"/>
    <w:rsid w:val="003F40B7"/>
    <w:rPr>
      <w:rFonts w:ascii="Arial" w:hAnsi="Arial"/>
      <w:sz w:val="24"/>
    </w:rPr>
  </w:style>
  <w:style w:type="character" w:customStyle="1" w:styleId="ref">
    <w:name w:val="ref"/>
    <w:basedOn w:val="Fontepargpadro"/>
    <w:rsid w:val="0047261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B65541"/>
    <w:pPr>
      <w:widowControl w:val="0"/>
      <w:autoSpaceDE w:val="0"/>
      <w:autoSpaceDN w:val="0"/>
      <w:spacing w:after="0" w:line="240" w:lineRule="auto"/>
      <w:ind w:left="115"/>
      <w:jc w:val="left"/>
    </w:pPr>
    <w:rPr>
      <w:rFonts w:ascii="Arial MT" w:eastAsia="Arial MT" w:hAnsi="Arial MT" w:cs="Arial MT"/>
      <w:sz w:val="22"/>
      <w:szCs w:val="22"/>
      <w:lang w:val="pt-PT" w:eastAsia="en-US"/>
    </w:rPr>
  </w:style>
  <w:style w:type="character" w:styleId="MenoPendente">
    <w:name w:val="Unresolved Mention"/>
    <w:basedOn w:val="Fontepargpadro"/>
    <w:uiPriority w:val="99"/>
    <w:semiHidden/>
    <w:unhideWhenUsed/>
    <w:rsid w:val="009D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mapadaviolencia.org.br/pdf2012/mapa2012_mulher.pdf%3c"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RvxlZVcFRXMhKWHMsfUJYDPVSw==">AMUW2mXnej0mIrP8L4T5P8f0jPhBtuOmRG/6WmEjf2eM1DsMsEtPTWzbfFtWDWIxY2ADeG9ZRinmQtaySTBmWJMupRWjlXHdOFgmZ/V84kwTYPqfqWCka8bJjieELkRLZC+o0hqk3GKZ</go:docsCustomData>
</go:gDocsCustomXmlDataStorage>
</file>

<file path=customXml/itemProps1.xml><?xml version="1.0" encoding="utf-8"?>
<ds:datastoreItem xmlns:ds="http://schemas.openxmlformats.org/officeDocument/2006/customXml" ds:itemID="{BD1BC5BB-8CB8-4D18-9191-1AD970C648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8302</Words>
  <Characters>44837</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Pedro Cáceres</cp:lastModifiedBy>
  <cp:revision>2</cp:revision>
  <dcterms:created xsi:type="dcterms:W3CDTF">2022-12-07T02:43:00Z</dcterms:created>
  <dcterms:modified xsi:type="dcterms:W3CDTF">2022-12-07T02:43:00Z</dcterms:modified>
</cp:coreProperties>
</file>