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1D6CB9" w:rsidRDefault="00000000">
      <w:pPr>
        <w:spacing w:line="283" w:lineRule="auto"/>
        <w:ind w:left="2100" w:right="2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PONTIFÍCIA UNIVERSIDADE CATÓLICA DE GOIÁS</w:t>
      </w:r>
    </w:p>
    <w:p w14:paraId="00000002" w14:textId="77777777" w:rsidR="001D6CB9" w:rsidRDefault="00000000">
      <w:pPr>
        <w:spacing w:line="283" w:lineRule="auto"/>
        <w:ind w:left="2100" w:right="2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03" w14:textId="77777777" w:rsidR="001D6CB9" w:rsidRDefault="00000000">
      <w:pPr>
        <w:spacing w:line="283" w:lineRule="auto"/>
        <w:ind w:left="2100" w:right="2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ESCOLA DE FORMAÇÃO DE PROFESSORES E HUMANIDADES</w:t>
      </w:r>
    </w:p>
    <w:p w14:paraId="00000004" w14:textId="77777777" w:rsidR="001D6CB9" w:rsidRDefault="00000000">
      <w:pPr>
        <w:spacing w:line="283" w:lineRule="auto"/>
        <w:ind w:left="2100" w:right="2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05" w14:textId="77777777" w:rsidR="001D6CB9" w:rsidRDefault="00000000">
      <w:pPr>
        <w:spacing w:line="283" w:lineRule="auto"/>
        <w:ind w:left="2100" w:right="2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CURSO DE HISTÓRIA - LICENCIATURA</w:t>
      </w:r>
    </w:p>
    <w:p w14:paraId="00000006" w14:textId="77777777" w:rsidR="001D6CB9" w:rsidRDefault="00000000">
      <w:pPr>
        <w:spacing w:before="240" w:after="24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p>
    <w:p w14:paraId="00000007" w14:textId="77777777" w:rsidR="001D6CB9" w:rsidRDefault="00000000">
      <w:pPr>
        <w:spacing w:before="240" w:after="24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p>
    <w:p w14:paraId="00000008" w14:textId="77777777" w:rsidR="001D6CB9" w:rsidRDefault="001D6CB9">
      <w:pPr>
        <w:spacing w:line="360" w:lineRule="auto"/>
        <w:jc w:val="center"/>
        <w:rPr>
          <w:rFonts w:ascii="Times New Roman" w:eastAsia="Times New Roman" w:hAnsi="Times New Roman" w:cs="Times New Roman"/>
          <w:sz w:val="28"/>
          <w:szCs w:val="28"/>
        </w:rPr>
      </w:pPr>
    </w:p>
    <w:p w14:paraId="00000009" w14:textId="77777777" w:rsidR="001D6CB9" w:rsidRDefault="001D6CB9">
      <w:pPr>
        <w:jc w:val="center"/>
        <w:rPr>
          <w:rFonts w:ascii="Times New Roman" w:eastAsia="Times New Roman" w:hAnsi="Times New Roman" w:cs="Times New Roman"/>
        </w:rPr>
      </w:pPr>
    </w:p>
    <w:p w14:paraId="0000000A" w14:textId="77777777" w:rsidR="001D6CB9" w:rsidRDefault="001D6CB9">
      <w:pPr>
        <w:jc w:val="center"/>
        <w:rPr>
          <w:rFonts w:ascii="Times New Roman" w:eastAsia="Times New Roman" w:hAnsi="Times New Roman" w:cs="Times New Roman"/>
        </w:rPr>
      </w:pPr>
    </w:p>
    <w:p w14:paraId="0000000B" w14:textId="77777777" w:rsidR="001D6CB9" w:rsidRDefault="001D6CB9">
      <w:pPr>
        <w:jc w:val="center"/>
        <w:rPr>
          <w:rFonts w:ascii="Times New Roman" w:eastAsia="Times New Roman" w:hAnsi="Times New Roman" w:cs="Times New Roman"/>
        </w:rPr>
      </w:pPr>
    </w:p>
    <w:p w14:paraId="0000000C" w14:textId="77777777" w:rsidR="001D6CB9" w:rsidRDefault="001D6CB9">
      <w:pPr>
        <w:rPr>
          <w:rFonts w:ascii="Times New Roman" w:eastAsia="Times New Roman" w:hAnsi="Times New Roman" w:cs="Times New Roman"/>
          <w:sz w:val="28"/>
          <w:szCs w:val="28"/>
        </w:rPr>
      </w:pPr>
    </w:p>
    <w:p w14:paraId="0000000D" w14:textId="77777777" w:rsidR="001D6CB9" w:rsidRDefault="001D6CB9">
      <w:pPr>
        <w:rPr>
          <w:rFonts w:ascii="Times New Roman" w:eastAsia="Times New Roman" w:hAnsi="Times New Roman" w:cs="Times New Roman"/>
          <w:sz w:val="28"/>
          <w:szCs w:val="28"/>
        </w:rPr>
      </w:pPr>
    </w:p>
    <w:p w14:paraId="0000000E" w14:textId="77777777" w:rsidR="001D6CB9" w:rsidRDefault="001D6CB9">
      <w:pPr>
        <w:rPr>
          <w:rFonts w:ascii="Times New Roman" w:eastAsia="Times New Roman" w:hAnsi="Times New Roman" w:cs="Times New Roman"/>
          <w:sz w:val="28"/>
          <w:szCs w:val="28"/>
        </w:rPr>
      </w:pPr>
    </w:p>
    <w:p w14:paraId="0000000F" w14:textId="77777777" w:rsidR="001D6CB9"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HISTÓRIA MARGINAL EM PERFORMANCES DE LITERATURA PROLETÁRIA A PARTIR DA OBRA VIDAS SECAS DE GRACILIANO RAMOS </w:t>
      </w:r>
    </w:p>
    <w:p w14:paraId="00000010" w14:textId="77777777" w:rsidR="001D6CB9" w:rsidRDefault="001D6CB9">
      <w:pPr>
        <w:rPr>
          <w:rFonts w:ascii="Times New Roman" w:eastAsia="Times New Roman" w:hAnsi="Times New Roman" w:cs="Times New Roman"/>
          <w:sz w:val="28"/>
          <w:szCs w:val="28"/>
        </w:rPr>
      </w:pPr>
    </w:p>
    <w:p w14:paraId="00000011" w14:textId="77777777" w:rsidR="001D6CB9" w:rsidRDefault="001D6CB9">
      <w:pPr>
        <w:rPr>
          <w:rFonts w:ascii="Times New Roman" w:eastAsia="Times New Roman" w:hAnsi="Times New Roman" w:cs="Times New Roman"/>
          <w:sz w:val="28"/>
          <w:szCs w:val="28"/>
        </w:rPr>
      </w:pPr>
    </w:p>
    <w:p w14:paraId="00000012" w14:textId="77777777" w:rsidR="001D6CB9" w:rsidRDefault="001D6CB9">
      <w:pPr>
        <w:rPr>
          <w:rFonts w:ascii="Times New Roman" w:eastAsia="Times New Roman" w:hAnsi="Times New Roman" w:cs="Times New Roman"/>
          <w:sz w:val="28"/>
          <w:szCs w:val="28"/>
        </w:rPr>
      </w:pPr>
    </w:p>
    <w:p w14:paraId="00000013" w14:textId="77777777" w:rsidR="001D6CB9" w:rsidRDefault="001D6CB9">
      <w:pPr>
        <w:rPr>
          <w:rFonts w:ascii="Times New Roman" w:eastAsia="Times New Roman" w:hAnsi="Times New Roman" w:cs="Times New Roman"/>
          <w:sz w:val="28"/>
          <w:szCs w:val="28"/>
        </w:rPr>
      </w:pPr>
    </w:p>
    <w:p w14:paraId="00000014" w14:textId="77777777" w:rsidR="001D6CB9" w:rsidRDefault="001D6CB9">
      <w:pPr>
        <w:rPr>
          <w:rFonts w:ascii="Times New Roman" w:eastAsia="Times New Roman" w:hAnsi="Times New Roman" w:cs="Times New Roman"/>
          <w:sz w:val="28"/>
          <w:szCs w:val="28"/>
        </w:rPr>
      </w:pPr>
    </w:p>
    <w:p w14:paraId="00000015" w14:textId="77777777" w:rsidR="001D6CB9" w:rsidRDefault="001D6CB9">
      <w:pPr>
        <w:rPr>
          <w:rFonts w:ascii="Times New Roman" w:eastAsia="Times New Roman" w:hAnsi="Times New Roman" w:cs="Times New Roman"/>
          <w:sz w:val="28"/>
          <w:szCs w:val="28"/>
        </w:rPr>
      </w:pPr>
    </w:p>
    <w:p w14:paraId="00000016" w14:textId="77777777" w:rsidR="001D6CB9"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Dayane </w:t>
      </w:r>
      <w:proofErr w:type="spellStart"/>
      <w:r>
        <w:rPr>
          <w:rFonts w:ascii="Times New Roman" w:eastAsia="Times New Roman" w:hAnsi="Times New Roman" w:cs="Times New Roman"/>
          <w:sz w:val="28"/>
          <w:szCs w:val="28"/>
        </w:rPr>
        <w:t>Durci</w:t>
      </w:r>
      <w:proofErr w:type="spellEnd"/>
      <w:r>
        <w:rPr>
          <w:rFonts w:ascii="Times New Roman" w:eastAsia="Times New Roman" w:hAnsi="Times New Roman" w:cs="Times New Roman"/>
          <w:sz w:val="28"/>
          <w:szCs w:val="28"/>
        </w:rPr>
        <w:t xml:space="preserve"> de Souza</w:t>
      </w:r>
    </w:p>
    <w:p w14:paraId="00000017" w14:textId="77777777" w:rsidR="001D6CB9" w:rsidRDefault="001D6CB9">
      <w:pPr>
        <w:jc w:val="center"/>
        <w:rPr>
          <w:rFonts w:ascii="Times New Roman" w:eastAsia="Times New Roman" w:hAnsi="Times New Roman" w:cs="Times New Roman"/>
          <w:sz w:val="28"/>
          <w:szCs w:val="28"/>
        </w:rPr>
      </w:pPr>
    </w:p>
    <w:p w14:paraId="00000018" w14:textId="77777777" w:rsidR="001D6CB9" w:rsidRDefault="001D6CB9">
      <w:pPr>
        <w:rPr>
          <w:rFonts w:ascii="Times New Roman" w:eastAsia="Times New Roman" w:hAnsi="Times New Roman" w:cs="Times New Roman"/>
          <w:sz w:val="28"/>
          <w:szCs w:val="28"/>
        </w:rPr>
      </w:pPr>
    </w:p>
    <w:p w14:paraId="00000019" w14:textId="77777777" w:rsidR="001D6CB9" w:rsidRDefault="001D6CB9">
      <w:pPr>
        <w:rPr>
          <w:rFonts w:ascii="Times New Roman" w:eastAsia="Times New Roman" w:hAnsi="Times New Roman" w:cs="Times New Roman"/>
          <w:sz w:val="28"/>
          <w:szCs w:val="28"/>
        </w:rPr>
      </w:pPr>
    </w:p>
    <w:p w14:paraId="0000001A" w14:textId="77777777" w:rsidR="001D6CB9" w:rsidRDefault="001D6CB9">
      <w:pPr>
        <w:rPr>
          <w:rFonts w:ascii="Times New Roman" w:eastAsia="Times New Roman" w:hAnsi="Times New Roman" w:cs="Times New Roman"/>
          <w:sz w:val="28"/>
          <w:szCs w:val="28"/>
        </w:rPr>
      </w:pPr>
    </w:p>
    <w:p w14:paraId="0000001B" w14:textId="77777777" w:rsidR="001D6CB9" w:rsidRDefault="001D6CB9">
      <w:pPr>
        <w:rPr>
          <w:rFonts w:ascii="Times New Roman" w:eastAsia="Times New Roman" w:hAnsi="Times New Roman" w:cs="Times New Roman"/>
          <w:sz w:val="28"/>
          <w:szCs w:val="28"/>
        </w:rPr>
      </w:pPr>
    </w:p>
    <w:p w14:paraId="0000001C" w14:textId="77777777" w:rsidR="001D6CB9" w:rsidRDefault="001D6CB9">
      <w:pPr>
        <w:rPr>
          <w:rFonts w:ascii="Times New Roman" w:eastAsia="Times New Roman" w:hAnsi="Times New Roman" w:cs="Times New Roman"/>
          <w:sz w:val="28"/>
          <w:szCs w:val="28"/>
        </w:rPr>
      </w:pPr>
    </w:p>
    <w:p w14:paraId="0000001D" w14:textId="77777777" w:rsidR="001D6CB9"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GOIÂNIA</w:t>
      </w:r>
    </w:p>
    <w:p w14:paraId="0000001E" w14:textId="77777777" w:rsidR="001D6CB9"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2022</w:t>
      </w:r>
    </w:p>
    <w:p w14:paraId="0000001F" w14:textId="77777777" w:rsidR="001D6CB9" w:rsidRDefault="00000000">
      <w:pPr>
        <w:spacing w:line="360" w:lineRule="auto"/>
        <w:ind w:left="2100" w:right="2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PONTIFÍCIA UNIVERSIDADE CATÓLICA DE GOIÁS </w:t>
      </w:r>
    </w:p>
    <w:p w14:paraId="00000020" w14:textId="77777777" w:rsidR="001D6CB9" w:rsidRDefault="00000000">
      <w:pPr>
        <w:spacing w:line="360" w:lineRule="auto"/>
        <w:ind w:left="2100" w:right="2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ESCOLA DE FORMAÇÃO DE PROFESSORES E HUMANIDADES</w:t>
      </w:r>
    </w:p>
    <w:p w14:paraId="00000021" w14:textId="77777777" w:rsidR="001D6CB9" w:rsidRDefault="00000000">
      <w:pPr>
        <w:spacing w:line="360" w:lineRule="auto"/>
        <w:ind w:left="2100" w:right="2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CURSO DE HISTÓRIA – LICENCIATURA</w:t>
      </w:r>
    </w:p>
    <w:p w14:paraId="00000022" w14:textId="77777777" w:rsidR="001D6CB9" w:rsidRDefault="001D6CB9">
      <w:pPr>
        <w:jc w:val="center"/>
        <w:rPr>
          <w:rFonts w:ascii="Times New Roman" w:eastAsia="Times New Roman" w:hAnsi="Times New Roman" w:cs="Times New Roman"/>
          <w:sz w:val="28"/>
          <w:szCs w:val="28"/>
        </w:rPr>
      </w:pPr>
    </w:p>
    <w:p w14:paraId="00000023" w14:textId="77777777" w:rsidR="001D6CB9" w:rsidRDefault="001D6CB9">
      <w:pPr>
        <w:jc w:val="center"/>
        <w:rPr>
          <w:rFonts w:ascii="Times New Roman" w:eastAsia="Times New Roman" w:hAnsi="Times New Roman" w:cs="Times New Roman"/>
          <w:sz w:val="28"/>
          <w:szCs w:val="28"/>
        </w:rPr>
      </w:pPr>
    </w:p>
    <w:p w14:paraId="00000024" w14:textId="77777777" w:rsidR="001D6CB9" w:rsidRDefault="001D6CB9">
      <w:pPr>
        <w:jc w:val="center"/>
        <w:rPr>
          <w:rFonts w:ascii="Times New Roman" w:eastAsia="Times New Roman" w:hAnsi="Times New Roman" w:cs="Times New Roman"/>
          <w:sz w:val="28"/>
          <w:szCs w:val="28"/>
        </w:rPr>
      </w:pPr>
    </w:p>
    <w:p w14:paraId="00000025" w14:textId="77777777" w:rsidR="001D6CB9" w:rsidRDefault="001D6CB9">
      <w:pPr>
        <w:rPr>
          <w:rFonts w:ascii="Times New Roman" w:eastAsia="Times New Roman" w:hAnsi="Times New Roman" w:cs="Times New Roman"/>
          <w:sz w:val="28"/>
          <w:szCs w:val="28"/>
        </w:rPr>
      </w:pPr>
    </w:p>
    <w:p w14:paraId="00000026" w14:textId="77777777" w:rsidR="001D6CB9" w:rsidRDefault="001D6CB9">
      <w:pPr>
        <w:jc w:val="center"/>
        <w:rPr>
          <w:rFonts w:ascii="Times New Roman" w:eastAsia="Times New Roman" w:hAnsi="Times New Roman" w:cs="Times New Roman"/>
          <w:sz w:val="28"/>
          <w:szCs w:val="28"/>
        </w:rPr>
      </w:pPr>
    </w:p>
    <w:p w14:paraId="00000027" w14:textId="77777777" w:rsidR="001D6CB9" w:rsidRDefault="001D6CB9">
      <w:pPr>
        <w:jc w:val="center"/>
        <w:rPr>
          <w:rFonts w:ascii="Times New Roman" w:eastAsia="Times New Roman" w:hAnsi="Times New Roman" w:cs="Times New Roman"/>
          <w:sz w:val="28"/>
          <w:szCs w:val="28"/>
        </w:rPr>
      </w:pPr>
    </w:p>
    <w:p w14:paraId="00000029" w14:textId="77777777" w:rsidR="001D6CB9" w:rsidRDefault="001D6CB9">
      <w:pPr>
        <w:jc w:val="center"/>
        <w:rPr>
          <w:rFonts w:ascii="Times New Roman" w:eastAsia="Times New Roman" w:hAnsi="Times New Roman" w:cs="Times New Roman"/>
          <w:sz w:val="28"/>
          <w:szCs w:val="28"/>
        </w:rPr>
      </w:pPr>
    </w:p>
    <w:p w14:paraId="0000002A" w14:textId="77777777" w:rsidR="001D6CB9" w:rsidRDefault="001D6CB9">
      <w:pPr>
        <w:rPr>
          <w:rFonts w:ascii="Times New Roman" w:eastAsia="Times New Roman" w:hAnsi="Times New Roman" w:cs="Times New Roman"/>
          <w:sz w:val="28"/>
          <w:szCs w:val="28"/>
        </w:rPr>
      </w:pPr>
    </w:p>
    <w:p w14:paraId="6155C2B7" w14:textId="653DEB4A" w:rsidR="009A243D" w:rsidRDefault="009A243D" w:rsidP="009A243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HISTÓRIA MARGINAL EM PERFORMANCES DE LITERATURA PROLETÁRIA A PARTIR DA OBRA VIDAS SECAS DE GRACILIANO RAMOS </w:t>
      </w:r>
    </w:p>
    <w:p w14:paraId="0000002B" w14:textId="77777777" w:rsidR="001D6CB9" w:rsidRDefault="001D6CB9">
      <w:pPr>
        <w:jc w:val="center"/>
        <w:rPr>
          <w:rFonts w:ascii="Times New Roman" w:eastAsia="Times New Roman" w:hAnsi="Times New Roman" w:cs="Times New Roman"/>
          <w:sz w:val="28"/>
          <w:szCs w:val="28"/>
        </w:rPr>
      </w:pPr>
    </w:p>
    <w:p w14:paraId="0000002C" w14:textId="77777777" w:rsidR="001D6CB9" w:rsidRDefault="001D6CB9">
      <w:pPr>
        <w:jc w:val="center"/>
        <w:rPr>
          <w:rFonts w:ascii="Times New Roman" w:eastAsia="Times New Roman" w:hAnsi="Times New Roman" w:cs="Times New Roman"/>
          <w:sz w:val="28"/>
          <w:szCs w:val="28"/>
        </w:rPr>
      </w:pPr>
    </w:p>
    <w:p w14:paraId="0000002D" w14:textId="77777777" w:rsidR="001D6CB9"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Aluna: Dayane </w:t>
      </w:r>
      <w:proofErr w:type="spellStart"/>
      <w:r>
        <w:rPr>
          <w:rFonts w:ascii="Times New Roman" w:eastAsia="Times New Roman" w:hAnsi="Times New Roman" w:cs="Times New Roman"/>
          <w:sz w:val="28"/>
          <w:szCs w:val="28"/>
        </w:rPr>
        <w:t>Durci</w:t>
      </w:r>
      <w:proofErr w:type="spellEnd"/>
      <w:r>
        <w:rPr>
          <w:rFonts w:ascii="Times New Roman" w:eastAsia="Times New Roman" w:hAnsi="Times New Roman" w:cs="Times New Roman"/>
          <w:sz w:val="28"/>
          <w:szCs w:val="28"/>
        </w:rPr>
        <w:t xml:space="preserve"> de Souza</w:t>
      </w:r>
    </w:p>
    <w:p w14:paraId="0000002E" w14:textId="77777777" w:rsidR="001D6CB9" w:rsidRDefault="001D6CB9">
      <w:pPr>
        <w:jc w:val="center"/>
        <w:rPr>
          <w:rFonts w:ascii="Times New Roman" w:eastAsia="Times New Roman" w:hAnsi="Times New Roman" w:cs="Times New Roman"/>
          <w:sz w:val="28"/>
          <w:szCs w:val="28"/>
        </w:rPr>
      </w:pPr>
    </w:p>
    <w:p w14:paraId="0000002F" w14:textId="77777777" w:rsidR="001D6CB9" w:rsidRDefault="001D6CB9">
      <w:pPr>
        <w:jc w:val="center"/>
        <w:rPr>
          <w:rFonts w:ascii="Times New Roman" w:eastAsia="Times New Roman" w:hAnsi="Times New Roman" w:cs="Times New Roman"/>
          <w:sz w:val="28"/>
          <w:szCs w:val="28"/>
        </w:rPr>
      </w:pPr>
    </w:p>
    <w:p w14:paraId="00000030" w14:textId="77777777" w:rsidR="001D6CB9" w:rsidRDefault="001D6CB9">
      <w:pPr>
        <w:jc w:val="center"/>
        <w:rPr>
          <w:rFonts w:ascii="Times New Roman" w:eastAsia="Times New Roman" w:hAnsi="Times New Roman" w:cs="Times New Roman"/>
          <w:sz w:val="28"/>
          <w:szCs w:val="28"/>
        </w:rPr>
      </w:pPr>
    </w:p>
    <w:p w14:paraId="00000031" w14:textId="77777777" w:rsidR="001D6CB9" w:rsidRDefault="001D6CB9">
      <w:pPr>
        <w:jc w:val="center"/>
        <w:rPr>
          <w:rFonts w:ascii="Times New Roman" w:eastAsia="Times New Roman" w:hAnsi="Times New Roman" w:cs="Times New Roman"/>
          <w:sz w:val="28"/>
          <w:szCs w:val="28"/>
        </w:rPr>
      </w:pPr>
    </w:p>
    <w:p w14:paraId="00000032" w14:textId="77777777" w:rsidR="001D6CB9" w:rsidRDefault="00000000">
      <w:pPr>
        <w:ind w:left="453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Monografia apresentada como requisito parcial para a obtenção da graduação em Licenciatura em História</w:t>
      </w:r>
    </w:p>
    <w:p w14:paraId="00000033" w14:textId="77777777" w:rsidR="001D6CB9" w:rsidRDefault="001D6CB9">
      <w:pPr>
        <w:ind w:left="4535"/>
        <w:jc w:val="both"/>
        <w:rPr>
          <w:rFonts w:ascii="Times New Roman" w:eastAsia="Times New Roman" w:hAnsi="Times New Roman" w:cs="Times New Roman"/>
          <w:sz w:val="20"/>
          <w:szCs w:val="20"/>
        </w:rPr>
      </w:pPr>
    </w:p>
    <w:p w14:paraId="00000034" w14:textId="77777777" w:rsidR="001D6CB9" w:rsidRDefault="001D6CB9">
      <w:pPr>
        <w:ind w:left="4535"/>
        <w:jc w:val="both"/>
        <w:rPr>
          <w:rFonts w:ascii="Times New Roman" w:eastAsia="Times New Roman" w:hAnsi="Times New Roman" w:cs="Times New Roman"/>
          <w:sz w:val="20"/>
          <w:szCs w:val="20"/>
        </w:rPr>
      </w:pPr>
    </w:p>
    <w:p w14:paraId="00000035" w14:textId="77777777" w:rsidR="001D6CB9" w:rsidRDefault="00000000">
      <w:pPr>
        <w:ind w:firstLine="4535"/>
        <w:rPr>
          <w:rFonts w:ascii="Times New Roman" w:eastAsia="Times New Roman" w:hAnsi="Times New Roman" w:cs="Times New Roman"/>
          <w:sz w:val="28"/>
          <w:szCs w:val="28"/>
        </w:rPr>
      </w:pPr>
      <w:r>
        <w:rPr>
          <w:rFonts w:ascii="Times New Roman" w:eastAsia="Times New Roman" w:hAnsi="Times New Roman" w:cs="Times New Roman"/>
          <w:sz w:val="20"/>
          <w:szCs w:val="20"/>
        </w:rPr>
        <w:t>Orientador(a): Ma. Simone Cristina Schmaltz de Rezende e Silva</w:t>
      </w:r>
    </w:p>
    <w:p w14:paraId="00000036" w14:textId="77777777" w:rsidR="001D6CB9" w:rsidRDefault="001D6CB9">
      <w:pPr>
        <w:jc w:val="center"/>
        <w:rPr>
          <w:rFonts w:ascii="Times New Roman" w:eastAsia="Times New Roman" w:hAnsi="Times New Roman" w:cs="Times New Roman"/>
          <w:sz w:val="28"/>
          <w:szCs w:val="28"/>
        </w:rPr>
      </w:pPr>
    </w:p>
    <w:p w14:paraId="00000037" w14:textId="77777777" w:rsidR="001D6CB9" w:rsidRDefault="001D6CB9">
      <w:pPr>
        <w:rPr>
          <w:rFonts w:ascii="Times New Roman" w:eastAsia="Times New Roman" w:hAnsi="Times New Roman" w:cs="Times New Roman"/>
          <w:sz w:val="28"/>
          <w:szCs w:val="28"/>
        </w:rPr>
      </w:pPr>
    </w:p>
    <w:p w14:paraId="00000038" w14:textId="77777777" w:rsidR="001D6CB9" w:rsidRDefault="001D6CB9">
      <w:pPr>
        <w:rPr>
          <w:rFonts w:ascii="Times New Roman" w:eastAsia="Times New Roman" w:hAnsi="Times New Roman" w:cs="Times New Roman"/>
          <w:sz w:val="28"/>
          <w:szCs w:val="28"/>
        </w:rPr>
      </w:pPr>
    </w:p>
    <w:p w14:paraId="00000039" w14:textId="77777777" w:rsidR="001D6CB9" w:rsidRDefault="001D6CB9">
      <w:pPr>
        <w:rPr>
          <w:rFonts w:ascii="Times New Roman" w:eastAsia="Times New Roman" w:hAnsi="Times New Roman" w:cs="Times New Roman"/>
          <w:sz w:val="28"/>
          <w:szCs w:val="28"/>
        </w:rPr>
      </w:pPr>
    </w:p>
    <w:p w14:paraId="0000003A" w14:textId="77777777" w:rsidR="001D6CB9" w:rsidRDefault="001D6CB9">
      <w:pPr>
        <w:rPr>
          <w:rFonts w:ascii="Times New Roman" w:eastAsia="Times New Roman" w:hAnsi="Times New Roman" w:cs="Times New Roman"/>
          <w:sz w:val="28"/>
          <w:szCs w:val="28"/>
        </w:rPr>
      </w:pPr>
    </w:p>
    <w:p w14:paraId="0000003B" w14:textId="77777777" w:rsidR="001D6CB9"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Goiânia</w:t>
      </w:r>
    </w:p>
    <w:p w14:paraId="0000003C" w14:textId="77777777" w:rsidR="001D6CB9"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2022</w:t>
      </w:r>
    </w:p>
    <w:p w14:paraId="0000003D" w14:textId="77777777" w:rsidR="001D6CB9" w:rsidRDefault="001D6CB9">
      <w:pPr>
        <w:jc w:val="right"/>
        <w:rPr>
          <w:rFonts w:ascii="Times New Roman" w:eastAsia="Times New Roman" w:hAnsi="Times New Roman" w:cs="Times New Roman"/>
          <w:b/>
          <w:sz w:val="24"/>
          <w:szCs w:val="24"/>
        </w:rPr>
      </w:pPr>
    </w:p>
    <w:p w14:paraId="0000003E" w14:textId="77777777" w:rsidR="001D6CB9" w:rsidRDefault="001D6CB9">
      <w:pPr>
        <w:jc w:val="center"/>
        <w:rPr>
          <w:rFonts w:ascii="Times New Roman" w:eastAsia="Times New Roman" w:hAnsi="Times New Roman" w:cs="Times New Roman"/>
          <w:sz w:val="20"/>
          <w:szCs w:val="20"/>
        </w:rPr>
      </w:pPr>
    </w:p>
    <w:p w14:paraId="0000003F" w14:textId="77777777" w:rsidR="001D6CB9" w:rsidRDefault="001D6CB9">
      <w:pPr>
        <w:jc w:val="center"/>
        <w:rPr>
          <w:rFonts w:ascii="Times New Roman" w:eastAsia="Times New Roman" w:hAnsi="Times New Roman" w:cs="Times New Roman"/>
          <w:sz w:val="28"/>
          <w:szCs w:val="28"/>
        </w:rPr>
      </w:pPr>
    </w:p>
    <w:p w14:paraId="00000040" w14:textId="77777777" w:rsidR="001D6CB9" w:rsidRDefault="001D6CB9">
      <w:pPr>
        <w:jc w:val="center"/>
        <w:rPr>
          <w:rFonts w:ascii="Times New Roman" w:eastAsia="Times New Roman" w:hAnsi="Times New Roman" w:cs="Times New Roman"/>
          <w:sz w:val="28"/>
          <w:szCs w:val="28"/>
        </w:rPr>
      </w:pPr>
    </w:p>
    <w:p w14:paraId="00000041" w14:textId="77777777" w:rsidR="001D6CB9" w:rsidRDefault="001D6CB9">
      <w:pPr>
        <w:jc w:val="center"/>
        <w:rPr>
          <w:rFonts w:ascii="Times New Roman" w:eastAsia="Times New Roman" w:hAnsi="Times New Roman" w:cs="Times New Roman"/>
          <w:sz w:val="28"/>
          <w:szCs w:val="28"/>
        </w:rPr>
      </w:pPr>
    </w:p>
    <w:p w14:paraId="00000042" w14:textId="77777777" w:rsidR="001D6CB9" w:rsidRDefault="001D6CB9">
      <w:pPr>
        <w:jc w:val="center"/>
        <w:rPr>
          <w:rFonts w:ascii="Times New Roman" w:eastAsia="Times New Roman" w:hAnsi="Times New Roman" w:cs="Times New Roman"/>
          <w:sz w:val="28"/>
          <w:szCs w:val="28"/>
        </w:rPr>
      </w:pPr>
    </w:p>
    <w:p w14:paraId="00000043" w14:textId="77777777" w:rsidR="001D6CB9" w:rsidRDefault="001D6CB9">
      <w:pPr>
        <w:jc w:val="center"/>
        <w:rPr>
          <w:rFonts w:ascii="Times New Roman" w:eastAsia="Times New Roman" w:hAnsi="Times New Roman" w:cs="Times New Roman"/>
          <w:sz w:val="28"/>
          <w:szCs w:val="28"/>
        </w:rPr>
      </w:pPr>
    </w:p>
    <w:p w14:paraId="00000044" w14:textId="77777777" w:rsidR="001D6CB9" w:rsidRDefault="001D6CB9">
      <w:pPr>
        <w:jc w:val="center"/>
        <w:rPr>
          <w:rFonts w:ascii="Times New Roman" w:eastAsia="Times New Roman" w:hAnsi="Times New Roman" w:cs="Times New Roman"/>
          <w:sz w:val="28"/>
          <w:szCs w:val="28"/>
        </w:rPr>
      </w:pPr>
    </w:p>
    <w:p w14:paraId="00000045" w14:textId="77777777" w:rsidR="001D6CB9" w:rsidRDefault="001D6CB9">
      <w:pPr>
        <w:jc w:val="center"/>
        <w:rPr>
          <w:rFonts w:ascii="Times New Roman" w:eastAsia="Times New Roman" w:hAnsi="Times New Roman" w:cs="Times New Roman"/>
          <w:sz w:val="28"/>
          <w:szCs w:val="28"/>
        </w:rPr>
      </w:pPr>
    </w:p>
    <w:p w14:paraId="00000046" w14:textId="77777777" w:rsidR="001D6CB9" w:rsidRDefault="001D6CB9">
      <w:pPr>
        <w:jc w:val="center"/>
        <w:rPr>
          <w:rFonts w:ascii="Times New Roman" w:eastAsia="Times New Roman" w:hAnsi="Times New Roman" w:cs="Times New Roman"/>
          <w:sz w:val="28"/>
          <w:szCs w:val="28"/>
        </w:rPr>
      </w:pPr>
    </w:p>
    <w:p w14:paraId="00000047" w14:textId="77777777" w:rsidR="001D6CB9" w:rsidRDefault="001D6CB9">
      <w:pPr>
        <w:jc w:val="center"/>
        <w:rPr>
          <w:rFonts w:ascii="Times New Roman" w:eastAsia="Times New Roman" w:hAnsi="Times New Roman" w:cs="Times New Roman"/>
          <w:sz w:val="28"/>
          <w:szCs w:val="28"/>
        </w:rPr>
      </w:pPr>
    </w:p>
    <w:p w14:paraId="00000048" w14:textId="77777777" w:rsidR="001D6CB9" w:rsidRDefault="001D6CB9">
      <w:pPr>
        <w:jc w:val="center"/>
        <w:rPr>
          <w:rFonts w:ascii="Times New Roman" w:eastAsia="Times New Roman" w:hAnsi="Times New Roman" w:cs="Times New Roman"/>
          <w:sz w:val="28"/>
          <w:szCs w:val="28"/>
        </w:rPr>
      </w:pPr>
    </w:p>
    <w:p w14:paraId="00000049" w14:textId="77777777" w:rsidR="001D6CB9" w:rsidRDefault="001D6CB9">
      <w:pPr>
        <w:jc w:val="center"/>
        <w:rPr>
          <w:rFonts w:ascii="Times New Roman" w:eastAsia="Times New Roman" w:hAnsi="Times New Roman" w:cs="Times New Roman"/>
          <w:sz w:val="28"/>
          <w:szCs w:val="28"/>
        </w:rPr>
      </w:pPr>
    </w:p>
    <w:p w14:paraId="0000004A" w14:textId="77777777" w:rsidR="001D6CB9" w:rsidRDefault="001D6CB9">
      <w:pPr>
        <w:jc w:val="center"/>
        <w:rPr>
          <w:rFonts w:ascii="Times New Roman" w:eastAsia="Times New Roman" w:hAnsi="Times New Roman" w:cs="Times New Roman"/>
          <w:sz w:val="28"/>
          <w:szCs w:val="28"/>
        </w:rPr>
      </w:pPr>
    </w:p>
    <w:p w14:paraId="0000004B" w14:textId="77777777" w:rsidR="001D6CB9" w:rsidRDefault="001D6CB9">
      <w:pPr>
        <w:jc w:val="center"/>
        <w:rPr>
          <w:rFonts w:ascii="Times New Roman" w:eastAsia="Times New Roman" w:hAnsi="Times New Roman" w:cs="Times New Roman"/>
          <w:sz w:val="28"/>
          <w:szCs w:val="28"/>
        </w:rPr>
      </w:pPr>
    </w:p>
    <w:p w14:paraId="0000004C" w14:textId="77777777" w:rsidR="001D6CB9" w:rsidRDefault="001D6CB9">
      <w:pPr>
        <w:jc w:val="center"/>
        <w:rPr>
          <w:rFonts w:ascii="Times New Roman" w:eastAsia="Times New Roman" w:hAnsi="Times New Roman" w:cs="Times New Roman"/>
          <w:sz w:val="28"/>
          <w:szCs w:val="28"/>
        </w:rPr>
      </w:pPr>
    </w:p>
    <w:p w14:paraId="0000004D" w14:textId="77777777" w:rsidR="001D6CB9" w:rsidRDefault="001D6CB9">
      <w:pPr>
        <w:jc w:val="center"/>
        <w:rPr>
          <w:rFonts w:ascii="Times New Roman" w:eastAsia="Times New Roman" w:hAnsi="Times New Roman" w:cs="Times New Roman"/>
          <w:sz w:val="28"/>
          <w:szCs w:val="28"/>
        </w:rPr>
      </w:pPr>
    </w:p>
    <w:p w14:paraId="0000004E" w14:textId="77777777" w:rsidR="001D6CB9" w:rsidRDefault="001D6CB9">
      <w:pPr>
        <w:jc w:val="center"/>
        <w:rPr>
          <w:rFonts w:ascii="Times New Roman" w:eastAsia="Times New Roman" w:hAnsi="Times New Roman" w:cs="Times New Roman"/>
          <w:sz w:val="28"/>
          <w:szCs w:val="28"/>
        </w:rPr>
      </w:pPr>
    </w:p>
    <w:p w14:paraId="0000004F" w14:textId="77777777" w:rsidR="001D6CB9" w:rsidRDefault="001D6CB9">
      <w:pPr>
        <w:jc w:val="center"/>
        <w:rPr>
          <w:rFonts w:ascii="Times New Roman" w:eastAsia="Times New Roman" w:hAnsi="Times New Roman" w:cs="Times New Roman"/>
          <w:sz w:val="28"/>
          <w:szCs w:val="28"/>
        </w:rPr>
      </w:pPr>
    </w:p>
    <w:p w14:paraId="00000050" w14:textId="77777777" w:rsidR="001D6CB9" w:rsidRDefault="001D6CB9">
      <w:pPr>
        <w:jc w:val="center"/>
        <w:rPr>
          <w:rFonts w:ascii="Times New Roman" w:eastAsia="Times New Roman" w:hAnsi="Times New Roman" w:cs="Times New Roman"/>
          <w:sz w:val="28"/>
          <w:szCs w:val="28"/>
        </w:rPr>
      </w:pPr>
    </w:p>
    <w:p w14:paraId="00000051" w14:textId="77777777" w:rsidR="001D6CB9" w:rsidRDefault="001D6CB9">
      <w:pPr>
        <w:jc w:val="center"/>
        <w:rPr>
          <w:rFonts w:ascii="Times New Roman" w:eastAsia="Times New Roman" w:hAnsi="Times New Roman" w:cs="Times New Roman"/>
          <w:sz w:val="28"/>
          <w:szCs w:val="28"/>
        </w:rPr>
      </w:pPr>
    </w:p>
    <w:p w14:paraId="00000052" w14:textId="77777777" w:rsidR="001D6CB9" w:rsidRDefault="001D6CB9">
      <w:pPr>
        <w:jc w:val="center"/>
        <w:rPr>
          <w:rFonts w:ascii="Times New Roman" w:eastAsia="Times New Roman" w:hAnsi="Times New Roman" w:cs="Times New Roman"/>
          <w:sz w:val="28"/>
          <w:szCs w:val="28"/>
        </w:rPr>
      </w:pPr>
    </w:p>
    <w:p w14:paraId="00000053" w14:textId="77777777" w:rsidR="001D6CB9" w:rsidRDefault="001D6CB9">
      <w:pPr>
        <w:jc w:val="center"/>
        <w:rPr>
          <w:rFonts w:ascii="Times New Roman" w:eastAsia="Times New Roman" w:hAnsi="Times New Roman" w:cs="Times New Roman"/>
          <w:sz w:val="28"/>
          <w:szCs w:val="28"/>
        </w:rPr>
      </w:pPr>
    </w:p>
    <w:p w14:paraId="00000054" w14:textId="77777777" w:rsidR="001D6CB9" w:rsidRDefault="001D6CB9">
      <w:pPr>
        <w:jc w:val="center"/>
        <w:rPr>
          <w:rFonts w:ascii="Times New Roman" w:eastAsia="Times New Roman" w:hAnsi="Times New Roman" w:cs="Times New Roman"/>
          <w:sz w:val="28"/>
          <w:szCs w:val="28"/>
        </w:rPr>
      </w:pPr>
    </w:p>
    <w:p w14:paraId="00000055" w14:textId="77777777" w:rsidR="001D6CB9" w:rsidRDefault="001D6CB9">
      <w:pPr>
        <w:jc w:val="center"/>
        <w:rPr>
          <w:rFonts w:ascii="Times New Roman" w:eastAsia="Times New Roman" w:hAnsi="Times New Roman" w:cs="Times New Roman"/>
          <w:sz w:val="28"/>
          <w:szCs w:val="28"/>
        </w:rPr>
      </w:pPr>
    </w:p>
    <w:p w14:paraId="00000056" w14:textId="77777777" w:rsidR="001D6CB9" w:rsidRDefault="001D6CB9">
      <w:pPr>
        <w:jc w:val="center"/>
        <w:rPr>
          <w:rFonts w:ascii="Times New Roman" w:eastAsia="Times New Roman" w:hAnsi="Times New Roman" w:cs="Times New Roman"/>
          <w:sz w:val="28"/>
          <w:szCs w:val="28"/>
        </w:rPr>
      </w:pPr>
    </w:p>
    <w:p w14:paraId="00000057" w14:textId="77777777" w:rsidR="001D6CB9" w:rsidRDefault="001D6CB9">
      <w:pPr>
        <w:jc w:val="center"/>
        <w:rPr>
          <w:rFonts w:ascii="Times New Roman" w:eastAsia="Times New Roman" w:hAnsi="Times New Roman" w:cs="Times New Roman"/>
          <w:sz w:val="28"/>
          <w:szCs w:val="28"/>
        </w:rPr>
      </w:pPr>
    </w:p>
    <w:p w14:paraId="00000058" w14:textId="77777777" w:rsidR="001D6CB9" w:rsidRDefault="001D6CB9">
      <w:pPr>
        <w:jc w:val="center"/>
        <w:rPr>
          <w:rFonts w:ascii="Times New Roman" w:eastAsia="Times New Roman" w:hAnsi="Times New Roman" w:cs="Times New Roman"/>
          <w:sz w:val="28"/>
          <w:szCs w:val="28"/>
        </w:rPr>
      </w:pPr>
    </w:p>
    <w:p w14:paraId="00000059" w14:textId="77777777" w:rsidR="001D6CB9" w:rsidRDefault="001D6CB9">
      <w:pPr>
        <w:jc w:val="center"/>
        <w:rPr>
          <w:rFonts w:ascii="Times New Roman" w:eastAsia="Times New Roman" w:hAnsi="Times New Roman" w:cs="Times New Roman"/>
          <w:sz w:val="28"/>
          <w:szCs w:val="28"/>
        </w:rPr>
      </w:pPr>
    </w:p>
    <w:p w14:paraId="0000005A" w14:textId="77777777" w:rsidR="001D6CB9" w:rsidRDefault="001D6CB9">
      <w:pPr>
        <w:jc w:val="center"/>
        <w:rPr>
          <w:rFonts w:ascii="Times New Roman" w:eastAsia="Times New Roman" w:hAnsi="Times New Roman" w:cs="Times New Roman"/>
          <w:sz w:val="28"/>
          <w:szCs w:val="28"/>
        </w:rPr>
      </w:pPr>
    </w:p>
    <w:p w14:paraId="0000005B" w14:textId="77777777" w:rsidR="001D6CB9" w:rsidRDefault="001D6CB9">
      <w:pPr>
        <w:jc w:val="center"/>
        <w:rPr>
          <w:rFonts w:ascii="Times New Roman" w:eastAsia="Times New Roman" w:hAnsi="Times New Roman" w:cs="Times New Roman"/>
          <w:sz w:val="28"/>
          <w:szCs w:val="28"/>
        </w:rPr>
      </w:pPr>
    </w:p>
    <w:p w14:paraId="0000005C" w14:textId="77777777" w:rsidR="001D6CB9" w:rsidRDefault="001D6CB9">
      <w:pPr>
        <w:jc w:val="center"/>
        <w:rPr>
          <w:rFonts w:ascii="Times New Roman" w:eastAsia="Times New Roman" w:hAnsi="Times New Roman" w:cs="Times New Roman"/>
          <w:sz w:val="28"/>
          <w:szCs w:val="28"/>
        </w:rPr>
      </w:pPr>
    </w:p>
    <w:p w14:paraId="0000005D" w14:textId="77777777" w:rsidR="001D6CB9" w:rsidRDefault="001D6CB9">
      <w:pPr>
        <w:jc w:val="center"/>
        <w:rPr>
          <w:rFonts w:ascii="Times New Roman" w:eastAsia="Times New Roman" w:hAnsi="Times New Roman" w:cs="Times New Roman"/>
          <w:sz w:val="28"/>
          <w:szCs w:val="28"/>
        </w:rPr>
      </w:pPr>
    </w:p>
    <w:p w14:paraId="0000005E" w14:textId="77777777" w:rsidR="001D6CB9" w:rsidRDefault="001D6CB9">
      <w:pPr>
        <w:jc w:val="center"/>
        <w:rPr>
          <w:rFonts w:ascii="Times New Roman" w:eastAsia="Times New Roman" w:hAnsi="Times New Roman" w:cs="Times New Roman"/>
          <w:sz w:val="28"/>
          <w:szCs w:val="28"/>
        </w:rPr>
      </w:pPr>
    </w:p>
    <w:p w14:paraId="0000005F" w14:textId="77777777" w:rsidR="001D6CB9" w:rsidRDefault="001D6CB9">
      <w:pPr>
        <w:jc w:val="right"/>
        <w:rPr>
          <w:rFonts w:ascii="Times New Roman" w:eastAsia="Times New Roman" w:hAnsi="Times New Roman" w:cs="Times New Roman"/>
          <w:sz w:val="20"/>
          <w:szCs w:val="20"/>
        </w:rPr>
      </w:pPr>
    </w:p>
    <w:p w14:paraId="00000060" w14:textId="77777777" w:rsidR="001D6CB9" w:rsidRDefault="001D6CB9">
      <w:pPr>
        <w:jc w:val="right"/>
        <w:rPr>
          <w:rFonts w:ascii="Times New Roman" w:eastAsia="Times New Roman" w:hAnsi="Times New Roman" w:cs="Times New Roman"/>
          <w:sz w:val="20"/>
          <w:szCs w:val="20"/>
        </w:rPr>
      </w:pPr>
    </w:p>
    <w:p w14:paraId="00000061" w14:textId="77777777" w:rsidR="001D6CB9" w:rsidRDefault="001D6CB9">
      <w:pPr>
        <w:jc w:val="right"/>
        <w:rPr>
          <w:rFonts w:ascii="Times New Roman" w:eastAsia="Times New Roman" w:hAnsi="Times New Roman" w:cs="Times New Roman"/>
          <w:sz w:val="20"/>
          <w:szCs w:val="20"/>
        </w:rPr>
      </w:pPr>
    </w:p>
    <w:p w14:paraId="00000062" w14:textId="77777777" w:rsidR="001D6CB9"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À minha mãe, Dolores, cuja força e coragem sempre me inspiraram.</w:t>
      </w:r>
    </w:p>
    <w:p w14:paraId="00000063" w14:textId="77777777" w:rsidR="001D6CB9" w:rsidRDefault="001D6CB9">
      <w:pPr>
        <w:jc w:val="center"/>
        <w:rPr>
          <w:rFonts w:ascii="Times New Roman" w:eastAsia="Times New Roman" w:hAnsi="Times New Roman" w:cs="Times New Roman"/>
          <w:sz w:val="28"/>
          <w:szCs w:val="28"/>
        </w:rPr>
      </w:pPr>
    </w:p>
    <w:p w14:paraId="00000064" w14:textId="77777777" w:rsidR="001D6CB9"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AGRADECIMENTOS</w:t>
      </w:r>
    </w:p>
    <w:p w14:paraId="00000065" w14:textId="77777777" w:rsidR="001D6CB9" w:rsidRDefault="001D6CB9">
      <w:pPr>
        <w:jc w:val="center"/>
        <w:rPr>
          <w:rFonts w:ascii="Times New Roman" w:eastAsia="Times New Roman" w:hAnsi="Times New Roman" w:cs="Times New Roman"/>
          <w:sz w:val="28"/>
          <w:szCs w:val="28"/>
        </w:rPr>
      </w:pPr>
    </w:p>
    <w:p w14:paraId="00000066" w14:textId="77777777" w:rsidR="001D6C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Agradeço a todo o corpo docente do curso de licenciatura em História da Pontifícia Universidade Católica de Goiás.</w:t>
      </w:r>
    </w:p>
    <w:p w14:paraId="00000067" w14:textId="77777777" w:rsidR="001D6CB9" w:rsidRDefault="001D6CB9">
      <w:pPr>
        <w:jc w:val="both"/>
        <w:rPr>
          <w:rFonts w:ascii="Times New Roman" w:eastAsia="Times New Roman" w:hAnsi="Times New Roman" w:cs="Times New Roman"/>
          <w:sz w:val="24"/>
          <w:szCs w:val="24"/>
        </w:rPr>
      </w:pPr>
    </w:p>
    <w:p w14:paraId="00000068" w14:textId="77777777" w:rsidR="001D6C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Agradeço também ao Financiamento Estudantil e a bolsa do vestibular social, fatores que possibilitaram a conclusão desse projeto.</w:t>
      </w:r>
    </w:p>
    <w:p w14:paraId="00000069" w14:textId="77777777" w:rsidR="001D6CB9" w:rsidRDefault="001D6CB9">
      <w:pPr>
        <w:jc w:val="both"/>
        <w:rPr>
          <w:rFonts w:ascii="Times New Roman" w:eastAsia="Times New Roman" w:hAnsi="Times New Roman" w:cs="Times New Roman"/>
          <w:sz w:val="24"/>
          <w:szCs w:val="24"/>
        </w:rPr>
      </w:pPr>
    </w:p>
    <w:p w14:paraId="0000006A" w14:textId="77777777" w:rsidR="001D6C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maneira muito especial agradeço à orientação sempre atenciosa da professora Ma. Simone Cristina Schmaltz de Rezende e Silva, e principalmente pelo acolhimento e apoio.</w:t>
      </w:r>
    </w:p>
    <w:p w14:paraId="0000006B" w14:textId="77777777" w:rsidR="001D6CB9" w:rsidRDefault="001D6CB9">
      <w:pPr>
        <w:jc w:val="both"/>
        <w:rPr>
          <w:rFonts w:ascii="Times New Roman" w:eastAsia="Times New Roman" w:hAnsi="Times New Roman" w:cs="Times New Roman"/>
          <w:sz w:val="24"/>
          <w:szCs w:val="24"/>
        </w:rPr>
      </w:pPr>
    </w:p>
    <w:p w14:paraId="0000006C" w14:textId="77777777" w:rsidR="001D6C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Obrigada professor Dr. Eduardo José </w:t>
      </w:r>
      <w:proofErr w:type="spellStart"/>
      <w:r>
        <w:rPr>
          <w:rFonts w:ascii="Times New Roman" w:eastAsia="Times New Roman" w:hAnsi="Times New Roman" w:cs="Times New Roman"/>
          <w:sz w:val="24"/>
          <w:szCs w:val="24"/>
        </w:rPr>
        <w:t>Reinato</w:t>
      </w:r>
      <w:proofErr w:type="spellEnd"/>
      <w:r>
        <w:rPr>
          <w:rFonts w:ascii="Times New Roman" w:eastAsia="Times New Roman" w:hAnsi="Times New Roman" w:cs="Times New Roman"/>
          <w:sz w:val="24"/>
          <w:szCs w:val="24"/>
        </w:rPr>
        <w:t>, por ter me incentivado e acreditado nesse trabalho. Por ter me acompanhado desde a Iniciação Científica e por toda ajuda e paciência ao longo desses dois anos.</w:t>
      </w:r>
    </w:p>
    <w:p w14:paraId="0000006D" w14:textId="77777777" w:rsidR="001D6CB9" w:rsidRDefault="001D6CB9">
      <w:pPr>
        <w:jc w:val="both"/>
        <w:rPr>
          <w:rFonts w:ascii="Times New Roman" w:eastAsia="Times New Roman" w:hAnsi="Times New Roman" w:cs="Times New Roman"/>
          <w:sz w:val="24"/>
          <w:szCs w:val="24"/>
        </w:rPr>
      </w:pPr>
    </w:p>
    <w:p w14:paraId="0000006E" w14:textId="77777777" w:rsidR="001D6CB9"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meu amor e companheiro, </w:t>
      </w:r>
      <w:proofErr w:type="spellStart"/>
      <w:r>
        <w:rPr>
          <w:rFonts w:ascii="Times New Roman" w:eastAsia="Times New Roman" w:hAnsi="Times New Roman" w:cs="Times New Roman"/>
          <w:sz w:val="24"/>
          <w:szCs w:val="24"/>
        </w:rPr>
        <w:t>Chiyoko</w:t>
      </w:r>
      <w:proofErr w:type="spellEnd"/>
      <w:r>
        <w:rPr>
          <w:rFonts w:ascii="Times New Roman" w:eastAsia="Times New Roman" w:hAnsi="Times New Roman" w:cs="Times New Roman"/>
          <w:sz w:val="24"/>
          <w:szCs w:val="24"/>
        </w:rPr>
        <w:t xml:space="preserve"> Gonçalves que sempre foi muito paciente e cuidadoso comigo durante esse processo. Obrigado pelos livros, pelas conversas e abraços.</w:t>
      </w:r>
    </w:p>
    <w:p w14:paraId="0000006F" w14:textId="77777777" w:rsidR="001D6CB9" w:rsidRDefault="001D6CB9">
      <w:pPr>
        <w:jc w:val="both"/>
        <w:rPr>
          <w:rFonts w:ascii="Times New Roman" w:eastAsia="Times New Roman" w:hAnsi="Times New Roman" w:cs="Times New Roman"/>
          <w:sz w:val="24"/>
          <w:szCs w:val="24"/>
        </w:rPr>
      </w:pPr>
    </w:p>
    <w:p w14:paraId="00000070" w14:textId="77777777" w:rsidR="001D6CB9" w:rsidRDefault="001D6CB9">
      <w:pPr>
        <w:jc w:val="both"/>
        <w:rPr>
          <w:rFonts w:ascii="Times New Roman" w:eastAsia="Times New Roman" w:hAnsi="Times New Roman" w:cs="Times New Roman"/>
          <w:sz w:val="24"/>
          <w:szCs w:val="24"/>
        </w:rPr>
      </w:pPr>
    </w:p>
    <w:p w14:paraId="00000071" w14:textId="77777777" w:rsidR="001D6CB9" w:rsidRDefault="001D6CB9">
      <w:pPr>
        <w:jc w:val="both"/>
        <w:rPr>
          <w:rFonts w:ascii="Times New Roman" w:eastAsia="Times New Roman" w:hAnsi="Times New Roman" w:cs="Times New Roman"/>
          <w:sz w:val="24"/>
          <w:szCs w:val="24"/>
        </w:rPr>
      </w:pPr>
    </w:p>
    <w:p w14:paraId="00000072" w14:textId="77777777" w:rsidR="001D6CB9" w:rsidRDefault="001D6CB9">
      <w:pPr>
        <w:jc w:val="both"/>
        <w:rPr>
          <w:rFonts w:ascii="Times New Roman" w:eastAsia="Times New Roman" w:hAnsi="Times New Roman" w:cs="Times New Roman"/>
          <w:sz w:val="24"/>
          <w:szCs w:val="24"/>
        </w:rPr>
      </w:pPr>
    </w:p>
    <w:p w14:paraId="00000073" w14:textId="77777777" w:rsidR="001D6CB9" w:rsidRDefault="001D6CB9">
      <w:pPr>
        <w:jc w:val="both"/>
        <w:rPr>
          <w:rFonts w:ascii="Times New Roman" w:eastAsia="Times New Roman" w:hAnsi="Times New Roman" w:cs="Times New Roman"/>
          <w:sz w:val="24"/>
          <w:szCs w:val="24"/>
        </w:rPr>
      </w:pPr>
    </w:p>
    <w:p w14:paraId="00000074" w14:textId="77777777" w:rsidR="001D6CB9" w:rsidRDefault="001D6CB9">
      <w:pPr>
        <w:jc w:val="both"/>
        <w:rPr>
          <w:rFonts w:ascii="Times New Roman" w:eastAsia="Times New Roman" w:hAnsi="Times New Roman" w:cs="Times New Roman"/>
          <w:sz w:val="24"/>
          <w:szCs w:val="24"/>
        </w:rPr>
      </w:pPr>
    </w:p>
    <w:p w14:paraId="00000075" w14:textId="77777777" w:rsidR="001D6CB9" w:rsidRDefault="001D6CB9">
      <w:pPr>
        <w:jc w:val="both"/>
        <w:rPr>
          <w:rFonts w:ascii="Times New Roman" w:eastAsia="Times New Roman" w:hAnsi="Times New Roman" w:cs="Times New Roman"/>
          <w:sz w:val="24"/>
          <w:szCs w:val="24"/>
        </w:rPr>
      </w:pPr>
    </w:p>
    <w:p w14:paraId="00000076" w14:textId="77777777" w:rsidR="001D6CB9" w:rsidRDefault="001D6CB9">
      <w:pPr>
        <w:jc w:val="both"/>
        <w:rPr>
          <w:rFonts w:ascii="Times New Roman" w:eastAsia="Times New Roman" w:hAnsi="Times New Roman" w:cs="Times New Roman"/>
          <w:sz w:val="24"/>
          <w:szCs w:val="24"/>
        </w:rPr>
      </w:pPr>
    </w:p>
    <w:p w14:paraId="00000077" w14:textId="77777777" w:rsidR="001D6CB9" w:rsidRDefault="001D6CB9">
      <w:pPr>
        <w:jc w:val="both"/>
        <w:rPr>
          <w:rFonts w:ascii="Times New Roman" w:eastAsia="Times New Roman" w:hAnsi="Times New Roman" w:cs="Times New Roman"/>
          <w:sz w:val="24"/>
          <w:szCs w:val="24"/>
        </w:rPr>
      </w:pPr>
    </w:p>
    <w:p w14:paraId="00000078" w14:textId="77777777" w:rsidR="001D6CB9" w:rsidRDefault="001D6CB9">
      <w:pPr>
        <w:jc w:val="both"/>
        <w:rPr>
          <w:rFonts w:ascii="Times New Roman" w:eastAsia="Times New Roman" w:hAnsi="Times New Roman" w:cs="Times New Roman"/>
          <w:sz w:val="24"/>
          <w:szCs w:val="24"/>
        </w:rPr>
      </w:pPr>
    </w:p>
    <w:p w14:paraId="00000079" w14:textId="77777777" w:rsidR="001D6CB9" w:rsidRDefault="001D6CB9">
      <w:pPr>
        <w:jc w:val="both"/>
        <w:rPr>
          <w:rFonts w:ascii="Times New Roman" w:eastAsia="Times New Roman" w:hAnsi="Times New Roman" w:cs="Times New Roman"/>
          <w:sz w:val="24"/>
          <w:szCs w:val="24"/>
        </w:rPr>
      </w:pPr>
    </w:p>
    <w:p w14:paraId="0000007A" w14:textId="77777777" w:rsidR="001D6CB9" w:rsidRDefault="001D6CB9">
      <w:pPr>
        <w:jc w:val="both"/>
        <w:rPr>
          <w:rFonts w:ascii="Times New Roman" w:eastAsia="Times New Roman" w:hAnsi="Times New Roman" w:cs="Times New Roman"/>
          <w:sz w:val="24"/>
          <w:szCs w:val="24"/>
        </w:rPr>
      </w:pPr>
    </w:p>
    <w:p w14:paraId="0000007B" w14:textId="77777777" w:rsidR="001D6CB9" w:rsidRDefault="001D6CB9">
      <w:pPr>
        <w:jc w:val="both"/>
        <w:rPr>
          <w:rFonts w:ascii="Times New Roman" w:eastAsia="Times New Roman" w:hAnsi="Times New Roman" w:cs="Times New Roman"/>
          <w:sz w:val="24"/>
          <w:szCs w:val="24"/>
        </w:rPr>
      </w:pPr>
    </w:p>
    <w:p w14:paraId="0000007C" w14:textId="77777777" w:rsidR="001D6CB9" w:rsidRDefault="001D6CB9">
      <w:pPr>
        <w:jc w:val="both"/>
        <w:rPr>
          <w:rFonts w:ascii="Times New Roman" w:eastAsia="Times New Roman" w:hAnsi="Times New Roman" w:cs="Times New Roman"/>
          <w:sz w:val="24"/>
          <w:szCs w:val="24"/>
        </w:rPr>
      </w:pPr>
    </w:p>
    <w:p w14:paraId="0000007D" w14:textId="77777777" w:rsidR="001D6CB9" w:rsidRDefault="001D6CB9">
      <w:pPr>
        <w:jc w:val="both"/>
        <w:rPr>
          <w:rFonts w:ascii="Times New Roman" w:eastAsia="Times New Roman" w:hAnsi="Times New Roman" w:cs="Times New Roman"/>
          <w:sz w:val="24"/>
          <w:szCs w:val="24"/>
        </w:rPr>
      </w:pPr>
    </w:p>
    <w:p w14:paraId="0000007E" w14:textId="77777777" w:rsidR="001D6CB9" w:rsidRDefault="001D6CB9">
      <w:pPr>
        <w:jc w:val="both"/>
        <w:rPr>
          <w:rFonts w:ascii="Times New Roman" w:eastAsia="Times New Roman" w:hAnsi="Times New Roman" w:cs="Times New Roman"/>
          <w:sz w:val="24"/>
          <w:szCs w:val="24"/>
        </w:rPr>
      </w:pPr>
    </w:p>
    <w:p w14:paraId="0000007F" w14:textId="77777777" w:rsidR="001D6CB9" w:rsidRDefault="001D6CB9">
      <w:pPr>
        <w:jc w:val="both"/>
        <w:rPr>
          <w:rFonts w:ascii="Times New Roman" w:eastAsia="Times New Roman" w:hAnsi="Times New Roman" w:cs="Times New Roman"/>
          <w:sz w:val="24"/>
          <w:szCs w:val="24"/>
        </w:rPr>
      </w:pPr>
    </w:p>
    <w:p w14:paraId="00000080" w14:textId="77777777" w:rsidR="001D6CB9" w:rsidRDefault="001D6CB9">
      <w:pPr>
        <w:jc w:val="both"/>
        <w:rPr>
          <w:rFonts w:ascii="Times New Roman" w:eastAsia="Times New Roman" w:hAnsi="Times New Roman" w:cs="Times New Roman"/>
          <w:sz w:val="24"/>
          <w:szCs w:val="24"/>
        </w:rPr>
      </w:pPr>
    </w:p>
    <w:p w14:paraId="00000081" w14:textId="77777777" w:rsidR="001D6CB9" w:rsidRDefault="001D6CB9">
      <w:pPr>
        <w:jc w:val="both"/>
        <w:rPr>
          <w:rFonts w:ascii="Times New Roman" w:eastAsia="Times New Roman" w:hAnsi="Times New Roman" w:cs="Times New Roman"/>
          <w:sz w:val="24"/>
          <w:szCs w:val="24"/>
        </w:rPr>
      </w:pPr>
    </w:p>
    <w:p w14:paraId="00000082" w14:textId="77777777" w:rsidR="001D6CB9" w:rsidRDefault="001D6CB9">
      <w:pPr>
        <w:jc w:val="both"/>
        <w:rPr>
          <w:rFonts w:ascii="Times New Roman" w:eastAsia="Times New Roman" w:hAnsi="Times New Roman" w:cs="Times New Roman"/>
          <w:sz w:val="24"/>
          <w:szCs w:val="24"/>
        </w:rPr>
      </w:pPr>
    </w:p>
    <w:p w14:paraId="00000083" w14:textId="77777777" w:rsidR="001D6CB9" w:rsidRDefault="001D6CB9">
      <w:pPr>
        <w:jc w:val="both"/>
        <w:rPr>
          <w:rFonts w:ascii="Times New Roman" w:eastAsia="Times New Roman" w:hAnsi="Times New Roman" w:cs="Times New Roman"/>
          <w:sz w:val="24"/>
          <w:szCs w:val="24"/>
        </w:rPr>
      </w:pPr>
    </w:p>
    <w:p w14:paraId="00000084" w14:textId="77777777" w:rsidR="001D6CB9" w:rsidRDefault="001D6CB9">
      <w:pPr>
        <w:jc w:val="both"/>
        <w:rPr>
          <w:rFonts w:ascii="Times New Roman" w:eastAsia="Times New Roman" w:hAnsi="Times New Roman" w:cs="Times New Roman"/>
          <w:sz w:val="24"/>
          <w:szCs w:val="24"/>
        </w:rPr>
      </w:pPr>
    </w:p>
    <w:p w14:paraId="00000085" w14:textId="77777777" w:rsidR="001D6CB9" w:rsidRDefault="001D6CB9">
      <w:pPr>
        <w:jc w:val="both"/>
        <w:rPr>
          <w:rFonts w:ascii="Times New Roman" w:eastAsia="Times New Roman" w:hAnsi="Times New Roman" w:cs="Times New Roman"/>
          <w:sz w:val="24"/>
          <w:szCs w:val="24"/>
        </w:rPr>
      </w:pPr>
    </w:p>
    <w:p w14:paraId="00000086" w14:textId="77777777" w:rsidR="001D6CB9" w:rsidRDefault="001D6CB9">
      <w:pPr>
        <w:jc w:val="both"/>
        <w:rPr>
          <w:rFonts w:ascii="Times New Roman" w:eastAsia="Times New Roman" w:hAnsi="Times New Roman" w:cs="Times New Roman"/>
          <w:sz w:val="24"/>
          <w:szCs w:val="24"/>
        </w:rPr>
      </w:pPr>
    </w:p>
    <w:p w14:paraId="00000087" w14:textId="77777777" w:rsidR="001D6CB9" w:rsidRDefault="001D6CB9">
      <w:pPr>
        <w:jc w:val="both"/>
        <w:rPr>
          <w:rFonts w:ascii="Times New Roman" w:eastAsia="Times New Roman" w:hAnsi="Times New Roman" w:cs="Times New Roman"/>
          <w:sz w:val="24"/>
          <w:szCs w:val="24"/>
        </w:rPr>
      </w:pPr>
    </w:p>
    <w:p w14:paraId="00000088" w14:textId="77777777" w:rsidR="001D6CB9" w:rsidRDefault="001D6CB9">
      <w:pPr>
        <w:jc w:val="both"/>
        <w:rPr>
          <w:rFonts w:ascii="Times New Roman" w:eastAsia="Times New Roman" w:hAnsi="Times New Roman" w:cs="Times New Roman"/>
          <w:sz w:val="24"/>
          <w:szCs w:val="24"/>
        </w:rPr>
      </w:pPr>
    </w:p>
    <w:p w14:paraId="00000089" w14:textId="77777777" w:rsidR="001D6CB9"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RESUMO</w:t>
      </w:r>
    </w:p>
    <w:p w14:paraId="0000008A" w14:textId="77777777" w:rsidR="001D6CB9" w:rsidRDefault="001D6CB9"/>
    <w:p w14:paraId="0000008B" w14:textId="77777777" w:rsidR="001D6C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conto </w:t>
      </w:r>
      <w:r>
        <w:rPr>
          <w:rFonts w:ascii="Times New Roman" w:eastAsia="Times New Roman" w:hAnsi="Times New Roman" w:cs="Times New Roman"/>
          <w:i/>
          <w:sz w:val="24"/>
          <w:szCs w:val="24"/>
        </w:rPr>
        <w:t>Vidas Secas</w:t>
      </w:r>
      <w:r>
        <w:rPr>
          <w:rFonts w:ascii="Times New Roman" w:eastAsia="Times New Roman" w:hAnsi="Times New Roman" w:cs="Times New Roman"/>
          <w:sz w:val="24"/>
          <w:szCs w:val="24"/>
        </w:rPr>
        <w:t xml:space="preserve">, de Graciliano Ramos, marca uma tomada de consciência, ainda que </w:t>
      </w:r>
      <w:proofErr w:type="spellStart"/>
      <w:r>
        <w:rPr>
          <w:rFonts w:ascii="Times New Roman" w:eastAsia="Times New Roman" w:hAnsi="Times New Roman" w:cs="Times New Roman"/>
          <w:sz w:val="24"/>
          <w:szCs w:val="24"/>
        </w:rPr>
        <w:t>esta</w:t>
      </w:r>
      <w:proofErr w:type="spellEnd"/>
      <w:r>
        <w:rPr>
          <w:rFonts w:ascii="Times New Roman" w:eastAsia="Times New Roman" w:hAnsi="Times New Roman" w:cs="Times New Roman"/>
          <w:sz w:val="24"/>
          <w:szCs w:val="24"/>
        </w:rPr>
        <w:t xml:space="preserve"> ainda se reduza a subserviência, a partir da cosmovisão de um indivíduo subalterno retratado como marginal nas entrelinhas da história. Será tratada a narrativa que permeia o pensamento do protagonista e a partir de que ambiguidade é formada a sua subjetividade. Essa perspectiva será atravessada pelas condições históricas impostas e pensadas para a redação do livro e a escolha literária de como abordar o drama sertanejo e como pensar na relação deste com a perspectiva </w:t>
      </w:r>
      <w:proofErr w:type="spellStart"/>
      <w:r>
        <w:rPr>
          <w:rFonts w:ascii="Times New Roman" w:eastAsia="Times New Roman" w:hAnsi="Times New Roman" w:cs="Times New Roman"/>
          <w:sz w:val="24"/>
          <w:szCs w:val="24"/>
        </w:rPr>
        <w:t>decolonial</w:t>
      </w:r>
      <w:proofErr w:type="spellEnd"/>
      <w:r>
        <w:rPr>
          <w:rFonts w:ascii="Times New Roman" w:eastAsia="Times New Roman" w:hAnsi="Times New Roman" w:cs="Times New Roman"/>
          <w:sz w:val="24"/>
          <w:szCs w:val="24"/>
        </w:rPr>
        <w:t>.</w:t>
      </w:r>
    </w:p>
    <w:p w14:paraId="0000008C" w14:textId="77777777" w:rsidR="001D6CB9" w:rsidRDefault="001D6CB9">
      <w:pPr>
        <w:jc w:val="both"/>
        <w:rPr>
          <w:rFonts w:ascii="Times New Roman" w:eastAsia="Times New Roman" w:hAnsi="Times New Roman" w:cs="Times New Roman"/>
          <w:sz w:val="24"/>
          <w:szCs w:val="24"/>
        </w:rPr>
      </w:pPr>
    </w:p>
    <w:p w14:paraId="0000008D" w14:textId="77777777" w:rsidR="001D6C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Pr>
          <w:rFonts w:ascii="Times New Roman" w:eastAsia="Times New Roman" w:hAnsi="Times New Roman" w:cs="Times New Roman"/>
          <w:sz w:val="24"/>
          <w:szCs w:val="24"/>
        </w:rPr>
        <w:t xml:space="preserve">Graciliano Ramos, Subalternidade, Literatura, </w:t>
      </w:r>
      <w:proofErr w:type="spellStart"/>
      <w:r>
        <w:rPr>
          <w:rFonts w:ascii="Times New Roman" w:eastAsia="Times New Roman" w:hAnsi="Times New Roman" w:cs="Times New Roman"/>
          <w:sz w:val="24"/>
          <w:szCs w:val="24"/>
        </w:rPr>
        <w:t>Decolonialidade</w:t>
      </w:r>
      <w:proofErr w:type="spellEnd"/>
      <w:r>
        <w:rPr>
          <w:rFonts w:ascii="Times New Roman" w:eastAsia="Times New Roman" w:hAnsi="Times New Roman" w:cs="Times New Roman"/>
          <w:sz w:val="24"/>
          <w:szCs w:val="24"/>
        </w:rPr>
        <w:t xml:space="preserve">, História. </w:t>
      </w:r>
    </w:p>
    <w:p w14:paraId="0000008E" w14:textId="77777777" w:rsidR="001D6CB9" w:rsidRDefault="001D6CB9"/>
    <w:p w14:paraId="0000008F" w14:textId="77777777" w:rsidR="001D6CB9" w:rsidRDefault="001D6CB9"/>
    <w:p w14:paraId="00000090" w14:textId="77777777" w:rsidR="001D6CB9" w:rsidRDefault="001D6CB9"/>
    <w:p w14:paraId="00000091" w14:textId="77777777" w:rsidR="001D6CB9" w:rsidRDefault="001D6CB9"/>
    <w:p w14:paraId="00000092" w14:textId="77777777" w:rsidR="001D6CB9" w:rsidRDefault="001D6CB9"/>
    <w:p w14:paraId="00000093" w14:textId="77777777" w:rsidR="001D6CB9" w:rsidRDefault="001D6CB9"/>
    <w:p w14:paraId="00000094" w14:textId="77777777" w:rsidR="001D6CB9" w:rsidRDefault="001D6CB9"/>
    <w:p w14:paraId="00000095" w14:textId="77777777" w:rsidR="001D6CB9" w:rsidRDefault="001D6CB9"/>
    <w:p w14:paraId="00000096" w14:textId="77777777" w:rsidR="001D6CB9" w:rsidRDefault="001D6CB9"/>
    <w:p w14:paraId="00000097" w14:textId="77777777" w:rsidR="001D6CB9" w:rsidRDefault="001D6CB9"/>
    <w:p w14:paraId="00000098" w14:textId="77777777" w:rsidR="001D6CB9" w:rsidRDefault="001D6CB9"/>
    <w:p w14:paraId="00000099" w14:textId="77777777" w:rsidR="001D6CB9" w:rsidRDefault="001D6CB9"/>
    <w:p w14:paraId="0000009A" w14:textId="77777777" w:rsidR="001D6CB9" w:rsidRDefault="001D6CB9"/>
    <w:p w14:paraId="0000009B" w14:textId="77777777" w:rsidR="001D6CB9" w:rsidRDefault="001D6CB9"/>
    <w:p w14:paraId="0000009C" w14:textId="77777777" w:rsidR="001D6CB9" w:rsidRDefault="001D6CB9"/>
    <w:p w14:paraId="0000009D" w14:textId="77777777" w:rsidR="001D6CB9" w:rsidRDefault="001D6CB9"/>
    <w:p w14:paraId="0000009E" w14:textId="77777777" w:rsidR="001D6CB9" w:rsidRDefault="001D6CB9"/>
    <w:p w14:paraId="0000009F" w14:textId="77777777" w:rsidR="001D6CB9" w:rsidRDefault="001D6CB9"/>
    <w:p w14:paraId="000000A0" w14:textId="77777777" w:rsidR="001D6CB9" w:rsidRDefault="001D6CB9"/>
    <w:p w14:paraId="000000A1" w14:textId="77777777" w:rsidR="001D6CB9" w:rsidRDefault="001D6CB9"/>
    <w:p w14:paraId="000000A2" w14:textId="77777777" w:rsidR="001D6CB9" w:rsidRDefault="001D6CB9"/>
    <w:p w14:paraId="000000A3" w14:textId="77777777" w:rsidR="001D6CB9" w:rsidRDefault="001D6CB9"/>
    <w:p w14:paraId="000000A4" w14:textId="77777777" w:rsidR="001D6CB9" w:rsidRDefault="001D6CB9"/>
    <w:p w14:paraId="000000A5" w14:textId="77777777" w:rsidR="001D6CB9" w:rsidRDefault="001D6CB9"/>
    <w:p w14:paraId="000000A6" w14:textId="77777777" w:rsidR="001D6CB9" w:rsidRDefault="001D6CB9"/>
    <w:p w14:paraId="000000A7" w14:textId="77777777" w:rsidR="001D6CB9" w:rsidRDefault="001D6CB9"/>
    <w:p w14:paraId="000000A8" w14:textId="77777777" w:rsidR="001D6CB9" w:rsidRDefault="001D6CB9"/>
    <w:p w14:paraId="000000A9" w14:textId="77777777" w:rsidR="001D6CB9" w:rsidRDefault="001D6CB9"/>
    <w:p w14:paraId="000000AA" w14:textId="77777777" w:rsidR="001D6CB9" w:rsidRDefault="001D6CB9"/>
    <w:p w14:paraId="000000AB" w14:textId="77777777" w:rsidR="001D6CB9" w:rsidRDefault="001D6CB9"/>
    <w:p w14:paraId="000000AC" w14:textId="77777777" w:rsidR="001D6CB9" w:rsidRDefault="001D6CB9"/>
    <w:p w14:paraId="000000AD" w14:textId="77777777" w:rsidR="001D6CB9" w:rsidRDefault="001D6CB9"/>
    <w:p w14:paraId="000000AE" w14:textId="77777777" w:rsidR="001D6CB9" w:rsidRDefault="001D6CB9"/>
    <w:p w14:paraId="000000AF" w14:textId="77777777" w:rsidR="001D6CB9" w:rsidRDefault="001D6CB9"/>
    <w:p w14:paraId="000000B0" w14:textId="77777777" w:rsidR="001D6CB9" w:rsidRDefault="001D6CB9"/>
    <w:p w14:paraId="000000B1" w14:textId="77777777" w:rsidR="001D6CB9" w:rsidRDefault="001D6CB9"/>
    <w:p w14:paraId="000000B2" w14:textId="77777777" w:rsidR="001D6CB9"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SUMÁRIO</w:t>
      </w:r>
    </w:p>
    <w:p w14:paraId="000000B3" w14:textId="77777777" w:rsidR="001D6CB9" w:rsidRDefault="001D6CB9">
      <w:pPr>
        <w:spacing w:line="360" w:lineRule="auto"/>
        <w:jc w:val="both"/>
        <w:rPr>
          <w:rFonts w:ascii="Times New Roman" w:eastAsia="Times New Roman" w:hAnsi="Times New Roman" w:cs="Times New Roman"/>
          <w:b/>
          <w:sz w:val="24"/>
          <w:szCs w:val="24"/>
        </w:rPr>
      </w:pPr>
    </w:p>
    <w:p w14:paraId="000000B4" w14:textId="77777777" w:rsidR="001D6CB9"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INTRODUÇÃO………………………………………………………………………7</w:t>
      </w:r>
    </w:p>
    <w:p w14:paraId="000000B5" w14:textId="77777777" w:rsidR="001D6CB9" w:rsidRDefault="00000000">
      <w:pP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I. EDUCAÇÃO EM CONTEXTO DE SUBALTERNIDADE……...9</w:t>
      </w:r>
    </w:p>
    <w:p w14:paraId="000000B6" w14:textId="77777777" w:rsidR="001D6CB9" w:rsidRDefault="00000000">
      <w:pPr>
        <w:spacing w:line="36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 O subalterno em </w:t>
      </w:r>
      <w:r>
        <w:rPr>
          <w:rFonts w:ascii="Times New Roman" w:eastAsia="Times New Roman" w:hAnsi="Times New Roman" w:cs="Times New Roman"/>
          <w:b/>
          <w:i/>
          <w:sz w:val="24"/>
          <w:szCs w:val="24"/>
        </w:rPr>
        <w:t>vidas secas</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9</w:t>
      </w:r>
    </w:p>
    <w:p w14:paraId="000000B7" w14:textId="77777777" w:rsidR="001D6CB9" w:rsidRDefault="00000000">
      <w:pPr>
        <w:spacing w:line="36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Sobre a educação libertadora………………………………………………</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11</w:t>
      </w:r>
    </w:p>
    <w:p w14:paraId="000000B8" w14:textId="77777777" w:rsidR="001D6CB9" w:rsidRDefault="00000000">
      <w:pP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A questão das histórias marginais…………………………………………</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15</w:t>
      </w:r>
    </w:p>
    <w:p w14:paraId="000000B9" w14:textId="77777777" w:rsidR="001D6CB9" w:rsidRDefault="00000000">
      <w:pP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II. EIXOS NARRATIVOS E HISTÓRICOS……………………….20</w:t>
      </w:r>
    </w:p>
    <w:p w14:paraId="000000BA" w14:textId="77777777" w:rsidR="001D6CB9" w:rsidRDefault="00000000">
      <w:pPr>
        <w:spacing w:line="36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Graciliano e a psicologia do subalterno……………………………………</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20</w:t>
      </w:r>
    </w:p>
    <w:p w14:paraId="000000BB" w14:textId="77777777" w:rsidR="001D6CB9" w:rsidRDefault="00000000">
      <w:pP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O momento de Vidas Secas…………………………………………………</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24</w:t>
      </w:r>
    </w:p>
    <w:p w14:paraId="000000BC" w14:textId="77777777" w:rsidR="001D6CB9" w:rsidRDefault="00000000">
      <w:pP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III. DECOLONIALIDADE E IDENTIDADE……………………...30</w:t>
      </w:r>
    </w:p>
    <w:p w14:paraId="000000BD" w14:textId="77777777" w:rsidR="001D6CB9" w:rsidRDefault="00000000">
      <w:pPr>
        <w:spacing w:line="36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 Sobre a questão </w:t>
      </w:r>
      <w:proofErr w:type="spellStart"/>
      <w:r>
        <w:rPr>
          <w:rFonts w:ascii="Times New Roman" w:eastAsia="Times New Roman" w:hAnsi="Times New Roman" w:cs="Times New Roman"/>
          <w:b/>
          <w:sz w:val="24"/>
          <w:szCs w:val="24"/>
        </w:rPr>
        <w:t>decolonial</w:t>
      </w:r>
      <w:proofErr w:type="spellEnd"/>
      <w:r>
        <w:rPr>
          <w:rFonts w:ascii="Times New Roman" w:eastAsia="Times New Roman" w:hAnsi="Times New Roman" w:cs="Times New Roman"/>
          <w:b/>
          <w:sz w:val="24"/>
          <w:szCs w:val="24"/>
        </w:rPr>
        <w:t xml:space="preserve"> e a identidade…………………………………</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30</w:t>
      </w:r>
    </w:p>
    <w:p w14:paraId="000000BE" w14:textId="77777777" w:rsidR="001D6CB9" w:rsidRDefault="00000000">
      <w:pPr>
        <w:spacing w:line="36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 Gnose e </w:t>
      </w:r>
      <w:proofErr w:type="spellStart"/>
      <w:r>
        <w:rPr>
          <w:rFonts w:ascii="Times New Roman" w:eastAsia="Times New Roman" w:hAnsi="Times New Roman" w:cs="Times New Roman"/>
          <w:b/>
          <w:sz w:val="24"/>
          <w:szCs w:val="24"/>
        </w:rPr>
        <w:t>decolonialidade</w:t>
      </w:r>
      <w:proofErr w:type="spellEnd"/>
      <w:r>
        <w:rPr>
          <w:rFonts w:ascii="Times New Roman" w:eastAsia="Times New Roman" w:hAnsi="Times New Roman" w:cs="Times New Roman"/>
          <w:b/>
          <w:sz w:val="24"/>
          <w:szCs w:val="24"/>
        </w:rPr>
        <w:t>………………………………………………………...33</w:t>
      </w:r>
    </w:p>
    <w:p w14:paraId="000000BF" w14:textId="77777777" w:rsidR="001D6CB9"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CONCLUSÃO: LITERATURA QUE RETRATA OS SUBALTERNOS……………….37</w:t>
      </w:r>
    </w:p>
    <w:p w14:paraId="000000C0" w14:textId="77777777" w:rsidR="001D6CB9" w:rsidRDefault="00000000">
      <w:pPr>
        <w:spacing w:line="360" w:lineRule="auto"/>
        <w:jc w:val="both"/>
        <w:rPr>
          <w:rFonts w:ascii="Times New Roman" w:eastAsia="Times New Roman" w:hAnsi="Times New Roman" w:cs="Times New Roman"/>
          <w:b/>
          <w:sz w:val="24"/>
          <w:szCs w:val="24"/>
        </w:rPr>
        <w:sectPr w:rsidR="001D6CB9">
          <w:headerReference w:type="default" r:id="rId7"/>
          <w:pgSz w:w="11906" w:h="16838"/>
          <w:pgMar w:top="1440" w:right="1440" w:bottom="1440" w:left="1440" w:header="720" w:footer="720" w:gutter="0"/>
          <w:pgNumType w:start="1"/>
          <w:cols w:space="720"/>
        </w:sectPr>
      </w:pPr>
      <w:r>
        <w:rPr>
          <w:rFonts w:ascii="Times New Roman" w:eastAsia="Times New Roman" w:hAnsi="Times New Roman" w:cs="Times New Roman"/>
          <w:b/>
          <w:sz w:val="24"/>
          <w:szCs w:val="24"/>
        </w:rPr>
        <w:t>Referências………………………………………………………………………………</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39</w:t>
      </w:r>
    </w:p>
    <w:p w14:paraId="000000C1" w14:textId="77777777" w:rsidR="001D6CB9"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INTRODUÇÃO</w:t>
      </w:r>
    </w:p>
    <w:p w14:paraId="000000C2" w14:textId="77777777" w:rsidR="001D6CB9" w:rsidRDefault="001D6CB9">
      <w:pPr>
        <w:rPr>
          <w:rFonts w:ascii="Times New Roman" w:eastAsia="Times New Roman" w:hAnsi="Times New Roman" w:cs="Times New Roman"/>
        </w:rPr>
      </w:pPr>
    </w:p>
    <w:p w14:paraId="000000C3" w14:textId="77777777" w:rsidR="001D6CB9" w:rsidRDefault="001D6CB9">
      <w:pPr>
        <w:rPr>
          <w:rFonts w:ascii="Times New Roman" w:eastAsia="Times New Roman" w:hAnsi="Times New Roman" w:cs="Times New Roman"/>
        </w:rPr>
      </w:pPr>
    </w:p>
    <w:p w14:paraId="000000C4" w14:textId="77777777" w:rsidR="001D6CB9"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Vidas Secas</w:t>
      </w:r>
      <w:r>
        <w:rPr>
          <w:rFonts w:ascii="Times New Roman" w:eastAsia="Times New Roman" w:hAnsi="Times New Roman" w:cs="Times New Roman"/>
          <w:sz w:val="24"/>
          <w:szCs w:val="24"/>
        </w:rPr>
        <w:t xml:space="preserve">, talvez uma das mais renomadas obras de Graciliano Ramos, nutre na literatura brasileira uma rica descrição das condições de vida, psíquicas e os anseios do sertanejo. </w:t>
      </w:r>
    </w:p>
    <w:p w14:paraId="000000C5" w14:textId="77777777" w:rsidR="001D6CB9"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Ao passo em que dá vida a um personagem situado em uma perspectiva marcada pelo colonialismo e a subalternidade, a obra apresenta a tomada de consciência do eu-lírico.</w:t>
      </w:r>
    </w:p>
    <w:p w14:paraId="000000C6" w14:textId="77777777" w:rsidR="001D6CB9"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Fabiano não propriamente subverte a lógica que o cerca, mas concebe-a como fruto de sua situação, se defrontando com suas contradições e ignorâncias no percurso. Não se pode esperar, de um ponto de vista moral, a sua atividade prática e sua existência social deslocada da identidade ao qual está inserido, e por isso será investigado neste trabalho as condições pedagógicas que desafiam a psicologia de Fabiano em </w:t>
      </w:r>
      <w:r>
        <w:rPr>
          <w:rFonts w:ascii="Times New Roman" w:eastAsia="Times New Roman" w:hAnsi="Times New Roman" w:cs="Times New Roman"/>
          <w:i/>
          <w:sz w:val="24"/>
          <w:szCs w:val="24"/>
        </w:rPr>
        <w:t>Vidas Secas.</w:t>
      </w:r>
      <w:r>
        <w:rPr>
          <w:rFonts w:ascii="Times New Roman" w:eastAsia="Times New Roman" w:hAnsi="Times New Roman" w:cs="Times New Roman"/>
          <w:sz w:val="24"/>
          <w:szCs w:val="24"/>
        </w:rPr>
        <w:t xml:space="preserve"> </w:t>
      </w:r>
    </w:p>
    <w:p w14:paraId="000000C7" w14:textId="77777777" w:rsidR="001D6CB9"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educação não é só insuficiente para Fabiano, mas estranha ao seu devir social. Ora, como pode um homem do campo pretender ter acesso às benesses da educação moderna e o nível de instrução de seus algozes? </w:t>
      </w:r>
    </w:p>
    <w:p w14:paraId="000000C8" w14:textId="77777777" w:rsidR="001D6CB9"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Situado nesse conflito, só poderíamos falar, então, de uma educação em contexto de subalternidade. Colocação que remete como descreveremos, a uma perspectiva </w:t>
      </w:r>
      <w:proofErr w:type="spellStart"/>
      <w:r>
        <w:rPr>
          <w:rFonts w:ascii="Times New Roman" w:eastAsia="Times New Roman" w:hAnsi="Times New Roman" w:cs="Times New Roman"/>
          <w:sz w:val="24"/>
          <w:szCs w:val="24"/>
        </w:rPr>
        <w:t>decolonial</w:t>
      </w:r>
      <w:proofErr w:type="spellEnd"/>
      <w:r>
        <w:rPr>
          <w:rFonts w:ascii="Times New Roman" w:eastAsia="Times New Roman" w:hAnsi="Times New Roman" w:cs="Times New Roman"/>
          <w:sz w:val="24"/>
          <w:szCs w:val="24"/>
        </w:rPr>
        <w:t xml:space="preserve"> situar historicamente os personagens e a crítica intrínseca deixada por Ramos. Quilômetros separam nosso personagem dos atores que outrora lutam por melhores condições de vida, na América do Norte e na Europa e na Ásia. </w:t>
      </w:r>
    </w:p>
    <w:p w14:paraId="000000C9" w14:textId="77777777" w:rsidR="001D6CB9"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cosmovisão</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decolonial</w:t>
      </w:r>
      <w:proofErr w:type="spellEnd"/>
      <w:r>
        <w:rPr>
          <w:rFonts w:ascii="Times New Roman" w:eastAsia="Times New Roman" w:hAnsi="Times New Roman" w:cs="Times New Roman"/>
          <w:sz w:val="24"/>
          <w:szCs w:val="24"/>
        </w:rPr>
        <w:t xml:space="preserve">, que toma corpo a partir dessas histórias marginais, adentra o fenômeno particular da possível tomada de consciência </w:t>
      </w:r>
      <w:proofErr w:type="spellStart"/>
      <w:r>
        <w:rPr>
          <w:rFonts w:ascii="Times New Roman" w:eastAsia="Times New Roman" w:hAnsi="Times New Roman" w:cs="Times New Roman"/>
          <w:sz w:val="24"/>
          <w:szCs w:val="24"/>
        </w:rPr>
        <w:t>latinoamericana</w:t>
      </w:r>
      <w:proofErr w:type="spellEnd"/>
      <w:r>
        <w:rPr>
          <w:rFonts w:ascii="Times New Roman" w:eastAsia="Times New Roman" w:hAnsi="Times New Roman" w:cs="Times New Roman"/>
          <w:sz w:val="24"/>
          <w:szCs w:val="24"/>
        </w:rPr>
        <w:t xml:space="preserve">. Por exemplo, Brunner (1992) reflete se podemos mesmo dizer que os </w:t>
      </w:r>
      <w:proofErr w:type="spellStart"/>
      <w:r>
        <w:rPr>
          <w:rFonts w:ascii="Times New Roman" w:eastAsia="Times New Roman" w:hAnsi="Times New Roman" w:cs="Times New Roman"/>
          <w:sz w:val="24"/>
          <w:szCs w:val="24"/>
        </w:rPr>
        <w:t>latinoamericanos</w:t>
      </w:r>
      <w:proofErr w:type="spellEnd"/>
      <w:r>
        <w:rPr>
          <w:rFonts w:ascii="Times New Roman" w:eastAsia="Times New Roman" w:hAnsi="Times New Roman" w:cs="Times New Roman"/>
          <w:sz w:val="24"/>
          <w:szCs w:val="24"/>
        </w:rPr>
        <w:t xml:space="preserve"> tiveram acesso à modernidade, pois distinções culturais separam radicalmente os povos colonizados pelas línguas inglesa e espanhola/portuguesa. De outro lado, Negri e Cocco (2005) reconhecem na América Latina um terreno fértil a se fazer frente, mediante os movimentos sociais, ao aparato colonialista dos países de centro do capitalismo. Para os autores, parcela da esquerda remendava o discurso desenvolvimentista e determinista para explicar o subdesenvolvimento e a condição marginal, quando na verdade:</w:t>
      </w:r>
    </w:p>
    <w:p w14:paraId="000000CA" w14:textId="77777777" w:rsidR="001D6CB9" w:rsidRDefault="001D6CB9">
      <w:pPr>
        <w:spacing w:line="360" w:lineRule="auto"/>
        <w:ind w:firstLine="720"/>
        <w:jc w:val="both"/>
        <w:rPr>
          <w:rFonts w:ascii="Times New Roman" w:eastAsia="Times New Roman" w:hAnsi="Times New Roman" w:cs="Times New Roman"/>
          <w:sz w:val="24"/>
          <w:szCs w:val="24"/>
        </w:rPr>
      </w:pPr>
    </w:p>
    <w:p w14:paraId="000000CB" w14:textId="77777777" w:rsidR="001D6CB9" w:rsidRDefault="00000000">
      <w:pPr>
        <w:spacing w:line="240" w:lineRule="auto"/>
        <w:ind w:left="21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 construção do Estado na periferia tem trabalhado, na realidade, através de processos de hibridação entre formas de autoridade política e/ou de soberania colonial de um poder patriarcal e/ou oligárquico-escravista e formas desenvolvimentistas de um poder tecnocrático-corporativo, que se atribuíam os títulos de moderno e nacional. (NEGRI, COCCO, 2005. p. 47)</w:t>
      </w:r>
    </w:p>
    <w:p w14:paraId="000000CC" w14:textId="77777777" w:rsidR="001D6CB9"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000000CD" w14:textId="77777777" w:rsidR="001D6CB9"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ab/>
      </w:r>
      <w:r>
        <w:rPr>
          <w:rFonts w:ascii="Times New Roman" w:eastAsia="Times New Roman" w:hAnsi="Times New Roman" w:cs="Times New Roman"/>
          <w:sz w:val="24"/>
          <w:szCs w:val="24"/>
        </w:rPr>
        <w:t>E concluíam os articulistas que até então não se pressupunha uma crítica voraz que desse conta dos anseios reais dos movimentos sociais e dos marginalizados. Em suma, Negri, Cocco e Brunner situam a América Latina como uma incógnita perante a modernidade marcada pelo colonialismo e a dominação de classe.</w:t>
      </w:r>
    </w:p>
    <w:p w14:paraId="000000CE" w14:textId="77777777" w:rsidR="001D6CB9"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trabalho mostrará como podemos colocar em evidência aspectos marginalizados da história retratados comumente como nota de rodapé, mas que para seus atores adquire um contorno específico, vivo, particular, quiçá ideológico. O eixo literário de </w:t>
      </w:r>
      <w:r>
        <w:rPr>
          <w:rFonts w:ascii="Times New Roman" w:eastAsia="Times New Roman" w:hAnsi="Times New Roman" w:cs="Times New Roman"/>
          <w:i/>
          <w:sz w:val="24"/>
          <w:szCs w:val="24"/>
        </w:rPr>
        <w:t>Vidas Secas</w:t>
      </w:r>
      <w:r>
        <w:rPr>
          <w:rFonts w:ascii="Times New Roman" w:eastAsia="Times New Roman" w:hAnsi="Times New Roman" w:cs="Times New Roman"/>
          <w:sz w:val="24"/>
          <w:szCs w:val="24"/>
        </w:rPr>
        <w:t xml:space="preserve"> conduzirá a uma interpretação das histórias marginais presentes na identidade sertaneja, na medida em que estes tomam para si o protagonismo da escrita dessa história. </w:t>
      </w:r>
    </w:p>
    <w:p w14:paraId="000000CF" w14:textId="77777777" w:rsidR="001D6CB9"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ínterim de alcançar tal objetivo, o presente trabalho se encontra dividido em três capítulos, sendo o primeiro concentrado na discussão a despeito da educação no contexto de subalternidade, refletindo sobre a representação do subalterno na </w:t>
      </w:r>
      <w:proofErr w:type="gramStart"/>
      <w:r>
        <w:rPr>
          <w:rFonts w:ascii="Times New Roman" w:eastAsia="Times New Roman" w:hAnsi="Times New Roman" w:cs="Times New Roman"/>
          <w:sz w:val="24"/>
          <w:szCs w:val="24"/>
        </w:rPr>
        <w:t xml:space="preserve">obra  </w:t>
      </w:r>
      <w:r>
        <w:rPr>
          <w:rFonts w:ascii="Times New Roman" w:eastAsia="Times New Roman" w:hAnsi="Times New Roman" w:cs="Times New Roman"/>
          <w:i/>
          <w:sz w:val="24"/>
          <w:szCs w:val="24"/>
        </w:rPr>
        <w:t>Vidas</w:t>
      </w:r>
      <w:proofErr w:type="gramEnd"/>
      <w:r>
        <w:rPr>
          <w:rFonts w:ascii="Times New Roman" w:eastAsia="Times New Roman" w:hAnsi="Times New Roman" w:cs="Times New Roman"/>
          <w:i/>
          <w:sz w:val="24"/>
          <w:szCs w:val="24"/>
        </w:rPr>
        <w:t xml:space="preserve"> Secas </w:t>
      </w:r>
      <w:r>
        <w:rPr>
          <w:rFonts w:ascii="Times New Roman" w:eastAsia="Times New Roman" w:hAnsi="Times New Roman" w:cs="Times New Roman"/>
          <w:sz w:val="24"/>
          <w:szCs w:val="24"/>
        </w:rPr>
        <w:t xml:space="preserve">e sobre o que diz respeito à educação libertadora. bem como da história marginal; o segundo capítulo se concentra na apresentação dos eixos narrativos e históricos da obra </w:t>
      </w:r>
      <w:r>
        <w:rPr>
          <w:rFonts w:ascii="Times New Roman" w:eastAsia="Times New Roman" w:hAnsi="Times New Roman" w:cs="Times New Roman"/>
          <w:i/>
          <w:sz w:val="24"/>
          <w:szCs w:val="24"/>
        </w:rPr>
        <w:t xml:space="preserve">Vidas Secas, </w:t>
      </w:r>
      <w:r>
        <w:rPr>
          <w:rFonts w:ascii="Times New Roman" w:eastAsia="Times New Roman" w:hAnsi="Times New Roman" w:cs="Times New Roman"/>
          <w:sz w:val="24"/>
          <w:szCs w:val="24"/>
        </w:rPr>
        <w:t xml:space="preserve">focando na psicologia do subalterno no interior da obra de Graciliano Ramos, bem como no momento perpassado pela escrita da obra; por fim, no terceiro capítulo refletiremos sobre a </w:t>
      </w:r>
      <w:proofErr w:type="spellStart"/>
      <w:r>
        <w:rPr>
          <w:rFonts w:ascii="Times New Roman" w:eastAsia="Times New Roman" w:hAnsi="Times New Roman" w:cs="Times New Roman"/>
          <w:sz w:val="24"/>
          <w:szCs w:val="24"/>
        </w:rPr>
        <w:t>decolonialidade</w:t>
      </w:r>
      <w:proofErr w:type="spellEnd"/>
      <w:r>
        <w:rPr>
          <w:rFonts w:ascii="Times New Roman" w:eastAsia="Times New Roman" w:hAnsi="Times New Roman" w:cs="Times New Roman"/>
          <w:sz w:val="24"/>
          <w:szCs w:val="24"/>
        </w:rPr>
        <w:t xml:space="preserve"> e a identidade, trazendo reflexões associadas às obras que buscaram trazer um questionamento à ordem colonialista pré-estabelecida nos eixos epistemológicos, além da questão da gnose e sua ligação com a temática em questão. </w:t>
      </w:r>
    </w:p>
    <w:p w14:paraId="000000D0" w14:textId="77777777" w:rsidR="001D6CB9" w:rsidRDefault="001D6CB9">
      <w:pPr>
        <w:spacing w:line="360" w:lineRule="auto"/>
        <w:ind w:firstLine="720"/>
        <w:jc w:val="both"/>
        <w:rPr>
          <w:rFonts w:ascii="Times New Roman" w:eastAsia="Times New Roman" w:hAnsi="Times New Roman" w:cs="Times New Roman"/>
          <w:sz w:val="24"/>
          <w:szCs w:val="24"/>
        </w:rPr>
      </w:pPr>
    </w:p>
    <w:p w14:paraId="000000D1" w14:textId="77777777" w:rsidR="001D6CB9" w:rsidRDefault="001D6CB9">
      <w:pPr>
        <w:spacing w:line="360" w:lineRule="auto"/>
        <w:ind w:firstLine="720"/>
        <w:jc w:val="both"/>
        <w:rPr>
          <w:rFonts w:ascii="Times New Roman" w:eastAsia="Times New Roman" w:hAnsi="Times New Roman" w:cs="Times New Roman"/>
          <w:sz w:val="24"/>
          <w:szCs w:val="24"/>
        </w:rPr>
      </w:pPr>
    </w:p>
    <w:p w14:paraId="000000D2" w14:textId="77777777" w:rsidR="001D6CB9" w:rsidRDefault="001D6CB9">
      <w:pPr>
        <w:spacing w:line="360" w:lineRule="auto"/>
        <w:ind w:left="720"/>
        <w:jc w:val="center"/>
        <w:rPr>
          <w:rFonts w:ascii="Times New Roman" w:eastAsia="Times New Roman" w:hAnsi="Times New Roman" w:cs="Times New Roman"/>
          <w:b/>
          <w:sz w:val="24"/>
          <w:szCs w:val="24"/>
        </w:rPr>
      </w:pPr>
    </w:p>
    <w:p w14:paraId="000000D3" w14:textId="77777777" w:rsidR="001D6CB9" w:rsidRDefault="001D6CB9">
      <w:pPr>
        <w:spacing w:line="360" w:lineRule="auto"/>
        <w:jc w:val="both"/>
        <w:rPr>
          <w:rFonts w:ascii="Times New Roman" w:eastAsia="Times New Roman" w:hAnsi="Times New Roman" w:cs="Times New Roman"/>
          <w:b/>
          <w:sz w:val="24"/>
          <w:szCs w:val="24"/>
        </w:rPr>
      </w:pPr>
    </w:p>
    <w:p w14:paraId="000000D4" w14:textId="77777777" w:rsidR="001D6CB9" w:rsidRDefault="001D6CB9">
      <w:pPr>
        <w:spacing w:line="360" w:lineRule="auto"/>
        <w:jc w:val="both"/>
        <w:rPr>
          <w:rFonts w:ascii="Times New Roman" w:eastAsia="Times New Roman" w:hAnsi="Times New Roman" w:cs="Times New Roman"/>
          <w:b/>
          <w:sz w:val="24"/>
          <w:szCs w:val="24"/>
        </w:rPr>
      </w:pPr>
    </w:p>
    <w:p w14:paraId="000000D5" w14:textId="77777777" w:rsidR="001D6CB9" w:rsidRDefault="001D6CB9">
      <w:pPr>
        <w:spacing w:line="360" w:lineRule="auto"/>
        <w:jc w:val="both"/>
        <w:rPr>
          <w:rFonts w:ascii="Times New Roman" w:eastAsia="Times New Roman" w:hAnsi="Times New Roman" w:cs="Times New Roman"/>
          <w:b/>
          <w:sz w:val="24"/>
          <w:szCs w:val="24"/>
        </w:rPr>
      </w:pPr>
    </w:p>
    <w:p w14:paraId="000000D6" w14:textId="77777777" w:rsidR="001D6CB9" w:rsidRDefault="001D6CB9">
      <w:pPr>
        <w:spacing w:line="360" w:lineRule="auto"/>
        <w:jc w:val="both"/>
        <w:rPr>
          <w:rFonts w:ascii="Times New Roman" w:eastAsia="Times New Roman" w:hAnsi="Times New Roman" w:cs="Times New Roman"/>
          <w:b/>
          <w:sz w:val="24"/>
          <w:szCs w:val="24"/>
        </w:rPr>
      </w:pPr>
    </w:p>
    <w:p w14:paraId="000000D7" w14:textId="77777777" w:rsidR="001D6CB9" w:rsidRDefault="001D6CB9">
      <w:pPr>
        <w:spacing w:line="360" w:lineRule="auto"/>
        <w:jc w:val="both"/>
        <w:rPr>
          <w:rFonts w:ascii="Times New Roman" w:eastAsia="Times New Roman" w:hAnsi="Times New Roman" w:cs="Times New Roman"/>
          <w:b/>
          <w:sz w:val="24"/>
          <w:szCs w:val="24"/>
        </w:rPr>
      </w:pPr>
    </w:p>
    <w:p w14:paraId="000000D8" w14:textId="77777777" w:rsidR="001D6CB9" w:rsidRDefault="001D6CB9">
      <w:pPr>
        <w:spacing w:line="360" w:lineRule="auto"/>
        <w:jc w:val="both"/>
        <w:rPr>
          <w:rFonts w:ascii="Times New Roman" w:eastAsia="Times New Roman" w:hAnsi="Times New Roman" w:cs="Times New Roman"/>
          <w:b/>
          <w:sz w:val="24"/>
          <w:szCs w:val="24"/>
        </w:rPr>
      </w:pPr>
    </w:p>
    <w:p w14:paraId="000000D9" w14:textId="77777777" w:rsidR="001D6CB9" w:rsidRDefault="001D6CB9">
      <w:pPr>
        <w:spacing w:line="360" w:lineRule="auto"/>
        <w:jc w:val="both"/>
        <w:rPr>
          <w:rFonts w:ascii="Times New Roman" w:eastAsia="Times New Roman" w:hAnsi="Times New Roman" w:cs="Times New Roman"/>
          <w:b/>
          <w:sz w:val="24"/>
          <w:szCs w:val="24"/>
        </w:rPr>
      </w:pPr>
    </w:p>
    <w:p w14:paraId="000000DA" w14:textId="77777777" w:rsidR="001D6CB9"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DB" w14:textId="77777777" w:rsidR="001D6CB9" w:rsidRDefault="00000000">
      <w:pPr>
        <w:numPr>
          <w:ilvl w:val="0"/>
          <w:numId w:val="2"/>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EDUCAÇÃO EM CONTEXTO DE SUBALTERNIDADE</w:t>
      </w:r>
    </w:p>
    <w:p w14:paraId="000000DC" w14:textId="77777777" w:rsidR="001D6CB9" w:rsidRDefault="001D6CB9">
      <w:pPr>
        <w:spacing w:line="360" w:lineRule="auto"/>
        <w:ind w:left="720"/>
        <w:rPr>
          <w:rFonts w:ascii="Times New Roman" w:eastAsia="Times New Roman" w:hAnsi="Times New Roman" w:cs="Times New Roman"/>
          <w:b/>
          <w:sz w:val="24"/>
          <w:szCs w:val="24"/>
        </w:rPr>
      </w:pPr>
    </w:p>
    <w:p w14:paraId="000000DD" w14:textId="77777777" w:rsidR="001D6CB9" w:rsidRDefault="00000000">
      <w:pPr>
        <w:widowControl w:val="0"/>
        <w:spacing w:line="360" w:lineRule="auto"/>
        <w:ind w:left="117" w:right="11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trabalho se insere em um eixo que atravessa história, literatura e epistemologia. História, porque os personagens tomam posição não como peças alicerçadas em um determinismo histórico, nem como sujeitos únicos alheios às instituições que lhes rodeiam. Literário porque Graciliano Ramos consegue dar forma a um sujeito </w:t>
      </w:r>
      <w:proofErr w:type="gramStart"/>
      <w:r>
        <w:rPr>
          <w:rFonts w:ascii="Times New Roman" w:eastAsia="Times New Roman" w:hAnsi="Times New Roman" w:cs="Times New Roman"/>
          <w:sz w:val="24"/>
          <w:szCs w:val="24"/>
        </w:rPr>
        <w:t>inexistente</w:t>
      </w:r>
      <w:proofErr w:type="gramEnd"/>
      <w:r>
        <w:rPr>
          <w:rFonts w:ascii="Times New Roman" w:eastAsia="Times New Roman" w:hAnsi="Times New Roman" w:cs="Times New Roman"/>
          <w:sz w:val="24"/>
          <w:szCs w:val="24"/>
        </w:rPr>
        <w:t xml:space="preserve"> mas possível, que reflete tanto o espírito crítico do autor como os meios que influenciam sua trajetória exemplar. Também repercute na epistemologia porque ao enquadrar o eixo da psicologia do subalterno, referimo-nos à sua consciência enquanto sujeito social, o que implica na consciência adquirida no processo.</w:t>
      </w:r>
    </w:p>
    <w:p w14:paraId="000000DE" w14:textId="77777777" w:rsidR="001D6CB9" w:rsidRDefault="00000000">
      <w:pPr>
        <w:widowControl w:val="0"/>
        <w:spacing w:line="360" w:lineRule="auto"/>
        <w:ind w:left="117" w:right="11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fim, falar de sujeitos históricos e situá-los num contexto narrativo bem escrito tem como base pensar em condições psíquicas que repercutem no tipo de momento histórico em que Fabiano, um dos principais personagens da obra “Vidas Secas”, se encontra.</w:t>
      </w:r>
    </w:p>
    <w:p w14:paraId="000000DF" w14:textId="77777777" w:rsidR="001D6CB9" w:rsidRDefault="001D6CB9">
      <w:pPr>
        <w:widowControl w:val="0"/>
        <w:spacing w:line="360" w:lineRule="auto"/>
        <w:ind w:left="117" w:right="118" w:firstLine="720"/>
        <w:jc w:val="both"/>
        <w:rPr>
          <w:rFonts w:ascii="Times New Roman" w:eastAsia="Times New Roman" w:hAnsi="Times New Roman" w:cs="Times New Roman"/>
          <w:sz w:val="24"/>
          <w:szCs w:val="24"/>
        </w:rPr>
      </w:pPr>
    </w:p>
    <w:p w14:paraId="000000E0" w14:textId="77777777" w:rsidR="001D6CB9" w:rsidRDefault="00000000">
      <w:pPr>
        <w:widowControl w:val="0"/>
        <w:tabs>
          <w:tab w:val="left" w:pos="478"/>
        </w:tabs>
        <w:spacing w:line="240" w:lineRule="auto"/>
        <w:ind w:left="477"/>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1.1 O subalterno em </w:t>
      </w:r>
      <w:r>
        <w:rPr>
          <w:rFonts w:ascii="Times New Roman" w:eastAsia="Times New Roman" w:hAnsi="Times New Roman" w:cs="Times New Roman"/>
          <w:b/>
          <w:i/>
          <w:sz w:val="24"/>
          <w:szCs w:val="24"/>
        </w:rPr>
        <w:t>Vidas Secas</w:t>
      </w:r>
    </w:p>
    <w:p w14:paraId="000000E1" w14:textId="77777777" w:rsidR="001D6CB9" w:rsidRDefault="001D6CB9">
      <w:pPr>
        <w:widowControl w:val="0"/>
        <w:spacing w:line="240" w:lineRule="auto"/>
        <w:rPr>
          <w:rFonts w:ascii="Times New Roman" w:eastAsia="Times New Roman" w:hAnsi="Times New Roman" w:cs="Times New Roman"/>
          <w:b/>
          <w:i/>
          <w:sz w:val="26"/>
          <w:szCs w:val="26"/>
        </w:rPr>
      </w:pPr>
    </w:p>
    <w:p w14:paraId="000000E2" w14:textId="77777777" w:rsidR="001D6CB9" w:rsidRDefault="001D6CB9">
      <w:pPr>
        <w:widowControl w:val="0"/>
        <w:spacing w:line="240" w:lineRule="auto"/>
        <w:rPr>
          <w:rFonts w:ascii="Times New Roman" w:eastAsia="Times New Roman" w:hAnsi="Times New Roman" w:cs="Times New Roman"/>
          <w:b/>
          <w:i/>
        </w:rPr>
      </w:pPr>
    </w:p>
    <w:p w14:paraId="000000E3" w14:textId="77777777" w:rsidR="001D6CB9" w:rsidRDefault="00000000">
      <w:pPr>
        <w:widowControl w:val="0"/>
        <w:spacing w:line="360" w:lineRule="auto"/>
        <w:ind w:left="117" w:right="11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Fabiano, um personagem situado no nordeste brasileiro, é vítima da seca que assola o sertão. A narrativa perpassa com vigor a peregrinação deste com sua família – Sinha Vitória, a esposa, Baleia, a cadela (referida muitas vezes pelos personagens enquanto membro da família), e os dois filhos (nunca chamados pelo nome durante a narrativa, apenas pelos vulgos de “filho mais velho” e “filho mais novo”) – em busca de melhorias na qualidade de vida, sobretudo na fuga da seca, da fome.</w:t>
      </w:r>
    </w:p>
    <w:p w14:paraId="000000E4" w14:textId="77777777" w:rsidR="001D6CB9" w:rsidRDefault="00000000">
      <w:pPr>
        <w:widowControl w:val="0"/>
        <w:spacing w:line="360" w:lineRule="auto"/>
        <w:ind w:left="117" w:right="11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Ao longo dos primeiros capítulos, na constituição do personagem de Fabiano, se percebe um conflito quanto à sua própria identificação enquanto humano:</w:t>
      </w:r>
    </w:p>
    <w:p w14:paraId="000000E5" w14:textId="77777777" w:rsidR="001D6CB9" w:rsidRDefault="001D6CB9">
      <w:pPr>
        <w:widowControl w:val="0"/>
        <w:spacing w:line="240" w:lineRule="auto"/>
        <w:rPr>
          <w:rFonts w:ascii="Times New Roman" w:eastAsia="Times New Roman" w:hAnsi="Times New Roman" w:cs="Times New Roman"/>
          <w:sz w:val="36"/>
          <w:szCs w:val="36"/>
        </w:rPr>
      </w:pPr>
    </w:p>
    <w:p w14:paraId="000000E6" w14:textId="77777777" w:rsidR="001D6CB9" w:rsidRDefault="00000000">
      <w:pPr>
        <w:widowControl w:val="0"/>
        <w:numPr>
          <w:ilvl w:val="2"/>
          <w:numId w:val="1"/>
        </w:numPr>
        <w:tabs>
          <w:tab w:val="left" w:pos="2548"/>
        </w:tabs>
        <w:spacing w:line="240" w:lineRule="auto"/>
        <w:ind w:right="113" w:firstLine="0"/>
        <w:jc w:val="both"/>
      </w:pPr>
      <w:r>
        <w:rPr>
          <w:rFonts w:ascii="Times New Roman" w:eastAsia="Times New Roman" w:hAnsi="Times New Roman" w:cs="Times New Roman"/>
          <w:sz w:val="20"/>
          <w:szCs w:val="20"/>
        </w:rPr>
        <w:t>Fabiano, você é um homem, exclamou em voz alta. [...] E, pensando bem, ele não era homem: era apenas um cabra ocupado em guardar coisas dos outros. Vermelho, queimado, tinha os olhos azuis, a barba e os cabelos ruivos; mas como vivia em terra alheia, cuidava de animais alheios, descobria-se, encolhia-se na presença dos brancos e julgava-se cabra. Olhou em torno, com receio de que, fora os meninos, alguém tivesse percebido a frase imprudente. Corrigiu-a, murmurando: – Você é um bicho, Fabiano. (RAMOS, 1986, p.18)</w:t>
      </w:r>
    </w:p>
    <w:p w14:paraId="000000E7" w14:textId="77777777" w:rsidR="001D6CB9" w:rsidRDefault="001D6CB9">
      <w:pPr>
        <w:widowControl w:val="0"/>
        <w:spacing w:line="240" w:lineRule="auto"/>
        <w:rPr>
          <w:rFonts w:ascii="Times New Roman" w:eastAsia="Times New Roman" w:hAnsi="Times New Roman" w:cs="Times New Roman"/>
          <w:sz w:val="20"/>
          <w:szCs w:val="20"/>
        </w:rPr>
      </w:pPr>
    </w:p>
    <w:p w14:paraId="000000E8" w14:textId="77777777" w:rsidR="001D6CB9" w:rsidRDefault="00000000">
      <w:pPr>
        <w:widowControl w:val="0"/>
        <w:spacing w:line="360" w:lineRule="auto"/>
        <w:ind w:left="117" w:right="12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possível constatar, dessa maneira, a </w:t>
      </w:r>
      <w:proofErr w:type="spellStart"/>
      <w:r>
        <w:rPr>
          <w:rFonts w:ascii="Times New Roman" w:eastAsia="Times New Roman" w:hAnsi="Times New Roman" w:cs="Times New Roman"/>
          <w:sz w:val="24"/>
          <w:szCs w:val="24"/>
        </w:rPr>
        <w:t>desidentificação</w:t>
      </w:r>
      <w:proofErr w:type="spellEnd"/>
      <w:r>
        <w:rPr>
          <w:rFonts w:ascii="Times New Roman" w:eastAsia="Times New Roman" w:hAnsi="Times New Roman" w:cs="Times New Roman"/>
          <w:sz w:val="24"/>
          <w:szCs w:val="24"/>
        </w:rPr>
        <w:t xml:space="preserve"> de Fabiano enquanto sujeito em virtude da própria ausência de propriedade contida </w:t>
      </w:r>
      <w:proofErr w:type="gramStart"/>
      <w:r>
        <w:rPr>
          <w:rFonts w:ascii="Times New Roman" w:eastAsia="Times New Roman" w:hAnsi="Times New Roman" w:cs="Times New Roman"/>
          <w:sz w:val="24"/>
          <w:szCs w:val="24"/>
        </w:rPr>
        <w:t>pelo mesmo</w:t>
      </w:r>
      <w:proofErr w:type="gramEnd"/>
      <w:r>
        <w:rPr>
          <w:rFonts w:ascii="Times New Roman" w:eastAsia="Times New Roman" w:hAnsi="Times New Roman" w:cs="Times New Roman"/>
          <w:sz w:val="24"/>
          <w:szCs w:val="24"/>
        </w:rPr>
        <w:t>. Mas, ao passo em que ocorre essa familiaridade do personagem à aura de animal, ocorre que isso a ele não era motivo de vergonha, mas sim de orgulho:</w:t>
      </w:r>
    </w:p>
    <w:p w14:paraId="000000E9" w14:textId="77777777" w:rsidR="001D6CB9" w:rsidRDefault="001D6CB9">
      <w:pPr>
        <w:widowControl w:val="0"/>
        <w:spacing w:before="1" w:line="240" w:lineRule="auto"/>
        <w:rPr>
          <w:rFonts w:ascii="Times New Roman" w:eastAsia="Times New Roman" w:hAnsi="Times New Roman" w:cs="Times New Roman"/>
          <w:sz w:val="14"/>
          <w:szCs w:val="14"/>
        </w:rPr>
      </w:pPr>
    </w:p>
    <w:p w14:paraId="000000EA" w14:textId="77777777" w:rsidR="001D6CB9" w:rsidRDefault="00000000">
      <w:pPr>
        <w:widowControl w:val="0"/>
        <w:numPr>
          <w:ilvl w:val="2"/>
          <w:numId w:val="1"/>
        </w:numPr>
        <w:tabs>
          <w:tab w:val="left" w:pos="2529"/>
        </w:tabs>
        <w:spacing w:before="92" w:line="240" w:lineRule="auto"/>
        <w:ind w:left="2528" w:hanging="146"/>
      </w:pPr>
      <w:r>
        <w:rPr>
          <w:rFonts w:ascii="Times New Roman" w:eastAsia="Times New Roman" w:hAnsi="Times New Roman" w:cs="Times New Roman"/>
          <w:sz w:val="20"/>
          <w:szCs w:val="20"/>
        </w:rPr>
        <w:t>Você é um bicho, Fabiano.</w:t>
      </w:r>
    </w:p>
    <w:p w14:paraId="000000EB" w14:textId="77777777" w:rsidR="001D6CB9" w:rsidRDefault="00000000">
      <w:pPr>
        <w:widowControl w:val="0"/>
        <w:spacing w:line="240" w:lineRule="auto"/>
        <w:ind w:left="2382"/>
        <w:rPr>
          <w:rFonts w:ascii="Times New Roman" w:eastAsia="Times New Roman" w:hAnsi="Times New Roman" w:cs="Times New Roman"/>
          <w:sz w:val="20"/>
          <w:szCs w:val="20"/>
        </w:rPr>
      </w:pPr>
      <w:r>
        <w:rPr>
          <w:rFonts w:ascii="Times New Roman" w:eastAsia="Times New Roman" w:hAnsi="Times New Roman" w:cs="Times New Roman"/>
          <w:sz w:val="20"/>
          <w:szCs w:val="20"/>
        </w:rPr>
        <w:t>Isto para ele era motivo de orgulho.</w:t>
      </w:r>
    </w:p>
    <w:p w14:paraId="000000EC" w14:textId="77777777" w:rsidR="001D6CB9" w:rsidRDefault="00000000">
      <w:pPr>
        <w:widowControl w:val="0"/>
        <w:numPr>
          <w:ilvl w:val="2"/>
          <w:numId w:val="1"/>
        </w:numPr>
        <w:tabs>
          <w:tab w:val="left" w:pos="2533"/>
        </w:tabs>
        <w:spacing w:line="240" w:lineRule="auto"/>
        <w:ind w:left="2532" w:hanging="150"/>
      </w:pPr>
      <w:r>
        <w:rPr>
          <w:rFonts w:ascii="Times New Roman" w:eastAsia="Times New Roman" w:hAnsi="Times New Roman" w:cs="Times New Roman"/>
          <w:sz w:val="20"/>
          <w:szCs w:val="20"/>
        </w:rPr>
        <w:t>Sim senhor, um bicho capaz de vencer dificuldades. [...]</w:t>
      </w:r>
    </w:p>
    <w:p w14:paraId="000000ED" w14:textId="77777777" w:rsidR="001D6CB9" w:rsidRDefault="00000000">
      <w:pPr>
        <w:widowControl w:val="0"/>
        <w:numPr>
          <w:ilvl w:val="2"/>
          <w:numId w:val="1"/>
        </w:numPr>
        <w:tabs>
          <w:tab w:val="left" w:pos="2533"/>
        </w:tabs>
        <w:spacing w:line="240" w:lineRule="auto"/>
        <w:ind w:left="2532" w:hanging="150"/>
      </w:pPr>
      <w:r>
        <w:rPr>
          <w:rFonts w:ascii="Times New Roman" w:eastAsia="Times New Roman" w:hAnsi="Times New Roman" w:cs="Times New Roman"/>
          <w:sz w:val="20"/>
          <w:szCs w:val="20"/>
        </w:rPr>
        <w:t>Um bicho, Fabiano. [...]</w:t>
      </w:r>
    </w:p>
    <w:p w14:paraId="000000EE" w14:textId="77777777" w:rsidR="001D6CB9" w:rsidRDefault="00000000">
      <w:pPr>
        <w:widowControl w:val="0"/>
        <w:spacing w:line="240" w:lineRule="auto"/>
        <w:ind w:left="2382" w:right="1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Agora Fabiano era vaqueiro, e ninguém o tiraria dali. Aparecera como um bicho, entocara-se como um bicho, mas criara raízes, estava plantado. (RAMOS, 1986, p.18-19 [</w:t>
      </w:r>
      <w:r>
        <w:rPr>
          <w:rFonts w:ascii="Times New Roman" w:eastAsia="Times New Roman" w:hAnsi="Times New Roman" w:cs="Times New Roman"/>
          <w:i/>
          <w:sz w:val="20"/>
          <w:szCs w:val="20"/>
        </w:rPr>
        <w:t>grifo nosso</w:t>
      </w:r>
      <w:r>
        <w:rPr>
          <w:rFonts w:ascii="Times New Roman" w:eastAsia="Times New Roman" w:hAnsi="Times New Roman" w:cs="Times New Roman"/>
          <w:sz w:val="20"/>
          <w:szCs w:val="20"/>
        </w:rPr>
        <w:t>])</w:t>
      </w:r>
    </w:p>
    <w:p w14:paraId="000000EF" w14:textId="77777777" w:rsidR="001D6CB9" w:rsidRDefault="001D6CB9">
      <w:pPr>
        <w:widowControl w:val="0"/>
        <w:spacing w:line="240" w:lineRule="auto"/>
        <w:ind w:left="2382" w:right="113"/>
        <w:jc w:val="both"/>
        <w:rPr>
          <w:rFonts w:ascii="Times New Roman" w:eastAsia="Times New Roman" w:hAnsi="Times New Roman" w:cs="Times New Roman"/>
          <w:sz w:val="20"/>
          <w:szCs w:val="20"/>
        </w:rPr>
      </w:pPr>
    </w:p>
    <w:p w14:paraId="000000F0" w14:textId="77777777" w:rsidR="001D6CB9" w:rsidRDefault="00000000">
      <w:pPr>
        <w:widowControl w:val="0"/>
        <w:spacing w:line="360" w:lineRule="auto"/>
        <w:ind w:left="117" w:right="11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identificação de Fabiano à figura animalesca, em conjunto à reflexão que este tem a despeito da educação dos filhos, opondo-se aos questionamentos, doravante ao próprio ato de leitura </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colocando que em virtude da situação vivenciada o necessário a se aprender era aquilo que seria útil ao trabalho braçal, suscitou-nos reflexões referentes ao ponto da educação no contexto subalternizado.</w:t>
      </w:r>
    </w:p>
    <w:p w14:paraId="000000F1" w14:textId="77777777" w:rsidR="001D6CB9" w:rsidRDefault="00000000">
      <w:pPr>
        <w:widowControl w:val="0"/>
        <w:spacing w:line="360" w:lineRule="auto"/>
        <w:ind w:left="117" w:right="11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Não passa despercebido que anos depois Freire (2013) reconheça em seus diálogos com camponeses essa identificação animalesca: “Muitas vezes insistem em que nenhuma diferença existe entre eles [os subalternos] e o animal e, quando reconhecem alguma, é em vantagem do animal. “É mais livre do que nós”, dizem.” (FREIRE, 2013. p. 53)</w:t>
      </w:r>
    </w:p>
    <w:p w14:paraId="000000F2" w14:textId="77777777" w:rsidR="001D6CB9" w:rsidRDefault="00000000">
      <w:pPr>
        <w:widowControl w:val="0"/>
        <w:spacing w:line="360" w:lineRule="auto"/>
        <w:ind w:left="117" w:right="11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Ademais, Ramos (1986), ao expor a dualidade existente entre a humanidade e a animalidade, trazendo isso sobretudo no que concerne à falta de habilidade linguística dos personagens – vide, a título de exemplificação, o trecho remetente a um diálogo entre Fabiano e o </w:t>
      </w:r>
      <w:r>
        <w:rPr>
          <w:rFonts w:ascii="Times New Roman" w:eastAsia="Times New Roman" w:hAnsi="Times New Roman" w:cs="Times New Roman"/>
          <w:i/>
          <w:sz w:val="24"/>
          <w:szCs w:val="24"/>
        </w:rPr>
        <w:t xml:space="preserve">soldado amarelo: </w:t>
      </w:r>
      <w:r>
        <w:rPr>
          <w:rFonts w:ascii="Times New Roman" w:eastAsia="Times New Roman" w:hAnsi="Times New Roman" w:cs="Times New Roman"/>
          <w:sz w:val="24"/>
          <w:szCs w:val="24"/>
        </w:rPr>
        <w:t xml:space="preserve">“Fabiano atentou na farda com respeito e gaguejou, procurando as palavras de seu Tomás da Bolandeira: – Isto é. Vamos e não vamos. Quer dizer. Enfim, </w:t>
      </w:r>
      <w:proofErr w:type="gramStart"/>
      <w:r>
        <w:rPr>
          <w:rFonts w:ascii="Times New Roman" w:eastAsia="Times New Roman" w:hAnsi="Times New Roman" w:cs="Times New Roman"/>
          <w:sz w:val="24"/>
          <w:szCs w:val="24"/>
        </w:rPr>
        <w:t>contanto, etc.</w:t>
      </w:r>
      <w:proofErr w:type="gramEnd"/>
      <w:r>
        <w:rPr>
          <w:rFonts w:ascii="Times New Roman" w:eastAsia="Times New Roman" w:hAnsi="Times New Roman" w:cs="Times New Roman"/>
          <w:sz w:val="24"/>
          <w:szCs w:val="24"/>
        </w:rPr>
        <w:t xml:space="preserve"> É conforme” (RAMOS, 1986, p.27) – tem um caráter político, dado que, não apenas isso, mas também a retratação </w:t>
      </w:r>
      <w:proofErr w:type="gramStart"/>
      <w:r>
        <w:rPr>
          <w:rFonts w:ascii="Times New Roman" w:eastAsia="Times New Roman" w:hAnsi="Times New Roman" w:cs="Times New Roman"/>
          <w:sz w:val="24"/>
          <w:szCs w:val="24"/>
        </w:rPr>
        <w:t>dos mesmos</w:t>
      </w:r>
      <w:proofErr w:type="gramEnd"/>
      <w:r>
        <w:rPr>
          <w:rFonts w:ascii="Times New Roman" w:eastAsia="Times New Roman" w:hAnsi="Times New Roman" w:cs="Times New Roman"/>
          <w:sz w:val="24"/>
          <w:szCs w:val="24"/>
        </w:rPr>
        <w:t xml:space="preserve"> através do discurso indireto ou por intensas repetições relata a condição de identidade da família à condição sertaneja.</w:t>
      </w:r>
    </w:p>
    <w:p w14:paraId="000000F3" w14:textId="77777777" w:rsidR="001D6CB9" w:rsidRDefault="00000000">
      <w:pPr>
        <w:widowControl w:val="0"/>
        <w:spacing w:line="360" w:lineRule="auto"/>
        <w:ind w:left="117" w:right="12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condição de questionamento à possibilidade do subalternizado a lançar sua voz, por sua vez, é também perpassada por Graciliano Ramos (1986) ao decorrer de </w:t>
      </w:r>
      <w:r>
        <w:rPr>
          <w:rFonts w:ascii="Times New Roman" w:eastAsia="Times New Roman" w:hAnsi="Times New Roman" w:cs="Times New Roman"/>
          <w:i/>
          <w:sz w:val="24"/>
          <w:szCs w:val="24"/>
        </w:rPr>
        <w:t xml:space="preserve">Vidas Secas. </w:t>
      </w:r>
      <w:r>
        <w:rPr>
          <w:rFonts w:ascii="Times New Roman" w:eastAsia="Times New Roman" w:hAnsi="Times New Roman" w:cs="Times New Roman"/>
          <w:sz w:val="24"/>
          <w:szCs w:val="24"/>
        </w:rPr>
        <w:t>Uma das alusões metafóricas dessa questão se dá no embate de Sinha Vitória a despeito da cama em que dormia:</w:t>
      </w:r>
    </w:p>
    <w:p w14:paraId="000000F4" w14:textId="77777777" w:rsidR="001D6CB9" w:rsidRDefault="001D6CB9">
      <w:pPr>
        <w:widowControl w:val="0"/>
        <w:spacing w:line="360" w:lineRule="auto"/>
        <w:ind w:left="117" w:right="118"/>
        <w:jc w:val="both"/>
        <w:rPr>
          <w:rFonts w:ascii="Times New Roman" w:eastAsia="Times New Roman" w:hAnsi="Times New Roman" w:cs="Times New Roman"/>
          <w:sz w:val="24"/>
          <w:szCs w:val="24"/>
        </w:rPr>
      </w:pPr>
    </w:p>
    <w:p w14:paraId="000000F5" w14:textId="77777777" w:rsidR="001D6CB9" w:rsidRDefault="00000000">
      <w:pPr>
        <w:widowControl w:val="0"/>
        <w:spacing w:line="240" w:lineRule="auto"/>
        <w:ind w:left="2382" w:right="1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Outra vez </w:t>
      </w:r>
      <w:proofErr w:type="spellStart"/>
      <w:r>
        <w:rPr>
          <w:rFonts w:ascii="Times New Roman" w:eastAsia="Times New Roman" w:hAnsi="Times New Roman" w:cs="Times New Roman"/>
          <w:sz w:val="20"/>
          <w:szCs w:val="20"/>
        </w:rPr>
        <w:t>sinha</w:t>
      </w:r>
      <w:proofErr w:type="spellEnd"/>
      <w:r>
        <w:rPr>
          <w:rFonts w:ascii="Times New Roman" w:eastAsia="Times New Roman" w:hAnsi="Times New Roman" w:cs="Times New Roman"/>
          <w:sz w:val="20"/>
          <w:szCs w:val="20"/>
        </w:rPr>
        <w:t xml:space="preserve"> Vitória pôs-se a sonhar com a cama de lastro de couro. [...] Não possuíam nada: se se retirassem, levariam a roupa, a espingarda, o baú de folha e troços miúdos. Mas iam vivendo, na graça de Deus, o patrão confiava neles – e eram quase felizes. Só faltava uma cama. Era o que aperreava </w:t>
      </w:r>
      <w:proofErr w:type="spellStart"/>
      <w:r>
        <w:rPr>
          <w:rFonts w:ascii="Times New Roman" w:eastAsia="Times New Roman" w:hAnsi="Times New Roman" w:cs="Times New Roman"/>
          <w:sz w:val="20"/>
          <w:szCs w:val="20"/>
        </w:rPr>
        <w:t>sinha</w:t>
      </w:r>
      <w:proofErr w:type="spellEnd"/>
      <w:r>
        <w:rPr>
          <w:rFonts w:ascii="Times New Roman" w:eastAsia="Times New Roman" w:hAnsi="Times New Roman" w:cs="Times New Roman"/>
          <w:sz w:val="20"/>
          <w:szCs w:val="20"/>
        </w:rPr>
        <w:t xml:space="preserve"> Vitoria. Como </w:t>
      </w:r>
      <w:r>
        <w:rPr>
          <w:rFonts w:ascii="Times New Roman" w:eastAsia="Times New Roman" w:hAnsi="Times New Roman" w:cs="Times New Roman"/>
          <w:sz w:val="20"/>
          <w:szCs w:val="20"/>
        </w:rPr>
        <w:lastRenderedPageBreak/>
        <w:t>já não se estazava em serviços pesados, gastava um pedaço da noite parafusando. E o costume de encafuar-se ao escurecer não estava certo, que ninguém é galinha. [...] Era melhor esquecer o nó e pensar numa cama igual à de Seu Tomás da bolandeira. Seu Tomás tinha uma cama de verdade, feita pelo carpinteiro [...] Ali podia um cristão estirar os ossos. [...] Onde tinha a cabeça? Sentou-se na janela baixa da cozinha, desgostosa. Venderia as galinhas e a marrã, deixaria de comprar querosene. Inútil consultar Fabiano, que sempre se entusiasmava, arrumava projetos. Esfriava logo – e ela franzia a testa, espantada, certa de que o marido se satisfazia com a ideia de possuir uma cama. Sinha Vitória desejava uma cama real, de couro e sucupira, igual à de seu Tomás da bolandeira. (RAMOS, 1986, p.44-46 [</w:t>
      </w:r>
      <w:r>
        <w:rPr>
          <w:rFonts w:ascii="Times New Roman" w:eastAsia="Times New Roman" w:hAnsi="Times New Roman" w:cs="Times New Roman"/>
          <w:i/>
          <w:sz w:val="20"/>
          <w:szCs w:val="20"/>
        </w:rPr>
        <w:t>grifo nosso</w:t>
      </w:r>
      <w:r>
        <w:rPr>
          <w:rFonts w:ascii="Times New Roman" w:eastAsia="Times New Roman" w:hAnsi="Times New Roman" w:cs="Times New Roman"/>
          <w:sz w:val="20"/>
          <w:szCs w:val="20"/>
        </w:rPr>
        <w:t>]</w:t>
      </w:r>
    </w:p>
    <w:p w14:paraId="000000F6" w14:textId="77777777" w:rsidR="001D6CB9" w:rsidRDefault="001D6CB9">
      <w:pPr>
        <w:widowControl w:val="0"/>
        <w:spacing w:line="240" w:lineRule="auto"/>
        <w:rPr>
          <w:rFonts w:ascii="Times New Roman" w:eastAsia="Times New Roman" w:hAnsi="Times New Roman" w:cs="Times New Roman"/>
        </w:rPr>
      </w:pPr>
    </w:p>
    <w:p w14:paraId="000000F7" w14:textId="77777777" w:rsidR="001D6CB9" w:rsidRDefault="00000000">
      <w:pPr>
        <w:widowControl w:val="0"/>
        <w:spacing w:before="161" w:line="360" w:lineRule="auto"/>
        <w:ind w:left="117" w:right="11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Embora à primeira vista os trechos destacados não possam remeter àquilo que buscamos aqui evidenciar, se observarmos com atenção sob à luz da teoria trazida por </w:t>
      </w:r>
      <w:proofErr w:type="spellStart"/>
      <w:r>
        <w:rPr>
          <w:rFonts w:ascii="Times New Roman" w:eastAsia="Times New Roman" w:hAnsi="Times New Roman" w:cs="Times New Roman"/>
          <w:sz w:val="24"/>
          <w:szCs w:val="24"/>
        </w:rPr>
        <w:t>Spivak</w:t>
      </w:r>
      <w:proofErr w:type="spellEnd"/>
      <w:r>
        <w:rPr>
          <w:rFonts w:ascii="Times New Roman" w:eastAsia="Times New Roman" w:hAnsi="Times New Roman" w:cs="Times New Roman"/>
          <w:sz w:val="24"/>
          <w:szCs w:val="24"/>
        </w:rPr>
        <w:t xml:space="preserve"> (2010), podemos compreender a figura da cama enquanto uma alusão à questão do local passível de ser ocupado por </w:t>
      </w:r>
      <w:proofErr w:type="spellStart"/>
      <w:r>
        <w:rPr>
          <w:rFonts w:ascii="Times New Roman" w:eastAsia="Times New Roman" w:hAnsi="Times New Roman" w:cs="Times New Roman"/>
          <w:sz w:val="24"/>
          <w:szCs w:val="24"/>
        </w:rPr>
        <w:t>sinha</w:t>
      </w:r>
      <w:proofErr w:type="spellEnd"/>
      <w:r>
        <w:rPr>
          <w:rFonts w:ascii="Times New Roman" w:eastAsia="Times New Roman" w:hAnsi="Times New Roman" w:cs="Times New Roman"/>
          <w:sz w:val="24"/>
          <w:szCs w:val="24"/>
        </w:rPr>
        <w:t xml:space="preserve"> Vitória. Ao mesmo passo em que </w:t>
      </w:r>
      <w:proofErr w:type="spellStart"/>
      <w:r>
        <w:rPr>
          <w:rFonts w:ascii="Times New Roman" w:eastAsia="Times New Roman" w:hAnsi="Times New Roman" w:cs="Times New Roman"/>
          <w:sz w:val="24"/>
          <w:szCs w:val="24"/>
        </w:rPr>
        <w:t>esta</w:t>
      </w:r>
      <w:proofErr w:type="spellEnd"/>
      <w:r>
        <w:rPr>
          <w:rFonts w:ascii="Times New Roman" w:eastAsia="Times New Roman" w:hAnsi="Times New Roman" w:cs="Times New Roman"/>
          <w:sz w:val="24"/>
          <w:szCs w:val="24"/>
        </w:rPr>
        <w:t xml:space="preserve"> se espelha na condição desfrutada por seu Tomás da bolandeira, essa se vê fora do poderio de ter a dignidade de lográ-la. Porém, simultaneamente, Sinha Vitória invoca a crença de que em algum dia teria a mesma cama que seu Tomás.</w:t>
      </w:r>
    </w:p>
    <w:p w14:paraId="000000F8" w14:textId="77777777" w:rsidR="001D6CB9" w:rsidRDefault="00000000">
      <w:pPr>
        <w:widowControl w:val="0"/>
        <w:spacing w:line="360" w:lineRule="auto"/>
        <w:ind w:left="117" w:right="113"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Isto posto, conforme foi mencionado, em um eixo de proximidade à obra de Graciliano Ramos torna-se possível trazer à tona aquilo que foi desenvolvido por </w:t>
      </w:r>
      <w:proofErr w:type="spellStart"/>
      <w:r>
        <w:rPr>
          <w:rFonts w:ascii="Times New Roman" w:eastAsia="Times New Roman" w:hAnsi="Times New Roman" w:cs="Times New Roman"/>
          <w:sz w:val="24"/>
          <w:szCs w:val="24"/>
        </w:rPr>
        <w:t>Spivak</w:t>
      </w:r>
      <w:proofErr w:type="spellEnd"/>
      <w:r>
        <w:rPr>
          <w:rFonts w:ascii="Times New Roman" w:eastAsia="Times New Roman" w:hAnsi="Times New Roman" w:cs="Times New Roman"/>
          <w:sz w:val="24"/>
          <w:szCs w:val="24"/>
        </w:rPr>
        <w:t xml:space="preserve"> (2010), ao lançar a questão que se insere enquanto título de um de seus escritos mais aclamados: </w:t>
      </w:r>
      <w:r>
        <w:rPr>
          <w:rFonts w:ascii="Times New Roman" w:eastAsia="Times New Roman" w:hAnsi="Times New Roman" w:cs="Times New Roman"/>
          <w:i/>
          <w:sz w:val="24"/>
          <w:szCs w:val="24"/>
        </w:rPr>
        <w:t>Pode o subalterno falar?</w:t>
      </w:r>
    </w:p>
    <w:p w14:paraId="000000F9" w14:textId="77777777" w:rsidR="001D6CB9" w:rsidRDefault="00000000">
      <w:pPr>
        <w:widowControl w:val="0"/>
        <w:spacing w:line="360" w:lineRule="auto"/>
        <w:ind w:left="117" w:right="11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imagem do subalterno, na obra de </w:t>
      </w:r>
      <w:proofErr w:type="spellStart"/>
      <w:r>
        <w:rPr>
          <w:rFonts w:ascii="Times New Roman" w:eastAsia="Times New Roman" w:hAnsi="Times New Roman" w:cs="Times New Roman"/>
          <w:sz w:val="24"/>
          <w:szCs w:val="24"/>
        </w:rPr>
        <w:t>Spivak</w:t>
      </w:r>
      <w:proofErr w:type="spellEnd"/>
      <w:r>
        <w:rPr>
          <w:rFonts w:ascii="Times New Roman" w:eastAsia="Times New Roman" w:hAnsi="Times New Roman" w:cs="Times New Roman"/>
          <w:sz w:val="24"/>
          <w:szCs w:val="24"/>
        </w:rPr>
        <w:t xml:space="preserve"> (2010, p.12) é relacionada “[...] às camadas mais baixas da sociedade constituídas pelos modos específicos de exclusão dos mercados, da representação política e </w:t>
      </w:r>
      <w:proofErr w:type="spellStart"/>
      <w:proofErr w:type="gramStart"/>
      <w:r>
        <w:rPr>
          <w:rFonts w:ascii="Times New Roman" w:eastAsia="Times New Roman" w:hAnsi="Times New Roman" w:cs="Times New Roman"/>
          <w:sz w:val="24"/>
          <w:szCs w:val="24"/>
        </w:rPr>
        <w:t>legal,e</w:t>
      </w:r>
      <w:proofErr w:type="spellEnd"/>
      <w:proofErr w:type="gramEnd"/>
      <w:r>
        <w:rPr>
          <w:rFonts w:ascii="Times New Roman" w:eastAsia="Times New Roman" w:hAnsi="Times New Roman" w:cs="Times New Roman"/>
          <w:sz w:val="24"/>
          <w:szCs w:val="24"/>
        </w:rPr>
        <w:t xml:space="preserve"> da possibilidade de se tornarem membros plenos no estrato social dominante.” Dessa maneira, embora o eixo argumentativo da autora, em um viés de cunho interseccional, mobilize questões mais atreladas à raça e ao gênero, tal como ao estado civil – é perspicaz, nesse sentido, trazer a contextualização de viuvez vivenciada por </w:t>
      </w:r>
      <w:proofErr w:type="spellStart"/>
      <w:r>
        <w:rPr>
          <w:rFonts w:ascii="Times New Roman" w:eastAsia="Times New Roman" w:hAnsi="Times New Roman" w:cs="Times New Roman"/>
          <w:sz w:val="24"/>
          <w:szCs w:val="24"/>
        </w:rPr>
        <w:t>Spivak</w:t>
      </w:r>
      <w:proofErr w:type="spellEnd"/>
      <w:r>
        <w:rPr>
          <w:rFonts w:ascii="Times New Roman" w:eastAsia="Times New Roman" w:hAnsi="Times New Roman" w:cs="Times New Roman"/>
          <w:sz w:val="24"/>
          <w:szCs w:val="24"/>
        </w:rPr>
        <w:t xml:space="preserve">, que se entrelaça a uma circunstância a mais de silenciamento (CRUZ, 2011) – </w:t>
      </w:r>
      <w:proofErr w:type="spellStart"/>
      <w:r>
        <w:rPr>
          <w:rFonts w:ascii="Times New Roman" w:eastAsia="Times New Roman" w:hAnsi="Times New Roman" w:cs="Times New Roman"/>
          <w:sz w:val="24"/>
          <w:szCs w:val="24"/>
        </w:rPr>
        <w:t>esta</w:t>
      </w:r>
      <w:proofErr w:type="spellEnd"/>
      <w:r>
        <w:rPr>
          <w:rFonts w:ascii="Times New Roman" w:eastAsia="Times New Roman" w:hAnsi="Times New Roman" w:cs="Times New Roman"/>
          <w:sz w:val="24"/>
          <w:szCs w:val="24"/>
        </w:rPr>
        <w:t xml:space="preserve"> também se refere ao recorte classista, o que permite nosso vínculo de suas ideias ao campo teórico do presente trabalho.</w:t>
      </w:r>
    </w:p>
    <w:p w14:paraId="000000FA" w14:textId="77777777" w:rsidR="001D6CB9" w:rsidRDefault="001D6CB9">
      <w:pPr>
        <w:widowControl w:val="0"/>
        <w:spacing w:before="11" w:line="240" w:lineRule="auto"/>
        <w:rPr>
          <w:rFonts w:ascii="Times New Roman" w:eastAsia="Times New Roman" w:hAnsi="Times New Roman" w:cs="Times New Roman"/>
          <w:sz w:val="35"/>
          <w:szCs w:val="35"/>
        </w:rPr>
      </w:pPr>
    </w:p>
    <w:p w14:paraId="000000FB" w14:textId="77777777" w:rsidR="001D6CB9" w:rsidRDefault="00000000">
      <w:pPr>
        <w:pStyle w:val="Ttulo1"/>
        <w:keepNext w:val="0"/>
        <w:keepLines w:val="0"/>
        <w:widowControl w:val="0"/>
        <w:tabs>
          <w:tab w:val="left" w:pos="478"/>
        </w:tabs>
        <w:spacing w:before="0" w:after="0" w:line="240" w:lineRule="auto"/>
        <w:ind w:left="477"/>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Sobre a educação libertadora</w:t>
      </w:r>
    </w:p>
    <w:p w14:paraId="000000FC" w14:textId="77777777" w:rsidR="001D6CB9" w:rsidRDefault="001D6CB9">
      <w:pPr>
        <w:widowControl w:val="0"/>
        <w:spacing w:line="240" w:lineRule="auto"/>
        <w:rPr>
          <w:rFonts w:ascii="Times New Roman" w:eastAsia="Times New Roman" w:hAnsi="Times New Roman" w:cs="Times New Roman"/>
          <w:b/>
          <w:sz w:val="26"/>
          <w:szCs w:val="26"/>
        </w:rPr>
      </w:pPr>
    </w:p>
    <w:p w14:paraId="000000FD" w14:textId="77777777" w:rsidR="001D6CB9" w:rsidRDefault="001D6CB9">
      <w:pPr>
        <w:widowControl w:val="0"/>
        <w:spacing w:line="240" w:lineRule="auto"/>
        <w:rPr>
          <w:rFonts w:ascii="Times New Roman" w:eastAsia="Times New Roman" w:hAnsi="Times New Roman" w:cs="Times New Roman"/>
          <w:b/>
        </w:rPr>
      </w:pPr>
    </w:p>
    <w:p w14:paraId="000000FE" w14:textId="77777777" w:rsidR="001D6CB9" w:rsidRDefault="00000000">
      <w:pPr>
        <w:widowControl w:val="0"/>
        <w:spacing w:line="360" w:lineRule="auto"/>
        <w:ind w:left="117" w:right="11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obra </w:t>
      </w:r>
      <w:r>
        <w:rPr>
          <w:rFonts w:ascii="Times New Roman" w:eastAsia="Times New Roman" w:hAnsi="Times New Roman" w:cs="Times New Roman"/>
          <w:i/>
          <w:sz w:val="24"/>
          <w:szCs w:val="24"/>
        </w:rPr>
        <w:t xml:space="preserve">A pedagogia do oprimido, </w:t>
      </w:r>
      <w:r>
        <w:rPr>
          <w:rFonts w:ascii="Times New Roman" w:eastAsia="Times New Roman" w:hAnsi="Times New Roman" w:cs="Times New Roman"/>
          <w:sz w:val="24"/>
          <w:szCs w:val="24"/>
        </w:rPr>
        <w:t xml:space="preserve">Freire (2013) descreve a maneira com a qual a educação, em contextos de subalternidade, acabava por tender a um contexto de reforço das relações de opressão submetidas. Desse modo, o autor supracitado desenvolvia uma proposta </w:t>
      </w:r>
      <w:r>
        <w:rPr>
          <w:rFonts w:ascii="Times New Roman" w:eastAsia="Times New Roman" w:hAnsi="Times New Roman" w:cs="Times New Roman"/>
          <w:sz w:val="24"/>
          <w:szCs w:val="24"/>
        </w:rPr>
        <w:lastRenderedPageBreak/>
        <w:t xml:space="preserve">educacional que atuasse, não de maneira a reforçar esses enlaces, mas a incentivar um meio de libertação dos oprimidos </w:t>
      </w:r>
      <w:proofErr w:type="gramStart"/>
      <w:r>
        <w:rPr>
          <w:rFonts w:ascii="Times New Roman" w:eastAsia="Times New Roman" w:hAnsi="Times New Roman" w:cs="Times New Roman"/>
          <w:sz w:val="24"/>
          <w:szCs w:val="24"/>
        </w:rPr>
        <w:t>dos mesmos</w:t>
      </w:r>
      <w:proofErr w:type="gramEnd"/>
      <w:r>
        <w:rPr>
          <w:rFonts w:ascii="Times New Roman" w:eastAsia="Times New Roman" w:hAnsi="Times New Roman" w:cs="Times New Roman"/>
          <w:sz w:val="24"/>
          <w:szCs w:val="24"/>
        </w:rPr>
        <w:t xml:space="preserve">. Isso demonstra uma ambivalência na relação que o subalterno tem com seus superiores, noção que neste capítulo será </w:t>
      </w:r>
      <w:proofErr w:type="gramStart"/>
      <w:r>
        <w:rPr>
          <w:rFonts w:ascii="Times New Roman" w:eastAsia="Times New Roman" w:hAnsi="Times New Roman" w:cs="Times New Roman"/>
          <w:sz w:val="24"/>
          <w:szCs w:val="24"/>
        </w:rPr>
        <w:t>melhor</w:t>
      </w:r>
      <w:proofErr w:type="gramEnd"/>
      <w:r>
        <w:rPr>
          <w:rFonts w:ascii="Times New Roman" w:eastAsia="Times New Roman" w:hAnsi="Times New Roman" w:cs="Times New Roman"/>
          <w:sz w:val="24"/>
          <w:szCs w:val="24"/>
        </w:rPr>
        <w:t xml:space="preserve"> explorada.</w:t>
      </w:r>
    </w:p>
    <w:p w14:paraId="000000FF" w14:textId="77777777" w:rsidR="001D6CB9" w:rsidRDefault="00000000">
      <w:pPr>
        <w:widowControl w:val="0"/>
        <w:spacing w:line="360" w:lineRule="auto"/>
        <w:ind w:left="117" w:right="11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útil recorrer a Paulo Freire para situar a perspectiva pedagógica a que Fabiano está inserido. Sob o manto da opressão, não poderia ser mais latente a contradição entre opressor-oprimido manifesta nas condições de vida do subalterno, sob a qual desempenha caráter psicológico neste:</w:t>
      </w:r>
    </w:p>
    <w:p w14:paraId="00000100" w14:textId="77777777" w:rsidR="001D6CB9" w:rsidRDefault="001D6CB9">
      <w:pPr>
        <w:widowControl w:val="0"/>
        <w:spacing w:line="240" w:lineRule="auto"/>
        <w:rPr>
          <w:rFonts w:ascii="Times New Roman" w:eastAsia="Times New Roman" w:hAnsi="Times New Roman" w:cs="Times New Roman"/>
          <w:sz w:val="36"/>
          <w:szCs w:val="36"/>
        </w:rPr>
      </w:pPr>
    </w:p>
    <w:p w14:paraId="00000101" w14:textId="77777777" w:rsidR="001D6CB9" w:rsidRDefault="00000000">
      <w:pPr>
        <w:widowControl w:val="0"/>
        <w:spacing w:line="240" w:lineRule="auto"/>
        <w:ind w:left="2277" w:right="1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 tanto ouvirem de si mesmos que são incapazes, que não sabem nada, que não podem saber, que são enfermos, indolentes, que não produzem em virtude de tudo isto, terminam por se convencer de sua “incapacidade”. Falam de si como os que não sabem e do “doutor” como o que sabe e a quem devem escutar. Os critérios de saber que lhe são impostos são os </w:t>
      </w:r>
      <w:proofErr w:type="gramStart"/>
      <w:r>
        <w:rPr>
          <w:rFonts w:ascii="Times New Roman" w:eastAsia="Times New Roman" w:hAnsi="Times New Roman" w:cs="Times New Roman"/>
          <w:sz w:val="20"/>
          <w:szCs w:val="20"/>
        </w:rPr>
        <w:t>convencionais.(</w:t>
      </w:r>
      <w:proofErr w:type="gramEnd"/>
      <w:r>
        <w:rPr>
          <w:rFonts w:ascii="Times New Roman" w:eastAsia="Times New Roman" w:hAnsi="Times New Roman" w:cs="Times New Roman"/>
          <w:sz w:val="20"/>
          <w:szCs w:val="20"/>
        </w:rPr>
        <w:t>FREIRE, 2013. p. 52)</w:t>
      </w:r>
    </w:p>
    <w:p w14:paraId="00000102" w14:textId="77777777" w:rsidR="001D6CB9" w:rsidRDefault="001D6CB9">
      <w:pPr>
        <w:widowControl w:val="0"/>
        <w:spacing w:line="240" w:lineRule="auto"/>
        <w:rPr>
          <w:rFonts w:ascii="Times New Roman" w:eastAsia="Times New Roman" w:hAnsi="Times New Roman" w:cs="Times New Roman"/>
        </w:rPr>
      </w:pPr>
    </w:p>
    <w:p w14:paraId="00000103" w14:textId="77777777" w:rsidR="001D6CB9" w:rsidRDefault="00000000">
      <w:pPr>
        <w:widowControl w:val="0"/>
        <w:spacing w:before="161" w:line="360" w:lineRule="auto"/>
        <w:ind w:left="117" w:right="11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aspecto, o oprimido não desenvolve uma consciência própria, mas baseia-a na sua condição de subalterno. E seu </w:t>
      </w:r>
      <w:proofErr w:type="spellStart"/>
      <w:r>
        <w:rPr>
          <w:rFonts w:ascii="Times New Roman" w:eastAsia="Times New Roman" w:hAnsi="Times New Roman" w:cs="Times New Roman"/>
          <w:i/>
          <w:sz w:val="24"/>
          <w:szCs w:val="24"/>
        </w:rPr>
        <w:t>ethos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é aquele a que está submetido, aquele ao qual está agarrado: “Não se percebem, quase sempre, conhecendo, nas relações que estabelecem com o mundo e com os outros homens, ainda que um conhecimento ao nível da pura </w:t>
      </w:r>
      <w:proofErr w:type="spellStart"/>
      <w:r>
        <w:rPr>
          <w:rFonts w:ascii="Times New Roman" w:eastAsia="Times New Roman" w:hAnsi="Times New Roman" w:cs="Times New Roman"/>
          <w:i/>
          <w:sz w:val="24"/>
          <w:szCs w:val="24"/>
        </w:rPr>
        <w:t>doxa</w:t>
      </w:r>
      <w:proofErr w:type="spellEnd"/>
      <w:r>
        <w:rPr>
          <w:rFonts w:ascii="Times New Roman" w:eastAsia="Times New Roman" w:hAnsi="Times New Roman" w:cs="Times New Roman"/>
          <w:sz w:val="24"/>
          <w:szCs w:val="24"/>
        </w:rPr>
        <w:t>.” (FREIRE, 2013. p. 52).</w:t>
      </w:r>
    </w:p>
    <w:p w14:paraId="00000104" w14:textId="77777777" w:rsidR="001D6CB9" w:rsidRDefault="00000000">
      <w:pPr>
        <w:widowControl w:val="0"/>
        <w:spacing w:line="360" w:lineRule="auto"/>
        <w:ind w:left="117" w:right="11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w:t>
      </w:r>
      <w:proofErr w:type="spellStart"/>
      <w:r>
        <w:rPr>
          <w:rFonts w:ascii="Times New Roman" w:eastAsia="Times New Roman" w:hAnsi="Times New Roman" w:cs="Times New Roman"/>
          <w:sz w:val="24"/>
          <w:szCs w:val="24"/>
        </w:rPr>
        <w:t>doxa</w:t>
      </w:r>
      <w:proofErr w:type="spellEnd"/>
      <w:r>
        <w:rPr>
          <w:rFonts w:ascii="Times New Roman" w:eastAsia="Times New Roman" w:hAnsi="Times New Roman" w:cs="Times New Roman"/>
          <w:sz w:val="24"/>
          <w:szCs w:val="24"/>
        </w:rPr>
        <w:t xml:space="preserve">” a que Freire se refere remete à questão originária da filosofia, onde a </w:t>
      </w:r>
      <w:proofErr w:type="spellStart"/>
      <w:r>
        <w:rPr>
          <w:rFonts w:ascii="Times New Roman" w:eastAsia="Times New Roman" w:hAnsi="Times New Roman" w:cs="Times New Roman"/>
          <w:sz w:val="24"/>
          <w:szCs w:val="24"/>
        </w:rPr>
        <w:t>doxa</w:t>
      </w:r>
      <w:proofErr w:type="spellEnd"/>
      <w:r>
        <w:rPr>
          <w:rFonts w:ascii="Times New Roman" w:eastAsia="Times New Roman" w:hAnsi="Times New Roman" w:cs="Times New Roman"/>
          <w:sz w:val="24"/>
          <w:szCs w:val="24"/>
        </w:rPr>
        <w:t xml:space="preserve"> é o campo de possibilidade do conhecimento. Sua tradução mais exata remete à “opinião” ou “juízo”. Se pensarmos na psicologia do subalterno como aquela que lhe é empregada pelo opressor, temos as condições em que a dialética do senhor e do escravo de Hegel (1997) se manifesta na consciência. Mais adiante trataremos dessa questão epistemológica com mais rigor. Por ora, basta frisar que é mesmo Freire que insere a Dialética do Senhor e do Escravo nesse contexto:</w:t>
      </w:r>
    </w:p>
    <w:p w14:paraId="00000105" w14:textId="77777777" w:rsidR="001D6CB9" w:rsidRDefault="001D6CB9">
      <w:pPr>
        <w:widowControl w:val="0"/>
        <w:spacing w:before="11" w:line="240" w:lineRule="auto"/>
        <w:rPr>
          <w:rFonts w:ascii="Times New Roman" w:eastAsia="Times New Roman" w:hAnsi="Times New Roman" w:cs="Times New Roman"/>
          <w:sz w:val="35"/>
          <w:szCs w:val="35"/>
        </w:rPr>
      </w:pPr>
    </w:p>
    <w:p w14:paraId="00000106" w14:textId="77777777" w:rsidR="001D6CB9" w:rsidRDefault="00000000">
      <w:pPr>
        <w:widowControl w:val="0"/>
        <w:spacing w:line="240" w:lineRule="auto"/>
        <w:ind w:left="2277" w:right="1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Será na sua convivência com os oprimidos, sabendo-se também um deles — somente a um nível diferente de percepção da realidade —, que poderá compreender as formas de ser e comportar-se dos oprimidos, que refletem, em momentos diversos, a estrutura da dominação. Uma destas, de que já falamos rapidamente, é a dualidade existencial dos oprimidos que, “hospedando” o opressor, cuja “sombra” eles “introjetam”, são eles e ao mesmo tempo são o outro. Daí que, quase sempre, enquanto não chegam a localizar o opressor concretamente, como também enquanto não cheguem a ser “consciência para si”, assumam atitudes fatalistas em face da situação concreta de opressão em que estão. (FREIRE, 2013. p. 51)</w:t>
      </w:r>
    </w:p>
    <w:p w14:paraId="00000107" w14:textId="77777777" w:rsidR="001D6CB9" w:rsidRDefault="001D6CB9">
      <w:pPr>
        <w:widowControl w:val="0"/>
        <w:spacing w:line="240" w:lineRule="auto"/>
        <w:rPr>
          <w:rFonts w:ascii="Times New Roman" w:eastAsia="Times New Roman" w:hAnsi="Times New Roman" w:cs="Times New Roman"/>
        </w:rPr>
      </w:pPr>
    </w:p>
    <w:p w14:paraId="00000108" w14:textId="77777777" w:rsidR="001D6CB9" w:rsidRDefault="00000000">
      <w:pPr>
        <w:widowControl w:val="0"/>
        <w:spacing w:before="161" w:line="360" w:lineRule="auto"/>
        <w:ind w:left="117" w:right="12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Fica evidente também a relação do sertanejo Fabiano com os camponeses consultados por Freire:</w:t>
      </w:r>
    </w:p>
    <w:p w14:paraId="00000109" w14:textId="77777777" w:rsidR="001D6CB9" w:rsidRDefault="001D6CB9">
      <w:pPr>
        <w:widowControl w:val="0"/>
        <w:spacing w:before="161" w:line="360" w:lineRule="auto"/>
        <w:ind w:left="117" w:right="123" w:firstLine="720"/>
        <w:jc w:val="both"/>
        <w:rPr>
          <w:rFonts w:ascii="Times New Roman" w:eastAsia="Times New Roman" w:hAnsi="Times New Roman" w:cs="Times New Roman"/>
          <w:sz w:val="24"/>
          <w:szCs w:val="24"/>
        </w:rPr>
      </w:pPr>
    </w:p>
    <w:p w14:paraId="0000010A" w14:textId="77777777" w:rsidR="001D6CB9" w:rsidRDefault="00000000">
      <w:pPr>
        <w:widowControl w:val="0"/>
        <w:spacing w:line="240" w:lineRule="auto"/>
        <w:ind w:left="2277" w:right="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Não são poucos os camponeses que conhecemos em nossa experiência educativa que, após alguns momentos de discussão viva em torno de um tema que lhes é problemático, param de repente e dizem ao educador: “Desculpe, nós devíamos estar calados e o senhor falando. O senhor é o que sabe; nós, os que não sabemos</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FREIRE, 2013. p. 52)</w:t>
      </w:r>
    </w:p>
    <w:p w14:paraId="0000010B" w14:textId="77777777" w:rsidR="001D6CB9" w:rsidRDefault="001D6CB9">
      <w:pPr>
        <w:widowControl w:val="0"/>
        <w:spacing w:line="240" w:lineRule="auto"/>
        <w:rPr>
          <w:rFonts w:ascii="Times New Roman" w:eastAsia="Times New Roman" w:hAnsi="Times New Roman" w:cs="Times New Roman"/>
          <w:sz w:val="30"/>
          <w:szCs w:val="30"/>
        </w:rPr>
      </w:pPr>
    </w:p>
    <w:p w14:paraId="0000010C" w14:textId="77777777" w:rsidR="001D6CB9" w:rsidRDefault="00000000">
      <w:pPr>
        <w:widowControl w:val="0"/>
        <w:spacing w:line="360" w:lineRule="auto"/>
        <w:ind w:left="117" w:right="11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drama da comparação animalesca presente nos suplícios de Fabiano lembra o lamento do camponês que para Freire (2013) afirma estar em desvantagem em relação ao animal, pois este ao menos tem mais liberdade. Ambos </w:t>
      </w:r>
      <w:proofErr w:type="gramStart"/>
      <w:r>
        <w:rPr>
          <w:rFonts w:ascii="Times New Roman" w:eastAsia="Times New Roman" w:hAnsi="Times New Roman" w:cs="Times New Roman"/>
          <w:sz w:val="24"/>
          <w:szCs w:val="24"/>
        </w:rPr>
        <w:t>enxergam-se</w:t>
      </w:r>
      <w:proofErr w:type="gramEnd"/>
      <w:r>
        <w:rPr>
          <w:rFonts w:ascii="Times New Roman" w:eastAsia="Times New Roman" w:hAnsi="Times New Roman" w:cs="Times New Roman"/>
          <w:sz w:val="24"/>
          <w:szCs w:val="24"/>
        </w:rPr>
        <w:t xml:space="preserve"> como maltrapilhos, e formam sua consciência de subalternos nesse contexto.</w:t>
      </w:r>
    </w:p>
    <w:p w14:paraId="0000010D" w14:textId="77777777" w:rsidR="001D6CB9" w:rsidRDefault="00000000">
      <w:pPr>
        <w:widowControl w:val="0"/>
        <w:spacing w:line="360" w:lineRule="auto"/>
        <w:ind w:left="117" w:right="11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 para Freire, os subalternos podem romper a passividade ao aproveitar as brechas de sua condição de oprimidos para se agitar em torno de um drama coletivo:</w:t>
      </w:r>
    </w:p>
    <w:p w14:paraId="0000010E" w14:textId="77777777" w:rsidR="001D6CB9" w:rsidRDefault="001D6CB9">
      <w:pPr>
        <w:widowControl w:val="0"/>
        <w:spacing w:line="240" w:lineRule="auto"/>
        <w:rPr>
          <w:rFonts w:ascii="Times New Roman" w:eastAsia="Times New Roman" w:hAnsi="Times New Roman" w:cs="Times New Roman"/>
          <w:sz w:val="36"/>
          <w:szCs w:val="36"/>
        </w:rPr>
      </w:pPr>
    </w:p>
    <w:p w14:paraId="0000010F" w14:textId="77777777" w:rsidR="001D6CB9" w:rsidRDefault="00000000">
      <w:pPr>
        <w:widowControl w:val="0"/>
        <w:spacing w:line="240" w:lineRule="auto"/>
        <w:ind w:left="2277" w:right="1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Somente quando os oprimidos descobrem, nitidamente, o opressor, e se engajam na luta organizada por sua libertação, começam a crer em si mesmos, superando, assim, sua “convivência” com o regime opressor. Se esta descoberta não pode ser feita em nível puramente intelectual, mas da ação, o que nos parece fundamental é que esta não se cinja a mero ativismo, mas esteja associada a sério empenho de reflexão, para que seja práxis. (FREIRE, 2013. p. 54)</w:t>
      </w:r>
    </w:p>
    <w:p w14:paraId="00000110" w14:textId="77777777" w:rsidR="001D6CB9" w:rsidRDefault="001D6CB9">
      <w:pPr>
        <w:widowControl w:val="0"/>
        <w:spacing w:line="240" w:lineRule="auto"/>
        <w:rPr>
          <w:rFonts w:ascii="Times New Roman" w:eastAsia="Times New Roman" w:hAnsi="Times New Roman" w:cs="Times New Roman"/>
        </w:rPr>
      </w:pPr>
    </w:p>
    <w:p w14:paraId="00000111" w14:textId="77777777" w:rsidR="001D6CB9" w:rsidRDefault="00000000">
      <w:pPr>
        <w:widowControl w:val="0"/>
        <w:spacing w:before="161" w:line="360" w:lineRule="auto"/>
        <w:ind w:left="117" w:right="11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 seja, Freire reconhece a posição ativa que os subalternos podem assumir em detrimento de sua condição pauperizada. E só admite essa tomada de um ponto de vista protagonista, enquanto práxis do educando. “Já agora ninguém educa ninguém, como tampouco ninguém se educa a si mesmo: os homens se educam em comunhão.” (FREIRE,2013. p. 76), o que nos leva à questão do conteúdo dessa pedagogia que estamos a defender. Afinal, não se pode tirar Freire ou Ramos de um contexto maior que permeou o pensamento ocidental como um todo. A Revolução Russa em 1917 produziu mundialmente uma sobrevida aos movimentos contestatórios do modo de vida capitalista. Desde a Comuna de Paris não se tinha concretizado nada que colocasse os trabalhadores como sujeitos históricos. A escrita de </w:t>
      </w:r>
      <w:r>
        <w:rPr>
          <w:rFonts w:ascii="Times New Roman" w:eastAsia="Times New Roman" w:hAnsi="Times New Roman" w:cs="Times New Roman"/>
          <w:i/>
          <w:sz w:val="24"/>
          <w:szCs w:val="24"/>
        </w:rPr>
        <w:t xml:space="preserve">Vidas Secas </w:t>
      </w:r>
      <w:r>
        <w:rPr>
          <w:rFonts w:ascii="Times New Roman" w:eastAsia="Times New Roman" w:hAnsi="Times New Roman" w:cs="Times New Roman"/>
          <w:sz w:val="24"/>
          <w:szCs w:val="24"/>
        </w:rPr>
        <w:t>permeia a ascensão do ideal socialista na Europa e suas discussões ao redor do globo que levariam esperanças de dias melhores para os trabalhadores de todo o mundo.</w:t>
      </w:r>
    </w:p>
    <w:p w14:paraId="00000112" w14:textId="77777777" w:rsidR="001D6CB9" w:rsidRDefault="00000000">
      <w:pPr>
        <w:widowControl w:val="0"/>
        <w:spacing w:line="360" w:lineRule="auto"/>
        <w:ind w:left="117" w:right="113"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Krupskaya</w:t>
      </w:r>
      <w:proofErr w:type="spellEnd"/>
      <w:r>
        <w:rPr>
          <w:rFonts w:ascii="Times New Roman" w:eastAsia="Times New Roman" w:hAnsi="Times New Roman" w:cs="Times New Roman"/>
          <w:sz w:val="24"/>
          <w:szCs w:val="24"/>
        </w:rPr>
        <w:t xml:space="preserve">, esposa de Lênin e pedagoga de formação, formulou teses sobre o caráter da educação em meio à sociedade de classes e teve no pós-revolução russa um papel decisivo na tomada de decisões no </w:t>
      </w:r>
      <w:proofErr w:type="spellStart"/>
      <w:r>
        <w:rPr>
          <w:rFonts w:ascii="Times New Roman" w:eastAsia="Times New Roman" w:hAnsi="Times New Roman" w:cs="Times New Roman"/>
          <w:sz w:val="24"/>
          <w:szCs w:val="24"/>
        </w:rPr>
        <w:t>Narkompros</w:t>
      </w:r>
      <w:proofErr w:type="spellEnd"/>
      <w:r>
        <w:rPr>
          <w:rFonts w:ascii="Times New Roman" w:eastAsia="Times New Roman" w:hAnsi="Times New Roman" w:cs="Times New Roman"/>
          <w:sz w:val="24"/>
          <w:szCs w:val="24"/>
        </w:rPr>
        <w:t>, divisão educacional de jovens e adultos do Partido.</w:t>
      </w:r>
    </w:p>
    <w:p w14:paraId="00000113" w14:textId="77777777" w:rsidR="001D6CB9" w:rsidRDefault="00000000">
      <w:pPr>
        <w:widowControl w:val="0"/>
        <w:spacing w:line="240" w:lineRule="auto"/>
        <w:ind w:left="8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1918, um ano após a tomada do poder pelos Bolcheviques, afirma que: </w:t>
      </w:r>
    </w:p>
    <w:p w14:paraId="00000114" w14:textId="77777777" w:rsidR="001D6CB9" w:rsidRDefault="001D6CB9">
      <w:pPr>
        <w:widowControl w:val="0"/>
        <w:spacing w:line="240" w:lineRule="auto"/>
        <w:jc w:val="both"/>
        <w:rPr>
          <w:rFonts w:ascii="Times New Roman" w:eastAsia="Times New Roman" w:hAnsi="Times New Roman" w:cs="Times New Roman"/>
          <w:sz w:val="24"/>
          <w:szCs w:val="24"/>
        </w:rPr>
      </w:pPr>
    </w:p>
    <w:p w14:paraId="00000115" w14:textId="77777777" w:rsidR="001D6CB9" w:rsidRDefault="00000000">
      <w:pPr>
        <w:widowControl w:val="0"/>
        <w:spacing w:line="240" w:lineRule="auto"/>
        <w:ind w:left="2382" w:right="118"/>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A finalidade da escola [...] não é determinada pelos interesses dos estudantes, mas pelos interesses da classe dominante, isto é, pela burguesia, e os interesses de uns </w:t>
      </w:r>
      <w:r>
        <w:rPr>
          <w:rFonts w:ascii="Times New Roman" w:eastAsia="Times New Roman" w:hAnsi="Times New Roman" w:cs="Times New Roman"/>
          <w:sz w:val="20"/>
          <w:szCs w:val="20"/>
        </w:rPr>
        <w:lastRenderedPageBreak/>
        <w:t>e de outros frequentemente são essencialmente bem diferentes. (KRUPSKAYA, 2017, p. 65)</w:t>
      </w:r>
    </w:p>
    <w:p w14:paraId="00000116" w14:textId="77777777" w:rsidR="001D6CB9" w:rsidRDefault="001D6CB9">
      <w:pPr>
        <w:widowControl w:val="0"/>
        <w:spacing w:line="240" w:lineRule="auto"/>
        <w:ind w:left="2277" w:right="120"/>
        <w:jc w:val="both"/>
        <w:rPr>
          <w:rFonts w:ascii="Times New Roman" w:eastAsia="Times New Roman" w:hAnsi="Times New Roman" w:cs="Times New Roman"/>
          <w:sz w:val="20"/>
          <w:szCs w:val="20"/>
        </w:rPr>
      </w:pPr>
    </w:p>
    <w:p w14:paraId="00000117" w14:textId="77777777" w:rsidR="001D6CB9" w:rsidRDefault="00000000">
      <w:pPr>
        <w:widowControl w:val="0"/>
        <w:spacing w:before="60" w:line="360" w:lineRule="auto"/>
        <w:ind w:left="117" w:right="11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Já 3 anos depois postula sobre a educação pública no período após o comunismo de guerra que:</w:t>
      </w:r>
    </w:p>
    <w:p w14:paraId="00000118" w14:textId="77777777" w:rsidR="001D6CB9" w:rsidRDefault="001D6CB9">
      <w:pPr>
        <w:widowControl w:val="0"/>
        <w:spacing w:before="11" w:line="240" w:lineRule="auto"/>
        <w:rPr>
          <w:rFonts w:ascii="Times New Roman" w:eastAsia="Times New Roman" w:hAnsi="Times New Roman" w:cs="Times New Roman"/>
          <w:sz w:val="29"/>
          <w:szCs w:val="29"/>
        </w:rPr>
      </w:pPr>
    </w:p>
    <w:p w14:paraId="00000119" w14:textId="77777777" w:rsidR="001D6CB9" w:rsidRDefault="00000000">
      <w:pPr>
        <w:widowControl w:val="0"/>
        <w:spacing w:line="240" w:lineRule="auto"/>
        <w:ind w:left="2277" w:right="1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 nos velhos tempos as crianças iam à escola só para aprender, agora, depois de a guerra ter arrancado os pais de milhões de famílias, com a economia do país destruída, a vida imperiosamente exige o envolvimento mais amplo no trabalho também das mães, irmãs mais velhas e outros, e para a escola foram migradas muitas das funções da família. A escola na Rússia soviética cada vez mais se preocupa com que as crianças sejam alimentadas, vestidas, calçadas, enfim, que elas tenham tudo o que precisam. A pobreza e a destruição do país colocam obstáculos muito difíceis no caminho da construção da escola, mas a merenda escolar e o fornecimento de roupas e calçados pela escola tornaram-se comuns. A tarefa ante o Poder Soviético ficou plenamente definida: através da mediação da escola, o governo soviético deve tomar para si por completo a manutenção de todos os estudantes. (KRUPSKAYA, 2017. p. 84)</w:t>
      </w:r>
    </w:p>
    <w:p w14:paraId="0000011A" w14:textId="77777777" w:rsidR="001D6CB9" w:rsidRDefault="001D6CB9">
      <w:pPr>
        <w:widowControl w:val="0"/>
        <w:spacing w:line="240" w:lineRule="auto"/>
        <w:rPr>
          <w:rFonts w:ascii="Times New Roman" w:eastAsia="Times New Roman" w:hAnsi="Times New Roman" w:cs="Times New Roman"/>
          <w:sz w:val="30"/>
          <w:szCs w:val="30"/>
        </w:rPr>
      </w:pPr>
    </w:p>
    <w:p w14:paraId="0000011B" w14:textId="77777777" w:rsidR="001D6CB9" w:rsidRDefault="00000000">
      <w:pPr>
        <w:widowControl w:val="0"/>
        <w:spacing w:line="360" w:lineRule="auto"/>
        <w:ind w:left="117" w:right="1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Fica evidente que para a educadora, o novo paradigma pedagógico impõe que a educação deve ultrapassar a simples instrução para alcançar papel cuidadoso para com os cidadãos da classe trabalhadora.</w:t>
      </w:r>
    </w:p>
    <w:p w14:paraId="0000011C" w14:textId="77777777" w:rsidR="001D6CB9" w:rsidRDefault="00000000">
      <w:pPr>
        <w:widowControl w:val="0"/>
        <w:spacing w:line="360" w:lineRule="auto"/>
        <w:ind w:left="117" w:right="11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Sendo uma pedagogia que se baseia na ruptura com um modo de viga antigo, cuja premissa é esclarecer o papel de classe da escola, ela deve ser inclusiva e comportar as aspirações concretas desses sujeitos que se </w:t>
      </w:r>
      <w:proofErr w:type="spellStart"/>
      <w:r>
        <w:rPr>
          <w:rFonts w:ascii="Times New Roman" w:eastAsia="Times New Roman" w:hAnsi="Times New Roman" w:cs="Times New Roman"/>
          <w:sz w:val="24"/>
          <w:szCs w:val="24"/>
        </w:rPr>
        <w:t>vêem</w:t>
      </w:r>
      <w:proofErr w:type="spellEnd"/>
      <w:r>
        <w:rPr>
          <w:rFonts w:ascii="Times New Roman" w:eastAsia="Times New Roman" w:hAnsi="Times New Roman" w:cs="Times New Roman"/>
          <w:sz w:val="24"/>
          <w:szCs w:val="24"/>
        </w:rPr>
        <w:t xml:space="preserve"> no ambiente escolar.</w:t>
      </w:r>
    </w:p>
    <w:p w14:paraId="0000011D" w14:textId="77777777" w:rsidR="001D6CB9" w:rsidRDefault="00000000">
      <w:pPr>
        <w:widowControl w:val="0"/>
        <w:spacing w:line="360" w:lineRule="auto"/>
        <w:ind w:left="117" w:right="1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Há décadas de diferença, Freire (2011) opunha-se ao que chamaria de educação “bancária”, onde o ensino é uma transferência de conhecimentos. Pode-se pensar na teoria de Locke, por exemplo, como uma educação bancária. Para o filósofo, nossa mente é uma “folha em branco” em que as ideias são importadas de fora e se desenham no intelecto. Quanto a Freire, uma educação possível é aquela em que é dialética, em que a compreensão do saber do aluno motiva e elucida a atividade do professor. Para isso, a educação não pode ser calcada na dicotomia sujeito-objeto da modernidade renascentista.</w:t>
      </w:r>
    </w:p>
    <w:p w14:paraId="0000011E" w14:textId="77777777" w:rsidR="001D6CB9" w:rsidRDefault="001D6CB9">
      <w:pPr>
        <w:widowControl w:val="0"/>
        <w:spacing w:before="161" w:line="360" w:lineRule="auto"/>
        <w:ind w:left="117" w:right="123"/>
        <w:jc w:val="both"/>
        <w:rPr>
          <w:rFonts w:ascii="Times New Roman" w:eastAsia="Times New Roman" w:hAnsi="Times New Roman" w:cs="Times New Roman"/>
          <w:sz w:val="24"/>
          <w:szCs w:val="24"/>
        </w:rPr>
      </w:pPr>
    </w:p>
    <w:p w14:paraId="0000011F" w14:textId="77777777" w:rsidR="001D6CB9" w:rsidRDefault="00000000">
      <w:pPr>
        <w:widowControl w:val="0"/>
        <w:spacing w:line="240" w:lineRule="auto"/>
        <w:ind w:left="2277" w:right="11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verbo assumir é um verbo transitivo e que pode ter como objeto o próprio sujeito que assim se assume. Eu tanto assumo o risco que corro ao fumar quanto me assumo enquanto sujeito da própria assunção. Deixemos claro que, quando digo ser fundamental para deixar de fumar, a assunção de que fumar ameaça minha vida, com assunção eu quero sobretudo me referir ao conhecimento cabal que obtive do fumar e de suas consequências. Outro sentido mais radical tem a assunção ou assumir quando digo: uma das tarefas mais importantes da prática educativo-crítica é propiciar as condições em que os educandos em suas relações uns com os outros e todos com o professor ou a professora ensaiam a experiência profunda de assumir-se. Assumir-se como ser social e histórico, como ser pensante, comunicante, transformador, criador, realizador de sonhos, capaz de ter raiva porque capaz de amar. Assumir-se como sujeito porque capaz de reconhecer-se como objeto. A </w:t>
      </w:r>
      <w:r>
        <w:rPr>
          <w:rFonts w:ascii="Times New Roman" w:eastAsia="Times New Roman" w:hAnsi="Times New Roman" w:cs="Times New Roman"/>
          <w:sz w:val="20"/>
          <w:szCs w:val="20"/>
        </w:rPr>
        <w:lastRenderedPageBreak/>
        <w:t>assunção de nós mesmos não significa a exclusão dos outros. É a “</w:t>
      </w:r>
      <w:proofErr w:type="spellStart"/>
      <w:r>
        <w:rPr>
          <w:rFonts w:ascii="Times New Roman" w:eastAsia="Times New Roman" w:hAnsi="Times New Roman" w:cs="Times New Roman"/>
          <w:sz w:val="20"/>
          <w:szCs w:val="20"/>
        </w:rPr>
        <w:t>outredade</w:t>
      </w:r>
      <w:proofErr w:type="spellEnd"/>
      <w:r>
        <w:rPr>
          <w:rFonts w:ascii="Times New Roman" w:eastAsia="Times New Roman" w:hAnsi="Times New Roman" w:cs="Times New Roman"/>
          <w:sz w:val="20"/>
          <w:szCs w:val="20"/>
        </w:rPr>
        <w:t>” do “não eu”, ou do tu, que me faz assumir a radicalidade de meu eu. (FREIRE, 2011. p. 28-29)</w:t>
      </w:r>
    </w:p>
    <w:p w14:paraId="00000120" w14:textId="77777777" w:rsidR="001D6CB9" w:rsidRDefault="001D6CB9">
      <w:pPr>
        <w:widowControl w:val="0"/>
        <w:spacing w:line="240" w:lineRule="auto"/>
        <w:ind w:right="112"/>
        <w:jc w:val="both"/>
        <w:rPr>
          <w:rFonts w:ascii="Times New Roman" w:eastAsia="Times New Roman" w:hAnsi="Times New Roman" w:cs="Times New Roman"/>
          <w:sz w:val="20"/>
          <w:szCs w:val="20"/>
        </w:rPr>
      </w:pPr>
    </w:p>
    <w:p w14:paraId="00000121" w14:textId="77777777" w:rsidR="001D6CB9" w:rsidRDefault="00000000">
      <w:pPr>
        <w:widowControl w:val="0"/>
        <w:spacing w:before="60" w:line="360" w:lineRule="auto"/>
        <w:ind w:left="117" w:right="11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 seja, Freire vê no compartilhamento consciente dos subalternos uma pedagogia viva. Como na dialética do senhor e do escravo o mestre torna-se escravo do escravo, o aluno mostra-se professor do professor, porque a pedagogia não é uma educação que se impõe, mas um conhecimento que se compartilha, por isso, é preciso assegurar o </w:t>
      </w:r>
      <w:proofErr w:type="gramStart"/>
      <w:r>
        <w:rPr>
          <w:rFonts w:ascii="Times New Roman" w:eastAsia="Times New Roman" w:hAnsi="Times New Roman" w:cs="Times New Roman"/>
          <w:sz w:val="24"/>
          <w:szCs w:val="24"/>
        </w:rPr>
        <w:t>espirito</w:t>
      </w:r>
      <w:proofErr w:type="gramEnd"/>
      <w:r>
        <w:rPr>
          <w:rFonts w:ascii="Times New Roman" w:eastAsia="Times New Roman" w:hAnsi="Times New Roman" w:cs="Times New Roman"/>
          <w:sz w:val="24"/>
          <w:szCs w:val="24"/>
        </w:rPr>
        <w:t xml:space="preserve"> crítico e autônomo do educando:</w:t>
      </w:r>
    </w:p>
    <w:p w14:paraId="00000122" w14:textId="77777777" w:rsidR="001D6CB9" w:rsidRDefault="001D6CB9">
      <w:pPr>
        <w:widowControl w:val="0"/>
        <w:spacing w:line="240" w:lineRule="auto"/>
        <w:rPr>
          <w:rFonts w:ascii="Times New Roman" w:eastAsia="Times New Roman" w:hAnsi="Times New Roman" w:cs="Times New Roman"/>
          <w:sz w:val="36"/>
          <w:szCs w:val="36"/>
        </w:rPr>
      </w:pPr>
    </w:p>
    <w:p w14:paraId="00000123" w14:textId="77777777" w:rsidR="001D6CB9" w:rsidRDefault="00000000">
      <w:pPr>
        <w:widowControl w:val="0"/>
        <w:spacing w:line="240" w:lineRule="auto"/>
        <w:ind w:left="2277" w:right="11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professor que desrespeita a curiosidade do educando, o seu gosto estético, a sua inquietude, a sua linguagem, mais precisamente, a sua sintaxe e a sua prosódia; o professor que ironiza o aluno, que o minimiza, que manda que “ele se ponha em seu lugar” ao mais tênue sinal de sua rebeldia legítima, tanto quanto o professor que se exime do cumprimento de seu dever de propor limites à liberdade do aluno, que se furta ao dever de ensinar, de estar respeitosamente presente à experiência formadora do educando, </w:t>
      </w:r>
      <w:proofErr w:type="spellStart"/>
      <w:r>
        <w:rPr>
          <w:rFonts w:ascii="Times New Roman" w:eastAsia="Times New Roman" w:hAnsi="Times New Roman" w:cs="Times New Roman"/>
          <w:sz w:val="20"/>
          <w:szCs w:val="20"/>
        </w:rPr>
        <w:t>transgride</w:t>
      </w:r>
      <w:proofErr w:type="spellEnd"/>
      <w:r>
        <w:rPr>
          <w:rFonts w:ascii="Times New Roman" w:eastAsia="Times New Roman" w:hAnsi="Times New Roman" w:cs="Times New Roman"/>
          <w:sz w:val="20"/>
          <w:szCs w:val="20"/>
        </w:rPr>
        <w:t xml:space="preserve"> os princípios fundamentalmente éticos de nossa existência. (FREIRE, 2011. p.41)</w:t>
      </w:r>
    </w:p>
    <w:p w14:paraId="00000124" w14:textId="77777777" w:rsidR="001D6CB9" w:rsidRDefault="001D6CB9">
      <w:pPr>
        <w:widowControl w:val="0"/>
        <w:spacing w:line="240" w:lineRule="auto"/>
        <w:rPr>
          <w:rFonts w:ascii="Times New Roman" w:eastAsia="Times New Roman" w:hAnsi="Times New Roman" w:cs="Times New Roman"/>
          <w:sz w:val="24"/>
          <w:szCs w:val="24"/>
        </w:rPr>
      </w:pPr>
    </w:p>
    <w:p w14:paraId="00000125" w14:textId="77777777" w:rsidR="001D6CB9" w:rsidRDefault="00000000">
      <w:pPr>
        <w:widowControl w:val="0"/>
        <w:spacing w:line="360" w:lineRule="auto"/>
        <w:ind w:left="117" w:right="11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autonomia é tema caro para a pedagogia de Freire, nela, o educador e o educando </w:t>
      </w:r>
      <w:proofErr w:type="spellStart"/>
      <w:r>
        <w:rPr>
          <w:rFonts w:ascii="Times New Roman" w:eastAsia="Times New Roman" w:hAnsi="Times New Roman" w:cs="Times New Roman"/>
          <w:sz w:val="24"/>
          <w:szCs w:val="24"/>
        </w:rPr>
        <w:t>vêem-se</w:t>
      </w:r>
      <w:proofErr w:type="spellEnd"/>
      <w:r>
        <w:rPr>
          <w:rFonts w:ascii="Times New Roman" w:eastAsia="Times New Roman" w:hAnsi="Times New Roman" w:cs="Times New Roman"/>
          <w:sz w:val="24"/>
          <w:szCs w:val="24"/>
        </w:rPr>
        <w:t xml:space="preserve"> como sujeito social, pois “[...]O respeito à autonomia e à dignidade de cada um é um imperativo ético e não um favor que podemos ou não conceder uns aos outros.” (FREIRE, 2011. p. 40). Poder-se-ia dizer, inclusive, como o fazia Piaget, que:</w:t>
      </w:r>
    </w:p>
    <w:p w14:paraId="00000126" w14:textId="77777777" w:rsidR="001D6CB9" w:rsidRDefault="001D6CB9">
      <w:pPr>
        <w:widowControl w:val="0"/>
        <w:spacing w:line="240" w:lineRule="auto"/>
        <w:rPr>
          <w:rFonts w:ascii="Times New Roman" w:eastAsia="Times New Roman" w:hAnsi="Times New Roman" w:cs="Times New Roman"/>
          <w:sz w:val="36"/>
          <w:szCs w:val="36"/>
        </w:rPr>
      </w:pPr>
    </w:p>
    <w:p w14:paraId="00000127" w14:textId="77777777" w:rsidR="001D6CB9" w:rsidRDefault="00000000">
      <w:pPr>
        <w:widowControl w:val="0"/>
        <w:spacing w:line="240" w:lineRule="auto"/>
        <w:ind w:left="2277" w:right="11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Pensar não se reduz, acreditamos, em falar, classificar em categorias, nem mesmo abstrair. Pensar </w:t>
      </w:r>
      <w:proofErr w:type="spellStart"/>
      <w:r>
        <w:rPr>
          <w:rFonts w:ascii="Times New Roman" w:eastAsia="Times New Roman" w:hAnsi="Times New Roman" w:cs="Times New Roman"/>
          <w:sz w:val="20"/>
          <w:szCs w:val="20"/>
        </w:rPr>
        <w:t>é</w:t>
      </w:r>
      <w:proofErr w:type="spellEnd"/>
      <w:r>
        <w:rPr>
          <w:rFonts w:ascii="Times New Roman" w:eastAsia="Times New Roman" w:hAnsi="Times New Roman" w:cs="Times New Roman"/>
          <w:sz w:val="20"/>
          <w:szCs w:val="20"/>
        </w:rPr>
        <w:t xml:space="preserve"> agir sobre o objeto e transformá-lo. Num defeito de um carro, compreender a situação não consiste em descrever os defeitos observáveis do motor, mas em saber desmontá-lo e remontá-lo. (PIAGET, 1983. p. 255)</w:t>
      </w:r>
    </w:p>
    <w:p w14:paraId="00000128" w14:textId="77777777" w:rsidR="001D6CB9" w:rsidRDefault="001D6CB9">
      <w:pPr>
        <w:widowControl w:val="0"/>
        <w:spacing w:line="240" w:lineRule="auto"/>
        <w:ind w:right="118"/>
        <w:jc w:val="both"/>
        <w:rPr>
          <w:rFonts w:ascii="Times New Roman" w:eastAsia="Times New Roman" w:hAnsi="Times New Roman" w:cs="Times New Roman"/>
          <w:sz w:val="20"/>
          <w:szCs w:val="20"/>
        </w:rPr>
      </w:pPr>
    </w:p>
    <w:p w14:paraId="00000129" w14:textId="77777777" w:rsidR="001D6CB9" w:rsidRDefault="00000000">
      <w:pPr>
        <w:widowControl w:val="0"/>
        <w:spacing w:line="360" w:lineRule="auto"/>
        <w:ind w:left="117" w:right="11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isso educar exige compreender, inclusive, que o educando é dotado de saberes que lhe são inerentes por condição de sua práxis. Na condição de subalterno, a identidade cultural do educando é parte significativa da construção desse saber-coletivo.</w:t>
      </w:r>
    </w:p>
    <w:p w14:paraId="0000012A" w14:textId="77777777" w:rsidR="001D6CB9" w:rsidRDefault="001D6CB9">
      <w:pPr>
        <w:widowControl w:val="0"/>
        <w:spacing w:line="360" w:lineRule="auto"/>
        <w:ind w:left="117" w:right="115"/>
        <w:jc w:val="both"/>
        <w:rPr>
          <w:rFonts w:ascii="Times New Roman" w:eastAsia="Times New Roman" w:hAnsi="Times New Roman" w:cs="Times New Roman"/>
          <w:sz w:val="24"/>
          <w:szCs w:val="24"/>
        </w:rPr>
      </w:pPr>
    </w:p>
    <w:p w14:paraId="0000012B" w14:textId="77777777" w:rsidR="001D6CB9" w:rsidRDefault="00000000">
      <w:pPr>
        <w:widowControl w:val="0"/>
        <w:spacing w:line="360" w:lineRule="auto"/>
        <w:ind w:left="117" w:right="11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 A questão das histórias marginais </w:t>
      </w:r>
    </w:p>
    <w:p w14:paraId="0000012C" w14:textId="77777777" w:rsidR="001D6CB9" w:rsidRDefault="001D6CB9">
      <w:pPr>
        <w:widowControl w:val="0"/>
        <w:spacing w:line="360" w:lineRule="auto"/>
        <w:ind w:left="117" w:right="115"/>
        <w:jc w:val="both"/>
        <w:rPr>
          <w:rFonts w:ascii="Times New Roman" w:eastAsia="Times New Roman" w:hAnsi="Times New Roman" w:cs="Times New Roman"/>
          <w:b/>
          <w:sz w:val="24"/>
          <w:szCs w:val="24"/>
        </w:rPr>
      </w:pPr>
    </w:p>
    <w:p w14:paraId="0000012D" w14:textId="77777777" w:rsidR="001D6CB9" w:rsidRDefault="00000000">
      <w:pPr>
        <w:widowControl w:val="0"/>
        <w:spacing w:line="360" w:lineRule="auto"/>
        <w:ind w:left="117" w:right="11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Pensar, preliminarmente, sobre o termo </w:t>
      </w:r>
      <w:r>
        <w:rPr>
          <w:rFonts w:ascii="Times New Roman" w:eastAsia="Times New Roman" w:hAnsi="Times New Roman" w:cs="Times New Roman"/>
          <w:i/>
          <w:sz w:val="24"/>
          <w:szCs w:val="24"/>
        </w:rPr>
        <w:t xml:space="preserve">marginal </w:t>
      </w:r>
      <w:r>
        <w:rPr>
          <w:rFonts w:ascii="Times New Roman" w:eastAsia="Times New Roman" w:hAnsi="Times New Roman" w:cs="Times New Roman"/>
          <w:sz w:val="24"/>
          <w:szCs w:val="24"/>
        </w:rPr>
        <w:t xml:space="preserve">é paralelo a se pensar naquilo que </w:t>
      </w:r>
      <w:proofErr w:type="gramStart"/>
      <w:r>
        <w:rPr>
          <w:rFonts w:ascii="Times New Roman" w:eastAsia="Times New Roman" w:hAnsi="Times New Roman" w:cs="Times New Roman"/>
          <w:sz w:val="24"/>
          <w:szCs w:val="24"/>
        </w:rPr>
        <w:t>encontra-se</w:t>
      </w:r>
      <w:proofErr w:type="gramEnd"/>
      <w:r>
        <w:rPr>
          <w:rFonts w:ascii="Times New Roman" w:eastAsia="Times New Roman" w:hAnsi="Times New Roman" w:cs="Times New Roman"/>
          <w:sz w:val="24"/>
          <w:szCs w:val="24"/>
        </w:rPr>
        <w:t xml:space="preserve"> às </w:t>
      </w:r>
      <w:r>
        <w:rPr>
          <w:rFonts w:ascii="Times New Roman" w:eastAsia="Times New Roman" w:hAnsi="Times New Roman" w:cs="Times New Roman"/>
          <w:i/>
          <w:sz w:val="24"/>
          <w:szCs w:val="24"/>
        </w:rPr>
        <w:t xml:space="preserve">margens de um todo pré-estabelecido. </w:t>
      </w:r>
      <w:r>
        <w:rPr>
          <w:rFonts w:ascii="Times New Roman" w:eastAsia="Times New Roman" w:hAnsi="Times New Roman" w:cs="Times New Roman"/>
          <w:sz w:val="24"/>
          <w:szCs w:val="24"/>
        </w:rPr>
        <w:t>Geralmente este todo costuma ser vislumbrado pelo senso-comum no sentido das diversas regras e eixos legislativos que compõem a sociedade, sendo, portanto, o marginal designado enquanto aquele que se abstém de se adequar a tais arranjos.</w:t>
      </w:r>
    </w:p>
    <w:p w14:paraId="0000012E" w14:textId="77777777" w:rsidR="001D6CB9" w:rsidRDefault="00000000">
      <w:pPr>
        <w:widowControl w:val="0"/>
        <w:spacing w:line="360" w:lineRule="auto"/>
        <w:ind w:left="117"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Pazzine</w:t>
      </w:r>
      <w:proofErr w:type="spellEnd"/>
      <w:r>
        <w:rPr>
          <w:rFonts w:ascii="Times New Roman" w:eastAsia="Times New Roman" w:hAnsi="Times New Roman" w:cs="Times New Roman"/>
          <w:sz w:val="24"/>
          <w:szCs w:val="24"/>
        </w:rPr>
        <w:t xml:space="preserve"> (2012, </w:t>
      </w:r>
      <w:proofErr w:type="spellStart"/>
      <w:r>
        <w:rPr>
          <w:rFonts w:ascii="Times New Roman" w:eastAsia="Times New Roman" w:hAnsi="Times New Roman" w:cs="Times New Roman"/>
          <w:sz w:val="24"/>
          <w:szCs w:val="24"/>
        </w:rPr>
        <w:t>s.p</w:t>
      </w:r>
      <w:proofErr w:type="spellEnd"/>
      <w:r>
        <w:rPr>
          <w:rFonts w:ascii="Times New Roman" w:eastAsia="Times New Roman" w:hAnsi="Times New Roman" w:cs="Times New Roman"/>
          <w:sz w:val="24"/>
          <w:szCs w:val="24"/>
        </w:rPr>
        <w:t xml:space="preserve">), ao propor uma análise a despeito da marginalidade no âmbito </w:t>
      </w:r>
      <w:r>
        <w:rPr>
          <w:rFonts w:ascii="Times New Roman" w:eastAsia="Times New Roman" w:hAnsi="Times New Roman" w:cs="Times New Roman"/>
          <w:sz w:val="24"/>
          <w:szCs w:val="24"/>
        </w:rPr>
        <w:lastRenderedPageBreak/>
        <w:t>histórico bem observa que</w:t>
      </w:r>
    </w:p>
    <w:p w14:paraId="0000012F" w14:textId="77777777" w:rsidR="001D6CB9" w:rsidRDefault="001D6CB9">
      <w:pPr>
        <w:widowControl w:val="0"/>
        <w:spacing w:line="360" w:lineRule="auto"/>
        <w:ind w:left="117" w:right="115"/>
        <w:jc w:val="both"/>
        <w:rPr>
          <w:rFonts w:ascii="Times New Roman" w:eastAsia="Times New Roman" w:hAnsi="Times New Roman" w:cs="Times New Roman"/>
          <w:sz w:val="24"/>
          <w:szCs w:val="24"/>
        </w:rPr>
      </w:pPr>
    </w:p>
    <w:p w14:paraId="00000130" w14:textId="77777777" w:rsidR="001D6CB9" w:rsidRDefault="00000000">
      <w:pPr>
        <w:widowControl w:val="0"/>
        <w:spacing w:line="240" w:lineRule="auto"/>
        <w:ind w:left="2267" w:right="1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Hoje, quando usamos o termo </w:t>
      </w:r>
      <w:r>
        <w:rPr>
          <w:rFonts w:ascii="Times New Roman" w:eastAsia="Times New Roman" w:hAnsi="Times New Roman" w:cs="Times New Roman"/>
          <w:i/>
          <w:sz w:val="20"/>
          <w:szCs w:val="20"/>
        </w:rPr>
        <w:t xml:space="preserve">marginal, </w:t>
      </w:r>
      <w:r>
        <w:rPr>
          <w:rFonts w:ascii="Times New Roman" w:eastAsia="Times New Roman" w:hAnsi="Times New Roman" w:cs="Times New Roman"/>
          <w:sz w:val="20"/>
          <w:szCs w:val="20"/>
        </w:rPr>
        <w:t>associamos logo a figura do bandido, do ladrão, mas, ao voltarmos à definição original desta palavra, observamos que seu significado está relacionado a algo que se localiza além das fronteiras. Pensando desta forma, o que ou quem estaria além das fronteiras da História?</w:t>
      </w:r>
    </w:p>
    <w:p w14:paraId="00000131" w14:textId="77777777" w:rsidR="001D6CB9" w:rsidRDefault="001D6CB9">
      <w:pPr>
        <w:widowControl w:val="0"/>
        <w:spacing w:line="360" w:lineRule="auto"/>
        <w:ind w:left="117" w:right="115"/>
        <w:jc w:val="both"/>
        <w:rPr>
          <w:rFonts w:ascii="Times New Roman" w:eastAsia="Times New Roman" w:hAnsi="Times New Roman" w:cs="Times New Roman"/>
          <w:b/>
          <w:sz w:val="24"/>
          <w:szCs w:val="24"/>
        </w:rPr>
      </w:pPr>
    </w:p>
    <w:p w14:paraId="00000132" w14:textId="77777777" w:rsidR="001D6CB9" w:rsidRDefault="00000000">
      <w:pPr>
        <w:widowControl w:val="0"/>
        <w:spacing w:line="360" w:lineRule="auto"/>
        <w:ind w:left="117"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Colocado desta maneira, a história é pensada como constructo das elites em função de suas demandas enquanto classe e tendo contra os subalternos o peso da história sobre estes. Disto decorre que a história não seja a mesma e, dificilmente, possa ser “universalizada” nestes termos, o que remonta a um paradoxo, que gênero de sujeitos estão “fora” da história? </w:t>
      </w:r>
    </w:p>
    <w:p w14:paraId="00000133" w14:textId="77777777" w:rsidR="001D6CB9" w:rsidRDefault="00000000">
      <w:pPr>
        <w:widowControl w:val="0"/>
        <w:pBdr>
          <w:top w:val="nil"/>
          <w:left w:val="nil"/>
          <w:bottom w:val="nil"/>
          <w:right w:val="nil"/>
          <w:between w:val="nil"/>
        </w:pBdr>
        <w:spacing w:line="360" w:lineRule="auto"/>
        <w:ind w:left="117" w:right="11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Isto posto, pensar sobre história marginal é conferente a se pensar sobre a maneira como a história foi construída ao longo do tempo, eivada na postura de um silenciamento daqueles grupos considerados à </w:t>
      </w:r>
      <w:proofErr w:type="gramStart"/>
      <w:r>
        <w:rPr>
          <w:rFonts w:ascii="Times New Roman" w:eastAsia="Times New Roman" w:hAnsi="Times New Roman" w:cs="Times New Roman"/>
          <w:sz w:val="24"/>
          <w:szCs w:val="24"/>
        </w:rPr>
        <w:t>margem  da</w:t>
      </w:r>
      <w:proofErr w:type="gramEnd"/>
      <w:r>
        <w:rPr>
          <w:rFonts w:ascii="Times New Roman" w:eastAsia="Times New Roman" w:hAnsi="Times New Roman" w:cs="Times New Roman"/>
          <w:sz w:val="24"/>
          <w:szCs w:val="24"/>
        </w:rPr>
        <w:t xml:space="preserve"> sociedade pela perspectiva dominante, constituída sobretudo nos arranjos da epistemologia hegemonicamente eurocêntrica e burguesa. Por isso </w:t>
      </w:r>
      <w:proofErr w:type="spellStart"/>
      <w:r>
        <w:rPr>
          <w:rFonts w:ascii="Times New Roman" w:eastAsia="Times New Roman" w:hAnsi="Times New Roman" w:cs="Times New Roman"/>
          <w:sz w:val="24"/>
          <w:szCs w:val="24"/>
        </w:rPr>
        <w:t>Pazzine</w:t>
      </w:r>
      <w:proofErr w:type="spellEnd"/>
      <w:r>
        <w:rPr>
          <w:rFonts w:ascii="Times New Roman" w:eastAsia="Times New Roman" w:hAnsi="Times New Roman" w:cs="Times New Roman"/>
          <w:sz w:val="24"/>
          <w:szCs w:val="24"/>
        </w:rPr>
        <w:t xml:space="preserve"> diz ainda que “não conhecemos a História deste grupo sob a sua perspectiva, o seu </w:t>
      </w:r>
      <w:proofErr w:type="gramStart"/>
      <w:r>
        <w:rPr>
          <w:rFonts w:ascii="Times New Roman" w:eastAsia="Times New Roman" w:hAnsi="Times New Roman" w:cs="Times New Roman"/>
          <w:sz w:val="24"/>
          <w:szCs w:val="24"/>
        </w:rPr>
        <w:t>olhar.(</w:t>
      </w:r>
      <w:proofErr w:type="gramEnd"/>
      <w:r>
        <w:rPr>
          <w:rFonts w:ascii="Times New Roman" w:eastAsia="Times New Roman" w:hAnsi="Times New Roman" w:cs="Times New Roman"/>
          <w:sz w:val="24"/>
          <w:szCs w:val="24"/>
        </w:rPr>
        <w:t>2012)”</w:t>
      </w:r>
    </w:p>
    <w:p w14:paraId="00000134" w14:textId="77777777" w:rsidR="001D6CB9" w:rsidRDefault="00000000">
      <w:pPr>
        <w:widowControl w:val="0"/>
        <w:pBdr>
          <w:top w:val="nil"/>
          <w:left w:val="nil"/>
          <w:bottom w:val="nil"/>
          <w:right w:val="nil"/>
          <w:between w:val="nil"/>
        </w:pBdr>
        <w:spacing w:line="360" w:lineRule="auto"/>
        <w:ind w:left="117" w:right="115" w:firstLine="6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igual modo, Sousa (2012) afirma que no decorrer da história, houve o estabelecimento de uma série de figuras de caráter associado a uma aura de heroísmo, sendo estas versadas, sobretudo, às categorias sociais de generais, patronos das forças armadas, descobridores, presidentes, governadores, ministros.</w:t>
      </w:r>
    </w:p>
    <w:p w14:paraId="00000135" w14:textId="77777777" w:rsidR="001D6CB9" w:rsidRDefault="00000000">
      <w:pPr>
        <w:widowControl w:val="0"/>
        <w:pBdr>
          <w:top w:val="nil"/>
          <w:left w:val="nil"/>
          <w:bottom w:val="nil"/>
          <w:right w:val="nil"/>
          <w:between w:val="nil"/>
        </w:pBdr>
        <w:spacing w:line="360" w:lineRule="auto"/>
        <w:ind w:left="117"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Nesse mesmo viés, aponta Sousa (2012), enquanto </w:t>
      </w:r>
      <w:proofErr w:type="gramStart"/>
      <w:r>
        <w:rPr>
          <w:rFonts w:ascii="Times New Roman" w:eastAsia="Times New Roman" w:hAnsi="Times New Roman" w:cs="Times New Roman"/>
          <w:sz w:val="24"/>
          <w:szCs w:val="24"/>
        </w:rPr>
        <w:t>os nome</w:t>
      </w:r>
      <w:proofErr w:type="gramEnd"/>
      <w:r>
        <w:rPr>
          <w:rFonts w:ascii="Times New Roman" w:eastAsia="Times New Roman" w:hAnsi="Times New Roman" w:cs="Times New Roman"/>
          <w:sz w:val="24"/>
          <w:szCs w:val="24"/>
        </w:rPr>
        <w:t xml:space="preserve"> dos indivíduos anteriormente listados são aprendidos e decorados durante toda nossa vida, a existência de outros grupos e indivíduos acaba sendo apagada:</w:t>
      </w:r>
    </w:p>
    <w:p w14:paraId="00000136" w14:textId="77777777" w:rsidR="001D6CB9" w:rsidRDefault="001D6CB9">
      <w:pPr>
        <w:widowControl w:val="0"/>
        <w:pBdr>
          <w:top w:val="nil"/>
          <w:left w:val="nil"/>
          <w:bottom w:val="nil"/>
          <w:right w:val="nil"/>
          <w:between w:val="nil"/>
        </w:pBdr>
        <w:spacing w:line="360" w:lineRule="auto"/>
        <w:ind w:left="117" w:right="115"/>
        <w:jc w:val="both"/>
        <w:rPr>
          <w:rFonts w:ascii="Times New Roman" w:eastAsia="Times New Roman" w:hAnsi="Times New Roman" w:cs="Times New Roman"/>
          <w:sz w:val="24"/>
          <w:szCs w:val="24"/>
        </w:rPr>
      </w:pPr>
    </w:p>
    <w:p w14:paraId="00000137" w14:textId="77777777" w:rsidR="001D6CB9" w:rsidRDefault="00000000">
      <w:pPr>
        <w:widowControl w:val="0"/>
        <w:pBdr>
          <w:top w:val="nil"/>
          <w:left w:val="nil"/>
          <w:bottom w:val="nil"/>
          <w:right w:val="nil"/>
          <w:between w:val="nil"/>
        </w:pBdr>
        <w:spacing w:line="240" w:lineRule="auto"/>
        <w:ind w:left="2267" w:right="1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na atitude amnésica, encontram-se certos fatos trançados de tal forma, que são capazes de explicar muitos dos fenômenos sociopolíticos que ocorrem numa formação social dada. No entanto, eles foram </w:t>
      </w:r>
      <w:proofErr w:type="gramStart"/>
      <w:r>
        <w:rPr>
          <w:rFonts w:ascii="Times New Roman" w:eastAsia="Times New Roman" w:hAnsi="Times New Roman" w:cs="Times New Roman"/>
          <w:sz w:val="20"/>
          <w:szCs w:val="20"/>
        </w:rPr>
        <w:t>deixados pra trás</w:t>
      </w:r>
      <w:proofErr w:type="gramEnd"/>
      <w:r>
        <w:rPr>
          <w:rFonts w:ascii="Times New Roman" w:eastAsia="Times New Roman" w:hAnsi="Times New Roman" w:cs="Times New Roman"/>
          <w:sz w:val="20"/>
          <w:szCs w:val="20"/>
        </w:rPr>
        <w:t>; não foram focalizados para a elaboração de uma história cultural adequada para dar conta da formação identitária de um coletivo.</w:t>
      </w:r>
    </w:p>
    <w:p w14:paraId="00000138" w14:textId="77777777" w:rsidR="001D6CB9" w:rsidRDefault="00000000">
      <w:pPr>
        <w:widowControl w:val="0"/>
        <w:pBdr>
          <w:top w:val="nil"/>
          <w:left w:val="nil"/>
          <w:bottom w:val="nil"/>
          <w:right w:val="nil"/>
          <w:between w:val="nil"/>
        </w:pBdr>
        <w:spacing w:line="240" w:lineRule="auto"/>
        <w:ind w:left="2267" w:right="1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atitude amnésica já havia sido apontada, de alguma forma, por Linda </w:t>
      </w:r>
      <w:proofErr w:type="spellStart"/>
      <w:r>
        <w:rPr>
          <w:rFonts w:ascii="Times New Roman" w:eastAsia="Times New Roman" w:hAnsi="Times New Roman" w:cs="Times New Roman"/>
          <w:sz w:val="20"/>
          <w:szCs w:val="20"/>
        </w:rPr>
        <w:t>Hutcheon</w:t>
      </w:r>
      <w:proofErr w:type="spellEnd"/>
      <w:r>
        <w:rPr>
          <w:rFonts w:ascii="Times New Roman" w:eastAsia="Times New Roman" w:hAnsi="Times New Roman" w:cs="Times New Roman"/>
          <w:sz w:val="20"/>
          <w:szCs w:val="20"/>
        </w:rPr>
        <w:t xml:space="preserve"> (1991), quando denunciou que os historiadores só veem a causa dos grandes heróis tradicionais, guerreiros e salvadores, numa história factual contada por elos de causa a efeito. </w:t>
      </w:r>
      <w:proofErr w:type="spellStart"/>
      <w:r>
        <w:rPr>
          <w:rFonts w:ascii="Times New Roman" w:eastAsia="Times New Roman" w:hAnsi="Times New Roman" w:cs="Times New Roman"/>
          <w:sz w:val="20"/>
          <w:szCs w:val="20"/>
        </w:rPr>
        <w:t>Hutcheon</w:t>
      </w:r>
      <w:proofErr w:type="spellEnd"/>
      <w:r>
        <w:rPr>
          <w:rFonts w:ascii="Times New Roman" w:eastAsia="Times New Roman" w:hAnsi="Times New Roman" w:cs="Times New Roman"/>
          <w:sz w:val="20"/>
          <w:szCs w:val="20"/>
        </w:rPr>
        <w:t xml:space="preserve"> passou a considerar a importância do cotidiano de pessoas comuns que construíram a história do país sem heroísmo, que foram vencidas, marginalizadas e, mesmo, esquecidas das narrativas históricas tradicionais ou convencionais. (SOUSA, 2012, p.2)</w:t>
      </w:r>
    </w:p>
    <w:p w14:paraId="00000139" w14:textId="77777777" w:rsidR="001D6CB9" w:rsidRDefault="001D6CB9">
      <w:pPr>
        <w:widowControl w:val="0"/>
        <w:pBdr>
          <w:top w:val="nil"/>
          <w:left w:val="nil"/>
          <w:bottom w:val="nil"/>
          <w:right w:val="nil"/>
          <w:between w:val="nil"/>
        </w:pBdr>
        <w:spacing w:line="360" w:lineRule="auto"/>
        <w:ind w:left="117" w:right="115"/>
        <w:jc w:val="both"/>
        <w:rPr>
          <w:rFonts w:ascii="Times New Roman" w:eastAsia="Times New Roman" w:hAnsi="Times New Roman" w:cs="Times New Roman"/>
          <w:sz w:val="24"/>
          <w:szCs w:val="24"/>
        </w:rPr>
      </w:pPr>
    </w:p>
    <w:p w14:paraId="0000013A" w14:textId="77777777" w:rsidR="001D6CB9" w:rsidRDefault="00000000">
      <w:pPr>
        <w:widowControl w:val="0"/>
        <w:pBdr>
          <w:top w:val="nil"/>
          <w:left w:val="nil"/>
          <w:bottom w:val="nil"/>
          <w:right w:val="nil"/>
          <w:between w:val="nil"/>
        </w:pBdr>
        <w:spacing w:line="360" w:lineRule="auto"/>
        <w:ind w:left="117" w:right="115" w:firstLine="6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Quais as consequências, ademais, dessa ação de apagamento da memória dos grupos marginais? Responder a tal questão é paralelo a se firmar que as mesmas se dissipam em várias nuances, manifestadas desde o silenciamento epistemológico, que estabelece uma </w:t>
      </w:r>
      <w:r>
        <w:rPr>
          <w:rFonts w:ascii="Times New Roman" w:eastAsia="Times New Roman" w:hAnsi="Times New Roman" w:cs="Times New Roman"/>
          <w:sz w:val="24"/>
          <w:szCs w:val="24"/>
        </w:rPr>
        <w:lastRenderedPageBreak/>
        <w:t xml:space="preserve">relação </w:t>
      </w:r>
      <w:proofErr w:type="gramStart"/>
      <w:r>
        <w:rPr>
          <w:rFonts w:ascii="Times New Roman" w:eastAsia="Times New Roman" w:hAnsi="Times New Roman" w:cs="Times New Roman"/>
          <w:sz w:val="24"/>
          <w:szCs w:val="24"/>
        </w:rPr>
        <w:t>onde</w:t>
      </w:r>
      <w:proofErr w:type="gramEnd"/>
      <w:r>
        <w:rPr>
          <w:rFonts w:ascii="Times New Roman" w:eastAsia="Times New Roman" w:hAnsi="Times New Roman" w:cs="Times New Roman"/>
          <w:sz w:val="24"/>
          <w:szCs w:val="24"/>
        </w:rPr>
        <w:t xml:space="preserve"> continuamos a vislumbrar apenas uma narrativa específica e hegemônica, versada nas caracterizações já elencadas anteriormente no presente trabalho. </w:t>
      </w:r>
    </w:p>
    <w:p w14:paraId="0000013B" w14:textId="77777777" w:rsidR="001D6CB9" w:rsidRDefault="00000000">
      <w:pPr>
        <w:widowControl w:val="0"/>
        <w:pBdr>
          <w:top w:val="nil"/>
          <w:left w:val="nil"/>
          <w:bottom w:val="nil"/>
          <w:right w:val="nil"/>
          <w:between w:val="nil"/>
        </w:pBdr>
        <w:spacing w:line="360" w:lineRule="auto"/>
        <w:ind w:left="117" w:right="115" w:firstLine="6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Outrossim, conforme destaca Sousa (2012), tomando o conceito dos </w:t>
      </w:r>
      <w:proofErr w:type="spellStart"/>
      <w:r>
        <w:rPr>
          <w:rFonts w:ascii="Times New Roman" w:eastAsia="Times New Roman" w:hAnsi="Times New Roman" w:cs="Times New Roman"/>
          <w:sz w:val="24"/>
          <w:szCs w:val="24"/>
        </w:rPr>
        <w:t>cronotopos</w:t>
      </w:r>
      <w:proofErr w:type="spellEnd"/>
      <w:r>
        <w:rPr>
          <w:rFonts w:ascii="Times New Roman" w:eastAsia="Times New Roman" w:hAnsi="Times New Roman" w:cs="Times New Roman"/>
          <w:sz w:val="24"/>
          <w:szCs w:val="24"/>
        </w:rPr>
        <w:t xml:space="preserve"> de Bakhtin (2002), significado na “[...] unidade espacial dinamizada pela temporalidade de uma ou várias narrativas dadas.” (SOUSA, 2012, p.2), assim, </w:t>
      </w:r>
      <w:proofErr w:type="gramStart"/>
      <w:r>
        <w:rPr>
          <w:rFonts w:ascii="Times New Roman" w:eastAsia="Times New Roman" w:hAnsi="Times New Roman" w:cs="Times New Roman"/>
          <w:sz w:val="24"/>
          <w:szCs w:val="24"/>
        </w:rPr>
        <w:t>as características do apagamento da memória dos marginais também se apresenta</w:t>
      </w:r>
      <w:proofErr w:type="gramEnd"/>
      <w:r>
        <w:rPr>
          <w:rFonts w:ascii="Times New Roman" w:eastAsia="Times New Roman" w:hAnsi="Times New Roman" w:cs="Times New Roman"/>
          <w:sz w:val="24"/>
          <w:szCs w:val="24"/>
        </w:rPr>
        <w:t xml:space="preserve"> no âmbito prático. Sousa (2012, p.2-3), buscando demonstrar uma exemplificação dessas implicações, refere-se ao caso da violência vigente na sociedade brasileira, focando na questão das favelas:</w:t>
      </w:r>
    </w:p>
    <w:p w14:paraId="0000013C" w14:textId="77777777" w:rsidR="001D6CB9" w:rsidRDefault="001D6CB9">
      <w:pPr>
        <w:widowControl w:val="0"/>
        <w:pBdr>
          <w:top w:val="nil"/>
          <w:left w:val="nil"/>
          <w:bottom w:val="nil"/>
          <w:right w:val="nil"/>
          <w:between w:val="nil"/>
        </w:pBdr>
        <w:spacing w:line="360" w:lineRule="auto"/>
        <w:ind w:left="117" w:right="115" w:firstLine="603"/>
        <w:jc w:val="both"/>
        <w:rPr>
          <w:rFonts w:ascii="Times New Roman" w:eastAsia="Times New Roman" w:hAnsi="Times New Roman" w:cs="Times New Roman"/>
          <w:sz w:val="24"/>
          <w:szCs w:val="24"/>
        </w:rPr>
      </w:pPr>
    </w:p>
    <w:p w14:paraId="0000013D" w14:textId="77777777" w:rsidR="001D6CB9" w:rsidRDefault="00000000">
      <w:pPr>
        <w:widowControl w:val="0"/>
        <w:pBdr>
          <w:top w:val="nil"/>
          <w:left w:val="nil"/>
          <w:bottom w:val="nil"/>
          <w:right w:val="nil"/>
          <w:between w:val="nil"/>
        </w:pBdr>
        <w:spacing w:line="240" w:lineRule="auto"/>
        <w:ind w:left="2267" w:right="1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Nessa dialética entre memória e esquecimento, reportamo-nos à sociedade brasileira cotidiana com seu grande cenário de violência. A violência social, praticada por bandidos delinquentes, tem suas bases assentadas nas favelas, que é um </w:t>
      </w:r>
      <w:proofErr w:type="spellStart"/>
      <w:r>
        <w:rPr>
          <w:rFonts w:ascii="Times New Roman" w:eastAsia="Times New Roman" w:hAnsi="Times New Roman" w:cs="Times New Roman"/>
          <w:sz w:val="20"/>
          <w:szCs w:val="20"/>
        </w:rPr>
        <w:t>cronotopo</w:t>
      </w:r>
      <w:proofErr w:type="spellEnd"/>
      <w:r>
        <w:rPr>
          <w:rFonts w:ascii="Times New Roman" w:eastAsia="Times New Roman" w:hAnsi="Times New Roman" w:cs="Times New Roman"/>
          <w:sz w:val="20"/>
          <w:szCs w:val="20"/>
        </w:rPr>
        <w:t xml:space="preserve"> já conhecido no mundo inteiro, utilizado com seu termo próprio em língua portuguesa, sem traduções. Os bandidos quadrilheiros, muitas vezes traficantes de drogas, tornaram-se o “outro” da resistência aos regimes hegemônicos e figuram como protagonistas em uma série de produções literárias, fílmicas e musicais contemporâneas. É bem verdade que uma parte do público já considera que a representação de quadrilheiros, com seus socioletos, faz parte de uma memória saturada; outra parte considera que existe, ainda, uma grande necessidade de se mostrar à sociedade brasileira onde estão as causas de tanta violência e o porquê de se ter esquecido de insistir na compreensão da formação das classes sociais brasileiras.</w:t>
      </w:r>
    </w:p>
    <w:p w14:paraId="0000013E" w14:textId="77777777" w:rsidR="001D6CB9" w:rsidRDefault="001D6CB9">
      <w:pPr>
        <w:widowControl w:val="0"/>
        <w:pBdr>
          <w:top w:val="nil"/>
          <w:left w:val="nil"/>
          <w:bottom w:val="nil"/>
          <w:right w:val="nil"/>
          <w:between w:val="nil"/>
        </w:pBdr>
        <w:spacing w:line="360" w:lineRule="auto"/>
        <w:ind w:left="117" w:right="115" w:firstLine="603"/>
        <w:jc w:val="both"/>
        <w:rPr>
          <w:rFonts w:ascii="Times New Roman" w:eastAsia="Times New Roman" w:hAnsi="Times New Roman" w:cs="Times New Roman"/>
          <w:sz w:val="24"/>
          <w:szCs w:val="24"/>
        </w:rPr>
      </w:pPr>
    </w:p>
    <w:p w14:paraId="0000013F" w14:textId="77777777" w:rsidR="001D6CB9" w:rsidRDefault="001D6CB9">
      <w:pPr>
        <w:widowControl w:val="0"/>
        <w:pBdr>
          <w:top w:val="nil"/>
          <w:left w:val="nil"/>
          <w:bottom w:val="nil"/>
          <w:right w:val="nil"/>
          <w:between w:val="nil"/>
        </w:pBdr>
        <w:spacing w:line="360" w:lineRule="auto"/>
        <w:ind w:left="117" w:right="115" w:firstLine="603"/>
        <w:jc w:val="both"/>
        <w:rPr>
          <w:rFonts w:ascii="Times New Roman" w:eastAsia="Times New Roman" w:hAnsi="Times New Roman" w:cs="Times New Roman"/>
          <w:sz w:val="24"/>
          <w:szCs w:val="24"/>
        </w:rPr>
      </w:pPr>
    </w:p>
    <w:p w14:paraId="00000140" w14:textId="77777777" w:rsidR="001D6CB9" w:rsidRDefault="00000000">
      <w:pPr>
        <w:widowControl w:val="0"/>
        <w:spacing w:line="360" w:lineRule="auto"/>
        <w:ind w:left="117" w:right="115" w:firstLine="6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propor uma reflexão referente à importância do conhecimento acerca das histórias que compõem </w:t>
      </w:r>
      <w:proofErr w:type="gramStart"/>
      <w:r>
        <w:rPr>
          <w:rFonts w:ascii="Times New Roman" w:eastAsia="Times New Roman" w:hAnsi="Times New Roman" w:cs="Times New Roman"/>
          <w:sz w:val="24"/>
          <w:szCs w:val="24"/>
        </w:rPr>
        <w:t>os grupo</w:t>
      </w:r>
      <w:proofErr w:type="gramEnd"/>
      <w:r>
        <w:rPr>
          <w:rFonts w:ascii="Times New Roman" w:eastAsia="Times New Roman" w:hAnsi="Times New Roman" w:cs="Times New Roman"/>
          <w:sz w:val="24"/>
          <w:szCs w:val="24"/>
        </w:rPr>
        <w:t xml:space="preserve"> marginais, </w:t>
      </w:r>
      <w:proofErr w:type="spellStart"/>
      <w:r>
        <w:rPr>
          <w:rFonts w:ascii="Times New Roman" w:eastAsia="Times New Roman" w:hAnsi="Times New Roman" w:cs="Times New Roman"/>
          <w:sz w:val="24"/>
          <w:szCs w:val="24"/>
        </w:rPr>
        <w:t>Pazzine</w:t>
      </w:r>
      <w:proofErr w:type="spellEnd"/>
      <w:r>
        <w:rPr>
          <w:rFonts w:ascii="Times New Roman" w:eastAsia="Times New Roman" w:hAnsi="Times New Roman" w:cs="Times New Roman"/>
          <w:sz w:val="24"/>
          <w:szCs w:val="24"/>
        </w:rPr>
        <w:t xml:space="preserve"> (2012, </w:t>
      </w:r>
      <w:proofErr w:type="spellStart"/>
      <w:r>
        <w:rPr>
          <w:rFonts w:ascii="Times New Roman" w:eastAsia="Times New Roman" w:hAnsi="Times New Roman" w:cs="Times New Roman"/>
          <w:sz w:val="24"/>
          <w:szCs w:val="24"/>
        </w:rPr>
        <w:t>s.p</w:t>
      </w:r>
      <w:proofErr w:type="spellEnd"/>
      <w:r>
        <w:rPr>
          <w:rFonts w:ascii="Times New Roman" w:eastAsia="Times New Roman" w:hAnsi="Times New Roman" w:cs="Times New Roman"/>
          <w:sz w:val="24"/>
          <w:szCs w:val="24"/>
        </w:rPr>
        <w:t>) ainda discorre:</w:t>
      </w:r>
    </w:p>
    <w:p w14:paraId="00000141" w14:textId="77777777" w:rsidR="001D6CB9" w:rsidRDefault="001D6CB9">
      <w:pPr>
        <w:widowControl w:val="0"/>
        <w:spacing w:line="360" w:lineRule="auto"/>
        <w:ind w:left="117" w:right="115" w:firstLine="603"/>
        <w:jc w:val="both"/>
        <w:rPr>
          <w:rFonts w:ascii="Times New Roman" w:eastAsia="Times New Roman" w:hAnsi="Times New Roman" w:cs="Times New Roman"/>
          <w:sz w:val="24"/>
          <w:szCs w:val="24"/>
        </w:rPr>
      </w:pPr>
    </w:p>
    <w:p w14:paraId="00000142" w14:textId="77777777" w:rsidR="001D6CB9" w:rsidRDefault="00000000">
      <w:pPr>
        <w:widowControl w:val="0"/>
        <w:spacing w:line="240" w:lineRule="auto"/>
        <w:ind w:left="2267" w:right="1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conhecer a história dos marginais não é apenas significativo para se entender aquilo que em muitos casos ainda não foi desvendado, como também para se compreender um pouco mais da história das elites, que no fim, acabam por compor uma mesma sociedade, mesmo que seja preenchida de disparidades. Portanto, ao lermos artigos sobre os loucos, a sexualidade ou os crimes em uma região devemos ser mais atentos, pois, não se </w:t>
      </w:r>
      <w:proofErr w:type="gramStart"/>
      <w:r>
        <w:rPr>
          <w:rFonts w:ascii="Times New Roman" w:eastAsia="Times New Roman" w:hAnsi="Times New Roman" w:cs="Times New Roman"/>
          <w:sz w:val="20"/>
          <w:szCs w:val="20"/>
        </w:rPr>
        <w:t>tratam</w:t>
      </w:r>
      <w:proofErr w:type="gramEnd"/>
      <w:r>
        <w:rPr>
          <w:rFonts w:ascii="Times New Roman" w:eastAsia="Times New Roman" w:hAnsi="Times New Roman" w:cs="Times New Roman"/>
          <w:sz w:val="20"/>
          <w:szCs w:val="20"/>
        </w:rPr>
        <w:t xml:space="preserve"> de meras curiosidades, mas sim, de complementos da História divulgada oficialmente.</w:t>
      </w:r>
    </w:p>
    <w:p w14:paraId="00000143" w14:textId="77777777" w:rsidR="001D6CB9" w:rsidRDefault="00000000">
      <w:pPr>
        <w:widowControl w:val="0"/>
        <w:spacing w:line="360" w:lineRule="auto"/>
        <w:ind w:left="117" w:right="115" w:firstLine="6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44" w14:textId="77777777" w:rsidR="001D6CB9" w:rsidRDefault="00000000">
      <w:pPr>
        <w:widowControl w:val="0"/>
        <w:spacing w:line="360" w:lineRule="auto"/>
        <w:ind w:left="117" w:right="115" w:firstLine="6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Às consequências desse processo de silenciamento dos indivíduos se relaciona, também, a questão do </w:t>
      </w:r>
      <w:proofErr w:type="spellStart"/>
      <w:r>
        <w:rPr>
          <w:rFonts w:ascii="Times New Roman" w:eastAsia="Times New Roman" w:hAnsi="Times New Roman" w:cs="Times New Roman"/>
          <w:sz w:val="24"/>
          <w:szCs w:val="24"/>
        </w:rPr>
        <w:t>epistemicídio</w:t>
      </w:r>
      <w:proofErr w:type="spellEnd"/>
      <w:r>
        <w:rPr>
          <w:rFonts w:ascii="Times New Roman" w:eastAsia="Times New Roman" w:hAnsi="Times New Roman" w:cs="Times New Roman"/>
          <w:sz w:val="24"/>
          <w:szCs w:val="24"/>
        </w:rPr>
        <w:t>, conceito galgado por Boaventura de Sousa Santos (1995), que diz respeito justamente à destruição ocasionada pela lógica colonial-capitalista que renega uma série de epistemologias e saberes que fogem de tal ordenamento. Ademais, Santos e Menezes (2010, p.7) põem:</w:t>
      </w:r>
    </w:p>
    <w:p w14:paraId="00000145" w14:textId="77777777" w:rsidR="001D6CB9" w:rsidRDefault="001D6CB9">
      <w:pPr>
        <w:widowControl w:val="0"/>
        <w:spacing w:line="360" w:lineRule="auto"/>
        <w:ind w:left="117" w:right="115" w:firstLine="603"/>
        <w:jc w:val="both"/>
        <w:rPr>
          <w:rFonts w:ascii="Times New Roman" w:eastAsia="Times New Roman" w:hAnsi="Times New Roman" w:cs="Times New Roman"/>
          <w:sz w:val="24"/>
          <w:szCs w:val="24"/>
        </w:rPr>
      </w:pPr>
    </w:p>
    <w:p w14:paraId="00000146" w14:textId="77777777" w:rsidR="001D6CB9" w:rsidRDefault="00000000">
      <w:pPr>
        <w:widowControl w:val="0"/>
        <w:pBdr>
          <w:top w:val="nil"/>
          <w:left w:val="nil"/>
          <w:bottom w:val="nil"/>
          <w:right w:val="nil"/>
          <w:between w:val="nil"/>
        </w:pBdr>
        <w:spacing w:line="240" w:lineRule="auto"/>
        <w:ind w:left="2267" w:right="1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colonialismo, para além de todas as dominações </w:t>
      </w:r>
      <w:proofErr w:type="gramStart"/>
      <w:r>
        <w:rPr>
          <w:rFonts w:ascii="Times New Roman" w:eastAsia="Times New Roman" w:hAnsi="Times New Roman" w:cs="Times New Roman"/>
          <w:sz w:val="20"/>
          <w:szCs w:val="20"/>
        </w:rPr>
        <w:t>por que</w:t>
      </w:r>
      <w:proofErr w:type="gramEnd"/>
      <w:r>
        <w:rPr>
          <w:rFonts w:ascii="Times New Roman" w:eastAsia="Times New Roman" w:hAnsi="Times New Roman" w:cs="Times New Roman"/>
          <w:sz w:val="20"/>
          <w:szCs w:val="20"/>
        </w:rPr>
        <w:t xml:space="preserve"> é conhecido, foi também uma dominação epistemológica, uma relação extremamente desigual de saber-poder </w:t>
      </w:r>
      <w:r>
        <w:rPr>
          <w:rFonts w:ascii="Times New Roman" w:eastAsia="Times New Roman" w:hAnsi="Times New Roman" w:cs="Times New Roman"/>
          <w:sz w:val="20"/>
          <w:szCs w:val="20"/>
        </w:rPr>
        <w:lastRenderedPageBreak/>
        <w:t xml:space="preserve">que conduziu à supressão de muitas formas de saber próprias dos povos e nações colonizados, relegando muitos outros saberes para um espaço de subalternidade. </w:t>
      </w:r>
    </w:p>
    <w:p w14:paraId="00000147" w14:textId="77777777" w:rsidR="001D6CB9" w:rsidRDefault="001D6CB9">
      <w:pPr>
        <w:widowControl w:val="0"/>
        <w:spacing w:line="360" w:lineRule="auto"/>
        <w:ind w:left="117" w:right="115" w:firstLine="603"/>
        <w:jc w:val="both"/>
        <w:rPr>
          <w:rFonts w:ascii="Times New Roman" w:eastAsia="Times New Roman" w:hAnsi="Times New Roman" w:cs="Times New Roman"/>
          <w:sz w:val="24"/>
          <w:szCs w:val="24"/>
        </w:rPr>
      </w:pPr>
    </w:p>
    <w:p w14:paraId="00000148" w14:textId="77777777" w:rsidR="001D6CB9" w:rsidRDefault="00000000">
      <w:pPr>
        <w:widowControl w:val="0"/>
        <w:spacing w:line="360" w:lineRule="auto"/>
        <w:ind w:left="117" w:right="115" w:firstLine="6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além da violência social discorrida por Sousa (2012), emerge também uma violência manifestada no campo ideológico, onde o saber construído pelos moldes colonialistas atua de maneira a manter uma série de desigualdades (MARTINS e MOITA, 2018).</w:t>
      </w:r>
    </w:p>
    <w:p w14:paraId="00000149" w14:textId="77777777" w:rsidR="001D6CB9" w:rsidRDefault="00000000">
      <w:pPr>
        <w:widowControl w:val="0"/>
        <w:spacing w:line="360" w:lineRule="auto"/>
        <w:ind w:left="117" w:right="115" w:firstLine="6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Estabelecido isso, quem são os marginais? Ao decorrer deste trabalho será possível encontrar com ênfase a denominação de subalternidade, que guarda uma demarcação hierárquica perante a estrutura da sociedade ocidental. </w:t>
      </w:r>
    </w:p>
    <w:p w14:paraId="0000014A" w14:textId="77777777" w:rsidR="001D6CB9" w:rsidRDefault="00000000">
      <w:pPr>
        <w:widowControl w:val="0"/>
        <w:spacing w:line="360" w:lineRule="auto"/>
        <w:ind w:left="117" w:right="115" w:firstLine="6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Essa identidade abarca tanto os proletários (trabalhadores sob relações de produção capitalistas), quanto desempregados, oprimidos, maltrapilhos, enfim, sujeitos invisíveis outrora retratados pelo marxismo ortodoxo como “</w:t>
      </w:r>
      <w:proofErr w:type="spellStart"/>
      <w:r>
        <w:rPr>
          <w:rFonts w:ascii="Times New Roman" w:eastAsia="Times New Roman" w:hAnsi="Times New Roman" w:cs="Times New Roman"/>
          <w:sz w:val="24"/>
          <w:szCs w:val="24"/>
        </w:rPr>
        <w:t>lumpen-proletariado</w:t>
      </w:r>
      <w:proofErr w:type="spellEnd"/>
      <w:r>
        <w:rPr>
          <w:rFonts w:ascii="Times New Roman" w:eastAsia="Times New Roman" w:hAnsi="Times New Roman" w:cs="Times New Roman"/>
          <w:sz w:val="24"/>
          <w:szCs w:val="24"/>
        </w:rPr>
        <w:t>”.</w:t>
      </w:r>
    </w:p>
    <w:p w14:paraId="0000014B" w14:textId="77777777" w:rsidR="001D6CB9" w:rsidRDefault="00000000">
      <w:pPr>
        <w:widowControl w:val="0"/>
        <w:spacing w:line="360" w:lineRule="auto"/>
        <w:ind w:left="117" w:right="115" w:firstLine="6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sertanejo, por assim dizer, é um desapossado em vias de proletarização, por vezes inscrito em uma miséria que nem lhe permita aquilo que Marx chama valor necessário para perpetuação da força de trabalho. Cabe ressaltar, no percurso aqui estabelecido, que os proletários guardam mais semelhanças do que diferenças dos outros gêneros de subalternos. A este respeito, Cicero e Hirata (2009, p.11) afirmam que “[...] dominação política, exploração econômica e limitações ao acesso à cultura não estão dissociadas. Pelo contrário. Se há exploração do trabalho, há dominação, quer esta seja política, quer seja cultural.”, portanto, nos interessa mais ampliar o objeto de estudo visto que este difere qualitativamente e indubitavelmente das classes dominantes. </w:t>
      </w:r>
    </w:p>
    <w:p w14:paraId="0000014C" w14:textId="77777777" w:rsidR="001D6CB9" w:rsidRDefault="00000000">
      <w:pPr>
        <w:widowControl w:val="0"/>
        <w:spacing w:line="360" w:lineRule="auto"/>
        <w:ind w:left="117" w:right="115" w:firstLine="6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propósito das lutas sociais na América Latina e a emergência de governos de esquerda Negri e </w:t>
      </w:r>
      <w:proofErr w:type="gramStart"/>
      <w:r>
        <w:rPr>
          <w:rFonts w:ascii="Times New Roman" w:eastAsia="Times New Roman" w:hAnsi="Times New Roman" w:cs="Times New Roman"/>
          <w:sz w:val="24"/>
          <w:szCs w:val="24"/>
        </w:rPr>
        <w:t>Cocco(</w:t>
      </w:r>
      <w:proofErr w:type="gramEnd"/>
      <w:r>
        <w:rPr>
          <w:rFonts w:ascii="Times New Roman" w:eastAsia="Times New Roman" w:hAnsi="Times New Roman" w:cs="Times New Roman"/>
          <w:sz w:val="24"/>
          <w:szCs w:val="24"/>
        </w:rPr>
        <w:t>2005.p. 143-144) descrevem como uma condição particular do subdesenvolvimento deliberado a figura desses subalternos, ecos disso podem ser encontrados em suas conjecturas sobre o cenário geopolítico e a luta dos desapossados:</w:t>
      </w:r>
    </w:p>
    <w:p w14:paraId="0000014D" w14:textId="77777777" w:rsidR="001D6CB9" w:rsidRDefault="001D6CB9">
      <w:pPr>
        <w:widowControl w:val="0"/>
        <w:spacing w:line="360" w:lineRule="auto"/>
        <w:ind w:left="117" w:right="115"/>
        <w:jc w:val="both"/>
        <w:rPr>
          <w:rFonts w:ascii="Times New Roman" w:eastAsia="Times New Roman" w:hAnsi="Times New Roman" w:cs="Times New Roman"/>
          <w:sz w:val="24"/>
          <w:szCs w:val="24"/>
        </w:rPr>
      </w:pPr>
    </w:p>
    <w:p w14:paraId="0000014E" w14:textId="77777777" w:rsidR="001D6CB9" w:rsidRDefault="00000000">
      <w:pPr>
        <w:widowControl w:val="0"/>
        <w:spacing w:line="240" w:lineRule="auto"/>
        <w:ind w:left="2277" w:right="1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na América Latina, a conquista da modernidade (ou seja, a construção do Estado-Nação) assume conotações profundamente ligadas a uma estratificação social </w:t>
      </w:r>
      <w:proofErr w:type="spellStart"/>
      <w:proofErr w:type="gramStart"/>
      <w:r>
        <w:rPr>
          <w:rFonts w:ascii="Times New Roman" w:eastAsia="Times New Roman" w:hAnsi="Times New Roman" w:cs="Times New Roman"/>
          <w:sz w:val="20"/>
          <w:szCs w:val="20"/>
        </w:rPr>
        <w:t>que,a</w:t>
      </w:r>
      <w:proofErr w:type="spellEnd"/>
      <w:proofErr w:type="gramEnd"/>
      <w:r>
        <w:rPr>
          <w:rFonts w:ascii="Times New Roman" w:eastAsia="Times New Roman" w:hAnsi="Times New Roman" w:cs="Times New Roman"/>
          <w:sz w:val="20"/>
          <w:szCs w:val="20"/>
        </w:rPr>
        <w:t xml:space="preserve"> partir do extermínio, modula-se infinitamente. A extrema variedade das modulações e as estratégias de resistência desenvolvidas por índios e </w:t>
      </w:r>
      <w:proofErr w:type="spellStart"/>
      <w:proofErr w:type="gramStart"/>
      <w:r>
        <w:rPr>
          <w:rFonts w:ascii="Times New Roman" w:eastAsia="Times New Roman" w:hAnsi="Times New Roman" w:cs="Times New Roman"/>
          <w:sz w:val="20"/>
          <w:szCs w:val="20"/>
        </w:rPr>
        <w:t>afro-descendentes</w:t>
      </w:r>
      <w:proofErr w:type="spellEnd"/>
      <w:proofErr w:type="gramEnd"/>
      <w:r>
        <w:rPr>
          <w:rFonts w:ascii="Times New Roman" w:eastAsia="Times New Roman" w:hAnsi="Times New Roman" w:cs="Times New Roman"/>
          <w:sz w:val="20"/>
          <w:szCs w:val="20"/>
        </w:rPr>
        <w:t xml:space="preserve"> podem até fazer pensar em um modelo bem-sucedido de integração racial. Na realidade, quando a integração racial aparece, ela encontra seu maior obstáculo justamente no Estado-Nação e na soberania de uma elite de poder em relação à qual a mestiçagem é a modulação do biopoder, negação da potência biopolítica dos diversos por parte do branco dominador. A cor é, portanto, cromatismo da dominação: não domina porque é branco, mas quem domina é branco! Esta dimensão é tão forte que, no caso do Brasil e do México, atravessa todos os períodos históricos com grande continuidade: a exclusão sistemática </w:t>
      </w:r>
      <w:proofErr w:type="gramStart"/>
      <w:r>
        <w:rPr>
          <w:rFonts w:ascii="Times New Roman" w:eastAsia="Times New Roman" w:hAnsi="Times New Roman" w:cs="Times New Roman"/>
          <w:sz w:val="20"/>
          <w:szCs w:val="20"/>
        </w:rPr>
        <w:t>( com</w:t>
      </w:r>
      <w:proofErr w:type="gramEnd"/>
      <w:r>
        <w:rPr>
          <w:rFonts w:ascii="Times New Roman" w:eastAsia="Times New Roman" w:hAnsi="Times New Roman" w:cs="Times New Roman"/>
          <w:sz w:val="20"/>
          <w:szCs w:val="20"/>
        </w:rPr>
        <w:t xml:space="preserve"> vários métodos, segundo os casos) dos “bárbaros”, ora escravos e índios </w:t>
      </w:r>
      <w:r>
        <w:rPr>
          <w:rFonts w:ascii="Times New Roman" w:eastAsia="Times New Roman" w:hAnsi="Times New Roman" w:cs="Times New Roman"/>
          <w:sz w:val="20"/>
          <w:szCs w:val="20"/>
        </w:rPr>
        <w:lastRenderedPageBreak/>
        <w:t xml:space="preserve">analfabetos, ora analfabetos, na verdade, </w:t>
      </w:r>
      <w:proofErr w:type="spellStart"/>
      <w:r>
        <w:rPr>
          <w:rFonts w:ascii="Times New Roman" w:eastAsia="Times New Roman" w:hAnsi="Times New Roman" w:cs="Times New Roman"/>
          <w:sz w:val="20"/>
          <w:szCs w:val="20"/>
        </w:rPr>
        <w:t>ex-escravos</w:t>
      </w:r>
      <w:proofErr w:type="spellEnd"/>
      <w:r>
        <w:rPr>
          <w:rFonts w:ascii="Times New Roman" w:eastAsia="Times New Roman" w:hAnsi="Times New Roman" w:cs="Times New Roman"/>
          <w:sz w:val="20"/>
          <w:szCs w:val="20"/>
        </w:rPr>
        <w:t xml:space="preserve">, índios e mestiços. Só em 1985, os analfabetos, componente até hoje numerosíssimos da população, terão direito ao voto no Brasil. </w:t>
      </w:r>
    </w:p>
    <w:p w14:paraId="0000014F" w14:textId="77777777" w:rsidR="001D6CB9" w:rsidRDefault="001D6CB9">
      <w:pPr>
        <w:widowControl w:val="0"/>
        <w:spacing w:line="360" w:lineRule="auto"/>
        <w:ind w:left="117" w:right="115"/>
        <w:jc w:val="both"/>
        <w:rPr>
          <w:rFonts w:ascii="Times New Roman" w:eastAsia="Times New Roman" w:hAnsi="Times New Roman" w:cs="Times New Roman"/>
          <w:sz w:val="24"/>
          <w:szCs w:val="24"/>
        </w:rPr>
      </w:pPr>
    </w:p>
    <w:p w14:paraId="00000150" w14:textId="77777777" w:rsidR="001D6CB9" w:rsidRDefault="00000000">
      <w:pPr>
        <w:widowControl w:val="0"/>
        <w:spacing w:line="360" w:lineRule="auto"/>
        <w:ind w:left="117" w:right="115" w:firstLine="6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Ora, é esse componente social que ganha corpo e desafia inclusive a lógica dominante. Euclides da Cunha (</w:t>
      </w:r>
      <w:r>
        <w:rPr>
          <w:rFonts w:ascii="Times New Roman" w:eastAsia="Times New Roman" w:hAnsi="Times New Roman" w:cs="Times New Roman"/>
          <w:i/>
          <w:sz w:val="24"/>
          <w:szCs w:val="24"/>
        </w:rPr>
        <w:t>apud</w:t>
      </w:r>
      <w:r>
        <w:rPr>
          <w:rFonts w:ascii="Times New Roman" w:eastAsia="Times New Roman" w:hAnsi="Times New Roman" w:cs="Times New Roman"/>
          <w:sz w:val="24"/>
          <w:szCs w:val="24"/>
        </w:rPr>
        <w:t xml:space="preserve"> Negri e Cocco, 2005) chamou as expedições em Belo Monte (Canudos) de “Força motriz da história”, ao passo que reconhecia inegavelmente a destreza e paixão das tropas de conselheiro. Como para nós o que interessa é o que foi documentado, Cunha retrata a questão pondo o olhar do colonizador através de sua literatura, e onde se via o afogar das tropas sertanejas como uma vitória da democracia, também ficava evidente que não havia horizonte democrático para quem resistisse à República Brasileira, em suma, não haveria “história” para quem desafiasse a subalternidade.</w:t>
      </w:r>
    </w:p>
    <w:p w14:paraId="00000151" w14:textId="77777777" w:rsidR="001D6CB9" w:rsidRDefault="00000000">
      <w:pPr>
        <w:widowControl w:val="0"/>
        <w:spacing w:line="360" w:lineRule="auto"/>
        <w:ind w:left="117" w:right="115" w:firstLine="6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À história, então, deverá ser requisitada uma aura diferente do cosmopolitismo, como se dentro dele houvesse coesão. Fazendo um paralelo com o problema da escravidão, Martins e Moita afirmam que:</w:t>
      </w:r>
    </w:p>
    <w:p w14:paraId="00000152" w14:textId="77777777" w:rsidR="001D6CB9" w:rsidRDefault="00000000">
      <w:pPr>
        <w:widowControl w:val="0"/>
        <w:spacing w:line="240" w:lineRule="auto"/>
        <w:ind w:left="2277" w:right="1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cenário histórico imposto a população negra que se tornou marginalizada pelo sistema escravista, e que, não proporcionou qualquer tipo de equidade, ou justiça social nas relações de trabalho entre escravocratas e escravizados fez com </w:t>
      </w:r>
      <w:proofErr w:type="gramStart"/>
      <w:r>
        <w:rPr>
          <w:rFonts w:ascii="Times New Roman" w:eastAsia="Times New Roman" w:hAnsi="Times New Roman" w:cs="Times New Roman"/>
          <w:sz w:val="20"/>
          <w:szCs w:val="20"/>
        </w:rPr>
        <w:t>os mesmo</w:t>
      </w:r>
      <w:proofErr w:type="gramEnd"/>
      <w:r>
        <w:rPr>
          <w:rFonts w:ascii="Times New Roman" w:eastAsia="Times New Roman" w:hAnsi="Times New Roman" w:cs="Times New Roman"/>
          <w:sz w:val="20"/>
          <w:szCs w:val="20"/>
        </w:rPr>
        <w:t xml:space="preserve"> herdassem todo estigma que fora atrelado ao trabalho que aqueles sujeitos desenvolveram. (2018. p.4)</w:t>
      </w:r>
    </w:p>
    <w:p w14:paraId="00000153" w14:textId="77777777" w:rsidR="001D6CB9" w:rsidRDefault="001D6CB9">
      <w:pPr>
        <w:widowControl w:val="0"/>
        <w:spacing w:line="240" w:lineRule="auto"/>
        <w:ind w:left="2277" w:right="115"/>
        <w:jc w:val="both"/>
        <w:rPr>
          <w:rFonts w:ascii="Times New Roman" w:eastAsia="Times New Roman" w:hAnsi="Times New Roman" w:cs="Times New Roman"/>
          <w:sz w:val="24"/>
          <w:szCs w:val="24"/>
        </w:rPr>
      </w:pPr>
    </w:p>
    <w:p w14:paraId="00000154" w14:textId="77777777" w:rsidR="001D6CB9" w:rsidRDefault="00000000">
      <w:pPr>
        <w:widowControl w:val="0"/>
        <w:spacing w:line="240" w:lineRule="auto"/>
        <w:ind w:right="11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 seja, o lugar dos marginais ocupa espaço sempre que as elites dependem dessa clivagem e sempre que a subalternidade for mecanismo de perpetuação da dominação. Esse paradigma envolve tantos atores quanto mais eles possuam entrada nas elites que escrevem a história. No Brasil essa configuração fica clara, por exemplo com a tese de “democracia racial” que esconde uma distinção prática entre a história do negro e do branco no Brasil pós-colonial. </w:t>
      </w:r>
      <w:r>
        <w:rPr>
          <w:rFonts w:ascii="Times New Roman" w:eastAsia="Times New Roman" w:hAnsi="Times New Roman" w:cs="Times New Roman"/>
          <w:i/>
          <w:sz w:val="24"/>
          <w:szCs w:val="24"/>
        </w:rPr>
        <w:t>Uma história marginal</w:t>
      </w:r>
      <w:r>
        <w:rPr>
          <w:rFonts w:ascii="Times New Roman" w:eastAsia="Times New Roman" w:hAnsi="Times New Roman" w:cs="Times New Roman"/>
          <w:sz w:val="24"/>
          <w:szCs w:val="24"/>
        </w:rPr>
        <w:t>, então, consiste em retirar os subalternos do lugar de nota de rodapé e pensar nessa categoria como constituinte da história. Além de não pensar a subalternidade fora da perspectiva da história.</w:t>
      </w:r>
    </w:p>
    <w:p w14:paraId="00000155"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p w14:paraId="00000156"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p w14:paraId="00000157"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p w14:paraId="00000158"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p w14:paraId="00000159"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p w14:paraId="0000015A"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p w14:paraId="0000015B"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p w14:paraId="0000015C"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p w14:paraId="0000015D"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p w14:paraId="0000015E"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p w14:paraId="0000015F"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p w14:paraId="00000160" w14:textId="77777777" w:rsidR="001D6CB9" w:rsidRDefault="001D6CB9">
      <w:pPr>
        <w:jc w:val="both"/>
        <w:rPr>
          <w:rFonts w:ascii="Times New Roman" w:eastAsia="Times New Roman" w:hAnsi="Times New Roman" w:cs="Times New Roman"/>
          <w:sz w:val="24"/>
          <w:szCs w:val="24"/>
        </w:rPr>
      </w:pPr>
    </w:p>
    <w:p w14:paraId="00000161" w14:textId="77777777" w:rsidR="001D6CB9" w:rsidRDefault="001D6CB9">
      <w:pPr>
        <w:jc w:val="both"/>
        <w:rPr>
          <w:rFonts w:ascii="Times New Roman" w:eastAsia="Times New Roman" w:hAnsi="Times New Roman" w:cs="Times New Roman"/>
          <w:sz w:val="24"/>
          <w:szCs w:val="24"/>
        </w:rPr>
      </w:pPr>
    </w:p>
    <w:p w14:paraId="00000162" w14:textId="77777777" w:rsidR="001D6CB9"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EIXOS NARRATIVOS E HISTÓRICOS</w:t>
      </w:r>
    </w:p>
    <w:p w14:paraId="00000163" w14:textId="77777777" w:rsidR="001D6CB9" w:rsidRDefault="001D6CB9">
      <w:pPr>
        <w:ind w:left="720"/>
        <w:jc w:val="both"/>
        <w:rPr>
          <w:rFonts w:ascii="Times New Roman" w:eastAsia="Times New Roman" w:hAnsi="Times New Roman" w:cs="Times New Roman"/>
          <w:b/>
          <w:sz w:val="24"/>
          <w:szCs w:val="24"/>
        </w:rPr>
      </w:pPr>
    </w:p>
    <w:p w14:paraId="00000164" w14:textId="77777777" w:rsidR="001D6CB9"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Graciliano e a psicologia do subalterno</w:t>
      </w:r>
    </w:p>
    <w:p w14:paraId="00000165" w14:textId="77777777" w:rsidR="001D6CB9" w:rsidRDefault="001D6CB9">
      <w:pPr>
        <w:spacing w:line="240" w:lineRule="auto"/>
        <w:jc w:val="both"/>
        <w:rPr>
          <w:rFonts w:ascii="Times New Roman" w:eastAsia="Times New Roman" w:hAnsi="Times New Roman" w:cs="Times New Roman"/>
          <w:sz w:val="20"/>
          <w:szCs w:val="20"/>
        </w:rPr>
      </w:pPr>
    </w:p>
    <w:p w14:paraId="00000166" w14:textId="77777777" w:rsidR="001D6CB9" w:rsidRDefault="001D6CB9">
      <w:pPr>
        <w:spacing w:line="240" w:lineRule="auto"/>
        <w:jc w:val="both"/>
        <w:rPr>
          <w:rFonts w:ascii="Times New Roman" w:eastAsia="Times New Roman" w:hAnsi="Times New Roman" w:cs="Times New Roman"/>
          <w:sz w:val="20"/>
          <w:szCs w:val="20"/>
        </w:rPr>
      </w:pPr>
    </w:p>
    <w:p w14:paraId="00000167" w14:textId="77777777" w:rsidR="001D6CB9" w:rsidRDefault="00000000">
      <w:pPr>
        <w:widowControl w:val="0"/>
        <w:spacing w:before="202" w:line="360" w:lineRule="auto"/>
        <w:ind w:left="117" w:right="11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Quando buscamos refletir a despeito da questão da psicologia do subalterno, podemos elaborar uma articulação direta de tal tema com a teoria de </w:t>
      </w:r>
      <w:proofErr w:type="spellStart"/>
      <w:r>
        <w:rPr>
          <w:rFonts w:ascii="Times New Roman" w:eastAsia="Times New Roman" w:hAnsi="Times New Roman" w:cs="Times New Roman"/>
          <w:sz w:val="24"/>
          <w:szCs w:val="24"/>
        </w:rPr>
        <w:t>Spivak</w:t>
      </w:r>
      <w:proofErr w:type="spellEnd"/>
      <w:r>
        <w:rPr>
          <w:rFonts w:ascii="Times New Roman" w:eastAsia="Times New Roman" w:hAnsi="Times New Roman" w:cs="Times New Roman"/>
          <w:sz w:val="24"/>
          <w:szCs w:val="24"/>
        </w:rPr>
        <w:t xml:space="preserve"> (2010) em relação à possibilidade de fala do subalterno. Se, historicamente, se construiu com constância um ambiente onde os indivíduos que estão relegados à categoria da subalternidade não têm acesso à voz ativa, a tendência no âmbito psicológico </w:t>
      </w:r>
      <w:proofErr w:type="gramStart"/>
      <w:r>
        <w:rPr>
          <w:rFonts w:ascii="Times New Roman" w:eastAsia="Times New Roman" w:hAnsi="Times New Roman" w:cs="Times New Roman"/>
          <w:sz w:val="24"/>
          <w:szCs w:val="24"/>
        </w:rPr>
        <w:t>dos mesmos</w:t>
      </w:r>
      <w:proofErr w:type="gramEnd"/>
      <w:r>
        <w:rPr>
          <w:rFonts w:ascii="Times New Roman" w:eastAsia="Times New Roman" w:hAnsi="Times New Roman" w:cs="Times New Roman"/>
          <w:sz w:val="24"/>
          <w:szCs w:val="24"/>
        </w:rPr>
        <w:t xml:space="preserve"> se relaciona, evidentemente, a uma situação de crer apenas na realidade onde os mesmos se encontram em constante estado de subjugamento.</w:t>
      </w:r>
    </w:p>
    <w:p w14:paraId="00000168" w14:textId="77777777" w:rsidR="001D6CB9" w:rsidRDefault="00000000">
      <w:pPr>
        <w:widowControl w:val="0"/>
        <w:spacing w:before="202" w:line="360" w:lineRule="auto"/>
        <w:ind w:left="117" w:right="11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Braga e Campos (2012), nesse sentido, já afirmavam que a representação social tem uma relação direta com os papéis articulados na formação de condutas. Isto posto, quando articulamos tal questão em relação ao caso dos subalternos, dada que sua representação social foi construída historicamente sob os moldes do silenciamento, os papéis a serem oferecidos aos mesmos tendem a perpetuar essa relação de subalternização do indivíduo. A subalternização, por sua vez, como vimos, é a geratriz das relações de silenciamento, bem como de </w:t>
      </w:r>
      <w:proofErr w:type="spellStart"/>
      <w:r>
        <w:rPr>
          <w:rFonts w:ascii="Times New Roman" w:eastAsia="Times New Roman" w:hAnsi="Times New Roman" w:cs="Times New Roman"/>
          <w:sz w:val="24"/>
          <w:szCs w:val="24"/>
        </w:rPr>
        <w:t>auto-subjugamento</w:t>
      </w:r>
      <w:proofErr w:type="spellEnd"/>
      <w:r>
        <w:rPr>
          <w:rFonts w:ascii="Times New Roman" w:eastAsia="Times New Roman" w:hAnsi="Times New Roman" w:cs="Times New Roman"/>
          <w:sz w:val="24"/>
          <w:szCs w:val="24"/>
        </w:rPr>
        <w:t xml:space="preserve"> por parte de tais indivíduos.</w:t>
      </w:r>
    </w:p>
    <w:p w14:paraId="00000169" w14:textId="77777777" w:rsidR="001D6CB9" w:rsidRDefault="00000000">
      <w:pPr>
        <w:widowControl w:val="0"/>
        <w:spacing w:before="202" w:line="360" w:lineRule="auto"/>
        <w:ind w:left="117" w:right="11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interessante trazer, nesse viés, aquilo que foi estabelecido por Silva (2018, p.330) no que tange à teoria de </w:t>
      </w:r>
      <w:proofErr w:type="spellStart"/>
      <w:r>
        <w:rPr>
          <w:rFonts w:ascii="Times New Roman" w:eastAsia="Times New Roman" w:hAnsi="Times New Roman" w:cs="Times New Roman"/>
          <w:sz w:val="24"/>
          <w:szCs w:val="24"/>
        </w:rPr>
        <w:t>Spivak</w:t>
      </w:r>
      <w:proofErr w:type="spellEnd"/>
      <w:r>
        <w:rPr>
          <w:rFonts w:ascii="Times New Roman" w:eastAsia="Times New Roman" w:hAnsi="Times New Roman" w:cs="Times New Roman"/>
          <w:sz w:val="24"/>
          <w:szCs w:val="24"/>
        </w:rPr>
        <w:t xml:space="preserve"> (2010), doravante à própria ausência de voz do subalterno:</w:t>
      </w:r>
    </w:p>
    <w:p w14:paraId="0000016A" w14:textId="77777777" w:rsidR="001D6CB9" w:rsidRDefault="001D6CB9">
      <w:pPr>
        <w:widowControl w:val="0"/>
        <w:spacing w:before="202" w:line="360" w:lineRule="auto"/>
        <w:ind w:left="117" w:right="113"/>
        <w:jc w:val="both"/>
        <w:rPr>
          <w:rFonts w:ascii="Times New Roman" w:eastAsia="Times New Roman" w:hAnsi="Times New Roman" w:cs="Times New Roman"/>
          <w:sz w:val="24"/>
          <w:szCs w:val="24"/>
        </w:rPr>
      </w:pPr>
    </w:p>
    <w:p w14:paraId="0000016B" w14:textId="77777777" w:rsidR="001D6CB9" w:rsidRDefault="00000000">
      <w:pPr>
        <w:widowControl w:val="0"/>
        <w:spacing w:before="202" w:line="240" w:lineRule="auto"/>
        <w:ind w:left="2267" w:right="11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0"/>
          <w:szCs w:val="20"/>
        </w:rPr>
        <w:t>Spivak</w:t>
      </w:r>
      <w:proofErr w:type="spellEnd"/>
      <w:r>
        <w:rPr>
          <w:rFonts w:ascii="Times New Roman" w:eastAsia="Times New Roman" w:hAnsi="Times New Roman" w:cs="Times New Roman"/>
          <w:sz w:val="20"/>
          <w:szCs w:val="20"/>
        </w:rPr>
        <w:t xml:space="preserve"> argumenta que o intelectual “de Primeiro Mundo”, ao teorizar sobre o Outro oprimido, não lhe oferecia um espaço todo seu para o desenvolvimento da autonomia. A resposta à sua própria pergunta é negativa, pois o subalterno não pode falar devido a sua condição, e que o intelectual tampouco tem o direito de falar por ele. A autora defende que a tarefa do intelectual é oferecer um espaço não apenas para que o subalterno fale, mas também para que possa ser escutado. “Oferecer” pode ser um verbo que denote alguma condescendência paternalista, que não é definitivamente a intenção de </w:t>
      </w:r>
      <w:proofErr w:type="spellStart"/>
      <w:r>
        <w:rPr>
          <w:rFonts w:ascii="Times New Roman" w:eastAsia="Times New Roman" w:hAnsi="Times New Roman" w:cs="Times New Roman"/>
          <w:sz w:val="20"/>
          <w:szCs w:val="20"/>
        </w:rPr>
        <w:t>Spivak</w:t>
      </w:r>
      <w:proofErr w:type="spellEnd"/>
      <w:r>
        <w:rPr>
          <w:rFonts w:ascii="Times New Roman" w:eastAsia="Times New Roman" w:hAnsi="Times New Roman" w:cs="Times New Roman"/>
          <w:sz w:val="20"/>
          <w:szCs w:val="20"/>
        </w:rPr>
        <w:t xml:space="preserve">. “Oferecer um espaço” precisa ser confrontado com a problematização do intelectual sobre seu próprio trabalho, sua inserção numa economia simbólica com a qual é tanto familiarizado quanto autorizado por ela. Sem pensar sobre o reforço contínuo das categorias às quais deseja criticar como parte inerente do processo de crítica, o intelectual inserido no mercado de divisão de saberes como autoridade legítima cria o Outro subalterno como sujeito </w:t>
      </w:r>
      <w:proofErr w:type="spellStart"/>
      <w:r>
        <w:rPr>
          <w:rFonts w:ascii="Times New Roman" w:eastAsia="Times New Roman" w:hAnsi="Times New Roman" w:cs="Times New Roman"/>
          <w:sz w:val="20"/>
          <w:szCs w:val="20"/>
        </w:rPr>
        <w:t>validante</w:t>
      </w:r>
      <w:proofErr w:type="spellEnd"/>
      <w:r>
        <w:rPr>
          <w:rFonts w:ascii="Times New Roman" w:eastAsia="Times New Roman" w:hAnsi="Times New Roman" w:cs="Times New Roman"/>
          <w:sz w:val="20"/>
          <w:szCs w:val="20"/>
        </w:rPr>
        <w:t xml:space="preserve"> de suas práticas e discursos.</w:t>
      </w:r>
    </w:p>
    <w:p w14:paraId="0000016C" w14:textId="77777777" w:rsidR="001D6CB9" w:rsidRDefault="001D6CB9">
      <w:pPr>
        <w:widowControl w:val="0"/>
        <w:spacing w:before="202" w:line="360" w:lineRule="auto"/>
        <w:ind w:left="117" w:right="113" w:firstLine="720"/>
        <w:jc w:val="both"/>
        <w:rPr>
          <w:rFonts w:ascii="Times New Roman" w:eastAsia="Times New Roman" w:hAnsi="Times New Roman" w:cs="Times New Roman"/>
          <w:sz w:val="24"/>
          <w:szCs w:val="24"/>
        </w:rPr>
      </w:pPr>
    </w:p>
    <w:p w14:paraId="0000016D" w14:textId="77777777" w:rsidR="001D6CB9" w:rsidRDefault="00000000">
      <w:pPr>
        <w:widowControl w:val="0"/>
        <w:spacing w:before="202" w:line="360" w:lineRule="auto"/>
        <w:ind w:left="117" w:right="11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Como relacionar, por sua vez, tais questões com o interior da obra </w:t>
      </w:r>
      <w:r>
        <w:rPr>
          <w:rFonts w:ascii="Times New Roman" w:eastAsia="Times New Roman" w:hAnsi="Times New Roman" w:cs="Times New Roman"/>
          <w:i/>
          <w:sz w:val="24"/>
          <w:szCs w:val="24"/>
        </w:rPr>
        <w:t>Vidas Secas</w:t>
      </w:r>
      <w:r>
        <w:rPr>
          <w:rFonts w:ascii="Times New Roman" w:eastAsia="Times New Roman" w:hAnsi="Times New Roman" w:cs="Times New Roman"/>
          <w:sz w:val="24"/>
          <w:szCs w:val="24"/>
        </w:rPr>
        <w:t>?</w:t>
      </w:r>
    </w:p>
    <w:p w14:paraId="0000016E" w14:textId="77777777" w:rsidR="001D6CB9" w:rsidRDefault="00000000">
      <w:pPr>
        <w:widowControl w:val="0"/>
        <w:spacing w:before="202" w:line="360" w:lineRule="auto"/>
        <w:ind w:left="117" w:right="11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Bosi (1994) afirma que Graciliano Ramos concebe seus personagens a partir de sua interação com a natureza e seu meio; de forma antinômica, esse mesmo meio é tido como estranho, o personagem não se enxerga neste meio. E a dramatização desse conflito é narrada com destreza pelo autor. As condições narrativas são a de um autor crítico e voraz:</w:t>
      </w:r>
    </w:p>
    <w:p w14:paraId="0000016F" w14:textId="77777777" w:rsidR="001D6CB9" w:rsidRDefault="001D6CB9">
      <w:pPr>
        <w:widowControl w:val="0"/>
        <w:spacing w:line="240" w:lineRule="auto"/>
        <w:rPr>
          <w:rFonts w:ascii="Times New Roman" w:eastAsia="Times New Roman" w:hAnsi="Times New Roman" w:cs="Times New Roman"/>
          <w:sz w:val="36"/>
          <w:szCs w:val="36"/>
        </w:rPr>
      </w:pPr>
    </w:p>
    <w:p w14:paraId="00000170" w14:textId="77777777" w:rsidR="001D6CB9" w:rsidRDefault="00000000">
      <w:pPr>
        <w:widowControl w:val="0"/>
        <w:spacing w:line="240" w:lineRule="auto"/>
        <w:ind w:left="2277" w:right="11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realismo de Graciliano não é orgânico nem espontâneo. É crítico. O “herói” é sempre um problema: não aceita o mundo, nem os outros, nem a si mesmo. Sofrendo pelas distâncias que o separam da placenta familiar ou grupal, introjeta o conflito numa conduta de extrema dureza que é a sua única máscara possível. (BOSI, 1994. p. 325)</w:t>
      </w:r>
    </w:p>
    <w:p w14:paraId="00000171" w14:textId="77777777" w:rsidR="001D6CB9" w:rsidRDefault="001D6CB9">
      <w:pPr>
        <w:widowControl w:val="0"/>
        <w:spacing w:line="240" w:lineRule="auto"/>
        <w:rPr>
          <w:rFonts w:ascii="Times New Roman" w:eastAsia="Times New Roman" w:hAnsi="Times New Roman" w:cs="Times New Roman"/>
        </w:rPr>
      </w:pPr>
    </w:p>
    <w:p w14:paraId="00000172" w14:textId="77777777" w:rsidR="001D6CB9" w:rsidRDefault="001D6CB9">
      <w:pPr>
        <w:widowControl w:val="0"/>
        <w:spacing w:line="240" w:lineRule="auto"/>
        <w:rPr>
          <w:rFonts w:ascii="Times New Roman" w:eastAsia="Times New Roman" w:hAnsi="Times New Roman" w:cs="Times New Roman"/>
          <w:sz w:val="18"/>
          <w:szCs w:val="18"/>
        </w:rPr>
      </w:pPr>
    </w:p>
    <w:p w14:paraId="00000173" w14:textId="77777777" w:rsidR="001D6CB9" w:rsidRDefault="00000000">
      <w:pPr>
        <w:widowControl w:val="0"/>
        <w:spacing w:line="360" w:lineRule="auto"/>
        <w:ind w:left="117" w:right="11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intuito de trazer uma exemplificação dessa afirmação de Bosi (1994) no que diz respeito à obra de Graciliano Ramos, podemos pensar em principais pontos: 1) não há a construção mística de nenhum personagem que compõe a obra sob os moldes </w:t>
      </w:r>
      <w:proofErr w:type="spellStart"/>
      <w:r>
        <w:rPr>
          <w:rFonts w:ascii="Times New Roman" w:eastAsia="Times New Roman" w:hAnsi="Times New Roman" w:cs="Times New Roman"/>
          <w:sz w:val="24"/>
          <w:szCs w:val="24"/>
        </w:rPr>
        <w:t>heróicos</w:t>
      </w:r>
      <w:proofErr w:type="spellEnd"/>
      <w:r>
        <w:rPr>
          <w:rFonts w:ascii="Times New Roman" w:eastAsia="Times New Roman" w:hAnsi="Times New Roman" w:cs="Times New Roman"/>
          <w:sz w:val="24"/>
          <w:szCs w:val="24"/>
        </w:rPr>
        <w:t xml:space="preserve">; 2) a vida dos personagens que compõem a obra estão em constante associação com o sertão, espaço onde os mesmos se inserem; 3) ao mesmo passo em que suas vidas se associam ao sertão de maneira constante, os mesmos têm a dificuldade de se associar em relação a este meio, mas se </w:t>
      </w:r>
      <w:proofErr w:type="spellStart"/>
      <w:r>
        <w:rPr>
          <w:rFonts w:ascii="Times New Roman" w:eastAsia="Times New Roman" w:hAnsi="Times New Roman" w:cs="Times New Roman"/>
          <w:sz w:val="24"/>
          <w:szCs w:val="24"/>
        </w:rPr>
        <w:t>vêem</w:t>
      </w:r>
      <w:proofErr w:type="spellEnd"/>
      <w:r>
        <w:rPr>
          <w:rFonts w:ascii="Times New Roman" w:eastAsia="Times New Roman" w:hAnsi="Times New Roman" w:cs="Times New Roman"/>
          <w:sz w:val="24"/>
          <w:szCs w:val="24"/>
        </w:rPr>
        <w:t>, constantemente, em uma associação de pertencimento a uma espécie de “sina” que devem cumprir.</w:t>
      </w:r>
    </w:p>
    <w:p w14:paraId="00000174" w14:textId="77777777" w:rsidR="001D6CB9" w:rsidRDefault="00000000">
      <w:pPr>
        <w:widowControl w:val="0"/>
        <w:spacing w:line="360" w:lineRule="auto"/>
        <w:ind w:left="117" w:right="11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Preliminarmente, pleiteando traçar uma argumentação no que diz respeito à não construção </w:t>
      </w:r>
      <w:proofErr w:type="spellStart"/>
      <w:r>
        <w:rPr>
          <w:rFonts w:ascii="Times New Roman" w:eastAsia="Times New Roman" w:hAnsi="Times New Roman" w:cs="Times New Roman"/>
          <w:sz w:val="24"/>
          <w:szCs w:val="24"/>
        </w:rPr>
        <w:t>heróica</w:t>
      </w:r>
      <w:proofErr w:type="spellEnd"/>
      <w:r>
        <w:rPr>
          <w:rFonts w:ascii="Times New Roman" w:eastAsia="Times New Roman" w:hAnsi="Times New Roman" w:cs="Times New Roman"/>
          <w:sz w:val="24"/>
          <w:szCs w:val="24"/>
        </w:rPr>
        <w:t xml:space="preserve"> dos personagens de </w:t>
      </w:r>
      <w:r>
        <w:rPr>
          <w:rFonts w:ascii="Times New Roman" w:eastAsia="Times New Roman" w:hAnsi="Times New Roman" w:cs="Times New Roman"/>
          <w:i/>
          <w:sz w:val="24"/>
          <w:szCs w:val="24"/>
        </w:rPr>
        <w:t xml:space="preserve">Vidas Secas, </w:t>
      </w:r>
      <w:r>
        <w:rPr>
          <w:rFonts w:ascii="Times New Roman" w:eastAsia="Times New Roman" w:hAnsi="Times New Roman" w:cs="Times New Roman"/>
          <w:sz w:val="24"/>
          <w:szCs w:val="24"/>
        </w:rPr>
        <w:t>é possível refletir que há um atrelamento com o próprio estilo realista, de maneira a descrever os indivíduos da maneira com a qual estes realmente são: pessoas, eivadas em qualidades, mas também em defeitos. Trazendo a exemplificação de Fabiano, que se porta na narrativa de Graciliano Ramos enquanto personagem principal, podemos pensar sobre a maneira como este expressa seus sentimentos; Fabiano sente raiva, sente medo, sente vontade de sede de vingança. Trazendo à tona o trecho onde este se depara com o soldado amarelo por acaso:</w:t>
      </w:r>
    </w:p>
    <w:p w14:paraId="00000175" w14:textId="77777777" w:rsidR="001D6CB9" w:rsidRDefault="001D6CB9">
      <w:pPr>
        <w:widowControl w:val="0"/>
        <w:spacing w:line="360" w:lineRule="auto"/>
        <w:ind w:right="117"/>
        <w:jc w:val="both"/>
        <w:rPr>
          <w:rFonts w:ascii="Times New Roman" w:eastAsia="Times New Roman" w:hAnsi="Times New Roman" w:cs="Times New Roman"/>
          <w:sz w:val="24"/>
          <w:szCs w:val="24"/>
        </w:rPr>
      </w:pPr>
    </w:p>
    <w:p w14:paraId="00000176" w14:textId="77777777" w:rsidR="001D6CB9" w:rsidRDefault="00000000">
      <w:pPr>
        <w:widowControl w:val="0"/>
        <w:spacing w:line="240" w:lineRule="auto"/>
        <w:ind w:left="2382" w:right="1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Fabiano pregou nele os olhos ensanguentados, meteu o facão na bainha. Podia matá-lo com as unhas. Lembrou-se da surra que levara na noite passada na cadeia. Sim senhor. Aquilo ganhava dinheiro para maltratar as criaturas inofensivas. Estava certo? O rosto de Fabiano contraía-se, medonho, mais feio que um focinho. Hem? Estava certo? Bulir com as pessoas que não fazem mal a ninguém. </w:t>
      </w:r>
      <w:proofErr w:type="gramStart"/>
      <w:r>
        <w:rPr>
          <w:rFonts w:ascii="Times New Roman" w:eastAsia="Times New Roman" w:hAnsi="Times New Roman" w:cs="Times New Roman"/>
          <w:sz w:val="20"/>
          <w:szCs w:val="20"/>
        </w:rPr>
        <w:t>Porquê</w:t>
      </w:r>
      <w:proofErr w:type="gramEnd"/>
      <w:r>
        <w:rPr>
          <w:rFonts w:ascii="Times New Roman" w:eastAsia="Times New Roman" w:hAnsi="Times New Roman" w:cs="Times New Roman"/>
          <w:sz w:val="20"/>
          <w:szCs w:val="20"/>
        </w:rPr>
        <w:t xml:space="preserve">? Sufocava-se, as rugas da testa aprofundavam-se, os pequenos olhos azuis abriam-se demais, numa interrogação </w:t>
      </w:r>
      <w:proofErr w:type="gramStart"/>
      <w:r>
        <w:rPr>
          <w:rFonts w:ascii="Times New Roman" w:eastAsia="Times New Roman" w:hAnsi="Times New Roman" w:cs="Times New Roman"/>
          <w:sz w:val="20"/>
          <w:szCs w:val="20"/>
        </w:rPr>
        <w:t>dolorosa.[...]</w:t>
      </w:r>
      <w:proofErr w:type="gramEnd"/>
    </w:p>
    <w:p w14:paraId="00000177" w14:textId="77777777" w:rsidR="001D6CB9" w:rsidRDefault="00000000">
      <w:pPr>
        <w:widowControl w:val="0"/>
        <w:spacing w:line="240" w:lineRule="auto"/>
        <w:ind w:left="2382" w:right="11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Durante um minuto a cólera que sentia por se considerar impotente foi tão grande que recuperou a força e avançou para o inimigo. (RAMOS, 1986, p.101)</w:t>
      </w:r>
    </w:p>
    <w:p w14:paraId="00000178" w14:textId="77777777" w:rsidR="001D6CB9" w:rsidRDefault="001D6CB9">
      <w:pPr>
        <w:widowControl w:val="0"/>
        <w:spacing w:line="240" w:lineRule="auto"/>
        <w:rPr>
          <w:rFonts w:ascii="Times New Roman" w:eastAsia="Times New Roman" w:hAnsi="Times New Roman" w:cs="Times New Roman"/>
        </w:rPr>
      </w:pPr>
    </w:p>
    <w:p w14:paraId="00000179" w14:textId="77777777" w:rsidR="001D6CB9" w:rsidRDefault="00000000">
      <w:pPr>
        <w:widowControl w:val="0"/>
        <w:spacing w:before="161" w:line="360" w:lineRule="auto"/>
        <w:ind w:left="117" w:right="11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Assim, em um movimento disruptivo a períodos literários anteriores, que se esforçavam pela criação de personagens perfeitos, versados nas qualidades do perdão e da compreensão, Graciliano Ramos traz uma imagem do seu protagonista com qualidades que não se portam nesse paradigma </w:t>
      </w:r>
      <w:proofErr w:type="spellStart"/>
      <w:r>
        <w:rPr>
          <w:rFonts w:ascii="Times New Roman" w:eastAsia="Times New Roman" w:hAnsi="Times New Roman" w:cs="Times New Roman"/>
          <w:sz w:val="24"/>
          <w:szCs w:val="24"/>
        </w:rPr>
        <w:t>heróico</w:t>
      </w:r>
      <w:proofErr w:type="spellEnd"/>
      <w:r>
        <w:rPr>
          <w:rFonts w:ascii="Times New Roman" w:eastAsia="Times New Roman" w:hAnsi="Times New Roman" w:cs="Times New Roman"/>
          <w:sz w:val="24"/>
          <w:szCs w:val="24"/>
        </w:rPr>
        <w:t xml:space="preserve">. Ainda que, ao final do conflito retratado no capítulo a despeito do Soldado Amarelo, Fabiano não erga nenhum ataque à figura, mas acabe por ensinar ao mesmo o endereço do local pretendido, </w:t>
      </w:r>
      <w:proofErr w:type="gramStart"/>
      <w:r>
        <w:rPr>
          <w:rFonts w:ascii="Times New Roman" w:eastAsia="Times New Roman" w:hAnsi="Times New Roman" w:cs="Times New Roman"/>
          <w:sz w:val="24"/>
          <w:szCs w:val="24"/>
        </w:rPr>
        <w:t>a narração que descreve seus sentimentos mais profundos de vingança trazem</w:t>
      </w:r>
      <w:proofErr w:type="gramEnd"/>
      <w:r>
        <w:rPr>
          <w:rFonts w:ascii="Times New Roman" w:eastAsia="Times New Roman" w:hAnsi="Times New Roman" w:cs="Times New Roman"/>
          <w:sz w:val="24"/>
          <w:szCs w:val="24"/>
        </w:rPr>
        <w:t xml:space="preserve"> de modo perspicaz as características literárias que permearam o realismo brasileiro.</w:t>
      </w:r>
    </w:p>
    <w:p w14:paraId="0000017A" w14:textId="77777777" w:rsidR="001D6CB9" w:rsidRDefault="00000000">
      <w:pPr>
        <w:widowControl w:val="0"/>
        <w:spacing w:line="360" w:lineRule="auto"/>
        <w:ind w:left="117" w:right="11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Ademais, sobre sua relação com o sertão, a narrativa como um todo deixa essa relação clara. A vida de peregrinação dos personagens que compõem a obra em uma constante busca por melhores condições de vida, a temporalidade de suas reflexões, ações e intenções com base na esperança pelo cessar a seca. A despeito deste último é possível trazer um trecho que reflete alguns pensamentos de Fabiano:</w:t>
      </w:r>
    </w:p>
    <w:p w14:paraId="0000017B" w14:textId="77777777" w:rsidR="001D6CB9" w:rsidRDefault="001D6CB9">
      <w:pPr>
        <w:widowControl w:val="0"/>
        <w:spacing w:line="240" w:lineRule="auto"/>
        <w:rPr>
          <w:rFonts w:ascii="Times New Roman" w:eastAsia="Times New Roman" w:hAnsi="Times New Roman" w:cs="Times New Roman"/>
          <w:sz w:val="36"/>
          <w:szCs w:val="36"/>
        </w:rPr>
      </w:pPr>
    </w:p>
    <w:p w14:paraId="0000017C" w14:textId="77777777" w:rsidR="001D6CB9" w:rsidRDefault="00000000">
      <w:pPr>
        <w:widowControl w:val="0"/>
        <w:spacing w:line="240" w:lineRule="auto"/>
        <w:ind w:left="2382" w:right="1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Olhou a caatinga amarela, que o poente avermelhava. Se a seca chegasse, não ficaria planta verde. Arrepiou-se. Chegaria, naturalmente. Sempre tinha sido assim, desde que ele se entendera. E antes de se entender, antes de nascer, sucedera o mesmo – anos bons misturados com anos ruins. A desgraça estava em caminho, talvez andasse perto. Nem valia a pena trabalhar. Ele estava marchando para casa, trepando a ladeira, espalhando seixos com as alpercatas – ela se avizinhando a galope, com vontade de matá-lo. (RAMOS, 1986, p.23)</w:t>
      </w:r>
    </w:p>
    <w:p w14:paraId="0000017D" w14:textId="77777777" w:rsidR="001D6CB9" w:rsidRDefault="001D6CB9">
      <w:pPr>
        <w:widowControl w:val="0"/>
        <w:spacing w:line="240" w:lineRule="auto"/>
        <w:rPr>
          <w:rFonts w:ascii="Times New Roman" w:eastAsia="Times New Roman" w:hAnsi="Times New Roman" w:cs="Times New Roman"/>
        </w:rPr>
      </w:pPr>
    </w:p>
    <w:p w14:paraId="0000017E" w14:textId="77777777" w:rsidR="001D6CB9" w:rsidRDefault="00000000">
      <w:pPr>
        <w:widowControl w:val="0"/>
        <w:spacing w:before="161" w:line="360" w:lineRule="auto"/>
        <w:ind w:left="117" w:right="11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Além disso, a própria esperança de melhoria de suas vidas no fim do livro se associa à esperança de terem encontrado água no local em proximidade </w:t>
      </w:r>
      <w:proofErr w:type="gramStart"/>
      <w:r>
        <w:rPr>
          <w:rFonts w:ascii="Times New Roman" w:eastAsia="Times New Roman" w:hAnsi="Times New Roman" w:cs="Times New Roman"/>
          <w:sz w:val="24"/>
          <w:szCs w:val="24"/>
        </w:rPr>
        <w:t>a onde</w:t>
      </w:r>
      <w:proofErr w:type="gramEnd"/>
      <w:r>
        <w:rPr>
          <w:rFonts w:ascii="Times New Roman" w:eastAsia="Times New Roman" w:hAnsi="Times New Roman" w:cs="Times New Roman"/>
          <w:sz w:val="24"/>
          <w:szCs w:val="24"/>
        </w:rPr>
        <w:t xml:space="preserve"> haviam se estabelecido temporariamente:</w:t>
      </w:r>
    </w:p>
    <w:p w14:paraId="0000017F" w14:textId="77777777" w:rsidR="001D6CB9" w:rsidRDefault="001D6CB9">
      <w:pPr>
        <w:widowControl w:val="0"/>
        <w:spacing w:line="240" w:lineRule="auto"/>
        <w:ind w:left="2382" w:right="113"/>
        <w:jc w:val="both"/>
        <w:rPr>
          <w:rFonts w:ascii="Times New Roman" w:eastAsia="Times New Roman" w:hAnsi="Times New Roman" w:cs="Times New Roman"/>
          <w:sz w:val="20"/>
          <w:szCs w:val="20"/>
        </w:rPr>
      </w:pPr>
    </w:p>
    <w:p w14:paraId="00000180" w14:textId="77777777" w:rsidR="001D6CB9" w:rsidRDefault="00000000">
      <w:pPr>
        <w:widowControl w:val="0"/>
        <w:spacing w:line="240" w:lineRule="auto"/>
        <w:ind w:left="2382" w:right="1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 achassem água ali por perto, beberiam muito, sairiam cheios, arrastando os pés. Fabiano comunicou isto a </w:t>
      </w:r>
      <w:proofErr w:type="spellStart"/>
      <w:r>
        <w:rPr>
          <w:rFonts w:ascii="Times New Roman" w:eastAsia="Times New Roman" w:hAnsi="Times New Roman" w:cs="Times New Roman"/>
          <w:sz w:val="20"/>
          <w:szCs w:val="20"/>
        </w:rPr>
        <w:t>sinha</w:t>
      </w:r>
      <w:proofErr w:type="spellEnd"/>
      <w:r>
        <w:rPr>
          <w:rFonts w:ascii="Times New Roman" w:eastAsia="Times New Roman" w:hAnsi="Times New Roman" w:cs="Times New Roman"/>
          <w:sz w:val="20"/>
          <w:szCs w:val="20"/>
        </w:rPr>
        <w:t xml:space="preserve"> Vitória e indicou uma depressão do terreno. Era um bebedouro, não era? Sinha Vitória estirou o beiço, indecisa, e Fabiano afirmou o que havia perguntado. Então ele não conhecia aquelas paragens? Estava a falar variedades? Se a mulher tivesse concordado, Fabiano arrefeceria, pois lhe faltava </w:t>
      </w:r>
      <w:proofErr w:type="gramStart"/>
      <w:r>
        <w:rPr>
          <w:rFonts w:ascii="Times New Roman" w:eastAsia="Times New Roman" w:hAnsi="Times New Roman" w:cs="Times New Roman"/>
          <w:sz w:val="20"/>
          <w:szCs w:val="20"/>
        </w:rPr>
        <w:t>convicção ;</w:t>
      </w:r>
      <w:proofErr w:type="gramEnd"/>
      <w:r>
        <w:rPr>
          <w:rFonts w:ascii="Times New Roman" w:eastAsia="Times New Roman" w:hAnsi="Times New Roman" w:cs="Times New Roman"/>
          <w:sz w:val="20"/>
          <w:szCs w:val="20"/>
        </w:rPr>
        <w:t xml:space="preserve"> como </w:t>
      </w:r>
      <w:proofErr w:type="spellStart"/>
      <w:r>
        <w:rPr>
          <w:rFonts w:ascii="Times New Roman" w:eastAsia="Times New Roman" w:hAnsi="Times New Roman" w:cs="Times New Roman"/>
          <w:sz w:val="20"/>
          <w:szCs w:val="20"/>
        </w:rPr>
        <w:t>sinha</w:t>
      </w:r>
      <w:proofErr w:type="spellEnd"/>
      <w:r>
        <w:rPr>
          <w:rFonts w:ascii="Times New Roman" w:eastAsia="Times New Roman" w:hAnsi="Times New Roman" w:cs="Times New Roman"/>
          <w:sz w:val="20"/>
          <w:szCs w:val="20"/>
        </w:rPr>
        <w:t xml:space="preserve"> Vitória tinha dúvidas, Fabiano exaltava-se, procurava incutir-lhe coragem. Inventava o bebedouro, descrevia-o sem saber que estava mentindo. E </w:t>
      </w:r>
      <w:proofErr w:type="spellStart"/>
      <w:r>
        <w:rPr>
          <w:rFonts w:ascii="Times New Roman" w:eastAsia="Times New Roman" w:hAnsi="Times New Roman" w:cs="Times New Roman"/>
          <w:sz w:val="20"/>
          <w:szCs w:val="20"/>
        </w:rPr>
        <w:t>sinha</w:t>
      </w:r>
      <w:proofErr w:type="spellEnd"/>
      <w:r>
        <w:rPr>
          <w:rFonts w:ascii="Times New Roman" w:eastAsia="Times New Roman" w:hAnsi="Times New Roman" w:cs="Times New Roman"/>
          <w:sz w:val="20"/>
          <w:szCs w:val="20"/>
        </w:rPr>
        <w:t xml:space="preserve"> Vitória excitava-se, transmitia-lhe esperanças. Andavam por lugares conhecidos. Qual era o emprego de Fabiano? Tratar de bichos, explorar os arredores, no lombo de um cavalo. E ele explorava tudo. Para lá dos montes afastados havia outro mundo, um mundo temeroso; mas para cá, na planície, tinha de cor plantas e animais, buracos e pedras. [...]</w:t>
      </w:r>
    </w:p>
    <w:p w14:paraId="00000181" w14:textId="77777777" w:rsidR="001D6CB9" w:rsidRDefault="00000000">
      <w:pPr>
        <w:widowControl w:val="0"/>
        <w:spacing w:line="240" w:lineRule="auto"/>
        <w:ind w:left="2382" w:right="12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Sinha Vitória pediu </w:t>
      </w:r>
      <w:proofErr w:type="gramStart"/>
      <w:r>
        <w:rPr>
          <w:rFonts w:ascii="Times New Roman" w:eastAsia="Times New Roman" w:hAnsi="Times New Roman" w:cs="Times New Roman"/>
          <w:sz w:val="20"/>
          <w:szCs w:val="20"/>
        </w:rPr>
        <w:t>o binga</w:t>
      </w:r>
      <w:proofErr w:type="gramEnd"/>
      <w:r>
        <w:rPr>
          <w:rFonts w:ascii="Times New Roman" w:eastAsia="Times New Roman" w:hAnsi="Times New Roman" w:cs="Times New Roman"/>
          <w:sz w:val="20"/>
          <w:szCs w:val="20"/>
        </w:rPr>
        <w:t xml:space="preserve"> ao companheiro e acendeu o cachimbo. Fabiano preparou um cigarro. Por enquanto estavam sossegados. O bebedouro indeciso tornara-se realidade. Voltaram a cochichar projetos, as fumaças do cigarro e do cachimbo misturaram-se. (RAMOS, 1986, p.123-124)</w:t>
      </w:r>
    </w:p>
    <w:p w14:paraId="00000182" w14:textId="77777777" w:rsidR="001D6CB9" w:rsidRDefault="001D6CB9">
      <w:pPr>
        <w:widowControl w:val="0"/>
        <w:spacing w:line="240" w:lineRule="auto"/>
        <w:rPr>
          <w:rFonts w:ascii="Times New Roman" w:eastAsia="Times New Roman" w:hAnsi="Times New Roman" w:cs="Times New Roman"/>
        </w:rPr>
      </w:pPr>
    </w:p>
    <w:p w14:paraId="00000183" w14:textId="77777777" w:rsidR="001D6CB9" w:rsidRDefault="00000000">
      <w:pPr>
        <w:widowControl w:val="0"/>
        <w:spacing w:before="161" w:line="360" w:lineRule="auto"/>
        <w:ind w:left="117" w:right="11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 acontecimento altera até a percepção de Fabiano sobre a educação de seus filhos; </w:t>
      </w:r>
      <w:r>
        <w:rPr>
          <w:rFonts w:ascii="Times New Roman" w:eastAsia="Times New Roman" w:hAnsi="Times New Roman" w:cs="Times New Roman"/>
          <w:sz w:val="24"/>
          <w:szCs w:val="24"/>
        </w:rPr>
        <w:lastRenderedPageBreak/>
        <w:t xml:space="preserve">se, em um momento anterior </w:t>
      </w:r>
      <w:proofErr w:type="gramStart"/>
      <w:r>
        <w:rPr>
          <w:rFonts w:ascii="Times New Roman" w:eastAsia="Times New Roman" w:hAnsi="Times New Roman" w:cs="Times New Roman"/>
          <w:sz w:val="24"/>
          <w:szCs w:val="24"/>
        </w:rPr>
        <w:t>o mesmo</w:t>
      </w:r>
      <w:proofErr w:type="gramEnd"/>
      <w:r>
        <w:rPr>
          <w:rFonts w:ascii="Times New Roman" w:eastAsia="Times New Roman" w:hAnsi="Times New Roman" w:cs="Times New Roman"/>
          <w:sz w:val="24"/>
          <w:szCs w:val="24"/>
        </w:rPr>
        <w:t xml:space="preserve"> defendia que estes deveriam vaquejar, como o mesmo, a partir do encontro do suposto bebedouro, Fabiano, junto a </w:t>
      </w:r>
      <w:proofErr w:type="spellStart"/>
      <w:r>
        <w:rPr>
          <w:rFonts w:ascii="Times New Roman" w:eastAsia="Times New Roman" w:hAnsi="Times New Roman" w:cs="Times New Roman"/>
          <w:sz w:val="24"/>
          <w:szCs w:val="24"/>
        </w:rPr>
        <w:t>sinha</w:t>
      </w:r>
      <w:proofErr w:type="spellEnd"/>
      <w:r>
        <w:rPr>
          <w:rFonts w:ascii="Times New Roman" w:eastAsia="Times New Roman" w:hAnsi="Times New Roman" w:cs="Times New Roman"/>
          <w:sz w:val="24"/>
          <w:szCs w:val="24"/>
        </w:rPr>
        <w:t xml:space="preserve"> Vitória, passa a defender que estes frequentem a escola: “Cultivariam um pedaço de terra. Mudar-se-iam depois para uma cidade, e os meninos frequentariam escolas, seriam diferentes deles. Sinha Vitória esquentava-se. Fabiano ria, tinha desejo de esfregar as mãos agarradas à boca do saco e à coronha da espingarda de pederneira.” (RAMOS, 1986, p.26)</w:t>
      </w:r>
    </w:p>
    <w:p w14:paraId="00000184" w14:textId="77777777" w:rsidR="001D6CB9" w:rsidRDefault="00000000">
      <w:pPr>
        <w:widowControl w:val="0"/>
        <w:spacing w:line="360" w:lineRule="auto"/>
        <w:ind w:left="117" w:right="11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fim, da mesma maneira em que ocorre essa constante associação do indivíduo ao meio em que ele se insere, ocorre uma ação deste não se reconhecer no mesmo. Ainda que algumas cenas de </w:t>
      </w:r>
      <w:r>
        <w:rPr>
          <w:rFonts w:ascii="Times New Roman" w:eastAsia="Times New Roman" w:hAnsi="Times New Roman" w:cs="Times New Roman"/>
          <w:i/>
          <w:sz w:val="24"/>
          <w:szCs w:val="24"/>
        </w:rPr>
        <w:t xml:space="preserve">Vidas Secas </w:t>
      </w:r>
      <w:r>
        <w:rPr>
          <w:rFonts w:ascii="Times New Roman" w:eastAsia="Times New Roman" w:hAnsi="Times New Roman" w:cs="Times New Roman"/>
          <w:sz w:val="24"/>
          <w:szCs w:val="24"/>
        </w:rPr>
        <w:t xml:space="preserve">retratem a revolta de Fabiano em relação aos </w:t>
      </w:r>
      <w:r>
        <w:rPr>
          <w:rFonts w:ascii="Times New Roman" w:eastAsia="Times New Roman" w:hAnsi="Times New Roman" w:cs="Times New Roman"/>
          <w:i/>
          <w:sz w:val="24"/>
          <w:szCs w:val="24"/>
        </w:rPr>
        <w:t>soldados amarelos</w:t>
      </w:r>
      <w:r>
        <w:rPr>
          <w:rFonts w:ascii="Times New Roman" w:eastAsia="Times New Roman" w:hAnsi="Times New Roman" w:cs="Times New Roman"/>
          <w:sz w:val="24"/>
          <w:szCs w:val="24"/>
        </w:rPr>
        <w:t>, que ocupam a posição de braço armado do Estado, em maior parte do tempo a situação à qual os personagens são submetidos diante do contexto de seca é demonstrado enquanto uma espécie de “sina” à qual estes estão submetidos.</w:t>
      </w:r>
    </w:p>
    <w:p w14:paraId="00000185" w14:textId="77777777" w:rsidR="001D6CB9" w:rsidRDefault="00000000">
      <w:pPr>
        <w:widowControl w:val="0"/>
        <w:spacing w:line="360" w:lineRule="auto"/>
        <w:ind w:left="117" w:right="11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Ainda no momento em que passam a articular um futuro </w:t>
      </w:r>
      <w:proofErr w:type="gramStart"/>
      <w:r>
        <w:rPr>
          <w:rFonts w:ascii="Times New Roman" w:eastAsia="Times New Roman" w:hAnsi="Times New Roman" w:cs="Times New Roman"/>
          <w:sz w:val="24"/>
          <w:szCs w:val="24"/>
        </w:rPr>
        <w:t>onde</w:t>
      </w:r>
      <w:proofErr w:type="gramEnd"/>
      <w:r>
        <w:rPr>
          <w:rFonts w:ascii="Times New Roman" w:eastAsia="Times New Roman" w:hAnsi="Times New Roman" w:cs="Times New Roman"/>
          <w:sz w:val="24"/>
          <w:szCs w:val="24"/>
        </w:rPr>
        <w:t xml:space="preserve"> seus filhos frequentariam a escola, Fabiano e </w:t>
      </w:r>
      <w:proofErr w:type="spellStart"/>
      <w:r>
        <w:rPr>
          <w:rFonts w:ascii="Times New Roman" w:eastAsia="Times New Roman" w:hAnsi="Times New Roman" w:cs="Times New Roman"/>
          <w:sz w:val="24"/>
          <w:szCs w:val="24"/>
        </w:rPr>
        <w:t>sinha</w:t>
      </w:r>
      <w:proofErr w:type="spellEnd"/>
      <w:r>
        <w:rPr>
          <w:rFonts w:ascii="Times New Roman" w:eastAsia="Times New Roman" w:hAnsi="Times New Roman" w:cs="Times New Roman"/>
          <w:sz w:val="24"/>
          <w:szCs w:val="24"/>
        </w:rPr>
        <w:t xml:space="preserve"> Vitória têm uma concepção de que não mudarão de vida:</w:t>
      </w:r>
    </w:p>
    <w:p w14:paraId="00000186" w14:textId="77777777" w:rsidR="001D6CB9" w:rsidRDefault="001D6CB9">
      <w:pPr>
        <w:widowControl w:val="0"/>
        <w:spacing w:before="11" w:line="240" w:lineRule="auto"/>
        <w:rPr>
          <w:rFonts w:ascii="Times New Roman" w:eastAsia="Times New Roman" w:hAnsi="Times New Roman" w:cs="Times New Roman"/>
          <w:sz w:val="35"/>
          <w:szCs w:val="35"/>
        </w:rPr>
      </w:pPr>
    </w:p>
    <w:p w14:paraId="00000187" w14:textId="77777777" w:rsidR="001D6CB9" w:rsidRDefault="00000000">
      <w:pPr>
        <w:widowControl w:val="0"/>
        <w:spacing w:line="240" w:lineRule="auto"/>
        <w:ind w:left="2382" w:right="11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 andavam para o sul, metidos naquele sonho. Uma cidade grande, cheia de pessoas fortes. Os meninos em escolas, aprendendo coisas difíceis e necessárias. Eles dois velhinhos acabando-se como uns cachorros, inúteis, acabando-se como Baleia. Que iriam fazer? Retardaram-se, temerosos. Chegariam a uma terra desconhecida e civilizada, ficariam presos nela. E o sertão continuaria a mandar gente para lá. O sertão mandaria para a cidade homens fortes, brutos, como Fabiano, </w:t>
      </w:r>
      <w:proofErr w:type="spellStart"/>
      <w:r>
        <w:rPr>
          <w:rFonts w:ascii="Times New Roman" w:eastAsia="Times New Roman" w:hAnsi="Times New Roman" w:cs="Times New Roman"/>
          <w:sz w:val="20"/>
          <w:szCs w:val="20"/>
        </w:rPr>
        <w:t>sinha</w:t>
      </w:r>
      <w:proofErr w:type="spellEnd"/>
      <w:r>
        <w:rPr>
          <w:rFonts w:ascii="Times New Roman" w:eastAsia="Times New Roman" w:hAnsi="Times New Roman" w:cs="Times New Roman"/>
          <w:sz w:val="20"/>
          <w:szCs w:val="20"/>
        </w:rPr>
        <w:t xml:space="preserve"> Vitória e os dois meninos. (RAMOS, 1986, p.126)</w:t>
      </w:r>
    </w:p>
    <w:p w14:paraId="00000188" w14:textId="77777777" w:rsidR="001D6CB9" w:rsidRDefault="001D6CB9">
      <w:pPr>
        <w:widowControl w:val="0"/>
        <w:spacing w:line="240" w:lineRule="auto"/>
        <w:rPr>
          <w:rFonts w:ascii="Times New Roman" w:eastAsia="Times New Roman" w:hAnsi="Times New Roman" w:cs="Times New Roman"/>
        </w:rPr>
      </w:pPr>
    </w:p>
    <w:p w14:paraId="00000189" w14:textId="77777777" w:rsidR="001D6CB9" w:rsidRDefault="00000000">
      <w:pPr>
        <w:widowControl w:val="0"/>
        <w:spacing w:before="161" w:line="360" w:lineRule="auto"/>
        <w:ind w:left="117" w:right="11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Desse modo, esse espírito crítico se mostra claramente quando, em “Vidas Secas”, concretiza a psicologia do subalterno sob a alcunha de Fabiano. </w:t>
      </w:r>
    </w:p>
    <w:p w14:paraId="0000018A" w14:textId="77777777" w:rsidR="001D6CB9" w:rsidRDefault="00000000">
      <w:pPr>
        <w:widowControl w:val="0"/>
        <w:spacing w:line="360" w:lineRule="auto"/>
        <w:ind w:left="117" w:right="11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Destreza igual já tinha sido realizada com “Os Sertões” de Euclides da Cunha, mas não se tinha dotado de vida os personagens do mesmo como aqueles criados por Graciliano demonstraram. Se figuras como Antônio Conselheiro e Fabiano ganham vida a partir de nossa leitura, concedemos a só um deles existência, mas a ambos possibilidade, porque </w:t>
      </w:r>
      <w:proofErr w:type="gramStart"/>
      <w:r>
        <w:rPr>
          <w:rFonts w:ascii="Times New Roman" w:eastAsia="Times New Roman" w:hAnsi="Times New Roman" w:cs="Times New Roman"/>
          <w:sz w:val="24"/>
          <w:szCs w:val="24"/>
        </w:rPr>
        <w:t>ambos personagens</w:t>
      </w:r>
      <w:proofErr w:type="gramEnd"/>
      <w:r>
        <w:rPr>
          <w:rFonts w:ascii="Times New Roman" w:eastAsia="Times New Roman" w:hAnsi="Times New Roman" w:cs="Times New Roman"/>
          <w:sz w:val="24"/>
          <w:szCs w:val="24"/>
        </w:rPr>
        <w:t xml:space="preserve"> assumem contornos reais e refletem o matuto e seu modo de vida. Essa é talvez a maior destreza do trabalho de Graciliano, tornar o possível de Leibniz</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real:</w:t>
      </w:r>
    </w:p>
    <w:p w14:paraId="0000018B" w14:textId="77777777" w:rsidR="001D6CB9" w:rsidRDefault="00000000">
      <w:pPr>
        <w:widowControl w:val="0"/>
        <w:spacing w:before="230" w:line="240" w:lineRule="auto"/>
        <w:ind w:left="2277" w:right="1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Vidas Secas abre ao leitor o universo mental esgarçado e pobre de um homem, uma mulher, seus filhos e uma cachorra tangidos pela seca e pela opressão dos que </w:t>
      </w:r>
      <w:r>
        <w:rPr>
          <w:rFonts w:ascii="Times New Roman" w:eastAsia="Times New Roman" w:hAnsi="Times New Roman" w:cs="Times New Roman"/>
          <w:sz w:val="20"/>
          <w:szCs w:val="20"/>
        </w:rPr>
        <w:lastRenderedPageBreak/>
        <w:t xml:space="preserve">podem mandar: o “dono”, o “soldado </w:t>
      </w:r>
      <w:proofErr w:type="gramStart"/>
      <w:r>
        <w:rPr>
          <w:rFonts w:ascii="Times New Roman" w:eastAsia="Times New Roman" w:hAnsi="Times New Roman" w:cs="Times New Roman"/>
          <w:sz w:val="20"/>
          <w:szCs w:val="20"/>
        </w:rPr>
        <w:t>amarelo”…</w:t>
      </w:r>
      <w:proofErr w:type="gramEnd"/>
      <w:r>
        <w:rPr>
          <w:rFonts w:ascii="Times New Roman" w:eastAsia="Times New Roman" w:hAnsi="Times New Roman" w:cs="Times New Roman"/>
          <w:sz w:val="20"/>
          <w:szCs w:val="20"/>
        </w:rPr>
        <w:t xml:space="preserve"> O narrador que, na aparência gramatical do romance de 3a pessoa, sumiu por trás das criaturas, na verdade apenas deslocou o “</w:t>
      </w:r>
      <w:proofErr w:type="spellStart"/>
      <w:r>
        <w:rPr>
          <w:rFonts w:ascii="Times New Roman" w:eastAsia="Times New Roman" w:hAnsi="Times New Roman" w:cs="Times New Roman"/>
          <w:sz w:val="20"/>
          <w:szCs w:val="20"/>
        </w:rPr>
        <w:t>fatum</w:t>
      </w:r>
      <w:proofErr w:type="spellEnd"/>
      <w:r>
        <w:rPr>
          <w:rFonts w:ascii="Times New Roman" w:eastAsia="Times New Roman" w:hAnsi="Times New Roman" w:cs="Times New Roman"/>
          <w:sz w:val="20"/>
          <w:szCs w:val="20"/>
        </w:rPr>
        <w:t>” do eu para a natureza e para o latifúndio, segunda natureza do Agreste. (BOSI, 1994. p. 326)</w:t>
      </w:r>
    </w:p>
    <w:p w14:paraId="0000018C" w14:textId="77777777" w:rsidR="001D6CB9" w:rsidRDefault="001D6CB9">
      <w:pPr>
        <w:widowControl w:val="0"/>
        <w:spacing w:before="11" w:line="240" w:lineRule="auto"/>
        <w:rPr>
          <w:rFonts w:ascii="Times New Roman" w:eastAsia="Times New Roman" w:hAnsi="Times New Roman" w:cs="Times New Roman"/>
          <w:sz w:val="19"/>
          <w:szCs w:val="19"/>
        </w:rPr>
      </w:pPr>
    </w:p>
    <w:p w14:paraId="0000018D" w14:textId="77777777" w:rsidR="001D6CB9" w:rsidRDefault="00000000">
      <w:pPr>
        <w:widowControl w:val="0"/>
        <w:spacing w:line="360" w:lineRule="auto"/>
        <w:ind w:left="117" w:right="116"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Ademais, a forma narrativa reflete uma modernidade ao qual Graciliano não encontrou forma no modernismo. Para Bosi, Graciliano foi um modernista antimoderno (BOSI, 1994) pois opunha-se a seguir o cânone gramatical. Fato é que sua influência foi sentida com vigor na literatura brasileira a partir de 1930. Segundo Gomes (2021) Ramos teria sido responsável pela apresentação do jornalista e escritor Joel Silveira a José Carlos Cavalcanti Borges. Na ocasião, publicava-se a coleção Contos Brasileiros, e o conto </w:t>
      </w:r>
      <w:r>
        <w:rPr>
          <w:rFonts w:ascii="Times New Roman" w:eastAsia="Times New Roman" w:hAnsi="Times New Roman" w:cs="Times New Roman"/>
          <w:i/>
          <w:sz w:val="24"/>
          <w:szCs w:val="24"/>
        </w:rPr>
        <w:t xml:space="preserve">Neblina </w:t>
      </w:r>
      <w:r>
        <w:rPr>
          <w:rFonts w:ascii="Times New Roman" w:eastAsia="Times New Roman" w:hAnsi="Times New Roman" w:cs="Times New Roman"/>
          <w:sz w:val="24"/>
          <w:szCs w:val="24"/>
        </w:rPr>
        <w:t xml:space="preserve">jazia entre as páginas da imprensa literária após vencer um concurso promovido pelo </w:t>
      </w:r>
      <w:r>
        <w:rPr>
          <w:rFonts w:ascii="Times New Roman" w:eastAsia="Times New Roman" w:hAnsi="Times New Roman" w:cs="Times New Roman"/>
          <w:i/>
          <w:sz w:val="24"/>
          <w:szCs w:val="24"/>
        </w:rPr>
        <w:t>jornal Dom Casmurro:</w:t>
      </w:r>
    </w:p>
    <w:p w14:paraId="0000018E" w14:textId="77777777" w:rsidR="001D6CB9" w:rsidRDefault="001D6CB9">
      <w:pPr>
        <w:widowControl w:val="0"/>
        <w:spacing w:line="240" w:lineRule="auto"/>
        <w:rPr>
          <w:rFonts w:ascii="Times New Roman" w:eastAsia="Times New Roman" w:hAnsi="Times New Roman" w:cs="Times New Roman"/>
          <w:i/>
          <w:sz w:val="24"/>
          <w:szCs w:val="24"/>
        </w:rPr>
      </w:pPr>
    </w:p>
    <w:p w14:paraId="0000018F" w14:textId="77777777" w:rsidR="001D6CB9" w:rsidRDefault="00000000">
      <w:pPr>
        <w:widowControl w:val="0"/>
        <w:spacing w:line="240" w:lineRule="auto"/>
        <w:ind w:left="2277" w:right="11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concurso fazia parte de um projeto de intervenção cultural do jornal, cujos responsáveis, motivados pelo sucesso que vinham alcançando junto ao público e à crítica, propuseram um programa que incluía, “[...] conferências culturais e debates [...] ao que se deve somar a primeira (e única) sessão de cinema cultural [...]”. Os setecentos concorrentes inscritos no concurso são um indício do sucesso do jornal </w:t>
      </w:r>
      <w:proofErr w:type="gramStart"/>
      <w:r>
        <w:rPr>
          <w:rFonts w:ascii="Times New Roman" w:eastAsia="Times New Roman" w:hAnsi="Times New Roman" w:cs="Times New Roman"/>
          <w:sz w:val="20"/>
          <w:szCs w:val="20"/>
        </w:rPr>
        <w:t>e também</w:t>
      </w:r>
      <w:proofErr w:type="gramEnd"/>
      <w:r>
        <w:rPr>
          <w:rFonts w:ascii="Times New Roman" w:eastAsia="Times New Roman" w:hAnsi="Times New Roman" w:cs="Times New Roman"/>
          <w:sz w:val="20"/>
          <w:szCs w:val="20"/>
        </w:rPr>
        <w:t xml:space="preserve"> da atração que o gênero conto exercia sobre os literatos do período; ao final de um longo processo, José Carlos Cavalcanti Borges saiu vitorioso, com o primeiro e o segundo lugar no certame. O concurso não garantia que as obras premiadas fossem editadas na forma de livro; oferecia, além dos prêmios (coleções das grandes editoras do período), a publicação no próprio jornal, o que significava alguma coisa em termos de circulação literária. A publicação, em forma de livro, foi facilitada por Joel Silveira; em sua coluna </w:t>
      </w:r>
      <w:r>
        <w:rPr>
          <w:rFonts w:ascii="Times New Roman" w:eastAsia="Times New Roman" w:hAnsi="Times New Roman" w:cs="Times New Roman"/>
          <w:i/>
          <w:sz w:val="20"/>
          <w:szCs w:val="20"/>
        </w:rPr>
        <w:t>Podia ser pior…</w:t>
      </w:r>
      <w:r>
        <w:rPr>
          <w:rFonts w:ascii="Times New Roman" w:eastAsia="Times New Roman" w:hAnsi="Times New Roman" w:cs="Times New Roman"/>
          <w:sz w:val="20"/>
          <w:szCs w:val="20"/>
        </w:rPr>
        <w:t xml:space="preserve">, Silveira afirmou ter ouvido falar do José Carlos Cavalcanti Borges através de Graciliano Ramos, jurado do concurso em </w:t>
      </w:r>
      <w:r>
        <w:rPr>
          <w:rFonts w:ascii="Times New Roman" w:eastAsia="Times New Roman" w:hAnsi="Times New Roman" w:cs="Times New Roman"/>
          <w:i/>
          <w:sz w:val="20"/>
          <w:szCs w:val="20"/>
        </w:rPr>
        <w:t>Dom Casmurro</w:t>
      </w:r>
      <w:r>
        <w:rPr>
          <w:rFonts w:ascii="Times New Roman" w:eastAsia="Times New Roman" w:hAnsi="Times New Roman" w:cs="Times New Roman"/>
          <w:sz w:val="20"/>
          <w:szCs w:val="20"/>
        </w:rPr>
        <w:t>, que afirmava ter encontrado ali um “conto definitivo” na literatura nacional. Graciliano Ramos era opinião abalizada no final de 1930, afinal, apesar dos percalços, sairia daquela década como um dos dez melhores romancistas da literatura nacional. A opinião de Ramos estimulou Joel Silveira a indicar o autor àqueles que eram os seus editores: Quando De Plácido e Silva e Moacyr Arcoverde, em 1939, me escreveram a propósito da fundação de editora nova, e me pediam que sugerisse alguns livros “novos” para edição futura me lembrei logo de José Carlos Borges. Achava que os rapazes de Curitiba deveriam mandar buscar “Neblina” e o editar imediatamente. (GOMES, 2021. p. 207-208)</w:t>
      </w:r>
    </w:p>
    <w:p w14:paraId="00000190" w14:textId="77777777" w:rsidR="001D6CB9" w:rsidRDefault="001D6CB9">
      <w:pPr>
        <w:widowControl w:val="0"/>
        <w:spacing w:line="360" w:lineRule="auto"/>
        <w:ind w:left="117" w:right="117" w:firstLine="720"/>
        <w:jc w:val="both"/>
        <w:rPr>
          <w:rFonts w:ascii="Times New Roman" w:eastAsia="Times New Roman" w:hAnsi="Times New Roman" w:cs="Times New Roman"/>
          <w:sz w:val="24"/>
          <w:szCs w:val="24"/>
        </w:rPr>
      </w:pPr>
    </w:p>
    <w:p w14:paraId="00000191" w14:textId="77777777" w:rsidR="001D6CB9" w:rsidRDefault="00000000">
      <w:pPr>
        <w:widowControl w:val="0"/>
        <w:spacing w:line="360" w:lineRule="auto"/>
        <w:ind w:left="117" w:right="116"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A inovação na estética literária, constantemente, se demonstrou enquanto um dos traços das obras escritas por Graciliano Ramos. O modo de construção das personagens, o estilo narrativo, ou a maneira de denunciar, através das linhas, aquilo que se passava no mundo eram questões que marcaram o seu estilo artístico. No tópico seguinte, visualizaremos essa questão mais afundo, trabalhando o momento em </w:t>
      </w:r>
      <w:r>
        <w:rPr>
          <w:rFonts w:ascii="Times New Roman" w:eastAsia="Times New Roman" w:hAnsi="Times New Roman" w:cs="Times New Roman"/>
          <w:i/>
          <w:sz w:val="24"/>
          <w:szCs w:val="24"/>
        </w:rPr>
        <w:t xml:space="preserve">Vidas Secas. </w:t>
      </w:r>
    </w:p>
    <w:p w14:paraId="00000192" w14:textId="77777777" w:rsidR="001D6CB9" w:rsidRDefault="001D6CB9">
      <w:pPr>
        <w:widowControl w:val="0"/>
        <w:spacing w:line="360" w:lineRule="auto"/>
        <w:ind w:left="117" w:right="116"/>
        <w:jc w:val="both"/>
        <w:rPr>
          <w:rFonts w:ascii="Times New Roman" w:eastAsia="Times New Roman" w:hAnsi="Times New Roman" w:cs="Times New Roman"/>
          <w:i/>
          <w:sz w:val="24"/>
          <w:szCs w:val="24"/>
        </w:rPr>
      </w:pPr>
    </w:p>
    <w:p w14:paraId="00000193" w14:textId="77777777" w:rsidR="001D6CB9" w:rsidRDefault="00000000">
      <w:pPr>
        <w:widowControl w:val="0"/>
        <w:tabs>
          <w:tab w:val="left" w:pos="478"/>
        </w:tabs>
        <w:spacing w:before="60" w:line="240"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2.2 O momento de </w:t>
      </w:r>
      <w:r>
        <w:rPr>
          <w:rFonts w:ascii="Times New Roman" w:eastAsia="Times New Roman" w:hAnsi="Times New Roman" w:cs="Times New Roman"/>
          <w:b/>
          <w:i/>
          <w:sz w:val="24"/>
          <w:szCs w:val="24"/>
        </w:rPr>
        <w:t>Vidas Secas</w:t>
      </w:r>
    </w:p>
    <w:p w14:paraId="00000194" w14:textId="77777777" w:rsidR="001D6CB9" w:rsidRDefault="001D6CB9">
      <w:pPr>
        <w:widowControl w:val="0"/>
        <w:spacing w:before="11" w:line="240" w:lineRule="auto"/>
        <w:rPr>
          <w:rFonts w:ascii="Times New Roman" w:eastAsia="Times New Roman" w:hAnsi="Times New Roman" w:cs="Times New Roman"/>
          <w:b/>
          <w:i/>
          <w:sz w:val="35"/>
          <w:szCs w:val="35"/>
        </w:rPr>
      </w:pPr>
    </w:p>
    <w:p w14:paraId="00000195" w14:textId="77777777" w:rsidR="001D6CB9" w:rsidRDefault="00000000">
      <w:pPr>
        <w:widowControl w:val="0"/>
        <w:spacing w:line="360" w:lineRule="auto"/>
        <w:ind w:left="117" w:right="11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obra </w:t>
      </w:r>
      <w:r>
        <w:rPr>
          <w:rFonts w:ascii="Times New Roman" w:eastAsia="Times New Roman" w:hAnsi="Times New Roman" w:cs="Times New Roman"/>
          <w:i/>
          <w:sz w:val="24"/>
          <w:szCs w:val="24"/>
        </w:rPr>
        <w:t>Vidas Secas</w:t>
      </w:r>
      <w:r>
        <w:rPr>
          <w:rFonts w:ascii="Times New Roman" w:eastAsia="Times New Roman" w:hAnsi="Times New Roman" w:cs="Times New Roman"/>
          <w:sz w:val="24"/>
          <w:szCs w:val="24"/>
        </w:rPr>
        <w:t xml:space="preserve">, de Graciliano Ramos, foi publicada no ano de 1938. São muitas </w:t>
      </w:r>
      <w:r>
        <w:rPr>
          <w:rFonts w:ascii="Times New Roman" w:eastAsia="Times New Roman" w:hAnsi="Times New Roman" w:cs="Times New Roman"/>
          <w:sz w:val="24"/>
          <w:szCs w:val="24"/>
        </w:rPr>
        <w:lastRenderedPageBreak/>
        <w:t xml:space="preserve">as particularidades atreladas à obra, perpassados sobretudo </w:t>
      </w:r>
      <w:proofErr w:type="gramStart"/>
      <w:r>
        <w:rPr>
          <w:rFonts w:ascii="Times New Roman" w:eastAsia="Times New Roman" w:hAnsi="Times New Roman" w:cs="Times New Roman"/>
          <w:sz w:val="24"/>
          <w:szCs w:val="24"/>
        </w:rPr>
        <w:t>na  questão</w:t>
      </w:r>
      <w:proofErr w:type="gramEnd"/>
      <w:r>
        <w:rPr>
          <w:rFonts w:ascii="Times New Roman" w:eastAsia="Times New Roman" w:hAnsi="Times New Roman" w:cs="Times New Roman"/>
          <w:sz w:val="24"/>
          <w:szCs w:val="24"/>
        </w:rPr>
        <w:t xml:space="preserve"> estilística empregada pelo autor, como também na apropriação de elementos que versavam no contexto histórico do período em questão. À primeira vista, resgatar alguns dos elementos atrelados ao estilo de Graciliano Ramos para falar sobre o momento de </w:t>
      </w:r>
      <w:r>
        <w:rPr>
          <w:rFonts w:ascii="Times New Roman" w:eastAsia="Times New Roman" w:hAnsi="Times New Roman" w:cs="Times New Roman"/>
          <w:i/>
          <w:sz w:val="24"/>
          <w:szCs w:val="24"/>
        </w:rPr>
        <w:t xml:space="preserve">Vidas </w:t>
      </w:r>
      <w:proofErr w:type="gramStart"/>
      <w:r>
        <w:rPr>
          <w:rFonts w:ascii="Times New Roman" w:eastAsia="Times New Roman" w:hAnsi="Times New Roman" w:cs="Times New Roman"/>
          <w:i/>
          <w:sz w:val="24"/>
          <w:szCs w:val="24"/>
        </w:rPr>
        <w:t xml:space="preserve">Secas  </w:t>
      </w:r>
      <w:r>
        <w:rPr>
          <w:rFonts w:ascii="Times New Roman" w:eastAsia="Times New Roman" w:hAnsi="Times New Roman" w:cs="Times New Roman"/>
          <w:sz w:val="24"/>
          <w:szCs w:val="24"/>
        </w:rPr>
        <w:t>pode</w:t>
      </w:r>
      <w:proofErr w:type="gramEnd"/>
      <w:r>
        <w:rPr>
          <w:rFonts w:ascii="Times New Roman" w:eastAsia="Times New Roman" w:hAnsi="Times New Roman" w:cs="Times New Roman"/>
          <w:sz w:val="24"/>
          <w:szCs w:val="24"/>
        </w:rPr>
        <w:t xml:space="preserve"> parecer uma escolha controversa; todavia, ambos os pontos se encontram atrelados – isto é, a estética literária da obra se associa ao momento de escrita da mesma.</w:t>
      </w:r>
    </w:p>
    <w:p w14:paraId="00000196" w14:textId="77777777" w:rsidR="001D6CB9" w:rsidRDefault="00000000">
      <w:pPr>
        <w:widowControl w:val="0"/>
        <w:spacing w:line="360" w:lineRule="auto"/>
        <w:ind w:left="117" w:right="11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Preliminarmente, Lins (1986), no posfácio a uma das edições de </w:t>
      </w:r>
      <w:r>
        <w:rPr>
          <w:rFonts w:ascii="Times New Roman" w:eastAsia="Times New Roman" w:hAnsi="Times New Roman" w:cs="Times New Roman"/>
          <w:i/>
          <w:sz w:val="24"/>
          <w:szCs w:val="24"/>
        </w:rPr>
        <w:t>Vidas Secas</w:t>
      </w:r>
      <w:r>
        <w:rPr>
          <w:rFonts w:ascii="Times New Roman" w:eastAsia="Times New Roman" w:hAnsi="Times New Roman" w:cs="Times New Roman"/>
          <w:sz w:val="24"/>
          <w:szCs w:val="24"/>
        </w:rPr>
        <w:t>, descreve que essa é a história mais brasileira de Graciliano Ramos, além de ser o primeiro romance do autor cuja narrativa é feita na terceira pessoa. A despeito disso, Lins (1986, p.152) escreve:</w:t>
      </w:r>
    </w:p>
    <w:p w14:paraId="00000197" w14:textId="77777777" w:rsidR="001D6CB9" w:rsidRDefault="001D6CB9">
      <w:pPr>
        <w:widowControl w:val="0"/>
        <w:spacing w:line="240" w:lineRule="auto"/>
        <w:rPr>
          <w:rFonts w:ascii="Times New Roman" w:eastAsia="Times New Roman" w:hAnsi="Times New Roman" w:cs="Times New Roman"/>
          <w:sz w:val="36"/>
          <w:szCs w:val="36"/>
        </w:rPr>
      </w:pPr>
    </w:p>
    <w:p w14:paraId="00000198" w14:textId="77777777" w:rsidR="001D6CB9" w:rsidRDefault="00000000">
      <w:pPr>
        <w:widowControl w:val="0"/>
        <w:spacing w:line="240" w:lineRule="auto"/>
        <w:ind w:left="2382" w:right="115"/>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Aliás, não será significativo e explicativo a este respeito que </w:t>
      </w:r>
      <w:r>
        <w:rPr>
          <w:rFonts w:ascii="Times New Roman" w:eastAsia="Times New Roman" w:hAnsi="Times New Roman" w:cs="Times New Roman"/>
          <w:i/>
          <w:sz w:val="20"/>
          <w:szCs w:val="20"/>
        </w:rPr>
        <w:t xml:space="preserve">Vidas Secas </w:t>
      </w:r>
      <w:r>
        <w:rPr>
          <w:rFonts w:ascii="Times New Roman" w:eastAsia="Times New Roman" w:hAnsi="Times New Roman" w:cs="Times New Roman"/>
          <w:sz w:val="20"/>
          <w:szCs w:val="20"/>
        </w:rPr>
        <w:t xml:space="preserve">seja a sua primeira obra de ficção em que a pessoa encarregada de narrar a história não é um personagem, mas o próprio romancista. Não será isto um sinal de que antes deixava os personagens entregues à própria sorte, enquanto agora se identifica com os desgraçados nordestinos de </w:t>
      </w:r>
      <w:r>
        <w:rPr>
          <w:rFonts w:ascii="Times New Roman" w:eastAsia="Times New Roman" w:hAnsi="Times New Roman" w:cs="Times New Roman"/>
          <w:i/>
          <w:sz w:val="20"/>
          <w:szCs w:val="20"/>
        </w:rPr>
        <w:t>Vidas Secas?</w:t>
      </w:r>
    </w:p>
    <w:p w14:paraId="00000199" w14:textId="77777777" w:rsidR="001D6CB9" w:rsidRDefault="001D6CB9">
      <w:pPr>
        <w:widowControl w:val="0"/>
        <w:spacing w:line="240" w:lineRule="auto"/>
        <w:rPr>
          <w:rFonts w:ascii="Times New Roman" w:eastAsia="Times New Roman" w:hAnsi="Times New Roman" w:cs="Times New Roman"/>
          <w:i/>
        </w:rPr>
      </w:pPr>
    </w:p>
    <w:p w14:paraId="0000019A" w14:textId="77777777" w:rsidR="001D6CB9" w:rsidRDefault="001D6CB9">
      <w:pPr>
        <w:widowControl w:val="0"/>
        <w:spacing w:line="240" w:lineRule="auto"/>
        <w:rPr>
          <w:rFonts w:ascii="Times New Roman" w:eastAsia="Times New Roman" w:hAnsi="Times New Roman" w:cs="Times New Roman"/>
          <w:i/>
          <w:sz w:val="26"/>
          <w:szCs w:val="26"/>
        </w:rPr>
      </w:pPr>
    </w:p>
    <w:p w14:paraId="0000019B" w14:textId="77777777" w:rsidR="001D6CB9" w:rsidRDefault="00000000">
      <w:pPr>
        <w:widowControl w:val="0"/>
        <w:spacing w:line="360" w:lineRule="auto"/>
        <w:ind w:left="117" w:right="11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abordagem expressa por Lins (1986) no que tange à obra de Ramos (1986), é atrelada com vigor à apresentação de pontos que expressam comparações entre </w:t>
      </w:r>
      <w:r>
        <w:rPr>
          <w:rFonts w:ascii="Times New Roman" w:eastAsia="Times New Roman" w:hAnsi="Times New Roman" w:cs="Times New Roman"/>
          <w:i/>
          <w:sz w:val="24"/>
          <w:szCs w:val="24"/>
        </w:rPr>
        <w:t xml:space="preserve">Vidas Secas </w:t>
      </w:r>
      <w:r>
        <w:rPr>
          <w:rFonts w:ascii="Times New Roman" w:eastAsia="Times New Roman" w:hAnsi="Times New Roman" w:cs="Times New Roman"/>
          <w:sz w:val="24"/>
          <w:szCs w:val="24"/>
        </w:rPr>
        <w:t>e os demais romances por ele escritos. Pensando nesse sentido, qual poderia ser o ponto que se apresentou em responsabilidade à mutação estética na literatura do autor? É a partir desse questionamento que nos aprofundaremos no ponto das questões que permeavam o contexto histórico do período.</w:t>
      </w:r>
    </w:p>
    <w:p w14:paraId="0000019C" w14:textId="77777777" w:rsidR="001D6CB9" w:rsidRDefault="00000000">
      <w:pPr>
        <w:widowControl w:val="0"/>
        <w:spacing w:line="360" w:lineRule="auto"/>
        <w:ind w:left="117" w:right="11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que tange à associação entre arte e realidade, com ênfase na questão literária, Lukács (2000, p.91) propõe que “O romance é a forma da aventura do valor próprio da interioridade; seu conteúdo é a história da alma que sai a campo para conhecer a si mesma, que busca aventuras para por elas ser provada e, pondo-se à prova, encontrar a sua própria essência”. Isso converge à própria constatação de Lins (1986) transcrita anteriormente, que propunha um elo de identificação entre Graciliano Ramos e as vidas secas existentes no sertão.</w:t>
      </w:r>
    </w:p>
    <w:p w14:paraId="0000019D" w14:textId="77777777" w:rsidR="001D6CB9" w:rsidRDefault="00000000">
      <w:pPr>
        <w:widowControl w:val="0"/>
        <w:spacing w:line="360" w:lineRule="auto"/>
        <w:ind w:left="117" w:right="11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Ademais, pensando na influência do contexto histórico em que se concentra a obra, urge ressaltar que no momento referente à década de 1930 – e sobretudo no que tange ao seu final – o Brasil é marcado por uma série de acontecimentos que abalam sobretudo as instituições democráticas do país. A Revolução de 1930, a prisão de Luís Carlos Prestes, a outorga da quarta Constituição brasileira – que deu início ao regime Estado Novista – e a </w:t>
      </w:r>
      <w:r>
        <w:rPr>
          <w:rFonts w:ascii="Times New Roman" w:eastAsia="Times New Roman" w:hAnsi="Times New Roman" w:cs="Times New Roman"/>
          <w:sz w:val="24"/>
          <w:szCs w:val="24"/>
        </w:rPr>
        <w:lastRenderedPageBreak/>
        <w:t>própria assinatura, por Getúlio Vargas, do decreto-lei que extinguiu todos os partidos políticos do país, o vigor do Movimento Integralista são apenas exemplificações de fatos ocorridos no recorte em questão.</w:t>
      </w:r>
    </w:p>
    <w:p w14:paraId="0000019E" w14:textId="77777777" w:rsidR="001D6CB9" w:rsidRDefault="00000000">
      <w:pPr>
        <w:widowControl w:val="0"/>
        <w:spacing w:line="360" w:lineRule="auto"/>
        <w:ind w:left="117" w:right="11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Além disso, em âmbito mundial ocorriam coisas como o início do </w:t>
      </w:r>
      <w:r>
        <w:rPr>
          <w:rFonts w:ascii="Times New Roman" w:eastAsia="Times New Roman" w:hAnsi="Times New Roman" w:cs="Times New Roman"/>
          <w:i/>
          <w:sz w:val="24"/>
          <w:szCs w:val="24"/>
        </w:rPr>
        <w:t xml:space="preserve">New </w:t>
      </w:r>
      <w:proofErr w:type="spellStart"/>
      <w:r>
        <w:rPr>
          <w:rFonts w:ascii="Times New Roman" w:eastAsia="Times New Roman" w:hAnsi="Times New Roman" w:cs="Times New Roman"/>
          <w:i/>
          <w:sz w:val="24"/>
          <w:szCs w:val="24"/>
        </w:rPr>
        <w:t>Deal</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plano de recuperação financeira após a quebra da Bolsa de Valores nos Estados Unido da América, a escalada de movimentos e ditaduras fascistas – como o </w:t>
      </w:r>
      <w:proofErr w:type="spellStart"/>
      <w:r>
        <w:rPr>
          <w:rFonts w:ascii="Times New Roman" w:eastAsia="Times New Roman" w:hAnsi="Times New Roman" w:cs="Times New Roman"/>
          <w:i/>
          <w:sz w:val="24"/>
          <w:szCs w:val="24"/>
        </w:rPr>
        <w:t>mussolinismo</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na Itália, o </w:t>
      </w:r>
      <w:r>
        <w:rPr>
          <w:rFonts w:ascii="Times New Roman" w:eastAsia="Times New Roman" w:hAnsi="Times New Roman" w:cs="Times New Roman"/>
          <w:i/>
          <w:sz w:val="24"/>
          <w:szCs w:val="24"/>
        </w:rPr>
        <w:t xml:space="preserve">salazarismo </w:t>
      </w:r>
      <w:r>
        <w:rPr>
          <w:rFonts w:ascii="Times New Roman" w:eastAsia="Times New Roman" w:hAnsi="Times New Roman" w:cs="Times New Roman"/>
          <w:sz w:val="24"/>
          <w:szCs w:val="24"/>
        </w:rPr>
        <w:t xml:space="preserve">em Portugal, o </w:t>
      </w:r>
      <w:r>
        <w:rPr>
          <w:rFonts w:ascii="Times New Roman" w:eastAsia="Times New Roman" w:hAnsi="Times New Roman" w:cs="Times New Roman"/>
          <w:i/>
          <w:sz w:val="24"/>
          <w:szCs w:val="24"/>
        </w:rPr>
        <w:t xml:space="preserve">franquismo </w:t>
      </w:r>
      <w:r>
        <w:rPr>
          <w:rFonts w:ascii="Times New Roman" w:eastAsia="Times New Roman" w:hAnsi="Times New Roman" w:cs="Times New Roman"/>
          <w:sz w:val="24"/>
          <w:szCs w:val="24"/>
        </w:rPr>
        <w:t>na Espanha ou o nazismo na Alemanha – e o próprio vigor de Joseph Stalin na União das Repúblicas Socialistas Soviéticas.</w:t>
      </w:r>
    </w:p>
    <w:p w14:paraId="0000019F" w14:textId="77777777" w:rsidR="001D6CB9" w:rsidRDefault="00000000">
      <w:pPr>
        <w:widowControl w:val="0"/>
        <w:spacing w:line="360" w:lineRule="auto"/>
        <w:ind w:left="117" w:right="11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se percebe que não apenas o Brasil, mas também o mundo se encontrava sobretudo num contexto de explosões ligadas ao fascismo e à díade capitalismo e socialismo. Hobsbawm (1997, p.107-108), em análise à questão da escalada fascista, descreve:</w:t>
      </w:r>
    </w:p>
    <w:p w14:paraId="000001A0" w14:textId="77777777" w:rsidR="001D6CB9" w:rsidRDefault="001D6CB9">
      <w:pPr>
        <w:widowControl w:val="0"/>
        <w:spacing w:line="240" w:lineRule="auto"/>
        <w:rPr>
          <w:rFonts w:ascii="Times New Roman" w:eastAsia="Times New Roman" w:hAnsi="Times New Roman" w:cs="Times New Roman"/>
          <w:sz w:val="36"/>
          <w:szCs w:val="36"/>
        </w:rPr>
      </w:pPr>
    </w:p>
    <w:p w14:paraId="000001A1" w14:textId="77777777" w:rsidR="001D6CB9" w:rsidRDefault="00000000">
      <w:pPr>
        <w:widowControl w:val="0"/>
        <w:spacing w:line="240" w:lineRule="auto"/>
        <w:ind w:left="2277" w:right="1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 Europa, por motivos óbvios, esses movimentos pertenciam marcadamente à direita política. Assim, dentro do sionismo (que nessa época era um movimento quase só de judeus </w:t>
      </w:r>
      <w:proofErr w:type="spellStart"/>
      <w:r>
        <w:rPr>
          <w:rFonts w:ascii="Times New Roman" w:eastAsia="Times New Roman" w:hAnsi="Times New Roman" w:cs="Times New Roman"/>
          <w:sz w:val="20"/>
          <w:szCs w:val="20"/>
        </w:rPr>
        <w:t>asquenazitas</w:t>
      </w:r>
      <w:proofErr w:type="spellEnd"/>
      <w:r>
        <w:rPr>
          <w:rFonts w:ascii="Times New Roman" w:eastAsia="Times New Roman" w:hAnsi="Times New Roman" w:cs="Times New Roman"/>
          <w:sz w:val="20"/>
          <w:szCs w:val="20"/>
        </w:rPr>
        <w:t xml:space="preserve"> vivendo na Europa), a ala do movimento que se voltava para o fascismo italiano, os “revisionistas” de Vladimir </w:t>
      </w:r>
      <w:proofErr w:type="spellStart"/>
      <w:r>
        <w:rPr>
          <w:rFonts w:ascii="Times New Roman" w:eastAsia="Times New Roman" w:hAnsi="Times New Roman" w:cs="Times New Roman"/>
          <w:sz w:val="20"/>
          <w:szCs w:val="20"/>
        </w:rPr>
        <w:t>Jabotinsky</w:t>
      </w:r>
      <w:proofErr w:type="spellEnd"/>
      <w:r>
        <w:rPr>
          <w:rFonts w:ascii="Times New Roman" w:eastAsia="Times New Roman" w:hAnsi="Times New Roman" w:cs="Times New Roman"/>
          <w:sz w:val="20"/>
          <w:szCs w:val="20"/>
        </w:rPr>
        <w:t>, era vista e se classificava como da direita, em oposição aos sionistas (predominantemente) socialistas e liberais. Contudo, a influência do fascismo na década de 1930 não podia deixar de ser, em certa medida, global, mesmo porque ele estava associado a duas potências dinâmicas e ativas. Mas, fora da Europa, foram poucas as condições para a criação dos movimentos fascistas como no continente de origem. Portanto, onde surgiram movimentos fascistas ou claramente influenciados pelo fascismo, sua localização e função políticas eram muito mais problemáticas.</w:t>
      </w:r>
    </w:p>
    <w:p w14:paraId="000001A2" w14:textId="77777777" w:rsidR="001D6CB9" w:rsidRDefault="001D6CB9">
      <w:pPr>
        <w:widowControl w:val="0"/>
        <w:spacing w:line="240" w:lineRule="auto"/>
        <w:rPr>
          <w:rFonts w:ascii="Times New Roman" w:eastAsia="Times New Roman" w:hAnsi="Times New Roman" w:cs="Times New Roman"/>
        </w:rPr>
      </w:pPr>
    </w:p>
    <w:p w14:paraId="000001A3" w14:textId="77777777" w:rsidR="001D6CB9" w:rsidRDefault="00000000">
      <w:pPr>
        <w:widowControl w:val="0"/>
        <w:spacing w:before="161" w:line="360" w:lineRule="auto"/>
        <w:ind w:left="117" w:right="11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Brasil, o fascismo foi representado pelo Estado Novo de Getúlio Vargas e pelo Movimento Integralista. O Integralismo, mais especificamente a Ação Integralista Brasileira (AIB) tem seu início em 1932, a partir da assembleia da Sociedade de Estudos Políticos (SEP) proposta por Plínio Salgado, líder do movimento civil de caráter nacionalista, conservador e com inspirações no fascismo italiano, com a intenção de transmitir os ideais promovidos pelo grupo (BARBOSA, 2006), baseados na tríade “Deus, Pátria e Família”.</w:t>
      </w:r>
    </w:p>
    <w:p w14:paraId="000001A4" w14:textId="77777777" w:rsidR="001D6CB9" w:rsidRDefault="00000000">
      <w:pPr>
        <w:widowControl w:val="0"/>
        <w:spacing w:line="360" w:lineRule="auto"/>
        <w:ind w:left="117" w:right="11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Ao que tange ao Estado Novo, por sua vez, Hobsbawm (1997), em seu “A era dos extremos”, ao buscar interpretar a série de conflitos e transformações que impactar a sociedade no contexto do século XX – mais especificamente entre os anos de 1914 e 1991 – visualiza o regime em questão enquanto uma das amostras da herança fascista europeia em solo latino-americano:</w:t>
      </w:r>
    </w:p>
    <w:p w14:paraId="000001A5" w14:textId="77777777" w:rsidR="001D6CB9" w:rsidRDefault="001D6CB9">
      <w:pPr>
        <w:widowControl w:val="0"/>
        <w:spacing w:line="360" w:lineRule="auto"/>
        <w:ind w:left="117" w:right="115" w:firstLine="720"/>
        <w:jc w:val="both"/>
        <w:rPr>
          <w:rFonts w:ascii="Times New Roman" w:eastAsia="Times New Roman" w:hAnsi="Times New Roman" w:cs="Times New Roman"/>
          <w:sz w:val="24"/>
          <w:szCs w:val="24"/>
        </w:rPr>
      </w:pPr>
    </w:p>
    <w:p w14:paraId="000001A6" w14:textId="77777777" w:rsidR="001D6CB9" w:rsidRDefault="00000000">
      <w:pPr>
        <w:widowControl w:val="0"/>
        <w:spacing w:line="240" w:lineRule="auto"/>
        <w:ind w:left="2268" w:right="1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 América Latina é que a influência fascista </w:t>
      </w:r>
      <w:proofErr w:type="spellStart"/>
      <w:r>
        <w:rPr>
          <w:rFonts w:ascii="Times New Roman" w:eastAsia="Times New Roman" w:hAnsi="Times New Roman" w:cs="Times New Roman"/>
          <w:sz w:val="20"/>
          <w:szCs w:val="20"/>
        </w:rPr>
        <w:t>européia</w:t>
      </w:r>
      <w:proofErr w:type="spellEnd"/>
      <w:r>
        <w:rPr>
          <w:rFonts w:ascii="Times New Roman" w:eastAsia="Times New Roman" w:hAnsi="Times New Roman" w:cs="Times New Roman"/>
          <w:sz w:val="20"/>
          <w:szCs w:val="20"/>
        </w:rPr>
        <w:t xml:space="preserve"> foi aberta e reconhecida, tanto em políticos individuais, como Jorge Eliezer </w:t>
      </w:r>
      <w:proofErr w:type="spellStart"/>
      <w:r>
        <w:rPr>
          <w:rFonts w:ascii="Times New Roman" w:eastAsia="Times New Roman" w:hAnsi="Times New Roman" w:cs="Times New Roman"/>
          <w:sz w:val="20"/>
          <w:szCs w:val="20"/>
        </w:rPr>
        <w:t>Gaitán</w:t>
      </w:r>
      <w:proofErr w:type="spellEnd"/>
      <w:r>
        <w:rPr>
          <w:rFonts w:ascii="Times New Roman" w:eastAsia="Times New Roman" w:hAnsi="Times New Roman" w:cs="Times New Roman"/>
          <w:sz w:val="20"/>
          <w:szCs w:val="20"/>
        </w:rPr>
        <w:t xml:space="preserve"> da Colômbia (1898-1948) e Juan Domingo Perón da Argentina (1895-1974), quanto em regimes, como o Estado Novo de Getúlio Vargas, de 1937 a 1945, no Brasil. [...]</w:t>
      </w:r>
    </w:p>
    <w:p w14:paraId="000001A7" w14:textId="77777777" w:rsidR="001D6CB9" w:rsidRDefault="00000000">
      <w:pPr>
        <w:widowControl w:val="0"/>
        <w:spacing w:line="240" w:lineRule="auto"/>
        <w:ind w:left="2268" w:right="1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Mas, visto do outro lado do Atlântico, o fascismo sem dúvida parecia a história de sucesso da década. Se havia um modelo no mundo a ser imitado por políticos promissores de um continente que sempre recebera inspiração das regiões culturalmente hegemônicas, esses líderes potenciais de países sempre à espreita da receita para tornar-se modernos, ricos e grande [...] (HOBSBAWN, 1997, p.109-110, </w:t>
      </w:r>
      <w:r>
        <w:rPr>
          <w:rFonts w:ascii="Times New Roman" w:eastAsia="Times New Roman" w:hAnsi="Times New Roman" w:cs="Times New Roman"/>
          <w:i/>
          <w:sz w:val="20"/>
          <w:szCs w:val="20"/>
        </w:rPr>
        <w:t>grifo nosso</w:t>
      </w:r>
      <w:r>
        <w:rPr>
          <w:rFonts w:ascii="Times New Roman" w:eastAsia="Times New Roman" w:hAnsi="Times New Roman" w:cs="Times New Roman"/>
          <w:sz w:val="20"/>
          <w:szCs w:val="20"/>
        </w:rPr>
        <w:t>)</w:t>
      </w:r>
    </w:p>
    <w:p w14:paraId="000001A8" w14:textId="77777777" w:rsidR="001D6CB9" w:rsidRDefault="001D6CB9">
      <w:pPr>
        <w:widowControl w:val="0"/>
        <w:spacing w:line="360" w:lineRule="auto"/>
        <w:ind w:left="117" w:right="115" w:firstLine="720"/>
        <w:jc w:val="both"/>
        <w:rPr>
          <w:rFonts w:ascii="Times New Roman" w:eastAsia="Times New Roman" w:hAnsi="Times New Roman" w:cs="Times New Roman"/>
          <w:sz w:val="24"/>
          <w:szCs w:val="24"/>
        </w:rPr>
      </w:pPr>
    </w:p>
    <w:p w14:paraId="000001A9" w14:textId="77777777" w:rsidR="001D6CB9" w:rsidRDefault="00000000">
      <w:pPr>
        <w:widowControl w:val="0"/>
        <w:spacing w:line="360" w:lineRule="auto"/>
        <w:ind w:left="117" w:right="11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Isto posto, sendo o Estado Novo um regime de cunho ditatorial, ademais, é mais que evidente que em tal contexto existiam restrições ligadas à liberdade de expressão; logo, a categoria artística era impedida de se expressar livremente. O Departamento de Imprensa e Propaganda (DIP) e o próprio Ministério da Educação, no Estado Novo, buscava constantemente a criação de uma imagem onde a literatura expressasse uma imagem do Brasil aos moldes da doutrina estado-novista.</w:t>
      </w:r>
    </w:p>
    <w:p w14:paraId="000001AA" w14:textId="77777777" w:rsidR="001D6CB9" w:rsidRDefault="001D6CB9">
      <w:pPr>
        <w:widowControl w:val="0"/>
        <w:spacing w:line="360" w:lineRule="auto"/>
        <w:ind w:left="117" w:right="115" w:firstLine="720"/>
        <w:jc w:val="both"/>
        <w:rPr>
          <w:rFonts w:ascii="Times New Roman" w:eastAsia="Times New Roman" w:hAnsi="Times New Roman" w:cs="Times New Roman"/>
          <w:sz w:val="24"/>
          <w:szCs w:val="24"/>
        </w:rPr>
      </w:pPr>
    </w:p>
    <w:p w14:paraId="000001AB" w14:textId="77777777" w:rsidR="001D6CB9" w:rsidRDefault="00000000">
      <w:pPr>
        <w:spacing w:line="240" w:lineRule="auto"/>
        <w:ind w:left="21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 Estado Novo, o intelectual responde à chamada do regime que o incumbe de uma missão: a de ser o representante da consciência nacional. Reedita-se, portanto, uma </w:t>
      </w:r>
      <w:proofErr w:type="spellStart"/>
      <w:r>
        <w:rPr>
          <w:rFonts w:ascii="Times New Roman" w:eastAsia="Times New Roman" w:hAnsi="Times New Roman" w:cs="Times New Roman"/>
          <w:sz w:val="20"/>
          <w:szCs w:val="20"/>
        </w:rPr>
        <w:t>idéia</w:t>
      </w:r>
      <w:proofErr w:type="spellEnd"/>
      <w:r>
        <w:rPr>
          <w:rFonts w:ascii="Times New Roman" w:eastAsia="Times New Roman" w:hAnsi="Times New Roman" w:cs="Times New Roman"/>
          <w:sz w:val="20"/>
          <w:szCs w:val="20"/>
        </w:rPr>
        <w:t xml:space="preserve"> já enraizada historicamente campo intelectual. O que varia é a delimitação do espaço de atuação deste grupo — da torre de marfim para a arena política —, permanecendo o seu papel de vanguarda social. O trabalho do intelectual — agora engajado nos domínios do Estado — deve traduzir as mudanças ocorridas no plano político. (VELLOSO, 1987, p.60)</w:t>
      </w:r>
    </w:p>
    <w:p w14:paraId="000001AC" w14:textId="77777777" w:rsidR="001D6CB9" w:rsidRDefault="001D6CB9">
      <w:pPr>
        <w:spacing w:line="360" w:lineRule="auto"/>
        <w:jc w:val="both"/>
        <w:rPr>
          <w:rFonts w:ascii="Times New Roman" w:eastAsia="Times New Roman" w:hAnsi="Times New Roman" w:cs="Times New Roman"/>
          <w:sz w:val="24"/>
          <w:szCs w:val="24"/>
        </w:rPr>
      </w:pPr>
    </w:p>
    <w:p w14:paraId="000001AD" w14:textId="77777777" w:rsidR="001D6CB9" w:rsidRDefault="00000000">
      <w:pPr>
        <w:widowControl w:val="0"/>
        <w:spacing w:before="161" w:line="360" w:lineRule="auto"/>
        <w:ind w:left="117" w:right="11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paralelo a isso, ocorria o temor aos fantasmas da subversão e do socialismo. Nesse sentido, era evidente a busca por se apagar qualquer força social pautada pelos autores que publicaram em tal recorte (KIFFER, 2022). Ou seja, qualquer entrada dos autores em temáticas associadas à pobreza no país, a título de exemplo, era censurada e vista com maus olhos pelo governo.</w:t>
      </w:r>
    </w:p>
    <w:p w14:paraId="000001AE" w14:textId="77777777" w:rsidR="001D6CB9" w:rsidRDefault="00000000">
      <w:pPr>
        <w:widowControl w:val="0"/>
        <w:spacing w:line="360" w:lineRule="auto"/>
        <w:ind w:left="117" w:right="11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caso específico das obras de Graciliano Ramos, há de se ressaltar alguns pontos: o autor teve relação direta com o Partido Comunista Brasileiro (PCB), filiando-se ao mesmo nos anos 1950; além disso, precisamos resgatar sua viagem à União Soviética em 1952, que rendeu a obra </w:t>
      </w:r>
      <w:r>
        <w:rPr>
          <w:rFonts w:ascii="Times New Roman" w:eastAsia="Times New Roman" w:hAnsi="Times New Roman" w:cs="Times New Roman"/>
          <w:i/>
          <w:sz w:val="24"/>
          <w:szCs w:val="24"/>
        </w:rPr>
        <w:t xml:space="preserve">Viagem, </w:t>
      </w:r>
      <w:r>
        <w:rPr>
          <w:rFonts w:ascii="Times New Roman" w:eastAsia="Times New Roman" w:hAnsi="Times New Roman" w:cs="Times New Roman"/>
          <w:sz w:val="24"/>
          <w:szCs w:val="24"/>
        </w:rPr>
        <w:t xml:space="preserve">publicada postumamente; e seu próprio </w:t>
      </w:r>
      <w:proofErr w:type="spellStart"/>
      <w:r>
        <w:rPr>
          <w:rFonts w:ascii="Times New Roman" w:eastAsia="Times New Roman" w:hAnsi="Times New Roman" w:cs="Times New Roman"/>
          <w:i/>
          <w:sz w:val="24"/>
          <w:szCs w:val="24"/>
        </w:rPr>
        <w:t>Autoretrato</w:t>
      </w:r>
      <w:proofErr w:type="spellEnd"/>
      <w:r>
        <w:rPr>
          <w:rFonts w:ascii="Times New Roman" w:eastAsia="Times New Roman" w:hAnsi="Times New Roman" w:cs="Times New Roman"/>
          <w:i/>
          <w:sz w:val="24"/>
          <w:szCs w:val="24"/>
        </w:rPr>
        <w:t xml:space="preserve"> aos 56 anos, </w:t>
      </w:r>
      <w:r>
        <w:rPr>
          <w:rFonts w:ascii="Times New Roman" w:eastAsia="Times New Roman" w:hAnsi="Times New Roman" w:cs="Times New Roman"/>
          <w:sz w:val="24"/>
          <w:szCs w:val="24"/>
        </w:rPr>
        <w:t>onde o autor a certa altura escreve:</w:t>
      </w:r>
    </w:p>
    <w:p w14:paraId="000001AF" w14:textId="77777777" w:rsidR="001D6CB9" w:rsidRDefault="001D6CB9">
      <w:pPr>
        <w:widowControl w:val="0"/>
        <w:spacing w:before="11" w:line="240" w:lineRule="auto"/>
        <w:rPr>
          <w:rFonts w:ascii="Times New Roman" w:eastAsia="Times New Roman" w:hAnsi="Times New Roman" w:cs="Times New Roman"/>
          <w:sz w:val="35"/>
          <w:szCs w:val="35"/>
        </w:rPr>
      </w:pPr>
    </w:p>
    <w:p w14:paraId="000001B0" w14:textId="77777777" w:rsidR="001D6CB9" w:rsidRDefault="00000000">
      <w:pPr>
        <w:widowControl w:val="0"/>
        <w:spacing w:line="240" w:lineRule="auto"/>
        <w:ind w:left="2277" w:right="3242"/>
        <w:rPr>
          <w:rFonts w:ascii="Times New Roman" w:eastAsia="Times New Roman" w:hAnsi="Times New Roman" w:cs="Times New Roman"/>
          <w:sz w:val="20"/>
          <w:szCs w:val="20"/>
        </w:rPr>
      </w:pPr>
      <w:r>
        <w:rPr>
          <w:rFonts w:ascii="Times New Roman" w:eastAsia="Times New Roman" w:hAnsi="Times New Roman" w:cs="Times New Roman"/>
          <w:sz w:val="20"/>
          <w:szCs w:val="20"/>
        </w:rPr>
        <w:t>Odeia a burguesia. Adora crianças Romancistas brasileiros que mais lhe agradam:</w:t>
      </w:r>
    </w:p>
    <w:p w14:paraId="000001B1" w14:textId="77777777" w:rsidR="001D6CB9" w:rsidRDefault="00000000">
      <w:pPr>
        <w:widowControl w:val="0"/>
        <w:spacing w:line="240" w:lineRule="auto"/>
        <w:ind w:left="2277" w:right="311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Manoel </w:t>
      </w:r>
      <w:proofErr w:type="spellStart"/>
      <w:r>
        <w:rPr>
          <w:rFonts w:ascii="Times New Roman" w:eastAsia="Times New Roman" w:hAnsi="Times New Roman" w:cs="Times New Roman"/>
          <w:sz w:val="20"/>
          <w:szCs w:val="20"/>
        </w:rPr>
        <w:t>Antonio</w:t>
      </w:r>
      <w:proofErr w:type="spellEnd"/>
      <w:r>
        <w:rPr>
          <w:rFonts w:ascii="Times New Roman" w:eastAsia="Times New Roman" w:hAnsi="Times New Roman" w:cs="Times New Roman"/>
          <w:sz w:val="20"/>
          <w:szCs w:val="20"/>
        </w:rPr>
        <w:t xml:space="preserve"> de Almeida, Machado de Assis, Jorge Amado, José Lins do Rego e Rachel de Queiroz</w:t>
      </w:r>
    </w:p>
    <w:p w14:paraId="000001B2" w14:textId="77777777" w:rsidR="001D6CB9" w:rsidRDefault="00000000">
      <w:pPr>
        <w:widowControl w:val="0"/>
        <w:spacing w:line="240" w:lineRule="auto"/>
        <w:ind w:left="2277"/>
        <w:rPr>
          <w:rFonts w:ascii="Times New Roman" w:eastAsia="Times New Roman" w:hAnsi="Times New Roman" w:cs="Times New Roman"/>
          <w:sz w:val="20"/>
          <w:szCs w:val="20"/>
        </w:rPr>
      </w:pPr>
      <w:r>
        <w:rPr>
          <w:rFonts w:ascii="Times New Roman" w:eastAsia="Times New Roman" w:hAnsi="Times New Roman" w:cs="Times New Roman"/>
          <w:sz w:val="20"/>
          <w:szCs w:val="20"/>
        </w:rPr>
        <w:t>Gosta de palavrões escritos e falados</w:t>
      </w:r>
    </w:p>
    <w:p w14:paraId="000001B3" w14:textId="77777777" w:rsidR="001D6CB9" w:rsidRDefault="00000000">
      <w:pPr>
        <w:widowControl w:val="0"/>
        <w:spacing w:line="240" w:lineRule="auto"/>
        <w:ind w:left="2277"/>
        <w:rPr>
          <w:rFonts w:ascii="Times New Roman" w:eastAsia="Times New Roman" w:hAnsi="Times New Roman" w:cs="Times New Roman"/>
          <w:sz w:val="20"/>
          <w:szCs w:val="20"/>
        </w:rPr>
      </w:pPr>
      <w:r>
        <w:rPr>
          <w:rFonts w:ascii="Times New Roman" w:eastAsia="Times New Roman" w:hAnsi="Times New Roman" w:cs="Times New Roman"/>
          <w:sz w:val="20"/>
          <w:szCs w:val="20"/>
        </w:rPr>
        <w:t>Deseja a morte do capitalism</w:t>
      </w:r>
      <w:r>
        <w:rPr>
          <w:rFonts w:ascii="Arial MT" w:eastAsia="Arial MT" w:hAnsi="Arial MT" w:cs="Arial MT"/>
          <w:sz w:val="17"/>
          <w:szCs w:val="17"/>
        </w:rPr>
        <w:t xml:space="preserve">o </w:t>
      </w:r>
      <w:r>
        <w:rPr>
          <w:rFonts w:ascii="Times New Roman" w:eastAsia="Times New Roman" w:hAnsi="Times New Roman" w:cs="Times New Roman"/>
          <w:sz w:val="20"/>
          <w:szCs w:val="20"/>
        </w:rPr>
        <w:t xml:space="preserve">(RAMOS </w:t>
      </w:r>
      <w:r>
        <w:rPr>
          <w:rFonts w:ascii="Times New Roman" w:eastAsia="Times New Roman" w:hAnsi="Times New Roman" w:cs="Times New Roman"/>
          <w:i/>
          <w:sz w:val="20"/>
          <w:szCs w:val="20"/>
        </w:rPr>
        <w:t xml:space="preserve">apud </w:t>
      </w:r>
      <w:r>
        <w:rPr>
          <w:rFonts w:ascii="Times New Roman" w:eastAsia="Times New Roman" w:hAnsi="Times New Roman" w:cs="Times New Roman"/>
          <w:sz w:val="20"/>
          <w:szCs w:val="20"/>
        </w:rPr>
        <w:t>KIFFER, 2022, p.3)</w:t>
      </w:r>
    </w:p>
    <w:p w14:paraId="000001B4" w14:textId="77777777" w:rsidR="001D6CB9" w:rsidRDefault="001D6CB9">
      <w:pPr>
        <w:widowControl w:val="0"/>
        <w:spacing w:line="240" w:lineRule="auto"/>
        <w:rPr>
          <w:rFonts w:ascii="Times New Roman" w:eastAsia="Times New Roman" w:hAnsi="Times New Roman" w:cs="Times New Roman"/>
        </w:rPr>
      </w:pPr>
    </w:p>
    <w:p w14:paraId="000001B5" w14:textId="77777777" w:rsidR="001D6CB9" w:rsidRDefault="00000000">
      <w:pPr>
        <w:widowControl w:val="0"/>
        <w:spacing w:before="161" w:line="360" w:lineRule="auto"/>
        <w:ind w:left="117" w:right="11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Os posicionamentos políticos do autor, em junção às restrições de liberdade do período, culminaram em sua prisão no ano de 1936, sob a acusação de “crime de subversão”. Deve-se recordar, todavia, que o autor pouco exprimia posicionamentos políticos no período em que foi preso. Conforme destaca Kiffer (2022, p.3):</w:t>
      </w:r>
    </w:p>
    <w:p w14:paraId="000001B6" w14:textId="77777777" w:rsidR="001D6CB9" w:rsidRDefault="001D6CB9">
      <w:pPr>
        <w:widowControl w:val="0"/>
        <w:spacing w:line="240" w:lineRule="auto"/>
        <w:rPr>
          <w:rFonts w:ascii="Times New Roman" w:eastAsia="Times New Roman" w:hAnsi="Times New Roman" w:cs="Times New Roman"/>
          <w:sz w:val="36"/>
          <w:szCs w:val="36"/>
        </w:rPr>
      </w:pPr>
    </w:p>
    <w:p w14:paraId="000001B7" w14:textId="77777777" w:rsidR="001D6CB9" w:rsidRDefault="00000000">
      <w:pPr>
        <w:widowControl w:val="0"/>
        <w:spacing w:line="240" w:lineRule="auto"/>
        <w:ind w:left="2277" w:right="11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 social tornou-se sinônimo de engajado. E, em seguida, logo fizeram dessa palavra um terrível e abominável adjetivo. Graciliano não deixava de ser aqui, mais uma vez, aprisionado. Decerto, a comunhão entre uma originalidade temático-estética e o conhecimento das grandes obras do ocidente tornaram a literatura de Graciliano inovadora.</w:t>
      </w:r>
    </w:p>
    <w:p w14:paraId="000001B8" w14:textId="77777777" w:rsidR="001D6CB9" w:rsidRDefault="001D6CB9">
      <w:pPr>
        <w:widowControl w:val="0"/>
        <w:spacing w:line="240" w:lineRule="auto"/>
        <w:rPr>
          <w:rFonts w:ascii="Times New Roman" w:eastAsia="Times New Roman" w:hAnsi="Times New Roman" w:cs="Times New Roman"/>
        </w:rPr>
      </w:pPr>
    </w:p>
    <w:p w14:paraId="000001B9" w14:textId="77777777" w:rsidR="001D6CB9" w:rsidRDefault="00000000">
      <w:pPr>
        <w:widowControl w:val="0"/>
        <w:spacing w:before="161" w:line="360" w:lineRule="auto"/>
        <w:ind w:left="117" w:right="114"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A prisão lhe inspiraria à escrita do capítulo </w:t>
      </w:r>
      <w:r>
        <w:rPr>
          <w:rFonts w:ascii="Times New Roman" w:eastAsia="Times New Roman" w:hAnsi="Times New Roman" w:cs="Times New Roman"/>
          <w:i/>
          <w:sz w:val="24"/>
          <w:szCs w:val="24"/>
        </w:rPr>
        <w:t>Baleia</w:t>
      </w:r>
      <w:r>
        <w:rPr>
          <w:rFonts w:ascii="Times New Roman" w:eastAsia="Times New Roman" w:hAnsi="Times New Roman" w:cs="Times New Roman"/>
          <w:sz w:val="24"/>
          <w:szCs w:val="24"/>
        </w:rPr>
        <w:t xml:space="preserve">, que deu origem à obra </w:t>
      </w:r>
      <w:r>
        <w:rPr>
          <w:rFonts w:ascii="Times New Roman" w:eastAsia="Times New Roman" w:hAnsi="Times New Roman" w:cs="Times New Roman"/>
          <w:i/>
          <w:sz w:val="24"/>
          <w:szCs w:val="24"/>
        </w:rPr>
        <w:t>Vidas Secas</w:t>
      </w:r>
      <w:r>
        <w:rPr>
          <w:rFonts w:ascii="Times New Roman" w:eastAsia="Times New Roman" w:hAnsi="Times New Roman" w:cs="Times New Roman"/>
          <w:sz w:val="24"/>
          <w:szCs w:val="24"/>
        </w:rPr>
        <w:t xml:space="preserve">; além disso, foi também quando esteve na prisão que Graciliano Ramos escreveu sua autobiografia, </w:t>
      </w:r>
      <w:r>
        <w:rPr>
          <w:rFonts w:ascii="Times New Roman" w:eastAsia="Times New Roman" w:hAnsi="Times New Roman" w:cs="Times New Roman"/>
          <w:i/>
          <w:sz w:val="24"/>
          <w:szCs w:val="24"/>
        </w:rPr>
        <w:t>Memórias do Cárcere.</w:t>
      </w:r>
    </w:p>
    <w:p w14:paraId="000001BA" w14:textId="77777777" w:rsidR="001D6CB9" w:rsidRDefault="00000000">
      <w:pPr>
        <w:widowControl w:val="0"/>
        <w:spacing w:line="360" w:lineRule="auto"/>
        <w:ind w:left="117" w:right="12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apontamentos de Kiffer (2022) a despeito do papel social da literatura de Graciliano Ramos são de grande valor, posto que possibilitam a compreensão das intenções </w:t>
      </w:r>
      <w:proofErr w:type="gramStart"/>
      <w:r>
        <w:rPr>
          <w:rFonts w:ascii="Times New Roman" w:eastAsia="Times New Roman" w:hAnsi="Times New Roman" w:cs="Times New Roman"/>
          <w:sz w:val="24"/>
          <w:szCs w:val="24"/>
        </w:rPr>
        <w:t>do mesmo</w:t>
      </w:r>
      <w:proofErr w:type="gramEnd"/>
      <w:r>
        <w:rPr>
          <w:rFonts w:ascii="Times New Roman" w:eastAsia="Times New Roman" w:hAnsi="Times New Roman" w:cs="Times New Roman"/>
          <w:sz w:val="24"/>
          <w:szCs w:val="24"/>
        </w:rPr>
        <w:t xml:space="preserve"> na escrita de </w:t>
      </w:r>
      <w:r>
        <w:rPr>
          <w:rFonts w:ascii="Times New Roman" w:eastAsia="Times New Roman" w:hAnsi="Times New Roman" w:cs="Times New Roman"/>
          <w:i/>
          <w:sz w:val="24"/>
          <w:szCs w:val="24"/>
        </w:rPr>
        <w:t>Vidas Secas</w:t>
      </w:r>
      <w:r>
        <w:rPr>
          <w:rFonts w:ascii="Times New Roman" w:eastAsia="Times New Roman" w:hAnsi="Times New Roman" w:cs="Times New Roman"/>
          <w:sz w:val="24"/>
          <w:szCs w:val="24"/>
        </w:rPr>
        <w:t>, galgadas na denúncia do descaso direcionado ao povo sertanejo. Ademais, embora sua literatura desde sempre tivesse esse caráter de vínculo com o social, certamente após seu encarceramento essa característica torna-se mais evidente.</w:t>
      </w:r>
    </w:p>
    <w:p w14:paraId="000001BB" w14:textId="77777777" w:rsidR="001D6CB9" w:rsidRDefault="00000000">
      <w:pPr>
        <w:widowControl w:val="0"/>
        <w:spacing w:line="360" w:lineRule="auto"/>
        <w:ind w:left="117" w:right="11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citarmos os apontamentos presentes no prefácio de Lins (1986), percebemos que </w:t>
      </w:r>
      <w:r>
        <w:rPr>
          <w:rFonts w:ascii="Times New Roman" w:eastAsia="Times New Roman" w:hAnsi="Times New Roman" w:cs="Times New Roman"/>
          <w:i/>
          <w:sz w:val="24"/>
          <w:szCs w:val="24"/>
        </w:rPr>
        <w:t xml:space="preserve">Vidas Secas </w:t>
      </w:r>
      <w:r>
        <w:rPr>
          <w:rFonts w:ascii="Times New Roman" w:eastAsia="Times New Roman" w:hAnsi="Times New Roman" w:cs="Times New Roman"/>
          <w:sz w:val="24"/>
          <w:szCs w:val="24"/>
        </w:rPr>
        <w:t xml:space="preserve">carrega uma série de particularidades, presentes na estrutura narrativa, na montagem dos capítulos ou na própria constituição dos personagens. Ademais, Bastos (1998), ao propor uma análise da obra de Graciliano Ramos à luz de suas ideias exprimidas no </w:t>
      </w:r>
      <w:r>
        <w:rPr>
          <w:rFonts w:ascii="Times New Roman" w:eastAsia="Times New Roman" w:hAnsi="Times New Roman" w:cs="Times New Roman"/>
          <w:i/>
          <w:sz w:val="24"/>
          <w:szCs w:val="24"/>
        </w:rPr>
        <w:t xml:space="preserve">Memórias do Cárcere, </w:t>
      </w:r>
      <w:r>
        <w:rPr>
          <w:rFonts w:ascii="Times New Roman" w:eastAsia="Times New Roman" w:hAnsi="Times New Roman" w:cs="Times New Roman"/>
          <w:sz w:val="24"/>
          <w:szCs w:val="24"/>
        </w:rPr>
        <w:t>percebe uma verdadeira virada nas obras do autor:</w:t>
      </w:r>
    </w:p>
    <w:p w14:paraId="000001BC" w14:textId="77777777" w:rsidR="001D6CB9" w:rsidRDefault="001D6CB9">
      <w:pPr>
        <w:widowControl w:val="0"/>
        <w:spacing w:line="240" w:lineRule="auto"/>
        <w:rPr>
          <w:rFonts w:ascii="Times New Roman" w:eastAsia="Times New Roman" w:hAnsi="Times New Roman" w:cs="Times New Roman"/>
          <w:sz w:val="36"/>
          <w:szCs w:val="36"/>
        </w:rPr>
      </w:pPr>
    </w:p>
    <w:p w14:paraId="000001BD" w14:textId="77777777" w:rsidR="001D6CB9" w:rsidRDefault="00000000">
      <w:pPr>
        <w:widowControl w:val="0"/>
        <w:spacing w:line="240" w:lineRule="auto"/>
        <w:ind w:left="2247" w:right="11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Depois da leitura de </w:t>
      </w:r>
      <w:r>
        <w:rPr>
          <w:rFonts w:ascii="Times New Roman" w:eastAsia="Times New Roman" w:hAnsi="Times New Roman" w:cs="Times New Roman"/>
          <w:i/>
          <w:sz w:val="20"/>
          <w:szCs w:val="20"/>
        </w:rPr>
        <w:t xml:space="preserve">Mc </w:t>
      </w:r>
      <w:r>
        <w:rPr>
          <w:rFonts w:ascii="Times New Roman" w:eastAsia="Times New Roman" w:hAnsi="Times New Roman" w:cs="Times New Roman"/>
          <w:sz w:val="20"/>
          <w:szCs w:val="20"/>
        </w:rPr>
        <w:t xml:space="preserve">[Memórias do Cárcere], como já dissemos, nenhum livro de Graciliano Ramos permanece igual ao que era antes. A esse raciocínio poder-se-ia objetar que as </w:t>
      </w:r>
      <w:r>
        <w:rPr>
          <w:rFonts w:ascii="Times New Roman" w:eastAsia="Times New Roman" w:hAnsi="Times New Roman" w:cs="Times New Roman"/>
          <w:i/>
          <w:sz w:val="20"/>
          <w:szCs w:val="20"/>
        </w:rPr>
        <w:t xml:space="preserve">Mc </w:t>
      </w:r>
      <w:r>
        <w:rPr>
          <w:rFonts w:ascii="Times New Roman" w:eastAsia="Times New Roman" w:hAnsi="Times New Roman" w:cs="Times New Roman"/>
          <w:sz w:val="20"/>
          <w:szCs w:val="20"/>
        </w:rPr>
        <w:t xml:space="preserve">reaparecem nos demais livros de igual modo que estes nelas. Esta é a perspectiva do leitor, colocado numa dimensão retrospectiva. [...] o tenente responsável pela prisão do personagem-autor ressurge em </w:t>
      </w:r>
      <w:r>
        <w:rPr>
          <w:rFonts w:ascii="Times New Roman" w:eastAsia="Times New Roman" w:hAnsi="Times New Roman" w:cs="Times New Roman"/>
          <w:i/>
          <w:sz w:val="20"/>
          <w:szCs w:val="20"/>
        </w:rPr>
        <w:t xml:space="preserve">Vidas Secas </w:t>
      </w:r>
      <w:r>
        <w:rPr>
          <w:rFonts w:ascii="Times New Roman" w:eastAsia="Times New Roman" w:hAnsi="Times New Roman" w:cs="Times New Roman"/>
          <w:sz w:val="20"/>
          <w:szCs w:val="20"/>
        </w:rPr>
        <w:t xml:space="preserve">com o nome de “soldado amarelo”. </w:t>
      </w:r>
      <w:r>
        <w:rPr>
          <w:rFonts w:ascii="Times New Roman" w:eastAsia="Times New Roman" w:hAnsi="Times New Roman" w:cs="Times New Roman"/>
          <w:i/>
          <w:sz w:val="20"/>
          <w:szCs w:val="20"/>
        </w:rPr>
        <w:t xml:space="preserve">Vidas Secas </w:t>
      </w:r>
      <w:r>
        <w:rPr>
          <w:rFonts w:ascii="Times New Roman" w:eastAsia="Times New Roman" w:hAnsi="Times New Roman" w:cs="Times New Roman"/>
          <w:sz w:val="20"/>
          <w:szCs w:val="20"/>
        </w:rPr>
        <w:t xml:space="preserve">foi escrito após a experiência da prisão, mas as </w:t>
      </w:r>
      <w:r>
        <w:rPr>
          <w:rFonts w:ascii="Times New Roman" w:eastAsia="Times New Roman" w:hAnsi="Times New Roman" w:cs="Times New Roman"/>
          <w:i/>
          <w:sz w:val="20"/>
          <w:szCs w:val="20"/>
        </w:rPr>
        <w:t xml:space="preserve">Mc </w:t>
      </w:r>
      <w:r>
        <w:rPr>
          <w:rFonts w:ascii="Times New Roman" w:eastAsia="Times New Roman" w:hAnsi="Times New Roman" w:cs="Times New Roman"/>
          <w:sz w:val="20"/>
          <w:szCs w:val="20"/>
        </w:rPr>
        <w:t xml:space="preserve">foram escritas depois de </w:t>
      </w:r>
      <w:r>
        <w:rPr>
          <w:rFonts w:ascii="Times New Roman" w:eastAsia="Times New Roman" w:hAnsi="Times New Roman" w:cs="Times New Roman"/>
          <w:i/>
          <w:sz w:val="20"/>
          <w:szCs w:val="20"/>
        </w:rPr>
        <w:t xml:space="preserve">Vidas Secas. </w:t>
      </w:r>
      <w:r>
        <w:rPr>
          <w:rFonts w:ascii="Times New Roman" w:eastAsia="Times New Roman" w:hAnsi="Times New Roman" w:cs="Times New Roman"/>
          <w:sz w:val="20"/>
          <w:szCs w:val="20"/>
        </w:rPr>
        <w:t>(BASTOS, 1998, p.120)</w:t>
      </w:r>
    </w:p>
    <w:p w14:paraId="000001BE" w14:textId="77777777" w:rsidR="001D6CB9" w:rsidRDefault="001D6CB9">
      <w:pPr>
        <w:widowControl w:val="0"/>
        <w:spacing w:line="240" w:lineRule="auto"/>
        <w:rPr>
          <w:rFonts w:ascii="Times New Roman" w:eastAsia="Times New Roman" w:hAnsi="Times New Roman" w:cs="Times New Roman"/>
        </w:rPr>
      </w:pPr>
    </w:p>
    <w:p w14:paraId="000001BF" w14:textId="77777777" w:rsidR="001D6CB9" w:rsidRDefault="00000000">
      <w:pPr>
        <w:widowControl w:val="0"/>
        <w:spacing w:before="161" w:line="360" w:lineRule="auto"/>
        <w:ind w:left="117" w:right="11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pensarmos sobre o tempo em </w:t>
      </w:r>
      <w:r>
        <w:rPr>
          <w:rFonts w:ascii="Times New Roman" w:eastAsia="Times New Roman" w:hAnsi="Times New Roman" w:cs="Times New Roman"/>
          <w:i/>
          <w:sz w:val="24"/>
          <w:szCs w:val="24"/>
        </w:rPr>
        <w:t xml:space="preserve">Vidas Secas </w:t>
      </w:r>
      <w:r>
        <w:rPr>
          <w:rFonts w:ascii="Times New Roman" w:eastAsia="Times New Roman" w:hAnsi="Times New Roman" w:cs="Times New Roman"/>
          <w:sz w:val="24"/>
          <w:szCs w:val="24"/>
        </w:rPr>
        <w:t>é equivalente a se pensar essa série de fatos convergentes, manifestados na vida pessoal de Graciliano Ramos, ou no contexto político-social vivenciado no mundo. Sua escolha pela denúncia do descaso com as vidas sertanejas se revela enquanto uma simultânea revolta perante a invisibilidade sofrida por estas, ao próprio contexto de polaridades e escalada totalitária onde ocorreu a escrita e às restrições à sua liberdade no momento de cárcere.</w:t>
      </w:r>
    </w:p>
    <w:p w14:paraId="000001C0"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p w14:paraId="000001C1"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p w14:paraId="000001C2"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p w14:paraId="000001C3"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p w14:paraId="000001C4"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p w14:paraId="000001C5"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p w14:paraId="000001C6"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p w14:paraId="000001C7"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p w14:paraId="000001C8"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p w14:paraId="000001C9"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p w14:paraId="000001CA"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p w14:paraId="000001CB"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p w14:paraId="000001CC"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p w14:paraId="000001CD"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p w14:paraId="000001CE"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p w14:paraId="000001CF"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p w14:paraId="000001D0"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p w14:paraId="000001D1"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p w14:paraId="000001D2"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p w14:paraId="000001D3"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p w14:paraId="000001D4"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p w14:paraId="000001D5"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p w14:paraId="000001D6"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p w14:paraId="000001D7"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p w14:paraId="000001D8"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p w14:paraId="000001D9"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p w14:paraId="000001DA"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p w14:paraId="000001DB"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p w14:paraId="000001DC"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p w14:paraId="000001DD"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p w14:paraId="000001DE"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p w14:paraId="000001DF" w14:textId="77777777" w:rsidR="001D6CB9" w:rsidRDefault="001D6CB9">
      <w:pPr>
        <w:spacing w:line="360" w:lineRule="auto"/>
        <w:jc w:val="both"/>
        <w:rPr>
          <w:rFonts w:ascii="Times New Roman" w:eastAsia="Times New Roman" w:hAnsi="Times New Roman" w:cs="Times New Roman"/>
          <w:b/>
          <w:sz w:val="24"/>
          <w:szCs w:val="24"/>
        </w:rPr>
      </w:pPr>
    </w:p>
    <w:p w14:paraId="000001E0" w14:textId="77777777" w:rsidR="001D6CB9" w:rsidRDefault="001D6CB9">
      <w:pPr>
        <w:spacing w:line="360" w:lineRule="auto"/>
        <w:jc w:val="both"/>
        <w:rPr>
          <w:rFonts w:ascii="Times New Roman" w:eastAsia="Times New Roman" w:hAnsi="Times New Roman" w:cs="Times New Roman"/>
          <w:b/>
          <w:sz w:val="24"/>
          <w:szCs w:val="24"/>
        </w:rPr>
      </w:pPr>
    </w:p>
    <w:p w14:paraId="000001E1" w14:textId="77777777" w:rsidR="001D6CB9"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DECOLONIALIDADE E IDENTIDADE</w:t>
      </w:r>
    </w:p>
    <w:p w14:paraId="000001E2" w14:textId="77777777" w:rsidR="001D6CB9" w:rsidRDefault="001D6CB9">
      <w:pPr>
        <w:spacing w:line="360" w:lineRule="auto"/>
        <w:jc w:val="both"/>
        <w:rPr>
          <w:rFonts w:ascii="Times New Roman" w:eastAsia="Times New Roman" w:hAnsi="Times New Roman" w:cs="Times New Roman"/>
          <w:b/>
          <w:sz w:val="24"/>
          <w:szCs w:val="24"/>
        </w:rPr>
      </w:pPr>
    </w:p>
    <w:p w14:paraId="000001E3" w14:textId="77777777" w:rsidR="001D6CB9"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 Sobre a questão </w:t>
      </w:r>
      <w:proofErr w:type="spellStart"/>
      <w:r>
        <w:rPr>
          <w:rFonts w:ascii="Times New Roman" w:eastAsia="Times New Roman" w:hAnsi="Times New Roman" w:cs="Times New Roman"/>
          <w:b/>
          <w:sz w:val="24"/>
          <w:szCs w:val="24"/>
        </w:rPr>
        <w:t>decolonial</w:t>
      </w:r>
      <w:proofErr w:type="spellEnd"/>
      <w:r>
        <w:rPr>
          <w:rFonts w:ascii="Times New Roman" w:eastAsia="Times New Roman" w:hAnsi="Times New Roman" w:cs="Times New Roman"/>
          <w:b/>
          <w:sz w:val="24"/>
          <w:szCs w:val="24"/>
        </w:rPr>
        <w:t xml:space="preserve"> e a identidade</w:t>
      </w:r>
    </w:p>
    <w:p w14:paraId="000001E4" w14:textId="77777777" w:rsidR="001D6CB9"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ab/>
      </w:r>
    </w:p>
    <w:p w14:paraId="000001E5" w14:textId="77777777" w:rsidR="001D6CB9" w:rsidRDefault="00000000">
      <w:pPr>
        <w:widowControl w:val="0"/>
        <w:spacing w:before="184" w:line="360" w:lineRule="auto"/>
        <w:ind w:left="117" w:right="11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perspectiva </w:t>
      </w:r>
      <w:proofErr w:type="spellStart"/>
      <w:r>
        <w:rPr>
          <w:rFonts w:ascii="Times New Roman" w:eastAsia="Times New Roman" w:hAnsi="Times New Roman" w:cs="Times New Roman"/>
          <w:sz w:val="24"/>
          <w:szCs w:val="24"/>
        </w:rPr>
        <w:t>decolonial</w:t>
      </w:r>
      <w:proofErr w:type="spellEnd"/>
      <w:r>
        <w:rPr>
          <w:rFonts w:ascii="Times New Roman" w:eastAsia="Times New Roman" w:hAnsi="Times New Roman" w:cs="Times New Roman"/>
          <w:sz w:val="24"/>
          <w:szCs w:val="24"/>
        </w:rPr>
        <w:t xml:space="preserve"> aparece na medida em que o subalterno se enxerga como sujeito social e não nos limites delimitados pelo pensamento marcado pelo colonialismo. Memorável é a definição de Elias (1970) sobre a noção de identidade, onde compreende-se os aspectos sociais a partir de uma noção histórico-social, sem recorrer de um lado a uma generalização dogmática ou um relativismo limitado à contemplação. Fato é que o subalterno, pensado como identidade, opõe a uma razão colonial, ou seja, que lhe é externa, uma configuração própria que o dota de uma epistemologia de tipo novo. Acerca dessa mudança de paradigma Organista e Silva afirmam que:</w:t>
      </w:r>
    </w:p>
    <w:p w14:paraId="000001E6" w14:textId="77777777" w:rsidR="001D6CB9" w:rsidRDefault="001D6CB9">
      <w:pPr>
        <w:widowControl w:val="0"/>
        <w:spacing w:before="11" w:line="240" w:lineRule="auto"/>
        <w:rPr>
          <w:rFonts w:ascii="Times New Roman" w:eastAsia="Times New Roman" w:hAnsi="Times New Roman" w:cs="Times New Roman"/>
          <w:sz w:val="35"/>
          <w:szCs w:val="35"/>
        </w:rPr>
      </w:pPr>
    </w:p>
    <w:p w14:paraId="000001E7" w14:textId="77777777" w:rsidR="001D6CB9" w:rsidRDefault="00000000">
      <w:pPr>
        <w:widowControl w:val="0"/>
        <w:spacing w:line="240" w:lineRule="auto"/>
        <w:ind w:left="2277" w:right="11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Cabe, portanto, o esforço de desconstruir o sujeito como um dado a priori, que caminha sob uma linha unívoca, unilinear, e percebê-lo como um ser histórico-social, fruto de múltiplas determinações, que constantemente está flertando com um denso processo de subjetivação e de identificações nas mais variadas configurações. (ORGANISTA e SILVA, 2003, p. 333)</w:t>
      </w:r>
    </w:p>
    <w:p w14:paraId="000001E8" w14:textId="77777777" w:rsidR="001D6CB9" w:rsidRDefault="001D6CB9">
      <w:pPr>
        <w:widowControl w:val="0"/>
        <w:spacing w:line="240" w:lineRule="auto"/>
        <w:rPr>
          <w:rFonts w:ascii="Times New Roman" w:eastAsia="Times New Roman" w:hAnsi="Times New Roman" w:cs="Times New Roman"/>
          <w:sz w:val="20"/>
          <w:szCs w:val="20"/>
        </w:rPr>
      </w:pPr>
    </w:p>
    <w:p w14:paraId="000001E9" w14:textId="77777777" w:rsidR="001D6CB9" w:rsidRDefault="00000000">
      <w:pPr>
        <w:widowControl w:val="0"/>
        <w:spacing w:line="360" w:lineRule="auto"/>
        <w:ind w:left="117" w:right="11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os autores, a noção de identidade enquanto sujeito transcendental (vinculado à filosofia kantiana) reforça uma fuga da historicidade ou uma subjetivação como vontade individual, mas repele a </w:t>
      </w:r>
      <w:proofErr w:type="spellStart"/>
      <w:r>
        <w:rPr>
          <w:rFonts w:ascii="Times New Roman" w:eastAsia="Times New Roman" w:hAnsi="Times New Roman" w:cs="Times New Roman"/>
          <w:sz w:val="24"/>
          <w:szCs w:val="24"/>
        </w:rPr>
        <w:t>identidade-nós</w:t>
      </w:r>
      <w:proofErr w:type="spellEnd"/>
      <w:r>
        <w:rPr>
          <w:rFonts w:ascii="Times New Roman" w:eastAsia="Times New Roman" w:hAnsi="Times New Roman" w:cs="Times New Roman"/>
          <w:sz w:val="24"/>
          <w:szCs w:val="24"/>
        </w:rPr>
        <w:t xml:space="preserve"> que se opõe à identidade-eu (2003), tirando assim a autenticidade epistemológica da psicologia dos subalternos como corpo social. Ao passo que </w:t>
      </w:r>
      <w:proofErr w:type="gramStart"/>
      <w:r>
        <w:rPr>
          <w:rFonts w:ascii="Times New Roman" w:eastAsia="Times New Roman" w:hAnsi="Times New Roman" w:cs="Times New Roman"/>
          <w:sz w:val="24"/>
          <w:szCs w:val="24"/>
        </w:rPr>
        <w:t>concebe-o</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 priori</w:t>
      </w:r>
      <w:r>
        <w:rPr>
          <w:rFonts w:ascii="Times New Roman" w:eastAsia="Times New Roman" w:hAnsi="Times New Roman" w:cs="Times New Roman"/>
          <w:sz w:val="24"/>
          <w:szCs w:val="24"/>
        </w:rPr>
        <w:t>, torna enigmática a tentativa de concebê-lo universalmente:</w:t>
      </w:r>
    </w:p>
    <w:p w14:paraId="000001EA" w14:textId="77777777" w:rsidR="001D6CB9" w:rsidRDefault="00000000">
      <w:pPr>
        <w:widowControl w:val="0"/>
        <w:spacing w:before="230" w:line="240" w:lineRule="auto"/>
        <w:ind w:left="2277" w:right="1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 envolvimento ou compromisso expresso pelo pronome “nós” costuma ser mais forte, provavelmente, no tocante à família, ao domicílio ou à região natal e à afiliação a um país. A coloração da </w:t>
      </w:r>
      <w:proofErr w:type="spellStart"/>
      <w:r>
        <w:rPr>
          <w:rFonts w:ascii="Times New Roman" w:eastAsia="Times New Roman" w:hAnsi="Times New Roman" w:cs="Times New Roman"/>
          <w:sz w:val="20"/>
          <w:szCs w:val="20"/>
        </w:rPr>
        <w:t>identidade-</w:t>
      </w:r>
      <w:proofErr w:type="gramStart"/>
      <w:r>
        <w:rPr>
          <w:rFonts w:ascii="Times New Roman" w:eastAsia="Times New Roman" w:hAnsi="Times New Roman" w:cs="Times New Roman"/>
          <w:sz w:val="20"/>
          <w:szCs w:val="20"/>
        </w:rPr>
        <w:t>nós</w:t>
      </w:r>
      <w:proofErr w:type="spellEnd"/>
      <w:r>
        <w:rPr>
          <w:rFonts w:ascii="Times New Roman" w:eastAsia="Times New Roman" w:hAnsi="Times New Roman" w:cs="Times New Roman"/>
          <w:sz w:val="20"/>
          <w:szCs w:val="20"/>
        </w:rPr>
        <w:t xml:space="preserve"> fica</w:t>
      </w:r>
      <w:proofErr w:type="gramEnd"/>
      <w:r>
        <w:rPr>
          <w:rFonts w:ascii="Times New Roman" w:eastAsia="Times New Roman" w:hAnsi="Times New Roman" w:cs="Times New Roman"/>
          <w:sz w:val="20"/>
          <w:szCs w:val="20"/>
        </w:rPr>
        <w:t xml:space="preserve"> visivelmente esmaecida quando se passa às formas pós-nacionais de integração, como as uniões de Estados africanos, latino-americanos, asiáticos ou europeus. A função do plano mais elevado de integração - a humanidade - como foco de </w:t>
      </w:r>
      <w:proofErr w:type="spellStart"/>
      <w:r>
        <w:rPr>
          <w:rFonts w:ascii="Times New Roman" w:eastAsia="Times New Roman" w:hAnsi="Times New Roman" w:cs="Times New Roman"/>
          <w:sz w:val="20"/>
          <w:szCs w:val="20"/>
        </w:rPr>
        <w:t>identidade-</w:t>
      </w:r>
      <w:proofErr w:type="gramStart"/>
      <w:r>
        <w:rPr>
          <w:rFonts w:ascii="Times New Roman" w:eastAsia="Times New Roman" w:hAnsi="Times New Roman" w:cs="Times New Roman"/>
          <w:sz w:val="20"/>
          <w:szCs w:val="20"/>
        </w:rPr>
        <w:t>nós</w:t>
      </w:r>
      <w:proofErr w:type="spellEnd"/>
      <w:r>
        <w:rPr>
          <w:rFonts w:ascii="Times New Roman" w:eastAsia="Times New Roman" w:hAnsi="Times New Roman" w:cs="Times New Roman"/>
          <w:sz w:val="20"/>
          <w:szCs w:val="20"/>
        </w:rPr>
        <w:t xml:space="preserve"> humana</w:t>
      </w:r>
      <w:proofErr w:type="gramEnd"/>
      <w:r>
        <w:rPr>
          <w:rFonts w:ascii="Times New Roman" w:eastAsia="Times New Roman" w:hAnsi="Times New Roman" w:cs="Times New Roman"/>
          <w:sz w:val="20"/>
          <w:szCs w:val="20"/>
        </w:rPr>
        <w:t xml:space="preserve"> talvez esteja crescendo. Mas provavelmente não haverá exagero em dizer que, para a maioria das pessoas, a humanidade como referencial da </w:t>
      </w:r>
      <w:proofErr w:type="spellStart"/>
      <w:r>
        <w:rPr>
          <w:rFonts w:ascii="Times New Roman" w:eastAsia="Times New Roman" w:hAnsi="Times New Roman" w:cs="Times New Roman"/>
          <w:sz w:val="20"/>
          <w:szCs w:val="20"/>
        </w:rPr>
        <w:t>identidade-</w:t>
      </w:r>
      <w:proofErr w:type="gramStart"/>
      <w:r>
        <w:rPr>
          <w:rFonts w:ascii="Times New Roman" w:eastAsia="Times New Roman" w:hAnsi="Times New Roman" w:cs="Times New Roman"/>
          <w:sz w:val="20"/>
          <w:szCs w:val="20"/>
        </w:rPr>
        <w:t>nós</w:t>
      </w:r>
      <w:proofErr w:type="spellEnd"/>
      <w:r>
        <w:rPr>
          <w:rFonts w:ascii="Times New Roman" w:eastAsia="Times New Roman" w:hAnsi="Times New Roman" w:cs="Times New Roman"/>
          <w:sz w:val="20"/>
          <w:szCs w:val="20"/>
        </w:rPr>
        <w:t xml:space="preserve"> é</w:t>
      </w:r>
      <w:proofErr w:type="gramEnd"/>
      <w:r>
        <w:rPr>
          <w:rFonts w:ascii="Times New Roman" w:eastAsia="Times New Roman" w:hAnsi="Times New Roman" w:cs="Times New Roman"/>
          <w:sz w:val="20"/>
          <w:szCs w:val="20"/>
        </w:rPr>
        <w:t xml:space="preserve"> uma área em branco em seus mapas afetivos. (ELIAS, 1987, p.166)</w:t>
      </w:r>
    </w:p>
    <w:p w14:paraId="000001EB" w14:textId="77777777" w:rsidR="001D6CB9" w:rsidRDefault="001D6CB9">
      <w:pPr>
        <w:widowControl w:val="0"/>
        <w:spacing w:line="240" w:lineRule="auto"/>
        <w:rPr>
          <w:rFonts w:ascii="Times New Roman" w:eastAsia="Times New Roman" w:hAnsi="Times New Roman" w:cs="Times New Roman"/>
          <w:sz w:val="20"/>
          <w:szCs w:val="20"/>
        </w:rPr>
      </w:pPr>
    </w:p>
    <w:p w14:paraId="000001EC" w14:textId="77777777" w:rsidR="001D6CB9" w:rsidRDefault="00000000">
      <w:pPr>
        <w:widowControl w:val="0"/>
        <w:spacing w:line="360" w:lineRule="auto"/>
        <w:ind w:left="117" w:right="11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Dada essa definição do sujeito social, e </w:t>
      </w:r>
      <w:proofErr w:type="spellStart"/>
      <w:r>
        <w:rPr>
          <w:rFonts w:ascii="Times New Roman" w:eastAsia="Times New Roman" w:hAnsi="Times New Roman" w:cs="Times New Roman"/>
          <w:sz w:val="24"/>
          <w:szCs w:val="24"/>
        </w:rPr>
        <w:t>pensando-no</w:t>
      </w:r>
      <w:proofErr w:type="spellEnd"/>
      <w:r>
        <w:rPr>
          <w:rFonts w:ascii="Times New Roman" w:eastAsia="Times New Roman" w:hAnsi="Times New Roman" w:cs="Times New Roman"/>
          <w:sz w:val="24"/>
          <w:szCs w:val="24"/>
        </w:rPr>
        <w:t xml:space="preserve"> alicerçado sob uma dinâmica de subserviência e atrelamento ao sentido epistemológico do colonizador, a perspectiva colocada sob o subalterno deve ser olhada a partir de seu ponto de vista como sujeito histórico.</w:t>
      </w:r>
    </w:p>
    <w:p w14:paraId="000001ED" w14:textId="77777777" w:rsidR="001D6CB9" w:rsidRDefault="00000000">
      <w:pPr>
        <w:widowControl w:val="0"/>
        <w:spacing w:line="360" w:lineRule="auto"/>
        <w:ind w:left="117" w:right="127"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Mignolo</w:t>
      </w:r>
      <w:proofErr w:type="spellEnd"/>
      <w:r>
        <w:rPr>
          <w:rFonts w:ascii="Times New Roman" w:eastAsia="Times New Roman" w:hAnsi="Times New Roman" w:cs="Times New Roman"/>
          <w:sz w:val="24"/>
          <w:szCs w:val="24"/>
        </w:rPr>
        <w:t>, nesse sentido, nos convida a refletir sobre “um novo pensamento”, opondo-se à convencionalidade do discurso universalizante. Em seus termos:</w:t>
      </w:r>
    </w:p>
    <w:p w14:paraId="000001EE" w14:textId="77777777" w:rsidR="001D6CB9" w:rsidRDefault="00000000">
      <w:pPr>
        <w:widowControl w:val="0"/>
        <w:spacing w:before="80" w:line="240" w:lineRule="auto"/>
        <w:ind w:left="2277" w:right="11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Esse Pensamento liminar e essa dupla crítica são as condições necessárias para “um </w:t>
      </w:r>
      <w:r>
        <w:rPr>
          <w:rFonts w:ascii="Times New Roman" w:eastAsia="Times New Roman" w:hAnsi="Times New Roman" w:cs="Times New Roman"/>
          <w:sz w:val="20"/>
          <w:szCs w:val="20"/>
        </w:rPr>
        <w:lastRenderedPageBreak/>
        <w:t xml:space="preserve">outro pensamento”, que não é mais concebível na dialética de Hegel, mas localizado na fronteira da </w:t>
      </w:r>
      <w:proofErr w:type="spellStart"/>
      <w:r>
        <w:rPr>
          <w:rFonts w:ascii="Times New Roman" w:eastAsia="Times New Roman" w:hAnsi="Times New Roman" w:cs="Times New Roman"/>
          <w:sz w:val="20"/>
          <w:szCs w:val="20"/>
        </w:rPr>
        <w:t>colonialidade</w:t>
      </w:r>
      <w:proofErr w:type="spellEnd"/>
      <w:r>
        <w:rPr>
          <w:rFonts w:ascii="Times New Roman" w:eastAsia="Times New Roman" w:hAnsi="Times New Roman" w:cs="Times New Roman"/>
          <w:sz w:val="20"/>
          <w:szCs w:val="20"/>
        </w:rPr>
        <w:t xml:space="preserve"> do poder no sistema mundial moderno. Por quê? Porque a dialética de Hegel pressupõe uma concepção linear do desenvolvimento histórico, enquanto “um outro pensamento” se baseia nas confrontações espaciais entre diferentes conceitos de história. Ou, devo dizer, quando são levadas em consideração diferentes históricas locais e suas particulares relações de poder. (MIGNOLO, 2003. p.102-103)</w:t>
      </w:r>
    </w:p>
    <w:p w14:paraId="000001EF" w14:textId="77777777" w:rsidR="001D6CB9" w:rsidRDefault="001D6CB9">
      <w:pPr>
        <w:widowControl w:val="0"/>
        <w:spacing w:before="11" w:line="240" w:lineRule="auto"/>
        <w:rPr>
          <w:rFonts w:ascii="Times New Roman" w:eastAsia="Times New Roman" w:hAnsi="Times New Roman" w:cs="Times New Roman"/>
          <w:sz w:val="29"/>
          <w:szCs w:val="29"/>
        </w:rPr>
      </w:pPr>
    </w:p>
    <w:p w14:paraId="000001F0" w14:textId="77777777" w:rsidR="001D6CB9" w:rsidRDefault="00000000">
      <w:pPr>
        <w:widowControl w:val="0"/>
        <w:spacing w:line="360" w:lineRule="auto"/>
        <w:ind w:left="117" w:right="11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Isso que o autor chama “pensamento liminar” é uma tentativa de resgate da epistemologia própria daqueles que foram relegados sob a alcunha de povos “sem história”. A tentativa de universalização através do estigma seria não só uma afronta, como factualmente limitada.</w:t>
      </w:r>
    </w:p>
    <w:p w14:paraId="000001F1" w14:textId="77777777" w:rsidR="001D6CB9" w:rsidRDefault="00000000">
      <w:pPr>
        <w:widowControl w:val="0"/>
        <w:spacing w:line="360" w:lineRule="auto"/>
        <w:ind w:left="117" w:right="11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Trazer uma ponte com a obra ``Vidas </w:t>
      </w:r>
      <w:r>
        <w:rPr>
          <w:rFonts w:ascii="Times New Roman" w:eastAsia="Times New Roman" w:hAnsi="Times New Roman" w:cs="Times New Roman"/>
          <w:i/>
          <w:sz w:val="24"/>
          <w:szCs w:val="24"/>
        </w:rPr>
        <w:t xml:space="preserve">Secas ``, </w:t>
      </w:r>
      <w:r>
        <w:rPr>
          <w:rFonts w:ascii="Times New Roman" w:eastAsia="Times New Roman" w:hAnsi="Times New Roman" w:cs="Times New Roman"/>
          <w:sz w:val="24"/>
          <w:szCs w:val="24"/>
        </w:rPr>
        <w:t>de Graciliano Ramos, é correspondente à associação dos momentos de subjugo dos personagens em relação às pessoas de autoridade e/ou que povoam o espaço urbano. Resgatando um trecho respectivo ao pensamento de Fabiano:</w:t>
      </w:r>
    </w:p>
    <w:p w14:paraId="000001F2" w14:textId="77777777" w:rsidR="001D6CB9" w:rsidRDefault="001D6CB9">
      <w:pPr>
        <w:widowControl w:val="0"/>
        <w:spacing w:line="240" w:lineRule="auto"/>
        <w:rPr>
          <w:rFonts w:ascii="Times New Roman" w:eastAsia="Times New Roman" w:hAnsi="Times New Roman" w:cs="Times New Roman"/>
          <w:sz w:val="36"/>
          <w:szCs w:val="36"/>
        </w:rPr>
      </w:pPr>
    </w:p>
    <w:p w14:paraId="000001F3" w14:textId="77777777" w:rsidR="001D6CB9" w:rsidRDefault="00000000">
      <w:pPr>
        <w:widowControl w:val="0"/>
        <w:spacing w:line="240" w:lineRule="auto"/>
        <w:ind w:left="2382" w:right="1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Tinha vindo ao mundo para amansar brabo, curar feridas com rezas, consertar cercas de inverno a verão. Era sina. O pai vivera assim, o avô também. E para trás não existia família. Cortar mandacaru, ensebar látegos – aquilo estava no sangue. Conformava-se, não pretendia mais nada. Se lhe dessem o que era dele, estava certo. Não davam. Era um desgraçado, era como um cachorro, só recebia ossos. </w:t>
      </w:r>
      <w:proofErr w:type="gramStart"/>
      <w:r>
        <w:rPr>
          <w:rFonts w:ascii="Times New Roman" w:eastAsia="Times New Roman" w:hAnsi="Times New Roman" w:cs="Times New Roman"/>
          <w:sz w:val="20"/>
          <w:szCs w:val="20"/>
        </w:rPr>
        <w:t>Porque</w:t>
      </w:r>
      <w:proofErr w:type="gramEnd"/>
      <w:r>
        <w:rPr>
          <w:rFonts w:ascii="Times New Roman" w:eastAsia="Times New Roman" w:hAnsi="Times New Roman" w:cs="Times New Roman"/>
          <w:sz w:val="20"/>
          <w:szCs w:val="20"/>
        </w:rPr>
        <w:t xml:space="preserve"> seria que os homens ricos ainda lhe tomavam uma parte dos ossos? Fazia até nojo pessoas importantes se ocuparem com semelhantes porcarias. (RAMOS, 1996, p.96)</w:t>
      </w:r>
    </w:p>
    <w:p w14:paraId="000001F4" w14:textId="77777777" w:rsidR="001D6CB9" w:rsidRDefault="001D6CB9">
      <w:pPr>
        <w:widowControl w:val="0"/>
        <w:spacing w:line="240" w:lineRule="auto"/>
        <w:rPr>
          <w:rFonts w:ascii="Times New Roman" w:eastAsia="Times New Roman" w:hAnsi="Times New Roman" w:cs="Times New Roman"/>
        </w:rPr>
      </w:pPr>
    </w:p>
    <w:p w14:paraId="000001F5" w14:textId="77777777" w:rsidR="001D6CB9" w:rsidRDefault="00000000">
      <w:pPr>
        <w:widowControl w:val="0"/>
        <w:spacing w:before="161" w:line="360" w:lineRule="auto"/>
        <w:ind w:left="117" w:right="11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além dessa citação, a própria referência de Fabiano ao povo da cidade, enquanto “os brancos” – há de se recordar que, como ressalta Moura (2020), embora Fabiano seja um personagem fenotipicamente composto pelas características da pele branca e dos olhos azuis, este se reconhece a certa altura da história enquanto “um negro cativo diante do governo dos brancos” – ou as cenas que descrevem sua dificuldade de encaixar-se em outros grupos </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para além daqueles compostos por seu núcleo familiar ressaltam a subalternidade à qual o sertanejo se encontra submetido na cultura brasileira.</w:t>
      </w:r>
    </w:p>
    <w:p w14:paraId="000001F6" w14:textId="77777777" w:rsidR="001D6CB9" w:rsidRDefault="00000000">
      <w:pPr>
        <w:widowControl w:val="0"/>
        <w:spacing w:line="360" w:lineRule="auto"/>
        <w:ind w:left="117" w:right="11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Dessa maneira, “Os povos sem história” situavam-se em um tempo “anterior” ao “presente”. [E] os “povos com história” sabiam escrever a dos povos que não a tinham. (MIGNOLO, 2003. p. 23). É em um sentido similar que Walter Benjamin (1940) discorreu que a história não se escreve da maneira com a qual </w:t>
      </w:r>
      <w:proofErr w:type="spellStart"/>
      <w:r>
        <w:rPr>
          <w:rFonts w:ascii="Times New Roman" w:eastAsia="Times New Roman" w:hAnsi="Times New Roman" w:cs="Times New Roman"/>
          <w:sz w:val="24"/>
          <w:szCs w:val="24"/>
        </w:rPr>
        <w:t>esta</w:t>
      </w:r>
      <w:proofErr w:type="spellEnd"/>
      <w:r>
        <w:rPr>
          <w:rFonts w:ascii="Times New Roman" w:eastAsia="Times New Roman" w:hAnsi="Times New Roman" w:cs="Times New Roman"/>
          <w:sz w:val="24"/>
          <w:szCs w:val="24"/>
        </w:rPr>
        <w:t xml:space="preserve"> realmente aconteceu, mas sim da </w:t>
      </w:r>
      <w:r>
        <w:rPr>
          <w:rFonts w:ascii="Times New Roman" w:eastAsia="Times New Roman" w:hAnsi="Times New Roman" w:cs="Times New Roman"/>
          <w:sz w:val="24"/>
          <w:szCs w:val="24"/>
        </w:rPr>
        <w:lastRenderedPageBreak/>
        <w:t>maneira com a qual aqueles que a contam – “os vencedores” – vislumbraram a mesma.</w:t>
      </w:r>
    </w:p>
    <w:p w14:paraId="000001F7" w14:textId="77777777" w:rsidR="001D6CB9" w:rsidRDefault="00000000">
      <w:pPr>
        <w:widowControl w:val="0"/>
        <w:spacing w:line="360" w:lineRule="auto"/>
        <w:ind w:left="117" w:right="11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Benjamin descreve essa questão da não necessária coesão entre história e realidade sob a perspectiva de compreender que quem vislumbra e escreve sobre os acontecimentos é a classe dominante – isto é, a burguesia. Porém, se elaborarmos um esforço teórico podemos ir além do ponto instaurado pelo primeiro autor, mostrando que a história escrita pelos vencedores é também a história que foi contada pelo colonizador.</w:t>
      </w:r>
    </w:p>
    <w:p w14:paraId="000001F8" w14:textId="77777777" w:rsidR="001D6CB9" w:rsidRDefault="00000000">
      <w:pPr>
        <w:widowControl w:val="0"/>
        <w:spacing w:line="360" w:lineRule="auto"/>
        <w:ind w:left="117" w:right="12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Mignolo</w:t>
      </w:r>
      <w:proofErr w:type="spellEnd"/>
      <w:r>
        <w:rPr>
          <w:rFonts w:ascii="Times New Roman" w:eastAsia="Times New Roman" w:hAnsi="Times New Roman" w:cs="Times New Roman"/>
          <w:sz w:val="24"/>
          <w:szCs w:val="24"/>
        </w:rPr>
        <w:t xml:space="preserve"> (2003, p.10) </w:t>
      </w:r>
      <w:proofErr w:type="gramStart"/>
      <w:r>
        <w:rPr>
          <w:rFonts w:ascii="Times New Roman" w:eastAsia="Times New Roman" w:hAnsi="Times New Roman" w:cs="Times New Roman"/>
          <w:sz w:val="24"/>
          <w:szCs w:val="24"/>
        </w:rPr>
        <w:t>evidencia</w:t>
      </w:r>
      <w:proofErr w:type="gramEnd"/>
      <w:r>
        <w:rPr>
          <w:rFonts w:ascii="Times New Roman" w:eastAsia="Times New Roman" w:hAnsi="Times New Roman" w:cs="Times New Roman"/>
          <w:sz w:val="24"/>
          <w:szCs w:val="24"/>
        </w:rPr>
        <w:t xml:space="preserve"> de maneira perspicaz essa questão, também ao trazer o ponto daquilo que ele chama de </w:t>
      </w:r>
      <w:r>
        <w:rPr>
          <w:rFonts w:ascii="Times New Roman" w:eastAsia="Times New Roman" w:hAnsi="Times New Roman" w:cs="Times New Roman"/>
          <w:i/>
          <w:sz w:val="24"/>
          <w:szCs w:val="24"/>
        </w:rPr>
        <w:t>diferença colonial</w:t>
      </w:r>
      <w:r>
        <w:rPr>
          <w:rFonts w:ascii="Times New Roman" w:eastAsia="Times New Roman" w:hAnsi="Times New Roman" w:cs="Times New Roman"/>
          <w:sz w:val="24"/>
          <w:szCs w:val="24"/>
        </w:rPr>
        <w:t>. Para o autor em questão:</w:t>
      </w:r>
    </w:p>
    <w:p w14:paraId="000001F9" w14:textId="77777777" w:rsidR="001D6CB9" w:rsidRDefault="001D6CB9">
      <w:pPr>
        <w:widowControl w:val="0"/>
        <w:spacing w:line="240" w:lineRule="auto"/>
        <w:rPr>
          <w:rFonts w:ascii="Times New Roman" w:eastAsia="Times New Roman" w:hAnsi="Times New Roman" w:cs="Times New Roman"/>
          <w:sz w:val="36"/>
          <w:szCs w:val="36"/>
        </w:rPr>
      </w:pPr>
    </w:p>
    <w:p w14:paraId="000001FA" w14:textId="77777777" w:rsidR="001D6CB9" w:rsidRDefault="00000000">
      <w:pPr>
        <w:widowControl w:val="0"/>
        <w:spacing w:line="240" w:lineRule="auto"/>
        <w:ind w:left="2382" w:right="1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diferença colonial é o espaço onde emerge a </w:t>
      </w:r>
      <w:proofErr w:type="spellStart"/>
      <w:r>
        <w:rPr>
          <w:rFonts w:ascii="Times New Roman" w:eastAsia="Times New Roman" w:hAnsi="Times New Roman" w:cs="Times New Roman"/>
          <w:sz w:val="20"/>
          <w:szCs w:val="20"/>
        </w:rPr>
        <w:t>colonialidade</w:t>
      </w:r>
      <w:proofErr w:type="spellEnd"/>
      <w:r>
        <w:rPr>
          <w:rFonts w:ascii="Times New Roman" w:eastAsia="Times New Roman" w:hAnsi="Times New Roman" w:cs="Times New Roman"/>
          <w:sz w:val="20"/>
          <w:szCs w:val="20"/>
        </w:rPr>
        <w:t xml:space="preserve"> do poder. A diferença colonial é o espaço onde as histórias locais que estão inventando e implementando os projetos globais encontram aquelas histórias locais que os recebem; é o espaço onde os projetos globais são forçados a adaptar-se, integrar-se ou onde são adotados, rejeitados ou ignorados. A diferença colonial é, finalmente, o local ao mesmo tempo físico e imaginário onde atua a </w:t>
      </w:r>
      <w:proofErr w:type="spellStart"/>
      <w:r>
        <w:rPr>
          <w:rFonts w:ascii="Times New Roman" w:eastAsia="Times New Roman" w:hAnsi="Times New Roman" w:cs="Times New Roman"/>
          <w:sz w:val="20"/>
          <w:szCs w:val="20"/>
        </w:rPr>
        <w:t>colonialidade</w:t>
      </w:r>
      <w:proofErr w:type="spellEnd"/>
      <w:r>
        <w:rPr>
          <w:rFonts w:ascii="Times New Roman" w:eastAsia="Times New Roman" w:hAnsi="Times New Roman" w:cs="Times New Roman"/>
          <w:sz w:val="20"/>
          <w:szCs w:val="20"/>
        </w:rPr>
        <w:t xml:space="preserve"> do poder, no confronto de duas espécies de histórias locais visíveis em diferentes espaços e tempos do planeta.</w:t>
      </w:r>
    </w:p>
    <w:p w14:paraId="000001FB" w14:textId="77777777" w:rsidR="001D6CB9" w:rsidRDefault="001D6CB9">
      <w:pPr>
        <w:widowControl w:val="0"/>
        <w:spacing w:line="240" w:lineRule="auto"/>
        <w:rPr>
          <w:rFonts w:ascii="Times New Roman" w:eastAsia="Times New Roman" w:hAnsi="Times New Roman" w:cs="Times New Roman"/>
        </w:rPr>
      </w:pPr>
    </w:p>
    <w:p w14:paraId="000001FC" w14:textId="77777777" w:rsidR="001D6CB9" w:rsidRDefault="00000000">
      <w:pPr>
        <w:widowControl w:val="0"/>
        <w:spacing w:before="161" w:line="360" w:lineRule="auto"/>
        <w:ind w:left="117" w:right="11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que tange à significação de </w:t>
      </w:r>
      <w:proofErr w:type="spellStart"/>
      <w:r>
        <w:rPr>
          <w:rFonts w:ascii="Times New Roman" w:eastAsia="Times New Roman" w:hAnsi="Times New Roman" w:cs="Times New Roman"/>
          <w:i/>
          <w:sz w:val="24"/>
          <w:szCs w:val="24"/>
        </w:rPr>
        <w:t>colonialidade</w:t>
      </w:r>
      <w:proofErr w:type="spellEnd"/>
      <w:r>
        <w:rPr>
          <w:rFonts w:ascii="Times New Roman" w:eastAsia="Times New Roman" w:hAnsi="Times New Roman" w:cs="Times New Roman"/>
          <w:i/>
          <w:sz w:val="24"/>
          <w:szCs w:val="24"/>
        </w:rPr>
        <w:t xml:space="preserve"> do poder</w:t>
      </w:r>
      <w:r>
        <w:rPr>
          <w:rFonts w:ascii="Times New Roman" w:eastAsia="Times New Roman" w:hAnsi="Times New Roman" w:cs="Times New Roman"/>
          <w:sz w:val="24"/>
          <w:szCs w:val="24"/>
        </w:rPr>
        <w:t xml:space="preserve">, empregada no trecho citado de </w:t>
      </w:r>
      <w:proofErr w:type="spellStart"/>
      <w:r>
        <w:rPr>
          <w:rFonts w:ascii="Times New Roman" w:eastAsia="Times New Roman" w:hAnsi="Times New Roman" w:cs="Times New Roman"/>
          <w:sz w:val="24"/>
          <w:szCs w:val="24"/>
        </w:rPr>
        <w:t>Mignolo</w:t>
      </w:r>
      <w:proofErr w:type="spellEnd"/>
      <w:r>
        <w:rPr>
          <w:rFonts w:ascii="Times New Roman" w:eastAsia="Times New Roman" w:hAnsi="Times New Roman" w:cs="Times New Roman"/>
          <w:sz w:val="24"/>
          <w:szCs w:val="24"/>
        </w:rPr>
        <w:t xml:space="preserve"> (2003), essa é correspondente a um termo do interior da obra de </w:t>
      </w:r>
      <w:proofErr w:type="spellStart"/>
      <w:r>
        <w:rPr>
          <w:rFonts w:ascii="Times New Roman" w:eastAsia="Times New Roman" w:hAnsi="Times New Roman" w:cs="Times New Roman"/>
          <w:sz w:val="24"/>
          <w:szCs w:val="24"/>
        </w:rPr>
        <w:t>Quijano</w:t>
      </w:r>
      <w:proofErr w:type="spellEnd"/>
      <w:r>
        <w:rPr>
          <w:rFonts w:ascii="Times New Roman" w:eastAsia="Times New Roman" w:hAnsi="Times New Roman" w:cs="Times New Roman"/>
          <w:sz w:val="24"/>
          <w:szCs w:val="24"/>
        </w:rPr>
        <w:t xml:space="preserve"> (2005). Para o último, no capitalismo ocorre a constituição de um tipo de poder baseado com vigor na questão da raça, o que seria compatível à possibilidade de criar uma consciência dos colonizados enquanto inferiores aos colonizadores.</w:t>
      </w:r>
    </w:p>
    <w:p w14:paraId="000001FD" w14:textId="77777777" w:rsidR="001D6CB9" w:rsidRDefault="00000000">
      <w:pPr>
        <w:widowControl w:val="0"/>
        <w:spacing w:line="360" w:lineRule="auto"/>
        <w:ind w:left="117" w:right="121"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Quijano</w:t>
      </w:r>
      <w:proofErr w:type="spellEnd"/>
      <w:r>
        <w:rPr>
          <w:rFonts w:ascii="Times New Roman" w:eastAsia="Times New Roman" w:hAnsi="Times New Roman" w:cs="Times New Roman"/>
          <w:sz w:val="24"/>
          <w:szCs w:val="24"/>
        </w:rPr>
        <w:t xml:space="preserve"> (2005, p.117) evidencia que a ideologia racial no sentido moderno tem seu nascimento no momento de colonização da América Latina, assim</w:t>
      </w:r>
    </w:p>
    <w:p w14:paraId="000001FE" w14:textId="77777777" w:rsidR="001D6CB9" w:rsidRDefault="001D6CB9">
      <w:pPr>
        <w:widowControl w:val="0"/>
        <w:spacing w:before="11" w:line="240" w:lineRule="auto"/>
        <w:rPr>
          <w:rFonts w:ascii="Times New Roman" w:eastAsia="Times New Roman" w:hAnsi="Times New Roman" w:cs="Times New Roman"/>
          <w:sz w:val="35"/>
          <w:szCs w:val="35"/>
        </w:rPr>
      </w:pPr>
    </w:p>
    <w:p w14:paraId="000001FF" w14:textId="77777777" w:rsidR="001D6CB9" w:rsidRDefault="00000000">
      <w:pPr>
        <w:widowControl w:val="0"/>
        <w:spacing w:line="240" w:lineRule="auto"/>
        <w:ind w:left="2382" w:right="11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formação de relações sociais fundadas nessa </w:t>
      </w:r>
      <w:proofErr w:type="spellStart"/>
      <w:r>
        <w:rPr>
          <w:rFonts w:ascii="Times New Roman" w:eastAsia="Times New Roman" w:hAnsi="Times New Roman" w:cs="Times New Roman"/>
          <w:sz w:val="20"/>
          <w:szCs w:val="20"/>
        </w:rPr>
        <w:t>idéia</w:t>
      </w:r>
      <w:proofErr w:type="spellEnd"/>
      <w:r>
        <w:rPr>
          <w:rFonts w:ascii="Times New Roman" w:eastAsia="Times New Roman" w:hAnsi="Times New Roman" w:cs="Times New Roman"/>
          <w:sz w:val="20"/>
          <w:szCs w:val="20"/>
        </w:rPr>
        <w:t xml:space="preserve">, produziu na América identidades sociais historicamente novas: índios, negros e mestiços, e redefiniu outras. Assim, termos com espanhol e português, e mais tarde europeu, que até então indicavam apenas procedência geográfica ou país de origem, desde então adquiriram também, em relação às novas identidades, uma conotação racial. E na medida em que as relações sociais que se estavam configurando eram relações de dominação, tais identidades foram associadas às hierarquias, lugares e papéis sociais correspondentes, com constitutivas delas, e, </w:t>
      </w:r>
      <w:proofErr w:type="spellStart"/>
      <w:r>
        <w:rPr>
          <w:rFonts w:ascii="Times New Roman" w:eastAsia="Times New Roman" w:hAnsi="Times New Roman" w:cs="Times New Roman"/>
          <w:sz w:val="20"/>
          <w:szCs w:val="20"/>
        </w:rPr>
        <w:t>conseqüentemente</w:t>
      </w:r>
      <w:proofErr w:type="spellEnd"/>
      <w:r>
        <w:rPr>
          <w:rFonts w:ascii="Times New Roman" w:eastAsia="Times New Roman" w:hAnsi="Times New Roman" w:cs="Times New Roman"/>
          <w:sz w:val="20"/>
          <w:szCs w:val="20"/>
        </w:rPr>
        <w:t>, ao padrão de dominação que se impunha. Em outras palavras, raça e identidade racial foram estabelecidas como instrumentos de classificação social básica da população.</w:t>
      </w:r>
    </w:p>
    <w:p w14:paraId="00000200" w14:textId="77777777" w:rsidR="001D6CB9" w:rsidRDefault="001D6CB9">
      <w:pPr>
        <w:widowControl w:val="0"/>
        <w:spacing w:line="240" w:lineRule="auto"/>
        <w:rPr>
          <w:rFonts w:ascii="Times New Roman" w:eastAsia="Times New Roman" w:hAnsi="Times New Roman" w:cs="Times New Roman"/>
        </w:rPr>
      </w:pPr>
    </w:p>
    <w:p w14:paraId="00000201" w14:textId="77777777" w:rsidR="001D6CB9" w:rsidRDefault="00000000">
      <w:pPr>
        <w:widowControl w:val="0"/>
        <w:spacing w:before="161" w:line="360" w:lineRule="auto"/>
        <w:ind w:left="117" w:right="11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base nisso, para Aníbal </w:t>
      </w:r>
      <w:proofErr w:type="spellStart"/>
      <w:r>
        <w:rPr>
          <w:rFonts w:ascii="Times New Roman" w:eastAsia="Times New Roman" w:hAnsi="Times New Roman" w:cs="Times New Roman"/>
          <w:sz w:val="24"/>
          <w:szCs w:val="24"/>
        </w:rPr>
        <w:t>Quijano</w:t>
      </w:r>
      <w:proofErr w:type="spellEnd"/>
      <w:r>
        <w:rPr>
          <w:rFonts w:ascii="Times New Roman" w:eastAsia="Times New Roman" w:hAnsi="Times New Roman" w:cs="Times New Roman"/>
          <w:sz w:val="24"/>
          <w:szCs w:val="24"/>
        </w:rPr>
        <w:t xml:space="preserve">, as identidades produzidas sob o jugo do colonialismo, ligadas à questão da raça, foram com o passar dos séculos associadas aos laços capitalistas. Assim, nas linhas do autor, ocorreu uma divisão racial do trabalho: </w:t>
      </w:r>
    </w:p>
    <w:p w14:paraId="00000202" w14:textId="77777777" w:rsidR="001D6CB9" w:rsidRDefault="00000000">
      <w:pPr>
        <w:widowControl w:val="0"/>
        <w:spacing w:before="161" w:line="240" w:lineRule="auto"/>
        <w:ind w:left="2267" w:right="1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os negros foram reduzidos à escravidão. Os espanhóis e os portugueses, como raça dominante, podiam receber salários, ser comerciantes independentes, artesãos </w:t>
      </w:r>
      <w:r>
        <w:rPr>
          <w:rFonts w:ascii="Times New Roman" w:eastAsia="Times New Roman" w:hAnsi="Times New Roman" w:cs="Times New Roman"/>
          <w:sz w:val="20"/>
          <w:szCs w:val="20"/>
        </w:rPr>
        <w:lastRenderedPageBreak/>
        <w:t>independentes ou agricultores independentes, em suma, produtores independentes de mercadorias (QUIJANO, 2005, p.118)</w:t>
      </w:r>
    </w:p>
    <w:p w14:paraId="00000203" w14:textId="77777777" w:rsidR="001D6CB9" w:rsidRDefault="001D6CB9">
      <w:pPr>
        <w:widowControl w:val="0"/>
        <w:spacing w:before="161" w:line="240" w:lineRule="auto"/>
        <w:ind w:left="2267" w:right="113"/>
        <w:jc w:val="both"/>
        <w:rPr>
          <w:rFonts w:ascii="Times New Roman" w:eastAsia="Times New Roman" w:hAnsi="Times New Roman" w:cs="Times New Roman"/>
          <w:sz w:val="20"/>
          <w:szCs w:val="20"/>
        </w:rPr>
      </w:pPr>
    </w:p>
    <w:p w14:paraId="00000204" w14:textId="77777777" w:rsidR="001D6CB9" w:rsidRDefault="00000000">
      <w:pPr>
        <w:widowControl w:val="0"/>
        <w:spacing w:line="360" w:lineRule="auto"/>
        <w:ind w:left="117" w:right="11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momento descrito na citação que transcrevemos no parágrafo anterior se apresentava ainda em uma conformidade com o período colonial; todavia, ao descrever o contexto capitalista moderno, onde o continente europeu se encontra em uma posição de centro do capitalismo mundial, </w:t>
      </w:r>
      <w:proofErr w:type="spellStart"/>
      <w:r>
        <w:rPr>
          <w:rFonts w:ascii="Times New Roman" w:eastAsia="Times New Roman" w:hAnsi="Times New Roman" w:cs="Times New Roman"/>
          <w:sz w:val="24"/>
          <w:szCs w:val="24"/>
        </w:rPr>
        <w:t>Quijano</w:t>
      </w:r>
      <w:proofErr w:type="spellEnd"/>
      <w:r>
        <w:rPr>
          <w:rFonts w:ascii="Times New Roman" w:eastAsia="Times New Roman" w:hAnsi="Times New Roman" w:cs="Times New Roman"/>
          <w:sz w:val="24"/>
          <w:szCs w:val="24"/>
        </w:rPr>
        <w:t xml:space="preserve"> (2005, p.121) expressa que este não apenas porta o controle do mercado como também segue na imposição de seu domínio colonial sobre todas as regiões e populações do planeta:</w:t>
      </w:r>
    </w:p>
    <w:p w14:paraId="00000205" w14:textId="77777777" w:rsidR="001D6CB9" w:rsidRDefault="001D6CB9">
      <w:pPr>
        <w:widowControl w:val="0"/>
        <w:spacing w:line="240" w:lineRule="auto"/>
        <w:rPr>
          <w:rFonts w:ascii="Times New Roman" w:eastAsia="Times New Roman" w:hAnsi="Times New Roman" w:cs="Times New Roman"/>
          <w:sz w:val="36"/>
          <w:szCs w:val="36"/>
        </w:rPr>
      </w:pPr>
    </w:p>
    <w:p w14:paraId="00000206" w14:textId="77777777" w:rsidR="001D6CB9" w:rsidRDefault="00000000">
      <w:pPr>
        <w:widowControl w:val="0"/>
        <w:spacing w:line="240" w:lineRule="auto"/>
        <w:ind w:left="2382" w:right="1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em sua condição de centro do capitalismo mundial, a Europa não somente tinha o controle do mercado mundial, mas pôde impor seu domínio colonial sobre todas as regiões e populações do planeta, incorporando-as ao “sistema-mundo” que assim se constituía, e a seu padrão específico de poder. Para tais regiões e populações, isso implicou um processo de </w:t>
      </w:r>
      <w:proofErr w:type="spellStart"/>
      <w:r>
        <w:rPr>
          <w:rFonts w:ascii="Times New Roman" w:eastAsia="Times New Roman" w:hAnsi="Times New Roman" w:cs="Times New Roman"/>
          <w:sz w:val="20"/>
          <w:szCs w:val="20"/>
        </w:rPr>
        <w:t>re-identificação</w:t>
      </w:r>
      <w:proofErr w:type="spellEnd"/>
      <w:r>
        <w:rPr>
          <w:rFonts w:ascii="Times New Roman" w:eastAsia="Times New Roman" w:hAnsi="Times New Roman" w:cs="Times New Roman"/>
          <w:sz w:val="20"/>
          <w:szCs w:val="20"/>
        </w:rPr>
        <w:t xml:space="preserve"> histórica, pois da Europa foram-lhes atribuídas novas identidades </w:t>
      </w:r>
      <w:proofErr w:type="spellStart"/>
      <w:r>
        <w:rPr>
          <w:rFonts w:ascii="Times New Roman" w:eastAsia="Times New Roman" w:hAnsi="Times New Roman" w:cs="Times New Roman"/>
          <w:sz w:val="20"/>
          <w:szCs w:val="20"/>
        </w:rPr>
        <w:t>geoculturais</w:t>
      </w:r>
      <w:proofErr w:type="spellEnd"/>
      <w:r>
        <w:rPr>
          <w:rFonts w:ascii="Times New Roman" w:eastAsia="Times New Roman" w:hAnsi="Times New Roman" w:cs="Times New Roman"/>
          <w:sz w:val="20"/>
          <w:szCs w:val="20"/>
        </w:rPr>
        <w:t xml:space="preserve">. Desse modo, depois da América e da Europa, foram estabelecidas África, Ásia e eventualmente Oceania. Na produção dessas novas identidades, a </w:t>
      </w:r>
      <w:proofErr w:type="spellStart"/>
      <w:r>
        <w:rPr>
          <w:rFonts w:ascii="Times New Roman" w:eastAsia="Times New Roman" w:hAnsi="Times New Roman" w:cs="Times New Roman"/>
          <w:sz w:val="20"/>
          <w:szCs w:val="20"/>
        </w:rPr>
        <w:t>colonialidade</w:t>
      </w:r>
      <w:proofErr w:type="spellEnd"/>
      <w:r>
        <w:rPr>
          <w:rFonts w:ascii="Times New Roman" w:eastAsia="Times New Roman" w:hAnsi="Times New Roman" w:cs="Times New Roman"/>
          <w:sz w:val="20"/>
          <w:szCs w:val="20"/>
        </w:rPr>
        <w:t xml:space="preserve"> do novo padrão de poder foi, sem dúvida, uma das mais ativas determinações.</w:t>
      </w:r>
    </w:p>
    <w:p w14:paraId="00000207" w14:textId="77777777" w:rsidR="001D6CB9" w:rsidRDefault="001D6CB9">
      <w:pPr>
        <w:widowControl w:val="0"/>
        <w:spacing w:line="240" w:lineRule="auto"/>
        <w:rPr>
          <w:rFonts w:ascii="Times New Roman" w:eastAsia="Times New Roman" w:hAnsi="Times New Roman" w:cs="Times New Roman"/>
        </w:rPr>
      </w:pPr>
    </w:p>
    <w:p w14:paraId="00000208" w14:textId="77777777" w:rsidR="001D6CB9" w:rsidRDefault="00000000">
      <w:pPr>
        <w:widowControl w:val="0"/>
        <w:spacing w:before="161" w:line="360" w:lineRule="auto"/>
        <w:ind w:left="117" w:right="11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Esse ponto mencionado a despeito da identidade se atrela à própria questão das nações sem histórias descritas por </w:t>
      </w:r>
      <w:proofErr w:type="spellStart"/>
      <w:r>
        <w:rPr>
          <w:rFonts w:ascii="Times New Roman" w:eastAsia="Times New Roman" w:hAnsi="Times New Roman" w:cs="Times New Roman"/>
          <w:sz w:val="24"/>
          <w:szCs w:val="24"/>
        </w:rPr>
        <w:t>Mignolo</w:t>
      </w:r>
      <w:proofErr w:type="spellEnd"/>
      <w:r>
        <w:rPr>
          <w:rFonts w:ascii="Times New Roman" w:eastAsia="Times New Roman" w:hAnsi="Times New Roman" w:cs="Times New Roman"/>
          <w:sz w:val="24"/>
          <w:szCs w:val="24"/>
        </w:rPr>
        <w:t xml:space="preserve"> (2003) e já citada no presente trabalho. </w:t>
      </w:r>
      <w:proofErr w:type="spellStart"/>
      <w:r>
        <w:rPr>
          <w:rFonts w:ascii="Times New Roman" w:eastAsia="Times New Roman" w:hAnsi="Times New Roman" w:cs="Times New Roman"/>
          <w:sz w:val="24"/>
          <w:szCs w:val="24"/>
        </w:rPr>
        <w:t>Quijano</w:t>
      </w:r>
      <w:proofErr w:type="spellEnd"/>
      <w:r>
        <w:rPr>
          <w:rFonts w:ascii="Times New Roman" w:eastAsia="Times New Roman" w:hAnsi="Times New Roman" w:cs="Times New Roman"/>
          <w:sz w:val="24"/>
          <w:szCs w:val="24"/>
        </w:rPr>
        <w:t xml:space="preserve"> (2005) dá continuidade à sua tese afirmando que a incorporação de diversas histórias culturais a um único universo, sendo este único universo dominado pela Europa, acarretou à hegemonia de uma única perspectiva cultural (sendo </w:t>
      </w:r>
      <w:proofErr w:type="spellStart"/>
      <w:r>
        <w:rPr>
          <w:rFonts w:ascii="Times New Roman" w:eastAsia="Times New Roman" w:hAnsi="Times New Roman" w:cs="Times New Roman"/>
          <w:sz w:val="24"/>
          <w:szCs w:val="24"/>
        </w:rPr>
        <w:t>esta</w:t>
      </w:r>
      <w:proofErr w:type="spellEnd"/>
      <w:r>
        <w:rPr>
          <w:rFonts w:ascii="Times New Roman" w:eastAsia="Times New Roman" w:hAnsi="Times New Roman" w:cs="Times New Roman"/>
          <w:sz w:val="24"/>
          <w:szCs w:val="24"/>
        </w:rPr>
        <w:t xml:space="preserve"> a eurocêntrica).</w:t>
      </w:r>
    </w:p>
    <w:p w14:paraId="00000209" w14:textId="77777777" w:rsidR="001D6CB9" w:rsidRDefault="00000000">
      <w:pPr>
        <w:widowControl w:val="0"/>
        <w:spacing w:line="360" w:lineRule="auto"/>
        <w:ind w:left="117" w:right="1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um contexto marcado por essas questões, como ficam as demais culturas, dissociadas desse ideal eurocêntrico? Muito embora hoje, sobretudo através de linhas como os estudos da subalternidade, os estudos </w:t>
      </w:r>
      <w:proofErr w:type="spellStart"/>
      <w:r>
        <w:rPr>
          <w:rFonts w:ascii="Times New Roman" w:eastAsia="Times New Roman" w:hAnsi="Times New Roman" w:cs="Times New Roman"/>
          <w:sz w:val="24"/>
          <w:szCs w:val="24"/>
        </w:rPr>
        <w:t>decoloniais</w:t>
      </w:r>
      <w:proofErr w:type="spellEnd"/>
      <w:r>
        <w:rPr>
          <w:rFonts w:ascii="Times New Roman" w:eastAsia="Times New Roman" w:hAnsi="Times New Roman" w:cs="Times New Roman"/>
          <w:sz w:val="24"/>
          <w:szCs w:val="24"/>
        </w:rPr>
        <w:t xml:space="preserve">, dentre outros, ocorra uma relação de reconhecimento do pluralismo cultural, em um contexto preliminar o que ocorria era uma ação de marginalização </w:t>
      </w:r>
      <w:proofErr w:type="gramStart"/>
      <w:r>
        <w:rPr>
          <w:rFonts w:ascii="Times New Roman" w:eastAsia="Times New Roman" w:hAnsi="Times New Roman" w:cs="Times New Roman"/>
          <w:sz w:val="24"/>
          <w:szCs w:val="24"/>
        </w:rPr>
        <w:t>das mesmas</w:t>
      </w:r>
      <w:proofErr w:type="gramEnd"/>
      <w:r>
        <w:rPr>
          <w:rFonts w:ascii="Times New Roman" w:eastAsia="Times New Roman" w:hAnsi="Times New Roman" w:cs="Times New Roman"/>
          <w:sz w:val="24"/>
          <w:szCs w:val="24"/>
        </w:rPr>
        <w:t>.</w:t>
      </w:r>
    </w:p>
    <w:p w14:paraId="0000020A" w14:textId="77777777" w:rsidR="001D6CB9" w:rsidRDefault="001D6CB9">
      <w:pPr>
        <w:widowControl w:val="0"/>
        <w:spacing w:before="11" w:line="240" w:lineRule="auto"/>
        <w:rPr>
          <w:rFonts w:ascii="Times New Roman" w:eastAsia="Times New Roman" w:hAnsi="Times New Roman" w:cs="Times New Roman"/>
          <w:sz w:val="35"/>
          <w:szCs w:val="35"/>
        </w:rPr>
      </w:pPr>
    </w:p>
    <w:p w14:paraId="0000020B" w14:textId="77777777" w:rsidR="001D6CB9" w:rsidRDefault="00000000">
      <w:pPr>
        <w:pStyle w:val="Ttulo1"/>
        <w:keepNext w:val="0"/>
        <w:keepLines w:val="0"/>
        <w:widowControl w:val="0"/>
        <w:tabs>
          <w:tab w:val="left" w:pos="478"/>
        </w:tabs>
        <w:spacing w:before="0" w:after="0" w:line="240" w:lineRule="auto"/>
        <w:rPr>
          <w:rFonts w:ascii="Times New Roman" w:eastAsia="Times New Roman" w:hAnsi="Times New Roman" w:cs="Times New Roman"/>
          <w:b/>
          <w:sz w:val="24"/>
          <w:szCs w:val="24"/>
        </w:rPr>
      </w:pPr>
      <w:bookmarkStart w:id="0" w:name="_yvfcf3rmyk6h" w:colFirst="0" w:colLast="0"/>
      <w:bookmarkEnd w:id="0"/>
      <w:r>
        <w:rPr>
          <w:rFonts w:ascii="Times New Roman" w:eastAsia="Times New Roman" w:hAnsi="Times New Roman" w:cs="Times New Roman"/>
          <w:b/>
          <w:sz w:val="24"/>
          <w:szCs w:val="24"/>
        </w:rPr>
        <w:t xml:space="preserve">3.2 Gnose e </w:t>
      </w:r>
      <w:proofErr w:type="spellStart"/>
      <w:r>
        <w:rPr>
          <w:rFonts w:ascii="Times New Roman" w:eastAsia="Times New Roman" w:hAnsi="Times New Roman" w:cs="Times New Roman"/>
          <w:b/>
          <w:sz w:val="24"/>
          <w:szCs w:val="24"/>
        </w:rPr>
        <w:t>decolonialidade</w:t>
      </w:r>
      <w:proofErr w:type="spellEnd"/>
    </w:p>
    <w:p w14:paraId="0000020C" w14:textId="77777777" w:rsidR="001D6CB9" w:rsidRDefault="001D6CB9">
      <w:pPr>
        <w:widowControl w:val="0"/>
        <w:spacing w:line="240" w:lineRule="auto"/>
        <w:rPr>
          <w:rFonts w:ascii="Times New Roman" w:eastAsia="Times New Roman" w:hAnsi="Times New Roman" w:cs="Times New Roman"/>
          <w:b/>
          <w:sz w:val="26"/>
          <w:szCs w:val="26"/>
        </w:rPr>
      </w:pPr>
    </w:p>
    <w:p w14:paraId="0000020D" w14:textId="77777777" w:rsidR="001D6CB9" w:rsidRDefault="001D6CB9">
      <w:pPr>
        <w:widowControl w:val="0"/>
        <w:spacing w:line="240" w:lineRule="auto"/>
        <w:rPr>
          <w:rFonts w:ascii="Times New Roman" w:eastAsia="Times New Roman" w:hAnsi="Times New Roman" w:cs="Times New Roman"/>
          <w:b/>
        </w:rPr>
      </w:pPr>
    </w:p>
    <w:p w14:paraId="0000020E" w14:textId="77777777" w:rsidR="001D6CB9" w:rsidRDefault="00000000">
      <w:pPr>
        <w:widowControl w:val="0"/>
        <w:spacing w:line="360" w:lineRule="auto"/>
        <w:ind w:left="117" w:right="12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 constatação do que entendemos por pensamento </w:t>
      </w:r>
      <w:proofErr w:type="spellStart"/>
      <w:r>
        <w:rPr>
          <w:rFonts w:ascii="Times New Roman" w:eastAsia="Times New Roman" w:hAnsi="Times New Roman" w:cs="Times New Roman"/>
          <w:sz w:val="24"/>
          <w:szCs w:val="24"/>
        </w:rPr>
        <w:t>decolonial</w:t>
      </w:r>
      <w:proofErr w:type="spellEnd"/>
      <w:r>
        <w:rPr>
          <w:rFonts w:ascii="Times New Roman" w:eastAsia="Times New Roman" w:hAnsi="Times New Roman" w:cs="Times New Roman"/>
          <w:sz w:val="24"/>
          <w:szCs w:val="24"/>
        </w:rPr>
        <w:t>, vale ressaltar as nuances epistemológicas disso.</w:t>
      </w:r>
    </w:p>
    <w:p w14:paraId="0000020F" w14:textId="77777777" w:rsidR="001D6CB9" w:rsidRDefault="00000000">
      <w:pPr>
        <w:widowControl w:val="0"/>
        <w:spacing w:line="360" w:lineRule="auto"/>
        <w:ind w:left="117" w:right="11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Incentivado a escrever sobre filosofia africana, Valentim Y. </w:t>
      </w:r>
      <w:proofErr w:type="spellStart"/>
      <w:r>
        <w:rPr>
          <w:rFonts w:ascii="Times New Roman" w:eastAsia="Times New Roman" w:hAnsi="Times New Roman" w:cs="Times New Roman"/>
          <w:sz w:val="24"/>
          <w:szCs w:val="24"/>
        </w:rPr>
        <w:t>Mudimbe</w:t>
      </w:r>
      <w:proofErr w:type="spellEnd"/>
      <w:r>
        <w:rPr>
          <w:rFonts w:ascii="Times New Roman" w:eastAsia="Times New Roman" w:hAnsi="Times New Roman" w:cs="Times New Roman"/>
          <w:sz w:val="24"/>
          <w:szCs w:val="24"/>
        </w:rPr>
        <w:t xml:space="preserve"> teve mesmo de readaptar a discussão </w:t>
      </w:r>
      <w:proofErr w:type="spellStart"/>
      <w:r>
        <w:rPr>
          <w:rFonts w:ascii="Times New Roman" w:eastAsia="Times New Roman" w:hAnsi="Times New Roman" w:cs="Times New Roman"/>
          <w:sz w:val="24"/>
          <w:szCs w:val="24"/>
        </w:rPr>
        <w:t>gnoseológica</w:t>
      </w:r>
      <w:proofErr w:type="spellEnd"/>
      <w:r>
        <w:rPr>
          <w:rFonts w:ascii="Times New Roman" w:eastAsia="Times New Roman" w:hAnsi="Times New Roman" w:cs="Times New Roman"/>
          <w:sz w:val="24"/>
          <w:szCs w:val="24"/>
        </w:rPr>
        <w:t xml:space="preserve">. Porque como de outra forma, a não ser pela própria noção de episteme que era a compatível com os povos africanos, poderiam submeter-se a </w:t>
      </w:r>
      <w:r>
        <w:rPr>
          <w:rFonts w:ascii="Times New Roman" w:eastAsia="Times New Roman" w:hAnsi="Times New Roman" w:cs="Times New Roman"/>
          <w:sz w:val="24"/>
          <w:szCs w:val="24"/>
        </w:rPr>
        <w:lastRenderedPageBreak/>
        <w:t>uma nomenclatura erigida pelos gregos?</w:t>
      </w:r>
    </w:p>
    <w:p w14:paraId="00000210" w14:textId="77777777" w:rsidR="001D6CB9" w:rsidRDefault="00000000">
      <w:pPr>
        <w:widowControl w:val="0"/>
        <w:spacing w:line="360" w:lineRule="auto"/>
        <w:ind w:left="117" w:right="11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sabida a influência que o pensamento grego importou do Egito, e o próprio desenvolvimento intelectual no ocidente não pode ser pensado nos espaços delimitados de um continente, mas foi circunscrito a uma lógica intimamente grega que o conceito dado a epistemologia pôde se desenvolver.</w:t>
      </w:r>
    </w:p>
    <w:p w14:paraId="00000211" w14:textId="77777777" w:rsidR="001D6CB9" w:rsidRDefault="00000000">
      <w:pPr>
        <w:widowControl w:val="0"/>
        <w:spacing w:line="360" w:lineRule="auto"/>
        <w:ind w:left="117" w:right="11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Antes do advento do Renascimento e suas últimas consequências levadas a cabo pelo iluminismo, a filosofia e (aquilo que viria se chamar) a ciência importara da Grécia antiga sua razão de ser. Platão escreveu e deu vida a contos que marcariam a fonte e a distinção entre as formas de conhecimento. Entre as discussões que se envolveu, marcou a distinção que existiu entre “</w:t>
      </w:r>
      <w:proofErr w:type="spellStart"/>
      <w:r>
        <w:rPr>
          <w:rFonts w:ascii="Times New Roman" w:eastAsia="Times New Roman" w:hAnsi="Times New Roman" w:cs="Times New Roman"/>
          <w:sz w:val="24"/>
          <w:szCs w:val="24"/>
        </w:rPr>
        <w:t>doxa</w:t>
      </w:r>
      <w:proofErr w:type="spellEnd"/>
      <w:r>
        <w:rPr>
          <w:rFonts w:ascii="Times New Roman" w:eastAsia="Times New Roman" w:hAnsi="Times New Roman" w:cs="Times New Roman"/>
          <w:sz w:val="24"/>
          <w:szCs w:val="24"/>
        </w:rPr>
        <w:t xml:space="preserve">” e “episteme” na teoria do conhecimento. A </w:t>
      </w:r>
      <w:proofErr w:type="spellStart"/>
      <w:r>
        <w:rPr>
          <w:rFonts w:ascii="Times New Roman" w:eastAsia="Times New Roman" w:hAnsi="Times New Roman" w:cs="Times New Roman"/>
          <w:sz w:val="24"/>
          <w:szCs w:val="24"/>
        </w:rPr>
        <w:t>doxa</w:t>
      </w:r>
      <w:proofErr w:type="spellEnd"/>
      <w:r>
        <w:rPr>
          <w:rFonts w:ascii="Times New Roman" w:eastAsia="Times New Roman" w:hAnsi="Times New Roman" w:cs="Times New Roman"/>
          <w:sz w:val="24"/>
          <w:szCs w:val="24"/>
        </w:rPr>
        <w:t xml:space="preserve">, para o pensador, corresponde ao juízo, às opiniões mundanas. Ao contrário do pensamento sistemático, pautado pela dúvida, a </w:t>
      </w:r>
      <w:proofErr w:type="spellStart"/>
      <w:r>
        <w:rPr>
          <w:rFonts w:ascii="Times New Roman" w:eastAsia="Times New Roman" w:hAnsi="Times New Roman" w:cs="Times New Roman"/>
          <w:sz w:val="24"/>
          <w:szCs w:val="24"/>
        </w:rPr>
        <w:t>doxa</w:t>
      </w:r>
      <w:proofErr w:type="spellEnd"/>
      <w:r>
        <w:rPr>
          <w:rFonts w:ascii="Times New Roman" w:eastAsia="Times New Roman" w:hAnsi="Times New Roman" w:cs="Times New Roman"/>
          <w:sz w:val="24"/>
          <w:szCs w:val="24"/>
        </w:rPr>
        <w:t xml:space="preserve"> não rompia os limites das ideias preliminares e de uso corrente. Platão defendia o desenvolvimento de uma epistemologia, com a qual sairia da sombra da </w:t>
      </w:r>
      <w:proofErr w:type="spellStart"/>
      <w:r>
        <w:rPr>
          <w:rFonts w:ascii="Times New Roman" w:eastAsia="Times New Roman" w:hAnsi="Times New Roman" w:cs="Times New Roman"/>
          <w:sz w:val="24"/>
          <w:szCs w:val="24"/>
        </w:rPr>
        <w:t>doxa</w:t>
      </w:r>
      <w:proofErr w:type="spellEnd"/>
      <w:r>
        <w:rPr>
          <w:rFonts w:ascii="Times New Roman" w:eastAsia="Times New Roman" w:hAnsi="Times New Roman" w:cs="Times New Roman"/>
          <w:sz w:val="24"/>
          <w:szCs w:val="24"/>
        </w:rPr>
        <w:t>: elemento mais presente nos discursos dos sofistas.</w:t>
      </w:r>
    </w:p>
    <w:p w14:paraId="00000212" w14:textId="77777777" w:rsidR="001D6CB9" w:rsidRDefault="00000000">
      <w:pPr>
        <w:widowControl w:val="0"/>
        <w:spacing w:line="360" w:lineRule="auto"/>
        <w:ind w:left="117" w:right="12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Àquela a discussão teve sua importância, mas ocorre que “</w:t>
      </w:r>
      <w:proofErr w:type="spellStart"/>
      <w:r>
        <w:rPr>
          <w:rFonts w:ascii="Times New Roman" w:eastAsia="Times New Roman" w:hAnsi="Times New Roman" w:cs="Times New Roman"/>
          <w:sz w:val="24"/>
          <w:szCs w:val="24"/>
        </w:rPr>
        <w:t>doxa</w:t>
      </w:r>
      <w:proofErr w:type="spellEnd"/>
      <w:r>
        <w:rPr>
          <w:rFonts w:ascii="Times New Roman" w:eastAsia="Times New Roman" w:hAnsi="Times New Roman" w:cs="Times New Roman"/>
          <w:sz w:val="24"/>
          <w:szCs w:val="24"/>
        </w:rPr>
        <w:t xml:space="preserve">” e “episteme” são termos que na filosofia se antagonizam, enquanto para </w:t>
      </w:r>
      <w:proofErr w:type="spellStart"/>
      <w:r>
        <w:rPr>
          <w:rFonts w:ascii="Times New Roman" w:eastAsia="Times New Roman" w:hAnsi="Times New Roman" w:cs="Times New Roman"/>
          <w:sz w:val="24"/>
          <w:szCs w:val="24"/>
        </w:rPr>
        <w:t>Mignolo</w:t>
      </w:r>
      <w:proofErr w:type="spellEnd"/>
      <w:r>
        <w:rPr>
          <w:rFonts w:ascii="Times New Roman" w:eastAsia="Times New Roman" w:hAnsi="Times New Roman" w:cs="Times New Roman"/>
          <w:sz w:val="24"/>
          <w:szCs w:val="24"/>
        </w:rPr>
        <w:t xml:space="preserve"> são complementares:</w:t>
      </w:r>
    </w:p>
    <w:p w14:paraId="00000213" w14:textId="77777777" w:rsidR="001D6CB9" w:rsidRDefault="001D6CB9">
      <w:pPr>
        <w:widowControl w:val="0"/>
        <w:spacing w:line="240" w:lineRule="auto"/>
        <w:rPr>
          <w:rFonts w:ascii="Times New Roman" w:eastAsia="Times New Roman" w:hAnsi="Times New Roman" w:cs="Times New Roman"/>
          <w:sz w:val="36"/>
          <w:szCs w:val="36"/>
        </w:rPr>
      </w:pPr>
    </w:p>
    <w:p w14:paraId="00000214" w14:textId="77777777" w:rsidR="001D6CB9" w:rsidRDefault="00000000">
      <w:pPr>
        <w:widowControl w:val="0"/>
        <w:spacing w:line="240" w:lineRule="auto"/>
        <w:ind w:left="2277" w:right="116"/>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Episteme ,</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Mudimbe</w:t>
      </w:r>
      <w:proofErr w:type="spellEnd"/>
      <w:r>
        <w:rPr>
          <w:rFonts w:ascii="Times New Roman" w:eastAsia="Times New Roman" w:hAnsi="Times New Roman" w:cs="Times New Roman"/>
          <w:sz w:val="20"/>
          <w:szCs w:val="20"/>
        </w:rPr>
        <w:t xml:space="preserve"> esclarece, significa tanto ciência quanto configuração intelectual sobre o conhecimento sistemático, ao passo que </w:t>
      </w:r>
      <w:proofErr w:type="spellStart"/>
      <w:r>
        <w:rPr>
          <w:rFonts w:ascii="Times New Roman" w:eastAsia="Times New Roman" w:hAnsi="Times New Roman" w:cs="Times New Roman"/>
          <w:sz w:val="20"/>
          <w:szCs w:val="20"/>
        </w:rPr>
        <w:t>doxa</w:t>
      </w:r>
      <w:proofErr w:type="spellEnd"/>
      <w:r>
        <w:rPr>
          <w:rFonts w:ascii="Times New Roman" w:eastAsia="Times New Roman" w:hAnsi="Times New Roman" w:cs="Times New Roman"/>
          <w:sz w:val="20"/>
          <w:szCs w:val="20"/>
        </w:rPr>
        <w:t xml:space="preserve"> é o tipo de conhecimento de que a própria conceitualização de episteme necessita como seu exterior: a episteme não é apenas a conceitualização do conhecimento sistemática, mas é também a condição de possibilidade da </w:t>
      </w:r>
      <w:proofErr w:type="spellStart"/>
      <w:r>
        <w:rPr>
          <w:rFonts w:ascii="Times New Roman" w:eastAsia="Times New Roman" w:hAnsi="Times New Roman" w:cs="Times New Roman"/>
          <w:sz w:val="20"/>
          <w:szCs w:val="20"/>
        </w:rPr>
        <w:t>doxa</w:t>
      </w:r>
      <w:proofErr w:type="spellEnd"/>
      <w:r>
        <w:rPr>
          <w:rFonts w:ascii="Times New Roman" w:eastAsia="Times New Roman" w:hAnsi="Times New Roman" w:cs="Times New Roman"/>
          <w:sz w:val="20"/>
          <w:szCs w:val="20"/>
        </w:rPr>
        <w:t>; não é o seu antônimo. (MIGNOLO, 2003. p. 33)</w:t>
      </w:r>
    </w:p>
    <w:p w14:paraId="00000215" w14:textId="77777777" w:rsidR="001D6CB9" w:rsidRDefault="001D6CB9">
      <w:pPr>
        <w:widowControl w:val="0"/>
        <w:spacing w:line="240" w:lineRule="auto"/>
        <w:rPr>
          <w:rFonts w:ascii="Times New Roman" w:eastAsia="Times New Roman" w:hAnsi="Times New Roman" w:cs="Times New Roman"/>
          <w:sz w:val="20"/>
          <w:szCs w:val="20"/>
        </w:rPr>
      </w:pPr>
    </w:p>
    <w:p w14:paraId="00000216" w14:textId="77777777" w:rsidR="001D6CB9" w:rsidRDefault="00000000">
      <w:pPr>
        <w:widowControl w:val="0"/>
        <w:spacing w:line="360" w:lineRule="auto"/>
        <w:ind w:left="117" w:right="12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Sendo assim, a “</w:t>
      </w:r>
      <w:proofErr w:type="spellStart"/>
      <w:r>
        <w:rPr>
          <w:rFonts w:ascii="Times New Roman" w:eastAsia="Times New Roman" w:hAnsi="Times New Roman" w:cs="Times New Roman"/>
          <w:sz w:val="24"/>
          <w:szCs w:val="24"/>
        </w:rPr>
        <w:t>doxa</w:t>
      </w:r>
      <w:proofErr w:type="spellEnd"/>
      <w:r>
        <w:rPr>
          <w:rFonts w:ascii="Times New Roman" w:eastAsia="Times New Roman" w:hAnsi="Times New Roman" w:cs="Times New Roman"/>
          <w:sz w:val="24"/>
          <w:szCs w:val="24"/>
        </w:rPr>
        <w:t xml:space="preserve">” consiste na manifestação preliminar do conhecimento, não enquanto oposição ao conhecimento “real”. Essa distinção não é menos importante, se pensarmos o papel que a </w:t>
      </w:r>
      <w:proofErr w:type="spellStart"/>
      <w:r>
        <w:rPr>
          <w:rFonts w:ascii="Times New Roman" w:eastAsia="Times New Roman" w:hAnsi="Times New Roman" w:cs="Times New Roman"/>
          <w:sz w:val="24"/>
          <w:szCs w:val="24"/>
        </w:rPr>
        <w:t>doxa</w:t>
      </w:r>
      <w:proofErr w:type="spellEnd"/>
      <w:r>
        <w:rPr>
          <w:rFonts w:ascii="Times New Roman" w:eastAsia="Times New Roman" w:hAnsi="Times New Roman" w:cs="Times New Roman"/>
          <w:sz w:val="24"/>
          <w:szCs w:val="24"/>
        </w:rPr>
        <w:t xml:space="preserve"> cumpre nos sentidos, estágio inicial do conhecimento, ou pelo menos onde ele se manifesta.</w:t>
      </w:r>
    </w:p>
    <w:p w14:paraId="00000217" w14:textId="77777777" w:rsidR="001D6CB9" w:rsidRDefault="00000000">
      <w:pPr>
        <w:widowControl w:val="0"/>
        <w:spacing w:line="360" w:lineRule="auto"/>
        <w:ind w:left="117" w:right="11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tratar como inválidos conhecimentos que percorrem ao largo da tradição filosófica, mas que se mostram valiosas para os que a professam, não seria uma pretensão paternalista no âmbito do conhecimento? Aqui ganha força a noção de que a filosofia é, para </w:t>
      </w:r>
      <w:proofErr w:type="spellStart"/>
      <w:r>
        <w:rPr>
          <w:rFonts w:ascii="Times New Roman" w:eastAsia="Times New Roman" w:hAnsi="Times New Roman" w:cs="Times New Roman"/>
          <w:sz w:val="24"/>
          <w:szCs w:val="24"/>
        </w:rPr>
        <w:t>Mignolo</w:t>
      </w:r>
      <w:proofErr w:type="spellEnd"/>
      <w:r>
        <w:rPr>
          <w:rFonts w:ascii="Times New Roman" w:eastAsia="Times New Roman" w:hAnsi="Times New Roman" w:cs="Times New Roman"/>
          <w:sz w:val="24"/>
          <w:szCs w:val="24"/>
        </w:rPr>
        <w:t>, imposição colonial sobre as formas de saber subalternas:</w:t>
      </w:r>
    </w:p>
    <w:p w14:paraId="00000218" w14:textId="77777777" w:rsidR="001D6CB9" w:rsidRDefault="001D6CB9">
      <w:pPr>
        <w:widowControl w:val="0"/>
        <w:spacing w:line="360" w:lineRule="auto"/>
        <w:ind w:left="117" w:right="114"/>
        <w:jc w:val="both"/>
        <w:rPr>
          <w:rFonts w:ascii="Times New Roman" w:eastAsia="Times New Roman" w:hAnsi="Times New Roman" w:cs="Times New Roman"/>
          <w:sz w:val="24"/>
          <w:szCs w:val="24"/>
        </w:rPr>
      </w:pPr>
    </w:p>
    <w:p w14:paraId="00000219" w14:textId="77777777" w:rsidR="001D6CB9" w:rsidRDefault="00000000">
      <w:pPr>
        <w:widowControl w:val="0"/>
        <w:spacing w:line="240" w:lineRule="auto"/>
        <w:ind w:left="2277" w:right="114"/>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O “sistema africano tradicional de pensamento” opunha-se à “filosofia” da mesma forma que o sistema moderno ao tradicional: em outras palavras, a filosofia tornou-se instrumento para a subalternização de formas de conhecimento fora de suas fronteiras disciplinadas. </w:t>
      </w:r>
      <w:proofErr w:type="spellStart"/>
      <w:r>
        <w:rPr>
          <w:rFonts w:ascii="Times New Roman" w:eastAsia="Times New Roman" w:hAnsi="Times New Roman" w:cs="Times New Roman"/>
          <w:sz w:val="20"/>
          <w:szCs w:val="20"/>
        </w:rPr>
        <w:t>Mudimbe</w:t>
      </w:r>
      <w:proofErr w:type="spellEnd"/>
      <w:r>
        <w:rPr>
          <w:rFonts w:ascii="Times New Roman" w:eastAsia="Times New Roman" w:hAnsi="Times New Roman" w:cs="Times New Roman"/>
          <w:sz w:val="20"/>
          <w:szCs w:val="20"/>
        </w:rPr>
        <w:t xml:space="preserve"> introduziu a palavra gnose para captar uma ampla gama de formas de conhecimento que a “filosofia” e a “epistemologia” haviam descartado. (MIGNOLO, 2003. p. 32-33)</w:t>
      </w:r>
    </w:p>
    <w:p w14:paraId="0000021A" w14:textId="77777777" w:rsidR="001D6CB9" w:rsidRDefault="001D6CB9">
      <w:pPr>
        <w:widowControl w:val="0"/>
        <w:spacing w:before="161" w:line="360" w:lineRule="auto"/>
        <w:ind w:left="117" w:right="113"/>
        <w:jc w:val="both"/>
        <w:rPr>
          <w:rFonts w:ascii="Times New Roman" w:eastAsia="Times New Roman" w:hAnsi="Times New Roman" w:cs="Times New Roman"/>
          <w:sz w:val="24"/>
          <w:szCs w:val="24"/>
        </w:rPr>
      </w:pPr>
    </w:p>
    <w:p w14:paraId="0000021B" w14:textId="77777777" w:rsidR="001D6CB9" w:rsidRDefault="00000000">
      <w:pPr>
        <w:widowControl w:val="0"/>
        <w:spacing w:before="70" w:line="360" w:lineRule="auto"/>
        <w:ind w:left="117" w:right="11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Num eixo paralelo, buscando refletir quais seriam, então, os desafios para a </w:t>
      </w:r>
      <w:proofErr w:type="spellStart"/>
      <w:r>
        <w:rPr>
          <w:rFonts w:ascii="Times New Roman" w:eastAsia="Times New Roman" w:hAnsi="Times New Roman" w:cs="Times New Roman"/>
          <w:sz w:val="24"/>
          <w:szCs w:val="24"/>
        </w:rPr>
        <w:t>decolonialidade</w:t>
      </w:r>
      <w:proofErr w:type="spellEnd"/>
      <w:r>
        <w:rPr>
          <w:rFonts w:ascii="Times New Roman" w:eastAsia="Times New Roman" w:hAnsi="Times New Roman" w:cs="Times New Roman"/>
          <w:sz w:val="24"/>
          <w:szCs w:val="24"/>
        </w:rPr>
        <w:t xml:space="preserve"> no presente, </w:t>
      </w:r>
      <w:proofErr w:type="spellStart"/>
      <w:r>
        <w:rPr>
          <w:rFonts w:ascii="Times New Roman" w:eastAsia="Times New Roman" w:hAnsi="Times New Roman" w:cs="Times New Roman"/>
          <w:sz w:val="24"/>
          <w:szCs w:val="24"/>
        </w:rPr>
        <w:t>Mignolo</w:t>
      </w:r>
      <w:proofErr w:type="spellEnd"/>
      <w:r>
        <w:rPr>
          <w:rFonts w:ascii="Times New Roman" w:eastAsia="Times New Roman" w:hAnsi="Times New Roman" w:cs="Times New Roman"/>
          <w:sz w:val="24"/>
          <w:szCs w:val="24"/>
        </w:rPr>
        <w:t xml:space="preserve"> (2017) destaca que o primeiro passo para tal seria pensar no próprio conceito do termo.</w:t>
      </w:r>
    </w:p>
    <w:p w14:paraId="0000021C" w14:textId="77777777" w:rsidR="001D6CB9" w:rsidRDefault="00000000">
      <w:pPr>
        <w:widowControl w:val="0"/>
        <w:spacing w:line="360" w:lineRule="auto"/>
        <w:ind w:left="117" w:right="11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Desse modo, para o autor anteriormente mencionado, a </w:t>
      </w:r>
      <w:proofErr w:type="spellStart"/>
      <w:r>
        <w:rPr>
          <w:rFonts w:ascii="Times New Roman" w:eastAsia="Times New Roman" w:hAnsi="Times New Roman" w:cs="Times New Roman"/>
          <w:sz w:val="24"/>
          <w:szCs w:val="24"/>
        </w:rPr>
        <w:t>decolonialidade</w:t>
      </w:r>
      <w:proofErr w:type="spellEnd"/>
      <w:r>
        <w:rPr>
          <w:rFonts w:ascii="Times New Roman" w:eastAsia="Times New Roman" w:hAnsi="Times New Roman" w:cs="Times New Roman"/>
          <w:sz w:val="24"/>
          <w:szCs w:val="24"/>
        </w:rPr>
        <w:t xml:space="preserve"> 1) é uma teoria que emerge no Terceiro mundo; 2) não consiste em um novo universal – tal como a pós-modernidade, a título de exemplificação –, mas em uma nova opção; 3) tem toda uma relação com a ideia de </w:t>
      </w:r>
      <w:r>
        <w:rPr>
          <w:rFonts w:ascii="Times New Roman" w:eastAsia="Times New Roman" w:hAnsi="Times New Roman" w:cs="Times New Roman"/>
          <w:i/>
          <w:sz w:val="24"/>
          <w:szCs w:val="24"/>
        </w:rPr>
        <w:t xml:space="preserve">pensamento fronteiriço </w:t>
      </w:r>
      <w:r>
        <w:rPr>
          <w:rFonts w:ascii="Times New Roman" w:eastAsia="Times New Roman" w:hAnsi="Times New Roman" w:cs="Times New Roman"/>
          <w:sz w:val="24"/>
          <w:szCs w:val="24"/>
        </w:rPr>
        <w:t>(termo esse já apresentado no presente trabalho).</w:t>
      </w:r>
    </w:p>
    <w:p w14:paraId="0000021D" w14:textId="77777777" w:rsidR="001D6CB9" w:rsidRDefault="00000000">
      <w:pPr>
        <w:widowControl w:val="0"/>
        <w:spacing w:line="360" w:lineRule="auto"/>
        <w:ind w:left="117" w:right="11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Preliminarmente, trazendo o contexto de surgimento da teoria </w:t>
      </w:r>
      <w:proofErr w:type="spellStart"/>
      <w:r>
        <w:rPr>
          <w:rFonts w:ascii="Times New Roman" w:eastAsia="Times New Roman" w:hAnsi="Times New Roman" w:cs="Times New Roman"/>
          <w:sz w:val="24"/>
          <w:szCs w:val="24"/>
        </w:rPr>
        <w:t>decolonial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Mignolo</w:t>
      </w:r>
      <w:proofErr w:type="spellEnd"/>
      <w:r>
        <w:rPr>
          <w:rFonts w:ascii="Times New Roman" w:eastAsia="Times New Roman" w:hAnsi="Times New Roman" w:cs="Times New Roman"/>
          <w:sz w:val="24"/>
          <w:szCs w:val="24"/>
        </w:rPr>
        <w:t xml:space="preserve"> (2017), destaca que essa não apenas surge a partir da união de países que compõem o “Terceiro Mundo” </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como também emerge em um recorte histórico representado pela tripartição do mundo nesses eixos.</w:t>
      </w:r>
    </w:p>
    <w:p w14:paraId="0000021E" w14:textId="77777777" w:rsidR="001D6CB9" w:rsidRDefault="00000000">
      <w:pPr>
        <w:widowControl w:val="0"/>
        <w:spacing w:line="360" w:lineRule="auto"/>
        <w:ind w:left="117" w:right="11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sentido, a base histórica que compõe a teoria </w:t>
      </w:r>
      <w:proofErr w:type="spellStart"/>
      <w:r>
        <w:rPr>
          <w:rFonts w:ascii="Times New Roman" w:eastAsia="Times New Roman" w:hAnsi="Times New Roman" w:cs="Times New Roman"/>
          <w:sz w:val="24"/>
          <w:szCs w:val="24"/>
        </w:rPr>
        <w:t>decolonial</w:t>
      </w:r>
      <w:proofErr w:type="spellEnd"/>
      <w:r>
        <w:rPr>
          <w:rFonts w:ascii="Times New Roman" w:eastAsia="Times New Roman" w:hAnsi="Times New Roman" w:cs="Times New Roman"/>
          <w:sz w:val="24"/>
          <w:szCs w:val="24"/>
        </w:rPr>
        <w:t xml:space="preserve"> se apresenta na Conferência de Bandung – ocorrida no ano de 1955 –, que uniu vinte e nove países dos continentes asiático e africano, na busca por se encontrar bases e visões comuns para um futuro distante das bases capitalistas e/ou comunistas. A saída encontrada na reunião, por sua vez, foi a teoria </w:t>
      </w:r>
      <w:proofErr w:type="spellStart"/>
      <w:r>
        <w:rPr>
          <w:rFonts w:ascii="Times New Roman" w:eastAsia="Times New Roman" w:hAnsi="Times New Roman" w:cs="Times New Roman"/>
          <w:sz w:val="24"/>
          <w:szCs w:val="24"/>
        </w:rPr>
        <w:t>decolonial</w:t>
      </w:r>
      <w:proofErr w:type="spellEnd"/>
      <w:r>
        <w:rPr>
          <w:rFonts w:ascii="Times New Roman" w:eastAsia="Times New Roman" w:hAnsi="Times New Roman" w:cs="Times New Roman"/>
          <w:sz w:val="24"/>
          <w:szCs w:val="24"/>
        </w:rPr>
        <w:t>, que se apresentou enquanto uma espécie de “terceira via” que objetivava desprender-se dessas narrativas ocidentais.</w:t>
      </w:r>
    </w:p>
    <w:p w14:paraId="0000021F" w14:textId="77777777" w:rsidR="001D6CB9" w:rsidRDefault="00000000">
      <w:pPr>
        <w:widowControl w:val="0"/>
        <w:spacing w:line="360" w:lineRule="auto"/>
        <w:ind w:left="117" w:right="11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plano epistemológico, por sua vez, o grande marco da teoria </w:t>
      </w:r>
      <w:proofErr w:type="spellStart"/>
      <w:r>
        <w:rPr>
          <w:rFonts w:ascii="Times New Roman" w:eastAsia="Times New Roman" w:hAnsi="Times New Roman" w:cs="Times New Roman"/>
          <w:sz w:val="24"/>
          <w:szCs w:val="24"/>
        </w:rPr>
        <w:t>decolonial</w:t>
      </w:r>
      <w:proofErr w:type="spellEnd"/>
      <w:r>
        <w:rPr>
          <w:rFonts w:ascii="Times New Roman" w:eastAsia="Times New Roman" w:hAnsi="Times New Roman" w:cs="Times New Roman"/>
          <w:sz w:val="24"/>
          <w:szCs w:val="24"/>
        </w:rPr>
        <w:t xml:space="preserve"> foi a publicação de </w:t>
      </w:r>
      <w:r>
        <w:rPr>
          <w:rFonts w:ascii="Times New Roman" w:eastAsia="Times New Roman" w:hAnsi="Times New Roman" w:cs="Times New Roman"/>
          <w:i/>
          <w:sz w:val="24"/>
          <w:szCs w:val="24"/>
        </w:rPr>
        <w:t>Os Condenados da Terra</w:t>
      </w:r>
      <w:r>
        <w:rPr>
          <w:rFonts w:ascii="Times New Roman" w:eastAsia="Times New Roman" w:hAnsi="Times New Roman" w:cs="Times New Roman"/>
          <w:sz w:val="24"/>
          <w:szCs w:val="24"/>
        </w:rPr>
        <w:t xml:space="preserve">, escrita por Frantz </w:t>
      </w:r>
      <w:proofErr w:type="spellStart"/>
      <w:r>
        <w:rPr>
          <w:rFonts w:ascii="Times New Roman" w:eastAsia="Times New Roman" w:hAnsi="Times New Roman" w:cs="Times New Roman"/>
          <w:sz w:val="24"/>
          <w:szCs w:val="24"/>
        </w:rPr>
        <w:t>Fanon</w:t>
      </w:r>
      <w:proofErr w:type="spellEnd"/>
      <w:r>
        <w:rPr>
          <w:rFonts w:ascii="Times New Roman" w:eastAsia="Times New Roman" w:hAnsi="Times New Roman" w:cs="Times New Roman"/>
          <w:sz w:val="24"/>
          <w:szCs w:val="24"/>
        </w:rPr>
        <w:t xml:space="preserve">. Em certa altura da obra em questão, </w:t>
      </w:r>
      <w:proofErr w:type="spellStart"/>
      <w:r>
        <w:rPr>
          <w:rFonts w:ascii="Times New Roman" w:eastAsia="Times New Roman" w:hAnsi="Times New Roman" w:cs="Times New Roman"/>
          <w:sz w:val="24"/>
          <w:szCs w:val="24"/>
        </w:rPr>
        <w:t>Fanon</w:t>
      </w:r>
      <w:proofErr w:type="spellEnd"/>
      <w:r>
        <w:rPr>
          <w:rFonts w:ascii="Times New Roman" w:eastAsia="Times New Roman" w:hAnsi="Times New Roman" w:cs="Times New Roman"/>
          <w:sz w:val="24"/>
          <w:szCs w:val="24"/>
        </w:rPr>
        <w:t xml:space="preserve"> (1968, p.197) escreve que:</w:t>
      </w:r>
    </w:p>
    <w:p w14:paraId="00000220" w14:textId="77777777" w:rsidR="001D6CB9" w:rsidRDefault="001D6CB9">
      <w:pPr>
        <w:widowControl w:val="0"/>
        <w:spacing w:before="11" w:line="240" w:lineRule="auto"/>
        <w:rPr>
          <w:rFonts w:ascii="Times New Roman" w:eastAsia="Times New Roman" w:hAnsi="Times New Roman" w:cs="Times New Roman"/>
          <w:sz w:val="35"/>
          <w:szCs w:val="35"/>
        </w:rPr>
      </w:pPr>
    </w:p>
    <w:p w14:paraId="00000221" w14:textId="77777777" w:rsidR="001D6CB9" w:rsidRDefault="00000000">
      <w:pPr>
        <w:widowControl w:val="0"/>
        <w:spacing w:line="240" w:lineRule="auto"/>
        <w:ind w:left="2382" w:right="1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domínio colonial, porque total e simplificador, logo </w:t>
      </w:r>
      <w:proofErr w:type="spellStart"/>
      <w:r>
        <w:rPr>
          <w:rFonts w:ascii="Times New Roman" w:eastAsia="Times New Roman" w:hAnsi="Times New Roman" w:cs="Times New Roman"/>
          <w:sz w:val="20"/>
          <w:szCs w:val="20"/>
        </w:rPr>
        <w:t>fêz</w:t>
      </w:r>
      <w:proofErr w:type="spellEnd"/>
      <w:r>
        <w:rPr>
          <w:rFonts w:ascii="Times New Roman" w:eastAsia="Times New Roman" w:hAnsi="Times New Roman" w:cs="Times New Roman"/>
          <w:sz w:val="20"/>
          <w:szCs w:val="20"/>
        </w:rPr>
        <w:t xml:space="preserve"> com que se desarticulasse de modo espetacular a existência cultural do povo subjugado. A negação da realidade nacional, as novas relações jurídicas introduzidas pela potência ocupante, o lançamento à periferia, pela sociedade colonial, dos indígenas e:seus costumes, a usurpação, a escravização sistematizada dos homens e das mulheres tornam possível essa obliteração cultural.</w:t>
      </w:r>
    </w:p>
    <w:p w14:paraId="00000222" w14:textId="77777777" w:rsidR="001D6CB9" w:rsidRDefault="001D6CB9">
      <w:pPr>
        <w:widowControl w:val="0"/>
        <w:spacing w:line="240" w:lineRule="auto"/>
        <w:rPr>
          <w:rFonts w:ascii="Times New Roman" w:eastAsia="Times New Roman" w:hAnsi="Times New Roman" w:cs="Times New Roman"/>
          <w:sz w:val="20"/>
          <w:szCs w:val="20"/>
        </w:rPr>
      </w:pPr>
    </w:p>
    <w:p w14:paraId="00000223" w14:textId="77777777" w:rsidR="001D6CB9" w:rsidRDefault="00000000">
      <w:pPr>
        <w:widowControl w:val="0"/>
        <w:spacing w:line="360" w:lineRule="auto"/>
        <w:ind w:left="117" w:right="11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Anos após a Conferência de Bandung, realizou-se a conferência de Belgrado, que no mesmo modelo da anterior reuniu uma série de países latino-americanos para também estabelecer esse ideal de </w:t>
      </w:r>
      <w:proofErr w:type="spellStart"/>
      <w:r>
        <w:rPr>
          <w:rFonts w:ascii="Times New Roman" w:eastAsia="Times New Roman" w:hAnsi="Times New Roman" w:cs="Times New Roman"/>
          <w:sz w:val="24"/>
          <w:szCs w:val="24"/>
        </w:rPr>
        <w:t>decolonialidade</w:t>
      </w:r>
      <w:proofErr w:type="spellEnd"/>
      <w:r>
        <w:rPr>
          <w:rFonts w:ascii="Times New Roman" w:eastAsia="Times New Roman" w:hAnsi="Times New Roman" w:cs="Times New Roman"/>
          <w:sz w:val="24"/>
          <w:szCs w:val="24"/>
        </w:rPr>
        <w:t>.</w:t>
      </w:r>
    </w:p>
    <w:p w14:paraId="00000224" w14:textId="77777777" w:rsidR="001D6CB9" w:rsidRDefault="00000000">
      <w:pPr>
        <w:widowControl w:val="0"/>
        <w:spacing w:line="360" w:lineRule="auto"/>
        <w:ind w:left="117" w:right="11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Ademais, tal como foi afirmado – e é esclarecido por </w:t>
      </w:r>
      <w:proofErr w:type="spellStart"/>
      <w:r>
        <w:rPr>
          <w:rFonts w:ascii="Times New Roman" w:eastAsia="Times New Roman" w:hAnsi="Times New Roman" w:cs="Times New Roman"/>
          <w:sz w:val="24"/>
          <w:szCs w:val="24"/>
        </w:rPr>
        <w:t>Mignolo</w:t>
      </w:r>
      <w:proofErr w:type="spellEnd"/>
      <w:r>
        <w:rPr>
          <w:rFonts w:ascii="Times New Roman" w:eastAsia="Times New Roman" w:hAnsi="Times New Roman" w:cs="Times New Roman"/>
          <w:sz w:val="24"/>
          <w:szCs w:val="24"/>
        </w:rPr>
        <w:t xml:space="preserve"> (2017) logo no início </w:t>
      </w:r>
      <w:r>
        <w:rPr>
          <w:rFonts w:ascii="Times New Roman" w:eastAsia="Times New Roman" w:hAnsi="Times New Roman" w:cs="Times New Roman"/>
          <w:sz w:val="24"/>
          <w:szCs w:val="24"/>
        </w:rPr>
        <w:lastRenderedPageBreak/>
        <w:t xml:space="preserve">de seu ensaio –, muito embora a </w:t>
      </w:r>
      <w:proofErr w:type="spellStart"/>
      <w:r>
        <w:rPr>
          <w:rFonts w:ascii="Times New Roman" w:eastAsia="Times New Roman" w:hAnsi="Times New Roman" w:cs="Times New Roman"/>
          <w:sz w:val="24"/>
          <w:szCs w:val="24"/>
        </w:rPr>
        <w:t>decolonialidade</w:t>
      </w:r>
      <w:proofErr w:type="spellEnd"/>
      <w:r>
        <w:rPr>
          <w:rFonts w:ascii="Times New Roman" w:eastAsia="Times New Roman" w:hAnsi="Times New Roman" w:cs="Times New Roman"/>
          <w:sz w:val="24"/>
          <w:szCs w:val="24"/>
        </w:rPr>
        <w:t xml:space="preserve"> possa ser confundida com outros arranjos – como a pós-modernidade, a </w:t>
      </w:r>
      <w:proofErr w:type="spellStart"/>
      <w:proofErr w:type="gramStart"/>
      <w:r>
        <w:rPr>
          <w:rFonts w:ascii="Times New Roman" w:eastAsia="Times New Roman" w:hAnsi="Times New Roman" w:cs="Times New Roman"/>
          <w:sz w:val="24"/>
          <w:szCs w:val="24"/>
        </w:rPr>
        <w:t>altermodernidade</w:t>
      </w:r>
      <w:proofErr w:type="spellEnd"/>
      <w:r>
        <w:rPr>
          <w:rFonts w:ascii="Times New Roman" w:eastAsia="Times New Roman" w:hAnsi="Times New Roman" w:cs="Times New Roman"/>
          <w:sz w:val="24"/>
          <w:szCs w:val="24"/>
        </w:rPr>
        <w:t>, etc.</w:t>
      </w:r>
      <w:proofErr w:type="gramEnd"/>
      <w:r>
        <w:rPr>
          <w:rFonts w:ascii="Times New Roman" w:eastAsia="Times New Roman" w:hAnsi="Times New Roman" w:cs="Times New Roman"/>
          <w:sz w:val="24"/>
          <w:szCs w:val="24"/>
        </w:rPr>
        <w:t xml:space="preserve"> – a primeira se encontra em diferenciação às seguintes, justamente por não se representar enquanto uma tentativa de universalização. Com isso, o autor descreve:</w:t>
      </w:r>
    </w:p>
    <w:p w14:paraId="00000225" w14:textId="77777777" w:rsidR="001D6CB9" w:rsidRDefault="00000000">
      <w:pPr>
        <w:widowControl w:val="0"/>
        <w:spacing w:line="240" w:lineRule="auto"/>
        <w:ind w:left="2382" w:right="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diferença da </w:t>
      </w:r>
      <w:proofErr w:type="spellStart"/>
      <w:r>
        <w:rPr>
          <w:rFonts w:ascii="Times New Roman" w:eastAsia="Times New Roman" w:hAnsi="Times New Roman" w:cs="Times New Roman"/>
          <w:sz w:val="20"/>
          <w:szCs w:val="20"/>
        </w:rPr>
        <w:t>descolonialidade</w:t>
      </w:r>
      <w:proofErr w:type="spellEnd"/>
      <w:r>
        <w:rPr>
          <w:rFonts w:ascii="Times New Roman" w:eastAsia="Times New Roman" w:hAnsi="Times New Roman" w:cs="Times New Roman"/>
          <w:sz w:val="20"/>
          <w:szCs w:val="20"/>
        </w:rPr>
        <w:t>, o ponto de origem de conceitos tais como “modernidade” e “pós-modernidade”, das rupturas epistêmicas e das mudanças paradigmáticas, foi a Europa e sua história interna. Estes conceitos não são universais; nem sequer são globais. São regionais e, como tais, têm o mesmo valor de qualquer outra configuração e transformação regional do conhecimento.</w:t>
      </w:r>
    </w:p>
    <w:p w14:paraId="00000226" w14:textId="77777777" w:rsidR="001D6CB9" w:rsidRDefault="001D6CB9">
      <w:pPr>
        <w:widowControl w:val="0"/>
        <w:spacing w:line="240" w:lineRule="auto"/>
        <w:rPr>
          <w:rFonts w:ascii="Times New Roman" w:eastAsia="Times New Roman" w:hAnsi="Times New Roman" w:cs="Times New Roman"/>
        </w:rPr>
      </w:pPr>
    </w:p>
    <w:p w14:paraId="00000227" w14:textId="77777777" w:rsidR="001D6CB9" w:rsidRDefault="00000000">
      <w:pPr>
        <w:widowControl w:val="0"/>
        <w:spacing w:before="161" w:line="360" w:lineRule="auto"/>
        <w:ind w:left="117" w:right="11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Todavia, deve-se ressaltar que, nos termos do próprio autor, muito embora o pensamento </w:t>
      </w:r>
      <w:proofErr w:type="spellStart"/>
      <w:r>
        <w:rPr>
          <w:rFonts w:ascii="Times New Roman" w:eastAsia="Times New Roman" w:hAnsi="Times New Roman" w:cs="Times New Roman"/>
          <w:sz w:val="24"/>
          <w:szCs w:val="24"/>
        </w:rPr>
        <w:t>decolonial</w:t>
      </w:r>
      <w:proofErr w:type="spellEnd"/>
      <w:r>
        <w:rPr>
          <w:rFonts w:ascii="Times New Roman" w:eastAsia="Times New Roman" w:hAnsi="Times New Roman" w:cs="Times New Roman"/>
          <w:sz w:val="24"/>
          <w:szCs w:val="24"/>
        </w:rPr>
        <w:t xml:space="preserve"> tenha suas raízes relacionadas à localização geográfica do terceiro mundo, não há impedimentos para que corpos situados em localidades do “primeiro mundo”, doravante corpos brancos, não possam sentir a operação dos enlaces coloniais sobre si. Porém, essa compreensão é racional e/ou intelectual, não experimental.</w:t>
      </w:r>
    </w:p>
    <w:p w14:paraId="00000228" w14:textId="77777777" w:rsidR="001D6CB9" w:rsidRDefault="00000000">
      <w:pPr>
        <w:widowControl w:val="0"/>
        <w:spacing w:line="360" w:lineRule="auto"/>
        <w:ind w:left="117" w:right="11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fim, no que tange à relação entre pensamento fronteiriço – </w:t>
      </w:r>
      <w:proofErr w:type="spellStart"/>
      <w:r>
        <w:rPr>
          <w:rFonts w:ascii="Times New Roman" w:eastAsia="Times New Roman" w:hAnsi="Times New Roman" w:cs="Times New Roman"/>
          <w:sz w:val="24"/>
          <w:szCs w:val="24"/>
        </w:rPr>
        <w:t>decolonialidade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Mignolo</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2017,p.</w:t>
      </w:r>
      <w:proofErr w:type="gramEnd"/>
      <w:r>
        <w:rPr>
          <w:rFonts w:ascii="Times New Roman" w:eastAsia="Times New Roman" w:hAnsi="Times New Roman" w:cs="Times New Roman"/>
          <w:sz w:val="24"/>
          <w:szCs w:val="24"/>
        </w:rPr>
        <w:t xml:space="preserve">20) traz que “[...] o pensamento fronteiriço é a singularidade epistêmica de qualquer projeto </w:t>
      </w:r>
      <w:proofErr w:type="spellStart"/>
      <w:r>
        <w:rPr>
          <w:rFonts w:ascii="Times New Roman" w:eastAsia="Times New Roman" w:hAnsi="Times New Roman" w:cs="Times New Roman"/>
          <w:sz w:val="24"/>
          <w:szCs w:val="24"/>
        </w:rPr>
        <w:t>decolonial</w:t>
      </w:r>
      <w:proofErr w:type="spellEnd"/>
      <w:r>
        <w:rPr>
          <w:rFonts w:ascii="Times New Roman" w:eastAsia="Times New Roman" w:hAnsi="Times New Roman" w:cs="Times New Roman"/>
          <w:sz w:val="24"/>
          <w:szCs w:val="24"/>
        </w:rPr>
        <w:t xml:space="preserve">”. O que isso significa? Significa que a </w:t>
      </w:r>
      <w:proofErr w:type="spellStart"/>
      <w:r>
        <w:rPr>
          <w:rFonts w:ascii="Times New Roman" w:eastAsia="Times New Roman" w:hAnsi="Times New Roman" w:cs="Times New Roman"/>
          <w:sz w:val="24"/>
          <w:szCs w:val="24"/>
        </w:rPr>
        <w:t>decolonialidade</w:t>
      </w:r>
      <w:proofErr w:type="spellEnd"/>
      <w:r>
        <w:rPr>
          <w:rFonts w:ascii="Times New Roman" w:eastAsia="Times New Roman" w:hAnsi="Times New Roman" w:cs="Times New Roman"/>
          <w:sz w:val="24"/>
          <w:szCs w:val="24"/>
        </w:rPr>
        <w:t xml:space="preserve"> se encontra em um aspecto fronteiriço, uma vez que estabelece uma relação de negação à experiência colonial; outrossim, dados os termos de que a </w:t>
      </w:r>
      <w:proofErr w:type="spellStart"/>
      <w:r>
        <w:rPr>
          <w:rFonts w:ascii="Times New Roman" w:eastAsia="Times New Roman" w:hAnsi="Times New Roman" w:cs="Times New Roman"/>
          <w:sz w:val="24"/>
          <w:szCs w:val="24"/>
        </w:rPr>
        <w:t>decolonialidade</w:t>
      </w:r>
      <w:proofErr w:type="spellEnd"/>
      <w:r>
        <w:rPr>
          <w:rFonts w:ascii="Times New Roman" w:eastAsia="Times New Roman" w:hAnsi="Times New Roman" w:cs="Times New Roman"/>
          <w:sz w:val="24"/>
          <w:szCs w:val="24"/>
        </w:rPr>
        <w:t xml:space="preserve"> se estabelece em um recorte terceiro-mundista, </w:t>
      </w:r>
      <w:proofErr w:type="spellStart"/>
      <w:r>
        <w:rPr>
          <w:rFonts w:ascii="Times New Roman" w:eastAsia="Times New Roman" w:hAnsi="Times New Roman" w:cs="Times New Roman"/>
          <w:sz w:val="24"/>
          <w:szCs w:val="24"/>
        </w:rPr>
        <w:t>esta</w:t>
      </w:r>
      <w:proofErr w:type="spellEnd"/>
      <w:r>
        <w:rPr>
          <w:rFonts w:ascii="Times New Roman" w:eastAsia="Times New Roman" w:hAnsi="Times New Roman" w:cs="Times New Roman"/>
          <w:sz w:val="24"/>
          <w:szCs w:val="24"/>
        </w:rPr>
        <w:t xml:space="preserve"> se conecta com a própria “consciência imigrante”, localizada na dispersão do pensamento </w:t>
      </w:r>
      <w:proofErr w:type="spellStart"/>
      <w:r>
        <w:rPr>
          <w:rFonts w:ascii="Times New Roman" w:eastAsia="Times New Roman" w:hAnsi="Times New Roman" w:cs="Times New Roman"/>
          <w:sz w:val="24"/>
          <w:szCs w:val="24"/>
        </w:rPr>
        <w:t>decolonial</w:t>
      </w:r>
      <w:proofErr w:type="spellEnd"/>
      <w:r>
        <w:rPr>
          <w:rFonts w:ascii="Times New Roman" w:eastAsia="Times New Roman" w:hAnsi="Times New Roman" w:cs="Times New Roman"/>
          <w:sz w:val="24"/>
          <w:szCs w:val="24"/>
        </w:rPr>
        <w:t xml:space="preserve"> e fronteiriço.</w:t>
      </w:r>
    </w:p>
    <w:p w14:paraId="00000229" w14:textId="77777777" w:rsidR="001D6CB9" w:rsidRDefault="00000000">
      <w:pPr>
        <w:widowControl w:val="0"/>
        <w:spacing w:line="360" w:lineRule="auto"/>
        <w:ind w:left="117" w:right="11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Dessa maneira, essa questão se entrelaça ao próprio questionamento que muitas vezes pode emergir em relação aos autores </w:t>
      </w:r>
      <w:proofErr w:type="spellStart"/>
      <w:r>
        <w:rPr>
          <w:rFonts w:ascii="Times New Roman" w:eastAsia="Times New Roman" w:hAnsi="Times New Roman" w:cs="Times New Roman"/>
          <w:sz w:val="24"/>
          <w:szCs w:val="24"/>
        </w:rPr>
        <w:t>decoloniais</w:t>
      </w:r>
      <w:proofErr w:type="spellEnd"/>
      <w:r>
        <w:rPr>
          <w:rFonts w:ascii="Times New Roman" w:eastAsia="Times New Roman" w:hAnsi="Times New Roman" w:cs="Times New Roman"/>
          <w:sz w:val="24"/>
          <w:szCs w:val="24"/>
        </w:rPr>
        <w:t>: “[...] pode-se desprender-se e permanecer preso às categorias das línguas ocidentais modernas e imperiais?” (MIGNOLO, 2017, 24).</w:t>
      </w:r>
    </w:p>
    <w:p w14:paraId="0000022A" w14:textId="77777777" w:rsidR="001D6CB9" w:rsidRDefault="00000000">
      <w:pPr>
        <w:widowControl w:val="0"/>
        <w:spacing w:line="360" w:lineRule="auto"/>
        <w:ind w:left="117" w:right="11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resposta à pergunta eivada por </w:t>
      </w:r>
      <w:proofErr w:type="spellStart"/>
      <w:r>
        <w:rPr>
          <w:rFonts w:ascii="Times New Roman" w:eastAsia="Times New Roman" w:hAnsi="Times New Roman" w:cs="Times New Roman"/>
          <w:sz w:val="24"/>
          <w:szCs w:val="24"/>
        </w:rPr>
        <w:t>Mignolo</w:t>
      </w:r>
      <w:proofErr w:type="spellEnd"/>
      <w:r>
        <w:rPr>
          <w:rFonts w:ascii="Times New Roman" w:eastAsia="Times New Roman" w:hAnsi="Times New Roman" w:cs="Times New Roman"/>
          <w:sz w:val="24"/>
          <w:szCs w:val="24"/>
        </w:rPr>
        <w:t xml:space="preserve"> (2017) é a de que, embora ocorra o emprego de tais idiomas, os corpos que lhes empregam possuem concepções e sensibilidades de mundo diferentes.</w:t>
      </w:r>
    </w:p>
    <w:p w14:paraId="0000022B" w14:textId="77777777" w:rsidR="001D6CB9" w:rsidRDefault="001D6CB9">
      <w:pPr>
        <w:widowControl w:val="0"/>
        <w:spacing w:line="360" w:lineRule="auto"/>
        <w:ind w:left="117" w:right="117"/>
        <w:jc w:val="both"/>
        <w:rPr>
          <w:rFonts w:ascii="Times New Roman" w:eastAsia="Times New Roman" w:hAnsi="Times New Roman" w:cs="Times New Roman"/>
          <w:sz w:val="24"/>
          <w:szCs w:val="24"/>
        </w:rPr>
      </w:pPr>
    </w:p>
    <w:p w14:paraId="0000022C" w14:textId="77777777" w:rsidR="001D6CB9" w:rsidRDefault="001D6CB9">
      <w:pPr>
        <w:widowControl w:val="0"/>
        <w:spacing w:line="360" w:lineRule="auto"/>
        <w:ind w:left="117" w:right="117"/>
        <w:jc w:val="both"/>
        <w:rPr>
          <w:rFonts w:ascii="Times New Roman" w:eastAsia="Times New Roman" w:hAnsi="Times New Roman" w:cs="Times New Roman"/>
          <w:sz w:val="24"/>
          <w:szCs w:val="24"/>
        </w:rPr>
      </w:pPr>
    </w:p>
    <w:p w14:paraId="0000022D" w14:textId="77777777" w:rsidR="001D6CB9" w:rsidRDefault="001D6CB9">
      <w:pPr>
        <w:widowControl w:val="0"/>
        <w:spacing w:line="360" w:lineRule="auto"/>
        <w:ind w:left="117" w:right="117"/>
        <w:jc w:val="both"/>
        <w:rPr>
          <w:rFonts w:ascii="Times New Roman" w:eastAsia="Times New Roman" w:hAnsi="Times New Roman" w:cs="Times New Roman"/>
          <w:sz w:val="24"/>
          <w:szCs w:val="24"/>
        </w:rPr>
      </w:pPr>
    </w:p>
    <w:p w14:paraId="0000022E" w14:textId="77777777" w:rsidR="001D6CB9" w:rsidRDefault="001D6CB9">
      <w:pPr>
        <w:spacing w:line="240" w:lineRule="auto"/>
        <w:jc w:val="both"/>
        <w:rPr>
          <w:rFonts w:ascii="Times New Roman" w:eastAsia="Times New Roman" w:hAnsi="Times New Roman" w:cs="Times New Roman"/>
          <w:sz w:val="24"/>
          <w:szCs w:val="24"/>
        </w:rPr>
      </w:pPr>
    </w:p>
    <w:p w14:paraId="0000022F" w14:textId="77777777" w:rsidR="001D6CB9" w:rsidRDefault="001D6CB9">
      <w:pPr>
        <w:spacing w:line="240" w:lineRule="auto"/>
        <w:jc w:val="both"/>
        <w:rPr>
          <w:rFonts w:ascii="Times New Roman" w:eastAsia="Times New Roman" w:hAnsi="Times New Roman" w:cs="Times New Roman"/>
          <w:sz w:val="24"/>
          <w:szCs w:val="24"/>
        </w:rPr>
      </w:pPr>
    </w:p>
    <w:p w14:paraId="00000230" w14:textId="77777777" w:rsidR="001D6CB9" w:rsidRDefault="001D6CB9">
      <w:pPr>
        <w:spacing w:line="240" w:lineRule="auto"/>
        <w:jc w:val="both"/>
        <w:rPr>
          <w:rFonts w:ascii="Times New Roman" w:eastAsia="Times New Roman" w:hAnsi="Times New Roman" w:cs="Times New Roman"/>
          <w:sz w:val="24"/>
          <w:szCs w:val="24"/>
        </w:rPr>
      </w:pPr>
    </w:p>
    <w:p w14:paraId="00000231" w14:textId="77777777" w:rsidR="001D6CB9" w:rsidRDefault="001D6CB9">
      <w:pPr>
        <w:spacing w:line="240" w:lineRule="auto"/>
        <w:jc w:val="both"/>
        <w:rPr>
          <w:rFonts w:ascii="Times New Roman" w:eastAsia="Times New Roman" w:hAnsi="Times New Roman" w:cs="Times New Roman"/>
          <w:sz w:val="24"/>
          <w:szCs w:val="24"/>
        </w:rPr>
      </w:pPr>
    </w:p>
    <w:p w14:paraId="00000232" w14:textId="77777777" w:rsidR="001D6CB9"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CONCLUSÃO - LITERATURA QUE RETRATA OS SUBALTERNOS</w:t>
      </w:r>
    </w:p>
    <w:p w14:paraId="00000233" w14:textId="77777777" w:rsidR="001D6CB9" w:rsidRDefault="001D6CB9">
      <w:pPr>
        <w:widowControl w:val="0"/>
        <w:spacing w:line="240" w:lineRule="auto"/>
        <w:rPr>
          <w:rFonts w:ascii="Times New Roman" w:eastAsia="Times New Roman" w:hAnsi="Times New Roman" w:cs="Times New Roman"/>
        </w:rPr>
      </w:pPr>
    </w:p>
    <w:p w14:paraId="00000234" w14:textId="77777777" w:rsidR="001D6CB9" w:rsidRDefault="001D6CB9">
      <w:pPr>
        <w:widowControl w:val="0"/>
        <w:spacing w:line="240" w:lineRule="auto"/>
        <w:rPr>
          <w:rFonts w:ascii="Times New Roman" w:eastAsia="Times New Roman" w:hAnsi="Times New Roman" w:cs="Times New Roman"/>
        </w:rPr>
      </w:pPr>
    </w:p>
    <w:p w14:paraId="00000235" w14:textId="77777777" w:rsidR="001D6CB9" w:rsidRDefault="00000000">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rPr>
        <w:lastRenderedPageBreak/>
        <w:tab/>
      </w:r>
      <w:r>
        <w:rPr>
          <w:rFonts w:ascii="Times New Roman" w:eastAsia="Times New Roman" w:hAnsi="Times New Roman" w:cs="Times New Roman"/>
          <w:sz w:val="24"/>
          <w:szCs w:val="24"/>
        </w:rPr>
        <w:t xml:space="preserve">Quando pensamos sobre o significado do termo </w:t>
      </w:r>
      <w:r>
        <w:rPr>
          <w:rFonts w:ascii="Times New Roman" w:eastAsia="Times New Roman" w:hAnsi="Times New Roman" w:cs="Times New Roman"/>
          <w:i/>
          <w:sz w:val="24"/>
          <w:szCs w:val="24"/>
        </w:rPr>
        <w:t>história marginal</w:t>
      </w:r>
      <w:r>
        <w:rPr>
          <w:rFonts w:ascii="Times New Roman" w:eastAsia="Times New Roman" w:hAnsi="Times New Roman" w:cs="Times New Roman"/>
          <w:sz w:val="24"/>
          <w:szCs w:val="24"/>
        </w:rPr>
        <w:t xml:space="preserve">, este converge à apresentação daquilo que foge ao canônico, isto é, tudo aquilo que rotineiramente foi – e, por vezes, ainda o é – deixado de lado, à margem. Nesse sentido, por muito tempo olhou-se com pouca consideração questões ligadas à história não-ocidental, à história das populações negras, à história das mulheres. </w:t>
      </w:r>
    </w:p>
    <w:p w14:paraId="00000236" w14:textId="77777777" w:rsidR="001D6CB9" w:rsidRDefault="00000000">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categoria de história marginal, para além disso, possui também um contato com a própria proposta de </w:t>
      </w:r>
      <w:proofErr w:type="spellStart"/>
      <w:r>
        <w:rPr>
          <w:rFonts w:ascii="Times New Roman" w:eastAsia="Times New Roman" w:hAnsi="Times New Roman" w:cs="Times New Roman"/>
          <w:sz w:val="24"/>
          <w:szCs w:val="24"/>
        </w:rPr>
        <w:t>decolonialidade</w:t>
      </w:r>
      <w:proofErr w:type="spellEnd"/>
      <w:r>
        <w:rPr>
          <w:rFonts w:ascii="Times New Roman" w:eastAsia="Times New Roman" w:hAnsi="Times New Roman" w:cs="Times New Roman"/>
          <w:sz w:val="24"/>
          <w:szCs w:val="24"/>
        </w:rPr>
        <w:t xml:space="preserve">, no sentido de se romper com o estigma da historiografia clássica que olhava apenas para o </w:t>
      </w:r>
      <w:r>
        <w:rPr>
          <w:rFonts w:ascii="Times New Roman" w:eastAsia="Times New Roman" w:hAnsi="Times New Roman" w:cs="Times New Roman"/>
          <w:i/>
          <w:sz w:val="24"/>
          <w:szCs w:val="24"/>
        </w:rPr>
        <w:t>norte global</w:t>
      </w:r>
      <w:r>
        <w:rPr>
          <w:rFonts w:ascii="Times New Roman" w:eastAsia="Times New Roman" w:hAnsi="Times New Roman" w:cs="Times New Roman"/>
          <w:sz w:val="24"/>
          <w:szCs w:val="24"/>
        </w:rPr>
        <w:t xml:space="preserve">, tomando esse e </w:t>
      </w:r>
      <w:proofErr w:type="spellStart"/>
      <w:r>
        <w:rPr>
          <w:rFonts w:ascii="Times New Roman" w:eastAsia="Times New Roman" w:hAnsi="Times New Roman" w:cs="Times New Roman"/>
          <w:sz w:val="24"/>
          <w:szCs w:val="24"/>
        </w:rPr>
        <w:t>sua</w:t>
      </w:r>
      <w:proofErr w:type="spellEnd"/>
      <w:r>
        <w:rPr>
          <w:rFonts w:ascii="Times New Roman" w:eastAsia="Times New Roman" w:hAnsi="Times New Roman" w:cs="Times New Roman"/>
          <w:sz w:val="24"/>
          <w:szCs w:val="24"/>
        </w:rPr>
        <w:t xml:space="preserve"> características enquanto um molde à história e demais caracterizações existentes no mundo. </w:t>
      </w:r>
    </w:p>
    <w:p w14:paraId="00000237" w14:textId="77777777" w:rsidR="001D6CB9" w:rsidRDefault="00000000">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Dando prosseguimento, quando pensamos sobre os subalternos, compreendidos aqui enquanto aqueles que se encontram submetidos constantemente ao obedecimento de regras provenientes de outros indivíduos, situados em extratos sociais superiores à dele, se encontram também enquanto um grupo cuja história se apresentou marginalizada no decorrer do tempo.</w:t>
      </w:r>
    </w:p>
    <w:p w14:paraId="00000238" w14:textId="77777777" w:rsidR="001D6CB9" w:rsidRDefault="00000000">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É, pois, nesse sentido que se concentra o eixo de suma importância situado na literatura produzida por Graciliano Ramos. No seio de um recorte temporal onde a apresentação de qualquer grupo marginalizado no campo artístico era </w:t>
      </w:r>
      <w:proofErr w:type="gramStart"/>
      <w:r>
        <w:rPr>
          <w:rFonts w:ascii="Times New Roman" w:eastAsia="Times New Roman" w:hAnsi="Times New Roman" w:cs="Times New Roman"/>
          <w:sz w:val="24"/>
          <w:szCs w:val="24"/>
        </w:rPr>
        <w:t>encarado</w:t>
      </w:r>
      <w:proofErr w:type="gramEnd"/>
      <w:r>
        <w:rPr>
          <w:rFonts w:ascii="Times New Roman" w:eastAsia="Times New Roman" w:hAnsi="Times New Roman" w:cs="Times New Roman"/>
          <w:sz w:val="24"/>
          <w:szCs w:val="24"/>
        </w:rPr>
        <w:t xml:space="preserve"> enquanto uma afronta ao governo e aos costumes vigentes, o autor publica </w:t>
      </w:r>
      <w:r>
        <w:rPr>
          <w:rFonts w:ascii="Times New Roman" w:eastAsia="Times New Roman" w:hAnsi="Times New Roman" w:cs="Times New Roman"/>
          <w:i/>
          <w:sz w:val="24"/>
          <w:szCs w:val="24"/>
        </w:rPr>
        <w:t>Vidas Secas</w:t>
      </w:r>
      <w:r>
        <w:rPr>
          <w:rFonts w:ascii="Times New Roman" w:eastAsia="Times New Roman" w:hAnsi="Times New Roman" w:cs="Times New Roman"/>
          <w:sz w:val="24"/>
          <w:szCs w:val="24"/>
        </w:rPr>
        <w:t>, que não apenas se apresenta ao molde de uma representação literária do subalterno, como também uma denúncia às condições de descaso ao qual estava submetido.</w:t>
      </w:r>
    </w:p>
    <w:p w14:paraId="00000239" w14:textId="77777777" w:rsidR="001D6CB9" w:rsidRDefault="00000000">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Vidas Secas </w:t>
      </w:r>
      <w:r>
        <w:rPr>
          <w:rFonts w:ascii="Times New Roman" w:eastAsia="Times New Roman" w:hAnsi="Times New Roman" w:cs="Times New Roman"/>
          <w:sz w:val="24"/>
          <w:szCs w:val="24"/>
        </w:rPr>
        <w:t>apresenta um panorama sobre o sertanejo brasileiro, o drama da fuga da seca, doravante na busca de melhores condições para sua existência. O horizonte literário é precisamente este drama - onda a psicologia do subalterno encontra possibilidade de constituir sua subjetividade?</w:t>
      </w:r>
    </w:p>
    <w:p w14:paraId="0000023A" w14:textId="77777777" w:rsidR="001D6CB9" w:rsidRDefault="00000000">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Graciliano Ramos, nesse sentido, traça um retrato de tais pessoas, apresentando elementos que constituem sua personalidade nas condições de abandono, galgada muitas vezes no desânimo perante </w:t>
      </w:r>
      <w:proofErr w:type="gramStart"/>
      <w:r>
        <w:rPr>
          <w:rFonts w:ascii="Times New Roman" w:eastAsia="Times New Roman" w:hAnsi="Times New Roman" w:cs="Times New Roman"/>
          <w:sz w:val="24"/>
          <w:szCs w:val="24"/>
        </w:rPr>
        <w:t>à</w:t>
      </w:r>
      <w:proofErr w:type="gramEnd"/>
      <w:r>
        <w:rPr>
          <w:rFonts w:ascii="Times New Roman" w:eastAsia="Times New Roman" w:hAnsi="Times New Roman" w:cs="Times New Roman"/>
          <w:sz w:val="24"/>
          <w:szCs w:val="24"/>
        </w:rPr>
        <w:t xml:space="preserve"> educação, no seu não-reconhecimento enquanto seres humanos, bem como no sentimento negativo em relação às instituições. Todo o enredo gira em torno da dialética do sujeito com seu meio, com sua condição subalterna, da sua condição perante os que o subjugam, e que encontra nas linhas de Ramos algo com o que possa se agarrar.</w:t>
      </w:r>
    </w:p>
    <w:p w14:paraId="0000023B" w14:textId="77777777" w:rsidR="001D6CB9" w:rsidRDefault="00000000">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esforço poderia implicar na fuga desta margem, pois ela não é um fenômeno deliberado, mas que permeia o </w:t>
      </w:r>
      <w:proofErr w:type="spellStart"/>
      <w:r>
        <w:rPr>
          <w:rFonts w:ascii="Times New Roman" w:eastAsia="Times New Roman" w:hAnsi="Times New Roman" w:cs="Times New Roman"/>
          <w:i/>
          <w:sz w:val="24"/>
          <w:szCs w:val="24"/>
        </w:rPr>
        <w:t>ethos</w:t>
      </w:r>
      <w:proofErr w:type="spellEnd"/>
      <w:r>
        <w:rPr>
          <w:rFonts w:ascii="Times New Roman" w:eastAsia="Times New Roman" w:hAnsi="Times New Roman" w:cs="Times New Roman"/>
          <w:sz w:val="24"/>
          <w:szCs w:val="24"/>
        </w:rPr>
        <w:t xml:space="preserve"> de Fabiano tornando lúcido algo novo, novas narrativas, novas formas de concepção de mundo, de prática, de sociedade. Enfim, a mentalidade do marginal pode nessa esteira revelar-se o sepultamento da própria condição de subalterno.</w:t>
      </w:r>
    </w:p>
    <w:p w14:paraId="0000023C" w14:textId="77777777" w:rsidR="001D6CB9" w:rsidRDefault="001D6CB9">
      <w:pPr>
        <w:widowControl w:val="0"/>
        <w:spacing w:line="360" w:lineRule="auto"/>
        <w:ind w:firstLine="720"/>
        <w:jc w:val="both"/>
        <w:rPr>
          <w:rFonts w:ascii="Times New Roman" w:eastAsia="Times New Roman" w:hAnsi="Times New Roman" w:cs="Times New Roman"/>
          <w:sz w:val="24"/>
          <w:szCs w:val="24"/>
        </w:rPr>
      </w:pPr>
    </w:p>
    <w:p w14:paraId="0000023D" w14:textId="77777777" w:rsidR="001D6CB9" w:rsidRDefault="001D6CB9">
      <w:pPr>
        <w:spacing w:line="240" w:lineRule="auto"/>
        <w:jc w:val="both"/>
        <w:rPr>
          <w:rFonts w:ascii="Times New Roman" w:eastAsia="Times New Roman" w:hAnsi="Times New Roman" w:cs="Times New Roman"/>
          <w:sz w:val="24"/>
          <w:szCs w:val="24"/>
        </w:rPr>
      </w:pPr>
    </w:p>
    <w:p w14:paraId="0000023E" w14:textId="77777777" w:rsidR="001D6CB9" w:rsidRDefault="001D6CB9">
      <w:pPr>
        <w:spacing w:line="240" w:lineRule="auto"/>
        <w:jc w:val="both"/>
        <w:rPr>
          <w:rFonts w:ascii="Times New Roman" w:eastAsia="Times New Roman" w:hAnsi="Times New Roman" w:cs="Times New Roman"/>
          <w:sz w:val="24"/>
          <w:szCs w:val="24"/>
        </w:rPr>
      </w:pPr>
    </w:p>
    <w:p w14:paraId="0000023F" w14:textId="77777777" w:rsidR="001D6CB9" w:rsidRDefault="001D6CB9">
      <w:pPr>
        <w:spacing w:line="240" w:lineRule="auto"/>
        <w:jc w:val="both"/>
        <w:rPr>
          <w:rFonts w:ascii="Times New Roman" w:eastAsia="Times New Roman" w:hAnsi="Times New Roman" w:cs="Times New Roman"/>
          <w:sz w:val="24"/>
          <w:szCs w:val="24"/>
        </w:rPr>
      </w:pPr>
    </w:p>
    <w:p w14:paraId="00000240" w14:textId="77777777" w:rsidR="001D6CB9" w:rsidRDefault="001D6CB9">
      <w:pPr>
        <w:spacing w:line="240" w:lineRule="auto"/>
        <w:jc w:val="both"/>
        <w:rPr>
          <w:rFonts w:ascii="Times New Roman" w:eastAsia="Times New Roman" w:hAnsi="Times New Roman" w:cs="Times New Roman"/>
          <w:sz w:val="24"/>
          <w:szCs w:val="24"/>
        </w:rPr>
      </w:pPr>
    </w:p>
    <w:p w14:paraId="00000241" w14:textId="77777777" w:rsidR="001D6CB9" w:rsidRDefault="001D6CB9">
      <w:pPr>
        <w:spacing w:line="240" w:lineRule="auto"/>
        <w:jc w:val="both"/>
        <w:rPr>
          <w:rFonts w:ascii="Times New Roman" w:eastAsia="Times New Roman" w:hAnsi="Times New Roman" w:cs="Times New Roman"/>
          <w:sz w:val="24"/>
          <w:szCs w:val="24"/>
        </w:rPr>
      </w:pPr>
    </w:p>
    <w:p w14:paraId="00000242" w14:textId="77777777" w:rsidR="001D6CB9" w:rsidRDefault="001D6CB9">
      <w:pPr>
        <w:spacing w:line="240" w:lineRule="auto"/>
        <w:jc w:val="both"/>
        <w:rPr>
          <w:rFonts w:ascii="Times New Roman" w:eastAsia="Times New Roman" w:hAnsi="Times New Roman" w:cs="Times New Roman"/>
          <w:sz w:val="24"/>
          <w:szCs w:val="24"/>
        </w:rPr>
      </w:pPr>
    </w:p>
    <w:p w14:paraId="00000243" w14:textId="77777777" w:rsidR="001D6CB9" w:rsidRDefault="001D6CB9">
      <w:pPr>
        <w:spacing w:line="240" w:lineRule="auto"/>
        <w:jc w:val="both"/>
        <w:rPr>
          <w:rFonts w:ascii="Times New Roman" w:eastAsia="Times New Roman" w:hAnsi="Times New Roman" w:cs="Times New Roman"/>
          <w:sz w:val="24"/>
          <w:szCs w:val="24"/>
        </w:rPr>
      </w:pPr>
    </w:p>
    <w:p w14:paraId="00000244" w14:textId="77777777" w:rsidR="001D6CB9" w:rsidRDefault="001D6CB9">
      <w:pPr>
        <w:spacing w:line="240" w:lineRule="auto"/>
        <w:jc w:val="both"/>
        <w:rPr>
          <w:rFonts w:ascii="Times New Roman" w:eastAsia="Times New Roman" w:hAnsi="Times New Roman" w:cs="Times New Roman"/>
          <w:sz w:val="24"/>
          <w:szCs w:val="24"/>
        </w:rPr>
      </w:pPr>
    </w:p>
    <w:p w14:paraId="00000245" w14:textId="77777777" w:rsidR="001D6CB9" w:rsidRDefault="001D6CB9">
      <w:pPr>
        <w:spacing w:line="240" w:lineRule="auto"/>
        <w:jc w:val="both"/>
        <w:rPr>
          <w:rFonts w:ascii="Times New Roman" w:eastAsia="Times New Roman" w:hAnsi="Times New Roman" w:cs="Times New Roman"/>
          <w:sz w:val="24"/>
          <w:szCs w:val="24"/>
        </w:rPr>
      </w:pPr>
    </w:p>
    <w:p w14:paraId="00000246" w14:textId="77777777" w:rsidR="001D6CB9" w:rsidRDefault="001D6CB9">
      <w:pPr>
        <w:spacing w:line="240" w:lineRule="auto"/>
        <w:jc w:val="both"/>
        <w:rPr>
          <w:rFonts w:ascii="Times New Roman" w:eastAsia="Times New Roman" w:hAnsi="Times New Roman" w:cs="Times New Roman"/>
          <w:sz w:val="24"/>
          <w:szCs w:val="24"/>
        </w:rPr>
      </w:pPr>
    </w:p>
    <w:p w14:paraId="00000247" w14:textId="77777777" w:rsidR="001D6CB9" w:rsidRDefault="001D6CB9">
      <w:pPr>
        <w:spacing w:line="240" w:lineRule="auto"/>
        <w:jc w:val="both"/>
        <w:rPr>
          <w:rFonts w:ascii="Times New Roman" w:eastAsia="Times New Roman" w:hAnsi="Times New Roman" w:cs="Times New Roman"/>
          <w:sz w:val="24"/>
          <w:szCs w:val="24"/>
        </w:rPr>
      </w:pPr>
    </w:p>
    <w:p w14:paraId="00000248" w14:textId="77777777" w:rsidR="001D6CB9" w:rsidRDefault="001D6CB9">
      <w:pPr>
        <w:spacing w:line="240" w:lineRule="auto"/>
        <w:jc w:val="both"/>
        <w:rPr>
          <w:rFonts w:ascii="Times New Roman" w:eastAsia="Times New Roman" w:hAnsi="Times New Roman" w:cs="Times New Roman"/>
          <w:sz w:val="24"/>
          <w:szCs w:val="24"/>
        </w:rPr>
      </w:pPr>
    </w:p>
    <w:p w14:paraId="00000249" w14:textId="77777777" w:rsidR="001D6CB9" w:rsidRDefault="001D6CB9">
      <w:pPr>
        <w:spacing w:line="240" w:lineRule="auto"/>
        <w:jc w:val="both"/>
        <w:rPr>
          <w:rFonts w:ascii="Times New Roman" w:eastAsia="Times New Roman" w:hAnsi="Times New Roman" w:cs="Times New Roman"/>
          <w:sz w:val="24"/>
          <w:szCs w:val="24"/>
        </w:rPr>
      </w:pPr>
    </w:p>
    <w:p w14:paraId="0000024A" w14:textId="77777777" w:rsidR="001D6CB9" w:rsidRDefault="001D6CB9">
      <w:pPr>
        <w:spacing w:line="240" w:lineRule="auto"/>
        <w:jc w:val="both"/>
        <w:rPr>
          <w:rFonts w:ascii="Times New Roman" w:eastAsia="Times New Roman" w:hAnsi="Times New Roman" w:cs="Times New Roman"/>
          <w:sz w:val="24"/>
          <w:szCs w:val="24"/>
        </w:rPr>
      </w:pPr>
    </w:p>
    <w:p w14:paraId="0000024B" w14:textId="77777777" w:rsidR="001D6CB9" w:rsidRDefault="001D6CB9">
      <w:pPr>
        <w:spacing w:line="240" w:lineRule="auto"/>
        <w:jc w:val="both"/>
        <w:rPr>
          <w:rFonts w:ascii="Times New Roman" w:eastAsia="Times New Roman" w:hAnsi="Times New Roman" w:cs="Times New Roman"/>
          <w:sz w:val="24"/>
          <w:szCs w:val="24"/>
        </w:rPr>
      </w:pPr>
    </w:p>
    <w:p w14:paraId="0000024C" w14:textId="77777777" w:rsidR="001D6CB9" w:rsidRDefault="001D6CB9">
      <w:pPr>
        <w:spacing w:line="240" w:lineRule="auto"/>
        <w:jc w:val="both"/>
        <w:rPr>
          <w:rFonts w:ascii="Times New Roman" w:eastAsia="Times New Roman" w:hAnsi="Times New Roman" w:cs="Times New Roman"/>
          <w:sz w:val="24"/>
          <w:szCs w:val="24"/>
        </w:rPr>
      </w:pPr>
    </w:p>
    <w:p w14:paraId="0000024D" w14:textId="77777777" w:rsidR="001D6CB9" w:rsidRDefault="001D6CB9">
      <w:pPr>
        <w:spacing w:line="240" w:lineRule="auto"/>
        <w:jc w:val="both"/>
        <w:rPr>
          <w:rFonts w:ascii="Times New Roman" w:eastAsia="Times New Roman" w:hAnsi="Times New Roman" w:cs="Times New Roman"/>
          <w:sz w:val="24"/>
          <w:szCs w:val="24"/>
        </w:rPr>
      </w:pPr>
    </w:p>
    <w:p w14:paraId="0000024E" w14:textId="77777777" w:rsidR="001D6CB9" w:rsidRDefault="001D6CB9">
      <w:pPr>
        <w:spacing w:line="240" w:lineRule="auto"/>
        <w:jc w:val="both"/>
        <w:rPr>
          <w:rFonts w:ascii="Times New Roman" w:eastAsia="Times New Roman" w:hAnsi="Times New Roman" w:cs="Times New Roman"/>
          <w:sz w:val="24"/>
          <w:szCs w:val="24"/>
        </w:rPr>
      </w:pPr>
    </w:p>
    <w:p w14:paraId="0000024F" w14:textId="77777777" w:rsidR="001D6CB9" w:rsidRDefault="001D6CB9">
      <w:pPr>
        <w:spacing w:line="240" w:lineRule="auto"/>
        <w:jc w:val="both"/>
        <w:rPr>
          <w:rFonts w:ascii="Times New Roman" w:eastAsia="Times New Roman" w:hAnsi="Times New Roman" w:cs="Times New Roman"/>
          <w:sz w:val="24"/>
          <w:szCs w:val="24"/>
        </w:rPr>
      </w:pPr>
    </w:p>
    <w:p w14:paraId="00000250" w14:textId="77777777" w:rsidR="001D6CB9" w:rsidRDefault="001D6CB9">
      <w:pPr>
        <w:spacing w:line="240" w:lineRule="auto"/>
        <w:jc w:val="both"/>
        <w:rPr>
          <w:rFonts w:ascii="Times New Roman" w:eastAsia="Times New Roman" w:hAnsi="Times New Roman" w:cs="Times New Roman"/>
          <w:sz w:val="24"/>
          <w:szCs w:val="24"/>
        </w:rPr>
      </w:pPr>
    </w:p>
    <w:p w14:paraId="00000251" w14:textId="77777777" w:rsidR="001D6CB9" w:rsidRDefault="001D6CB9">
      <w:pPr>
        <w:spacing w:line="240" w:lineRule="auto"/>
        <w:jc w:val="both"/>
        <w:rPr>
          <w:rFonts w:ascii="Times New Roman" w:eastAsia="Times New Roman" w:hAnsi="Times New Roman" w:cs="Times New Roman"/>
          <w:sz w:val="24"/>
          <w:szCs w:val="24"/>
        </w:rPr>
      </w:pPr>
    </w:p>
    <w:p w14:paraId="00000252" w14:textId="77777777" w:rsidR="001D6CB9" w:rsidRDefault="001D6CB9">
      <w:pPr>
        <w:spacing w:line="240" w:lineRule="auto"/>
        <w:jc w:val="both"/>
        <w:rPr>
          <w:rFonts w:ascii="Times New Roman" w:eastAsia="Times New Roman" w:hAnsi="Times New Roman" w:cs="Times New Roman"/>
          <w:sz w:val="24"/>
          <w:szCs w:val="24"/>
        </w:rPr>
      </w:pPr>
    </w:p>
    <w:p w14:paraId="00000253" w14:textId="77777777" w:rsidR="001D6CB9" w:rsidRDefault="001D6CB9">
      <w:pPr>
        <w:spacing w:line="240" w:lineRule="auto"/>
        <w:jc w:val="both"/>
        <w:rPr>
          <w:rFonts w:ascii="Times New Roman" w:eastAsia="Times New Roman" w:hAnsi="Times New Roman" w:cs="Times New Roman"/>
          <w:sz w:val="24"/>
          <w:szCs w:val="24"/>
        </w:rPr>
      </w:pPr>
    </w:p>
    <w:p w14:paraId="00000254" w14:textId="77777777" w:rsidR="001D6CB9" w:rsidRDefault="001D6CB9">
      <w:pPr>
        <w:spacing w:line="240" w:lineRule="auto"/>
        <w:jc w:val="both"/>
        <w:rPr>
          <w:rFonts w:ascii="Times New Roman" w:eastAsia="Times New Roman" w:hAnsi="Times New Roman" w:cs="Times New Roman"/>
          <w:sz w:val="24"/>
          <w:szCs w:val="24"/>
        </w:rPr>
      </w:pPr>
    </w:p>
    <w:p w14:paraId="00000255" w14:textId="77777777" w:rsidR="001D6CB9" w:rsidRDefault="001D6CB9">
      <w:pPr>
        <w:spacing w:line="240" w:lineRule="auto"/>
        <w:jc w:val="both"/>
        <w:rPr>
          <w:rFonts w:ascii="Times New Roman" w:eastAsia="Times New Roman" w:hAnsi="Times New Roman" w:cs="Times New Roman"/>
          <w:sz w:val="24"/>
          <w:szCs w:val="24"/>
        </w:rPr>
      </w:pPr>
    </w:p>
    <w:p w14:paraId="00000256" w14:textId="77777777" w:rsidR="001D6CB9" w:rsidRDefault="001D6CB9">
      <w:pPr>
        <w:spacing w:line="240" w:lineRule="auto"/>
        <w:jc w:val="both"/>
        <w:rPr>
          <w:rFonts w:ascii="Times New Roman" w:eastAsia="Times New Roman" w:hAnsi="Times New Roman" w:cs="Times New Roman"/>
          <w:sz w:val="24"/>
          <w:szCs w:val="24"/>
        </w:rPr>
      </w:pPr>
    </w:p>
    <w:p w14:paraId="00000257" w14:textId="77777777" w:rsidR="001D6CB9" w:rsidRDefault="001D6CB9">
      <w:pPr>
        <w:spacing w:line="240" w:lineRule="auto"/>
        <w:jc w:val="both"/>
        <w:rPr>
          <w:rFonts w:ascii="Times New Roman" w:eastAsia="Times New Roman" w:hAnsi="Times New Roman" w:cs="Times New Roman"/>
          <w:sz w:val="24"/>
          <w:szCs w:val="24"/>
        </w:rPr>
      </w:pPr>
    </w:p>
    <w:p w14:paraId="00000258" w14:textId="77777777" w:rsidR="001D6CB9" w:rsidRDefault="001D6CB9">
      <w:pPr>
        <w:spacing w:line="240" w:lineRule="auto"/>
        <w:jc w:val="both"/>
        <w:rPr>
          <w:rFonts w:ascii="Times New Roman" w:eastAsia="Times New Roman" w:hAnsi="Times New Roman" w:cs="Times New Roman"/>
          <w:sz w:val="24"/>
          <w:szCs w:val="24"/>
        </w:rPr>
      </w:pPr>
    </w:p>
    <w:p w14:paraId="00000259" w14:textId="77777777" w:rsidR="001D6CB9" w:rsidRDefault="001D6CB9">
      <w:pPr>
        <w:spacing w:line="240" w:lineRule="auto"/>
        <w:jc w:val="both"/>
        <w:rPr>
          <w:rFonts w:ascii="Times New Roman" w:eastAsia="Times New Roman" w:hAnsi="Times New Roman" w:cs="Times New Roman"/>
          <w:sz w:val="24"/>
          <w:szCs w:val="24"/>
        </w:rPr>
      </w:pPr>
    </w:p>
    <w:p w14:paraId="0000025A" w14:textId="77777777" w:rsidR="001D6CB9" w:rsidRDefault="001D6CB9">
      <w:pPr>
        <w:spacing w:line="240" w:lineRule="auto"/>
        <w:jc w:val="both"/>
        <w:rPr>
          <w:rFonts w:ascii="Times New Roman" w:eastAsia="Times New Roman" w:hAnsi="Times New Roman" w:cs="Times New Roman"/>
          <w:sz w:val="24"/>
          <w:szCs w:val="24"/>
        </w:rPr>
      </w:pPr>
    </w:p>
    <w:p w14:paraId="0000025B" w14:textId="77777777" w:rsidR="001D6CB9" w:rsidRDefault="001D6CB9">
      <w:pPr>
        <w:spacing w:line="240" w:lineRule="auto"/>
        <w:jc w:val="both"/>
        <w:rPr>
          <w:rFonts w:ascii="Times New Roman" w:eastAsia="Times New Roman" w:hAnsi="Times New Roman" w:cs="Times New Roman"/>
          <w:sz w:val="24"/>
          <w:szCs w:val="24"/>
        </w:rPr>
      </w:pPr>
    </w:p>
    <w:p w14:paraId="0000025C" w14:textId="77777777" w:rsidR="001D6CB9" w:rsidRDefault="001D6CB9">
      <w:pPr>
        <w:spacing w:line="240" w:lineRule="auto"/>
        <w:jc w:val="both"/>
        <w:rPr>
          <w:rFonts w:ascii="Times New Roman" w:eastAsia="Times New Roman" w:hAnsi="Times New Roman" w:cs="Times New Roman"/>
          <w:sz w:val="24"/>
          <w:szCs w:val="24"/>
        </w:rPr>
      </w:pPr>
    </w:p>
    <w:p w14:paraId="0000025D" w14:textId="77777777" w:rsidR="001D6CB9" w:rsidRDefault="001D6CB9">
      <w:pPr>
        <w:spacing w:line="240" w:lineRule="auto"/>
        <w:jc w:val="both"/>
        <w:rPr>
          <w:rFonts w:ascii="Times New Roman" w:eastAsia="Times New Roman" w:hAnsi="Times New Roman" w:cs="Times New Roman"/>
          <w:sz w:val="24"/>
          <w:szCs w:val="24"/>
        </w:rPr>
      </w:pPr>
    </w:p>
    <w:p w14:paraId="0000025E" w14:textId="77777777" w:rsidR="001D6CB9" w:rsidRDefault="001D6CB9">
      <w:pPr>
        <w:spacing w:line="240" w:lineRule="auto"/>
        <w:jc w:val="both"/>
        <w:rPr>
          <w:rFonts w:ascii="Times New Roman" w:eastAsia="Times New Roman" w:hAnsi="Times New Roman" w:cs="Times New Roman"/>
          <w:sz w:val="24"/>
          <w:szCs w:val="24"/>
        </w:rPr>
      </w:pPr>
    </w:p>
    <w:p w14:paraId="0000025F" w14:textId="77777777" w:rsidR="001D6CB9" w:rsidRDefault="001D6CB9">
      <w:pPr>
        <w:spacing w:line="240" w:lineRule="auto"/>
        <w:jc w:val="both"/>
        <w:rPr>
          <w:rFonts w:ascii="Times New Roman" w:eastAsia="Times New Roman" w:hAnsi="Times New Roman" w:cs="Times New Roman"/>
          <w:sz w:val="24"/>
          <w:szCs w:val="24"/>
        </w:rPr>
      </w:pPr>
    </w:p>
    <w:p w14:paraId="00000260" w14:textId="77777777" w:rsidR="001D6CB9" w:rsidRDefault="001D6CB9">
      <w:pPr>
        <w:spacing w:line="240" w:lineRule="auto"/>
        <w:jc w:val="both"/>
        <w:rPr>
          <w:rFonts w:ascii="Times New Roman" w:eastAsia="Times New Roman" w:hAnsi="Times New Roman" w:cs="Times New Roman"/>
          <w:sz w:val="24"/>
          <w:szCs w:val="24"/>
        </w:rPr>
      </w:pPr>
    </w:p>
    <w:p w14:paraId="00000261" w14:textId="77777777" w:rsidR="001D6CB9" w:rsidRDefault="001D6CB9">
      <w:pPr>
        <w:spacing w:line="240" w:lineRule="auto"/>
        <w:jc w:val="both"/>
        <w:rPr>
          <w:rFonts w:ascii="Times New Roman" w:eastAsia="Times New Roman" w:hAnsi="Times New Roman" w:cs="Times New Roman"/>
          <w:sz w:val="24"/>
          <w:szCs w:val="24"/>
        </w:rPr>
      </w:pPr>
    </w:p>
    <w:p w14:paraId="00000262" w14:textId="77777777" w:rsidR="001D6CB9" w:rsidRDefault="001D6CB9">
      <w:pPr>
        <w:spacing w:line="240" w:lineRule="auto"/>
        <w:jc w:val="both"/>
        <w:rPr>
          <w:rFonts w:ascii="Times New Roman" w:eastAsia="Times New Roman" w:hAnsi="Times New Roman" w:cs="Times New Roman"/>
          <w:sz w:val="24"/>
          <w:szCs w:val="24"/>
        </w:rPr>
      </w:pPr>
    </w:p>
    <w:p w14:paraId="00000263" w14:textId="77777777" w:rsidR="001D6CB9" w:rsidRDefault="001D6CB9">
      <w:pPr>
        <w:spacing w:line="240" w:lineRule="auto"/>
        <w:jc w:val="both"/>
        <w:rPr>
          <w:rFonts w:ascii="Times New Roman" w:eastAsia="Times New Roman" w:hAnsi="Times New Roman" w:cs="Times New Roman"/>
          <w:sz w:val="24"/>
          <w:szCs w:val="24"/>
        </w:rPr>
      </w:pPr>
    </w:p>
    <w:p w14:paraId="00000264" w14:textId="77777777" w:rsidR="001D6CB9" w:rsidRDefault="001D6CB9">
      <w:pPr>
        <w:spacing w:line="240" w:lineRule="auto"/>
        <w:jc w:val="both"/>
        <w:rPr>
          <w:rFonts w:ascii="Times New Roman" w:eastAsia="Times New Roman" w:hAnsi="Times New Roman" w:cs="Times New Roman"/>
          <w:sz w:val="24"/>
          <w:szCs w:val="24"/>
        </w:rPr>
      </w:pPr>
    </w:p>
    <w:p w14:paraId="00000265" w14:textId="77777777" w:rsidR="001D6CB9" w:rsidRDefault="001D6CB9">
      <w:pPr>
        <w:spacing w:line="240" w:lineRule="auto"/>
        <w:jc w:val="both"/>
        <w:rPr>
          <w:rFonts w:ascii="Times New Roman" w:eastAsia="Times New Roman" w:hAnsi="Times New Roman" w:cs="Times New Roman"/>
          <w:sz w:val="24"/>
          <w:szCs w:val="24"/>
        </w:rPr>
      </w:pPr>
    </w:p>
    <w:p w14:paraId="00000266" w14:textId="77777777" w:rsidR="001D6CB9" w:rsidRDefault="001D6CB9">
      <w:pPr>
        <w:spacing w:line="240" w:lineRule="auto"/>
        <w:jc w:val="both"/>
        <w:rPr>
          <w:rFonts w:ascii="Times New Roman" w:eastAsia="Times New Roman" w:hAnsi="Times New Roman" w:cs="Times New Roman"/>
          <w:sz w:val="24"/>
          <w:szCs w:val="24"/>
        </w:rPr>
      </w:pPr>
    </w:p>
    <w:p w14:paraId="00000267" w14:textId="77777777" w:rsidR="001D6CB9" w:rsidRDefault="001D6CB9">
      <w:pPr>
        <w:spacing w:line="240" w:lineRule="auto"/>
        <w:jc w:val="both"/>
        <w:rPr>
          <w:rFonts w:ascii="Times New Roman" w:eastAsia="Times New Roman" w:hAnsi="Times New Roman" w:cs="Times New Roman"/>
          <w:sz w:val="24"/>
          <w:szCs w:val="24"/>
        </w:rPr>
      </w:pPr>
    </w:p>
    <w:p w14:paraId="00000268" w14:textId="77777777" w:rsidR="001D6CB9" w:rsidRDefault="001D6CB9">
      <w:pPr>
        <w:spacing w:line="240" w:lineRule="auto"/>
        <w:jc w:val="both"/>
        <w:rPr>
          <w:rFonts w:ascii="Times New Roman" w:eastAsia="Times New Roman" w:hAnsi="Times New Roman" w:cs="Times New Roman"/>
          <w:sz w:val="24"/>
          <w:szCs w:val="24"/>
        </w:rPr>
      </w:pPr>
    </w:p>
    <w:p w14:paraId="00000269" w14:textId="77777777" w:rsidR="001D6CB9" w:rsidRDefault="001D6CB9">
      <w:pPr>
        <w:spacing w:line="240" w:lineRule="auto"/>
        <w:jc w:val="both"/>
        <w:rPr>
          <w:rFonts w:ascii="Times New Roman" w:eastAsia="Times New Roman" w:hAnsi="Times New Roman" w:cs="Times New Roman"/>
          <w:sz w:val="24"/>
          <w:szCs w:val="24"/>
        </w:rPr>
      </w:pPr>
    </w:p>
    <w:p w14:paraId="0000026A" w14:textId="77777777" w:rsidR="001D6CB9" w:rsidRDefault="001D6CB9">
      <w:pPr>
        <w:spacing w:line="240" w:lineRule="auto"/>
        <w:jc w:val="both"/>
        <w:rPr>
          <w:rFonts w:ascii="Times New Roman" w:eastAsia="Times New Roman" w:hAnsi="Times New Roman" w:cs="Times New Roman"/>
          <w:sz w:val="24"/>
          <w:szCs w:val="24"/>
        </w:rPr>
      </w:pPr>
    </w:p>
    <w:p w14:paraId="0000026B" w14:textId="77777777" w:rsidR="001D6CB9"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FONTE</w:t>
      </w:r>
    </w:p>
    <w:p w14:paraId="0000026C" w14:textId="77777777" w:rsidR="001D6CB9" w:rsidRDefault="001D6CB9">
      <w:pPr>
        <w:spacing w:line="240" w:lineRule="auto"/>
        <w:jc w:val="both"/>
        <w:rPr>
          <w:rFonts w:ascii="Times New Roman" w:eastAsia="Times New Roman" w:hAnsi="Times New Roman" w:cs="Times New Roman"/>
          <w:b/>
          <w:sz w:val="24"/>
          <w:szCs w:val="24"/>
        </w:rPr>
      </w:pPr>
    </w:p>
    <w:p w14:paraId="0000026D" w14:textId="77777777" w:rsidR="001D6CB9"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RAMOS, Graciliano. </w:t>
      </w:r>
      <w:r>
        <w:rPr>
          <w:rFonts w:ascii="Times New Roman" w:eastAsia="Times New Roman" w:hAnsi="Times New Roman" w:cs="Times New Roman"/>
          <w:b/>
          <w:sz w:val="24"/>
          <w:szCs w:val="24"/>
        </w:rPr>
        <w:t xml:space="preserve">Vidas Secas. </w:t>
      </w:r>
      <w:r>
        <w:rPr>
          <w:rFonts w:ascii="Times New Roman" w:eastAsia="Times New Roman" w:hAnsi="Times New Roman" w:cs="Times New Roman"/>
          <w:sz w:val="24"/>
          <w:szCs w:val="24"/>
        </w:rPr>
        <w:t>São Paulo: Editora Record. 1986.</w:t>
      </w:r>
    </w:p>
    <w:p w14:paraId="0000026E" w14:textId="77777777" w:rsidR="001D6CB9" w:rsidRDefault="001D6CB9">
      <w:pPr>
        <w:spacing w:line="240" w:lineRule="auto"/>
        <w:jc w:val="both"/>
        <w:rPr>
          <w:rFonts w:ascii="Times New Roman" w:eastAsia="Times New Roman" w:hAnsi="Times New Roman" w:cs="Times New Roman"/>
          <w:b/>
          <w:sz w:val="24"/>
          <w:szCs w:val="24"/>
        </w:rPr>
      </w:pPr>
    </w:p>
    <w:p w14:paraId="0000026F" w14:textId="77777777" w:rsidR="001D6CB9" w:rsidRDefault="001D6CB9">
      <w:pPr>
        <w:spacing w:line="240" w:lineRule="auto"/>
        <w:jc w:val="both"/>
        <w:rPr>
          <w:rFonts w:ascii="Times New Roman" w:eastAsia="Times New Roman" w:hAnsi="Times New Roman" w:cs="Times New Roman"/>
          <w:b/>
          <w:sz w:val="24"/>
          <w:szCs w:val="24"/>
        </w:rPr>
      </w:pPr>
    </w:p>
    <w:p w14:paraId="00000270" w14:textId="77777777" w:rsidR="001D6CB9"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00000271" w14:textId="77777777" w:rsidR="001D6CB9" w:rsidRDefault="001D6CB9">
      <w:pPr>
        <w:spacing w:line="240" w:lineRule="auto"/>
        <w:jc w:val="both"/>
        <w:rPr>
          <w:rFonts w:ascii="Times New Roman" w:eastAsia="Times New Roman" w:hAnsi="Times New Roman" w:cs="Times New Roman"/>
          <w:b/>
          <w:sz w:val="24"/>
          <w:szCs w:val="24"/>
        </w:rPr>
      </w:pPr>
    </w:p>
    <w:p w14:paraId="00000272" w14:textId="77777777" w:rsidR="001D6CB9" w:rsidRDefault="001D6CB9">
      <w:pPr>
        <w:spacing w:line="240" w:lineRule="auto"/>
        <w:jc w:val="both"/>
        <w:rPr>
          <w:rFonts w:ascii="Times New Roman" w:eastAsia="Times New Roman" w:hAnsi="Times New Roman" w:cs="Times New Roman"/>
          <w:sz w:val="24"/>
          <w:szCs w:val="24"/>
        </w:rPr>
      </w:pPr>
    </w:p>
    <w:p w14:paraId="00000273" w14:textId="77777777" w:rsidR="001D6CB9" w:rsidRDefault="001D6CB9">
      <w:pPr>
        <w:spacing w:line="240" w:lineRule="auto"/>
        <w:jc w:val="both"/>
        <w:rPr>
          <w:rFonts w:ascii="Times New Roman" w:eastAsia="Times New Roman" w:hAnsi="Times New Roman" w:cs="Times New Roman"/>
          <w:b/>
          <w:sz w:val="24"/>
          <w:szCs w:val="24"/>
        </w:rPr>
      </w:pPr>
    </w:p>
    <w:p w14:paraId="00000274" w14:textId="77777777" w:rsidR="001D6CB9" w:rsidRDefault="00000000">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BAKHTIN, Mikhail. </w:t>
      </w:r>
      <w:r>
        <w:rPr>
          <w:rFonts w:ascii="Times New Roman" w:eastAsia="Times New Roman" w:hAnsi="Times New Roman" w:cs="Times New Roman"/>
          <w:b/>
          <w:sz w:val="24"/>
          <w:szCs w:val="24"/>
        </w:rPr>
        <w:t>Questões de literatura e de estética:</w:t>
      </w:r>
      <w:r>
        <w:rPr>
          <w:rFonts w:ascii="Times New Roman" w:eastAsia="Times New Roman" w:hAnsi="Times New Roman" w:cs="Times New Roman"/>
          <w:sz w:val="24"/>
          <w:szCs w:val="24"/>
        </w:rPr>
        <w:t xml:space="preserve"> a teoria do romance. São Paulo: </w:t>
      </w:r>
      <w:proofErr w:type="spellStart"/>
      <w:r>
        <w:rPr>
          <w:rFonts w:ascii="Times New Roman" w:eastAsia="Times New Roman" w:hAnsi="Times New Roman" w:cs="Times New Roman"/>
          <w:sz w:val="24"/>
          <w:szCs w:val="24"/>
        </w:rPr>
        <w:t>Hucitec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Annablume</w:t>
      </w:r>
      <w:proofErr w:type="spellEnd"/>
      <w:r>
        <w:rPr>
          <w:rFonts w:ascii="Times New Roman" w:eastAsia="Times New Roman" w:hAnsi="Times New Roman" w:cs="Times New Roman"/>
          <w:sz w:val="24"/>
          <w:szCs w:val="24"/>
        </w:rPr>
        <w:t>, 2002.</w:t>
      </w:r>
    </w:p>
    <w:p w14:paraId="00000275" w14:textId="77777777" w:rsidR="001D6CB9" w:rsidRDefault="001D6CB9">
      <w:pPr>
        <w:spacing w:line="240" w:lineRule="auto"/>
        <w:jc w:val="both"/>
        <w:rPr>
          <w:rFonts w:ascii="Times New Roman" w:eastAsia="Times New Roman" w:hAnsi="Times New Roman" w:cs="Times New Roman"/>
          <w:sz w:val="24"/>
          <w:szCs w:val="24"/>
        </w:rPr>
      </w:pPr>
    </w:p>
    <w:p w14:paraId="00000276" w14:textId="77777777" w:rsidR="001D6CB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BARBOSA, Jefferson Rodrigues. A ascensão da Ação Integralista Brasileira (1932-1937). </w:t>
      </w:r>
      <w:r>
        <w:rPr>
          <w:rFonts w:ascii="Times New Roman" w:eastAsia="Times New Roman" w:hAnsi="Times New Roman" w:cs="Times New Roman"/>
          <w:b/>
          <w:sz w:val="24"/>
          <w:szCs w:val="24"/>
        </w:rPr>
        <w:t xml:space="preserve">Revista de Iniciação Científica da FFC. </w:t>
      </w:r>
      <w:r>
        <w:rPr>
          <w:rFonts w:ascii="Times New Roman" w:eastAsia="Times New Roman" w:hAnsi="Times New Roman" w:cs="Times New Roman"/>
          <w:sz w:val="24"/>
          <w:szCs w:val="24"/>
        </w:rPr>
        <w:t>vol.6, n.1, 2006.</w:t>
      </w:r>
    </w:p>
    <w:p w14:paraId="00000277" w14:textId="77777777" w:rsidR="001D6CB9" w:rsidRDefault="001D6CB9">
      <w:pPr>
        <w:spacing w:line="240" w:lineRule="auto"/>
        <w:jc w:val="both"/>
        <w:rPr>
          <w:rFonts w:ascii="Times New Roman" w:eastAsia="Times New Roman" w:hAnsi="Times New Roman" w:cs="Times New Roman"/>
          <w:sz w:val="24"/>
          <w:szCs w:val="24"/>
        </w:rPr>
      </w:pPr>
    </w:p>
    <w:p w14:paraId="00000278" w14:textId="77777777" w:rsidR="001D6CB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BASTOS, Hermenegildo. </w:t>
      </w:r>
      <w:r>
        <w:rPr>
          <w:rFonts w:ascii="Times New Roman" w:eastAsia="Times New Roman" w:hAnsi="Times New Roman" w:cs="Times New Roman"/>
          <w:b/>
          <w:sz w:val="24"/>
          <w:szCs w:val="24"/>
        </w:rPr>
        <w:t xml:space="preserve">Memórias do Cárcere: </w:t>
      </w:r>
      <w:r>
        <w:rPr>
          <w:rFonts w:ascii="Times New Roman" w:eastAsia="Times New Roman" w:hAnsi="Times New Roman" w:cs="Times New Roman"/>
          <w:sz w:val="24"/>
          <w:szCs w:val="24"/>
        </w:rPr>
        <w:t>literatura e testemunho. Brasília: Editora da UnB. 1998.</w:t>
      </w:r>
    </w:p>
    <w:p w14:paraId="00000279" w14:textId="77777777" w:rsidR="001D6CB9" w:rsidRDefault="001D6CB9">
      <w:pPr>
        <w:spacing w:line="240" w:lineRule="auto"/>
        <w:jc w:val="both"/>
        <w:rPr>
          <w:rFonts w:ascii="Times New Roman" w:eastAsia="Times New Roman" w:hAnsi="Times New Roman" w:cs="Times New Roman"/>
          <w:sz w:val="24"/>
          <w:szCs w:val="24"/>
        </w:rPr>
      </w:pPr>
    </w:p>
    <w:p w14:paraId="0000027A" w14:textId="77777777" w:rsidR="001D6CB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BENJAMIN, Walter. </w:t>
      </w:r>
      <w:r>
        <w:rPr>
          <w:rFonts w:ascii="Times New Roman" w:eastAsia="Times New Roman" w:hAnsi="Times New Roman" w:cs="Times New Roman"/>
          <w:b/>
          <w:sz w:val="24"/>
          <w:szCs w:val="24"/>
        </w:rPr>
        <w:t xml:space="preserve">Teses sobre o conceito de história. </w:t>
      </w:r>
      <w:r>
        <w:rPr>
          <w:rFonts w:ascii="Times New Roman" w:eastAsia="Times New Roman" w:hAnsi="Times New Roman" w:cs="Times New Roman"/>
          <w:sz w:val="24"/>
          <w:szCs w:val="24"/>
        </w:rPr>
        <w:t>1940. Disponível em: &lt;https://www.marxists.org/</w:t>
      </w:r>
      <w:proofErr w:type="spellStart"/>
      <w:r>
        <w:rPr>
          <w:rFonts w:ascii="Times New Roman" w:eastAsia="Times New Roman" w:hAnsi="Times New Roman" w:cs="Times New Roman"/>
          <w:sz w:val="24"/>
          <w:szCs w:val="24"/>
        </w:rPr>
        <w:t>portugues</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benjamin</w:t>
      </w:r>
      <w:proofErr w:type="spellEnd"/>
      <w:r>
        <w:rPr>
          <w:rFonts w:ascii="Times New Roman" w:eastAsia="Times New Roman" w:hAnsi="Times New Roman" w:cs="Times New Roman"/>
          <w:sz w:val="24"/>
          <w:szCs w:val="24"/>
        </w:rPr>
        <w:t>/1940/</w:t>
      </w:r>
      <w:proofErr w:type="spellStart"/>
      <w:r>
        <w:rPr>
          <w:rFonts w:ascii="Times New Roman" w:eastAsia="Times New Roman" w:hAnsi="Times New Roman" w:cs="Times New Roman"/>
          <w:sz w:val="24"/>
          <w:szCs w:val="24"/>
        </w:rPr>
        <w:t>mes</w:t>
      </w:r>
      <w:proofErr w:type="spellEnd"/>
      <w:r>
        <w:rPr>
          <w:rFonts w:ascii="Times New Roman" w:eastAsia="Times New Roman" w:hAnsi="Times New Roman" w:cs="Times New Roman"/>
          <w:sz w:val="24"/>
          <w:szCs w:val="24"/>
        </w:rPr>
        <w:t xml:space="preserve">/90.htm&gt; (Acesso em </w:t>
      </w:r>
      <w:proofErr w:type="gramStart"/>
      <w:r>
        <w:rPr>
          <w:rFonts w:ascii="Times New Roman" w:eastAsia="Times New Roman" w:hAnsi="Times New Roman" w:cs="Times New Roman"/>
          <w:sz w:val="24"/>
          <w:szCs w:val="24"/>
        </w:rPr>
        <w:t>Set.</w:t>
      </w:r>
      <w:proofErr w:type="gramEnd"/>
      <w:r>
        <w:rPr>
          <w:rFonts w:ascii="Times New Roman" w:eastAsia="Times New Roman" w:hAnsi="Times New Roman" w:cs="Times New Roman"/>
          <w:sz w:val="24"/>
          <w:szCs w:val="24"/>
        </w:rPr>
        <w:t xml:space="preserve"> 2022).</w:t>
      </w:r>
    </w:p>
    <w:p w14:paraId="0000027B" w14:textId="77777777" w:rsidR="001D6CB9" w:rsidRDefault="001D6CB9">
      <w:pPr>
        <w:spacing w:line="240" w:lineRule="auto"/>
        <w:jc w:val="both"/>
        <w:rPr>
          <w:rFonts w:ascii="Times New Roman" w:eastAsia="Times New Roman" w:hAnsi="Times New Roman" w:cs="Times New Roman"/>
          <w:sz w:val="24"/>
          <w:szCs w:val="24"/>
        </w:rPr>
      </w:pPr>
    </w:p>
    <w:p w14:paraId="0000027C" w14:textId="77777777" w:rsidR="001D6CB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BOSI, Alfredo.</w:t>
      </w:r>
      <w:r>
        <w:rPr>
          <w:rFonts w:ascii="Times New Roman" w:eastAsia="Times New Roman" w:hAnsi="Times New Roman" w:cs="Times New Roman"/>
          <w:b/>
          <w:sz w:val="24"/>
          <w:szCs w:val="24"/>
        </w:rPr>
        <w:t xml:space="preserve"> História Concisa da Literatura Brasileira</w:t>
      </w:r>
      <w:r>
        <w:rPr>
          <w:rFonts w:ascii="Times New Roman" w:eastAsia="Times New Roman" w:hAnsi="Times New Roman" w:cs="Times New Roman"/>
          <w:sz w:val="24"/>
          <w:szCs w:val="24"/>
        </w:rPr>
        <w:t xml:space="preserve">. São Paulo: Editora </w:t>
      </w:r>
      <w:proofErr w:type="spellStart"/>
      <w:r>
        <w:rPr>
          <w:rFonts w:ascii="Times New Roman" w:eastAsia="Times New Roman" w:hAnsi="Times New Roman" w:cs="Times New Roman"/>
          <w:sz w:val="24"/>
          <w:szCs w:val="24"/>
        </w:rPr>
        <w:t>Cultrix</w:t>
      </w:r>
      <w:proofErr w:type="spellEnd"/>
      <w:r>
        <w:rPr>
          <w:rFonts w:ascii="Times New Roman" w:eastAsia="Times New Roman" w:hAnsi="Times New Roman" w:cs="Times New Roman"/>
          <w:sz w:val="24"/>
          <w:szCs w:val="24"/>
        </w:rPr>
        <w:t>, 1994</w:t>
      </w:r>
    </w:p>
    <w:p w14:paraId="0000027D" w14:textId="77777777" w:rsidR="001D6CB9" w:rsidRDefault="001D6CB9">
      <w:pPr>
        <w:spacing w:line="240" w:lineRule="auto"/>
        <w:jc w:val="both"/>
        <w:rPr>
          <w:rFonts w:ascii="Times New Roman" w:eastAsia="Times New Roman" w:hAnsi="Times New Roman" w:cs="Times New Roman"/>
          <w:sz w:val="24"/>
          <w:szCs w:val="24"/>
        </w:rPr>
      </w:pPr>
    </w:p>
    <w:p w14:paraId="0000027E" w14:textId="77777777" w:rsidR="001D6CB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BRAGA, </w:t>
      </w:r>
      <w:proofErr w:type="spellStart"/>
      <w:r>
        <w:rPr>
          <w:rFonts w:ascii="Times New Roman" w:eastAsia="Times New Roman" w:hAnsi="Times New Roman" w:cs="Times New Roman"/>
          <w:sz w:val="24"/>
          <w:szCs w:val="24"/>
        </w:rPr>
        <w:t>Claudomilson</w:t>
      </w:r>
      <w:proofErr w:type="spellEnd"/>
      <w:r>
        <w:rPr>
          <w:rFonts w:ascii="Times New Roman" w:eastAsia="Times New Roman" w:hAnsi="Times New Roman" w:cs="Times New Roman"/>
          <w:sz w:val="24"/>
          <w:szCs w:val="24"/>
        </w:rPr>
        <w:t xml:space="preserve"> Fernandes; CAMPOS, Pedro Humberto Faria. Invisíveis e Subalternos: as representações sociais do indígena. </w:t>
      </w:r>
      <w:r>
        <w:rPr>
          <w:rFonts w:ascii="Times New Roman" w:eastAsia="Times New Roman" w:hAnsi="Times New Roman" w:cs="Times New Roman"/>
          <w:b/>
          <w:sz w:val="24"/>
          <w:szCs w:val="24"/>
        </w:rPr>
        <w:t xml:space="preserve">Psicologia &amp; Sociedade. </w:t>
      </w:r>
      <w:r>
        <w:rPr>
          <w:rFonts w:ascii="Times New Roman" w:eastAsia="Times New Roman" w:hAnsi="Times New Roman" w:cs="Times New Roman"/>
          <w:sz w:val="24"/>
          <w:szCs w:val="24"/>
        </w:rPr>
        <w:t>vol.24, n.3, 2012.</w:t>
      </w:r>
    </w:p>
    <w:p w14:paraId="0000027F" w14:textId="77777777" w:rsidR="001D6CB9" w:rsidRDefault="001D6CB9">
      <w:pPr>
        <w:spacing w:line="240" w:lineRule="auto"/>
        <w:jc w:val="both"/>
        <w:rPr>
          <w:rFonts w:ascii="Times New Roman" w:eastAsia="Times New Roman" w:hAnsi="Times New Roman" w:cs="Times New Roman"/>
          <w:sz w:val="24"/>
          <w:szCs w:val="24"/>
        </w:rPr>
      </w:pPr>
    </w:p>
    <w:p w14:paraId="00000280" w14:textId="77777777" w:rsidR="001D6CB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BRUNNER, José Joaquin. </w:t>
      </w:r>
      <w:r>
        <w:rPr>
          <w:rFonts w:ascii="Times New Roman" w:eastAsia="Times New Roman" w:hAnsi="Times New Roman" w:cs="Times New Roman"/>
          <w:b/>
          <w:sz w:val="24"/>
          <w:szCs w:val="24"/>
        </w:rPr>
        <w:t xml:space="preserve">América Latina </w:t>
      </w:r>
      <w:proofErr w:type="spellStart"/>
      <w:r>
        <w:rPr>
          <w:rFonts w:ascii="Times New Roman" w:eastAsia="Times New Roman" w:hAnsi="Times New Roman" w:cs="Times New Roman"/>
          <w:b/>
          <w:sz w:val="24"/>
          <w:szCs w:val="24"/>
        </w:rPr>
        <w:t>en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encrucijada</w:t>
      </w:r>
      <w:proofErr w:type="spellEnd"/>
      <w:r>
        <w:rPr>
          <w:rFonts w:ascii="Times New Roman" w:eastAsia="Times New Roman" w:hAnsi="Times New Roman" w:cs="Times New Roman"/>
          <w:b/>
          <w:sz w:val="24"/>
          <w:szCs w:val="24"/>
        </w:rPr>
        <w:t xml:space="preserve"> de </w:t>
      </w:r>
      <w:proofErr w:type="spellStart"/>
      <w:r>
        <w:rPr>
          <w:rFonts w:ascii="Times New Roman" w:eastAsia="Times New Roman" w:hAnsi="Times New Roman" w:cs="Times New Roman"/>
          <w:b/>
          <w:sz w:val="24"/>
          <w:szCs w:val="24"/>
        </w:rPr>
        <w:t>la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modernidad</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sz w:val="24"/>
          <w:szCs w:val="24"/>
        </w:rPr>
        <w:t>: SALOMÃO, Jayme. América: descoberta ou invenção. 4º Colóquio UERJ, Rio de Janeiro, 1992.</w:t>
      </w:r>
    </w:p>
    <w:p w14:paraId="00000281" w14:textId="77777777" w:rsidR="001D6CB9" w:rsidRDefault="001D6CB9">
      <w:pPr>
        <w:spacing w:line="240" w:lineRule="auto"/>
        <w:jc w:val="both"/>
        <w:rPr>
          <w:rFonts w:ascii="Times New Roman" w:eastAsia="Times New Roman" w:hAnsi="Times New Roman" w:cs="Times New Roman"/>
          <w:sz w:val="24"/>
          <w:szCs w:val="24"/>
        </w:rPr>
      </w:pPr>
    </w:p>
    <w:p w14:paraId="00000282" w14:textId="77777777" w:rsidR="001D6CB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CRUZ, Edna Souza. Os sentidos </w:t>
      </w:r>
      <w:proofErr w:type="gramStart"/>
      <w:r>
        <w:rPr>
          <w:rFonts w:ascii="Times New Roman" w:eastAsia="Times New Roman" w:hAnsi="Times New Roman" w:cs="Times New Roman"/>
          <w:sz w:val="24"/>
          <w:szCs w:val="24"/>
        </w:rPr>
        <w:t>do</w:t>
      </w:r>
      <w:proofErr w:type="gramEnd"/>
      <w:r>
        <w:rPr>
          <w:rFonts w:ascii="Times New Roman" w:eastAsia="Times New Roman" w:hAnsi="Times New Roman" w:cs="Times New Roman"/>
          <w:sz w:val="24"/>
          <w:szCs w:val="24"/>
        </w:rPr>
        <w:t xml:space="preserve"> poder/saber dizer. </w:t>
      </w:r>
      <w:r>
        <w:rPr>
          <w:rFonts w:ascii="Times New Roman" w:eastAsia="Times New Roman" w:hAnsi="Times New Roman" w:cs="Times New Roman"/>
          <w:b/>
          <w:sz w:val="24"/>
          <w:szCs w:val="24"/>
        </w:rPr>
        <w:t xml:space="preserve">Revista do Curso de Mestrado em Ensino de Línguas e Literatura da UFT. </w:t>
      </w:r>
      <w:r>
        <w:rPr>
          <w:rFonts w:ascii="Times New Roman" w:eastAsia="Times New Roman" w:hAnsi="Times New Roman" w:cs="Times New Roman"/>
          <w:sz w:val="24"/>
          <w:szCs w:val="24"/>
        </w:rPr>
        <w:t>n.3, 2011.</w:t>
      </w:r>
    </w:p>
    <w:p w14:paraId="00000283" w14:textId="77777777" w:rsidR="001D6CB9" w:rsidRDefault="001D6CB9">
      <w:pPr>
        <w:spacing w:line="240" w:lineRule="auto"/>
        <w:jc w:val="both"/>
        <w:rPr>
          <w:rFonts w:ascii="Times New Roman" w:eastAsia="Times New Roman" w:hAnsi="Times New Roman" w:cs="Times New Roman"/>
          <w:sz w:val="24"/>
          <w:szCs w:val="24"/>
        </w:rPr>
      </w:pPr>
    </w:p>
    <w:p w14:paraId="00000284" w14:textId="77777777" w:rsidR="001D6CB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ELIAS, Norbert.</w:t>
      </w:r>
      <w:r>
        <w:rPr>
          <w:rFonts w:ascii="Times New Roman" w:eastAsia="Times New Roman" w:hAnsi="Times New Roman" w:cs="Times New Roman"/>
          <w:b/>
          <w:sz w:val="24"/>
          <w:szCs w:val="24"/>
        </w:rPr>
        <w:t xml:space="preserve"> Introdução à sociologia</w:t>
      </w:r>
      <w:r>
        <w:rPr>
          <w:rFonts w:ascii="Times New Roman" w:eastAsia="Times New Roman" w:hAnsi="Times New Roman" w:cs="Times New Roman"/>
          <w:sz w:val="24"/>
          <w:szCs w:val="24"/>
        </w:rPr>
        <w:t>. Lisboa: Edições 70, 1970.</w:t>
      </w:r>
    </w:p>
    <w:p w14:paraId="00000285" w14:textId="77777777" w:rsidR="001D6CB9" w:rsidRDefault="001D6CB9">
      <w:pPr>
        <w:spacing w:line="240" w:lineRule="auto"/>
        <w:jc w:val="both"/>
        <w:rPr>
          <w:rFonts w:ascii="Times New Roman" w:eastAsia="Times New Roman" w:hAnsi="Times New Roman" w:cs="Times New Roman"/>
          <w:sz w:val="24"/>
          <w:szCs w:val="24"/>
        </w:rPr>
      </w:pPr>
    </w:p>
    <w:p w14:paraId="00000286" w14:textId="77777777" w:rsidR="001D6CB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ELIAS, Norbert. </w:t>
      </w:r>
      <w:r>
        <w:rPr>
          <w:rFonts w:ascii="Times New Roman" w:eastAsia="Times New Roman" w:hAnsi="Times New Roman" w:cs="Times New Roman"/>
          <w:b/>
          <w:sz w:val="24"/>
          <w:szCs w:val="24"/>
        </w:rPr>
        <w:t>A sociedade dos indivíduos</w:t>
      </w:r>
      <w:r>
        <w:rPr>
          <w:rFonts w:ascii="Times New Roman" w:eastAsia="Times New Roman" w:hAnsi="Times New Roman" w:cs="Times New Roman"/>
          <w:sz w:val="24"/>
          <w:szCs w:val="24"/>
        </w:rPr>
        <w:t>. Rio de Janeiro: Jorge Zahar, 1987.</w:t>
      </w:r>
    </w:p>
    <w:p w14:paraId="00000287" w14:textId="77777777" w:rsidR="001D6CB9" w:rsidRDefault="001D6CB9">
      <w:pPr>
        <w:spacing w:line="240" w:lineRule="auto"/>
        <w:jc w:val="both"/>
        <w:rPr>
          <w:rFonts w:ascii="Times New Roman" w:eastAsia="Times New Roman" w:hAnsi="Times New Roman" w:cs="Times New Roman"/>
          <w:sz w:val="24"/>
          <w:szCs w:val="24"/>
        </w:rPr>
      </w:pPr>
    </w:p>
    <w:p w14:paraId="00000288" w14:textId="77777777" w:rsidR="001D6CB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FANON, Frantz. </w:t>
      </w:r>
      <w:r>
        <w:rPr>
          <w:rFonts w:ascii="Times New Roman" w:eastAsia="Times New Roman" w:hAnsi="Times New Roman" w:cs="Times New Roman"/>
          <w:b/>
          <w:sz w:val="24"/>
          <w:szCs w:val="24"/>
        </w:rPr>
        <w:t xml:space="preserve">Os condenados da terra. </w:t>
      </w:r>
      <w:r>
        <w:rPr>
          <w:rFonts w:ascii="Times New Roman" w:eastAsia="Times New Roman" w:hAnsi="Times New Roman" w:cs="Times New Roman"/>
          <w:sz w:val="24"/>
          <w:szCs w:val="24"/>
        </w:rPr>
        <w:t>Rio de Janeiro: Editora Civilização Brasileira. 1968.</w:t>
      </w:r>
    </w:p>
    <w:p w14:paraId="00000289" w14:textId="77777777" w:rsidR="001D6CB9" w:rsidRDefault="001D6CB9">
      <w:pPr>
        <w:spacing w:line="240" w:lineRule="auto"/>
        <w:jc w:val="both"/>
        <w:rPr>
          <w:rFonts w:ascii="Times New Roman" w:eastAsia="Times New Roman" w:hAnsi="Times New Roman" w:cs="Times New Roman"/>
          <w:sz w:val="24"/>
          <w:szCs w:val="24"/>
        </w:rPr>
      </w:pPr>
    </w:p>
    <w:p w14:paraId="0000028A" w14:textId="77777777" w:rsidR="001D6CB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FREIRE, Paulo. </w:t>
      </w:r>
      <w:r>
        <w:rPr>
          <w:rFonts w:ascii="Times New Roman" w:eastAsia="Times New Roman" w:hAnsi="Times New Roman" w:cs="Times New Roman"/>
          <w:b/>
          <w:sz w:val="24"/>
          <w:szCs w:val="24"/>
        </w:rPr>
        <w:t xml:space="preserve">Pedagogia do Oprimido. </w:t>
      </w:r>
      <w:r>
        <w:rPr>
          <w:rFonts w:ascii="Times New Roman" w:eastAsia="Times New Roman" w:hAnsi="Times New Roman" w:cs="Times New Roman"/>
          <w:sz w:val="24"/>
          <w:szCs w:val="24"/>
        </w:rPr>
        <w:t>São Paulo: Paz &amp; Terra. 2013.</w:t>
      </w:r>
    </w:p>
    <w:p w14:paraId="0000028B" w14:textId="77777777" w:rsidR="001D6CB9" w:rsidRDefault="001D6CB9">
      <w:pPr>
        <w:spacing w:line="240" w:lineRule="auto"/>
        <w:jc w:val="both"/>
        <w:rPr>
          <w:rFonts w:ascii="Times New Roman" w:eastAsia="Times New Roman" w:hAnsi="Times New Roman" w:cs="Times New Roman"/>
          <w:sz w:val="24"/>
          <w:szCs w:val="24"/>
        </w:rPr>
      </w:pPr>
    </w:p>
    <w:p w14:paraId="0000028C" w14:textId="77777777" w:rsidR="001D6CB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FREIRE, Paulo. </w:t>
      </w:r>
      <w:r>
        <w:rPr>
          <w:rFonts w:ascii="Times New Roman" w:eastAsia="Times New Roman" w:hAnsi="Times New Roman" w:cs="Times New Roman"/>
          <w:b/>
          <w:sz w:val="24"/>
          <w:szCs w:val="24"/>
        </w:rPr>
        <w:t>Pedagogia da Autonomia</w:t>
      </w:r>
      <w:r>
        <w:rPr>
          <w:rFonts w:ascii="Times New Roman" w:eastAsia="Times New Roman" w:hAnsi="Times New Roman" w:cs="Times New Roman"/>
          <w:sz w:val="24"/>
          <w:szCs w:val="24"/>
        </w:rPr>
        <w:t>. São Paulo: Paz &amp; Terra. 2011</w:t>
      </w:r>
    </w:p>
    <w:p w14:paraId="0000028D" w14:textId="77777777" w:rsidR="001D6CB9" w:rsidRDefault="001D6CB9">
      <w:pPr>
        <w:spacing w:line="240" w:lineRule="auto"/>
        <w:jc w:val="both"/>
        <w:rPr>
          <w:rFonts w:ascii="Times New Roman" w:eastAsia="Times New Roman" w:hAnsi="Times New Roman" w:cs="Times New Roman"/>
          <w:sz w:val="24"/>
          <w:szCs w:val="24"/>
        </w:rPr>
      </w:pPr>
    </w:p>
    <w:p w14:paraId="0000028E" w14:textId="77777777" w:rsidR="001D6CB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HEGEL, G.W.F. </w:t>
      </w:r>
      <w:r>
        <w:rPr>
          <w:rFonts w:ascii="Times New Roman" w:eastAsia="Times New Roman" w:hAnsi="Times New Roman" w:cs="Times New Roman"/>
          <w:b/>
          <w:sz w:val="24"/>
          <w:szCs w:val="24"/>
        </w:rPr>
        <w:t xml:space="preserve">Fenomenologia do Espírito. </w:t>
      </w:r>
      <w:r>
        <w:rPr>
          <w:rFonts w:ascii="Times New Roman" w:eastAsia="Times New Roman" w:hAnsi="Times New Roman" w:cs="Times New Roman"/>
          <w:sz w:val="24"/>
          <w:szCs w:val="24"/>
        </w:rPr>
        <w:t>Parte I. Petrópolis: Vozes. 1997.</w:t>
      </w:r>
    </w:p>
    <w:p w14:paraId="0000028F" w14:textId="77777777" w:rsidR="001D6CB9" w:rsidRDefault="001D6CB9">
      <w:pPr>
        <w:spacing w:line="240" w:lineRule="auto"/>
        <w:jc w:val="both"/>
        <w:rPr>
          <w:rFonts w:ascii="Times New Roman" w:eastAsia="Times New Roman" w:hAnsi="Times New Roman" w:cs="Times New Roman"/>
          <w:sz w:val="24"/>
          <w:szCs w:val="24"/>
        </w:rPr>
      </w:pPr>
    </w:p>
    <w:p w14:paraId="00000290" w14:textId="77777777" w:rsidR="001D6CB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HIRATA, Francini; CICERO, Pedro Henrique. </w:t>
      </w:r>
      <w:r>
        <w:rPr>
          <w:rFonts w:ascii="Times New Roman" w:eastAsia="Times New Roman" w:hAnsi="Times New Roman" w:cs="Times New Roman"/>
          <w:b/>
          <w:sz w:val="24"/>
          <w:szCs w:val="24"/>
        </w:rPr>
        <w:t>Vidas Secas e os muitos “</w:t>
      </w:r>
      <w:proofErr w:type="spellStart"/>
      <w:r>
        <w:rPr>
          <w:rFonts w:ascii="Times New Roman" w:eastAsia="Times New Roman" w:hAnsi="Times New Roman" w:cs="Times New Roman"/>
          <w:b/>
          <w:sz w:val="24"/>
          <w:szCs w:val="24"/>
        </w:rPr>
        <w:t>Fabianos</w:t>
      </w:r>
      <w:proofErr w:type="spellEnd"/>
      <w:r>
        <w:rPr>
          <w:rFonts w:ascii="Times New Roman" w:eastAsia="Times New Roman" w:hAnsi="Times New Roman" w:cs="Times New Roman"/>
          <w:b/>
          <w:sz w:val="24"/>
          <w:szCs w:val="24"/>
        </w:rPr>
        <w:t>”: uma breve problematização das Teorias dos Novos Movimentos Sociais a partir de uma perspectiva de classe</w:t>
      </w:r>
      <w:r>
        <w:rPr>
          <w:rFonts w:ascii="Times New Roman" w:eastAsia="Times New Roman" w:hAnsi="Times New Roman" w:cs="Times New Roman"/>
          <w:sz w:val="24"/>
          <w:szCs w:val="24"/>
        </w:rPr>
        <w:t xml:space="preserve">. UNICAMP: Centro de Estudos Marxistas - CEMARX. 2009. Disponível em &lt; </w:t>
      </w:r>
      <w:hyperlink r:id="rId8">
        <w:r>
          <w:rPr>
            <w:rFonts w:ascii="Times New Roman" w:eastAsia="Times New Roman" w:hAnsi="Times New Roman" w:cs="Times New Roman"/>
            <w:color w:val="1155CC"/>
            <w:sz w:val="24"/>
            <w:szCs w:val="24"/>
            <w:u w:val="single"/>
          </w:rPr>
          <w:t>https://www.ifch.unicamp.br/formulario_cemarx/selecao/2009/trabalhos/vidas-secas-e-muitos-fabianos-uma-breve-problematizaca.pdf</w:t>
        </w:r>
      </w:hyperlink>
      <w:r>
        <w:rPr>
          <w:rFonts w:ascii="Times New Roman" w:eastAsia="Times New Roman" w:hAnsi="Times New Roman" w:cs="Times New Roman"/>
          <w:sz w:val="24"/>
          <w:szCs w:val="24"/>
        </w:rPr>
        <w:t xml:space="preserve"> &gt; (Acesso em Nov. 2022)</w:t>
      </w:r>
    </w:p>
    <w:p w14:paraId="00000291" w14:textId="77777777" w:rsidR="001D6CB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HOBSBAWN, Eric. </w:t>
      </w:r>
      <w:r>
        <w:rPr>
          <w:rFonts w:ascii="Times New Roman" w:eastAsia="Times New Roman" w:hAnsi="Times New Roman" w:cs="Times New Roman"/>
          <w:b/>
          <w:sz w:val="24"/>
          <w:szCs w:val="24"/>
        </w:rPr>
        <w:t xml:space="preserve">Era dos Extremos: </w:t>
      </w:r>
      <w:r>
        <w:rPr>
          <w:rFonts w:ascii="Times New Roman" w:eastAsia="Times New Roman" w:hAnsi="Times New Roman" w:cs="Times New Roman"/>
          <w:sz w:val="24"/>
          <w:szCs w:val="24"/>
        </w:rPr>
        <w:t xml:space="preserve">O breve século XX – 1914-1991. São Paulo: Companhia das Letras. 1997. </w:t>
      </w:r>
    </w:p>
    <w:p w14:paraId="00000292" w14:textId="77777777" w:rsidR="001D6CB9" w:rsidRDefault="001D6CB9">
      <w:pPr>
        <w:spacing w:line="240" w:lineRule="auto"/>
        <w:jc w:val="both"/>
        <w:rPr>
          <w:rFonts w:ascii="Times New Roman" w:eastAsia="Times New Roman" w:hAnsi="Times New Roman" w:cs="Times New Roman"/>
          <w:sz w:val="24"/>
          <w:szCs w:val="24"/>
        </w:rPr>
      </w:pPr>
    </w:p>
    <w:p w14:paraId="00000293" w14:textId="77777777" w:rsidR="001D6CB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KIFFER, Ana Paula. Vidas Secas – ontem e hoje. </w:t>
      </w:r>
      <w:r>
        <w:rPr>
          <w:rFonts w:ascii="Times New Roman" w:eastAsia="Times New Roman" w:hAnsi="Times New Roman" w:cs="Times New Roman"/>
          <w:b/>
          <w:sz w:val="24"/>
          <w:szCs w:val="24"/>
        </w:rPr>
        <w:t xml:space="preserve">Janela de Ideias. </w:t>
      </w:r>
      <w:r>
        <w:rPr>
          <w:rFonts w:ascii="Times New Roman" w:eastAsia="Times New Roman" w:hAnsi="Times New Roman" w:cs="Times New Roman"/>
          <w:sz w:val="24"/>
          <w:szCs w:val="24"/>
        </w:rPr>
        <w:t xml:space="preserve">Disponível em: &lt;http://www.letras.puc-rio.br/unidades&amp;nucleos/JaneladeIdeias/biblioteca/B_Vidas_Secas.pdf&gt; (Acesso em </w:t>
      </w:r>
      <w:proofErr w:type="gramStart"/>
      <w:r>
        <w:rPr>
          <w:rFonts w:ascii="Times New Roman" w:eastAsia="Times New Roman" w:hAnsi="Times New Roman" w:cs="Times New Roman"/>
          <w:sz w:val="24"/>
          <w:szCs w:val="24"/>
        </w:rPr>
        <w:t>Out.</w:t>
      </w:r>
      <w:proofErr w:type="gramEnd"/>
      <w:r>
        <w:rPr>
          <w:rFonts w:ascii="Times New Roman" w:eastAsia="Times New Roman" w:hAnsi="Times New Roman" w:cs="Times New Roman"/>
          <w:sz w:val="24"/>
          <w:szCs w:val="24"/>
        </w:rPr>
        <w:t xml:space="preserve"> 2022).</w:t>
      </w:r>
    </w:p>
    <w:p w14:paraId="00000294" w14:textId="77777777" w:rsidR="001D6CB9" w:rsidRDefault="001D6CB9">
      <w:pPr>
        <w:spacing w:line="240" w:lineRule="auto"/>
        <w:jc w:val="both"/>
        <w:rPr>
          <w:rFonts w:ascii="Times New Roman" w:eastAsia="Times New Roman" w:hAnsi="Times New Roman" w:cs="Times New Roman"/>
          <w:sz w:val="24"/>
          <w:szCs w:val="24"/>
        </w:rPr>
      </w:pPr>
    </w:p>
    <w:p w14:paraId="00000295" w14:textId="77777777" w:rsidR="001D6CB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KRUPSKAYA, N.</w:t>
      </w:r>
      <w:r>
        <w:rPr>
          <w:rFonts w:ascii="Times New Roman" w:eastAsia="Times New Roman" w:hAnsi="Times New Roman" w:cs="Times New Roman"/>
          <w:b/>
          <w:sz w:val="24"/>
          <w:szCs w:val="24"/>
        </w:rPr>
        <w:t xml:space="preserve"> Sobre a questão da escola </w:t>
      </w:r>
      <w:proofErr w:type="gramStart"/>
      <w:r>
        <w:rPr>
          <w:rFonts w:ascii="Times New Roman" w:eastAsia="Times New Roman" w:hAnsi="Times New Roman" w:cs="Times New Roman"/>
          <w:b/>
          <w:sz w:val="24"/>
          <w:szCs w:val="24"/>
        </w:rPr>
        <w:t>socialista(</w:t>
      </w:r>
      <w:proofErr w:type="gramEnd"/>
      <w:r>
        <w:rPr>
          <w:rFonts w:ascii="Times New Roman" w:eastAsia="Times New Roman" w:hAnsi="Times New Roman" w:cs="Times New Roman"/>
          <w:b/>
          <w:sz w:val="24"/>
          <w:szCs w:val="24"/>
        </w:rPr>
        <w:t>1981)</w:t>
      </w:r>
      <w:r>
        <w:rPr>
          <w:rFonts w:ascii="Times New Roman" w:eastAsia="Times New Roman" w:hAnsi="Times New Roman" w:cs="Times New Roman"/>
          <w:sz w:val="24"/>
          <w:szCs w:val="24"/>
        </w:rPr>
        <w:t>. In: A Construção da Pedagogia Socialista. São Paulo: Expressão Popular. 2017.</w:t>
      </w:r>
    </w:p>
    <w:p w14:paraId="00000296" w14:textId="77777777" w:rsidR="001D6CB9" w:rsidRDefault="001D6CB9">
      <w:pPr>
        <w:spacing w:line="240" w:lineRule="auto"/>
        <w:jc w:val="both"/>
        <w:rPr>
          <w:rFonts w:ascii="Times New Roman" w:eastAsia="Times New Roman" w:hAnsi="Times New Roman" w:cs="Times New Roman"/>
          <w:sz w:val="24"/>
          <w:szCs w:val="24"/>
        </w:rPr>
      </w:pPr>
    </w:p>
    <w:p w14:paraId="00000297" w14:textId="77777777" w:rsidR="001D6CB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KRUPSKAYA, N. </w:t>
      </w:r>
      <w:r>
        <w:rPr>
          <w:rFonts w:ascii="Times New Roman" w:eastAsia="Times New Roman" w:hAnsi="Times New Roman" w:cs="Times New Roman"/>
          <w:b/>
          <w:sz w:val="24"/>
          <w:szCs w:val="24"/>
        </w:rPr>
        <w:t>A questão da educação comunista (1921).</w:t>
      </w:r>
      <w:r>
        <w:rPr>
          <w:rFonts w:ascii="Times New Roman" w:eastAsia="Times New Roman" w:hAnsi="Times New Roman" w:cs="Times New Roman"/>
          <w:sz w:val="24"/>
          <w:szCs w:val="24"/>
        </w:rPr>
        <w:t xml:space="preserve"> In: A Construção da Pedagogia Socialista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São Paulo: Expressão Popular. 2017.</w:t>
      </w:r>
    </w:p>
    <w:p w14:paraId="00000298" w14:textId="77777777" w:rsidR="001D6CB9" w:rsidRDefault="001D6CB9">
      <w:pPr>
        <w:spacing w:line="240" w:lineRule="auto"/>
        <w:jc w:val="both"/>
        <w:rPr>
          <w:rFonts w:ascii="Times New Roman" w:eastAsia="Times New Roman" w:hAnsi="Times New Roman" w:cs="Times New Roman"/>
          <w:sz w:val="24"/>
          <w:szCs w:val="24"/>
        </w:rPr>
      </w:pPr>
    </w:p>
    <w:p w14:paraId="00000299" w14:textId="77777777" w:rsidR="001D6CB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LEBENSZTAYN, Ieda. </w:t>
      </w:r>
      <w:r>
        <w:rPr>
          <w:rFonts w:ascii="Times New Roman" w:eastAsia="Times New Roman" w:hAnsi="Times New Roman" w:cs="Times New Roman"/>
          <w:b/>
          <w:sz w:val="24"/>
          <w:szCs w:val="24"/>
        </w:rPr>
        <w:t>Graciliano Ramos e a Novidade</w:t>
      </w:r>
      <w:r>
        <w:rPr>
          <w:rFonts w:ascii="Times New Roman" w:eastAsia="Times New Roman" w:hAnsi="Times New Roman" w:cs="Times New Roman"/>
          <w:sz w:val="24"/>
          <w:szCs w:val="24"/>
        </w:rPr>
        <w:t xml:space="preserve">: o astrônomo do inferno e os meninos impossíveis. 2009. Tese (Doutorado) – Universidade de São Paulo, São Paulo, 2009. Disponível em: http://www.teses.usp.br/teses/disponiveis/8/8149/tde-24112009-160650/. Acesso em: 29 set. 2022. </w:t>
      </w:r>
    </w:p>
    <w:p w14:paraId="0000029A" w14:textId="77777777" w:rsidR="001D6CB9" w:rsidRDefault="001D6CB9">
      <w:pPr>
        <w:spacing w:line="240" w:lineRule="auto"/>
        <w:jc w:val="both"/>
        <w:rPr>
          <w:rFonts w:ascii="Times New Roman" w:eastAsia="Times New Roman" w:hAnsi="Times New Roman" w:cs="Times New Roman"/>
          <w:sz w:val="24"/>
          <w:szCs w:val="24"/>
        </w:rPr>
      </w:pPr>
    </w:p>
    <w:p w14:paraId="0000029B" w14:textId="77777777" w:rsidR="001D6CB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LINS, Álvaro. </w:t>
      </w:r>
      <w:r>
        <w:rPr>
          <w:rFonts w:ascii="Times New Roman" w:eastAsia="Times New Roman" w:hAnsi="Times New Roman" w:cs="Times New Roman"/>
          <w:b/>
          <w:sz w:val="24"/>
          <w:szCs w:val="24"/>
        </w:rPr>
        <w:t xml:space="preserve">Valores e misérias das Vidas Secas. </w:t>
      </w:r>
      <w:r>
        <w:rPr>
          <w:rFonts w:ascii="Times New Roman" w:eastAsia="Times New Roman" w:hAnsi="Times New Roman" w:cs="Times New Roman"/>
          <w:i/>
          <w:sz w:val="24"/>
          <w:szCs w:val="24"/>
        </w:rPr>
        <w:t xml:space="preserve">In: </w:t>
      </w:r>
      <w:r>
        <w:rPr>
          <w:rFonts w:ascii="Times New Roman" w:eastAsia="Times New Roman" w:hAnsi="Times New Roman" w:cs="Times New Roman"/>
          <w:sz w:val="24"/>
          <w:szCs w:val="24"/>
        </w:rPr>
        <w:t>RAMOS, Graciliano. Vidas Secas. São Paulo: Editora Record. 1986.</w:t>
      </w:r>
    </w:p>
    <w:p w14:paraId="0000029C" w14:textId="77777777" w:rsidR="001D6CB9" w:rsidRDefault="001D6CB9">
      <w:pPr>
        <w:spacing w:line="240" w:lineRule="auto"/>
        <w:jc w:val="both"/>
        <w:rPr>
          <w:rFonts w:ascii="Times New Roman" w:eastAsia="Times New Roman" w:hAnsi="Times New Roman" w:cs="Times New Roman"/>
          <w:sz w:val="24"/>
          <w:szCs w:val="24"/>
        </w:rPr>
      </w:pPr>
    </w:p>
    <w:p w14:paraId="0000029D" w14:textId="77777777" w:rsidR="001D6CB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LUKÁCS, George. </w:t>
      </w:r>
      <w:r>
        <w:rPr>
          <w:rFonts w:ascii="Times New Roman" w:eastAsia="Times New Roman" w:hAnsi="Times New Roman" w:cs="Times New Roman"/>
          <w:b/>
          <w:sz w:val="24"/>
          <w:szCs w:val="24"/>
        </w:rPr>
        <w:t xml:space="preserve">A teoria do romance: </w:t>
      </w:r>
      <w:r>
        <w:rPr>
          <w:rFonts w:ascii="Times New Roman" w:eastAsia="Times New Roman" w:hAnsi="Times New Roman" w:cs="Times New Roman"/>
          <w:sz w:val="24"/>
          <w:szCs w:val="24"/>
        </w:rPr>
        <w:t>um ensaio histórico-filosófico sobre as formas da grande épica. São Paulo: Duas cidades.  2000.</w:t>
      </w:r>
    </w:p>
    <w:p w14:paraId="0000029E" w14:textId="77777777" w:rsidR="001D6CB9" w:rsidRDefault="001D6CB9">
      <w:pPr>
        <w:spacing w:line="240" w:lineRule="auto"/>
        <w:jc w:val="both"/>
        <w:rPr>
          <w:rFonts w:ascii="Times New Roman" w:eastAsia="Times New Roman" w:hAnsi="Times New Roman" w:cs="Times New Roman"/>
          <w:sz w:val="24"/>
          <w:szCs w:val="24"/>
        </w:rPr>
      </w:pPr>
    </w:p>
    <w:p w14:paraId="0000029F" w14:textId="77777777" w:rsidR="001D6CB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MARTINS, </w:t>
      </w:r>
      <w:proofErr w:type="spellStart"/>
      <w:r>
        <w:rPr>
          <w:rFonts w:ascii="Times New Roman" w:eastAsia="Times New Roman" w:hAnsi="Times New Roman" w:cs="Times New Roman"/>
          <w:sz w:val="24"/>
          <w:szCs w:val="24"/>
        </w:rPr>
        <w:t>Mireile</w:t>
      </w:r>
      <w:proofErr w:type="spellEnd"/>
      <w:r>
        <w:rPr>
          <w:rFonts w:ascii="Times New Roman" w:eastAsia="Times New Roman" w:hAnsi="Times New Roman" w:cs="Times New Roman"/>
          <w:sz w:val="24"/>
          <w:szCs w:val="24"/>
        </w:rPr>
        <w:t xml:space="preserve"> Silva; MOITA, Júlia Francisca Gomes Simões. Formas de Silenciamento do colonialismo e </w:t>
      </w:r>
      <w:proofErr w:type="spellStart"/>
      <w:r>
        <w:rPr>
          <w:rFonts w:ascii="Times New Roman" w:eastAsia="Times New Roman" w:hAnsi="Times New Roman" w:cs="Times New Roman"/>
          <w:sz w:val="24"/>
          <w:szCs w:val="24"/>
        </w:rPr>
        <w:t>epistemicídio</w:t>
      </w:r>
      <w:proofErr w:type="spellEnd"/>
      <w:r>
        <w:rPr>
          <w:rFonts w:ascii="Times New Roman" w:eastAsia="Times New Roman" w:hAnsi="Times New Roman" w:cs="Times New Roman"/>
          <w:sz w:val="24"/>
          <w:szCs w:val="24"/>
        </w:rPr>
        <w:t xml:space="preserve">: apontamentos para debate </w:t>
      </w:r>
      <w:r>
        <w:rPr>
          <w:rFonts w:ascii="Times New Roman" w:eastAsia="Times New Roman" w:hAnsi="Times New Roman" w:cs="Times New Roman"/>
          <w:b/>
          <w:sz w:val="24"/>
          <w:szCs w:val="24"/>
        </w:rPr>
        <w:t xml:space="preserve">Sociedade, Cultura e Patrimônio. </w:t>
      </w:r>
      <w:r>
        <w:rPr>
          <w:rFonts w:ascii="Times New Roman" w:eastAsia="Times New Roman" w:hAnsi="Times New Roman" w:cs="Times New Roman"/>
          <w:sz w:val="24"/>
          <w:szCs w:val="24"/>
        </w:rPr>
        <w:t>Set. 2018.</w:t>
      </w:r>
    </w:p>
    <w:p w14:paraId="000002A0" w14:textId="77777777" w:rsidR="001D6CB9" w:rsidRDefault="001D6CB9">
      <w:pPr>
        <w:spacing w:line="240" w:lineRule="auto"/>
        <w:jc w:val="both"/>
        <w:rPr>
          <w:rFonts w:ascii="Times New Roman" w:eastAsia="Times New Roman" w:hAnsi="Times New Roman" w:cs="Times New Roman"/>
          <w:sz w:val="24"/>
          <w:szCs w:val="24"/>
        </w:rPr>
      </w:pPr>
    </w:p>
    <w:p w14:paraId="000002A1" w14:textId="77777777" w:rsidR="001D6CB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MIGNOLO, Walter. Desafios </w:t>
      </w:r>
      <w:proofErr w:type="spellStart"/>
      <w:r>
        <w:rPr>
          <w:rFonts w:ascii="Times New Roman" w:eastAsia="Times New Roman" w:hAnsi="Times New Roman" w:cs="Times New Roman"/>
          <w:sz w:val="24"/>
          <w:szCs w:val="24"/>
        </w:rPr>
        <w:t>decoloniais</w:t>
      </w:r>
      <w:proofErr w:type="spellEnd"/>
      <w:r>
        <w:rPr>
          <w:rFonts w:ascii="Times New Roman" w:eastAsia="Times New Roman" w:hAnsi="Times New Roman" w:cs="Times New Roman"/>
          <w:sz w:val="24"/>
          <w:szCs w:val="24"/>
        </w:rPr>
        <w:t xml:space="preserve"> hoje. </w:t>
      </w:r>
      <w:r>
        <w:rPr>
          <w:rFonts w:ascii="Times New Roman" w:eastAsia="Times New Roman" w:hAnsi="Times New Roman" w:cs="Times New Roman"/>
          <w:b/>
          <w:sz w:val="24"/>
          <w:szCs w:val="24"/>
        </w:rPr>
        <w:t>Epistemologias do Sul.</w:t>
      </w:r>
      <w:r>
        <w:rPr>
          <w:rFonts w:ascii="Times New Roman" w:eastAsia="Times New Roman" w:hAnsi="Times New Roman" w:cs="Times New Roman"/>
          <w:sz w:val="24"/>
          <w:szCs w:val="24"/>
        </w:rPr>
        <w:t xml:space="preserve"> Foz do Iguaçu, </w:t>
      </w:r>
      <w:proofErr w:type="spellStart"/>
      <w:r>
        <w:rPr>
          <w:rFonts w:ascii="Times New Roman" w:eastAsia="Times New Roman" w:hAnsi="Times New Roman" w:cs="Times New Roman"/>
          <w:sz w:val="24"/>
          <w:szCs w:val="24"/>
        </w:rPr>
        <w:t>vol</w:t>
      </w:r>
      <w:proofErr w:type="spellEnd"/>
      <w:r>
        <w:rPr>
          <w:rFonts w:ascii="Times New Roman" w:eastAsia="Times New Roman" w:hAnsi="Times New Roman" w:cs="Times New Roman"/>
          <w:sz w:val="24"/>
          <w:szCs w:val="24"/>
        </w:rPr>
        <w:t xml:space="preserve"> 1, n.1, p. 12-32, 2017.</w:t>
      </w:r>
    </w:p>
    <w:p w14:paraId="000002A2" w14:textId="77777777" w:rsidR="001D6CB9" w:rsidRDefault="001D6CB9">
      <w:pPr>
        <w:spacing w:line="240" w:lineRule="auto"/>
        <w:jc w:val="both"/>
        <w:rPr>
          <w:rFonts w:ascii="Times New Roman" w:eastAsia="Times New Roman" w:hAnsi="Times New Roman" w:cs="Times New Roman"/>
          <w:sz w:val="24"/>
          <w:szCs w:val="24"/>
        </w:rPr>
      </w:pPr>
    </w:p>
    <w:p w14:paraId="000002A3" w14:textId="77777777" w:rsidR="001D6CB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MIGNOLO, Walter D. </w:t>
      </w:r>
      <w:r>
        <w:rPr>
          <w:rFonts w:ascii="Times New Roman" w:eastAsia="Times New Roman" w:hAnsi="Times New Roman" w:cs="Times New Roman"/>
          <w:b/>
          <w:sz w:val="24"/>
          <w:szCs w:val="24"/>
        </w:rPr>
        <w:t xml:space="preserve">Histórias locais / projetos globais: </w:t>
      </w:r>
      <w:proofErr w:type="spellStart"/>
      <w:r>
        <w:rPr>
          <w:rFonts w:ascii="Times New Roman" w:eastAsia="Times New Roman" w:hAnsi="Times New Roman" w:cs="Times New Roman"/>
          <w:b/>
          <w:sz w:val="24"/>
          <w:szCs w:val="24"/>
        </w:rPr>
        <w:t>colonialidade</w:t>
      </w:r>
      <w:proofErr w:type="spellEnd"/>
      <w:r>
        <w:rPr>
          <w:rFonts w:ascii="Times New Roman" w:eastAsia="Times New Roman" w:hAnsi="Times New Roman" w:cs="Times New Roman"/>
          <w:b/>
          <w:sz w:val="24"/>
          <w:szCs w:val="24"/>
        </w:rPr>
        <w:t xml:space="preserve">, saberes subalternos e pensamento liminar. </w:t>
      </w:r>
      <w:r>
        <w:rPr>
          <w:rFonts w:ascii="Times New Roman" w:eastAsia="Times New Roman" w:hAnsi="Times New Roman" w:cs="Times New Roman"/>
          <w:sz w:val="24"/>
          <w:szCs w:val="24"/>
        </w:rPr>
        <w:t>Belo Horizonte: Editora UFMG. 2003.</w:t>
      </w:r>
    </w:p>
    <w:p w14:paraId="000002A4" w14:textId="77777777" w:rsidR="001D6CB9" w:rsidRDefault="001D6CB9">
      <w:pPr>
        <w:spacing w:line="240" w:lineRule="auto"/>
        <w:jc w:val="both"/>
        <w:rPr>
          <w:rFonts w:ascii="Times New Roman" w:eastAsia="Times New Roman" w:hAnsi="Times New Roman" w:cs="Times New Roman"/>
          <w:sz w:val="24"/>
          <w:szCs w:val="24"/>
        </w:rPr>
      </w:pPr>
    </w:p>
    <w:p w14:paraId="000002A5" w14:textId="77777777" w:rsidR="001D6CB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MOURA, Edilson Dias de. Representações do negro na obra de Graciliano Ramos: impactos e consequências. </w:t>
      </w:r>
      <w:r>
        <w:rPr>
          <w:rFonts w:ascii="Times New Roman" w:eastAsia="Times New Roman" w:hAnsi="Times New Roman" w:cs="Times New Roman"/>
          <w:b/>
          <w:sz w:val="24"/>
          <w:szCs w:val="24"/>
        </w:rPr>
        <w:t xml:space="preserve">Anais do VI Seminário do Programa de Pós-Graduação em Literatura Brasileira. </w:t>
      </w:r>
      <w:r>
        <w:rPr>
          <w:rFonts w:ascii="Times New Roman" w:eastAsia="Times New Roman" w:hAnsi="Times New Roman" w:cs="Times New Roman"/>
          <w:sz w:val="24"/>
          <w:szCs w:val="24"/>
        </w:rPr>
        <w:t>Faculdade de Filosofia e Ciências Humanas - Universidade de São Paulo (FFLCH-USP). Ago. 2020.</w:t>
      </w:r>
    </w:p>
    <w:p w14:paraId="000002A6" w14:textId="77777777" w:rsidR="001D6CB9" w:rsidRDefault="001D6CB9">
      <w:pPr>
        <w:spacing w:line="240" w:lineRule="auto"/>
        <w:jc w:val="both"/>
        <w:rPr>
          <w:rFonts w:ascii="Times New Roman" w:eastAsia="Times New Roman" w:hAnsi="Times New Roman" w:cs="Times New Roman"/>
          <w:sz w:val="24"/>
          <w:szCs w:val="24"/>
        </w:rPr>
      </w:pPr>
    </w:p>
    <w:p w14:paraId="000002A7" w14:textId="77777777" w:rsidR="001D6CB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NEGRI, </w:t>
      </w:r>
      <w:proofErr w:type="spellStart"/>
      <w:r>
        <w:rPr>
          <w:rFonts w:ascii="Times New Roman" w:eastAsia="Times New Roman" w:hAnsi="Times New Roman" w:cs="Times New Roman"/>
          <w:sz w:val="24"/>
          <w:szCs w:val="24"/>
        </w:rPr>
        <w:t>Antonio</w:t>
      </w:r>
      <w:proofErr w:type="spellEnd"/>
      <w:r>
        <w:rPr>
          <w:rFonts w:ascii="Times New Roman" w:eastAsia="Times New Roman" w:hAnsi="Times New Roman" w:cs="Times New Roman"/>
          <w:sz w:val="24"/>
          <w:szCs w:val="24"/>
        </w:rPr>
        <w:t xml:space="preserve">; COCCO, Giuseppe. </w:t>
      </w:r>
      <w:proofErr w:type="spellStart"/>
      <w:proofErr w:type="gramStart"/>
      <w:r>
        <w:rPr>
          <w:rFonts w:ascii="Times New Roman" w:eastAsia="Times New Roman" w:hAnsi="Times New Roman" w:cs="Times New Roman"/>
          <w:b/>
          <w:sz w:val="24"/>
          <w:szCs w:val="24"/>
        </w:rPr>
        <w:t>Glob</w:t>
      </w:r>
      <w:proofErr w:type="spellEnd"/>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AL)</w:t>
      </w:r>
      <w:r>
        <w:rPr>
          <w:rFonts w:ascii="Times New Roman" w:eastAsia="Times New Roman" w:hAnsi="Times New Roman" w:cs="Times New Roman"/>
          <w:sz w:val="24"/>
          <w:szCs w:val="24"/>
        </w:rPr>
        <w:t>: Biopoder e luta em uma América Latina globalizada. Rio de Janeiro: Record. 2005</w:t>
      </w:r>
    </w:p>
    <w:p w14:paraId="000002A8" w14:textId="77777777" w:rsidR="001D6CB9" w:rsidRDefault="001D6CB9">
      <w:pPr>
        <w:spacing w:line="240" w:lineRule="auto"/>
        <w:jc w:val="both"/>
        <w:rPr>
          <w:rFonts w:ascii="Times New Roman" w:eastAsia="Times New Roman" w:hAnsi="Times New Roman" w:cs="Times New Roman"/>
          <w:sz w:val="24"/>
          <w:szCs w:val="24"/>
        </w:rPr>
      </w:pPr>
    </w:p>
    <w:p w14:paraId="000002A9" w14:textId="77777777" w:rsidR="001D6CB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ORGANISTA, J.H.C.; SILVA, André Luiz Souza e. Notas para a compreensão da categoria identidade a partir de Norbert Elias.</w:t>
      </w:r>
      <w:r>
        <w:rPr>
          <w:rFonts w:ascii="Times New Roman" w:eastAsia="Times New Roman" w:hAnsi="Times New Roman" w:cs="Times New Roman"/>
          <w:b/>
          <w:sz w:val="24"/>
          <w:szCs w:val="24"/>
        </w:rPr>
        <w:t xml:space="preserve"> Interseções - Revista de Estudos Interdisciplinares. </w:t>
      </w:r>
      <w:r>
        <w:rPr>
          <w:rFonts w:ascii="Times New Roman" w:eastAsia="Times New Roman" w:hAnsi="Times New Roman" w:cs="Times New Roman"/>
          <w:sz w:val="24"/>
          <w:szCs w:val="24"/>
        </w:rPr>
        <w:t>UERJ. Rio de Janeiro: ano 5, nº 2, p. 329-343. Dez. 2003.</w:t>
      </w:r>
    </w:p>
    <w:p w14:paraId="000002AA" w14:textId="77777777" w:rsidR="001D6CB9" w:rsidRDefault="001D6CB9">
      <w:pPr>
        <w:spacing w:line="240" w:lineRule="auto"/>
        <w:jc w:val="both"/>
        <w:rPr>
          <w:rFonts w:ascii="Times New Roman" w:eastAsia="Times New Roman" w:hAnsi="Times New Roman" w:cs="Times New Roman"/>
          <w:sz w:val="24"/>
          <w:szCs w:val="24"/>
        </w:rPr>
      </w:pPr>
    </w:p>
    <w:p w14:paraId="000002AB" w14:textId="77777777" w:rsidR="001D6CB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PAZZINE, Fabiana Cabral. A história e os marginais. </w:t>
      </w:r>
      <w:r>
        <w:rPr>
          <w:rFonts w:ascii="Times New Roman" w:eastAsia="Times New Roman" w:hAnsi="Times New Roman" w:cs="Times New Roman"/>
          <w:b/>
          <w:sz w:val="24"/>
          <w:szCs w:val="24"/>
        </w:rPr>
        <w:t xml:space="preserve">Almanaque Urupês. </w:t>
      </w:r>
      <w:r>
        <w:rPr>
          <w:rFonts w:ascii="Times New Roman" w:eastAsia="Times New Roman" w:hAnsi="Times New Roman" w:cs="Times New Roman"/>
          <w:sz w:val="24"/>
          <w:szCs w:val="24"/>
        </w:rPr>
        <w:t xml:space="preserve">Dez. 2012. Disponível em: &lt;http://almanaqueurupes.com.br/index.php/2012/12/07/a-historia-e-os-marginais/&gt; (Acesso em </w:t>
      </w:r>
      <w:proofErr w:type="gramStart"/>
      <w:r>
        <w:rPr>
          <w:rFonts w:ascii="Times New Roman" w:eastAsia="Times New Roman" w:hAnsi="Times New Roman" w:cs="Times New Roman"/>
          <w:sz w:val="24"/>
          <w:szCs w:val="24"/>
        </w:rPr>
        <w:t>Nov.</w:t>
      </w:r>
      <w:proofErr w:type="gramEnd"/>
      <w:r>
        <w:rPr>
          <w:rFonts w:ascii="Times New Roman" w:eastAsia="Times New Roman" w:hAnsi="Times New Roman" w:cs="Times New Roman"/>
          <w:sz w:val="24"/>
          <w:szCs w:val="24"/>
        </w:rPr>
        <w:t xml:space="preserve"> 2022).</w:t>
      </w:r>
    </w:p>
    <w:p w14:paraId="000002AC" w14:textId="77777777" w:rsidR="001D6CB9" w:rsidRDefault="001D6CB9">
      <w:pPr>
        <w:spacing w:line="240" w:lineRule="auto"/>
        <w:jc w:val="both"/>
        <w:rPr>
          <w:rFonts w:ascii="Times New Roman" w:eastAsia="Times New Roman" w:hAnsi="Times New Roman" w:cs="Times New Roman"/>
          <w:sz w:val="24"/>
          <w:szCs w:val="24"/>
        </w:rPr>
      </w:pPr>
    </w:p>
    <w:p w14:paraId="000002AD" w14:textId="77777777" w:rsidR="001D6CB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PIAGET, Jean. </w:t>
      </w:r>
      <w:r>
        <w:rPr>
          <w:rFonts w:ascii="Times New Roman" w:eastAsia="Times New Roman" w:hAnsi="Times New Roman" w:cs="Times New Roman"/>
          <w:b/>
          <w:sz w:val="24"/>
          <w:szCs w:val="24"/>
        </w:rPr>
        <w:t xml:space="preserve">A </w:t>
      </w:r>
      <w:proofErr w:type="spellStart"/>
      <w:r>
        <w:rPr>
          <w:rFonts w:ascii="Times New Roman" w:eastAsia="Times New Roman" w:hAnsi="Times New Roman" w:cs="Times New Roman"/>
          <w:b/>
          <w:sz w:val="24"/>
          <w:szCs w:val="24"/>
        </w:rPr>
        <w:t>praxis</w:t>
      </w:r>
      <w:proofErr w:type="spellEnd"/>
      <w:r>
        <w:rPr>
          <w:rFonts w:ascii="Times New Roman" w:eastAsia="Times New Roman" w:hAnsi="Times New Roman" w:cs="Times New Roman"/>
          <w:b/>
          <w:sz w:val="24"/>
          <w:szCs w:val="24"/>
        </w:rPr>
        <w:t xml:space="preserve"> na criança</w:t>
      </w:r>
      <w:r>
        <w:rPr>
          <w:rFonts w:ascii="Times New Roman" w:eastAsia="Times New Roman" w:hAnsi="Times New Roman" w:cs="Times New Roman"/>
          <w:sz w:val="24"/>
          <w:szCs w:val="24"/>
        </w:rPr>
        <w:t xml:space="preserve"> In: PIAGET, Jean. A epistemologia genética / Sabedoria e ilusões da </w:t>
      </w:r>
      <w:proofErr w:type="gramStart"/>
      <w:r>
        <w:rPr>
          <w:rFonts w:ascii="Times New Roman" w:eastAsia="Times New Roman" w:hAnsi="Times New Roman" w:cs="Times New Roman"/>
          <w:sz w:val="24"/>
          <w:szCs w:val="24"/>
        </w:rPr>
        <w:t>filosofia ;</w:t>
      </w:r>
      <w:proofErr w:type="gramEnd"/>
      <w:r>
        <w:rPr>
          <w:rFonts w:ascii="Times New Roman" w:eastAsia="Times New Roman" w:hAnsi="Times New Roman" w:cs="Times New Roman"/>
          <w:sz w:val="24"/>
          <w:szCs w:val="24"/>
        </w:rPr>
        <w:t xml:space="preserve"> Problemas da filosofia genética; Os Pensadores, 2ª ed. São Paulo: Abril Cultural, 1983.</w:t>
      </w:r>
    </w:p>
    <w:p w14:paraId="000002AE" w14:textId="77777777" w:rsidR="001D6CB9" w:rsidRDefault="001D6CB9">
      <w:pPr>
        <w:spacing w:line="240" w:lineRule="auto"/>
        <w:jc w:val="both"/>
        <w:rPr>
          <w:rFonts w:ascii="Times New Roman" w:eastAsia="Times New Roman" w:hAnsi="Times New Roman" w:cs="Times New Roman"/>
          <w:sz w:val="24"/>
          <w:szCs w:val="24"/>
        </w:rPr>
      </w:pPr>
    </w:p>
    <w:p w14:paraId="000002AF" w14:textId="77777777" w:rsidR="001D6CB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QUIJANO, Aníbal. </w:t>
      </w:r>
      <w:proofErr w:type="spellStart"/>
      <w:r>
        <w:rPr>
          <w:rFonts w:ascii="Times New Roman" w:eastAsia="Times New Roman" w:hAnsi="Times New Roman" w:cs="Times New Roman"/>
          <w:sz w:val="24"/>
          <w:szCs w:val="24"/>
        </w:rPr>
        <w:t>Colonialidade</w:t>
      </w:r>
      <w:proofErr w:type="spellEnd"/>
      <w:r>
        <w:rPr>
          <w:rFonts w:ascii="Times New Roman" w:eastAsia="Times New Roman" w:hAnsi="Times New Roman" w:cs="Times New Roman"/>
          <w:sz w:val="24"/>
          <w:szCs w:val="24"/>
        </w:rPr>
        <w:t xml:space="preserve"> do poder, Eurocentrismo e América Latina. </w:t>
      </w:r>
      <w:proofErr w:type="spellStart"/>
      <w:r>
        <w:rPr>
          <w:rFonts w:ascii="Times New Roman" w:eastAsia="Times New Roman" w:hAnsi="Times New Roman" w:cs="Times New Roman"/>
          <w:b/>
          <w:sz w:val="24"/>
          <w:szCs w:val="24"/>
        </w:rPr>
        <w:t>Consejo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Latinoamericano</w:t>
      </w:r>
      <w:proofErr w:type="spellEnd"/>
      <w:r>
        <w:rPr>
          <w:rFonts w:ascii="Times New Roman" w:eastAsia="Times New Roman" w:hAnsi="Times New Roman" w:cs="Times New Roman"/>
          <w:b/>
          <w:sz w:val="24"/>
          <w:szCs w:val="24"/>
        </w:rPr>
        <w:t xml:space="preserve"> de </w:t>
      </w:r>
      <w:proofErr w:type="spellStart"/>
      <w:r>
        <w:rPr>
          <w:rFonts w:ascii="Times New Roman" w:eastAsia="Times New Roman" w:hAnsi="Times New Roman" w:cs="Times New Roman"/>
          <w:b/>
          <w:sz w:val="24"/>
          <w:szCs w:val="24"/>
        </w:rPr>
        <w:t>Ciencias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Sociales</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2005. </w:t>
      </w:r>
    </w:p>
    <w:p w14:paraId="000002B0" w14:textId="77777777" w:rsidR="001D6CB9" w:rsidRDefault="001D6CB9">
      <w:pPr>
        <w:spacing w:line="240" w:lineRule="auto"/>
        <w:jc w:val="both"/>
        <w:rPr>
          <w:rFonts w:ascii="Times New Roman" w:eastAsia="Times New Roman" w:hAnsi="Times New Roman" w:cs="Times New Roman"/>
          <w:sz w:val="24"/>
          <w:szCs w:val="24"/>
        </w:rPr>
      </w:pPr>
    </w:p>
    <w:p w14:paraId="000002B1" w14:textId="77777777" w:rsidR="001D6CB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SANTOS, Boaventura de Souza. </w:t>
      </w:r>
      <w:r>
        <w:rPr>
          <w:rFonts w:ascii="Times New Roman" w:eastAsia="Times New Roman" w:hAnsi="Times New Roman" w:cs="Times New Roman"/>
          <w:b/>
          <w:sz w:val="24"/>
          <w:szCs w:val="24"/>
        </w:rPr>
        <w:t xml:space="preserve">Pela mão de Alice. </w:t>
      </w:r>
      <w:r>
        <w:rPr>
          <w:rFonts w:ascii="Times New Roman" w:eastAsia="Times New Roman" w:hAnsi="Times New Roman" w:cs="Times New Roman"/>
          <w:sz w:val="24"/>
          <w:szCs w:val="24"/>
        </w:rPr>
        <w:t>São Paulo: Cortez Editora. 1995.</w:t>
      </w:r>
    </w:p>
    <w:p w14:paraId="000002B2" w14:textId="77777777" w:rsidR="001D6CB9" w:rsidRDefault="001D6CB9">
      <w:pPr>
        <w:spacing w:line="240" w:lineRule="auto"/>
        <w:jc w:val="both"/>
        <w:rPr>
          <w:rFonts w:ascii="Times New Roman" w:eastAsia="Times New Roman" w:hAnsi="Times New Roman" w:cs="Times New Roman"/>
          <w:sz w:val="24"/>
          <w:szCs w:val="24"/>
        </w:rPr>
      </w:pPr>
    </w:p>
    <w:p w14:paraId="000002B3" w14:textId="77777777" w:rsidR="001D6CB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SANTOS, Boaventura de Souza; MENESES, Maria Paula. </w:t>
      </w:r>
      <w:r>
        <w:rPr>
          <w:rFonts w:ascii="Times New Roman" w:eastAsia="Times New Roman" w:hAnsi="Times New Roman" w:cs="Times New Roman"/>
          <w:b/>
          <w:sz w:val="24"/>
          <w:szCs w:val="24"/>
        </w:rPr>
        <w:t xml:space="preserve">Epistemologias do Sul. </w:t>
      </w:r>
      <w:r>
        <w:rPr>
          <w:rFonts w:ascii="Times New Roman" w:eastAsia="Times New Roman" w:hAnsi="Times New Roman" w:cs="Times New Roman"/>
          <w:sz w:val="24"/>
          <w:szCs w:val="24"/>
        </w:rPr>
        <w:t>Coimbra: Almedina. 2009.</w:t>
      </w:r>
    </w:p>
    <w:p w14:paraId="000002B4" w14:textId="77777777" w:rsidR="001D6CB9" w:rsidRDefault="001D6CB9">
      <w:pPr>
        <w:spacing w:line="240" w:lineRule="auto"/>
        <w:jc w:val="both"/>
        <w:rPr>
          <w:rFonts w:ascii="Times New Roman" w:eastAsia="Times New Roman" w:hAnsi="Times New Roman" w:cs="Times New Roman"/>
          <w:sz w:val="24"/>
          <w:szCs w:val="24"/>
        </w:rPr>
      </w:pPr>
    </w:p>
    <w:p w14:paraId="000002B5" w14:textId="77777777" w:rsidR="001D6CB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SILVA, Alex Rogério; SAMPAIO, Thiago Henrique (Org.) </w:t>
      </w:r>
      <w:r>
        <w:rPr>
          <w:rFonts w:ascii="Times New Roman" w:eastAsia="Times New Roman" w:hAnsi="Times New Roman" w:cs="Times New Roman"/>
          <w:b/>
          <w:sz w:val="24"/>
          <w:szCs w:val="24"/>
        </w:rPr>
        <w:t xml:space="preserve">Diálogos possíveis: História e Literatura em perspectiva </w:t>
      </w:r>
      <w:r>
        <w:rPr>
          <w:rFonts w:ascii="Times New Roman" w:eastAsia="Times New Roman" w:hAnsi="Times New Roman" w:cs="Times New Roman"/>
          <w:sz w:val="24"/>
          <w:szCs w:val="24"/>
        </w:rPr>
        <w:t xml:space="preserve">── São </w:t>
      </w:r>
      <w:proofErr w:type="gramStart"/>
      <w:r>
        <w:rPr>
          <w:rFonts w:ascii="Times New Roman" w:eastAsia="Times New Roman" w:hAnsi="Times New Roman" w:cs="Times New Roman"/>
          <w:sz w:val="24"/>
          <w:szCs w:val="24"/>
        </w:rPr>
        <w:t>Carlos :</w:t>
      </w:r>
      <w:proofErr w:type="gramEnd"/>
      <w:r>
        <w:rPr>
          <w:rFonts w:ascii="Times New Roman" w:eastAsia="Times New Roman" w:hAnsi="Times New Roman" w:cs="Times New Roman"/>
          <w:sz w:val="24"/>
          <w:szCs w:val="24"/>
        </w:rPr>
        <w:t xml:space="preserve"> UFSCar/CPOI, 2021. v. 2</w:t>
      </w:r>
    </w:p>
    <w:p w14:paraId="000002B6" w14:textId="77777777" w:rsidR="001D6CB9" w:rsidRDefault="001D6CB9">
      <w:pPr>
        <w:spacing w:line="240" w:lineRule="auto"/>
        <w:jc w:val="both"/>
        <w:rPr>
          <w:rFonts w:ascii="Times New Roman" w:eastAsia="Times New Roman" w:hAnsi="Times New Roman" w:cs="Times New Roman"/>
          <w:sz w:val="24"/>
          <w:szCs w:val="24"/>
        </w:rPr>
      </w:pPr>
    </w:p>
    <w:p w14:paraId="000002B7" w14:textId="77777777" w:rsidR="001D6CB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SILVA, Leandro Soares da. O subalterno pede licença para falar. </w:t>
      </w:r>
      <w:proofErr w:type="spellStart"/>
      <w:r>
        <w:rPr>
          <w:rFonts w:ascii="Times New Roman" w:eastAsia="Times New Roman" w:hAnsi="Times New Roman" w:cs="Times New Roman"/>
          <w:b/>
          <w:sz w:val="24"/>
          <w:szCs w:val="24"/>
        </w:rPr>
        <w:t>Periódicus</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n.9, vol.1, mai./out. 2018.</w:t>
      </w:r>
    </w:p>
    <w:p w14:paraId="000002B8" w14:textId="77777777" w:rsidR="001D6CB9" w:rsidRDefault="001D6CB9">
      <w:pPr>
        <w:spacing w:line="240" w:lineRule="auto"/>
        <w:jc w:val="both"/>
        <w:rPr>
          <w:rFonts w:ascii="Times New Roman" w:eastAsia="Times New Roman" w:hAnsi="Times New Roman" w:cs="Times New Roman"/>
          <w:sz w:val="24"/>
          <w:szCs w:val="24"/>
        </w:rPr>
      </w:pPr>
    </w:p>
    <w:p w14:paraId="000002B9" w14:textId="77777777" w:rsidR="001D6CB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SOUSA, Lícia Soares de. Memórias marginais e a construção de uma história. </w:t>
      </w:r>
      <w:r>
        <w:rPr>
          <w:rFonts w:ascii="Times New Roman" w:eastAsia="Times New Roman" w:hAnsi="Times New Roman" w:cs="Times New Roman"/>
          <w:b/>
          <w:sz w:val="24"/>
          <w:szCs w:val="24"/>
        </w:rPr>
        <w:t xml:space="preserve">Revista do Programa de Pós-Graduação em Estudo de Linguagens. </w:t>
      </w:r>
      <w:r>
        <w:rPr>
          <w:rFonts w:ascii="Times New Roman" w:eastAsia="Times New Roman" w:hAnsi="Times New Roman" w:cs="Times New Roman"/>
          <w:sz w:val="24"/>
          <w:szCs w:val="24"/>
        </w:rPr>
        <w:t xml:space="preserve">ano 5. dez. 2012. </w:t>
      </w:r>
    </w:p>
    <w:p w14:paraId="000002BA" w14:textId="77777777" w:rsidR="001D6CB9" w:rsidRDefault="001D6CB9">
      <w:pPr>
        <w:spacing w:line="240" w:lineRule="auto"/>
        <w:jc w:val="both"/>
        <w:rPr>
          <w:rFonts w:ascii="Times New Roman" w:eastAsia="Times New Roman" w:hAnsi="Times New Roman" w:cs="Times New Roman"/>
          <w:sz w:val="24"/>
          <w:szCs w:val="24"/>
        </w:rPr>
      </w:pPr>
    </w:p>
    <w:p w14:paraId="000002BB" w14:textId="77777777" w:rsidR="001D6CB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SPIVAK, </w:t>
      </w:r>
      <w:proofErr w:type="spellStart"/>
      <w:r>
        <w:rPr>
          <w:rFonts w:ascii="Times New Roman" w:eastAsia="Times New Roman" w:hAnsi="Times New Roman" w:cs="Times New Roman"/>
          <w:sz w:val="24"/>
          <w:szCs w:val="24"/>
        </w:rPr>
        <w:t>Gayatri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Chakravorty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Pode o subalterno falar? </w:t>
      </w:r>
      <w:r>
        <w:rPr>
          <w:rFonts w:ascii="Times New Roman" w:eastAsia="Times New Roman" w:hAnsi="Times New Roman" w:cs="Times New Roman"/>
          <w:sz w:val="24"/>
          <w:szCs w:val="24"/>
        </w:rPr>
        <w:t xml:space="preserve">Belo Horizonte: Editora UFMG. 2010. </w:t>
      </w:r>
    </w:p>
    <w:p w14:paraId="000002BC" w14:textId="77777777" w:rsidR="001D6CB9" w:rsidRDefault="001D6CB9">
      <w:pPr>
        <w:spacing w:line="240" w:lineRule="auto"/>
        <w:jc w:val="both"/>
        <w:rPr>
          <w:rFonts w:ascii="Times New Roman" w:eastAsia="Times New Roman" w:hAnsi="Times New Roman" w:cs="Times New Roman"/>
          <w:sz w:val="24"/>
          <w:szCs w:val="24"/>
        </w:rPr>
      </w:pPr>
    </w:p>
    <w:p w14:paraId="000002BD" w14:textId="77777777" w:rsidR="001D6CB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VELLOSO, Mônica Pimenta. Os intelectuais e a política cultural do Estado Novo. </w:t>
      </w:r>
      <w:r>
        <w:rPr>
          <w:rFonts w:ascii="Times New Roman" w:eastAsia="Times New Roman" w:hAnsi="Times New Roman" w:cs="Times New Roman"/>
          <w:b/>
          <w:sz w:val="24"/>
          <w:szCs w:val="24"/>
        </w:rPr>
        <w:t xml:space="preserve">Revista de Sociologia e Política. </w:t>
      </w:r>
      <w:r>
        <w:rPr>
          <w:rFonts w:ascii="Times New Roman" w:eastAsia="Times New Roman" w:hAnsi="Times New Roman" w:cs="Times New Roman"/>
          <w:sz w:val="24"/>
          <w:szCs w:val="24"/>
        </w:rPr>
        <w:t xml:space="preserve">n.9, 1997. </w:t>
      </w:r>
    </w:p>
    <w:p w14:paraId="000002BE" w14:textId="77777777" w:rsidR="001D6CB9" w:rsidRDefault="001D6CB9">
      <w:pPr>
        <w:widowControl w:val="0"/>
        <w:spacing w:line="360" w:lineRule="auto"/>
        <w:ind w:right="115"/>
        <w:jc w:val="both"/>
        <w:rPr>
          <w:rFonts w:ascii="Times New Roman" w:eastAsia="Times New Roman" w:hAnsi="Times New Roman" w:cs="Times New Roman"/>
          <w:sz w:val="24"/>
          <w:szCs w:val="24"/>
        </w:rPr>
      </w:pPr>
    </w:p>
    <w:sectPr w:rsidR="001D6CB9">
      <w:headerReference w:type="default" r:id="rId9"/>
      <w:pgSz w:w="11906" w:h="16838"/>
      <w:pgMar w:top="1440" w:right="1440" w:bottom="1440" w:left="1440" w:header="720" w:footer="720" w:gutter="0"/>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8C197" w14:textId="77777777" w:rsidR="00FD1BB9" w:rsidRDefault="00FD1BB9">
      <w:pPr>
        <w:spacing w:line="240" w:lineRule="auto"/>
      </w:pPr>
      <w:r>
        <w:separator/>
      </w:r>
    </w:p>
  </w:endnote>
  <w:endnote w:type="continuationSeparator" w:id="0">
    <w:p w14:paraId="29B649C3" w14:textId="77777777" w:rsidR="00FD1BB9" w:rsidRDefault="00FD1B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F60F4" w14:textId="77777777" w:rsidR="00FD1BB9" w:rsidRDefault="00FD1BB9">
      <w:pPr>
        <w:spacing w:line="240" w:lineRule="auto"/>
      </w:pPr>
      <w:r>
        <w:separator/>
      </w:r>
    </w:p>
  </w:footnote>
  <w:footnote w:type="continuationSeparator" w:id="0">
    <w:p w14:paraId="7835267E" w14:textId="77777777" w:rsidR="00FD1BB9" w:rsidRDefault="00FD1BB9">
      <w:pPr>
        <w:spacing w:line="240" w:lineRule="auto"/>
      </w:pPr>
      <w:r>
        <w:continuationSeparator/>
      </w:r>
    </w:p>
  </w:footnote>
  <w:footnote w:id="1">
    <w:p w14:paraId="000002C6" w14:textId="77777777" w:rsidR="001D6CB9" w:rsidRDefault="0000000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O conceito de cosmovisão remete à estrutura preliminar do entendimento de um sujeito. Se a experiência reflete o entendimento sobre o meio seria correto afirmar que meios e circunstâncias distintas não podem produzir um entendimento de igual teor. A revolução copernicana servirá para situar o meio no leque do entendimento humano, mas na historiografia eurocentrada o sujeito é transcendental e não histórico. Por isso cosmovisões distintas tomam corpo e o decolonialismo busca fazê-lo de uma maneira não-eurocentrada.</w:t>
      </w:r>
    </w:p>
  </w:footnote>
  <w:footnote w:id="2">
    <w:p w14:paraId="000002C0" w14:textId="77777777" w:rsidR="001D6CB9" w:rsidRDefault="0000000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O pensamento de Fabiano perpassa, sobretudo, o exemplo do personagem Seu Tomás da bolandeira, para o qual o primeiro trabalhou: “Indispensável os meninos entrarem no bom caminho, saberem cortar mandacaru para o gado, consertar cercas, amansar brabos. Precisavam ser duros, virar tatus. Se não calejassem, teriam o fim de Seu Tomás da bolandeira. Coitado. Para quê lhe servira tanto livro, tanto jornal? Morrera por causa do estômago doente e das pernas fracas.” (RAMOS, 1986, p.24)</w:t>
      </w:r>
    </w:p>
    <w:p w14:paraId="000002C1" w14:textId="77777777" w:rsidR="001D6CB9" w:rsidRDefault="001D6CB9">
      <w:pPr>
        <w:spacing w:line="240" w:lineRule="auto"/>
        <w:jc w:val="both"/>
        <w:rPr>
          <w:rFonts w:ascii="Times New Roman" w:eastAsia="Times New Roman" w:hAnsi="Times New Roman" w:cs="Times New Roman"/>
          <w:sz w:val="20"/>
          <w:szCs w:val="20"/>
        </w:rPr>
      </w:pPr>
    </w:p>
  </w:footnote>
  <w:footnote w:id="3">
    <w:p w14:paraId="000002C5" w14:textId="77777777" w:rsidR="001D6CB9" w:rsidRDefault="00000000">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Na metafísica de Leibiniz, o possível coaduna com o real. Isso porque ante a existência o que torna a possibilidade dinâmica é a compreensão de Deus perante o todo. Desse modo, podemos compreender a existência(ou seja, a realidade) a partir de um olhar mais extenso. Enquanto possibilidade, Fabiano remete a tantos outros sertanejos, a literatura de Ramos consiste em exprimir esse possível.</w:t>
      </w:r>
    </w:p>
  </w:footnote>
  <w:footnote w:id="4">
    <w:p w14:paraId="000002C2" w14:textId="77777777" w:rsidR="001D6CB9" w:rsidRDefault="0000000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Um recorte da história que evidencia isso com maestria é respectivo ao momento de descrição das sensações de Fabiano diante de uma festa natalina: “Comparando-se aos tipos da cidade, Fabiano reconhecia-se inferior. Por isso desconfiava que os outros mangavam dele. Fazia-se carrancudo e evitava conversas. [...] Por isso Fabiano se desviava daqueles viventes. Sabia que a roupa nova cortada e cosida por sinha Terta, o colarinho, a gravata, as botinas e o chapéu de baeta o tornavam ridículo, mas não queria pensar nisto.” (RAMOS, 1986, p.76).</w:t>
      </w:r>
    </w:p>
  </w:footnote>
  <w:footnote w:id="5">
    <w:p w14:paraId="000002C3" w14:textId="77777777" w:rsidR="001D6CB9" w:rsidRDefault="00000000">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Aplicamos o recurso das aspas, aqui, em conformidade à própria reflexão de Mignolo (2017, p.20) que afirma: “O Terceiro Mundo não foi inventado pelas pessoas que habitam o Terceiro Mundo, mas por homens e instituições, línguas e categorias de pensamento do Primeiro Mundo.”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BF" w14:textId="77777777" w:rsidR="001D6CB9" w:rsidRDefault="001D6CB9">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C4" w14:textId="28673C8B" w:rsidR="001D6CB9" w:rsidRDefault="00000000">
    <w:pPr>
      <w:jc w:val="right"/>
    </w:pPr>
    <w:r>
      <w:t xml:space="preserve">  </w:t>
    </w:r>
    <w:r>
      <w:tab/>
    </w:r>
    <w:r>
      <w:tab/>
    </w:r>
    <w:r>
      <w:tab/>
    </w:r>
    <w:r>
      <w:tab/>
    </w:r>
    <w:r>
      <w:tab/>
    </w:r>
    <w:r>
      <w:tab/>
    </w:r>
    <w:r>
      <w:tab/>
    </w:r>
    <w:r>
      <w:tab/>
    </w:r>
    <w:r>
      <w:tab/>
    </w:r>
    <w:r>
      <w:tab/>
    </w:r>
    <w:r>
      <w:tab/>
    </w:r>
    <w:r>
      <w:tab/>
      <w:t xml:space="preserve">   </w:t>
    </w:r>
    <w:r>
      <w:fldChar w:fldCharType="begin"/>
    </w:r>
    <w:r>
      <w:instrText>PAGE</w:instrText>
    </w:r>
    <w:r>
      <w:fldChar w:fldCharType="separate"/>
    </w:r>
    <w:r w:rsidR="009A243D">
      <w:rPr>
        <w:noProof/>
      </w:rPr>
      <w:t>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4387"/>
    <w:multiLevelType w:val="multilevel"/>
    <w:tmpl w:val="908CBAB2"/>
    <w:lvl w:ilvl="0">
      <w:start w:val="1"/>
      <w:numFmt w:val="decimal"/>
      <w:lvlText w:val="%1"/>
      <w:lvlJc w:val="left"/>
      <w:pPr>
        <w:ind w:left="477" w:hanging="360"/>
      </w:pPr>
    </w:lvl>
    <w:lvl w:ilvl="1">
      <w:start w:val="1"/>
      <w:numFmt w:val="decimal"/>
      <w:lvlText w:val="%1.%2"/>
      <w:lvlJc w:val="left"/>
      <w:pPr>
        <w:ind w:left="477" w:hanging="360"/>
      </w:pPr>
      <w:rPr>
        <w:rFonts w:ascii="Times New Roman" w:eastAsia="Times New Roman" w:hAnsi="Times New Roman" w:cs="Times New Roman"/>
        <w:b/>
        <w:sz w:val="24"/>
        <w:szCs w:val="24"/>
      </w:rPr>
    </w:lvl>
    <w:lvl w:ilvl="2">
      <w:numFmt w:val="bullet"/>
      <w:lvlText w:val="–"/>
      <w:lvlJc w:val="left"/>
      <w:pPr>
        <w:ind w:left="2382" w:hanging="165"/>
      </w:pPr>
      <w:rPr>
        <w:rFonts w:ascii="Times New Roman" w:eastAsia="Times New Roman" w:hAnsi="Times New Roman" w:cs="Times New Roman"/>
        <w:sz w:val="20"/>
        <w:szCs w:val="20"/>
      </w:rPr>
    </w:lvl>
    <w:lvl w:ilvl="3">
      <w:numFmt w:val="bullet"/>
      <w:lvlText w:val="•"/>
      <w:lvlJc w:val="left"/>
      <w:pPr>
        <w:ind w:left="3913" w:hanging="165"/>
      </w:pPr>
    </w:lvl>
    <w:lvl w:ilvl="4">
      <w:numFmt w:val="bullet"/>
      <w:lvlText w:val="•"/>
      <w:lvlJc w:val="left"/>
      <w:pPr>
        <w:ind w:left="4680" w:hanging="165"/>
      </w:pPr>
    </w:lvl>
    <w:lvl w:ilvl="5">
      <w:numFmt w:val="bullet"/>
      <w:lvlText w:val="•"/>
      <w:lvlJc w:val="left"/>
      <w:pPr>
        <w:ind w:left="5446" w:hanging="165"/>
      </w:pPr>
    </w:lvl>
    <w:lvl w:ilvl="6">
      <w:numFmt w:val="bullet"/>
      <w:lvlText w:val="•"/>
      <w:lvlJc w:val="left"/>
      <w:pPr>
        <w:ind w:left="6213" w:hanging="165"/>
      </w:pPr>
    </w:lvl>
    <w:lvl w:ilvl="7">
      <w:numFmt w:val="bullet"/>
      <w:lvlText w:val="•"/>
      <w:lvlJc w:val="left"/>
      <w:pPr>
        <w:ind w:left="6980" w:hanging="165"/>
      </w:pPr>
    </w:lvl>
    <w:lvl w:ilvl="8">
      <w:numFmt w:val="bullet"/>
      <w:lvlText w:val="•"/>
      <w:lvlJc w:val="left"/>
      <w:pPr>
        <w:ind w:left="7746" w:hanging="165"/>
      </w:pPr>
    </w:lvl>
  </w:abstractNum>
  <w:abstractNum w:abstractNumId="1" w15:restartNumberingAfterBreak="0">
    <w:nsid w:val="63B97545"/>
    <w:multiLevelType w:val="multilevel"/>
    <w:tmpl w:val="34ACFE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45329049">
    <w:abstractNumId w:val="0"/>
  </w:num>
  <w:num w:numId="2" w16cid:durableId="1737631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CB9"/>
    <w:rsid w:val="00047861"/>
    <w:rsid w:val="001D6CB9"/>
    <w:rsid w:val="0032576B"/>
    <w:rsid w:val="00964BD1"/>
    <w:rsid w:val="009A243D"/>
    <w:rsid w:val="00FD1B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FC2B3"/>
  <w15:docId w15:val="{AEBB9AEC-FF2E-44AF-88E6-C80349FF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ch.unicamp.br/formulario_cemarx/selecao/2009/trabalhos/vidas-secas-e-muitos-fabianos-uma-breve-problematizaca.pdf"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13635</Words>
  <Characters>73635</Characters>
  <Application>Microsoft Office Word</Application>
  <DocSecurity>0</DocSecurity>
  <Lines>613</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 Cristina Schmaltz de Rezende e Silva</cp:lastModifiedBy>
  <cp:revision>4</cp:revision>
  <dcterms:created xsi:type="dcterms:W3CDTF">2022-12-20T01:01:00Z</dcterms:created>
  <dcterms:modified xsi:type="dcterms:W3CDTF">2022-12-20T01:39:00Z</dcterms:modified>
</cp:coreProperties>
</file>