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E81" w14:textId="17BBA78B" w:rsidR="007513E3" w:rsidRPr="009F4795" w:rsidRDefault="00996DA7">
      <w:pPr>
        <w:spacing w:after="0"/>
        <w:contextualSpacing/>
        <w:jc w:val="center"/>
        <w:rPr>
          <w:rFonts w:ascii="Times New Roman" w:hAnsi="Times New Roman" w:cs="Times New Roman"/>
          <w:b/>
          <w:szCs w:val="24"/>
        </w:rPr>
      </w:pPr>
      <w:r w:rsidRPr="009F4795">
        <w:rPr>
          <w:rFonts w:ascii="Times New Roman" w:hAnsi="Times New Roman" w:cs="Times New Roman"/>
          <w:noProof/>
          <w:color w:val="000000"/>
          <w:sz w:val="22"/>
          <w:bdr w:val="none" w:sz="0" w:space="0" w:color="auto" w:frame="1"/>
        </w:rPr>
        <w:drawing>
          <wp:inline distT="0" distB="0" distL="0" distR="0" wp14:anchorId="7F8E9107" wp14:editId="35563447">
            <wp:extent cx="1168400" cy="2190750"/>
            <wp:effectExtent l="0" t="0" r="0" b="0"/>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2190750"/>
                    </a:xfrm>
                    <a:prstGeom prst="rect">
                      <a:avLst/>
                    </a:prstGeom>
                    <a:noFill/>
                    <a:ln>
                      <a:noFill/>
                    </a:ln>
                  </pic:spPr>
                </pic:pic>
              </a:graphicData>
            </a:graphic>
          </wp:inline>
        </w:drawing>
      </w:r>
    </w:p>
    <w:p w14:paraId="5698EE67" w14:textId="77777777" w:rsidR="007513E3" w:rsidRPr="009F4795" w:rsidRDefault="007513E3">
      <w:pPr>
        <w:spacing w:after="0"/>
        <w:contextualSpacing/>
        <w:jc w:val="center"/>
        <w:rPr>
          <w:rFonts w:ascii="Times New Roman" w:hAnsi="Times New Roman" w:cs="Times New Roman"/>
          <w:b/>
          <w:szCs w:val="24"/>
        </w:rPr>
      </w:pPr>
    </w:p>
    <w:p w14:paraId="2DA3938C" w14:textId="77777777" w:rsidR="00996DA7" w:rsidRPr="009F4795" w:rsidRDefault="00996DA7" w:rsidP="00996DA7">
      <w:pPr>
        <w:spacing w:after="160"/>
        <w:jc w:val="center"/>
        <w:rPr>
          <w:rFonts w:ascii="Times New Roman" w:hAnsi="Times New Roman" w:cs="Times New Roman"/>
          <w:b/>
          <w:sz w:val="28"/>
          <w:szCs w:val="28"/>
        </w:rPr>
      </w:pPr>
      <w:r w:rsidRPr="009F4795">
        <w:rPr>
          <w:rFonts w:ascii="Times New Roman" w:hAnsi="Times New Roman" w:cs="Times New Roman"/>
          <w:b/>
          <w:sz w:val="28"/>
          <w:szCs w:val="28"/>
        </w:rPr>
        <w:t>PONTIFÍCIA UNIVERSIDADE CATÓLICA DE GOIÁS</w:t>
      </w:r>
    </w:p>
    <w:p w14:paraId="1F861271" w14:textId="0D3C2BC6" w:rsidR="007513E3" w:rsidRPr="009F4795" w:rsidRDefault="00BA2693">
      <w:pPr>
        <w:spacing w:after="0"/>
        <w:contextualSpacing/>
        <w:jc w:val="center"/>
        <w:rPr>
          <w:rFonts w:ascii="Times New Roman" w:hAnsi="Times New Roman" w:cs="Times New Roman"/>
          <w:b/>
          <w:sz w:val="28"/>
          <w:szCs w:val="28"/>
        </w:rPr>
      </w:pPr>
      <w:r w:rsidRPr="009F4795">
        <w:rPr>
          <w:rFonts w:ascii="Times New Roman" w:hAnsi="Times New Roman" w:cs="Times New Roman"/>
          <w:b/>
          <w:sz w:val="28"/>
          <w:szCs w:val="28"/>
        </w:rPr>
        <w:t xml:space="preserve">CURSO DE GRADUAÇÃO </w:t>
      </w:r>
      <w:r w:rsidR="00996DA7" w:rsidRPr="009F4795">
        <w:rPr>
          <w:rFonts w:ascii="Times New Roman" w:hAnsi="Times New Roman" w:cs="Times New Roman"/>
          <w:b/>
          <w:sz w:val="28"/>
          <w:szCs w:val="28"/>
        </w:rPr>
        <w:t>MEDICINA</w:t>
      </w:r>
    </w:p>
    <w:p w14:paraId="757E4C71" w14:textId="77777777" w:rsidR="007513E3" w:rsidRPr="009F4795" w:rsidRDefault="007513E3">
      <w:pPr>
        <w:spacing w:after="0" w:line="480" w:lineRule="auto"/>
        <w:contextualSpacing/>
        <w:jc w:val="center"/>
        <w:rPr>
          <w:rFonts w:ascii="Times New Roman" w:hAnsi="Times New Roman" w:cs="Times New Roman"/>
          <w:b/>
          <w:sz w:val="28"/>
          <w:szCs w:val="28"/>
        </w:rPr>
      </w:pPr>
    </w:p>
    <w:p w14:paraId="094791A0" w14:textId="77777777" w:rsidR="007513E3" w:rsidRPr="009F4795" w:rsidRDefault="007513E3">
      <w:pPr>
        <w:spacing w:after="0" w:line="480" w:lineRule="auto"/>
        <w:contextualSpacing/>
        <w:jc w:val="center"/>
        <w:rPr>
          <w:rFonts w:ascii="Times New Roman" w:hAnsi="Times New Roman" w:cs="Times New Roman"/>
          <w:b/>
          <w:sz w:val="28"/>
          <w:szCs w:val="28"/>
        </w:rPr>
      </w:pPr>
    </w:p>
    <w:p w14:paraId="44B03050" w14:textId="77777777" w:rsidR="00996DA7" w:rsidRPr="009F4795" w:rsidRDefault="00996DA7">
      <w:pPr>
        <w:spacing w:after="0"/>
        <w:contextualSpacing/>
        <w:jc w:val="center"/>
        <w:rPr>
          <w:rFonts w:ascii="Times New Roman" w:hAnsi="Times New Roman" w:cs="Times New Roman"/>
          <w:b/>
          <w:sz w:val="28"/>
          <w:szCs w:val="28"/>
        </w:rPr>
      </w:pPr>
      <w:r w:rsidRPr="009F4795">
        <w:rPr>
          <w:rFonts w:ascii="Times New Roman" w:hAnsi="Times New Roman" w:cs="Times New Roman"/>
          <w:b/>
          <w:sz w:val="28"/>
          <w:szCs w:val="28"/>
        </w:rPr>
        <w:t xml:space="preserve">BRUNA COSTA ALVES </w:t>
      </w:r>
    </w:p>
    <w:p w14:paraId="19AA634C" w14:textId="74B0FB93" w:rsidR="007513E3" w:rsidRPr="009F4795" w:rsidRDefault="00996DA7">
      <w:pPr>
        <w:spacing w:after="0"/>
        <w:contextualSpacing/>
        <w:jc w:val="center"/>
        <w:rPr>
          <w:rFonts w:ascii="Times New Roman" w:hAnsi="Times New Roman" w:cs="Times New Roman"/>
          <w:b/>
          <w:sz w:val="28"/>
          <w:szCs w:val="28"/>
        </w:rPr>
      </w:pPr>
      <w:r w:rsidRPr="009F4795">
        <w:rPr>
          <w:rFonts w:ascii="Times New Roman" w:hAnsi="Times New Roman" w:cs="Times New Roman"/>
          <w:b/>
          <w:sz w:val="28"/>
          <w:szCs w:val="28"/>
        </w:rPr>
        <w:t>RAFAELA JOY FALCÃO</w:t>
      </w:r>
    </w:p>
    <w:p w14:paraId="50CBA821" w14:textId="77777777" w:rsidR="007513E3" w:rsidRPr="009F4795" w:rsidRDefault="007513E3">
      <w:pPr>
        <w:spacing w:after="0" w:line="480" w:lineRule="auto"/>
        <w:contextualSpacing/>
        <w:jc w:val="center"/>
        <w:rPr>
          <w:rFonts w:ascii="Times New Roman" w:hAnsi="Times New Roman" w:cs="Times New Roman"/>
          <w:sz w:val="28"/>
          <w:szCs w:val="28"/>
        </w:rPr>
      </w:pPr>
    </w:p>
    <w:p w14:paraId="2FFDD33B" w14:textId="77777777" w:rsidR="007513E3" w:rsidRPr="009F4795" w:rsidRDefault="007513E3">
      <w:pPr>
        <w:spacing w:after="0" w:line="480" w:lineRule="auto"/>
        <w:contextualSpacing/>
        <w:jc w:val="center"/>
        <w:rPr>
          <w:rFonts w:ascii="Times New Roman" w:hAnsi="Times New Roman" w:cs="Times New Roman"/>
          <w:sz w:val="28"/>
          <w:szCs w:val="28"/>
        </w:rPr>
      </w:pPr>
    </w:p>
    <w:p w14:paraId="379D3EB9" w14:textId="71F3B097" w:rsidR="007513E3" w:rsidRPr="009F4795" w:rsidRDefault="00996DA7">
      <w:pPr>
        <w:suppressAutoHyphens/>
        <w:spacing w:after="0"/>
        <w:contextualSpacing/>
        <w:jc w:val="center"/>
        <w:rPr>
          <w:rFonts w:ascii="Times New Roman" w:hAnsi="Times New Roman" w:cs="Times New Roman"/>
          <w:b/>
          <w:sz w:val="28"/>
          <w:szCs w:val="28"/>
        </w:rPr>
      </w:pPr>
      <w:r w:rsidRPr="009F4795">
        <w:rPr>
          <w:rFonts w:ascii="Times New Roman" w:hAnsi="Times New Roman" w:cs="Times New Roman"/>
          <w:b/>
          <w:sz w:val="28"/>
          <w:szCs w:val="28"/>
        </w:rPr>
        <w:t>ASSISTÊNCIA PRÉ-NATAL E COMPLICAÇÕES OBSTÉTRICAS EM GESTANTES ATENDIDAS EM UM CENTRO DE SAÚDE DA FAMÍLIA DE GOIÂNIA, GOIÁS: UM ESTUDO TRANSVERSAL</w:t>
      </w:r>
      <w:r w:rsidR="00BA2693" w:rsidRPr="009F4795">
        <w:rPr>
          <w:rFonts w:ascii="Times New Roman" w:hAnsi="Times New Roman" w:cs="Times New Roman"/>
          <w:b/>
          <w:sz w:val="28"/>
          <w:szCs w:val="28"/>
        </w:rPr>
        <w:t xml:space="preserve">  </w:t>
      </w:r>
    </w:p>
    <w:p w14:paraId="267C1334" w14:textId="77777777" w:rsidR="007513E3" w:rsidRPr="009F4795" w:rsidRDefault="007513E3">
      <w:pPr>
        <w:spacing w:after="0"/>
        <w:contextualSpacing/>
        <w:jc w:val="center"/>
        <w:rPr>
          <w:rFonts w:ascii="Times New Roman" w:hAnsi="Times New Roman" w:cs="Times New Roman"/>
          <w:sz w:val="28"/>
          <w:szCs w:val="28"/>
        </w:rPr>
      </w:pPr>
    </w:p>
    <w:p w14:paraId="2B906189" w14:textId="77777777" w:rsidR="007513E3" w:rsidRPr="009F4795" w:rsidRDefault="007513E3">
      <w:pPr>
        <w:spacing w:after="0"/>
        <w:contextualSpacing/>
        <w:jc w:val="center"/>
        <w:rPr>
          <w:rFonts w:ascii="Times New Roman" w:hAnsi="Times New Roman" w:cs="Times New Roman"/>
          <w:sz w:val="28"/>
          <w:szCs w:val="28"/>
        </w:rPr>
      </w:pPr>
    </w:p>
    <w:p w14:paraId="5CFA7E9D" w14:textId="77777777" w:rsidR="007513E3" w:rsidRPr="009F4795" w:rsidRDefault="007513E3">
      <w:pPr>
        <w:tabs>
          <w:tab w:val="left" w:pos="1027"/>
          <w:tab w:val="center" w:pos="4252"/>
        </w:tabs>
        <w:spacing w:after="0"/>
        <w:contextualSpacing/>
        <w:jc w:val="center"/>
        <w:rPr>
          <w:rFonts w:ascii="Times New Roman" w:hAnsi="Times New Roman" w:cs="Times New Roman"/>
          <w:b/>
          <w:sz w:val="28"/>
          <w:szCs w:val="28"/>
        </w:rPr>
      </w:pPr>
    </w:p>
    <w:p w14:paraId="10D82F92" w14:textId="77777777" w:rsidR="007513E3" w:rsidRPr="009F4795" w:rsidRDefault="007513E3">
      <w:pPr>
        <w:tabs>
          <w:tab w:val="left" w:pos="1027"/>
          <w:tab w:val="center" w:pos="4252"/>
        </w:tabs>
        <w:spacing w:after="0"/>
        <w:contextualSpacing/>
        <w:jc w:val="center"/>
        <w:rPr>
          <w:rFonts w:ascii="Times New Roman" w:hAnsi="Times New Roman" w:cs="Times New Roman"/>
          <w:b/>
          <w:sz w:val="28"/>
          <w:szCs w:val="28"/>
        </w:rPr>
      </w:pPr>
    </w:p>
    <w:p w14:paraId="50A5A20B" w14:textId="77777777" w:rsidR="007513E3" w:rsidRPr="009F4795" w:rsidRDefault="007513E3">
      <w:pPr>
        <w:tabs>
          <w:tab w:val="left" w:pos="1027"/>
          <w:tab w:val="center" w:pos="4252"/>
        </w:tabs>
        <w:spacing w:after="0"/>
        <w:contextualSpacing/>
        <w:jc w:val="center"/>
        <w:rPr>
          <w:rFonts w:ascii="Times New Roman" w:hAnsi="Times New Roman" w:cs="Times New Roman"/>
          <w:b/>
          <w:sz w:val="28"/>
          <w:szCs w:val="28"/>
        </w:rPr>
      </w:pPr>
    </w:p>
    <w:p w14:paraId="7D466E10" w14:textId="77777777" w:rsidR="007513E3" w:rsidRPr="009F4795" w:rsidRDefault="007513E3">
      <w:pPr>
        <w:tabs>
          <w:tab w:val="left" w:pos="1027"/>
          <w:tab w:val="center" w:pos="4252"/>
        </w:tabs>
        <w:spacing w:after="0"/>
        <w:contextualSpacing/>
        <w:rPr>
          <w:rFonts w:ascii="Times New Roman" w:hAnsi="Times New Roman" w:cs="Times New Roman"/>
          <w:b/>
          <w:sz w:val="28"/>
          <w:szCs w:val="28"/>
        </w:rPr>
      </w:pPr>
    </w:p>
    <w:p w14:paraId="11F95580" w14:textId="20AE660C" w:rsidR="007513E3" w:rsidRPr="009F4795" w:rsidRDefault="00996DA7">
      <w:pPr>
        <w:tabs>
          <w:tab w:val="left" w:pos="1027"/>
          <w:tab w:val="center" w:pos="4252"/>
        </w:tabs>
        <w:spacing w:after="0"/>
        <w:contextualSpacing/>
        <w:jc w:val="center"/>
        <w:rPr>
          <w:rFonts w:ascii="Times New Roman" w:hAnsi="Times New Roman" w:cs="Times New Roman"/>
          <w:b/>
          <w:bCs/>
          <w:sz w:val="28"/>
          <w:szCs w:val="28"/>
        </w:rPr>
      </w:pPr>
      <w:r w:rsidRPr="009F4795">
        <w:rPr>
          <w:rFonts w:ascii="Times New Roman" w:hAnsi="Times New Roman" w:cs="Times New Roman"/>
          <w:b/>
          <w:bCs/>
          <w:sz w:val="28"/>
          <w:szCs w:val="28"/>
        </w:rPr>
        <w:t xml:space="preserve">GOIÂNIA </w:t>
      </w:r>
    </w:p>
    <w:p w14:paraId="4C9AC387" w14:textId="413BA699" w:rsidR="007513E3" w:rsidRPr="009F4795" w:rsidRDefault="00996DA7">
      <w:pPr>
        <w:spacing w:after="0"/>
        <w:contextualSpacing/>
        <w:jc w:val="center"/>
        <w:rPr>
          <w:rFonts w:ascii="Times New Roman" w:hAnsi="Times New Roman" w:cs="Times New Roman"/>
          <w:b/>
          <w:sz w:val="28"/>
          <w:szCs w:val="28"/>
        </w:rPr>
      </w:pPr>
      <w:r w:rsidRPr="009F4795">
        <w:rPr>
          <w:rFonts w:ascii="Times New Roman" w:hAnsi="Times New Roman" w:cs="Times New Roman"/>
          <w:b/>
          <w:bCs/>
          <w:sz w:val="28"/>
          <w:szCs w:val="28"/>
        </w:rPr>
        <w:t>2022</w:t>
      </w:r>
      <w:r w:rsidR="00BA2693" w:rsidRPr="009F4795">
        <w:rPr>
          <w:rFonts w:ascii="Times New Roman" w:hAnsi="Times New Roman" w:cs="Times New Roman"/>
        </w:rPr>
        <w:br w:type="page"/>
      </w:r>
      <w:r w:rsidRPr="009F4795">
        <w:rPr>
          <w:rFonts w:ascii="Times New Roman" w:hAnsi="Times New Roman" w:cs="Times New Roman"/>
          <w:b/>
          <w:sz w:val="28"/>
          <w:szCs w:val="28"/>
        </w:rPr>
        <w:lastRenderedPageBreak/>
        <w:t>BRUNA COSTA ALVES</w:t>
      </w:r>
    </w:p>
    <w:p w14:paraId="28730A7C" w14:textId="0DB37F2C" w:rsidR="00996DA7" w:rsidRPr="009F4795" w:rsidRDefault="00996DA7">
      <w:pPr>
        <w:spacing w:after="0"/>
        <w:contextualSpacing/>
        <w:jc w:val="center"/>
        <w:rPr>
          <w:rFonts w:ascii="Times New Roman" w:hAnsi="Times New Roman" w:cs="Times New Roman"/>
          <w:b/>
          <w:sz w:val="28"/>
          <w:szCs w:val="28"/>
        </w:rPr>
      </w:pPr>
      <w:r w:rsidRPr="009F4795">
        <w:rPr>
          <w:rFonts w:ascii="Times New Roman" w:hAnsi="Times New Roman" w:cs="Times New Roman"/>
          <w:b/>
          <w:sz w:val="28"/>
          <w:szCs w:val="28"/>
        </w:rPr>
        <w:t>RAFAELA JOY FALCÃO</w:t>
      </w:r>
    </w:p>
    <w:p w14:paraId="684BE609" w14:textId="77777777" w:rsidR="007513E3" w:rsidRPr="009F4795" w:rsidRDefault="007513E3">
      <w:pPr>
        <w:spacing w:after="0"/>
        <w:contextualSpacing/>
        <w:jc w:val="center"/>
        <w:rPr>
          <w:rFonts w:ascii="Times New Roman" w:hAnsi="Times New Roman" w:cs="Times New Roman"/>
          <w:b/>
          <w:sz w:val="28"/>
          <w:szCs w:val="28"/>
        </w:rPr>
      </w:pPr>
    </w:p>
    <w:p w14:paraId="42C4D8DC" w14:textId="77777777" w:rsidR="007513E3" w:rsidRPr="009F4795" w:rsidRDefault="007513E3">
      <w:pPr>
        <w:spacing w:after="0" w:line="480" w:lineRule="auto"/>
        <w:contextualSpacing/>
        <w:jc w:val="center"/>
        <w:rPr>
          <w:rFonts w:ascii="Times New Roman" w:hAnsi="Times New Roman" w:cs="Times New Roman"/>
          <w:sz w:val="28"/>
          <w:szCs w:val="28"/>
        </w:rPr>
      </w:pPr>
    </w:p>
    <w:p w14:paraId="14C057DA" w14:textId="77777777" w:rsidR="007513E3" w:rsidRPr="009F4795" w:rsidRDefault="007513E3">
      <w:pPr>
        <w:spacing w:after="0" w:line="480" w:lineRule="auto"/>
        <w:contextualSpacing/>
        <w:rPr>
          <w:rFonts w:ascii="Times New Roman" w:hAnsi="Times New Roman" w:cs="Times New Roman"/>
          <w:sz w:val="28"/>
          <w:szCs w:val="28"/>
        </w:rPr>
      </w:pPr>
    </w:p>
    <w:p w14:paraId="31F6F733" w14:textId="77777777" w:rsidR="007513E3" w:rsidRPr="009F4795" w:rsidRDefault="007513E3">
      <w:pPr>
        <w:spacing w:after="0" w:line="480" w:lineRule="auto"/>
        <w:contextualSpacing/>
        <w:jc w:val="center"/>
        <w:rPr>
          <w:rFonts w:ascii="Times New Roman" w:hAnsi="Times New Roman" w:cs="Times New Roman"/>
          <w:sz w:val="28"/>
          <w:szCs w:val="28"/>
        </w:rPr>
      </w:pPr>
    </w:p>
    <w:p w14:paraId="6A76316C" w14:textId="77777777" w:rsidR="007513E3" w:rsidRPr="009F4795" w:rsidRDefault="007513E3">
      <w:pPr>
        <w:spacing w:after="0" w:line="480" w:lineRule="auto"/>
        <w:contextualSpacing/>
        <w:jc w:val="center"/>
        <w:rPr>
          <w:rFonts w:ascii="Times New Roman" w:hAnsi="Times New Roman" w:cs="Times New Roman"/>
          <w:sz w:val="28"/>
          <w:szCs w:val="28"/>
        </w:rPr>
      </w:pPr>
    </w:p>
    <w:p w14:paraId="5352EA87" w14:textId="77777777" w:rsidR="007513E3" w:rsidRPr="009F4795" w:rsidRDefault="007513E3">
      <w:pPr>
        <w:spacing w:after="0" w:line="480" w:lineRule="auto"/>
        <w:contextualSpacing/>
        <w:jc w:val="center"/>
        <w:rPr>
          <w:rFonts w:ascii="Times New Roman" w:hAnsi="Times New Roman" w:cs="Times New Roman"/>
          <w:sz w:val="28"/>
          <w:szCs w:val="28"/>
        </w:rPr>
      </w:pPr>
    </w:p>
    <w:p w14:paraId="207C64F3" w14:textId="072FE16B" w:rsidR="007513E3" w:rsidRPr="009F4795" w:rsidRDefault="00996DA7" w:rsidP="00996DA7">
      <w:pPr>
        <w:suppressAutoHyphens/>
        <w:spacing w:after="0"/>
        <w:contextualSpacing/>
        <w:jc w:val="center"/>
        <w:rPr>
          <w:rFonts w:ascii="Times New Roman" w:hAnsi="Times New Roman" w:cs="Times New Roman"/>
          <w:b/>
          <w:sz w:val="28"/>
          <w:szCs w:val="28"/>
        </w:rPr>
      </w:pPr>
      <w:r w:rsidRPr="009F4795">
        <w:rPr>
          <w:rFonts w:ascii="Times New Roman" w:hAnsi="Times New Roman" w:cs="Times New Roman"/>
          <w:b/>
          <w:sz w:val="28"/>
          <w:szCs w:val="28"/>
        </w:rPr>
        <w:t>ASSISTÊNCIA PRÉ-NATAL E COMPLICAÇÕES OBSTÉTRICAS EM GESTANTES ATENDIDAS EM UM CENTRO DE SAÚDE DA FAMÍLIA DE GOIÂNIA, GOIÁS: UM ESTUDO TRANSVERSAL</w:t>
      </w:r>
    </w:p>
    <w:p w14:paraId="5F39720D" w14:textId="77777777" w:rsidR="007513E3" w:rsidRPr="009F4795" w:rsidRDefault="007513E3">
      <w:pPr>
        <w:spacing w:after="0"/>
        <w:contextualSpacing/>
        <w:rPr>
          <w:rFonts w:ascii="Times New Roman" w:hAnsi="Times New Roman" w:cs="Times New Roman"/>
        </w:rPr>
      </w:pPr>
    </w:p>
    <w:p w14:paraId="39D94A45" w14:textId="77777777" w:rsidR="007513E3" w:rsidRPr="009F4795" w:rsidRDefault="007513E3">
      <w:pPr>
        <w:spacing w:after="0"/>
        <w:contextualSpacing/>
        <w:rPr>
          <w:rFonts w:ascii="Times New Roman" w:hAnsi="Times New Roman" w:cs="Times New Roman"/>
        </w:rPr>
      </w:pPr>
    </w:p>
    <w:p w14:paraId="600301F8" w14:textId="77777777" w:rsidR="007513E3" w:rsidRPr="009F4795" w:rsidRDefault="007513E3">
      <w:pPr>
        <w:spacing w:after="0" w:line="240" w:lineRule="auto"/>
        <w:contextualSpacing/>
        <w:rPr>
          <w:rFonts w:ascii="Times New Roman" w:hAnsi="Times New Roman" w:cs="Times New Roman"/>
        </w:rPr>
      </w:pPr>
    </w:p>
    <w:p w14:paraId="6E6F7D2E" w14:textId="77777777" w:rsidR="007513E3" w:rsidRPr="009F4795" w:rsidRDefault="00BA2693">
      <w:pPr>
        <w:spacing w:after="0" w:line="240" w:lineRule="auto"/>
        <w:contextualSpacing/>
        <w:rPr>
          <w:rFonts w:ascii="Times New Roman" w:hAnsi="Times New Roman" w:cs="Times New Roman"/>
        </w:rPr>
      </w:pPr>
      <w:r w:rsidRPr="009F479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E1FC036" wp14:editId="531DD13A">
                <wp:simplePos x="0" y="0"/>
                <wp:positionH relativeFrom="margin">
                  <wp:posOffset>2598420</wp:posOffset>
                </wp:positionH>
                <wp:positionV relativeFrom="paragraph">
                  <wp:posOffset>12065</wp:posOffset>
                </wp:positionV>
                <wp:extent cx="3348990" cy="1807845"/>
                <wp:effectExtent l="0" t="0" r="4445"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887" cy="1807535"/>
                        </a:xfrm>
                        <a:prstGeom prst="rect">
                          <a:avLst/>
                        </a:prstGeom>
                        <a:solidFill>
                          <a:srgbClr val="FFFFFF"/>
                        </a:solidFill>
                        <a:ln w="9525">
                          <a:noFill/>
                          <a:miter lim="800000"/>
                        </a:ln>
                      </wps:spPr>
                      <wps:txbx>
                        <w:txbxContent>
                          <w:p w14:paraId="16B4E7CA" w14:textId="590180AA" w:rsidR="007513E3" w:rsidRPr="009F4795" w:rsidRDefault="00BA2693">
                            <w:pPr>
                              <w:spacing w:after="0" w:line="240" w:lineRule="auto"/>
                              <w:rPr>
                                <w:rFonts w:ascii="Times New Roman" w:hAnsi="Times New Roman" w:cs="Times New Roman"/>
                                <w:sz w:val="22"/>
                              </w:rPr>
                            </w:pPr>
                            <w:r w:rsidRPr="009F4795">
                              <w:rPr>
                                <w:rFonts w:ascii="Times New Roman" w:hAnsi="Times New Roman" w:cs="Times New Roman"/>
                                <w:sz w:val="22"/>
                              </w:rPr>
                              <w:t xml:space="preserve">Trabalho apresentado a </w:t>
                            </w:r>
                            <w:r w:rsidR="00996DA7" w:rsidRPr="009F4795">
                              <w:rPr>
                                <w:rFonts w:ascii="Times New Roman" w:hAnsi="Times New Roman" w:cs="Times New Roman"/>
                                <w:sz w:val="22"/>
                              </w:rPr>
                              <w:t>Pontifícia Universidade Católica de Goiás</w:t>
                            </w:r>
                            <w:r w:rsidRPr="009F4795">
                              <w:rPr>
                                <w:rFonts w:ascii="Times New Roman" w:hAnsi="Times New Roman" w:cs="Times New Roman"/>
                                <w:sz w:val="22"/>
                              </w:rPr>
                              <w:t xml:space="preserve"> – </w:t>
                            </w:r>
                            <w:r w:rsidR="00996DA7" w:rsidRPr="009F4795">
                              <w:rPr>
                                <w:rFonts w:ascii="Times New Roman" w:hAnsi="Times New Roman" w:cs="Times New Roman"/>
                                <w:sz w:val="22"/>
                              </w:rPr>
                              <w:t>PUC Goiás</w:t>
                            </w:r>
                            <w:r w:rsidRPr="009F4795">
                              <w:rPr>
                                <w:rFonts w:ascii="Times New Roman" w:hAnsi="Times New Roman" w:cs="Times New Roman"/>
                                <w:sz w:val="22"/>
                              </w:rPr>
                              <w:t xml:space="preserve">, como requisito para obtenção do título de </w:t>
                            </w:r>
                            <w:r w:rsidR="00996DA7" w:rsidRPr="009F4795">
                              <w:rPr>
                                <w:rFonts w:ascii="Times New Roman" w:hAnsi="Times New Roman" w:cs="Times New Roman"/>
                                <w:sz w:val="22"/>
                              </w:rPr>
                              <w:t>graduação</w:t>
                            </w:r>
                            <w:r w:rsidRPr="009F4795">
                              <w:rPr>
                                <w:rFonts w:ascii="Times New Roman" w:hAnsi="Times New Roman" w:cs="Times New Roman"/>
                                <w:sz w:val="22"/>
                              </w:rPr>
                              <w:t>.</w:t>
                            </w:r>
                          </w:p>
                          <w:p w14:paraId="352CF8D7" w14:textId="77777777" w:rsidR="007513E3" w:rsidRPr="009F4795" w:rsidRDefault="007513E3">
                            <w:pPr>
                              <w:spacing w:after="0" w:line="240" w:lineRule="auto"/>
                              <w:rPr>
                                <w:rFonts w:ascii="Times New Roman" w:hAnsi="Times New Roman" w:cs="Times New Roman"/>
                                <w:sz w:val="22"/>
                              </w:rPr>
                            </w:pPr>
                          </w:p>
                          <w:p w14:paraId="2474B1FF" w14:textId="318CD927" w:rsidR="007513E3" w:rsidRPr="009F4795" w:rsidRDefault="00BA2693">
                            <w:pPr>
                              <w:spacing w:after="0" w:line="240" w:lineRule="auto"/>
                              <w:rPr>
                                <w:rFonts w:ascii="Times New Roman" w:hAnsi="Times New Roman" w:cs="Times New Roman"/>
                                <w:sz w:val="22"/>
                              </w:rPr>
                            </w:pPr>
                            <w:r w:rsidRPr="009F4795">
                              <w:rPr>
                                <w:rFonts w:ascii="Times New Roman" w:hAnsi="Times New Roman" w:cs="Times New Roman"/>
                                <w:sz w:val="22"/>
                              </w:rPr>
                              <w:t xml:space="preserve">Orientador: </w:t>
                            </w:r>
                            <w:bookmarkStart w:id="0" w:name="_Hlk116630201"/>
                            <w:r w:rsidRPr="009F4795">
                              <w:rPr>
                                <w:rFonts w:ascii="Times New Roman" w:hAnsi="Times New Roman" w:cs="Times New Roman"/>
                                <w:sz w:val="22"/>
                              </w:rPr>
                              <w:t>Prof</w:t>
                            </w:r>
                            <w:r w:rsidR="00437422">
                              <w:rPr>
                                <w:rFonts w:ascii="Times New Roman" w:hAnsi="Times New Roman" w:cs="Times New Roman"/>
                                <w:sz w:val="22"/>
                                <w:vertAlign w:val="superscript"/>
                              </w:rPr>
                              <w:t>a</w:t>
                            </w:r>
                            <w:r w:rsidRPr="009F4795">
                              <w:rPr>
                                <w:rFonts w:ascii="Times New Roman" w:hAnsi="Times New Roman" w:cs="Times New Roman"/>
                                <w:sz w:val="22"/>
                              </w:rPr>
                              <w:t>. Dr</w:t>
                            </w:r>
                            <w:r w:rsidR="00437422">
                              <w:rPr>
                                <w:rFonts w:ascii="Times New Roman" w:hAnsi="Times New Roman" w:cs="Times New Roman"/>
                                <w:sz w:val="22"/>
                                <w:vertAlign w:val="superscript"/>
                              </w:rPr>
                              <w:t>a</w:t>
                            </w:r>
                            <w:r w:rsidRPr="009F4795">
                              <w:rPr>
                                <w:rFonts w:ascii="Times New Roman" w:hAnsi="Times New Roman" w:cs="Times New Roman"/>
                                <w:sz w:val="22"/>
                              </w:rPr>
                              <w:t xml:space="preserve">. </w:t>
                            </w:r>
                            <w:r w:rsidR="00C45FCC" w:rsidRPr="009F4795">
                              <w:rPr>
                                <w:rFonts w:ascii="Times New Roman" w:hAnsi="Times New Roman" w:cs="Times New Roman"/>
                                <w:sz w:val="22"/>
                              </w:rPr>
                              <w:t>Andrea Alves Ribeiro.</w:t>
                            </w:r>
                          </w:p>
                          <w:bookmarkEnd w:id="0"/>
                          <w:p w14:paraId="2BDD47AC" w14:textId="77777777" w:rsidR="007513E3" w:rsidRDefault="007513E3">
                            <w:pPr>
                              <w:rPr>
                                <w:rFonts w:cs="Arial"/>
                                <w:sz w:val="22"/>
                              </w:rPr>
                            </w:pPr>
                          </w:p>
                          <w:p w14:paraId="631368A0" w14:textId="77777777" w:rsidR="007513E3" w:rsidRDefault="007513E3">
                            <w:pPr>
                              <w:rPr>
                                <w:rFonts w:cs="Arial"/>
                                <w:sz w:val="22"/>
                              </w:rPr>
                            </w:pPr>
                          </w:p>
                          <w:p w14:paraId="7AA1A57A" w14:textId="77777777" w:rsidR="007513E3" w:rsidRDefault="007513E3">
                            <w:pPr>
                              <w:rPr>
                                <w:rFonts w:cs="Arial"/>
                                <w:sz w:val="22"/>
                              </w:rPr>
                            </w:pPr>
                          </w:p>
                          <w:p w14:paraId="265633FB" w14:textId="77777777" w:rsidR="007513E3" w:rsidRDefault="007513E3">
                            <w:pPr>
                              <w:rPr>
                                <w:rFonts w:cs="Arial"/>
                                <w:sz w:val="22"/>
                              </w:rPr>
                            </w:pPr>
                          </w:p>
                          <w:p w14:paraId="5414E4FF" w14:textId="77777777" w:rsidR="007513E3" w:rsidRDefault="007513E3">
                            <w:pPr>
                              <w:rPr>
                                <w:rFonts w:cs="Arial"/>
                                <w:sz w:val="22"/>
                              </w:rPr>
                            </w:pPr>
                          </w:p>
                          <w:p w14:paraId="40A1E90C" w14:textId="77777777" w:rsidR="007513E3" w:rsidRDefault="007513E3">
                            <w:pPr>
                              <w:rPr>
                                <w:rFonts w:cs="Arial"/>
                                <w:sz w:val="22"/>
                              </w:rPr>
                            </w:pPr>
                          </w:p>
                          <w:p w14:paraId="1E76461B" w14:textId="77777777" w:rsidR="007513E3" w:rsidRDefault="007513E3">
                            <w:pPr>
                              <w:rPr>
                                <w:rFonts w:cs="Arial"/>
                                <w:sz w:val="22"/>
                              </w:rPr>
                            </w:pPr>
                          </w:p>
                          <w:p w14:paraId="3A6C3DFE" w14:textId="77777777" w:rsidR="007513E3" w:rsidRDefault="007513E3">
                            <w:pPr>
                              <w:rPr>
                                <w:rFonts w:cs="Arial"/>
                                <w:sz w:val="22"/>
                              </w:rPr>
                            </w:pPr>
                          </w:p>
                          <w:p w14:paraId="65931E5A" w14:textId="77777777" w:rsidR="007513E3" w:rsidRDefault="00BA2693">
                            <w:pPr>
                              <w:rPr>
                                <w:rFonts w:cs="Arial"/>
                                <w:sz w:val="22"/>
                              </w:rPr>
                            </w:pPr>
                            <w:r>
                              <w:rPr>
                                <w:rFonts w:cs="Arial"/>
                                <w:sz w:val="22"/>
                              </w:rPr>
                              <w:t>Orientador: Prof.______________________</w:t>
                            </w:r>
                          </w:p>
                          <w:p w14:paraId="58003DCF" w14:textId="77777777" w:rsidR="007513E3" w:rsidRDefault="00BA2693">
                            <w:pPr>
                              <w:rPr>
                                <w:rFonts w:cs="Arial"/>
                                <w:sz w:val="22"/>
                              </w:rPr>
                            </w:pPr>
                            <w:r>
                              <w:rPr>
                                <w:rFonts w:cs="Arial"/>
                                <w:sz w:val="22"/>
                              </w:rPr>
                              <w:t>Co-orientador: Prof.____________________</w:t>
                            </w:r>
                          </w:p>
                          <w:p w14:paraId="1C50033F" w14:textId="77777777" w:rsidR="007513E3" w:rsidRDefault="007513E3">
                            <w:pPr>
                              <w:rPr>
                                <w:rFonts w:cs="Arial"/>
                                <w:sz w:val="22"/>
                              </w:rPr>
                            </w:pPr>
                          </w:p>
                          <w:p w14:paraId="44994195" w14:textId="77777777" w:rsidR="007513E3" w:rsidRDefault="007513E3">
                            <w:pPr>
                              <w:rPr>
                                <w:rFonts w:cs="Arial"/>
                                <w:sz w:val="22"/>
                              </w:rPr>
                            </w:pPr>
                          </w:p>
                          <w:p w14:paraId="4675C5B9" w14:textId="77777777" w:rsidR="007513E3" w:rsidRDefault="00BA2693">
                            <w:pPr>
                              <w:rPr>
                                <w:rFonts w:cs="Arial"/>
                                <w:sz w:val="22"/>
                              </w:rPr>
                            </w:pPr>
                            <w:r>
                              <w:rPr>
                                <w:rFonts w:cs="Arial"/>
                                <w:sz w:val="22"/>
                              </w:rPr>
                              <w:t>Orientador: Prof.______________________</w:t>
                            </w:r>
                          </w:p>
                          <w:p w14:paraId="2F2F26D2" w14:textId="77777777" w:rsidR="007513E3" w:rsidRDefault="00BA2693">
                            <w:pPr>
                              <w:rPr>
                                <w:rFonts w:cs="Arial"/>
                                <w:sz w:val="22"/>
                              </w:rPr>
                            </w:pPr>
                            <w:r>
                              <w:rPr>
                                <w:rFonts w:cs="Arial"/>
                                <w:sz w:val="22"/>
                              </w:rPr>
                              <w:t>Co-orientador: Prof.____________________</w:t>
                            </w:r>
                          </w:p>
                          <w:p w14:paraId="3EF10D3F" w14:textId="77777777" w:rsidR="007513E3" w:rsidRDefault="007513E3">
                            <w:pPr>
                              <w:spacing w:line="240" w:lineRule="auto"/>
                              <w:contextualSpacing/>
                              <w:rPr>
                                <w:rFonts w:cs="Arial"/>
                                <w:szCs w:val="24"/>
                              </w:rPr>
                            </w:pPr>
                          </w:p>
                        </w:txbxContent>
                      </wps:txbx>
                      <wps:bodyPr rot="0" vert="horz" wrap="square" lIns="91440" tIns="45720" rIns="91440" bIns="45720" anchor="t" anchorCtr="0">
                        <a:noAutofit/>
                      </wps:bodyPr>
                    </wps:wsp>
                  </a:graphicData>
                </a:graphic>
              </wp:anchor>
            </w:drawing>
          </mc:Choice>
          <mc:Fallback>
            <w:pict>
              <v:shapetype w14:anchorId="6E1FC036" id="_x0000_t202" coordsize="21600,21600" o:spt="202" path="m,l,21600r21600,l21600,xe">
                <v:stroke joinstyle="miter"/>
                <v:path gradientshapeok="t" o:connecttype="rect"/>
              </v:shapetype>
              <v:shape id="Caixa de Texto 2" o:spid="_x0000_s1026" type="#_x0000_t202" style="position:absolute;left:0;text-align:left;margin-left:204.6pt;margin-top:.95pt;width:263.7pt;height:142.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" stroked="f">
                <v:textbox>
                  <w:txbxContent>
                    <w:p w14:paraId="16B4E7CA" w14:textId="590180AA" w:rsidR="007513E3" w:rsidRPr="009F4795" w:rsidRDefault="00BA2693">
                      <w:pPr>
                        <w:spacing w:after="0" w:line="240" w:lineRule="auto"/>
                        <w:rPr>
                          <w:rFonts w:ascii="Times New Roman" w:hAnsi="Times New Roman" w:cs="Times New Roman"/>
                          <w:sz w:val="22"/>
                        </w:rPr>
                      </w:pPr>
                      <w:r w:rsidRPr="009F4795">
                        <w:rPr>
                          <w:rFonts w:ascii="Times New Roman" w:hAnsi="Times New Roman" w:cs="Times New Roman"/>
                          <w:sz w:val="22"/>
                        </w:rPr>
                        <w:t xml:space="preserve">Trabalho apresentado a </w:t>
                      </w:r>
                      <w:r w:rsidR="00996DA7" w:rsidRPr="009F4795">
                        <w:rPr>
                          <w:rFonts w:ascii="Times New Roman" w:hAnsi="Times New Roman" w:cs="Times New Roman"/>
                          <w:sz w:val="22"/>
                        </w:rPr>
                        <w:t>Pontifícia Universidade Católica de Goiás</w:t>
                      </w:r>
                      <w:r w:rsidRPr="009F4795">
                        <w:rPr>
                          <w:rFonts w:ascii="Times New Roman" w:hAnsi="Times New Roman" w:cs="Times New Roman"/>
                          <w:sz w:val="22"/>
                        </w:rPr>
                        <w:t xml:space="preserve"> – </w:t>
                      </w:r>
                      <w:r w:rsidR="00996DA7" w:rsidRPr="009F4795">
                        <w:rPr>
                          <w:rFonts w:ascii="Times New Roman" w:hAnsi="Times New Roman" w:cs="Times New Roman"/>
                          <w:sz w:val="22"/>
                        </w:rPr>
                        <w:t>PUC Goiás</w:t>
                      </w:r>
                      <w:r w:rsidRPr="009F4795">
                        <w:rPr>
                          <w:rFonts w:ascii="Times New Roman" w:hAnsi="Times New Roman" w:cs="Times New Roman"/>
                          <w:sz w:val="22"/>
                        </w:rPr>
                        <w:t xml:space="preserve">, como requisito para obtenção do título de </w:t>
                      </w:r>
                      <w:r w:rsidR="00996DA7" w:rsidRPr="009F4795">
                        <w:rPr>
                          <w:rFonts w:ascii="Times New Roman" w:hAnsi="Times New Roman" w:cs="Times New Roman"/>
                          <w:sz w:val="22"/>
                        </w:rPr>
                        <w:t>graduação</w:t>
                      </w:r>
                      <w:r w:rsidRPr="009F4795">
                        <w:rPr>
                          <w:rFonts w:ascii="Times New Roman" w:hAnsi="Times New Roman" w:cs="Times New Roman"/>
                          <w:sz w:val="22"/>
                        </w:rPr>
                        <w:t>.</w:t>
                      </w:r>
                    </w:p>
                    <w:p w14:paraId="352CF8D7" w14:textId="77777777" w:rsidR="007513E3" w:rsidRPr="009F4795" w:rsidRDefault="007513E3">
                      <w:pPr>
                        <w:spacing w:after="0" w:line="240" w:lineRule="auto"/>
                        <w:rPr>
                          <w:rFonts w:ascii="Times New Roman" w:hAnsi="Times New Roman" w:cs="Times New Roman"/>
                          <w:sz w:val="22"/>
                        </w:rPr>
                      </w:pPr>
                    </w:p>
                    <w:p w14:paraId="2474B1FF" w14:textId="318CD927" w:rsidR="007513E3" w:rsidRPr="009F4795" w:rsidRDefault="00BA2693">
                      <w:pPr>
                        <w:spacing w:after="0" w:line="240" w:lineRule="auto"/>
                        <w:rPr>
                          <w:rFonts w:ascii="Times New Roman" w:hAnsi="Times New Roman" w:cs="Times New Roman"/>
                          <w:sz w:val="22"/>
                        </w:rPr>
                      </w:pPr>
                      <w:r w:rsidRPr="009F4795">
                        <w:rPr>
                          <w:rFonts w:ascii="Times New Roman" w:hAnsi="Times New Roman" w:cs="Times New Roman"/>
                          <w:sz w:val="22"/>
                        </w:rPr>
                        <w:t xml:space="preserve">Orientador: </w:t>
                      </w:r>
                      <w:bookmarkStart w:id="1" w:name="_Hlk116630201"/>
                      <w:r w:rsidRPr="009F4795">
                        <w:rPr>
                          <w:rFonts w:ascii="Times New Roman" w:hAnsi="Times New Roman" w:cs="Times New Roman"/>
                          <w:sz w:val="22"/>
                        </w:rPr>
                        <w:t>Prof</w:t>
                      </w:r>
                      <w:r w:rsidR="00437422">
                        <w:rPr>
                          <w:rFonts w:ascii="Times New Roman" w:hAnsi="Times New Roman" w:cs="Times New Roman"/>
                          <w:sz w:val="22"/>
                          <w:vertAlign w:val="superscript"/>
                        </w:rPr>
                        <w:t>a</w:t>
                      </w:r>
                      <w:r w:rsidRPr="009F4795">
                        <w:rPr>
                          <w:rFonts w:ascii="Times New Roman" w:hAnsi="Times New Roman" w:cs="Times New Roman"/>
                          <w:sz w:val="22"/>
                        </w:rPr>
                        <w:t>. Dr</w:t>
                      </w:r>
                      <w:r w:rsidR="00437422">
                        <w:rPr>
                          <w:rFonts w:ascii="Times New Roman" w:hAnsi="Times New Roman" w:cs="Times New Roman"/>
                          <w:sz w:val="22"/>
                          <w:vertAlign w:val="superscript"/>
                        </w:rPr>
                        <w:t>a</w:t>
                      </w:r>
                      <w:r w:rsidRPr="009F4795">
                        <w:rPr>
                          <w:rFonts w:ascii="Times New Roman" w:hAnsi="Times New Roman" w:cs="Times New Roman"/>
                          <w:sz w:val="22"/>
                        </w:rPr>
                        <w:t xml:space="preserve">. </w:t>
                      </w:r>
                      <w:r w:rsidR="00C45FCC" w:rsidRPr="009F4795">
                        <w:rPr>
                          <w:rFonts w:ascii="Times New Roman" w:hAnsi="Times New Roman" w:cs="Times New Roman"/>
                          <w:sz w:val="22"/>
                        </w:rPr>
                        <w:t>Andrea Alves Ribeiro.</w:t>
                      </w:r>
                    </w:p>
                    <w:bookmarkEnd w:id="1"/>
                    <w:p w14:paraId="2BDD47AC" w14:textId="77777777" w:rsidR="007513E3" w:rsidRDefault="007513E3">
                      <w:pPr>
                        <w:rPr>
                          <w:rFonts w:cs="Arial"/>
                          <w:sz w:val="22"/>
                        </w:rPr>
                      </w:pPr>
                    </w:p>
                    <w:p w14:paraId="631368A0" w14:textId="77777777" w:rsidR="007513E3" w:rsidRDefault="007513E3">
                      <w:pPr>
                        <w:rPr>
                          <w:rFonts w:cs="Arial"/>
                          <w:sz w:val="22"/>
                        </w:rPr>
                      </w:pPr>
                    </w:p>
                    <w:p w14:paraId="7AA1A57A" w14:textId="77777777" w:rsidR="007513E3" w:rsidRDefault="007513E3">
                      <w:pPr>
                        <w:rPr>
                          <w:rFonts w:cs="Arial"/>
                          <w:sz w:val="22"/>
                        </w:rPr>
                      </w:pPr>
                    </w:p>
                    <w:p w14:paraId="265633FB" w14:textId="77777777" w:rsidR="007513E3" w:rsidRDefault="007513E3">
                      <w:pPr>
                        <w:rPr>
                          <w:rFonts w:cs="Arial"/>
                          <w:sz w:val="22"/>
                        </w:rPr>
                      </w:pPr>
                    </w:p>
                    <w:p w14:paraId="5414E4FF" w14:textId="77777777" w:rsidR="007513E3" w:rsidRDefault="007513E3">
                      <w:pPr>
                        <w:rPr>
                          <w:rFonts w:cs="Arial"/>
                          <w:sz w:val="22"/>
                        </w:rPr>
                      </w:pPr>
                    </w:p>
                    <w:p w14:paraId="40A1E90C" w14:textId="77777777" w:rsidR="007513E3" w:rsidRDefault="007513E3">
                      <w:pPr>
                        <w:rPr>
                          <w:rFonts w:cs="Arial"/>
                          <w:sz w:val="22"/>
                        </w:rPr>
                      </w:pPr>
                    </w:p>
                    <w:p w14:paraId="1E76461B" w14:textId="77777777" w:rsidR="007513E3" w:rsidRDefault="007513E3">
                      <w:pPr>
                        <w:rPr>
                          <w:rFonts w:cs="Arial"/>
                          <w:sz w:val="22"/>
                        </w:rPr>
                      </w:pPr>
                    </w:p>
                    <w:p w14:paraId="3A6C3DFE" w14:textId="77777777" w:rsidR="007513E3" w:rsidRDefault="007513E3">
                      <w:pPr>
                        <w:rPr>
                          <w:rFonts w:cs="Arial"/>
                          <w:sz w:val="22"/>
                        </w:rPr>
                      </w:pPr>
                    </w:p>
                    <w:p w14:paraId="65931E5A" w14:textId="77777777" w:rsidR="007513E3" w:rsidRDefault="00BA2693">
                      <w:pPr>
                        <w:rPr>
                          <w:rFonts w:cs="Arial"/>
                          <w:sz w:val="22"/>
                        </w:rPr>
                      </w:pPr>
                      <w:r>
                        <w:rPr>
                          <w:rFonts w:cs="Arial"/>
                          <w:sz w:val="22"/>
                        </w:rPr>
                        <w:t>Orientador: Prof.______________________</w:t>
                      </w:r>
                    </w:p>
                    <w:p w14:paraId="58003DCF" w14:textId="77777777" w:rsidR="007513E3" w:rsidRDefault="00BA2693">
                      <w:pPr>
                        <w:rPr>
                          <w:rFonts w:cs="Arial"/>
                          <w:sz w:val="22"/>
                        </w:rPr>
                      </w:pPr>
                      <w:r>
                        <w:rPr>
                          <w:rFonts w:cs="Arial"/>
                          <w:sz w:val="22"/>
                        </w:rPr>
                        <w:t>Co-orientador: Prof.____________________</w:t>
                      </w:r>
                    </w:p>
                    <w:p w14:paraId="1C50033F" w14:textId="77777777" w:rsidR="007513E3" w:rsidRDefault="007513E3">
                      <w:pPr>
                        <w:rPr>
                          <w:rFonts w:cs="Arial"/>
                          <w:sz w:val="22"/>
                        </w:rPr>
                      </w:pPr>
                    </w:p>
                    <w:p w14:paraId="44994195" w14:textId="77777777" w:rsidR="007513E3" w:rsidRDefault="007513E3">
                      <w:pPr>
                        <w:rPr>
                          <w:rFonts w:cs="Arial"/>
                          <w:sz w:val="22"/>
                        </w:rPr>
                      </w:pPr>
                    </w:p>
                    <w:p w14:paraId="4675C5B9" w14:textId="77777777" w:rsidR="007513E3" w:rsidRDefault="00BA2693">
                      <w:pPr>
                        <w:rPr>
                          <w:rFonts w:cs="Arial"/>
                          <w:sz w:val="22"/>
                        </w:rPr>
                      </w:pPr>
                      <w:r>
                        <w:rPr>
                          <w:rFonts w:cs="Arial"/>
                          <w:sz w:val="22"/>
                        </w:rPr>
                        <w:t>Orientador: Prof.______________________</w:t>
                      </w:r>
                    </w:p>
                    <w:p w14:paraId="2F2F26D2" w14:textId="77777777" w:rsidR="007513E3" w:rsidRDefault="00BA2693">
                      <w:pPr>
                        <w:rPr>
                          <w:rFonts w:cs="Arial"/>
                          <w:sz w:val="22"/>
                        </w:rPr>
                      </w:pPr>
                      <w:r>
                        <w:rPr>
                          <w:rFonts w:cs="Arial"/>
                          <w:sz w:val="22"/>
                        </w:rPr>
                        <w:t>Co-orientador: Prof.____________________</w:t>
                      </w:r>
                    </w:p>
                    <w:p w14:paraId="3EF10D3F" w14:textId="77777777" w:rsidR="007513E3" w:rsidRDefault="007513E3">
                      <w:pPr>
                        <w:spacing w:line="240" w:lineRule="auto"/>
                        <w:contextualSpacing/>
                        <w:rPr>
                          <w:rFonts w:cs="Arial"/>
                          <w:szCs w:val="24"/>
                        </w:rPr>
                      </w:pPr>
                    </w:p>
                  </w:txbxContent>
                </v:textbox>
                <w10:wrap anchorx="margin"/>
              </v:shape>
            </w:pict>
          </mc:Fallback>
        </mc:AlternateContent>
      </w:r>
    </w:p>
    <w:p w14:paraId="462231BD" w14:textId="77777777" w:rsidR="007513E3" w:rsidRPr="009F4795" w:rsidRDefault="007513E3">
      <w:pPr>
        <w:spacing w:after="0" w:line="240" w:lineRule="auto"/>
        <w:contextualSpacing/>
        <w:rPr>
          <w:rFonts w:ascii="Times New Roman" w:hAnsi="Times New Roman" w:cs="Times New Roman"/>
        </w:rPr>
      </w:pPr>
    </w:p>
    <w:p w14:paraId="28DB0C62" w14:textId="77777777" w:rsidR="007513E3" w:rsidRPr="009F4795" w:rsidRDefault="007513E3">
      <w:pPr>
        <w:spacing w:after="0" w:line="240" w:lineRule="auto"/>
        <w:contextualSpacing/>
        <w:rPr>
          <w:rFonts w:ascii="Times New Roman" w:hAnsi="Times New Roman" w:cs="Times New Roman"/>
        </w:rPr>
      </w:pPr>
    </w:p>
    <w:p w14:paraId="7676D494" w14:textId="77777777" w:rsidR="007513E3" w:rsidRPr="009F4795" w:rsidRDefault="007513E3">
      <w:pPr>
        <w:spacing w:after="0" w:line="240" w:lineRule="auto"/>
        <w:contextualSpacing/>
        <w:rPr>
          <w:rFonts w:ascii="Times New Roman" w:hAnsi="Times New Roman" w:cs="Times New Roman"/>
        </w:rPr>
      </w:pPr>
    </w:p>
    <w:p w14:paraId="47C62ED2" w14:textId="77777777" w:rsidR="007513E3" w:rsidRPr="009F4795" w:rsidRDefault="007513E3">
      <w:pPr>
        <w:spacing w:after="0" w:line="240" w:lineRule="auto"/>
        <w:contextualSpacing/>
        <w:rPr>
          <w:rFonts w:ascii="Times New Roman" w:hAnsi="Times New Roman" w:cs="Times New Roman"/>
        </w:rPr>
      </w:pPr>
    </w:p>
    <w:p w14:paraId="18FF0E46" w14:textId="77777777" w:rsidR="007513E3" w:rsidRPr="009F4795" w:rsidRDefault="007513E3">
      <w:pPr>
        <w:spacing w:after="0"/>
        <w:contextualSpacing/>
        <w:rPr>
          <w:rFonts w:ascii="Times New Roman" w:hAnsi="Times New Roman" w:cs="Times New Roman"/>
        </w:rPr>
      </w:pPr>
    </w:p>
    <w:p w14:paraId="0BD3610F" w14:textId="77777777" w:rsidR="007513E3" w:rsidRPr="009F4795" w:rsidRDefault="007513E3">
      <w:pPr>
        <w:spacing w:after="0"/>
        <w:contextualSpacing/>
        <w:rPr>
          <w:rFonts w:ascii="Times New Roman" w:hAnsi="Times New Roman" w:cs="Times New Roman"/>
        </w:rPr>
      </w:pPr>
    </w:p>
    <w:p w14:paraId="473F36D1" w14:textId="77777777" w:rsidR="007513E3" w:rsidRPr="009F4795" w:rsidRDefault="007513E3">
      <w:pPr>
        <w:spacing w:after="0"/>
        <w:contextualSpacing/>
        <w:rPr>
          <w:rFonts w:ascii="Times New Roman" w:hAnsi="Times New Roman" w:cs="Times New Roman"/>
        </w:rPr>
      </w:pPr>
    </w:p>
    <w:p w14:paraId="639E25E2" w14:textId="3DB16F68" w:rsidR="007513E3" w:rsidRPr="009F4795" w:rsidRDefault="007513E3">
      <w:pPr>
        <w:spacing w:after="0"/>
        <w:contextualSpacing/>
        <w:rPr>
          <w:rFonts w:ascii="Times New Roman" w:hAnsi="Times New Roman" w:cs="Times New Roman"/>
        </w:rPr>
      </w:pPr>
    </w:p>
    <w:p w14:paraId="5B0BAB64" w14:textId="69BB0786" w:rsidR="00996DA7" w:rsidRPr="009F4795" w:rsidRDefault="00996DA7">
      <w:pPr>
        <w:spacing w:after="0"/>
        <w:contextualSpacing/>
        <w:rPr>
          <w:rFonts w:ascii="Times New Roman" w:hAnsi="Times New Roman" w:cs="Times New Roman"/>
        </w:rPr>
      </w:pPr>
    </w:p>
    <w:p w14:paraId="471C849C" w14:textId="2C1821D9" w:rsidR="00996DA7" w:rsidRPr="009F4795" w:rsidRDefault="00996DA7">
      <w:pPr>
        <w:spacing w:after="0"/>
        <w:contextualSpacing/>
        <w:rPr>
          <w:rFonts w:ascii="Times New Roman" w:hAnsi="Times New Roman" w:cs="Times New Roman"/>
        </w:rPr>
      </w:pPr>
    </w:p>
    <w:p w14:paraId="639489E4" w14:textId="77777777" w:rsidR="00996DA7" w:rsidRPr="009F4795" w:rsidRDefault="00996DA7">
      <w:pPr>
        <w:spacing w:after="0"/>
        <w:contextualSpacing/>
        <w:rPr>
          <w:rFonts w:ascii="Times New Roman" w:hAnsi="Times New Roman" w:cs="Times New Roman"/>
        </w:rPr>
      </w:pPr>
    </w:p>
    <w:p w14:paraId="45203022" w14:textId="77777777" w:rsidR="007513E3" w:rsidRPr="009F4795" w:rsidRDefault="007513E3">
      <w:pPr>
        <w:spacing w:after="0"/>
        <w:contextualSpacing/>
        <w:rPr>
          <w:rFonts w:ascii="Times New Roman" w:hAnsi="Times New Roman" w:cs="Times New Roman"/>
        </w:rPr>
      </w:pPr>
    </w:p>
    <w:p w14:paraId="7EE36ACE" w14:textId="77777777" w:rsidR="007513E3" w:rsidRPr="009F4795" w:rsidRDefault="007513E3">
      <w:pPr>
        <w:spacing w:after="0"/>
        <w:contextualSpacing/>
        <w:rPr>
          <w:rFonts w:ascii="Times New Roman" w:hAnsi="Times New Roman" w:cs="Times New Roman"/>
        </w:rPr>
      </w:pPr>
    </w:p>
    <w:p w14:paraId="75855499" w14:textId="77777777" w:rsidR="007513E3" w:rsidRPr="009F4795" w:rsidRDefault="007513E3">
      <w:pPr>
        <w:spacing w:after="0"/>
        <w:contextualSpacing/>
        <w:rPr>
          <w:rFonts w:ascii="Times New Roman" w:hAnsi="Times New Roman" w:cs="Times New Roman"/>
        </w:rPr>
      </w:pPr>
    </w:p>
    <w:p w14:paraId="2B0255D3" w14:textId="77777777" w:rsidR="007513E3" w:rsidRPr="009F4795" w:rsidRDefault="007513E3">
      <w:pPr>
        <w:spacing w:after="0"/>
        <w:contextualSpacing/>
        <w:rPr>
          <w:rFonts w:ascii="Times New Roman" w:hAnsi="Times New Roman" w:cs="Times New Roman"/>
        </w:rPr>
      </w:pPr>
    </w:p>
    <w:p w14:paraId="13A338E7" w14:textId="35C21038" w:rsidR="007513E3" w:rsidRPr="009F4795" w:rsidRDefault="00C45FCC">
      <w:pPr>
        <w:tabs>
          <w:tab w:val="left" w:pos="1027"/>
          <w:tab w:val="center" w:pos="4252"/>
        </w:tabs>
        <w:spacing w:after="0"/>
        <w:contextualSpacing/>
        <w:jc w:val="center"/>
        <w:rPr>
          <w:rFonts w:ascii="Times New Roman" w:hAnsi="Times New Roman" w:cs="Times New Roman"/>
          <w:b/>
          <w:bCs/>
          <w:sz w:val="28"/>
          <w:szCs w:val="28"/>
        </w:rPr>
      </w:pPr>
      <w:r w:rsidRPr="009F4795">
        <w:rPr>
          <w:rFonts w:ascii="Times New Roman" w:hAnsi="Times New Roman" w:cs="Times New Roman"/>
          <w:b/>
          <w:bCs/>
          <w:sz w:val="28"/>
          <w:szCs w:val="28"/>
        </w:rPr>
        <w:t>GOIÂNIA</w:t>
      </w:r>
    </w:p>
    <w:p w14:paraId="6F09025A" w14:textId="77777777" w:rsidR="000D566F" w:rsidRDefault="00C45FCC" w:rsidP="00437422">
      <w:pPr>
        <w:tabs>
          <w:tab w:val="left" w:pos="1027"/>
          <w:tab w:val="center" w:pos="4252"/>
        </w:tabs>
        <w:spacing w:after="0"/>
        <w:contextualSpacing/>
        <w:jc w:val="center"/>
        <w:rPr>
          <w:rFonts w:ascii="Times New Roman" w:hAnsi="Times New Roman" w:cs="Times New Roman"/>
          <w:b/>
          <w:bCs/>
          <w:sz w:val="28"/>
          <w:szCs w:val="28"/>
        </w:rPr>
      </w:pPr>
      <w:r w:rsidRPr="009F4795">
        <w:rPr>
          <w:rFonts w:ascii="Times New Roman" w:hAnsi="Times New Roman" w:cs="Times New Roman"/>
          <w:b/>
          <w:bCs/>
          <w:sz w:val="28"/>
          <w:szCs w:val="28"/>
        </w:rPr>
        <w:t>202</w:t>
      </w:r>
      <w:r w:rsidR="00591BB3">
        <w:rPr>
          <w:rFonts w:ascii="Times New Roman" w:hAnsi="Times New Roman" w:cs="Times New Roman"/>
          <w:b/>
          <w:bCs/>
          <w:sz w:val="28"/>
          <w:szCs w:val="28"/>
        </w:rPr>
        <w:t>2</w:t>
      </w:r>
    </w:p>
    <w:p w14:paraId="221D5290" w14:textId="77777777" w:rsidR="000D566F" w:rsidRDefault="000D566F" w:rsidP="00437422">
      <w:pPr>
        <w:tabs>
          <w:tab w:val="left" w:pos="1027"/>
          <w:tab w:val="center" w:pos="4252"/>
        </w:tabs>
        <w:spacing w:after="0"/>
        <w:contextualSpacing/>
        <w:jc w:val="center"/>
        <w:rPr>
          <w:rFonts w:ascii="Times New Roman" w:hAnsi="Times New Roman" w:cs="Times New Roman"/>
        </w:rPr>
      </w:pPr>
      <w:r>
        <w:rPr>
          <w:noProof/>
        </w:rPr>
        <w:lastRenderedPageBreak/>
        <w:drawing>
          <wp:inline distT="0" distB="0" distL="0" distR="0" wp14:anchorId="0F3ED2F2" wp14:editId="5791FA90">
            <wp:extent cx="5662656" cy="2527670"/>
            <wp:effectExtent l="0" t="0" r="0" b="6350"/>
            <wp:docPr id="3" name="Imagem 3"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Aplicativo&#10;&#10;Descrição gerada automaticamente"/>
                    <pic:cNvPicPr>
                      <a:picLocks noChangeAspect="1"/>
                    </pic:cNvPicPr>
                  </pic:nvPicPr>
                  <pic:blipFill rotWithShape="1">
                    <a:blip r:embed="rId10">
                      <a:extLst>
                        <a:ext uri="{28A0092B-C50C-407E-A947-70E740481C1C}">
                          <a14:useLocalDpi xmlns:a14="http://schemas.microsoft.com/office/drawing/2010/main" val="0"/>
                        </a:ext>
                      </a:extLst>
                    </a:blip>
                    <a:srcRect t="4879" r="12659" b="9117"/>
                    <a:stretch/>
                  </pic:blipFill>
                  <pic:spPr bwMode="auto">
                    <a:xfrm>
                      <a:off x="0" y="0"/>
                      <a:ext cx="5676357" cy="2533786"/>
                    </a:xfrm>
                    <a:prstGeom prst="rect">
                      <a:avLst/>
                    </a:prstGeom>
                    <a:noFill/>
                    <a:ln>
                      <a:noFill/>
                    </a:ln>
                    <a:extLst>
                      <a:ext uri="{53640926-AAD7-44D8-BBD7-CCE9431645EC}">
                        <a14:shadowObscured xmlns:a14="http://schemas.microsoft.com/office/drawing/2010/main"/>
                      </a:ext>
                    </a:extLst>
                  </pic:spPr>
                </pic:pic>
              </a:graphicData>
            </a:graphic>
          </wp:inline>
        </w:drawing>
      </w:r>
    </w:p>
    <w:p w14:paraId="621365CD" w14:textId="3524E7DE" w:rsidR="007513E3" w:rsidRPr="00437422" w:rsidRDefault="000D566F" w:rsidP="00437422">
      <w:pPr>
        <w:tabs>
          <w:tab w:val="left" w:pos="1027"/>
          <w:tab w:val="center" w:pos="4252"/>
        </w:tabs>
        <w:spacing w:after="0"/>
        <w:contextualSpacing/>
        <w:jc w:val="center"/>
        <w:rPr>
          <w:rFonts w:ascii="Times New Roman" w:hAnsi="Times New Roman" w:cs="Times New Roman"/>
          <w:sz w:val="28"/>
          <w:szCs w:val="28"/>
        </w:rPr>
      </w:pPr>
      <w:r w:rsidRPr="000D566F">
        <w:rPr>
          <w:rFonts w:ascii="Times New Roman" w:hAnsi="Times New Roman" w:cs="Times New Roman"/>
          <w:noProof/>
        </w:rPr>
        <w:drawing>
          <wp:inline distT="0" distB="0" distL="0" distR="0" wp14:anchorId="2B7C7F0E" wp14:editId="30CE1126">
            <wp:extent cx="5760085" cy="2488557"/>
            <wp:effectExtent l="0" t="0" r="0" b="7620"/>
            <wp:docPr id="6" name="Imagem 6"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 Texto, Aplicativo, Email&#10;&#10;Descrição gerada automaticamente"/>
                    <pic:cNvPicPr/>
                  </pic:nvPicPr>
                  <pic:blipFill rotWithShape="1">
                    <a:blip r:embed="rId11"/>
                    <a:srcRect b="13526"/>
                    <a:stretch/>
                  </pic:blipFill>
                  <pic:spPr bwMode="auto">
                    <a:xfrm>
                      <a:off x="0" y="0"/>
                      <a:ext cx="5760085" cy="248855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3FFB6BB" wp14:editId="6C9BEECC">
            <wp:extent cx="5306695" cy="1191895"/>
            <wp:effectExtent l="0" t="0" r="8255" b="8255"/>
            <wp:docPr id="7" name="Imagem 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6695" cy="1191895"/>
                    </a:xfrm>
                    <a:prstGeom prst="rect">
                      <a:avLst/>
                    </a:prstGeom>
                    <a:noFill/>
                    <a:ln>
                      <a:noFill/>
                    </a:ln>
                  </pic:spPr>
                </pic:pic>
              </a:graphicData>
            </a:graphic>
          </wp:inline>
        </w:drawing>
      </w:r>
      <w:r w:rsidR="00BA2693" w:rsidRPr="009F4795">
        <w:rPr>
          <w:rFonts w:ascii="Times New Roman" w:hAnsi="Times New Roman" w:cs="Times New Roman"/>
        </w:rPr>
        <w:br w:type="page"/>
      </w:r>
    </w:p>
    <w:p w14:paraId="1D354BEE" w14:textId="77777777" w:rsidR="007513E3" w:rsidRPr="009F4795" w:rsidRDefault="00BA2693">
      <w:pPr>
        <w:autoSpaceDE w:val="0"/>
        <w:autoSpaceDN w:val="0"/>
        <w:adjustRightInd w:val="0"/>
        <w:jc w:val="center"/>
        <w:rPr>
          <w:rFonts w:ascii="Times New Roman" w:hAnsi="Times New Roman" w:cs="Times New Roman"/>
          <w:b/>
          <w:bCs/>
        </w:rPr>
      </w:pPr>
      <w:r w:rsidRPr="009F4795">
        <w:rPr>
          <w:rFonts w:ascii="Times New Roman" w:hAnsi="Times New Roman" w:cs="Times New Roman"/>
          <w:b/>
          <w:bCs/>
        </w:rPr>
        <w:t>AGRADECIMENTOS</w:t>
      </w:r>
    </w:p>
    <w:p w14:paraId="20AEB6DD" w14:textId="77777777" w:rsidR="007513E3" w:rsidRPr="009F4795" w:rsidRDefault="007513E3">
      <w:pPr>
        <w:autoSpaceDE w:val="0"/>
        <w:autoSpaceDN w:val="0"/>
        <w:adjustRightInd w:val="0"/>
        <w:spacing w:after="0"/>
        <w:jc w:val="left"/>
        <w:rPr>
          <w:rFonts w:ascii="Times New Roman" w:hAnsi="Times New Roman" w:cs="Times New Roman"/>
        </w:rPr>
      </w:pPr>
    </w:p>
    <w:p w14:paraId="5F21F0FF" w14:textId="44480CEA" w:rsidR="007513E3" w:rsidRDefault="00437422" w:rsidP="000829BC">
      <w:pPr>
        <w:pStyle w:val="Corpodetexto"/>
        <w:widowControl/>
        <w:spacing w:after="0" w:line="360" w:lineRule="auto"/>
        <w:jc w:val="both"/>
        <w:rPr>
          <w:rFonts w:ascii="Times New Roman" w:hAnsi="Times New Roman" w:cs="Times New Roman"/>
        </w:rPr>
      </w:pPr>
      <w:r>
        <w:rPr>
          <w:rFonts w:ascii="Times New Roman" w:hAnsi="Times New Roman" w:cs="Times New Roman"/>
        </w:rPr>
        <w:t>Aos nossos pais, irmãos, avós</w:t>
      </w:r>
      <w:r w:rsidR="00ED47F3">
        <w:rPr>
          <w:rFonts w:ascii="Times New Roman" w:hAnsi="Times New Roman" w:cs="Times New Roman"/>
        </w:rPr>
        <w:t xml:space="preserve">, </w:t>
      </w:r>
      <w:r w:rsidR="003752CB">
        <w:rPr>
          <w:rFonts w:ascii="Times New Roman" w:hAnsi="Times New Roman" w:cs="Times New Roman"/>
        </w:rPr>
        <w:t xml:space="preserve">namorado </w:t>
      </w:r>
      <w:r>
        <w:rPr>
          <w:rFonts w:ascii="Times New Roman" w:hAnsi="Times New Roman" w:cs="Times New Roman"/>
        </w:rPr>
        <w:t xml:space="preserve">e amigos, pelo incentivo, apoio e amor essenciais para seguirmos em frente. </w:t>
      </w:r>
    </w:p>
    <w:p w14:paraId="6D7D93D2" w14:textId="402A3B06" w:rsidR="00437422" w:rsidRDefault="00437422" w:rsidP="000829BC">
      <w:pPr>
        <w:pStyle w:val="Corpodetexto"/>
        <w:widowControl/>
        <w:spacing w:after="0" w:line="360" w:lineRule="auto"/>
        <w:jc w:val="both"/>
        <w:rPr>
          <w:rFonts w:ascii="Times New Roman" w:hAnsi="Times New Roman" w:cs="Times New Roman"/>
        </w:rPr>
      </w:pPr>
      <w:r>
        <w:rPr>
          <w:rFonts w:ascii="Times New Roman" w:hAnsi="Times New Roman" w:cs="Times New Roman"/>
        </w:rPr>
        <w:t xml:space="preserve">À nossa orientadora, </w:t>
      </w:r>
      <w:r w:rsidRPr="00437422">
        <w:rPr>
          <w:rFonts w:ascii="Times New Roman" w:hAnsi="Times New Roman" w:cs="Times New Roman"/>
        </w:rPr>
        <w:t>Prof</w:t>
      </w:r>
      <w:r w:rsidR="00110985">
        <w:rPr>
          <w:rFonts w:ascii="Times New Roman" w:hAnsi="Times New Roman" w:cs="Times New Roman"/>
          <w:vertAlign w:val="superscript"/>
        </w:rPr>
        <w:t>a</w:t>
      </w:r>
      <w:r w:rsidRPr="00437422">
        <w:rPr>
          <w:rFonts w:ascii="Times New Roman" w:hAnsi="Times New Roman" w:cs="Times New Roman"/>
        </w:rPr>
        <w:t>. Dr</w:t>
      </w:r>
      <w:r w:rsidR="00110985">
        <w:rPr>
          <w:rFonts w:ascii="Times New Roman" w:hAnsi="Times New Roman" w:cs="Times New Roman"/>
          <w:vertAlign w:val="superscript"/>
        </w:rPr>
        <w:t>a</w:t>
      </w:r>
      <w:r w:rsidRPr="00437422">
        <w:rPr>
          <w:rFonts w:ascii="Times New Roman" w:hAnsi="Times New Roman" w:cs="Times New Roman"/>
        </w:rPr>
        <w:t>. Andrea Alves Ribeiro</w:t>
      </w:r>
      <w:r>
        <w:rPr>
          <w:rFonts w:ascii="Times New Roman" w:hAnsi="Times New Roman" w:cs="Times New Roman"/>
        </w:rPr>
        <w:t xml:space="preserve">, cuja orientação, conhecimento e dedicação foram imprescindíveis para concluirmos esse trabalho. </w:t>
      </w:r>
    </w:p>
    <w:p w14:paraId="6A851298" w14:textId="22D4AE3E" w:rsidR="00437422" w:rsidRDefault="00437422" w:rsidP="000829BC">
      <w:pPr>
        <w:pStyle w:val="Corpodetexto"/>
        <w:widowControl/>
        <w:spacing w:after="0" w:line="360" w:lineRule="auto"/>
        <w:jc w:val="both"/>
        <w:rPr>
          <w:rFonts w:ascii="Times New Roman" w:hAnsi="Times New Roman" w:cs="Times New Roman"/>
        </w:rPr>
      </w:pPr>
      <w:r>
        <w:rPr>
          <w:rFonts w:ascii="Times New Roman" w:hAnsi="Times New Roman" w:cs="Times New Roman"/>
        </w:rPr>
        <w:t xml:space="preserve">À nossa banca, Dr. </w:t>
      </w:r>
      <w:proofErr w:type="spellStart"/>
      <w:r>
        <w:rPr>
          <w:rFonts w:ascii="Times New Roman" w:hAnsi="Times New Roman" w:cs="Times New Roman"/>
        </w:rPr>
        <w:t>Leslivan</w:t>
      </w:r>
      <w:proofErr w:type="spellEnd"/>
      <w:r>
        <w:rPr>
          <w:rFonts w:ascii="Times New Roman" w:hAnsi="Times New Roman" w:cs="Times New Roman"/>
        </w:rPr>
        <w:t xml:space="preserve"> Ubiratan Moraes e Dr. Sebastião Rodrigues de Oliveira, por terem aceitado engrandecer esse trabalho com seus comentários e avaliações. </w:t>
      </w:r>
    </w:p>
    <w:p w14:paraId="542D477B" w14:textId="6D4A08F5" w:rsidR="00437422" w:rsidRPr="00437422" w:rsidRDefault="00437422" w:rsidP="000829BC">
      <w:pPr>
        <w:pStyle w:val="Corpodetexto"/>
        <w:widowControl/>
        <w:spacing w:after="0" w:line="360" w:lineRule="auto"/>
        <w:jc w:val="both"/>
        <w:rPr>
          <w:rFonts w:ascii="Times New Roman" w:hAnsi="Times New Roman" w:cs="Times New Roman"/>
        </w:rPr>
      </w:pPr>
      <w:r>
        <w:rPr>
          <w:rFonts w:ascii="Times New Roman" w:hAnsi="Times New Roman" w:cs="Times New Roman"/>
        </w:rPr>
        <w:t>Por último, mas não menos importante, agradecemos à toda equipe do Centro de Saúde da Família que tornou possível essa pesquisa.</w:t>
      </w:r>
    </w:p>
    <w:p w14:paraId="34273E61"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090DD9D" w14:textId="77777777" w:rsidR="007513E3" w:rsidRPr="009F4795" w:rsidRDefault="007513E3">
      <w:pPr>
        <w:autoSpaceDE w:val="0"/>
        <w:autoSpaceDN w:val="0"/>
        <w:adjustRightInd w:val="0"/>
        <w:spacing w:after="0" w:line="240" w:lineRule="auto"/>
        <w:rPr>
          <w:rFonts w:ascii="Times New Roman" w:hAnsi="Times New Roman" w:cs="Times New Roman"/>
        </w:rPr>
      </w:pPr>
    </w:p>
    <w:p w14:paraId="3092A9BA" w14:textId="77777777" w:rsidR="007513E3" w:rsidRPr="009F4795" w:rsidRDefault="007513E3">
      <w:pPr>
        <w:autoSpaceDE w:val="0"/>
        <w:autoSpaceDN w:val="0"/>
        <w:adjustRightInd w:val="0"/>
        <w:spacing w:after="0" w:line="240" w:lineRule="auto"/>
        <w:rPr>
          <w:rFonts w:ascii="Times New Roman" w:hAnsi="Times New Roman" w:cs="Times New Roman"/>
        </w:rPr>
      </w:pPr>
    </w:p>
    <w:p w14:paraId="0586084F"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1F979F9"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AC8EC91"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9286FD6"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F574A92"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2D4971B"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0B5DF5F"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2C46FCF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A62F462"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14621FB"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A924D82"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9B45E53"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7938352"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121D39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9BEB918"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4CFAFF3"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E9DDC2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91302E7"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963501A"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204DCC7"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F965DEA"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69DA68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909CB87"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7D1CF03"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6FF7F2E"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22BEE06E"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FB491D6"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D4B8939"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5DC184F"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79D8F47"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28E64F2"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BC35CB2" w14:textId="77777777" w:rsidR="007513E3" w:rsidRPr="009F4795" w:rsidRDefault="00BA2693">
      <w:pPr>
        <w:spacing w:line="276" w:lineRule="auto"/>
        <w:jc w:val="left"/>
        <w:rPr>
          <w:rFonts w:ascii="Times New Roman" w:hAnsi="Times New Roman" w:cs="Times New Roman"/>
        </w:rPr>
      </w:pPr>
      <w:r w:rsidRPr="009F4795">
        <w:rPr>
          <w:rFonts w:ascii="Times New Roman" w:hAnsi="Times New Roman" w:cs="Times New Roman"/>
        </w:rPr>
        <w:br w:type="page"/>
      </w:r>
    </w:p>
    <w:p w14:paraId="10C80F21"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5F91F35"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212F134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2602D778" w14:textId="77777777" w:rsidR="007513E3" w:rsidRPr="009F4795" w:rsidRDefault="007513E3">
      <w:pPr>
        <w:autoSpaceDE w:val="0"/>
        <w:autoSpaceDN w:val="0"/>
        <w:adjustRightInd w:val="0"/>
        <w:spacing w:after="0" w:line="240" w:lineRule="auto"/>
        <w:rPr>
          <w:rFonts w:ascii="Times New Roman" w:hAnsi="Times New Roman" w:cs="Times New Roman"/>
        </w:rPr>
      </w:pPr>
    </w:p>
    <w:p w14:paraId="5610E02C"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074E00F"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EC484C0"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425A9C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3EEB352"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76238F1"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E2F3B75"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508E368"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108AF79"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0540929F"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9459330"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D2C5F79"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A575FED"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507DF11"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A054C17"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845020B"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A6C4B38"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78E7A69"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FFAEA88"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8043BD3"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577CE05"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30274A6B"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E5EB1FA"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1DEAC1F"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167DF51C"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930F076"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585CF08"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96462F6"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7B355746"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48620573" w14:textId="77777777" w:rsidR="007513E3" w:rsidRPr="009F4795" w:rsidRDefault="007513E3">
      <w:pPr>
        <w:autoSpaceDE w:val="0"/>
        <w:autoSpaceDN w:val="0"/>
        <w:adjustRightInd w:val="0"/>
        <w:spacing w:after="0" w:line="240" w:lineRule="auto"/>
        <w:rPr>
          <w:rFonts w:ascii="Times New Roman" w:hAnsi="Times New Roman" w:cs="Times New Roman"/>
        </w:rPr>
      </w:pPr>
    </w:p>
    <w:p w14:paraId="7377F1B4"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5B8079EE"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6AD27CE5" w14:textId="77777777" w:rsidR="007513E3" w:rsidRPr="009F4795" w:rsidRDefault="007513E3">
      <w:pPr>
        <w:autoSpaceDE w:val="0"/>
        <w:autoSpaceDN w:val="0"/>
        <w:adjustRightInd w:val="0"/>
        <w:spacing w:after="0" w:line="240" w:lineRule="auto"/>
        <w:jc w:val="center"/>
        <w:rPr>
          <w:rFonts w:ascii="Times New Roman" w:hAnsi="Times New Roman" w:cs="Times New Roman"/>
        </w:rPr>
      </w:pPr>
    </w:p>
    <w:p w14:paraId="280E4A70" w14:textId="6FEE44A8" w:rsidR="007513E3" w:rsidRPr="009F4795" w:rsidRDefault="007513E3">
      <w:pPr>
        <w:autoSpaceDE w:val="0"/>
        <w:autoSpaceDN w:val="0"/>
        <w:adjustRightInd w:val="0"/>
        <w:spacing w:after="0" w:line="240" w:lineRule="auto"/>
        <w:jc w:val="center"/>
        <w:rPr>
          <w:rFonts w:ascii="Times New Roman" w:hAnsi="Times New Roman" w:cs="Times New Roman"/>
        </w:rPr>
      </w:pPr>
    </w:p>
    <w:p w14:paraId="474A7E3C" w14:textId="77777777" w:rsidR="007513E3" w:rsidRPr="009F4795" w:rsidRDefault="007513E3">
      <w:pPr>
        <w:autoSpaceDE w:val="0"/>
        <w:autoSpaceDN w:val="0"/>
        <w:adjustRightInd w:val="0"/>
        <w:spacing w:after="0" w:line="240" w:lineRule="auto"/>
        <w:rPr>
          <w:rFonts w:ascii="Times New Roman" w:hAnsi="Times New Roman" w:cs="Times New Roman"/>
        </w:rPr>
      </w:pPr>
    </w:p>
    <w:p w14:paraId="0FD98B95" w14:textId="77777777" w:rsidR="007513E3" w:rsidRPr="009F4795" w:rsidRDefault="007513E3">
      <w:pPr>
        <w:autoSpaceDE w:val="0"/>
        <w:autoSpaceDN w:val="0"/>
        <w:adjustRightInd w:val="0"/>
        <w:spacing w:after="0" w:line="240" w:lineRule="auto"/>
        <w:rPr>
          <w:rFonts w:ascii="Times New Roman" w:hAnsi="Times New Roman" w:cs="Times New Roman"/>
        </w:rPr>
      </w:pPr>
    </w:p>
    <w:p w14:paraId="27CC870E" w14:textId="46159941" w:rsidR="007513E3" w:rsidRPr="009F4795" w:rsidRDefault="00BA2693">
      <w:pPr>
        <w:autoSpaceDE w:val="0"/>
        <w:autoSpaceDN w:val="0"/>
        <w:adjustRightInd w:val="0"/>
        <w:spacing w:after="0" w:line="240" w:lineRule="auto"/>
        <w:jc w:val="right"/>
        <w:rPr>
          <w:rFonts w:ascii="Times New Roman" w:hAnsi="Times New Roman" w:cs="Times New Roman"/>
          <w:szCs w:val="24"/>
        </w:rPr>
      </w:pPr>
      <w:r w:rsidRPr="009F4795">
        <w:rPr>
          <w:rFonts w:ascii="Times New Roman" w:hAnsi="Times New Roman" w:cs="Times New Roman"/>
          <w:color w:val="000000"/>
          <w:szCs w:val="24"/>
          <w:shd w:val="clear" w:color="auto" w:fill="FFFFFF"/>
        </w:rPr>
        <w:t>"</w:t>
      </w:r>
      <w:r w:rsidRPr="009F4795">
        <w:rPr>
          <w:rFonts w:ascii="Times New Roman" w:hAnsi="Times New Roman" w:cs="Times New Roman"/>
          <w:szCs w:val="24"/>
          <w:shd w:val="clear" w:color="auto" w:fill="FFFFFF"/>
        </w:rPr>
        <w:t xml:space="preserve">É </w:t>
      </w:r>
      <w:r w:rsidR="00437422">
        <w:rPr>
          <w:rFonts w:ascii="Times New Roman" w:hAnsi="Times New Roman" w:cs="Times New Roman"/>
          <w:szCs w:val="24"/>
          <w:shd w:val="clear" w:color="auto" w:fill="FFFFFF"/>
        </w:rPr>
        <w:t>necessário se espantar, se indignar e se contagiar, só assim é possível mudar a realidade</w:t>
      </w:r>
      <w:r w:rsidRPr="009F4795">
        <w:rPr>
          <w:rFonts w:ascii="Times New Roman" w:hAnsi="Times New Roman" w:cs="Times New Roman"/>
          <w:szCs w:val="24"/>
          <w:shd w:val="clear" w:color="auto" w:fill="FFFFFF"/>
        </w:rPr>
        <w:t>".</w:t>
      </w:r>
      <w:r w:rsidRPr="009F4795">
        <w:rPr>
          <w:rFonts w:ascii="Times New Roman" w:hAnsi="Times New Roman" w:cs="Times New Roman"/>
          <w:szCs w:val="24"/>
        </w:rPr>
        <w:t xml:space="preserve"> </w:t>
      </w:r>
      <w:r w:rsidR="00437422">
        <w:rPr>
          <w:rFonts w:ascii="Times New Roman" w:hAnsi="Times New Roman" w:cs="Times New Roman"/>
          <w:szCs w:val="24"/>
        </w:rPr>
        <w:t>–</w:t>
      </w:r>
      <w:r w:rsidRPr="009F4795">
        <w:rPr>
          <w:rFonts w:ascii="Times New Roman" w:hAnsi="Times New Roman" w:cs="Times New Roman"/>
          <w:szCs w:val="24"/>
        </w:rPr>
        <w:t xml:space="preserve"> </w:t>
      </w:r>
      <w:r w:rsidR="00437422">
        <w:rPr>
          <w:rFonts w:ascii="Times New Roman" w:hAnsi="Times New Roman" w:cs="Times New Roman"/>
          <w:szCs w:val="24"/>
        </w:rPr>
        <w:t>Nise da Silveira</w:t>
      </w:r>
    </w:p>
    <w:p w14:paraId="6C65F934" w14:textId="77777777" w:rsidR="007513E3" w:rsidRPr="009F4795" w:rsidRDefault="00BA2693">
      <w:pPr>
        <w:autoSpaceDE w:val="0"/>
        <w:autoSpaceDN w:val="0"/>
        <w:adjustRightInd w:val="0"/>
        <w:spacing w:after="0" w:line="240" w:lineRule="auto"/>
        <w:jc w:val="right"/>
        <w:rPr>
          <w:rFonts w:ascii="Times New Roman" w:hAnsi="Times New Roman" w:cs="Times New Roman"/>
        </w:rPr>
      </w:pPr>
      <w:r w:rsidRPr="009F4795">
        <w:rPr>
          <w:rFonts w:ascii="Times New Roman" w:hAnsi="Times New Roman" w:cs="Times New Roman"/>
        </w:rPr>
        <w:t xml:space="preserve"> </w:t>
      </w:r>
    </w:p>
    <w:p w14:paraId="1F1626EB" w14:textId="77777777" w:rsidR="007513E3" w:rsidRPr="009F4795" w:rsidRDefault="007513E3">
      <w:pPr>
        <w:spacing w:line="276" w:lineRule="auto"/>
        <w:jc w:val="left"/>
        <w:rPr>
          <w:rFonts w:ascii="Times New Roman" w:hAnsi="Times New Roman" w:cs="Times New Roman"/>
        </w:rPr>
      </w:pPr>
    </w:p>
    <w:p w14:paraId="2FDFD5EC" w14:textId="77777777" w:rsidR="007513E3" w:rsidRPr="009F4795" w:rsidRDefault="007513E3">
      <w:pPr>
        <w:spacing w:line="276" w:lineRule="auto"/>
        <w:jc w:val="left"/>
        <w:rPr>
          <w:rFonts w:ascii="Times New Roman" w:hAnsi="Times New Roman" w:cs="Times New Roman"/>
        </w:rPr>
      </w:pPr>
    </w:p>
    <w:p w14:paraId="391E7C54" w14:textId="77777777" w:rsidR="007513E3" w:rsidRPr="009F4795" w:rsidRDefault="00BA2693">
      <w:pPr>
        <w:spacing w:line="276" w:lineRule="auto"/>
        <w:jc w:val="left"/>
        <w:rPr>
          <w:rFonts w:ascii="Times New Roman" w:hAnsi="Times New Roman" w:cs="Times New Roman"/>
        </w:rPr>
      </w:pPr>
      <w:r w:rsidRPr="009F4795">
        <w:rPr>
          <w:rFonts w:ascii="Times New Roman" w:hAnsi="Times New Roman" w:cs="Times New Roman"/>
        </w:rPr>
        <w:br w:type="page"/>
      </w:r>
    </w:p>
    <w:p w14:paraId="619461D4" w14:textId="77777777" w:rsidR="007513E3" w:rsidRPr="009F4795" w:rsidRDefault="00BA2693">
      <w:pPr>
        <w:spacing w:after="0"/>
        <w:contextualSpacing/>
        <w:jc w:val="center"/>
        <w:rPr>
          <w:rFonts w:ascii="Times New Roman" w:hAnsi="Times New Roman" w:cs="Times New Roman"/>
          <w:b/>
          <w:szCs w:val="24"/>
        </w:rPr>
      </w:pPr>
      <w:r w:rsidRPr="009F4795">
        <w:rPr>
          <w:rFonts w:ascii="Times New Roman" w:hAnsi="Times New Roman" w:cs="Times New Roman"/>
          <w:b/>
          <w:szCs w:val="24"/>
        </w:rPr>
        <w:t>RESUMO</w:t>
      </w:r>
    </w:p>
    <w:p w14:paraId="1479EE84" w14:textId="77777777" w:rsidR="007513E3" w:rsidRPr="009F4795" w:rsidRDefault="007513E3">
      <w:pPr>
        <w:spacing w:after="0"/>
        <w:contextualSpacing/>
        <w:jc w:val="center"/>
        <w:rPr>
          <w:rFonts w:ascii="Times New Roman" w:hAnsi="Times New Roman" w:cs="Times New Roman"/>
          <w:b/>
          <w:szCs w:val="24"/>
        </w:rPr>
      </w:pPr>
    </w:p>
    <w:p w14:paraId="24BFF208" w14:textId="1B2F64D2" w:rsidR="007513E3" w:rsidRPr="009F4795" w:rsidRDefault="00EE40D0">
      <w:pPr>
        <w:suppressAutoHyphens/>
        <w:spacing w:after="0" w:line="240" w:lineRule="auto"/>
        <w:contextualSpacing/>
        <w:rPr>
          <w:rFonts w:ascii="Times New Roman" w:hAnsi="Times New Roman" w:cs="Times New Roman"/>
          <w:color w:val="000000"/>
        </w:rPr>
      </w:pPr>
      <w:r w:rsidRPr="009F4795">
        <w:rPr>
          <w:rFonts w:ascii="Times New Roman" w:hAnsi="Times New Roman" w:cs="Times New Roman"/>
        </w:rPr>
        <w:t>O objetivo desse estudo foi avaliar o perfil sociodemográfico e a qualidade da assistência pré-natal oferecida a gestantes atendidas em um Centro de Saúde da Família (CSF) e verificar a associação entre a realização de um pré-natal adequado com possíveis complicações</w:t>
      </w:r>
      <w:r w:rsidR="00973349">
        <w:rPr>
          <w:rFonts w:ascii="Times New Roman" w:hAnsi="Times New Roman" w:cs="Times New Roman"/>
        </w:rPr>
        <w:t xml:space="preserve"> na gravidez</w:t>
      </w:r>
      <w:r w:rsidRPr="009F4795">
        <w:rPr>
          <w:rFonts w:ascii="Times New Roman" w:hAnsi="Times New Roman" w:cs="Times New Roman"/>
        </w:rPr>
        <w:t xml:space="preserve">. É um estudo transversal realizado no serviço de pré-natal do SUS na cidade de Goiânia, Goiás de </w:t>
      </w:r>
      <w:proofErr w:type="gramStart"/>
      <w:r w:rsidRPr="009F4795">
        <w:rPr>
          <w:rFonts w:ascii="Times New Roman" w:hAnsi="Times New Roman" w:cs="Times New Roman"/>
        </w:rPr>
        <w:t>Janeiro</w:t>
      </w:r>
      <w:proofErr w:type="gramEnd"/>
      <w:r w:rsidRPr="009F4795">
        <w:rPr>
          <w:rFonts w:ascii="Times New Roman" w:hAnsi="Times New Roman" w:cs="Times New Roman"/>
        </w:rPr>
        <w:t xml:space="preserve"> de 2021 a Julho de 2022. Os dados foram coletados a partir de prontuários eletrônicos de </w:t>
      </w:r>
      <w:proofErr w:type="gramStart"/>
      <w:r w:rsidRPr="009F4795">
        <w:rPr>
          <w:rFonts w:ascii="Times New Roman" w:hAnsi="Times New Roman" w:cs="Times New Roman"/>
        </w:rPr>
        <w:t>Fevereiro</w:t>
      </w:r>
      <w:proofErr w:type="gramEnd"/>
      <w:r w:rsidRPr="009F4795">
        <w:rPr>
          <w:rFonts w:ascii="Times New Roman" w:hAnsi="Times New Roman" w:cs="Times New Roman"/>
        </w:rPr>
        <w:t xml:space="preserve"> de 2022 a Julho de 2022. As variáveis foram sociodemográficas, relacionadas à cobertura e qualidade do pré-natal e à gestação e ao histórico de saúde da gestante. Estatísticas descritivas e inferencial foram utilizadas. Foi aplicado o teste do qui-quadrado para avaliar associação entre complicações obstétricas e demais variáveis. Foram analisados 157 prontuários. A maioria das gestantes tinha entre 21-34 anos (62,4%), era casada (39,5%), e tinha ensino médio completo (47,1%). Apenas 38,9% das gestantes realizaram ≥ 6 consultas. 75,8% realizaram a primeira consulta no primeiro trimestre. 45,1% realizaram no mínimo duas Ultrassonografias. Apenas 24,8% realizaram as duas fases do Teste da Mamãe. Menos da metade teve acesso ao pré-natal adequado ou mais que adequado (38,9%). Em relação as complicações obstétricas, 58,6% das gestantes apresentaram complicações obstétricas, sendo </w:t>
      </w:r>
      <w:r w:rsidR="00973349">
        <w:rPr>
          <w:rFonts w:ascii="Times New Roman" w:hAnsi="Times New Roman" w:cs="Times New Roman"/>
        </w:rPr>
        <w:t>i</w:t>
      </w:r>
      <w:r w:rsidRPr="009F4795">
        <w:rPr>
          <w:rFonts w:ascii="Times New Roman" w:hAnsi="Times New Roman" w:cs="Times New Roman"/>
        </w:rPr>
        <w:t xml:space="preserve">nfecção do </w:t>
      </w:r>
      <w:r w:rsidR="00973349">
        <w:rPr>
          <w:rFonts w:ascii="Times New Roman" w:hAnsi="Times New Roman" w:cs="Times New Roman"/>
        </w:rPr>
        <w:t>t</w:t>
      </w:r>
      <w:r w:rsidRPr="009F4795">
        <w:rPr>
          <w:rFonts w:ascii="Times New Roman" w:hAnsi="Times New Roman" w:cs="Times New Roman"/>
        </w:rPr>
        <w:t xml:space="preserve">rato </w:t>
      </w:r>
      <w:r w:rsidR="00973349">
        <w:rPr>
          <w:rFonts w:ascii="Times New Roman" w:hAnsi="Times New Roman" w:cs="Times New Roman"/>
        </w:rPr>
        <w:t>u</w:t>
      </w:r>
      <w:r w:rsidRPr="009F4795">
        <w:rPr>
          <w:rFonts w:ascii="Times New Roman" w:hAnsi="Times New Roman" w:cs="Times New Roman"/>
        </w:rPr>
        <w:t>rinário (29,9%) a principa</w:t>
      </w:r>
      <w:r w:rsidR="00973349">
        <w:rPr>
          <w:rFonts w:ascii="Times New Roman" w:hAnsi="Times New Roman" w:cs="Times New Roman"/>
        </w:rPr>
        <w:t>l</w:t>
      </w:r>
      <w:r w:rsidRPr="009F4795">
        <w:rPr>
          <w:rFonts w:ascii="Times New Roman" w:hAnsi="Times New Roman" w:cs="Times New Roman"/>
        </w:rPr>
        <w:t xml:space="preserve">. Teve associação entre </w:t>
      </w:r>
      <w:r w:rsidR="00973349">
        <w:rPr>
          <w:rFonts w:ascii="Times New Roman" w:hAnsi="Times New Roman" w:cs="Times New Roman"/>
        </w:rPr>
        <w:t xml:space="preserve">complicações e a </w:t>
      </w:r>
      <w:r w:rsidR="00973349" w:rsidRPr="00973349">
        <w:rPr>
          <w:rFonts w:ascii="Times New Roman" w:hAnsi="Times New Roman" w:cs="Times New Roman"/>
        </w:rPr>
        <w:t xml:space="preserve">não </w:t>
      </w:r>
      <w:r w:rsidR="00973349">
        <w:rPr>
          <w:rFonts w:ascii="Times New Roman" w:hAnsi="Times New Roman" w:cs="Times New Roman"/>
        </w:rPr>
        <w:t>realização d</w:t>
      </w:r>
      <w:r w:rsidR="00973349" w:rsidRPr="00973349">
        <w:rPr>
          <w:rFonts w:ascii="Times New Roman" w:hAnsi="Times New Roman" w:cs="Times New Roman"/>
        </w:rPr>
        <w:t>a consulta no primeiro trimestre (p=0,0482)</w:t>
      </w:r>
      <w:r w:rsidR="00973349">
        <w:rPr>
          <w:rFonts w:ascii="Times New Roman" w:hAnsi="Times New Roman" w:cs="Times New Roman"/>
        </w:rPr>
        <w:t>, além d</w:t>
      </w:r>
      <w:r w:rsidRPr="009F4795">
        <w:rPr>
          <w:rFonts w:ascii="Times New Roman" w:hAnsi="Times New Roman" w:cs="Times New Roman"/>
        </w:rPr>
        <w:t>a realização de nenhum, ou só um Teste da Mamãe</w:t>
      </w:r>
      <w:r w:rsidR="00973349">
        <w:rPr>
          <w:rFonts w:ascii="Times New Roman" w:hAnsi="Times New Roman" w:cs="Times New Roman"/>
        </w:rPr>
        <w:t xml:space="preserve"> </w:t>
      </w:r>
      <w:r w:rsidRPr="009F4795">
        <w:rPr>
          <w:rFonts w:ascii="Times New Roman" w:hAnsi="Times New Roman" w:cs="Times New Roman"/>
        </w:rPr>
        <w:t xml:space="preserve">(p=0,0463). Todas as gestantes com histórico de ISTs também apresentaram complicações (p=0,0172). </w:t>
      </w:r>
    </w:p>
    <w:p w14:paraId="72B4D998" w14:textId="77777777" w:rsidR="007513E3" w:rsidRPr="009F4795" w:rsidRDefault="007513E3">
      <w:pPr>
        <w:suppressAutoHyphens/>
        <w:spacing w:after="0" w:line="240" w:lineRule="auto"/>
        <w:contextualSpacing/>
        <w:rPr>
          <w:rFonts w:ascii="Times New Roman" w:hAnsi="Times New Roman" w:cs="Times New Roman"/>
          <w:color w:val="000000"/>
        </w:rPr>
      </w:pPr>
    </w:p>
    <w:p w14:paraId="1F0CA15E" w14:textId="77777777" w:rsidR="007513E3" w:rsidRPr="009F4795" w:rsidRDefault="007513E3">
      <w:pPr>
        <w:suppressAutoHyphens/>
        <w:spacing w:after="0" w:line="240" w:lineRule="auto"/>
        <w:contextualSpacing/>
        <w:rPr>
          <w:rFonts w:ascii="Times New Roman" w:hAnsi="Times New Roman" w:cs="Times New Roman"/>
          <w:color w:val="000000"/>
        </w:rPr>
      </w:pPr>
    </w:p>
    <w:p w14:paraId="42976472" w14:textId="19F1863D" w:rsidR="007513E3" w:rsidRPr="009F4795" w:rsidRDefault="00BA2693">
      <w:pPr>
        <w:suppressAutoHyphens/>
        <w:spacing w:after="0" w:line="240" w:lineRule="auto"/>
        <w:contextualSpacing/>
        <w:rPr>
          <w:rFonts w:ascii="Times New Roman" w:hAnsi="Times New Roman" w:cs="Times New Roman"/>
          <w:color w:val="000000" w:themeColor="text1"/>
        </w:rPr>
      </w:pPr>
      <w:r w:rsidRPr="009F4795">
        <w:rPr>
          <w:rFonts w:ascii="Times New Roman" w:hAnsi="Times New Roman" w:cs="Times New Roman"/>
          <w:b/>
        </w:rPr>
        <w:t>Palavras-chave:</w:t>
      </w:r>
      <w:r w:rsidRPr="009F4795">
        <w:rPr>
          <w:rFonts w:ascii="Times New Roman" w:hAnsi="Times New Roman" w:cs="Times New Roman"/>
        </w:rPr>
        <w:t xml:space="preserve"> </w:t>
      </w:r>
      <w:r w:rsidR="005A71A2" w:rsidRPr="009F4795">
        <w:rPr>
          <w:rFonts w:ascii="Times New Roman" w:hAnsi="Times New Roman" w:cs="Times New Roman"/>
        </w:rPr>
        <w:t>Cuidado</w:t>
      </w:r>
      <w:r w:rsidR="00EE40D0" w:rsidRPr="009F4795">
        <w:rPr>
          <w:rFonts w:ascii="Times New Roman" w:hAnsi="Times New Roman" w:cs="Times New Roman"/>
        </w:rPr>
        <w:t xml:space="preserve"> pré-natal</w:t>
      </w:r>
      <w:r w:rsidRPr="009F4795">
        <w:rPr>
          <w:rFonts w:ascii="Times New Roman" w:hAnsi="Times New Roman" w:cs="Times New Roman"/>
        </w:rPr>
        <w:t xml:space="preserve">. </w:t>
      </w:r>
      <w:r w:rsidR="00EE40D0" w:rsidRPr="009F4795">
        <w:rPr>
          <w:rFonts w:ascii="Times New Roman" w:hAnsi="Times New Roman" w:cs="Times New Roman"/>
        </w:rPr>
        <w:t>Complicações na gravidez</w:t>
      </w:r>
      <w:r w:rsidRPr="009F4795">
        <w:rPr>
          <w:rFonts w:ascii="Times New Roman" w:hAnsi="Times New Roman" w:cs="Times New Roman"/>
        </w:rPr>
        <w:t xml:space="preserve">. </w:t>
      </w:r>
      <w:r w:rsidR="005A71A2" w:rsidRPr="009F4795">
        <w:rPr>
          <w:rFonts w:ascii="Times New Roman" w:hAnsi="Times New Roman" w:cs="Times New Roman"/>
        </w:rPr>
        <w:t xml:space="preserve">Gestação. </w:t>
      </w:r>
      <w:r w:rsidR="00437422">
        <w:rPr>
          <w:rFonts w:ascii="Times New Roman" w:hAnsi="Times New Roman" w:cs="Times New Roman"/>
        </w:rPr>
        <w:t>Saúde da Mulher.</w:t>
      </w:r>
    </w:p>
    <w:p w14:paraId="44F54653" w14:textId="77777777" w:rsidR="007513E3" w:rsidRPr="009F4795" w:rsidRDefault="007513E3">
      <w:pPr>
        <w:spacing w:line="276" w:lineRule="auto"/>
        <w:jc w:val="center"/>
        <w:rPr>
          <w:rFonts w:ascii="Times New Roman" w:hAnsi="Times New Roman" w:cs="Times New Roman"/>
          <w:b/>
        </w:rPr>
      </w:pPr>
    </w:p>
    <w:p w14:paraId="1097C0FC" w14:textId="77777777" w:rsidR="007513E3" w:rsidRPr="009F4795" w:rsidRDefault="007513E3">
      <w:pPr>
        <w:spacing w:line="276" w:lineRule="auto"/>
        <w:jc w:val="center"/>
        <w:rPr>
          <w:rFonts w:ascii="Times New Roman" w:hAnsi="Times New Roman" w:cs="Times New Roman"/>
          <w:b/>
        </w:rPr>
      </w:pPr>
    </w:p>
    <w:p w14:paraId="28D34D6E" w14:textId="77777777" w:rsidR="007513E3" w:rsidRPr="009F4795" w:rsidRDefault="007513E3">
      <w:pPr>
        <w:spacing w:line="276" w:lineRule="auto"/>
        <w:jc w:val="center"/>
        <w:rPr>
          <w:rFonts w:ascii="Times New Roman" w:hAnsi="Times New Roman" w:cs="Times New Roman"/>
          <w:b/>
        </w:rPr>
      </w:pPr>
    </w:p>
    <w:p w14:paraId="4D4E2C2F" w14:textId="77777777" w:rsidR="007513E3" w:rsidRPr="009F4795" w:rsidRDefault="007513E3">
      <w:pPr>
        <w:spacing w:line="276" w:lineRule="auto"/>
        <w:jc w:val="center"/>
        <w:rPr>
          <w:rFonts w:ascii="Times New Roman" w:hAnsi="Times New Roman" w:cs="Times New Roman"/>
          <w:b/>
        </w:rPr>
      </w:pPr>
    </w:p>
    <w:p w14:paraId="4B01DBE5" w14:textId="77777777" w:rsidR="007513E3" w:rsidRPr="009F4795" w:rsidRDefault="007513E3">
      <w:pPr>
        <w:spacing w:line="276" w:lineRule="auto"/>
        <w:jc w:val="center"/>
        <w:rPr>
          <w:rFonts w:ascii="Times New Roman" w:hAnsi="Times New Roman" w:cs="Times New Roman"/>
          <w:b/>
        </w:rPr>
      </w:pPr>
    </w:p>
    <w:p w14:paraId="215DAB59" w14:textId="77777777" w:rsidR="007513E3" w:rsidRPr="009F4795" w:rsidRDefault="007513E3">
      <w:pPr>
        <w:spacing w:line="276" w:lineRule="auto"/>
        <w:jc w:val="center"/>
        <w:rPr>
          <w:rFonts w:ascii="Times New Roman" w:hAnsi="Times New Roman" w:cs="Times New Roman"/>
          <w:b/>
        </w:rPr>
      </w:pPr>
    </w:p>
    <w:p w14:paraId="21832FEE" w14:textId="77777777" w:rsidR="007513E3" w:rsidRPr="009F4795" w:rsidRDefault="007513E3">
      <w:pPr>
        <w:spacing w:line="276" w:lineRule="auto"/>
        <w:jc w:val="center"/>
        <w:rPr>
          <w:rFonts w:ascii="Times New Roman" w:hAnsi="Times New Roman" w:cs="Times New Roman"/>
          <w:b/>
        </w:rPr>
      </w:pPr>
    </w:p>
    <w:p w14:paraId="40D27296" w14:textId="77777777" w:rsidR="007513E3" w:rsidRPr="009F4795" w:rsidRDefault="007513E3">
      <w:pPr>
        <w:spacing w:line="276" w:lineRule="auto"/>
        <w:jc w:val="center"/>
        <w:rPr>
          <w:rFonts w:ascii="Times New Roman" w:hAnsi="Times New Roman" w:cs="Times New Roman"/>
          <w:b/>
        </w:rPr>
      </w:pPr>
    </w:p>
    <w:p w14:paraId="6482B603" w14:textId="77777777" w:rsidR="007513E3" w:rsidRPr="009F4795" w:rsidRDefault="007513E3">
      <w:pPr>
        <w:spacing w:line="276" w:lineRule="auto"/>
        <w:jc w:val="center"/>
        <w:rPr>
          <w:rFonts w:ascii="Times New Roman" w:hAnsi="Times New Roman" w:cs="Times New Roman"/>
          <w:b/>
        </w:rPr>
      </w:pPr>
    </w:p>
    <w:p w14:paraId="058D82E9" w14:textId="77777777" w:rsidR="007513E3" w:rsidRPr="009F4795" w:rsidRDefault="007513E3">
      <w:pPr>
        <w:spacing w:line="276" w:lineRule="auto"/>
        <w:jc w:val="center"/>
        <w:rPr>
          <w:rFonts w:ascii="Times New Roman" w:hAnsi="Times New Roman" w:cs="Times New Roman"/>
          <w:b/>
        </w:rPr>
      </w:pPr>
    </w:p>
    <w:p w14:paraId="20E3D4C0" w14:textId="77777777" w:rsidR="007513E3" w:rsidRPr="009F4795" w:rsidRDefault="007513E3">
      <w:pPr>
        <w:spacing w:line="276" w:lineRule="auto"/>
        <w:jc w:val="center"/>
        <w:rPr>
          <w:rFonts w:ascii="Times New Roman" w:hAnsi="Times New Roman" w:cs="Times New Roman"/>
          <w:b/>
        </w:rPr>
      </w:pPr>
    </w:p>
    <w:p w14:paraId="57088322" w14:textId="630A872B" w:rsidR="007513E3" w:rsidRDefault="00BA2693" w:rsidP="005A71A2">
      <w:pPr>
        <w:spacing w:line="276" w:lineRule="auto"/>
        <w:rPr>
          <w:rFonts w:ascii="Times New Roman" w:hAnsi="Times New Roman" w:cs="Times New Roman"/>
          <w:b/>
        </w:rPr>
      </w:pPr>
      <w:r w:rsidRPr="009F4795">
        <w:rPr>
          <w:rFonts w:ascii="Times New Roman" w:hAnsi="Times New Roman" w:cs="Times New Roman"/>
          <w:b/>
        </w:rPr>
        <w:t xml:space="preserve"> </w:t>
      </w:r>
    </w:p>
    <w:p w14:paraId="25F05CA5" w14:textId="111EE3D6" w:rsidR="00591BB3" w:rsidRDefault="00591BB3" w:rsidP="005A71A2">
      <w:pPr>
        <w:spacing w:line="276" w:lineRule="auto"/>
        <w:rPr>
          <w:rFonts w:ascii="Times New Roman" w:hAnsi="Times New Roman" w:cs="Times New Roman"/>
          <w:b/>
        </w:rPr>
      </w:pPr>
    </w:p>
    <w:p w14:paraId="69173D91" w14:textId="77777777" w:rsidR="00591BB3" w:rsidRPr="009F4795" w:rsidRDefault="00591BB3" w:rsidP="005A71A2">
      <w:pPr>
        <w:spacing w:line="276" w:lineRule="auto"/>
        <w:rPr>
          <w:rFonts w:ascii="Times New Roman" w:hAnsi="Times New Roman" w:cs="Times New Roman"/>
          <w:b/>
        </w:rPr>
      </w:pPr>
    </w:p>
    <w:p w14:paraId="7C9B9314" w14:textId="77777777" w:rsidR="007513E3" w:rsidRPr="009F4795" w:rsidRDefault="00BA2693">
      <w:pPr>
        <w:spacing w:line="276" w:lineRule="auto"/>
        <w:jc w:val="center"/>
        <w:rPr>
          <w:rFonts w:ascii="Times New Roman" w:hAnsi="Times New Roman" w:cs="Times New Roman"/>
          <w:b/>
          <w:lang w:val="en-US"/>
        </w:rPr>
      </w:pPr>
      <w:r w:rsidRPr="009F4795">
        <w:rPr>
          <w:rFonts w:ascii="Times New Roman" w:hAnsi="Times New Roman" w:cs="Times New Roman"/>
          <w:b/>
          <w:lang w:val="en-US"/>
        </w:rPr>
        <w:t>ABSTRACT</w:t>
      </w:r>
    </w:p>
    <w:p w14:paraId="77665D66" w14:textId="77777777" w:rsidR="007513E3" w:rsidRPr="009F4795" w:rsidRDefault="007513E3">
      <w:pPr>
        <w:spacing w:line="276" w:lineRule="auto"/>
        <w:jc w:val="center"/>
        <w:rPr>
          <w:rFonts w:ascii="Times New Roman" w:hAnsi="Times New Roman" w:cs="Times New Roman"/>
          <w:b/>
          <w:lang w:val="en-US"/>
        </w:rPr>
      </w:pPr>
    </w:p>
    <w:p w14:paraId="2D1A0B11" w14:textId="6560B6DA" w:rsidR="007513E3" w:rsidRPr="009F4795" w:rsidRDefault="005A71A2">
      <w:pPr>
        <w:spacing w:after="0" w:line="240" w:lineRule="auto"/>
        <w:rPr>
          <w:rFonts w:ascii="Times New Roman" w:hAnsi="Times New Roman" w:cs="Times New Roman"/>
          <w:lang w:val="en-US"/>
        </w:rPr>
      </w:pPr>
      <w:r w:rsidRPr="009F4795">
        <w:rPr>
          <w:rFonts w:ascii="Times New Roman" w:hAnsi="Times New Roman" w:cs="Times New Roman"/>
          <w:lang w:val="en-US"/>
        </w:rPr>
        <w:t xml:space="preserve">The objective of this study was to evaluate the sociodemographic profile and the quality of prenatal care offered to pregnant women attended at a Family Health Center (FHC) and to verify the association between adequate prenatal care and possible </w:t>
      </w:r>
      <w:r w:rsidR="00973349">
        <w:rPr>
          <w:rFonts w:ascii="Times New Roman" w:hAnsi="Times New Roman" w:cs="Times New Roman"/>
          <w:lang w:val="en-US"/>
        </w:rPr>
        <w:t xml:space="preserve">pregnancy </w:t>
      </w:r>
      <w:r w:rsidRPr="009F4795">
        <w:rPr>
          <w:rFonts w:ascii="Times New Roman" w:hAnsi="Times New Roman" w:cs="Times New Roman"/>
          <w:lang w:val="en-US"/>
        </w:rPr>
        <w:t xml:space="preserve">complications. It is a cross-sectional study carried out at the public prenatal service in the city of </w:t>
      </w:r>
      <w:proofErr w:type="spellStart"/>
      <w:r w:rsidRPr="009F4795">
        <w:rPr>
          <w:rFonts w:ascii="Times New Roman" w:hAnsi="Times New Roman" w:cs="Times New Roman"/>
          <w:lang w:val="en-US"/>
        </w:rPr>
        <w:t>Goiânia</w:t>
      </w:r>
      <w:proofErr w:type="spellEnd"/>
      <w:r w:rsidRPr="009F4795">
        <w:rPr>
          <w:rFonts w:ascii="Times New Roman" w:hAnsi="Times New Roman" w:cs="Times New Roman"/>
          <w:lang w:val="en-US"/>
        </w:rPr>
        <w:t xml:space="preserve">, </w:t>
      </w:r>
      <w:proofErr w:type="spellStart"/>
      <w:r w:rsidRPr="009F4795">
        <w:rPr>
          <w:rFonts w:ascii="Times New Roman" w:hAnsi="Times New Roman" w:cs="Times New Roman"/>
          <w:lang w:val="en-US"/>
        </w:rPr>
        <w:t>Goiás</w:t>
      </w:r>
      <w:proofErr w:type="spellEnd"/>
      <w:r w:rsidRPr="009F4795">
        <w:rPr>
          <w:rFonts w:ascii="Times New Roman" w:hAnsi="Times New Roman" w:cs="Times New Roman"/>
          <w:lang w:val="en-US"/>
        </w:rPr>
        <w:t xml:space="preserve"> from January 2021 to July 2022. Data were collected from electronic medical records from February 2022 to July 2022. The variables were sociodemographic, related to the coverage and quality of prenatal care and to pregnancy and the health history of the pregnant woman. Descriptive and inferential statistics were used. The chi-square test was applied to assess the association between obstetric complications and other variables. 157 medical records were analyzed. Most pregnant women were between 21-34 years old (62.4%), were married (39.5%), and had completed high school (47.1%). Only 38.9% of pregnant women had ≥ 6 consultations. 75.8% had their first consultation in the first quarter. 45.1% performed at least two ultrasounds. Only 24.8% performed the two phases of the </w:t>
      </w:r>
      <w:proofErr w:type="gramStart"/>
      <w:r w:rsidRPr="009F4795">
        <w:rPr>
          <w:rFonts w:ascii="Times New Roman" w:hAnsi="Times New Roman" w:cs="Times New Roman"/>
          <w:lang w:val="en-US"/>
        </w:rPr>
        <w:t>Mom</w:t>
      </w:r>
      <w:proofErr w:type="gramEnd"/>
      <w:r w:rsidRPr="009F4795">
        <w:rPr>
          <w:rFonts w:ascii="Times New Roman" w:hAnsi="Times New Roman" w:cs="Times New Roman"/>
          <w:lang w:val="en-US"/>
        </w:rPr>
        <w:t xml:space="preserve">´s Test. Less than half had access to adequate or more than adequate prenatal care (38.9%). </w:t>
      </w:r>
      <w:r w:rsidR="00973349" w:rsidRPr="00973349">
        <w:rPr>
          <w:rFonts w:ascii="Times New Roman" w:hAnsi="Times New Roman" w:cs="Times New Roman"/>
          <w:lang w:val="en-US"/>
        </w:rPr>
        <w:t>Regarding obstetric complications, 58.6% of the patients had obstetric complications, with urinary tract infection (29.9%) being the main one. There were complications and not performing the association in the trimester (p=0.0482), in addition to performing none or only one Mom's Test (p=0.0463). All pregnant women with a history of STIs also had complications (p=0.0172).</w:t>
      </w:r>
    </w:p>
    <w:p w14:paraId="5B274C23" w14:textId="77777777" w:rsidR="007513E3" w:rsidRPr="009F4795" w:rsidRDefault="007513E3">
      <w:pPr>
        <w:spacing w:after="0" w:line="240" w:lineRule="auto"/>
        <w:rPr>
          <w:rFonts w:ascii="Times New Roman" w:hAnsi="Times New Roman" w:cs="Times New Roman"/>
          <w:lang w:val="en-US"/>
        </w:rPr>
      </w:pPr>
    </w:p>
    <w:p w14:paraId="0DA0C711" w14:textId="77777777" w:rsidR="007513E3" w:rsidRPr="009F4795" w:rsidRDefault="00BA2693">
      <w:pPr>
        <w:spacing w:after="0" w:line="240" w:lineRule="auto"/>
        <w:rPr>
          <w:rFonts w:ascii="Times New Roman" w:hAnsi="Times New Roman" w:cs="Times New Roman"/>
          <w:szCs w:val="24"/>
          <w:shd w:val="clear" w:color="auto" w:fill="FEFEFE"/>
          <w:lang w:val="en-US"/>
        </w:rPr>
      </w:pPr>
      <w:r w:rsidRPr="009F4795">
        <w:rPr>
          <w:rFonts w:ascii="Times New Roman" w:hAnsi="Times New Roman" w:cs="Times New Roman"/>
          <w:lang w:val="en-US"/>
        </w:rPr>
        <w:t xml:space="preserve"> </w:t>
      </w:r>
    </w:p>
    <w:p w14:paraId="6C017D50" w14:textId="5E63B23C" w:rsidR="007513E3" w:rsidRPr="009F4795" w:rsidRDefault="00BA2693">
      <w:pPr>
        <w:spacing w:line="240" w:lineRule="auto"/>
        <w:rPr>
          <w:rFonts w:ascii="Times New Roman" w:hAnsi="Times New Roman" w:cs="Times New Roman"/>
          <w:szCs w:val="24"/>
          <w:shd w:val="clear" w:color="auto" w:fill="FEFEFE"/>
          <w:lang w:val="en-US"/>
        </w:rPr>
      </w:pPr>
      <w:proofErr w:type="gramStart"/>
      <w:r w:rsidRPr="009F4795">
        <w:rPr>
          <w:rFonts w:ascii="Times New Roman" w:hAnsi="Times New Roman" w:cs="Times New Roman"/>
          <w:b/>
          <w:szCs w:val="24"/>
          <w:shd w:val="clear" w:color="auto" w:fill="FEFEFE"/>
          <w:lang w:val="en-US"/>
        </w:rPr>
        <w:t>Key-words</w:t>
      </w:r>
      <w:proofErr w:type="gramEnd"/>
      <w:r w:rsidRPr="009F4795">
        <w:rPr>
          <w:rFonts w:ascii="Times New Roman" w:hAnsi="Times New Roman" w:cs="Times New Roman"/>
          <w:b/>
          <w:szCs w:val="24"/>
          <w:shd w:val="clear" w:color="auto" w:fill="FEFEFE"/>
          <w:lang w:val="en-US"/>
        </w:rPr>
        <w:t xml:space="preserve">: </w:t>
      </w:r>
      <w:r w:rsidR="005A71A2" w:rsidRPr="009F4795">
        <w:rPr>
          <w:rFonts w:ascii="Times New Roman" w:hAnsi="Times New Roman" w:cs="Times New Roman"/>
          <w:bCs/>
          <w:color w:val="000000"/>
          <w:lang w:val="en-US"/>
        </w:rPr>
        <w:t>Prenatal care</w:t>
      </w:r>
      <w:r w:rsidRPr="009F4795">
        <w:rPr>
          <w:rFonts w:ascii="Times New Roman" w:hAnsi="Times New Roman" w:cs="Times New Roman"/>
          <w:bCs/>
          <w:color w:val="000000"/>
          <w:lang w:val="en-US"/>
        </w:rPr>
        <w:t>.</w:t>
      </w:r>
      <w:r w:rsidR="005A71A2" w:rsidRPr="009F4795">
        <w:rPr>
          <w:rFonts w:ascii="Times New Roman" w:hAnsi="Times New Roman" w:cs="Times New Roman"/>
          <w:bCs/>
          <w:color w:val="000000"/>
          <w:lang w:val="en-US"/>
        </w:rPr>
        <w:t xml:space="preserve"> Pregnancy complications</w:t>
      </w:r>
      <w:r w:rsidRPr="009F4795">
        <w:rPr>
          <w:rFonts w:ascii="Times New Roman" w:hAnsi="Times New Roman" w:cs="Times New Roman"/>
          <w:bCs/>
          <w:color w:val="000000"/>
          <w:lang w:val="en-US"/>
        </w:rPr>
        <w:t>.</w:t>
      </w:r>
      <w:r w:rsidR="005A71A2" w:rsidRPr="009F4795">
        <w:rPr>
          <w:rFonts w:ascii="Times New Roman" w:hAnsi="Times New Roman" w:cs="Times New Roman"/>
          <w:bCs/>
          <w:color w:val="000000"/>
          <w:lang w:val="en-US"/>
        </w:rPr>
        <w:t xml:space="preserve"> Pregnancy</w:t>
      </w:r>
      <w:r w:rsidRPr="009F4795">
        <w:rPr>
          <w:rFonts w:ascii="Times New Roman" w:hAnsi="Times New Roman" w:cs="Times New Roman"/>
          <w:szCs w:val="24"/>
          <w:shd w:val="clear" w:color="auto" w:fill="FEFEFE"/>
          <w:lang w:val="en-US"/>
        </w:rPr>
        <w:t>.</w:t>
      </w:r>
      <w:r w:rsidR="00437422">
        <w:rPr>
          <w:rFonts w:ascii="Times New Roman" w:hAnsi="Times New Roman" w:cs="Times New Roman"/>
          <w:szCs w:val="24"/>
          <w:shd w:val="clear" w:color="auto" w:fill="FEFEFE"/>
          <w:lang w:val="en-US"/>
        </w:rPr>
        <w:t xml:space="preserve"> Women´s Health.</w:t>
      </w:r>
    </w:p>
    <w:p w14:paraId="1031515D"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4F0B1475"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771CA4C4"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20E9F25C"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4A037057"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00F986F0"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7FBA43AE"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27C367A5"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0E6BE682"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5C76BA3A"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51D33B54" w14:textId="77777777" w:rsidR="007513E3" w:rsidRPr="009F4795" w:rsidRDefault="007513E3">
      <w:pPr>
        <w:spacing w:line="276" w:lineRule="auto"/>
        <w:rPr>
          <w:rFonts w:ascii="Times New Roman" w:hAnsi="Times New Roman" w:cs="Times New Roman"/>
          <w:color w:val="373E4D"/>
          <w:sz w:val="18"/>
          <w:szCs w:val="18"/>
          <w:shd w:val="clear" w:color="auto" w:fill="FEFEFE"/>
          <w:lang w:val="en-US"/>
        </w:rPr>
      </w:pPr>
    </w:p>
    <w:p w14:paraId="489AB078" w14:textId="43768B83" w:rsidR="007513E3" w:rsidRPr="009F4795" w:rsidRDefault="00F00785" w:rsidP="00110985">
      <w:pPr>
        <w:spacing w:after="160" w:line="259" w:lineRule="auto"/>
        <w:jc w:val="left"/>
        <w:rPr>
          <w:rFonts w:ascii="Times New Roman" w:hAnsi="Times New Roman" w:cs="Times New Roman"/>
          <w:color w:val="373E4D"/>
          <w:sz w:val="18"/>
          <w:szCs w:val="18"/>
          <w:shd w:val="clear" w:color="auto" w:fill="FEFEFE"/>
          <w:lang w:val="en-US"/>
        </w:rPr>
      </w:pPr>
      <w:r w:rsidRPr="009F4795">
        <w:rPr>
          <w:rFonts w:ascii="Times New Roman" w:hAnsi="Times New Roman" w:cs="Times New Roman"/>
          <w:color w:val="373E4D"/>
          <w:sz w:val="18"/>
          <w:szCs w:val="18"/>
          <w:shd w:val="clear" w:color="auto" w:fill="FEFEFE"/>
          <w:lang w:val="en-US"/>
        </w:rPr>
        <w:br w:type="page"/>
      </w:r>
    </w:p>
    <w:p w14:paraId="7170BD7D" w14:textId="77777777" w:rsidR="007513E3" w:rsidRPr="009F4795" w:rsidRDefault="00BA2693">
      <w:pPr>
        <w:spacing w:line="276" w:lineRule="auto"/>
        <w:jc w:val="center"/>
        <w:rPr>
          <w:rFonts w:ascii="Times New Roman" w:hAnsi="Times New Roman" w:cs="Times New Roman"/>
          <w:b/>
        </w:rPr>
      </w:pPr>
      <w:r w:rsidRPr="009F4795">
        <w:rPr>
          <w:rFonts w:ascii="Times New Roman" w:hAnsi="Times New Roman" w:cs="Times New Roman"/>
          <w:b/>
        </w:rPr>
        <w:t>LISTAS DE FIGURAS</w:t>
      </w:r>
    </w:p>
    <w:p w14:paraId="0D2252B5" w14:textId="77777777" w:rsidR="007513E3" w:rsidRPr="009F4795" w:rsidRDefault="007513E3">
      <w:pPr>
        <w:spacing w:line="276" w:lineRule="auto"/>
        <w:jc w:val="center"/>
        <w:rPr>
          <w:rFonts w:ascii="Times New Roman" w:hAnsi="Times New Roman" w:cs="Times New Roman"/>
          <w:b/>
        </w:rPr>
      </w:pPr>
    </w:p>
    <w:tbl>
      <w:tblPr>
        <w:tblStyle w:val="Tabelacomgrade"/>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229"/>
        <w:gridCol w:w="598"/>
      </w:tblGrid>
      <w:tr w:rsidR="007513E3" w:rsidRPr="009F4795" w14:paraId="19E04C6D" w14:textId="77777777">
        <w:trPr>
          <w:trHeight w:val="552"/>
        </w:trPr>
        <w:tc>
          <w:tcPr>
            <w:tcW w:w="1384" w:type="dxa"/>
          </w:tcPr>
          <w:p w14:paraId="78CBAB9D" w14:textId="77777777" w:rsidR="007513E3" w:rsidRPr="009F4795" w:rsidRDefault="00BA2693">
            <w:pPr>
              <w:pStyle w:val="Corpodetexto"/>
              <w:jc w:val="both"/>
              <w:rPr>
                <w:rFonts w:ascii="Times New Roman" w:hAnsi="Times New Roman" w:cs="Times New Roman"/>
                <w:color w:val="000000"/>
              </w:rPr>
            </w:pPr>
            <w:r w:rsidRPr="009F4795">
              <w:rPr>
                <w:rFonts w:ascii="Times New Roman" w:hAnsi="Times New Roman" w:cs="Times New Roman"/>
                <w:shd w:val="clear" w:color="auto" w:fill="FFFFFF"/>
              </w:rPr>
              <w:t>Figura 1 -</w:t>
            </w:r>
          </w:p>
        </w:tc>
        <w:tc>
          <w:tcPr>
            <w:tcW w:w="7229" w:type="dxa"/>
          </w:tcPr>
          <w:p w14:paraId="38839947" w14:textId="44BB2BA6" w:rsidR="007513E3" w:rsidRPr="009F4795" w:rsidRDefault="00AB4651">
            <w:pPr>
              <w:autoSpaceDE w:val="0"/>
              <w:autoSpaceDN w:val="0"/>
              <w:adjustRightInd w:val="0"/>
              <w:spacing w:after="0" w:line="240" w:lineRule="auto"/>
              <w:jc w:val="left"/>
              <w:rPr>
                <w:rFonts w:ascii="Times New Roman" w:hAnsi="Times New Roman" w:cs="Times New Roman"/>
                <w:szCs w:val="24"/>
              </w:rPr>
            </w:pPr>
            <w:r w:rsidRPr="009F4795">
              <w:rPr>
                <w:rFonts w:ascii="Times New Roman" w:hAnsi="Times New Roman" w:cs="Times New Roman"/>
                <w:szCs w:val="24"/>
              </w:rPr>
              <w:t xml:space="preserve">Correlação </w:t>
            </w:r>
            <w:proofErr w:type="spellStart"/>
            <w:r w:rsidRPr="009F4795">
              <w:rPr>
                <w:rFonts w:ascii="Times New Roman" w:hAnsi="Times New Roman" w:cs="Times New Roman"/>
                <w:szCs w:val="24"/>
              </w:rPr>
              <w:t>Spearman</w:t>
            </w:r>
            <w:proofErr w:type="spellEnd"/>
            <w:r w:rsidRPr="009F4795">
              <w:rPr>
                <w:rFonts w:ascii="Times New Roman" w:hAnsi="Times New Roman" w:cs="Times New Roman"/>
                <w:szCs w:val="24"/>
              </w:rPr>
              <w:t>: USG vs. Número de Consultas</w:t>
            </w:r>
          </w:p>
        </w:tc>
        <w:tc>
          <w:tcPr>
            <w:tcW w:w="598" w:type="dxa"/>
          </w:tcPr>
          <w:p w14:paraId="2B9BFA5B" w14:textId="367A0FAF" w:rsidR="007513E3" w:rsidRPr="009F4795" w:rsidRDefault="00AB4651">
            <w:pPr>
              <w:pStyle w:val="Corpodetexto"/>
              <w:widowControl/>
              <w:spacing w:after="0" w:line="360" w:lineRule="auto"/>
              <w:jc w:val="center"/>
              <w:rPr>
                <w:rFonts w:ascii="Times New Roman" w:hAnsi="Times New Roman" w:cs="Times New Roman"/>
                <w:color w:val="000000"/>
              </w:rPr>
            </w:pPr>
            <w:r w:rsidRPr="009F4795">
              <w:rPr>
                <w:rFonts w:ascii="Times New Roman" w:hAnsi="Times New Roman" w:cs="Times New Roman"/>
                <w:color w:val="000000"/>
              </w:rPr>
              <w:t>2</w:t>
            </w:r>
            <w:r w:rsidR="00110985">
              <w:rPr>
                <w:rFonts w:ascii="Times New Roman" w:hAnsi="Times New Roman" w:cs="Times New Roman"/>
                <w:color w:val="000000"/>
              </w:rPr>
              <w:t>1</w:t>
            </w:r>
          </w:p>
        </w:tc>
      </w:tr>
      <w:tr w:rsidR="007513E3" w:rsidRPr="009F4795" w14:paraId="05377F4C" w14:textId="77777777">
        <w:trPr>
          <w:trHeight w:val="552"/>
        </w:trPr>
        <w:tc>
          <w:tcPr>
            <w:tcW w:w="1384" w:type="dxa"/>
          </w:tcPr>
          <w:p w14:paraId="4CE0C37E" w14:textId="77777777" w:rsidR="007513E3" w:rsidRPr="009F4795" w:rsidRDefault="00BA2693">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Figura 2 -</w:t>
            </w:r>
          </w:p>
        </w:tc>
        <w:tc>
          <w:tcPr>
            <w:tcW w:w="7229" w:type="dxa"/>
          </w:tcPr>
          <w:p w14:paraId="65B8A711" w14:textId="16616E37" w:rsidR="007513E3" w:rsidRPr="009F4795" w:rsidRDefault="00AB4651">
            <w:pPr>
              <w:pStyle w:val="Corpodetexto"/>
              <w:widowControl/>
              <w:spacing w:after="0" w:line="360" w:lineRule="auto"/>
              <w:rPr>
                <w:rFonts w:ascii="Times New Roman" w:hAnsi="Times New Roman" w:cs="Times New Roman"/>
                <w:color w:val="000000"/>
              </w:rPr>
            </w:pPr>
            <w:r w:rsidRPr="009F4795">
              <w:rPr>
                <w:rFonts w:ascii="Times New Roman" w:hAnsi="Times New Roman" w:cs="Times New Roman"/>
                <w:color w:val="000000"/>
              </w:rPr>
              <w:t xml:space="preserve">Correlação </w:t>
            </w:r>
            <w:proofErr w:type="spellStart"/>
            <w:r w:rsidRPr="009F4795">
              <w:rPr>
                <w:rFonts w:ascii="Times New Roman" w:hAnsi="Times New Roman" w:cs="Times New Roman"/>
                <w:color w:val="000000"/>
              </w:rPr>
              <w:t>Spearman</w:t>
            </w:r>
            <w:proofErr w:type="spellEnd"/>
            <w:r w:rsidRPr="009F4795">
              <w:rPr>
                <w:rFonts w:ascii="Times New Roman" w:hAnsi="Times New Roman" w:cs="Times New Roman"/>
                <w:color w:val="000000"/>
              </w:rPr>
              <w:t>: Teste da Mamãe vs. Número de Consultas</w:t>
            </w:r>
          </w:p>
        </w:tc>
        <w:tc>
          <w:tcPr>
            <w:tcW w:w="598" w:type="dxa"/>
          </w:tcPr>
          <w:p w14:paraId="77EE1F66" w14:textId="232D1329" w:rsidR="007513E3" w:rsidRPr="009F4795" w:rsidRDefault="00437422" w:rsidP="00437422">
            <w:pPr>
              <w:pStyle w:val="Corpodetexto"/>
              <w:widowControl/>
              <w:spacing w:after="0" w:line="360" w:lineRule="auto"/>
              <w:jc w:val="center"/>
              <w:rPr>
                <w:rFonts w:ascii="Times New Roman" w:hAnsi="Times New Roman" w:cs="Times New Roman"/>
                <w:color w:val="000000"/>
              </w:rPr>
            </w:pPr>
            <w:r>
              <w:rPr>
                <w:rFonts w:ascii="Times New Roman" w:hAnsi="Times New Roman" w:cs="Times New Roman"/>
                <w:color w:val="000000"/>
              </w:rPr>
              <w:t>2</w:t>
            </w:r>
            <w:r w:rsidR="00110985">
              <w:rPr>
                <w:rFonts w:ascii="Times New Roman" w:hAnsi="Times New Roman" w:cs="Times New Roman"/>
                <w:color w:val="000000"/>
              </w:rPr>
              <w:t>2</w:t>
            </w:r>
          </w:p>
        </w:tc>
      </w:tr>
    </w:tbl>
    <w:p w14:paraId="535733E3" w14:textId="77777777" w:rsidR="007513E3" w:rsidRPr="009F4795" w:rsidRDefault="007513E3">
      <w:pPr>
        <w:spacing w:after="0"/>
        <w:contextualSpacing/>
        <w:jc w:val="center"/>
        <w:rPr>
          <w:rFonts w:ascii="Times New Roman" w:hAnsi="Times New Roman" w:cs="Times New Roman"/>
          <w:b/>
          <w:szCs w:val="24"/>
        </w:rPr>
      </w:pPr>
    </w:p>
    <w:p w14:paraId="536E7603" w14:textId="77777777" w:rsidR="007513E3" w:rsidRPr="009F4795" w:rsidRDefault="007513E3">
      <w:pPr>
        <w:spacing w:after="0"/>
        <w:contextualSpacing/>
        <w:jc w:val="center"/>
        <w:rPr>
          <w:rFonts w:ascii="Times New Roman" w:hAnsi="Times New Roman" w:cs="Times New Roman"/>
          <w:b/>
          <w:szCs w:val="24"/>
        </w:rPr>
      </w:pPr>
    </w:p>
    <w:p w14:paraId="4FB2362B" w14:textId="77777777" w:rsidR="007513E3" w:rsidRPr="009F4795" w:rsidRDefault="007513E3">
      <w:pPr>
        <w:spacing w:after="0"/>
        <w:contextualSpacing/>
        <w:jc w:val="center"/>
        <w:rPr>
          <w:rFonts w:ascii="Times New Roman" w:hAnsi="Times New Roman" w:cs="Times New Roman"/>
          <w:b/>
          <w:szCs w:val="24"/>
        </w:rPr>
      </w:pPr>
    </w:p>
    <w:p w14:paraId="02D4EABD" w14:textId="77777777" w:rsidR="007513E3" w:rsidRPr="009F4795" w:rsidRDefault="007513E3">
      <w:pPr>
        <w:spacing w:after="0"/>
        <w:contextualSpacing/>
        <w:jc w:val="center"/>
        <w:rPr>
          <w:rFonts w:ascii="Times New Roman" w:hAnsi="Times New Roman" w:cs="Times New Roman"/>
          <w:b/>
          <w:szCs w:val="24"/>
        </w:rPr>
      </w:pPr>
    </w:p>
    <w:p w14:paraId="3D3E0357" w14:textId="77777777" w:rsidR="007513E3" w:rsidRPr="009F4795" w:rsidRDefault="007513E3">
      <w:pPr>
        <w:spacing w:after="0"/>
        <w:contextualSpacing/>
        <w:jc w:val="center"/>
        <w:rPr>
          <w:rFonts w:ascii="Times New Roman" w:hAnsi="Times New Roman" w:cs="Times New Roman"/>
          <w:b/>
          <w:szCs w:val="24"/>
        </w:rPr>
      </w:pPr>
    </w:p>
    <w:p w14:paraId="0F1300AB" w14:textId="77777777" w:rsidR="007513E3" w:rsidRPr="009F4795" w:rsidRDefault="007513E3">
      <w:pPr>
        <w:spacing w:after="0"/>
        <w:contextualSpacing/>
        <w:jc w:val="center"/>
        <w:rPr>
          <w:rFonts w:ascii="Times New Roman" w:hAnsi="Times New Roman" w:cs="Times New Roman"/>
          <w:b/>
          <w:szCs w:val="24"/>
        </w:rPr>
      </w:pPr>
    </w:p>
    <w:p w14:paraId="670D655A" w14:textId="77777777" w:rsidR="007513E3" w:rsidRPr="009F4795" w:rsidRDefault="007513E3">
      <w:pPr>
        <w:spacing w:after="0"/>
        <w:contextualSpacing/>
        <w:jc w:val="center"/>
        <w:rPr>
          <w:rFonts w:ascii="Times New Roman" w:hAnsi="Times New Roman" w:cs="Times New Roman"/>
          <w:b/>
          <w:szCs w:val="24"/>
        </w:rPr>
      </w:pPr>
    </w:p>
    <w:p w14:paraId="07F6279B" w14:textId="77777777" w:rsidR="007513E3" w:rsidRPr="009F4795" w:rsidRDefault="007513E3">
      <w:pPr>
        <w:spacing w:after="0"/>
        <w:contextualSpacing/>
        <w:jc w:val="center"/>
        <w:rPr>
          <w:rFonts w:ascii="Times New Roman" w:hAnsi="Times New Roman" w:cs="Times New Roman"/>
          <w:b/>
          <w:szCs w:val="24"/>
        </w:rPr>
      </w:pPr>
    </w:p>
    <w:p w14:paraId="095A2D18" w14:textId="77777777" w:rsidR="007513E3" w:rsidRPr="009F4795" w:rsidRDefault="007513E3">
      <w:pPr>
        <w:spacing w:after="0"/>
        <w:contextualSpacing/>
        <w:jc w:val="center"/>
        <w:rPr>
          <w:rFonts w:ascii="Times New Roman" w:hAnsi="Times New Roman" w:cs="Times New Roman"/>
          <w:b/>
          <w:szCs w:val="24"/>
        </w:rPr>
      </w:pPr>
    </w:p>
    <w:p w14:paraId="6380A5A4" w14:textId="77777777" w:rsidR="007513E3" w:rsidRPr="009F4795" w:rsidRDefault="007513E3">
      <w:pPr>
        <w:spacing w:after="0"/>
        <w:contextualSpacing/>
        <w:jc w:val="center"/>
        <w:rPr>
          <w:rFonts w:ascii="Times New Roman" w:hAnsi="Times New Roman" w:cs="Times New Roman"/>
          <w:b/>
          <w:szCs w:val="24"/>
        </w:rPr>
      </w:pPr>
    </w:p>
    <w:p w14:paraId="595F800F" w14:textId="77777777" w:rsidR="007513E3" w:rsidRPr="009F4795" w:rsidRDefault="007513E3">
      <w:pPr>
        <w:spacing w:after="0"/>
        <w:contextualSpacing/>
        <w:jc w:val="center"/>
        <w:rPr>
          <w:rFonts w:ascii="Times New Roman" w:hAnsi="Times New Roman" w:cs="Times New Roman"/>
          <w:b/>
          <w:szCs w:val="24"/>
        </w:rPr>
      </w:pPr>
    </w:p>
    <w:p w14:paraId="3FC0A67A" w14:textId="77777777" w:rsidR="007513E3" w:rsidRPr="009F4795" w:rsidRDefault="007513E3">
      <w:pPr>
        <w:spacing w:after="0"/>
        <w:contextualSpacing/>
        <w:jc w:val="center"/>
        <w:rPr>
          <w:rFonts w:ascii="Times New Roman" w:hAnsi="Times New Roman" w:cs="Times New Roman"/>
          <w:b/>
          <w:szCs w:val="24"/>
        </w:rPr>
      </w:pPr>
    </w:p>
    <w:p w14:paraId="5CBF66CB" w14:textId="77777777" w:rsidR="007513E3" w:rsidRPr="009F4795" w:rsidRDefault="007513E3">
      <w:pPr>
        <w:spacing w:after="0"/>
        <w:contextualSpacing/>
        <w:jc w:val="center"/>
        <w:rPr>
          <w:rFonts w:ascii="Times New Roman" w:hAnsi="Times New Roman" w:cs="Times New Roman"/>
          <w:b/>
          <w:szCs w:val="24"/>
        </w:rPr>
      </w:pPr>
    </w:p>
    <w:p w14:paraId="35D756BC" w14:textId="77777777" w:rsidR="007513E3" w:rsidRPr="009F4795" w:rsidRDefault="007513E3">
      <w:pPr>
        <w:spacing w:after="0"/>
        <w:contextualSpacing/>
        <w:jc w:val="center"/>
        <w:rPr>
          <w:rFonts w:ascii="Times New Roman" w:hAnsi="Times New Roman" w:cs="Times New Roman"/>
          <w:b/>
          <w:szCs w:val="24"/>
        </w:rPr>
      </w:pPr>
    </w:p>
    <w:p w14:paraId="21272DBC" w14:textId="77777777" w:rsidR="007513E3" w:rsidRPr="009F4795" w:rsidRDefault="007513E3">
      <w:pPr>
        <w:spacing w:after="0"/>
        <w:contextualSpacing/>
        <w:rPr>
          <w:rFonts w:ascii="Times New Roman" w:hAnsi="Times New Roman" w:cs="Times New Roman"/>
          <w:b/>
          <w:szCs w:val="24"/>
        </w:rPr>
      </w:pPr>
    </w:p>
    <w:p w14:paraId="77124B0D" w14:textId="77777777" w:rsidR="007513E3" w:rsidRPr="009F4795" w:rsidRDefault="007513E3">
      <w:pPr>
        <w:spacing w:after="0"/>
        <w:contextualSpacing/>
        <w:jc w:val="center"/>
        <w:rPr>
          <w:rFonts w:ascii="Times New Roman" w:hAnsi="Times New Roman" w:cs="Times New Roman"/>
          <w:b/>
          <w:szCs w:val="24"/>
        </w:rPr>
      </w:pPr>
    </w:p>
    <w:p w14:paraId="13D6360D" w14:textId="77777777" w:rsidR="007513E3" w:rsidRPr="009F4795" w:rsidRDefault="007513E3">
      <w:pPr>
        <w:spacing w:after="0"/>
        <w:contextualSpacing/>
        <w:jc w:val="center"/>
        <w:rPr>
          <w:rFonts w:ascii="Times New Roman" w:hAnsi="Times New Roman" w:cs="Times New Roman"/>
          <w:b/>
          <w:szCs w:val="24"/>
        </w:rPr>
      </w:pPr>
    </w:p>
    <w:p w14:paraId="1BE43BCF" w14:textId="77777777" w:rsidR="007513E3" w:rsidRPr="009F4795" w:rsidRDefault="007513E3">
      <w:pPr>
        <w:spacing w:after="0"/>
        <w:contextualSpacing/>
        <w:jc w:val="center"/>
        <w:rPr>
          <w:rFonts w:ascii="Times New Roman" w:hAnsi="Times New Roman" w:cs="Times New Roman"/>
          <w:b/>
          <w:szCs w:val="24"/>
        </w:rPr>
      </w:pPr>
    </w:p>
    <w:p w14:paraId="23698062" w14:textId="2E34D1D1" w:rsidR="007513E3" w:rsidRPr="009F4795" w:rsidRDefault="00BA2693">
      <w:pPr>
        <w:spacing w:line="276" w:lineRule="auto"/>
        <w:jc w:val="left"/>
        <w:rPr>
          <w:rFonts w:ascii="Times New Roman" w:hAnsi="Times New Roman" w:cs="Times New Roman"/>
          <w:b/>
          <w:szCs w:val="24"/>
        </w:rPr>
      </w:pPr>
      <w:r w:rsidRPr="009F4795">
        <w:rPr>
          <w:rFonts w:ascii="Times New Roman" w:hAnsi="Times New Roman" w:cs="Times New Roman"/>
          <w:b/>
          <w:szCs w:val="24"/>
        </w:rPr>
        <w:br w:type="page"/>
      </w:r>
    </w:p>
    <w:p w14:paraId="216EFDE7" w14:textId="77777777" w:rsidR="007513E3" w:rsidRPr="009F4795" w:rsidRDefault="00BA2693">
      <w:pPr>
        <w:spacing w:line="276" w:lineRule="auto"/>
        <w:jc w:val="center"/>
        <w:rPr>
          <w:rFonts w:ascii="Times New Roman" w:hAnsi="Times New Roman" w:cs="Times New Roman"/>
          <w:b/>
        </w:rPr>
      </w:pPr>
      <w:r w:rsidRPr="009F4795">
        <w:rPr>
          <w:rFonts w:ascii="Times New Roman" w:hAnsi="Times New Roman" w:cs="Times New Roman"/>
          <w:b/>
        </w:rPr>
        <w:t>LISTAS DE TABELAS</w:t>
      </w:r>
    </w:p>
    <w:p w14:paraId="3A0F59A4" w14:textId="77777777" w:rsidR="007513E3" w:rsidRPr="009F4795" w:rsidRDefault="007513E3">
      <w:pPr>
        <w:spacing w:line="276" w:lineRule="auto"/>
        <w:jc w:val="center"/>
        <w:rPr>
          <w:rFonts w:ascii="Times New Roman" w:hAnsi="Times New Roman" w:cs="Times New Roman"/>
          <w:b/>
        </w:rPr>
      </w:pPr>
    </w:p>
    <w:tbl>
      <w:tblPr>
        <w:tblStyle w:val="Tabelacomgrade"/>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229"/>
        <w:gridCol w:w="598"/>
      </w:tblGrid>
      <w:tr w:rsidR="007513E3" w:rsidRPr="009F4795" w14:paraId="6A662EC4" w14:textId="77777777">
        <w:trPr>
          <w:trHeight w:val="552"/>
        </w:trPr>
        <w:tc>
          <w:tcPr>
            <w:tcW w:w="1384" w:type="dxa"/>
          </w:tcPr>
          <w:p w14:paraId="79EEB06E" w14:textId="77777777" w:rsidR="007513E3" w:rsidRPr="009F4795" w:rsidRDefault="00BA2693">
            <w:pPr>
              <w:pStyle w:val="Corpodetexto"/>
              <w:jc w:val="both"/>
              <w:rPr>
                <w:rFonts w:ascii="Times New Roman" w:hAnsi="Times New Roman" w:cs="Times New Roman"/>
                <w:color w:val="000000"/>
              </w:rPr>
            </w:pPr>
            <w:r w:rsidRPr="009F4795">
              <w:rPr>
                <w:rFonts w:ascii="Times New Roman" w:hAnsi="Times New Roman" w:cs="Times New Roman"/>
                <w:shd w:val="clear" w:color="auto" w:fill="FFFFFF"/>
              </w:rPr>
              <w:t>Tabela 1 -</w:t>
            </w:r>
          </w:p>
        </w:tc>
        <w:tc>
          <w:tcPr>
            <w:tcW w:w="7229" w:type="dxa"/>
          </w:tcPr>
          <w:p w14:paraId="54F37395" w14:textId="2B4192A0" w:rsidR="007513E3" w:rsidRPr="009F4795" w:rsidRDefault="00F00785">
            <w:pPr>
              <w:autoSpaceDE w:val="0"/>
              <w:autoSpaceDN w:val="0"/>
              <w:adjustRightInd w:val="0"/>
              <w:spacing w:after="0" w:line="240" w:lineRule="auto"/>
              <w:jc w:val="left"/>
              <w:rPr>
                <w:rFonts w:ascii="Times New Roman" w:hAnsi="Times New Roman" w:cs="Times New Roman"/>
                <w:szCs w:val="24"/>
              </w:rPr>
            </w:pPr>
            <w:r w:rsidRPr="009F4795">
              <w:rPr>
                <w:rFonts w:ascii="Times New Roman" w:hAnsi="Times New Roman" w:cs="Times New Roman"/>
                <w:szCs w:val="24"/>
              </w:rPr>
              <w:t>Características sociodemográficas, relacionadas à cobertura e qualidade do pré-natal e fatores relacionados à gestação e à saúde da gestante.</w:t>
            </w:r>
          </w:p>
        </w:tc>
        <w:tc>
          <w:tcPr>
            <w:tcW w:w="598" w:type="dxa"/>
          </w:tcPr>
          <w:p w14:paraId="1AA5EC47" w14:textId="786D9161" w:rsidR="007513E3" w:rsidRPr="009F4795" w:rsidRDefault="00AB4651">
            <w:pPr>
              <w:pStyle w:val="Corpodetexto"/>
              <w:widowControl/>
              <w:spacing w:after="0" w:line="360" w:lineRule="auto"/>
              <w:jc w:val="center"/>
              <w:rPr>
                <w:rFonts w:ascii="Times New Roman" w:hAnsi="Times New Roman" w:cs="Times New Roman"/>
                <w:color w:val="000000"/>
              </w:rPr>
            </w:pPr>
            <w:r w:rsidRPr="009F4795">
              <w:rPr>
                <w:rFonts w:ascii="Times New Roman" w:hAnsi="Times New Roman" w:cs="Times New Roman"/>
                <w:color w:val="000000"/>
              </w:rPr>
              <w:t>11</w:t>
            </w:r>
          </w:p>
        </w:tc>
      </w:tr>
      <w:tr w:rsidR="007513E3" w:rsidRPr="009F4795" w14:paraId="131F8D74" w14:textId="77777777">
        <w:trPr>
          <w:trHeight w:val="552"/>
        </w:trPr>
        <w:tc>
          <w:tcPr>
            <w:tcW w:w="1384" w:type="dxa"/>
          </w:tcPr>
          <w:p w14:paraId="6D1D0046" w14:textId="77777777" w:rsidR="007513E3" w:rsidRPr="009F4795" w:rsidRDefault="00BA2693">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Tabela 2 -</w:t>
            </w:r>
          </w:p>
        </w:tc>
        <w:tc>
          <w:tcPr>
            <w:tcW w:w="7229" w:type="dxa"/>
          </w:tcPr>
          <w:p w14:paraId="0CA06CED" w14:textId="6FAB0A0B" w:rsidR="007513E3" w:rsidRPr="009F4795" w:rsidRDefault="00BA2693">
            <w:pPr>
              <w:pStyle w:val="Corpodetexto"/>
              <w:widowControl/>
              <w:spacing w:after="0" w:line="360" w:lineRule="auto"/>
              <w:rPr>
                <w:rFonts w:ascii="Times New Roman" w:hAnsi="Times New Roman" w:cs="Times New Roman"/>
                <w:color w:val="000000"/>
              </w:rPr>
            </w:pPr>
            <w:r w:rsidRPr="009F4795">
              <w:rPr>
                <w:rFonts w:ascii="Times New Roman" w:hAnsi="Times New Roman" w:cs="Times New Roman"/>
                <w:color w:val="000000"/>
              </w:rPr>
              <w:t xml:space="preserve"> </w:t>
            </w:r>
            <w:r w:rsidR="00F00785" w:rsidRPr="009F4795">
              <w:rPr>
                <w:rFonts w:ascii="Times New Roman" w:hAnsi="Times New Roman" w:cs="Times New Roman"/>
                <w:color w:val="000000"/>
              </w:rPr>
              <w:t>Frequências das principais complicações obstétricas encontradas</w:t>
            </w:r>
          </w:p>
        </w:tc>
        <w:tc>
          <w:tcPr>
            <w:tcW w:w="598" w:type="dxa"/>
          </w:tcPr>
          <w:p w14:paraId="017F7E5E" w14:textId="4F62F1B3" w:rsidR="007513E3" w:rsidRPr="009F4795" w:rsidRDefault="00BA2693">
            <w:pPr>
              <w:pStyle w:val="Corpodetexto"/>
              <w:widowControl/>
              <w:spacing w:after="0" w:line="360" w:lineRule="auto"/>
              <w:jc w:val="center"/>
              <w:rPr>
                <w:rFonts w:ascii="Times New Roman" w:hAnsi="Times New Roman" w:cs="Times New Roman"/>
                <w:color w:val="000000"/>
              </w:rPr>
            </w:pPr>
            <w:r w:rsidRPr="009F4795">
              <w:rPr>
                <w:rFonts w:ascii="Times New Roman" w:hAnsi="Times New Roman" w:cs="Times New Roman"/>
                <w:color w:val="000000"/>
              </w:rPr>
              <w:t>1</w:t>
            </w:r>
            <w:r w:rsidR="00110985">
              <w:rPr>
                <w:rFonts w:ascii="Times New Roman" w:hAnsi="Times New Roman" w:cs="Times New Roman"/>
                <w:color w:val="000000"/>
              </w:rPr>
              <w:t>6</w:t>
            </w:r>
          </w:p>
        </w:tc>
      </w:tr>
      <w:tr w:rsidR="007513E3" w:rsidRPr="009F4795" w14:paraId="12E0990E" w14:textId="77777777">
        <w:trPr>
          <w:trHeight w:val="552"/>
        </w:trPr>
        <w:tc>
          <w:tcPr>
            <w:tcW w:w="1384" w:type="dxa"/>
          </w:tcPr>
          <w:p w14:paraId="3C82628D" w14:textId="77777777" w:rsidR="007513E3" w:rsidRPr="009F4795" w:rsidRDefault="00BA2693">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 xml:space="preserve">Tabela 3 - </w:t>
            </w:r>
          </w:p>
        </w:tc>
        <w:tc>
          <w:tcPr>
            <w:tcW w:w="7229" w:type="dxa"/>
          </w:tcPr>
          <w:p w14:paraId="710B7E2B" w14:textId="1AB63F9F" w:rsidR="007513E3" w:rsidRPr="009F4795" w:rsidRDefault="00F00785">
            <w:pPr>
              <w:pStyle w:val="Corpodetexto"/>
              <w:widowControl/>
              <w:spacing w:after="0" w:line="240" w:lineRule="auto"/>
              <w:rPr>
                <w:rFonts w:ascii="Times New Roman" w:hAnsi="Times New Roman" w:cs="Times New Roman"/>
                <w:color w:val="000000"/>
              </w:rPr>
            </w:pPr>
            <w:r w:rsidRPr="009F4795">
              <w:rPr>
                <w:rFonts w:ascii="Times New Roman" w:hAnsi="Times New Roman" w:cs="Times New Roman"/>
                <w:color w:val="000000"/>
              </w:rPr>
              <w:t>Correlação entre as características sociodemográficas, relacionadas a cobertura e qualidade do pré-natal e a gestação e saúde da gestante, com complicações obstétricas.</w:t>
            </w:r>
          </w:p>
        </w:tc>
        <w:tc>
          <w:tcPr>
            <w:tcW w:w="598" w:type="dxa"/>
          </w:tcPr>
          <w:p w14:paraId="60F42FF4" w14:textId="0E22EFA6" w:rsidR="007513E3" w:rsidRPr="009F4795" w:rsidRDefault="00BA2693">
            <w:pPr>
              <w:pStyle w:val="Corpodetexto"/>
              <w:widowControl/>
              <w:spacing w:after="0" w:line="360" w:lineRule="auto"/>
              <w:jc w:val="center"/>
              <w:rPr>
                <w:rFonts w:ascii="Times New Roman" w:hAnsi="Times New Roman" w:cs="Times New Roman"/>
                <w:color w:val="000000"/>
              </w:rPr>
            </w:pPr>
            <w:r w:rsidRPr="009F4795">
              <w:rPr>
                <w:rFonts w:ascii="Times New Roman" w:hAnsi="Times New Roman" w:cs="Times New Roman"/>
                <w:color w:val="000000"/>
              </w:rPr>
              <w:t>1</w:t>
            </w:r>
            <w:r w:rsidR="00110985">
              <w:rPr>
                <w:rFonts w:ascii="Times New Roman" w:hAnsi="Times New Roman" w:cs="Times New Roman"/>
                <w:color w:val="000000"/>
              </w:rPr>
              <w:t>7</w:t>
            </w:r>
          </w:p>
        </w:tc>
      </w:tr>
    </w:tbl>
    <w:p w14:paraId="1FBB90B0" w14:textId="77777777" w:rsidR="007513E3" w:rsidRPr="009F4795" w:rsidRDefault="007513E3">
      <w:pPr>
        <w:spacing w:line="276" w:lineRule="auto"/>
        <w:jc w:val="left"/>
        <w:rPr>
          <w:rFonts w:ascii="Times New Roman" w:hAnsi="Times New Roman" w:cs="Times New Roman"/>
          <w:b/>
          <w:szCs w:val="24"/>
        </w:rPr>
      </w:pPr>
    </w:p>
    <w:p w14:paraId="79AA758B" w14:textId="77777777" w:rsidR="007513E3" w:rsidRPr="009F4795" w:rsidRDefault="007513E3">
      <w:pPr>
        <w:spacing w:after="0"/>
        <w:contextualSpacing/>
        <w:jc w:val="center"/>
        <w:rPr>
          <w:rFonts w:ascii="Times New Roman" w:hAnsi="Times New Roman" w:cs="Times New Roman"/>
          <w:b/>
          <w:szCs w:val="24"/>
        </w:rPr>
      </w:pPr>
    </w:p>
    <w:p w14:paraId="1B6C4BE3" w14:textId="77777777" w:rsidR="007513E3" w:rsidRPr="009F4795" w:rsidRDefault="007513E3">
      <w:pPr>
        <w:spacing w:after="0"/>
        <w:contextualSpacing/>
        <w:jc w:val="center"/>
        <w:rPr>
          <w:rFonts w:ascii="Times New Roman" w:hAnsi="Times New Roman" w:cs="Times New Roman"/>
          <w:b/>
          <w:szCs w:val="24"/>
        </w:rPr>
      </w:pPr>
    </w:p>
    <w:p w14:paraId="24A7F6A5" w14:textId="77777777" w:rsidR="007513E3" w:rsidRPr="009F4795" w:rsidRDefault="007513E3">
      <w:pPr>
        <w:spacing w:after="0"/>
        <w:contextualSpacing/>
        <w:jc w:val="center"/>
        <w:rPr>
          <w:rFonts w:ascii="Times New Roman" w:hAnsi="Times New Roman" w:cs="Times New Roman"/>
          <w:b/>
          <w:szCs w:val="24"/>
        </w:rPr>
      </w:pPr>
    </w:p>
    <w:p w14:paraId="5AADCDBD" w14:textId="77777777" w:rsidR="007513E3" w:rsidRPr="009F4795" w:rsidRDefault="007513E3">
      <w:pPr>
        <w:spacing w:after="0"/>
        <w:contextualSpacing/>
        <w:jc w:val="center"/>
        <w:rPr>
          <w:rFonts w:ascii="Times New Roman" w:hAnsi="Times New Roman" w:cs="Times New Roman"/>
          <w:b/>
          <w:szCs w:val="24"/>
        </w:rPr>
      </w:pPr>
    </w:p>
    <w:p w14:paraId="58BAB588" w14:textId="77777777" w:rsidR="007513E3" w:rsidRPr="009F4795" w:rsidRDefault="007513E3">
      <w:pPr>
        <w:spacing w:after="0"/>
        <w:contextualSpacing/>
        <w:jc w:val="center"/>
        <w:rPr>
          <w:rFonts w:ascii="Times New Roman" w:hAnsi="Times New Roman" w:cs="Times New Roman"/>
          <w:b/>
          <w:szCs w:val="24"/>
        </w:rPr>
      </w:pPr>
    </w:p>
    <w:p w14:paraId="0DD31580" w14:textId="77777777" w:rsidR="007513E3" w:rsidRPr="009F4795" w:rsidRDefault="007513E3">
      <w:pPr>
        <w:spacing w:after="0"/>
        <w:contextualSpacing/>
        <w:jc w:val="center"/>
        <w:rPr>
          <w:rFonts w:ascii="Times New Roman" w:hAnsi="Times New Roman" w:cs="Times New Roman"/>
          <w:b/>
          <w:szCs w:val="24"/>
        </w:rPr>
      </w:pPr>
    </w:p>
    <w:p w14:paraId="75EC82F9" w14:textId="77777777" w:rsidR="007513E3" w:rsidRPr="009F4795" w:rsidRDefault="007513E3">
      <w:pPr>
        <w:spacing w:after="0"/>
        <w:contextualSpacing/>
        <w:jc w:val="center"/>
        <w:rPr>
          <w:rFonts w:ascii="Times New Roman" w:hAnsi="Times New Roman" w:cs="Times New Roman"/>
          <w:b/>
          <w:szCs w:val="24"/>
        </w:rPr>
      </w:pPr>
    </w:p>
    <w:p w14:paraId="0D69827F" w14:textId="77777777" w:rsidR="007513E3" w:rsidRPr="009F4795" w:rsidRDefault="007513E3">
      <w:pPr>
        <w:spacing w:after="0"/>
        <w:contextualSpacing/>
        <w:jc w:val="center"/>
        <w:rPr>
          <w:rFonts w:ascii="Times New Roman" w:hAnsi="Times New Roman" w:cs="Times New Roman"/>
          <w:b/>
          <w:szCs w:val="24"/>
        </w:rPr>
      </w:pPr>
    </w:p>
    <w:p w14:paraId="23BFF551" w14:textId="77777777" w:rsidR="007513E3" w:rsidRPr="009F4795" w:rsidRDefault="007513E3">
      <w:pPr>
        <w:spacing w:after="0"/>
        <w:contextualSpacing/>
        <w:jc w:val="center"/>
        <w:rPr>
          <w:rFonts w:ascii="Times New Roman" w:hAnsi="Times New Roman" w:cs="Times New Roman"/>
          <w:b/>
          <w:szCs w:val="24"/>
        </w:rPr>
      </w:pPr>
    </w:p>
    <w:p w14:paraId="1632DA3A" w14:textId="77777777" w:rsidR="007513E3" w:rsidRPr="009F4795" w:rsidRDefault="007513E3">
      <w:pPr>
        <w:spacing w:after="0"/>
        <w:contextualSpacing/>
        <w:jc w:val="center"/>
        <w:rPr>
          <w:rFonts w:ascii="Times New Roman" w:hAnsi="Times New Roman" w:cs="Times New Roman"/>
          <w:b/>
          <w:szCs w:val="24"/>
        </w:rPr>
      </w:pPr>
    </w:p>
    <w:p w14:paraId="37EAA695" w14:textId="77777777" w:rsidR="007513E3" w:rsidRPr="009F4795" w:rsidRDefault="007513E3">
      <w:pPr>
        <w:spacing w:after="0"/>
        <w:contextualSpacing/>
        <w:jc w:val="center"/>
        <w:rPr>
          <w:rFonts w:ascii="Times New Roman" w:hAnsi="Times New Roman" w:cs="Times New Roman"/>
          <w:b/>
          <w:szCs w:val="24"/>
        </w:rPr>
      </w:pPr>
    </w:p>
    <w:p w14:paraId="40056EDB" w14:textId="77777777" w:rsidR="007513E3" w:rsidRPr="009F4795" w:rsidRDefault="007513E3">
      <w:pPr>
        <w:spacing w:after="0"/>
        <w:contextualSpacing/>
        <w:jc w:val="center"/>
        <w:rPr>
          <w:rFonts w:ascii="Times New Roman" w:hAnsi="Times New Roman" w:cs="Times New Roman"/>
          <w:b/>
          <w:szCs w:val="24"/>
        </w:rPr>
      </w:pPr>
    </w:p>
    <w:p w14:paraId="2B7AA166" w14:textId="77777777" w:rsidR="007513E3" w:rsidRPr="009F4795" w:rsidRDefault="007513E3">
      <w:pPr>
        <w:spacing w:after="0"/>
        <w:contextualSpacing/>
        <w:jc w:val="center"/>
        <w:rPr>
          <w:rFonts w:ascii="Times New Roman" w:hAnsi="Times New Roman" w:cs="Times New Roman"/>
          <w:b/>
          <w:szCs w:val="24"/>
        </w:rPr>
      </w:pPr>
    </w:p>
    <w:p w14:paraId="1A8E97BB" w14:textId="77777777" w:rsidR="007513E3" w:rsidRPr="009F4795" w:rsidRDefault="007513E3">
      <w:pPr>
        <w:spacing w:after="0"/>
        <w:contextualSpacing/>
        <w:jc w:val="center"/>
        <w:rPr>
          <w:rFonts w:ascii="Times New Roman" w:hAnsi="Times New Roman" w:cs="Times New Roman"/>
          <w:b/>
          <w:szCs w:val="24"/>
        </w:rPr>
      </w:pPr>
    </w:p>
    <w:p w14:paraId="6B5F93F5" w14:textId="77777777" w:rsidR="007513E3" w:rsidRPr="009F4795" w:rsidRDefault="007513E3">
      <w:pPr>
        <w:spacing w:after="0"/>
        <w:contextualSpacing/>
        <w:jc w:val="center"/>
        <w:rPr>
          <w:rFonts w:ascii="Times New Roman" w:hAnsi="Times New Roman" w:cs="Times New Roman"/>
          <w:b/>
          <w:szCs w:val="24"/>
        </w:rPr>
      </w:pPr>
    </w:p>
    <w:p w14:paraId="4CBC1298" w14:textId="77777777" w:rsidR="007513E3" w:rsidRPr="009F4795" w:rsidRDefault="007513E3">
      <w:pPr>
        <w:spacing w:after="0"/>
        <w:contextualSpacing/>
        <w:jc w:val="center"/>
        <w:rPr>
          <w:rFonts w:ascii="Times New Roman" w:hAnsi="Times New Roman" w:cs="Times New Roman"/>
          <w:b/>
          <w:szCs w:val="24"/>
        </w:rPr>
      </w:pPr>
    </w:p>
    <w:p w14:paraId="66221CF8" w14:textId="77777777" w:rsidR="007513E3" w:rsidRPr="009F4795" w:rsidRDefault="007513E3">
      <w:pPr>
        <w:spacing w:after="0"/>
        <w:contextualSpacing/>
        <w:jc w:val="center"/>
        <w:rPr>
          <w:rFonts w:ascii="Times New Roman" w:hAnsi="Times New Roman" w:cs="Times New Roman"/>
          <w:b/>
          <w:szCs w:val="24"/>
        </w:rPr>
      </w:pPr>
    </w:p>
    <w:p w14:paraId="45BE486F" w14:textId="77777777" w:rsidR="007513E3" w:rsidRPr="009F4795" w:rsidRDefault="007513E3">
      <w:pPr>
        <w:spacing w:after="0"/>
        <w:contextualSpacing/>
        <w:jc w:val="center"/>
        <w:rPr>
          <w:rFonts w:ascii="Times New Roman" w:hAnsi="Times New Roman" w:cs="Times New Roman"/>
          <w:b/>
          <w:szCs w:val="24"/>
        </w:rPr>
      </w:pPr>
    </w:p>
    <w:p w14:paraId="2FEDAB35" w14:textId="77777777" w:rsidR="007513E3" w:rsidRPr="009F4795" w:rsidRDefault="007513E3">
      <w:pPr>
        <w:spacing w:after="0"/>
        <w:contextualSpacing/>
        <w:jc w:val="center"/>
        <w:rPr>
          <w:rFonts w:ascii="Times New Roman" w:hAnsi="Times New Roman" w:cs="Times New Roman"/>
          <w:b/>
          <w:szCs w:val="24"/>
        </w:rPr>
      </w:pPr>
    </w:p>
    <w:p w14:paraId="4BCDE4C6" w14:textId="77777777" w:rsidR="007513E3" w:rsidRPr="009F4795" w:rsidRDefault="007513E3">
      <w:pPr>
        <w:spacing w:after="0"/>
        <w:contextualSpacing/>
        <w:jc w:val="center"/>
        <w:rPr>
          <w:rFonts w:ascii="Times New Roman" w:hAnsi="Times New Roman" w:cs="Times New Roman"/>
          <w:b/>
          <w:szCs w:val="24"/>
        </w:rPr>
      </w:pPr>
    </w:p>
    <w:p w14:paraId="34CE5593" w14:textId="77777777" w:rsidR="007513E3" w:rsidRPr="009F4795" w:rsidRDefault="007513E3">
      <w:pPr>
        <w:spacing w:after="0"/>
        <w:contextualSpacing/>
        <w:jc w:val="center"/>
        <w:rPr>
          <w:rFonts w:ascii="Times New Roman" w:hAnsi="Times New Roman" w:cs="Times New Roman"/>
          <w:b/>
          <w:szCs w:val="24"/>
        </w:rPr>
      </w:pPr>
    </w:p>
    <w:p w14:paraId="6AB5B37A" w14:textId="77777777" w:rsidR="007513E3" w:rsidRPr="009F4795" w:rsidRDefault="00BA2693">
      <w:pPr>
        <w:spacing w:line="276" w:lineRule="auto"/>
        <w:jc w:val="left"/>
        <w:rPr>
          <w:rFonts w:ascii="Times New Roman" w:hAnsi="Times New Roman" w:cs="Times New Roman"/>
          <w:b/>
          <w:szCs w:val="24"/>
        </w:rPr>
      </w:pPr>
      <w:r w:rsidRPr="009F4795">
        <w:rPr>
          <w:rFonts w:ascii="Times New Roman" w:hAnsi="Times New Roman" w:cs="Times New Roman"/>
          <w:b/>
          <w:szCs w:val="24"/>
        </w:rPr>
        <w:br w:type="page"/>
      </w:r>
    </w:p>
    <w:p w14:paraId="57B34FAC" w14:textId="77777777" w:rsidR="007513E3" w:rsidRPr="009F4795" w:rsidRDefault="00BA2693">
      <w:pPr>
        <w:spacing w:line="276" w:lineRule="auto"/>
        <w:jc w:val="center"/>
        <w:rPr>
          <w:rFonts w:ascii="Times New Roman" w:hAnsi="Times New Roman" w:cs="Times New Roman"/>
          <w:b/>
        </w:rPr>
      </w:pPr>
      <w:r w:rsidRPr="009F4795">
        <w:rPr>
          <w:rFonts w:ascii="Times New Roman" w:hAnsi="Times New Roman" w:cs="Times New Roman"/>
          <w:b/>
        </w:rPr>
        <w:t>LISTA DE ABREVIATURAS E SIGLAS</w:t>
      </w:r>
    </w:p>
    <w:p w14:paraId="15045919" w14:textId="77777777" w:rsidR="007513E3" w:rsidRPr="009F4795" w:rsidRDefault="007513E3">
      <w:pPr>
        <w:spacing w:line="276" w:lineRule="auto"/>
        <w:jc w:val="center"/>
        <w:rPr>
          <w:rFonts w:ascii="Times New Roman" w:hAnsi="Times New Roman" w:cs="Times New Roman"/>
          <w:b/>
        </w:rPr>
      </w:pP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938"/>
      </w:tblGrid>
      <w:tr w:rsidR="007513E3" w:rsidRPr="009F4795" w14:paraId="2FB8D3D6" w14:textId="77777777">
        <w:trPr>
          <w:trHeight w:val="552"/>
        </w:trPr>
        <w:tc>
          <w:tcPr>
            <w:tcW w:w="1384" w:type="dxa"/>
          </w:tcPr>
          <w:p w14:paraId="62DABEDD" w14:textId="42B4BBB2" w:rsidR="007513E3" w:rsidRPr="009F4795" w:rsidRDefault="00264AEA">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SUS</w:t>
            </w:r>
          </w:p>
        </w:tc>
        <w:tc>
          <w:tcPr>
            <w:tcW w:w="7938" w:type="dxa"/>
          </w:tcPr>
          <w:p w14:paraId="7CD9199F" w14:textId="77C7CCB6" w:rsidR="007513E3" w:rsidRPr="009F4795" w:rsidRDefault="00264AEA">
            <w:pPr>
              <w:pStyle w:val="Corpodetexto"/>
              <w:widowControl/>
              <w:spacing w:after="0" w:line="240" w:lineRule="auto"/>
              <w:rPr>
                <w:rFonts w:ascii="Times New Roman" w:hAnsi="Times New Roman" w:cs="Times New Roman"/>
                <w:color w:val="000000"/>
              </w:rPr>
            </w:pPr>
            <w:r w:rsidRPr="009F4795">
              <w:rPr>
                <w:rFonts w:ascii="Times New Roman" w:hAnsi="Times New Roman" w:cs="Times New Roman"/>
                <w:color w:val="000000"/>
              </w:rPr>
              <w:t>Sistema Único de Saúde</w:t>
            </w:r>
          </w:p>
        </w:tc>
      </w:tr>
      <w:tr w:rsidR="007513E3" w:rsidRPr="009F4795" w14:paraId="1E95D123" w14:textId="77777777">
        <w:trPr>
          <w:trHeight w:val="552"/>
        </w:trPr>
        <w:tc>
          <w:tcPr>
            <w:tcW w:w="1384" w:type="dxa"/>
          </w:tcPr>
          <w:p w14:paraId="60A381F2" w14:textId="2A0DF9D8" w:rsidR="007513E3" w:rsidRPr="009F4795" w:rsidRDefault="00264AEA">
            <w:pPr>
              <w:pStyle w:val="Corpodetex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OMS</w:t>
            </w:r>
          </w:p>
        </w:tc>
        <w:tc>
          <w:tcPr>
            <w:tcW w:w="7938" w:type="dxa"/>
          </w:tcPr>
          <w:p w14:paraId="7BBD0C82" w14:textId="599104E0" w:rsidR="007513E3" w:rsidRPr="009F4795" w:rsidRDefault="00264AEA">
            <w:pPr>
              <w:autoSpaceDE w:val="0"/>
              <w:autoSpaceDN w:val="0"/>
              <w:adjustRightInd w:val="0"/>
              <w:spacing w:after="0" w:line="240" w:lineRule="auto"/>
              <w:jc w:val="left"/>
              <w:rPr>
                <w:rFonts w:ascii="Times New Roman" w:hAnsi="Times New Roman" w:cs="Times New Roman"/>
              </w:rPr>
            </w:pPr>
            <w:r w:rsidRPr="009F4795">
              <w:rPr>
                <w:rFonts w:ascii="Times New Roman" w:hAnsi="Times New Roman" w:cs="Times New Roman"/>
              </w:rPr>
              <w:t>Organização Mundial de Saúde</w:t>
            </w:r>
          </w:p>
        </w:tc>
      </w:tr>
      <w:tr w:rsidR="007513E3" w:rsidRPr="009F4795" w14:paraId="104E79C3" w14:textId="77777777">
        <w:trPr>
          <w:trHeight w:val="552"/>
        </w:trPr>
        <w:tc>
          <w:tcPr>
            <w:tcW w:w="1384" w:type="dxa"/>
          </w:tcPr>
          <w:p w14:paraId="7484F391" w14:textId="2517D84D" w:rsidR="007513E3" w:rsidRPr="009F4795" w:rsidRDefault="00264AEA">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CSF</w:t>
            </w:r>
          </w:p>
        </w:tc>
        <w:tc>
          <w:tcPr>
            <w:tcW w:w="7938" w:type="dxa"/>
          </w:tcPr>
          <w:p w14:paraId="2B81094C" w14:textId="00F6226C" w:rsidR="007513E3" w:rsidRPr="009F4795" w:rsidRDefault="00264AEA">
            <w:pPr>
              <w:pStyle w:val="Corpodetexto"/>
              <w:widowControl/>
              <w:spacing w:after="0" w:line="360" w:lineRule="auto"/>
              <w:rPr>
                <w:rFonts w:ascii="Times New Roman" w:hAnsi="Times New Roman" w:cs="Times New Roman"/>
                <w:color w:val="000000"/>
              </w:rPr>
            </w:pPr>
            <w:r w:rsidRPr="009F4795">
              <w:rPr>
                <w:rFonts w:ascii="Times New Roman" w:hAnsi="Times New Roman" w:cs="Times New Roman"/>
                <w:color w:val="000000"/>
              </w:rPr>
              <w:t>Centro de Saúde da Família</w:t>
            </w:r>
          </w:p>
        </w:tc>
      </w:tr>
      <w:tr w:rsidR="00264AEA" w:rsidRPr="009F4795" w14:paraId="67D44853" w14:textId="77777777">
        <w:trPr>
          <w:trHeight w:val="552"/>
        </w:trPr>
        <w:tc>
          <w:tcPr>
            <w:tcW w:w="1384" w:type="dxa"/>
          </w:tcPr>
          <w:p w14:paraId="2DA1D674" w14:textId="48CC44A4" w:rsidR="00264AEA" w:rsidRPr="009F4795" w:rsidRDefault="00264AEA" w:rsidP="00264AEA">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USG</w:t>
            </w:r>
          </w:p>
        </w:tc>
        <w:tc>
          <w:tcPr>
            <w:tcW w:w="7938" w:type="dxa"/>
          </w:tcPr>
          <w:p w14:paraId="34ACE4DA" w14:textId="4F9802F1" w:rsidR="00264AEA" w:rsidRPr="009F4795" w:rsidRDefault="00264AEA" w:rsidP="00264AEA">
            <w:pPr>
              <w:pStyle w:val="Corpodetexto"/>
              <w:widowControl/>
              <w:spacing w:after="0" w:line="360" w:lineRule="auto"/>
              <w:rPr>
                <w:rFonts w:ascii="Times New Roman" w:hAnsi="Times New Roman" w:cs="Times New Roman"/>
                <w:color w:val="000000"/>
              </w:rPr>
            </w:pPr>
            <w:r w:rsidRPr="009F4795">
              <w:rPr>
                <w:rFonts w:ascii="Times New Roman" w:hAnsi="Times New Roman" w:cs="Times New Roman"/>
              </w:rPr>
              <w:t xml:space="preserve">Ultrassonografia </w:t>
            </w:r>
          </w:p>
        </w:tc>
      </w:tr>
      <w:tr w:rsidR="00264AEA" w:rsidRPr="009F4795" w14:paraId="31D3238F" w14:textId="77777777">
        <w:trPr>
          <w:trHeight w:val="552"/>
        </w:trPr>
        <w:tc>
          <w:tcPr>
            <w:tcW w:w="1384" w:type="dxa"/>
          </w:tcPr>
          <w:p w14:paraId="55E77CC8" w14:textId="7F3E33F2" w:rsidR="00264AEA" w:rsidRPr="009F4795" w:rsidRDefault="00264AEA" w:rsidP="00264AEA">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shd w:val="clear" w:color="auto" w:fill="FFFFFF"/>
              </w:rPr>
              <w:t>ISTs</w:t>
            </w:r>
          </w:p>
        </w:tc>
        <w:tc>
          <w:tcPr>
            <w:tcW w:w="7938" w:type="dxa"/>
          </w:tcPr>
          <w:p w14:paraId="2CAADC53" w14:textId="293C15B9" w:rsidR="00264AEA" w:rsidRPr="009F4795" w:rsidRDefault="00264AEA" w:rsidP="00264AEA">
            <w:pPr>
              <w:pStyle w:val="Corpodetexto"/>
              <w:widowControl/>
              <w:spacing w:after="0" w:line="240" w:lineRule="auto"/>
              <w:rPr>
                <w:rFonts w:ascii="Times New Roman" w:hAnsi="Times New Roman" w:cs="Times New Roman"/>
                <w:color w:val="000000"/>
              </w:rPr>
            </w:pPr>
            <w:r w:rsidRPr="009F4795">
              <w:rPr>
                <w:rFonts w:ascii="Times New Roman" w:hAnsi="Times New Roman" w:cs="Times New Roman"/>
              </w:rPr>
              <w:t>Infecções sexualmente transmissíveis</w:t>
            </w:r>
          </w:p>
        </w:tc>
      </w:tr>
      <w:tr w:rsidR="00053219" w:rsidRPr="009F4795" w14:paraId="3AD21B28" w14:textId="77777777">
        <w:trPr>
          <w:trHeight w:val="552"/>
        </w:trPr>
        <w:tc>
          <w:tcPr>
            <w:tcW w:w="1384" w:type="dxa"/>
          </w:tcPr>
          <w:p w14:paraId="405328E5" w14:textId="094D8818" w:rsidR="00053219" w:rsidRPr="009F4795" w:rsidRDefault="00053219" w:rsidP="00264AEA">
            <w:pPr>
              <w:pStyle w:val="Corpodetexto"/>
              <w:widowControl/>
              <w:spacing w:after="0" w:line="360" w:lineRule="au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GPA</w:t>
            </w:r>
          </w:p>
        </w:tc>
        <w:tc>
          <w:tcPr>
            <w:tcW w:w="7938" w:type="dxa"/>
          </w:tcPr>
          <w:p w14:paraId="5154BC8C" w14:textId="51CD5375" w:rsidR="00053219" w:rsidRPr="009F4795" w:rsidRDefault="00053219" w:rsidP="00264AEA">
            <w:pPr>
              <w:pStyle w:val="Corpodetexto"/>
              <w:widowControl/>
              <w:spacing w:after="0" w:line="240" w:lineRule="auto"/>
              <w:rPr>
                <w:rFonts w:ascii="Times New Roman" w:hAnsi="Times New Roman" w:cs="Times New Roman"/>
              </w:rPr>
            </w:pPr>
            <w:r w:rsidRPr="009F4795">
              <w:rPr>
                <w:rFonts w:ascii="Times New Roman" w:hAnsi="Times New Roman" w:cs="Times New Roman"/>
              </w:rPr>
              <w:t>Número de gestações, paridade e abortos</w:t>
            </w:r>
          </w:p>
        </w:tc>
      </w:tr>
      <w:tr w:rsidR="00053219" w:rsidRPr="009F4795" w14:paraId="4F899E3F" w14:textId="77777777">
        <w:trPr>
          <w:trHeight w:val="552"/>
        </w:trPr>
        <w:tc>
          <w:tcPr>
            <w:tcW w:w="1384" w:type="dxa"/>
          </w:tcPr>
          <w:p w14:paraId="21E95013" w14:textId="25F85EB0" w:rsidR="00053219" w:rsidRPr="009F4795" w:rsidRDefault="00053219" w:rsidP="00264AEA">
            <w:pPr>
              <w:pStyle w:val="Corpodetexto"/>
              <w:widowControl/>
              <w:spacing w:after="0" w:line="360" w:lineRule="au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ITU</w:t>
            </w:r>
          </w:p>
        </w:tc>
        <w:tc>
          <w:tcPr>
            <w:tcW w:w="7938" w:type="dxa"/>
          </w:tcPr>
          <w:p w14:paraId="0EB1A167" w14:textId="36D5F80B" w:rsidR="00053219" w:rsidRPr="009F4795" w:rsidRDefault="00053219" w:rsidP="00264AEA">
            <w:pPr>
              <w:pStyle w:val="Corpodetexto"/>
              <w:widowControl/>
              <w:spacing w:after="0" w:line="240" w:lineRule="auto"/>
              <w:rPr>
                <w:rFonts w:ascii="Times New Roman" w:hAnsi="Times New Roman" w:cs="Times New Roman"/>
              </w:rPr>
            </w:pPr>
            <w:r w:rsidRPr="009F4795">
              <w:rPr>
                <w:rFonts w:ascii="Times New Roman" w:hAnsi="Times New Roman" w:cs="Times New Roman"/>
              </w:rPr>
              <w:t>Infecção do Trato Urinário Inferior</w:t>
            </w:r>
          </w:p>
        </w:tc>
      </w:tr>
      <w:tr w:rsidR="00053219" w:rsidRPr="009F4795" w14:paraId="71D336FE" w14:textId="77777777">
        <w:trPr>
          <w:trHeight w:val="552"/>
        </w:trPr>
        <w:tc>
          <w:tcPr>
            <w:tcW w:w="1384" w:type="dxa"/>
          </w:tcPr>
          <w:p w14:paraId="78689507" w14:textId="248F2062" w:rsidR="00053219" w:rsidRPr="009F4795" w:rsidRDefault="00053219" w:rsidP="00264AEA">
            <w:pPr>
              <w:pStyle w:val="Corpodetexto"/>
              <w:widowControl/>
              <w:spacing w:after="0" w:line="360" w:lineRule="au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Ag</w:t>
            </w:r>
          </w:p>
        </w:tc>
        <w:tc>
          <w:tcPr>
            <w:tcW w:w="7938" w:type="dxa"/>
          </w:tcPr>
          <w:p w14:paraId="5F2A38D5" w14:textId="2FEFD484" w:rsidR="00053219" w:rsidRPr="009F4795" w:rsidRDefault="00053219" w:rsidP="00264AEA">
            <w:pPr>
              <w:pStyle w:val="Corpodetexto"/>
              <w:widowControl/>
              <w:spacing w:after="0" w:line="240" w:lineRule="auto"/>
              <w:rPr>
                <w:rFonts w:ascii="Times New Roman" w:hAnsi="Times New Roman" w:cs="Times New Roman"/>
              </w:rPr>
            </w:pPr>
            <w:r w:rsidRPr="009F4795">
              <w:rPr>
                <w:rFonts w:ascii="Times New Roman" w:hAnsi="Times New Roman" w:cs="Times New Roman"/>
              </w:rPr>
              <w:t>Antígeno</w:t>
            </w:r>
          </w:p>
        </w:tc>
      </w:tr>
      <w:tr w:rsidR="00053219" w:rsidRPr="009F4795" w14:paraId="745F5AFB" w14:textId="77777777">
        <w:trPr>
          <w:trHeight w:val="552"/>
        </w:trPr>
        <w:tc>
          <w:tcPr>
            <w:tcW w:w="1384" w:type="dxa"/>
          </w:tcPr>
          <w:p w14:paraId="0C038C75" w14:textId="6805B2C4" w:rsidR="00053219" w:rsidRPr="009F4795" w:rsidRDefault="00053219" w:rsidP="00264AEA">
            <w:pPr>
              <w:pStyle w:val="Corpodetexto"/>
              <w:widowControl/>
              <w:spacing w:after="0" w:line="360" w:lineRule="au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Ac</w:t>
            </w:r>
          </w:p>
        </w:tc>
        <w:tc>
          <w:tcPr>
            <w:tcW w:w="7938" w:type="dxa"/>
          </w:tcPr>
          <w:p w14:paraId="7F302098" w14:textId="67F3059B" w:rsidR="00053219" w:rsidRPr="009F4795" w:rsidRDefault="00053219" w:rsidP="00264AEA">
            <w:pPr>
              <w:pStyle w:val="Corpodetexto"/>
              <w:widowControl/>
              <w:spacing w:after="0" w:line="240" w:lineRule="auto"/>
              <w:rPr>
                <w:rFonts w:ascii="Times New Roman" w:hAnsi="Times New Roman" w:cs="Times New Roman"/>
              </w:rPr>
            </w:pPr>
            <w:r w:rsidRPr="009F4795">
              <w:rPr>
                <w:rFonts w:ascii="Times New Roman" w:hAnsi="Times New Roman" w:cs="Times New Roman"/>
              </w:rPr>
              <w:t>Anticorpo</w:t>
            </w:r>
          </w:p>
        </w:tc>
      </w:tr>
      <w:tr w:rsidR="00053219" w:rsidRPr="009F4795" w14:paraId="47A07794" w14:textId="77777777">
        <w:trPr>
          <w:trHeight w:val="552"/>
        </w:trPr>
        <w:tc>
          <w:tcPr>
            <w:tcW w:w="1384" w:type="dxa"/>
          </w:tcPr>
          <w:p w14:paraId="19DD5FC1" w14:textId="3A6296E7" w:rsidR="00053219" w:rsidRPr="009F4795" w:rsidRDefault="00053219" w:rsidP="00264AEA">
            <w:pPr>
              <w:pStyle w:val="Corpodetexto"/>
              <w:widowControl/>
              <w:spacing w:after="0" w:line="360" w:lineRule="au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IgM</w:t>
            </w:r>
          </w:p>
        </w:tc>
        <w:tc>
          <w:tcPr>
            <w:tcW w:w="7938" w:type="dxa"/>
          </w:tcPr>
          <w:p w14:paraId="5CAF2EBA" w14:textId="343C1B60" w:rsidR="00053219" w:rsidRPr="009F4795" w:rsidRDefault="00053219" w:rsidP="00264AEA">
            <w:pPr>
              <w:pStyle w:val="Corpodetexto"/>
              <w:widowControl/>
              <w:spacing w:after="0" w:line="240" w:lineRule="auto"/>
              <w:rPr>
                <w:rFonts w:ascii="Times New Roman" w:hAnsi="Times New Roman" w:cs="Times New Roman"/>
              </w:rPr>
            </w:pPr>
            <w:r w:rsidRPr="009F4795">
              <w:rPr>
                <w:rFonts w:ascii="Times New Roman" w:hAnsi="Times New Roman" w:cs="Times New Roman"/>
              </w:rPr>
              <w:t>Imunoglobulina M</w:t>
            </w:r>
          </w:p>
        </w:tc>
      </w:tr>
      <w:tr w:rsidR="00053219" w:rsidRPr="009F4795" w14:paraId="6A94FAF8" w14:textId="77777777">
        <w:trPr>
          <w:trHeight w:val="552"/>
        </w:trPr>
        <w:tc>
          <w:tcPr>
            <w:tcW w:w="1384" w:type="dxa"/>
          </w:tcPr>
          <w:p w14:paraId="670DE518" w14:textId="1CFA139A" w:rsidR="00053219" w:rsidRPr="009F4795" w:rsidRDefault="00053219" w:rsidP="00264AEA">
            <w:pPr>
              <w:pStyle w:val="Corpodetexto"/>
              <w:widowControl/>
              <w:spacing w:after="0" w:line="360" w:lineRule="au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IgG</w:t>
            </w:r>
          </w:p>
        </w:tc>
        <w:tc>
          <w:tcPr>
            <w:tcW w:w="7938" w:type="dxa"/>
          </w:tcPr>
          <w:p w14:paraId="1B1AB4C0" w14:textId="1DC16051" w:rsidR="00053219" w:rsidRPr="009F4795" w:rsidRDefault="00053219" w:rsidP="00264AEA">
            <w:pPr>
              <w:pStyle w:val="Corpodetexto"/>
              <w:widowControl/>
              <w:spacing w:after="0" w:line="240" w:lineRule="auto"/>
              <w:rPr>
                <w:rFonts w:ascii="Times New Roman" w:hAnsi="Times New Roman" w:cs="Times New Roman"/>
              </w:rPr>
            </w:pPr>
            <w:r w:rsidRPr="009F4795">
              <w:rPr>
                <w:rFonts w:ascii="Times New Roman" w:hAnsi="Times New Roman" w:cs="Times New Roman"/>
              </w:rPr>
              <w:t>Imunoglobulina G</w:t>
            </w:r>
          </w:p>
        </w:tc>
      </w:tr>
      <w:tr w:rsidR="00437422" w:rsidRPr="009F4795" w14:paraId="78D32F3C" w14:textId="77777777">
        <w:trPr>
          <w:trHeight w:val="552"/>
        </w:trPr>
        <w:tc>
          <w:tcPr>
            <w:tcW w:w="1384" w:type="dxa"/>
          </w:tcPr>
          <w:p w14:paraId="1533E10F" w14:textId="6BE6222F" w:rsidR="00437422" w:rsidRPr="009F4795" w:rsidRDefault="00437422" w:rsidP="00264AEA">
            <w:pPr>
              <w:pStyle w:val="Corpodetexto"/>
              <w:widowControl/>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HIV</w:t>
            </w:r>
          </w:p>
        </w:tc>
        <w:tc>
          <w:tcPr>
            <w:tcW w:w="7938" w:type="dxa"/>
          </w:tcPr>
          <w:p w14:paraId="024DAC2F" w14:textId="733348C1" w:rsidR="00437422" w:rsidRPr="009F4795" w:rsidRDefault="00437422" w:rsidP="00264AEA">
            <w:pPr>
              <w:pStyle w:val="Corpodetexto"/>
              <w:widowControl/>
              <w:spacing w:after="0" w:line="240" w:lineRule="auto"/>
              <w:rPr>
                <w:rFonts w:ascii="Times New Roman" w:hAnsi="Times New Roman" w:cs="Times New Roman"/>
              </w:rPr>
            </w:pPr>
            <w:r>
              <w:rPr>
                <w:rFonts w:ascii="Times New Roman" w:hAnsi="Times New Roman" w:cs="Times New Roman"/>
              </w:rPr>
              <w:t>Vírus da Imunodeficiência Humana</w:t>
            </w:r>
          </w:p>
        </w:tc>
      </w:tr>
      <w:tr w:rsidR="00437422" w:rsidRPr="009F4795" w14:paraId="426CC6EE" w14:textId="77777777">
        <w:trPr>
          <w:trHeight w:val="552"/>
        </w:trPr>
        <w:tc>
          <w:tcPr>
            <w:tcW w:w="1384" w:type="dxa"/>
          </w:tcPr>
          <w:p w14:paraId="3C38DC17" w14:textId="3DC8D7D8" w:rsidR="00437422" w:rsidRDefault="00437422" w:rsidP="00264AEA">
            <w:pPr>
              <w:pStyle w:val="Corpodetexto"/>
              <w:widowControl/>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AIDS</w:t>
            </w:r>
          </w:p>
        </w:tc>
        <w:tc>
          <w:tcPr>
            <w:tcW w:w="7938" w:type="dxa"/>
          </w:tcPr>
          <w:p w14:paraId="6C6038B7" w14:textId="75C2C5DC" w:rsidR="00437422" w:rsidRDefault="00437422" w:rsidP="00264AEA">
            <w:pPr>
              <w:pStyle w:val="Corpodetexto"/>
              <w:widowControl/>
              <w:spacing w:after="0" w:line="240" w:lineRule="auto"/>
              <w:rPr>
                <w:rFonts w:ascii="Times New Roman" w:hAnsi="Times New Roman" w:cs="Times New Roman"/>
              </w:rPr>
            </w:pPr>
            <w:r>
              <w:rPr>
                <w:rFonts w:ascii="Times New Roman" w:hAnsi="Times New Roman" w:cs="Times New Roman"/>
              </w:rPr>
              <w:t>Síndrome da Imunodeficiência Adquirida</w:t>
            </w:r>
          </w:p>
        </w:tc>
      </w:tr>
      <w:tr w:rsidR="00437422" w:rsidRPr="009F4795" w14:paraId="7C83D571" w14:textId="77777777">
        <w:trPr>
          <w:trHeight w:val="552"/>
        </w:trPr>
        <w:tc>
          <w:tcPr>
            <w:tcW w:w="1384" w:type="dxa"/>
          </w:tcPr>
          <w:p w14:paraId="0DA16FC7" w14:textId="5CD008B0" w:rsidR="00437422" w:rsidRDefault="00437422" w:rsidP="00264AEA">
            <w:pPr>
              <w:pStyle w:val="Corpodetexto"/>
              <w:widowControl/>
              <w:spacing w:after="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IMC</w:t>
            </w:r>
          </w:p>
        </w:tc>
        <w:tc>
          <w:tcPr>
            <w:tcW w:w="7938" w:type="dxa"/>
          </w:tcPr>
          <w:p w14:paraId="0549D52D" w14:textId="11CF30CA" w:rsidR="00437422" w:rsidRPr="009F4795" w:rsidRDefault="00437422" w:rsidP="00264AEA">
            <w:pPr>
              <w:pStyle w:val="Corpodetexto"/>
              <w:widowControl/>
              <w:spacing w:after="0" w:line="240" w:lineRule="auto"/>
              <w:rPr>
                <w:rFonts w:ascii="Times New Roman" w:hAnsi="Times New Roman" w:cs="Times New Roman"/>
              </w:rPr>
            </w:pPr>
            <w:r>
              <w:rPr>
                <w:rFonts w:ascii="Times New Roman" w:hAnsi="Times New Roman" w:cs="Times New Roman"/>
              </w:rPr>
              <w:t>Índice de Massa Corporal</w:t>
            </w:r>
          </w:p>
        </w:tc>
      </w:tr>
    </w:tbl>
    <w:p w14:paraId="0C0802C3" w14:textId="77777777" w:rsidR="007513E3" w:rsidRPr="009F4795" w:rsidRDefault="007513E3">
      <w:pPr>
        <w:spacing w:line="276" w:lineRule="auto"/>
        <w:jc w:val="left"/>
        <w:rPr>
          <w:rFonts w:ascii="Times New Roman" w:hAnsi="Times New Roman" w:cs="Times New Roman"/>
          <w:b/>
          <w:szCs w:val="24"/>
        </w:rPr>
      </w:pPr>
    </w:p>
    <w:p w14:paraId="2A5EB634" w14:textId="77777777" w:rsidR="007513E3" w:rsidRPr="009F4795" w:rsidRDefault="007513E3">
      <w:pPr>
        <w:spacing w:line="276" w:lineRule="auto"/>
        <w:jc w:val="left"/>
        <w:rPr>
          <w:rFonts w:ascii="Times New Roman" w:hAnsi="Times New Roman" w:cs="Times New Roman"/>
          <w:b/>
          <w:szCs w:val="24"/>
        </w:rPr>
      </w:pPr>
    </w:p>
    <w:p w14:paraId="0E80A7AF" w14:textId="77777777" w:rsidR="007513E3" w:rsidRPr="009F4795" w:rsidRDefault="007513E3">
      <w:pPr>
        <w:spacing w:line="276" w:lineRule="auto"/>
        <w:jc w:val="left"/>
        <w:rPr>
          <w:rFonts w:ascii="Times New Roman" w:hAnsi="Times New Roman" w:cs="Times New Roman"/>
          <w:b/>
          <w:szCs w:val="24"/>
        </w:rPr>
      </w:pPr>
    </w:p>
    <w:p w14:paraId="78ADA04A" w14:textId="77777777" w:rsidR="007513E3" w:rsidRPr="009F4795" w:rsidRDefault="007513E3">
      <w:pPr>
        <w:spacing w:line="276" w:lineRule="auto"/>
        <w:jc w:val="left"/>
        <w:rPr>
          <w:rFonts w:ascii="Times New Roman" w:hAnsi="Times New Roman" w:cs="Times New Roman"/>
          <w:b/>
          <w:szCs w:val="24"/>
        </w:rPr>
      </w:pPr>
    </w:p>
    <w:p w14:paraId="37EB2E2B" w14:textId="77777777" w:rsidR="007513E3" w:rsidRPr="009F4795" w:rsidRDefault="007513E3">
      <w:pPr>
        <w:spacing w:line="276" w:lineRule="auto"/>
        <w:jc w:val="left"/>
        <w:rPr>
          <w:rFonts w:ascii="Times New Roman" w:hAnsi="Times New Roman" w:cs="Times New Roman"/>
          <w:b/>
          <w:szCs w:val="24"/>
        </w:rPr>
      </w:pPr>
    </w:p>
    <w:p w14:paraId="5457080E" w14:textId="77777777" w:rsidR="007513E3" w:rsidRPr="009F4795" w:rsidRDefault="007513E3">
      <w:pPr>
        <w:spacing w:line="276" w:lineRule="auto"/>
        <w:jc w:val="left"/>
        <w:rPr>
          <w:rFonts w:ascii="Times New Roman" w:hAnsi="Times New Roman" w:cs="Times New Roman"/>
          <w:b/>
          <w:szCs w:val="24"/>
        </w:rPr>
      </w:pPr>
    </w:p>
    <w:p w14:paraId="29DCD229" w14:textId="77777777" w:rsidR="007513E3" w:rsidRPr="009F4795" w:rsidRDefault="007513E3">
      <w:pPr>
        <w:spacing w:line="276" w:lineRule="auto"/>
        <w:jc w:val="left"/>
        <w:rPr>
          <w:rFonts w:ascii="Times New Roman" w:hAnsi="Times New Roman" w:cs="Times New Roman"/>
          <w:b/>
          <w:szCs w:val="24"/>
        </w:rPr>
      </w:pPr>
    </w:p>
    <w:p w14:paraId="177736E7" w14:textId="77777777" w:rsidR="007513E3" w:rsidRPr="009F4795" w:rsidRDefault="007513E3">
      <w:pPr>
        <w:spacing w:line="276" w:lineRule="auto"/>
        <w:jc w:val="left"/>
        <w:rPr>
          <w:rFonts w:ascii="Times New Roman" w:hAnsi="Times New Roman" w:cs="Times New Roman"/>
          <w:b/>
          <w:szCs w:val="24"/>
        </w:rPr>
      </w:pPr>
    </w:p>
    <w:p w14:paraId="538204BF" w14:textId="77777777" w:rsidR="007513E3" w:rsidRPr="009F4795" w:rsidRDefault="007513E3">
      <w:pPr>
        <w:spacing w:line="276" w:lineRule="auto"/>
        <w:jc w:val="left"/>
        <w:rPr>
          <w:rFonts w:ascii="Times New Roman" w:hAnsi="Times New Roman" w:cs="Times New Roman"/>
          <w:b/>
          <w:szCs w:val="24"/>
        </w:rPr>
      </w:pPr>
    </w:p>
    <w:p w14:paraId="29485F54" w14:textId="1EB8928A" w:rsidR="007513E3" w:rsidRPr="009F4795" w:rsidRDefault="007513E3">
      <w:pPr>
        <w:spacing w:line="276" w:lineRule="auto"/>
        <w:jc w:val="left"/>
        <w:rPr>
          <w:rFonts w:ascii="Times New Roman" w:hAnsi="Times New Roman" w:cs="Times New Roman"/>
          <w:b/>
          <w:szCs w:val="24"/>
        </w:rPr>
      </w:pPr>
    </w:p>
    <w:p w14:paraId="587DD47C" w14:textId="77777777" w:rsidR="007513E3" w:rsidRPr="009F4795" w:rsidRDefault="00BA2693">
      <w:pPr>
        <w:spacing w:line="276" w:lineRule="auto"/>
        <w:jc w:val="center"/>
        <w:rPr>
          <w:rFonts w:ascii="Times New Roman" w:hAnsi="Times New Roman" w:cs="Times New Roman"/>
          <w:b/>
        </w:rPr>
      </w:pPr>
      <w:r w:rsidRPr="009F4795">
        <w:rPr>
          <w:rFonts w:ascii="Times New Roman" w:hAnsi="Times New Roman" w:cs="Times New Roman"/>
          <w:b/>
        </w:rPr>
        <w:t>LISTA DE SÍMBOLOS</w:t>
      </w:r>
    </w:p>
    <w:p w14:paraId="6E4D7103" w14:textId="77777777" w:rsidR="007513E3" w:rsidRPr="009F4795" w:rsidRDefault="007513E3">
      <w:pPr>
        <w:spacing w:line="276" w:lineRule="auto"/>
        <w:jc w:val="center"/>
        <w:rPr>
          <w:rFonts w:ascii="Times New Roman" w:hAnsi="Times New Roman" w:cs="Times New Roman"/>
          <w:b/>
        </w:rPr>
      </w:pP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938"/>
      </w:tblGrid>
      <w:tr w:rsidR="007513E3" w:rsidRPr="009F4795" w14:paraId="7444DAEC" w14:textId="77777777">
        <w:trPr>
          <w:trHeight w:val="552"/>
        </w:trPr>
        <w:tc>
          <w:tcPr>
            <w:tcW w:w="1384" w:type="dxa"/>
          </w:tcPr>
          <w:p w14:paraId="3539D0B0" w14:textId="77777777" w:rsidR="007513E3" w:rsidRPr="009F4795" w:rsidRDefault="00BA2693">
            <w:pPr>
              <w:pStyle w:val="Corpodetexto"/>
              <w:jc w:val="both"/>
              <w:rPr>
                <w:rFonts w:ascii="Times New Roman" w:hAnsi="Times New Roman" w:cs="Times New Roman"/>
                <w:shd w:val="clear" w:color="auto" w:fill="FFFFFF"/>
              </w:rPr>
            </w:pPr>
            <w:r w:rsidRPr="009F4795">
              <w:rPr>
                <w:rFonts w:ascii="Times New Roman" w:hAnsi="Times New Roman" w:cs="Times New Roman"/>
                <w:shd w:val="clear" w:color="auto" w:fill="FFFFFF"/>
              </w:rPr>
              <w:t>%</w:t>
            </w:r>
          </w:p>
        </w:tc>
        <w:tc>
          <w:tcPr>
            <w:tcW w:w="7938" w:type="dxa"/>
          </w:tcPr>
          <w:p w14:paraId="0607CCB4" w14:textId="77777777" w:rsidR="007513E3" w:rsidRPr="009F4795" w:rsidRDefault="00BA2693">
            <w:pPr>
              <w:autoSpaceDE w:val="0"/>
              <w:autoSpaceDN w:val="0"/>
              <w:adjustRightInd w:val="0"/>
              <w:spacing w:after="0" w:line="240" w:lineRule="auto"/>
              <w:jc w:val="left"/>
              <w:rPr>
                <w:rFonts w:ascii="Times New Roman" w:hAnsi="Times New Roman" w:cs="Times New Roman"/>
              </w:rPr>
            </w:pPr>
            <w:r w:rsidRPr="009F4795">
              <w:rPr>
                <w:rFonts w:ascii="Times New Roman" w:hAnsi="Times New Roman" w:cs="Times New Roman"/>
              </w:rPr>
              <w:t>Porcentagem</w:t>
            </w:r>
          </w:p>
        </w:tc>
      </w:tr>
      <w:tr w:rsidR="007513E3" w:rsidRPr="009F4795" w14:paraId="6A46F8AC" w14:textId="77777777">
        <w:trPr>
          <w:trHeight w:val="552"/>
        </w:trPr>
        <w:tc>
          <w:tcPr>
            <w:tcW w:w="1384" w:type="dxa"/>
          </w:tcPr>
          <w:p w14:paraId="108F7F28" w14:textId="77777777" w:rsidR="007513E3" w:rsidRPr="009F4795" w:rsidRDefault="00BA2693">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b/>
              </w:rPr>
              <w:t>©</w:t>
            </w:r>
          </w:p>
        </w:tc>
        <w:tc>
          <w:tcPr>
            <w:tcW w:w="7938" w:type="dxa"/>
          </w:tcPr>
          <w:p w14:paraId="6C0DD8E7" w14:textId="77777777" w:rsidR="007513E3" w:rsidRPr="009F4795" w:rsidRDefault="00BA2693">
            <w:pPr>
              <w:pStyle w:val="Corpodetexto"/>
              <w:widowControl/>
              <w:spacing w:after="0" w:line="360" w:lineRule="auto"/>
              <w:rPr>
                <w:rFonts w:ascii="Times New Roman" w:hAnsi="Times New Roman" w:cs="Times New Roman"/>
                <w:color w:val="000000"/>
              </w:rPr>
            </w:pPr>
            <w:r w:rsidRPr="009F4795">
              <w:rPr>
                <w:rFonts w:ascii="Times New Roman" w:hAnsi="Times New Roman" w:cs="Times New Roman"/>
              </w:rPr>
              <w:t>Copyright</w:t>
            </w:r>
          </w:p>
        </w:tc>
      </w:tr>
      <w:tr w:rsidR="00437422" w:rsidRPr="009F4795" w14:paraId="0773A5E6" w14:textId="77777777">
        <w:trPr>
          <w:trHeight w:val="552"/>
        </w:trPr>
        <w:tc>
          <w:tcPr>
            <w:tcW w:w="1384" w:type="dxa"/>
          </w:tcPr>
          <w:p w14:paraId="49D39E5E" w14:textId="7AB01163" w:rsidR="00437422" w:rsidRPr="00437422" w:rsidRDefault="00437422">
            <w:pPr>
              <w:pStyle w:val="Corpodetexto"/>
              <w:widowControl/>
              <w:spacing w:after="0" w:line="360" w:lineRule="auto"/>
              <w:jc w:val="both"/>
              <w:rPr>
                <w:rFonts w:ascii="Times New Roman" w:hAnsi="Times New Roman" w:cs="Times New Roman"/>
                <w:bCs/>
              </w:rPr>
            </w:pPr>
            <w:r w:rsidRPr="00437422">
              <w:rPr>
                <w:rFonts w:ascii="Times New Roman" w:hAnsi="Times New Roman" w:cs="Times New Roman"/>
                <w:bCs/>
              </w:rPr>
              <w:t>N</w:t>
            </w:r>
          </w:p>
        </w:tc>
        <w:tc>
          <w:tcPr>
            <w:tcW w:w="7938" w:type="dxa"/>
          </w:tcPr>
          <w:p w14:paraId="566F5097" w14:textId="5DD736BC" w:rsidR="00437422" w:rsidRPr="009F4795" w:rsidRDefault="00437422">
            <w:pPr>
              <w:pStyle w:val="Corpodetexto"/>
              <w:widowControl/>
              <w:spacing w:after="0" w:line="360" w:lineRule="auto"/>
              <w:rPr>
                <w:rFonts w:ascii="Times New Roman" w:hAnsi="Times New Roman" w:cs="Times New Roman"/>
              </w:rPr>
            </w:pPr>
            <w:r>
              <w:rPr>
                <w:rFonts w:ascii="Times New Roman" w:hAnsi="Times New Roman" w:cs="Times New Roman"/>
              </w:rPr>
              <w:t>Número da amostra</w:t>
            </w:r>
          </w:p>
        </w:tc>
      </w:tr>
      <w:tr w:rsidR="007513E3" w:rsidRPr="009F4795" w14:paraId="6ECB964C" w14:textId="77777777">
        <w:trPr>
          <w:trHeight w:val="552"/>
        </w:trPr>
        <w:tc>
          <w:tcPr>
            <w:tcW w:w="1384" w:type="dxa"/>
          </w:tcPr>
          <w:p w14:paraId="3FBEC7E9" w14:textId="49998F71" w:rsidR="007513E3" w:rsidRPr="009F4795" w:rsidRDefault="00053219">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color w:val="000000"/>
              </w:rPr>
              <w:t>n</w:t>
            </w:r>
          </w:p>
        </w:tc>
        <w:tc>
          <w:tcPr>
            <w:tcW w:w="7938" w:type="dxa"/>
          </w:tcPr>
          <w:p w14:paraId="1507FEED" w14:textId="03F4A618" w:rsidR="007513E3" w:rsidRPr="009F4795" w:rsidRDefault="00053219">
            <w:pPr>
              <w:pStyle w:val="Corpodetexto"/>
              <w:widowControl/>
              <w:spacing w:after="0" w:line="360" w:lineRule="auto"/>
              <w:rPr>
                <w:rFonts w:ascii="Times New Roman" w:hAnsi="Times New Roman" w:cs="Times New Roman"/>
                <w:color w:val="000000"/>
              </w:rPr>
            </w:pPr>
            <w:r w:rsidRPr="009F4795">
              <w:rPr>
                <w:rFonts w:ascii="Times New Roman" w:hAnsi="Times New Roman" w:cs="Times New Roman"/>
                <w:color w:val="000000"/>
              </w:rPr>
              <w:t>Frequência absoluta</w:t>
            </w:r>
          </w:p>
        </w:tc>
      </w:tr>
      <w:tr w:rsidR="007513E3" w:rsidRPr="009F4795" w14:paraId="1EC9EA63" w14:textId="77777777">
        <w:trPr>
          <w:trHeight w:val="552"/>
        </w:trPr>
        <w:tc>
          <w:tcPr>
            <w:tcW w:w="1384" w:type="dxa"/>
          </w:tcPr>
          <w:p w14:paraId="1351D766" w14:textId="65E5F748" w:rsidR="007513E3" w:rsidRPr="009F4795" w:rsidRDefault="00437422">
            <w:pPr>
              <w:pStyle w:val="Corpodetexto"/>
              <w:widowControl/>
              <w:spacing w:after="0" w:line="360" w:lineRule="auto"/>
              <w:jc w:val="both"/>
              <w:rPr>
                <w:rFonts w:ascii="Times New Roman" w:hAnsi="Times New Roman" w:cs="Times New Roman"/>
                <w:color w:val="000000"/>
              </w:rPr>
            </w:pPr>
            <w:proofErr w:type="gramStart"/>
            <w:r>
              <w:rPr>
                <w:rFonts w:ascii="Times New Roman" w:hAnsi="Times New Roman" w:cs="Times New Roman"/>
                <w:color w:val="000000"/>
              </w:rPr>
              <w:t>f</w:t>
            </w:r>
            <w:r w:rsidR="00053219" w:rsidRPr="009F4795">
              <w:rPr>
                <w:rFonts w:ascii="Times New Roman" w:hAnsi="Times New Roman" w:cs="Times New Roman"/>
                <w:color w:val="000000"/>
              </w:rPr>
              <w:t>(</w:t>
            </w:r>
            <w:proofErr w:type="gramEnd"/>
            <w:r w:rsidR="00053219" w:rsidRPr="009F4795">
              <w:rPr>
                <w:rFonts w:ascii="Times New Roman" w:hAnsi="Times New Roman" w:cs="Times New Roman"/>
                <w:color w:val="000000"/>
              </w:rPr>
              <w:t>%)</w:t>
            </w:r>
          </w:p>
        </w:tc>
        <w:tc>
          <w:tcPr>
            <w:tcW w:w="7938" w:type="dxa"/>
          </w:tcPr>
          <w:p w14:paraId="45C12C36" w14:textId="2D8BDFFC" w:rsidR="007513E3" w:rsidRPr="009F4795" w:rsidRDefault="00053219">
            <w:pPr>
              <w:pStyle w:val="Corpodetexto"/>
              <w:widowControl/>
              <w:spacing w:after="0" w:line="240" w:lineRule="auto"/>
              <w:rPr>
                <w:rFonts w:ascii="Times New Roman" w:hAnsi="Times New Roman" w:cs="Times New Roman"/>
                <w:color w:val="000000"/>
              </w:rPr>
            </w:pPr>
            <w:r w:rsidRPr="009F4795">
              <w:rPr>
                <w:rFonts w:ascii="Times New Roman" w:hAnsi="Times New Roman" w:cs="Times New Roman"/>
                <w:color w:val="000000"/>
              </w:rPr>
              <w:t>Frequência relativa</w:t>
            </w:r>
            <w:r w:rsidR="00437422">
              <w:rPr>
                <w:rFonts w:ascii="Times New Roman" w:hAnsi="Times New Roman" w:cs="Times New Roman"/>
                <w:color w:val="000000"/>
              </w:rPr>
              <w:t xml:space="preserve"> percentual</w:t>
            </w:r>
          </w:p>
        </w:tc>
      </w:tr>
      <w:tr w:rsidR="007513E3" w:rsidRPr="009F4795" w14:paraId="5DD86E92" w14:textId="77777777">
        <w:trPr>
          <w:trHeight w:val="552"/>
        </w:trPr>
        <w:tc>
          <w:tcPr>
            <w:tcW w:w="1384" w:type="dxa"/>
          </w:tcPr>
          <w:p w14:paraId="4331987A" w14:textId="0C90CD01" w:rsidR="007513E3" w:rsidRPr="009F4795" w:rsidRDefault="00437422">
            <w:pPr>
              <w:pStyle w:val="Corpodetexto"/>
              <w:widowControl/>
              <w:spacing w:after="0" w:line="360" w:lineRule="auto"/>
              <w:jc w:val="both"/>
              <w:rPr>
                <w:rFonts w:ascii="Times New Roman" w:hAnsi="Times New Roman" w:cs="Times New Roman"/>
                <w:color w:val="000000"/>
              </w:rPr>
            </w:pPr>
            <w:r w:rsidRPr="009F4795">
              <w:rPr>
                <w:rFonts w:ascii="Times New Roman" w:hAnsi="Times New Roman" w:cs="Times New Roman"/>
                <w:lang w:val="en-US"/>
              </w:rPr>
              <w:t>≥</w:t>
            </w:r>
          </w:p>
        </w:tc>
        <w:tc>
          <w:tcPr>
            <w:tcW w:w="7938" w:type="dxa"/>
          </w:tcPr>
          <w:p w14:paraId="60B36938" w14:textId="7671F287" w:rsidR="007513E3" w:rsidRPr="009F4795" w:rsidRDefault="00437422">
            <w:pPr>
              <w:pStyle w:val="Corpodetexto"/>
              <w:widowControl/>
              <w:spacing w:after="0" w:line="240" w:lineRule="auto"/>
              <w:rPr>
                <w:rFonts w:ascii="Times New Roman" w:hAnsi="Times New Roman" w:cs="Times New Roman"/>
                <w:color w:val="000000"/>
              </w:rPr>
            </w:pPr>
            <w:r>
              <w:rPr>
                <w:rFonts w:ascii="Times New Roman" w:hAnsi="Times New Roman" w:cs="Times New Roman"/>
                <w:color w:val="000000"/>
              </w:rPr>
              <w:t>Maior ou igual à</w:t>
            </w:r>
          </w:p>
        </w:tc>
      </w:tr>
    </w:tbl>
    <w:p w14:paraId="5316C016" w14:textId="77777777" w:rsidR="007513E3" w:rsidRPr="009F4795" w:rsidRDefault="007513E3">
      <w:pPr>
        <w:spacing w:line="276" w:lineRule="auto"/>
        <w:jc w:val="left"/>
        <w:rPr>
          <w:rFonts w:ascii="Times New Roman" w:hAnsi="Times New Roman" w:cs="Times New Roman"/>
          <w:b/>
          <w:szCs w:val="24"/>
        </w:rPr>
      </w:pPr>
    </w:p>
    <w:p w14:paraId="2AD3FF29" w14:textId="77777777" w:rsidR="007513E3" w:rsidRPr="009F4795" w:rsidRDefault="007513E3">
      <w:pPr>
        <w:spacing w:line="276" w:lineRule="auto"/>
        <w:jc w:val="left"/>
        <w:rPr>
          <w:rFonts w:ascii="Times New Roman" w:hAnsi="Times New Roman" w:cs="Times New Roman"/>
          <w:b/>
          <w:szCs w:val="24"/>
        </w:rPr>
      </w:pPr>
    </w:p>
    <w:p w14:paraId="21F08257" w14:textId="77777777" w:rsidR="007513E3" w:rsidRPr="009F4795" w:rsidRDefault="007513E3">
      <w:pPr>
        <w:spacing w:line="276" w:lineRule="auto"/>
        <w:jc w:val="left"/>
        <w:rPr>
          <w:rFonts w:ascii="Times New Roman" w:hAnsi="Times New Roman" w:cs="Times New Roman"/>
          <w:b/>
          <w:szCs w:val="24"/>
        </w:rPr>
      </w:pPr>
    </w:p>
    <w:p w14:paraId="22C51129" w14:textId="77777777" w:rsidR="007513E3" w:rsidRPr="009F4795" w:rsidRDefault="007513E3">
      <w:pPr>
        <w:spacing w:line="276" w:lineRule="auto"/>
        <w:jc w:val="left"/>
        <w:rPr>
          <w:rFonts w:ascii="Times New Roman" w:hAnsi="Times New Roman" w:cs="Times New Roman"/>
          <w:b/>
          <w:szCs w:val="24"/>
        </w:rPr>
      </w:pPr>
    </w:p>
    <w:p w14:paraId="7D30054B" w14:textId="77777777" w:rsidR="007513E3" w:rsidRPr="009F4795" w:rsidRDefault="007513E3">
      <w:pPr>
        <w:spacing w:line="276" w:lineRule="auto"/>
        <w:jc w:val="left"/>
        <w:rPr>
          <w:rFonts w:ascii="Times New Roman" w:hAnsi="Times New Roman" w:cs="Times New Roman"/>
          <w:b/>
          <w:szCs w:val="24"/>
        </w:rPr>
      </w:pPr>
    </w:p>
    <w:p w14:paraId="3647FF50" w14:textId="77777777" w:rsidR="007513E3" w:rsidRPr="009F4795" w:rsidRDefault="007513E3">
      <w:pPr>
        <w:spacing w:line="276" w:lineRule="auto"/>
        <w:jc w:val="left"/>
        <w:rPr>
          <w:rFonts w:ascii="Times New Roman" w:hAnsi="Times New Roman" w:cs="Times New Roman"/>
          <w:b/>
          <w:szCs w:val="24"/>
        </w:rPr>
      </w:pPr>
    </w:p>
    <w:p w14:paraId="031A7DA7" w14:textId="77777777" w:rsidR="007513E3" w:rsidRPr="009F4795" w:rsidRDefault="007513E3">
      <w:pPr>
        <w:spacing w:line="276" w:lineRule="auto"/>
        <w:jc w:val="left"/>
        <w:rPr>
          <w:rFonts w:ascii="Times New Roman" w:hAnsi="Times New Roman" w:cs="Times New Roman"/>
          <w:b/>
          <w:szCs w:val="24"/>
        </w:rPr>
      </w:pPr>
    </w:p>
    <w:p w14:paraId="2A531E20" w14:textId="77777777" w:rsidR="007513E3" w:rsidRPr="009F4795" w:rsidRDefault="007513E3">
      <w:pPr>
        <w:spacing w:line="276" w:lineRule="auto"/>
        <w:jc w:val="left"/>
        <w:rPr>
          <w:rFonts w:ascii="Times New Roman" w:hAnsi="Times New Roman" w:cs="Times New Roman"/>
          <w:b/>
          <w:szCs w:val="24"/>
        </w:rPr>
      </w:pPr>
    </w:p>
    <w:p w14:paraId="51B77CC8" w14:textId="77777777" w:rsidR="007513E3" w:rsidRPr="009F4795" w:rsidRDefault="007513E3">
      <w:pPr>
        <w:spacing w:line="276" w:lineRule="auto"/>
        <w:jc w:val="left"/>
        <w:rPr>
          <w:rFonts w:ascii="Times New Roman" w:hAnsi="Times New Roman" w:cs="Times New Roman"/>
          <w:b/>
          <w:szCs w:val="24"/>
        </w:rPr>
      </w:pPr>
    </w:p>
    <w:p w14:paraId="073AD642" w14:textId="77777777" w:rsidR="007513E3" w:rsidRPr="009F4795" w:rsidRDefault="007513E3">
      <w:pPr>
        <w:spacing w:line="276" w:lineRule="auto"/>
        <w:jc w:val="left"/>
        <w:rPr>
          <w:rFonts w:ascii="Times New Roman" w:hAnsi="Times New Roman" w:cs="Times New Roman"/>
          <w:b/>
          <w:szCs w:val="24"/>
        </w:rPr>
      </w:pPr>
    </w:p>
    <w:p w14:paraId="773A4E08" w14:textId="77777777" w:rsidR="007513E3" w:rsidRPr="009F4795" w:rsidRDefault="007513E3">
      <w:pPr>
        <w:spacing w:line="276" w:lineRule="auto"/>
        <w:jc w:val="left"/>
        <w:rPr>
          <w:rFonts w:ascii="Times New Roman" w:hAnsi="Times New Roman" w:cs="Times New Roman"/>
          <w:b/>
          <w:szCs w:val="24"/>
        </w:rPr>
      </w:pPr>
    </w:p>
    <w:p w14:paraId="78D228A6" w14:textId="35D2FCD4" w:rsidR="007513E3" w:rsidRDefault="007513E3">
      <w:pPr>
        <w:spacing w:line="276" w:lineRule="auto"/>
        <w:jc w:val="left"/>
        <w:rPr>
          <w:rFonts w:ascii="Times New Roman" w:hAnsi="Times New Roman" w:cs="Times New Roman"/>
          <w:b/>
          <w:szCs w:val="24"/>
        </w:rPr>
      </w:pPr>
    </w:p>
    <w:p w14:paraId="7A3A1B7E" w14:textId="223D9FBF" w:rsidR="00110985" w:rsidRDefault="00110985">
      <w:pPr>
        <w:spacing w:line="276" w:lineRule="auto"/>
        <w:jc w:val="left"/>
        <w:rPr>
          <w:rFonts w:ascii="Times New Roman" w:hAnsi="Times New Roman" w:cs="Times New Roman"/>
          <w:b/>
          <w:szCs w:val="24"/>
        </w:rPr>
      </w:pPr>
    </w:p>
    <w:p w14:paraId="31261650" w14:textId="1D32D02F" w:rsidR="00110985" w:rsidRDefault="00110985">
      <w:pPr>
        <w:spacing w:line="276" w:lineRule="auto"/>
        <w:jc w:val="left"/>
        <w:rPr>
          <w:rFonts w:ascii="Times New Roman" w:hAnsi="Times New Roman" w:cs="Times New Roman"/>
          <w:b/>
          <w:szCs w:val="24"/>
        </w:rPr>
      </w:pPr>
    </w:p>
    <w:p w14:paraId="41695BBD" w14:textId="01F13223" w:rsidR="00110985" w:rsidRDefault="00110985">
      <w:pPr>
        <w:spacing w:line="276" w:lineRule="auto"/>
        <w:jc w:val="left"/>
        <w:rPr>
          <w:rFonts w:ascii="Times New Roman" w:hAnsi="Times New Roman" w:cs="Times New Roman"/>
          <w:b/>
          <w:szCs w:val="24"/>
        </w:rPr>
      </w:pPr>
    </w:p>
    <w:p w14:paraId="1D1D1F57" w14:textId="0148100C" w:rsidR="00110985" w:rsidRDefault="00110985">
      <w:pPr>
        <w:spacing w:line="276" w:lineRule="auto"/>
        <w:jc w:val="left"/>
        <w:rPr>
          <w:rFonts w:ascii="Times New Roman" w:hAnsi="Times New Roman" w:cs="Times New Roman"/>
          <w:b/>
          <w:szCs w:val="24"/>
        </w:rPr>
      </w:pPr>
    </w:p>
    <w:p w14:paraId="449C52C2" w14:textId="3C1FB15F" w:rsidR="00110985" w:rsidRDefault="00110985">
      <w:pPr>
        <w:spacing w:line="276" w:lineRule="auto"/>
        <w:jc w:val="left"/>
        <w:rPr>
          <w:rFonts w:ascii="Times New Roman" w:hAnsi="Times New Roman" w:cs="Times New Roman"/>
          <w:b/>
          <w:szCs w:val="24"/>
        </w:rPr>
      </w:pPr>
    </w:p>
    <w:p w14:paraId="26E46719" w14:textId="77777777" w:rsidR="00110985" w:rsidRPr="009F4795" w:rsidRDefault="00110985">
      <w:pPr>
        <w:spacing w:line="276" w:lineRule="auto"/>
        <w:jc w:val="left"/>
        <w:rPr>
          <w:rFonts w:ascii="Times New Roman" w:hAnsi="Times New Roman" w:cs="Times New Roman"/>
          <w:b/>
          <w:szCs w:val="24"/>
        </w:rPr>
      </w:pPr>
    </w:p>
    <w:p w14:paraId="725044B2" w14:textId="3C616E25" w:rsidR="007513E3" w:rsidRPr="009F4795" w:rsidRDefault="007513E3">
      <w:pPr>
        <w:spacing w:line="276" w:lineRule="auto"/>
        <w:jc w:val="left"/>
        <w:rPr>
          <w:rFonts w:ascii="Times New Roman" w:hAnsi="Times New Roman" w:cs="Times New Roman"/>
          <w:b/>
          <w:szCs w:val="24"/>
        </w:rPr>
      </w:pPr>
    </w:p>
    <w:p w14:paraId="0C6847EB" w14:textId="77777777" w:rsidR="007513E3" w:rsidRPr="009F4795" w:rsidRDefault="00BA2693">
      <w:pPr>
        <w:spacing w:after="0"/>
        <w:contextualSpacing/>
        <w:jc w:val="center"/>
        <w:rPr>
          <w:rFonts w:ascii="Times New Roman" w:hAnsi="Times New Roman" w:cs="Times New Roman"/>
          <w:b/>
          <w:lang w:val="en-US"/>
        </w:rPr>
      </w:pPr>
      <w:r w:rsidRPr="009F4795">
        <w:rPr>
          <w:rFonts w:ascii="Times New Roman" w:hAnsi="Times New Roman" w:cs="Times New Roman"/>
          <w:b/>
          <w:lang w:val="en-US"/>
        </w:rPr>
        <w:t>SUMÁRIO</w:t>
      </w:r>
    </w:p>
    <w:p w14:paraId="179BC18A" w14:textId="77777777" w:rsidR="007513E3" w:rsidRPr="009F4795" w:rsidRDefault="007513E3">
      <w:pPr>
        <w:spacing w:after="0"/>
        <w:contextualSpacing/>
        <w:rPr>
          <w:rFonts w:ascii="Times New Roman" w:hAnsi="Times New Roman" w:cs="Times New Roman"/>
        </w:rPr>
      </w:pPr>
    </w:p>
    <w:p w14:paraId="4D5C8354" w14:textId="77777777" w:rsidR="007513E3" w:rsidRPr="009F4795" w:rsidRDefault="007513E3">
      <w:pPr>
        <w:spacing w:after="0"/>
        <w:contextualSpacing/>
        <w:rPr>
          <w:rFonts w:ascii="Times New Roman" w:hAnsi="Times New Roman" w:cs="Times New Roman"/>
        </w:rPr>
      </w:pPr>
    </w:p>
    <w:sdt>
      <w:sdtPr>
        <w:rPr>
          <w:rFonts w:ascii="Times New Roman" w:hAnsi="Times New Roman" w:cs="Times New Roman"/>
          <w:b/>
          <w:szCs w:val="24"/>
        </w:rPr>
        <w:id w:val="1171905569"/>
        <w:docPartObj>
          <w:docPartGallery w:val="Table of Contents"/>
          <w:docPartUnique/>
        </w:docPartObj>
      </w:sdtPr>
      <w:sdtEndPr>
        <w:rPr>
          <w:bCs/>
          <w:szCs w:val="22"/>
        </w:rPr>
      </w:sdtEndPr>
      <w:sdtContent>
        <w:p w14:paraId="1D141C63" w14:textId="3973DDDC" w:rsidR="00591BB3" w:rsidRPr="00110985" w:rsidRDefault="00BA2693">
          <w:pPr>
            <w:pStyle w:val="Sumrio1"/>
            <w:tabs>
              <w:tab w:val="right" w:leader="dot" w:pos="9061"/>
            </w:tabs>
            <w:rPr>
              <w:rFonts w:ascii="Times New Roman" w:hAnsi="Times New Roman" w:cs="Times New Roman"/>
              <w:noProof/>
              <w:sz w:val="22"/>
            </w:rPr>
          </w:pPr>
          <w:r w:rsidRPr="009F4795">
            <w:rPr>
              <w:rFonts w:ascii="Times New Roman" w:hAnsi="Times New Roman" w:cs="Times New Roman"/>
              <w:b/>
              <w:szCs w:val="24"/>
            </w:rPr>
            <w:fldChar w:fldCharType="begin"/>
          </w:r>
          <w:r w:rsidRPr="009F4795">
            <w:rPr>
              <w:rFonts w:ascii="Times New Roman" w:hAnsi="Times New Roman" w:cs="Times New Roman"/>
              <w:b/>
              <w:szCs w:val="24"/>
            </w:rPr>
            <w:instrText xml:space="preserve"> TOC \o "1-3" \h \z \u </w:instrText>
          </w:r>
          <w:r w:rsidRPr="009F4795">
            <w:rPr>
              <w:rFonts w:ascii="Times New Roman" w:hAnsi="Times New Roman" w:cs="Times New Roman"/>
              <w:b/>
              <w:szCs w:val="24"/>
            </w:rPr>
            <w:fldChar w:fldCharType="separate"/>
          </w:r>
          <w:hyperlink w:anchor="_Toc116589678" w:history="1">
            <w:r w:rsidR="00591BB3" w:rsidRPr="00110985">
              <w:rPr>
                <w:rStyle w:val="Hyperlink"/>
                <w:rFonts w:ascii="Times New Roman" w:hAnsi="Times New Roman" w:cs="Times New Roman"/>
                <w:noProof/>
              </w:rPr>
              <w:t>1 INTRODUÇÃO</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_Toc116589678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7</w:t>
            </w:r>
            <w:r w:rsidR="00591BB3" w:rsidRPr="00110985">
              <w:rPr>
                <w:rFonts w:ascii="Times New Roman" w:hAnsi="Times New Roman" w:cs="Times New Roman"/>
                <w:noProof/>
                <w:webHidden/>
              </w:rPr>
              <w:fldChar w:fldCharType="end"/>
            </w:r>
          </w:hyperlink>
        </w:p>
        <w:p w14:paraId="2791C7E0" w14:textId="6305D095" w:rsidR="00591BB3" w:rsidRPr="00110985" w:rsidRDefault="009B125E">
          <w:pPr>
            <w:pStyle w:val="Sumrio1"/>
            <w:tabs>
              <w:tab w:val="right" w:leader="dot" w:pos="9061"/>
            </w:tabs>
            <w:rPr>
              <w:rFonts w:ascii="Times New Roman" w:hAnsi="Times New Roman" w:cs="Times New Roman"/>
              <w:noProof/>
              <w:sz w:val="22"/>
            </w:rPr>
          </w:pPr>
          <w:hyperlink w:anchor="_Toc116589679" w:history="1">
            <w:r w:rsidR="00591BB3" w:rsidRPr="00110985">
              <w:rPr>
                <w:rStyle w:val="Hyperlink"/>
                <w:rFonts w:ascii="Times New Roman" w:hAnsi="Times New Roman" w:cs="Times New Roman"/>
                <w:noProof/>
              </w:rPr>
              <w:t>2 MÉTODOS</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_Toc116589679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8</w:t>
            </w:r>
            <w:r w:rsidR="00591BB3" w:rsidRPr="00110985">
              <w:rPr>
                <w:rFonts w:ascii="Times New Roman" w:hAnsi="Times New Roman" w:cs="Times New Roman"/>
                <w:noProof/>
                <w:webHidden/>
              </w:rPr>
              <w:fldChar w:fldCharType="end"/>
            </w:r>
          </w:hyperlink>
        </w:p>
        <w:p w14:paraId="1EADA1E9" w14:textId="6EEF0967" w:rsidR="00591BB3" w:rsidRPr="00110985" w:rsidRDefault="009B125E">
          <w:pPr>
            <w:pStyle w:val="Sumrio1"/>
            <w:tabs>
              <w:tab w:val="right" w:leader="dot" w:pos="9061"/>
            </w:tabs>
            <w:rPr>
              <w:rFonts w:ascii="Times New Roman" w:hAnsi="Times New Roman" w:cs="Times New Roman"/>
              <w:noProof/>
              <w:sz w:val="22"/>
            </w:rPr>
          </w:pPr>
          <w:hyperlink w:anchor="_Toc116589680" w:history="1">
            <w:r w:rsidR="00591BB3" w:rsidRPr="00110985">
              <w:rPr>
                <w:rStyle w:val="Hyperlink"/>
                <w:rFonts w:ascii="Times New Roman" w:hAnsi="Times New Roman" w:cs="Times New Roman"/>
                <w:noProof/>
                <w:lang w:eastAsia="en-US"/>
              </w:rPr>
              <w:t>3 RESULTADOS</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_Toc116589680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10</w:t>
            </w:r>
            <w:r w:rsidR="00591BB3" w:rsidRPr="00110985">
              <w:rPr>
                <w:rFonts w:ascii="Times New Roman" w:hAnsi="Times New Roman" w:cs="Times New Roman"/>
                <w:noProof/>
                <w:webHidden/>
              </w:rPr>
              <w:fldChar w:fldCharType="end"/>
            </w:r>
          </w:hyperlink>
        </w:p>
        <w:p w14:paraId="062930B4" w14:textId="75745E75" w:rsidR="00591BB3" w:rsidRPr="00110985" w:rsidRDefault="009B125E">
          <w:pPr>
            <w:pStyle w:val="Sumrio1"/>
            <w:tabs>
              <w:tab w:val="right" w:leader="dot" w:pos="9061"/>
            </w:tabs>
            <w:rPr>
              <w:rFonts w:ascii="Times New Roman" w:hAnsi="Times New Roman" w:cs="Times New Roman"/>
              <w:noProof/>
              <w:sz w:val="22"/>
            </w:rPr>
          </w:pPr>
          <w:hyperlink w:anchor="_Toc116589681" w:history="1">
            <w:r w:rsidR="00591BB3" w:rsidRPr="00110985">
              <w:rPr>
                <w:rStyle w:val="Hyperlink"/>
                <w:rFonts w:ascii="Times New Roman" w:hAnsi="Times New Roman" w:cs="Times New Roman"/>
                <w:noProof/>
              </w:rPr>
              <w:t>4 DISCUSSÃO</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_Toc116589681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23</w:t>
            </w:r>
            <w:r w:rsidR="00591BB3" w:rsidRPr="00110985">
              <w:rPr>
                <w:rFonts w:ascii="Times New Roman" w:hAnsi="Times New Roman" w:cs="Times New Roman"/>
                <w:noProof/>
                <w:webHidden/>
              </w:rPr>
              <w:fldChar w:fldCharType="end"/>
            </w:r>
          </w:hyperlink>
        </w:p>
        <w:p w14:paraId="753E20AF" w14:textId="3EBDA3C0" w:rsidR="00591BB3" w:rsidRPr="00110985" w:rsidRDefault="009B125E">
          <w:pPr>
            <w:pStyle w:val="Sumrio1"/>
            <w:tabs>
              <w:tab w:val="right" w:leader="dot" w:pos="9061"/>
            </w:tabs>
            <w:rPr>
              <w:rFonts w:ascii="Times New Roman" w:hAnsi="Times New Roman" w:cs="Times New Roman"/>
              <w:noProof/>
              <w:sz w:val="22"/>
            </w:rPr>
          </w:pPr>
          <w:hyperlink w:anchor="_Toc116589682" w:history="1">
            <w:r w:rsidR="00591BB3" w:rsidRPr="00110985">
              <w:rPr>
                <w:rStyle w:val="Hyperlink"/>
                <w:rFonts w:ascii="Times New Roman" w:hAnsi="Times New Roman" w:cs="Times New Roman"/>
                <w:noProof/>
              </w:rPr>
              <w:t>5 CONSIDERAÇÕES FINAIS OU CONCLUSÃO</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_Toc116589682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29</w:t>
            </w:r>
            <w:r w:rsidR="00591BB3" w:rsidRPr="00110985">
              <w:rPr>
                <w:rFonts w:ascii="Times New Roman" w:hAnsi="Times New Roman" w:cs="Times New Roman"/>
                <w:noProof/>
                <w:webHidden/>
              </w:rPr>
              <w:fldChar w:fldCharType="end"/>
            </w:r>
          </w:hyperlink>
        </w:p>
        <w:p w14:paraId="6B78DBB9" w14:textId="054C70BC" w:rsidR="00591BB3" w:rsidRPr="00110985" w:rsidRDefault="009B125E">
          <w:pPr>
            <w:pStyle w:val="Sumrio1"/>
            <w:tabs>
              <w:tab w:val="right" w:leader="dot" w:pos="9061"/>
            </w:tabs>
            <w:rPr>
              <w:rFonts w:ascii="Times New Roman" w:hAnsi="Times New Roman" w:cs="Times New Roman"/>
              <w:noProof/>
              <w:sz w:val="22"/>
            </w:rPr>
          </w:pPr>
          <w:hyperlink w:anchor="_Toc116589683" w:history="1">
            <w:r w:rsidR="00591BB3" w:rsidRPr="00110985">
              <w:rPr>
                <w:rStyle w:val="Hyperlink"/>
                <w:rFonts w:ascii="Times New Roman" w:hAnsi="Times New Roman" w:cs="Times New Roman"/>
                <w:noProof/>
              </w:rPr>
              <w:t>REFERÊNCIAS</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_Toc116589683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30</w:t>
            </w:r>
            <w:r w:rsidR="00591BB3" w:rsidRPr="00110985">
              <w:rPr>
                <w:rFonts w:ascii="Times New Roman" w:hAnsi="Times New Roman" w:cs="Times New Roman"/>
                <w:noProof/>
                <w:webHidden/>
              </w:rPr>
              <w:fldChar w:fldCharType="end"/>
            </w:r>
          </w:hyperlink>
        </w:p>
        <w:p w14:paraId="169235AE" w14:textId="304D6210" w:rsidR="00591BB3" w:rsidRPr="00110985" w:rsidRDefault="009B125E">
          <w:pPr>
            <w:pStyle w:val="Sumrio1"/>
            <w:tabs>
              <w:tab w:val="right" w:leader="dot" w:pos="9061"/>
            </w:tabs>
            <w:rPr>
              <w:rFonts w:ascii="Times New Roman" w:hAnsi="Times New Roman" w:cs="Times New Roman"/>
              <w:noProof/>
              <w:sz w:val="22"/>
            </w:rPr>
          </w:pPr>
          <w:hyperlink w:anchor="_Toc116589684" w:history="1">
            <w:r w:rsidR="00591BB3" w:rsidRPr="00110985">
              <w:rPr>
                <w:rStyle w:val="Hyperlink"/>
                <w:rFonts w:ascii="Times New Roman" w:hAnsi="Times New Roman" w:cs="Times New Roman"/>
                <w:noProof/>
                <w:shd w:val="clear" w:color="auto" w:fill="FFFFFF"/>
              </w:rPr>
              <w:t xml:space="preserve">ANEXO A – </w:t>
            </w:r>
            <w:r w:rsidR="00591BB3" w:rsidRPr="00110985">
              <w:rPr>
                <w:rStyle w:val="Hyperlink"/>
                <w:rFonts w:ascii="Times New Roman" w:hAnsi="Times New Roman" w:cs="Times New Roman"/>
                <w:caps/>
                <w:noProof/>
              </w:rPr>
              <w:t>NORMAS DA REVISTA: CADERNOS DE SAÚDE PÚBLICA</w:t>
            </w:r>
            <w:r w:rsidR="00591BB3" w:rsidRPr="00110985">
              <w:rPr>
                <w:rFonts w:ascii="Times New Roman" w:hAnsi="Times New Roman" w:cs="Times New Roman"/>
                <w:noProof/>
                <w:webHidden/>
              </w:rPr>
              <w:tab/>
            </w:r>
            <w:r w:rsidR="00591BB3" w:rsidRPr="00110985">
              <w:rPr>
                <w:rFonts w:ascii="Times New Roman" w:hAnsi="Times New Roman" w:cs="Times New Roman"/>
                <w:noProof/>
                <w:webHidden/>
              </w:rPr>
              <w:fldChar w:fldCharType="begin"/>
            </w:r>
            <w:r w:rsidR="00591BB3" w:rsidRPr="00110985">
              <w:rPr>
                <w:rFonts w:ascii="Times New Roman" w:hAnsi="Times New Roman" w:cs="Times New Roman"/>
                <w:noProof/>
                <w:webHidden/>
              </w:rPr>
              <w:instrText xml:space="preserve"> PAGEREF _Toc116589684 \h </w:instrText>
            </w:r>
            <w:r w:rsidR="00591BB3" w:rsidRPr="00110985">
              <w:rPr>
                <w:rFonts w:ascii="Times New Roman" w:hAnsi="Times New Roman" w:cs="Times New Roman"/>
                <w:noProof/>
                <w:webHidden/>
              </w:rPr>
            </w:r>
            <w:r w:rsidR="00591BB3" w:rsidRPr="00110985">
              <w:rPr>
                <w:rFonts w:ascii="Times New Roman" w:hAnsi="Times New Roman" w:cs="Times New Roman"/>
                <w:noProof/>
                <w:webHidden/>
              </w:rPr>
              <w:fldChar w:fldCharType="separate"/>
            </w:r>
            <w:r w:rsidR="000B7368">
              <w:rPr>
                <w:rFonts w:ascii="Times New Roman" w:hAnsi="Times New Roman" w:cs="Times New Roman"/>
                <w:noProof/>
                <w:webHidden/>
              </w:rPr>
              <w:t>32</w:t>
            </w:r>
            <w:r w:rsidR="00591BB3" w:rsidRPr="00110985">
              <w:rPr>
                <w:rFonts w:ascii="Times New Roman" w:hAnsi="Times New Roman" w:cs="Times New Roman"/>
                <w:noProof/>
                <w:webHidden/>
              </w:rPr>
              <w:fldChar w:fldCharType="end"/>
            </w:r>
          </w:hyperlink>
        </w:p>
        <w:p w14:paraId="6CBCFFD3" w14:textId="0222163A" w:rsidR="007513E3" w:rsidRPr="009F4795" w:rsidRDefault="00BA2693">
          <w:pPr>
            <w:spacing w:after="0"/>
            <w:contextualSpacing/>
            <w:rPr>
              <w:rFonts w:ascii="Times New Roman" w:hAnsi="Times New Roman" w:cs="Times New Roman"/>
              <w:b/>
              <w:bCs/>
            </w:rPr>
          </w:pPr>
          <w:r w:rsidRPr="009F4795">
            <w:rPr>
              <w:rFonts w:ascii="Times New Roman" w:hAnsi="Times New Roman" w:cs="Times New Roman"/>
              <w:b/>
              <w:bCs/>
              <w:szCs w:val="24"/>
            </w:rPr>
            <w:fldChar w:fldCharType="end"/>
          </w:r>
        </w:p>
      </w:sdtContent>
    </w:sdt>
    <w:p w14:paraId="29AF2CBA" w14:textId="77777777" w:rsidR="007513E3" w:rsidRPr="009F4795" w:rsidRDefault="007513E3">
      <w:pPr>
        <w:spacing w:after="0"/>
        <w:contextualSpacing/>
        <w:rPr>
          <w:rFonts w:ascii="Times New Roman" w:hAnsi="Times New Roman" w:cs="Times New Roman"/>
        </w:rPr>
      </w:pPr>
    </w:p>
    <w:p w14:paraId="4053A4C7" w14:textId="77777777" w:rsidR="007513E3" w:rsidRPr="009F4795" w:rsidRDefault="007513E3">
      <w:pPr>
        <w:spacing w:after="0"/>
        <w:contextualSpacing/>
        <w:rPr>
          <w:rFonts w:ascii="Times New Roman" w:hAnsi="Times New Roman" w:cs="Times New Roman"/>
        </w:rPr>
      </w:pPr>
    </w:p>
    <w:p w14:paraId="63E52B86" w14:textId="77777777" w:rsidR="007513E3" w:rsidRPr="009F4795" w:rsidRDefault="007513E3">
      <w:pPr>
        <w:spacing w:after="0"/>
        <w:contextualSpacing/>
        <w:rPr>
          <w:rFonts w:ascii="Times New Roman" w:hAnsi="Times New Roman" w:cs="Times New Roman"/>
        </w:rPr>
      </w:pPr>
    </w:p>
    <w:p w14:paraId="69C3AD96" w14:textId="77777777" w:rsidR="007513E3" w:rsidRPr="009F4795" w:rsidRDefault="007513E3">
      <w:pPr>
        <w:spacing w:after="0"/>
        <w:contextualSpacing/>
        <w:rPr>
          <w:rFonts w:ascii="Times New Roman" w:hAnsi="Times New Roman" w:cs="Times New Roman"/>
        </w:rPr>
      </w:pPr>
    </w:p>
    <w:p w14:paraId="12E741A4" w14:textId="77777777" w:rsidR="007513E3" w:rsidRPr="009F4795" w:rsidRDefault="007513E3">
      <w:pPr>
        <w:spacing w:after="0"/>
        <w:contextualSpacing/>
        <w:rPr>
          <w:rFonts w:ascii="Times New Roman" w:hAnsi="Times New Roman" w:cs="Times New Roman"/>
        </w:rPr>
      </w:pPr>
    </w:p>
    <w:p w14:paraId="4CCDE481" w14:textId="77777777" w:rsidR="007513E3" w:rsidRPr="009F4795" w:rsidRDefault="007513E3">
      <w:pPr>
        <w:spacing w:after="0"/>
        <w:contextualSpacing/>
        <w:rPr>
          <w:rFonts w:ascii="Times New Roman" w:hAnsi="Times New Roman" w:cs="Times New Roman"/>
        </w:rPr>
      </w:pPr>
    </w:p>
    <w:p w14:paraId="11C3FDFC" w14:textId="77777777" w:rsidR="007513E3" w:rsidRPr="009F4795" w:rsidRDefault="007513E3">
      <w:pPr>
        <w:spacing w:after="0"/>
        <w:contextualSpacing/>
        <w:rPr>
          <w:rFonts w:ascii="Times New Roman" w:hAnsi="Times New Roman" w:cs="Times New Roman"/>
        </w:rPr>
      </w:pPr>
    </w:p>
    <w:p w14:paraId="26F36D36" w14:textId="77777777" w:rsidR="007513E3" w:rsidRPr="009F4795" w:rsidRDefault="007513E3">
      <w:pPr>
        <w:spacing w:after="0"/>
        <w:contextualSpacing/>
        <w:rPr>
          <w:rFonts w:ascii="Times New Roman" w:hAnsi="Times New Roman" w:cs="Times New Roman"/>
        </w:rPr>
      </w:pPr>
    </w:p>
    <w:p w14:paraId="63B18117" w14:textId="77777777" w:rsidR="007513E3" w:rsidRPr="009F4795" w:rsidRDefault="007513E3">
      <w:pPr>
        <w:spacing w:after="0"/>
        <w:contextualSpacing/>
        <w:rPr>
          <w:rFonts w:ascii="Times New Roman" w:hAnsi="Times New Roman" w:cs="Times New Roman"/>
        </w:rPr>
      </w:pPr>
    </w:p>
    <w:p w14:paraId="2BB22C58" w14:textId="77777777" w:rsidR="007513E3" w:rsidRPr="009F4795" w:rsidRDefault="007513E3">
      <w:pPr>
        <w:spacing w:after="0"/>
        <w:contextualSpacing/>
        <w:rPr>
          <w:rFonts w:ascii="Times New Roman" w:hAnsi="Times New Roman" w:cs="Times New Roman"/>
        </w:rPr>
      </w:pPr>
    </w:p>
    <w:p w14:paraId="6D5BEF67" w14:textId="77777777" w:rsidR="007513E3" w:rsidRPr="009F4795" w:rsidRDefault="007513E3">
      <w:pPr>
        <w:spacing w:after="0"/>
        <w:contextualSpacing/>
        <w:rPr>
          <w:rFonts w:ascii="Times New Roman" w:hAnsi="Times New Roman" w:cs="Times New Roman"/>
        </w:rPr>
      </w:pPr>
    </w:p>
    <w:p w14:paraId="7AFC2E89" w14:textId="77777777" w:rsidR="007513E3" w:rsidRPr="009F4795" w:rsidRDefault="007513E3">
      <w:pPr>
        <w:spacing w:after="0"/>
        <w:contextualSpacing/>
        <w:rPr>
          <w:rFonts w:ascii="Times New Roman" w:hAnsi="Times New Roman" w:cs="Times New Roman"/>
        </w:rPr>
        <w:sectPr w:rsidR="007513E3" w:rsidRPr="009F4795">
          <w:headerReference w:type="default" r:id="rId13"/>
          <w:pgSz w:w="11906" w:h="16838"/>
          <w:pgMar w:top="1701" w:right="1134" w:bottom="1134" w:left="1701" w:header="720" w:footer="720" w:gutter="0"/>
          <w:cols w:space="720"/>
        </w:sectPr>
      </w:pPr>
    </w:p>
    <w:p w14:paraId="3792422B" w14:textId="7383175F" w:rsidR="007513E3" w:rsidRPr="009F4795" w:rsidRDefault="00BA2693">
      <w:pPr>
        <w:pStyle w:val="Ttulo1"/>
        <w:spacing w:before="240" w:after="240" w:line="360" w:lineRule="auto"/>
        <w:rPr>
          <w:rFonts w:ascii="Times New Roman" w:hAnsi="Times New Roman" w:cs="Times New Roman"/>
        </w:rPr>
      </w:pPr>
      <w:bookmarkStart w:id="1" w:name="_Toc496624585"/>
      <w:bookmarkStart w:id="2" w:name="_Toc116589678"/>
      <w:bookmarkStart w:id="3" w:name="_Toc443742981"/>
      <w:r w:rsidRPr="009F4795">
        <w:rPr>
          <w:rFonts w:ascii="Times New Roman" w:hAnsi="Times New Roman" w:cs="Times New Roman"/>
        </w:rPr>
        <w:t xml:space="preserve">1 </w:t>
      </w:r>
      <w:bookmarkStart w:id="4" w:name="_Hlk116635953"/>
      <w:r w:rsidRPr="009F4795">
        <w:rPr>
          <w:rFonts w:ascii="Times New Roman" w:hAnsi="Times New Roman" w:cs="Times New Roman"/>
        </w:rPr>
        <w:t>INTRODUÇÃO</w:t>
      </w:r>
      <w:bookmarkEnd w:id="1"/>
      <w:bookmarkEnd w:id="2"/>
    </w:p>
    <w:bookmarkEnd w:id="3"/>
    <w:p w14:paraId="41628419" w14:textId="4ABD731C" w:rsidR="00012A8B" w:rsidRPr="009F4795" w:rsidRDefault="00012A8B" w:rsidP="00012A8B">
      <w:pPr>
        <w:spacing w:before="240" w:after="240"/>
        <w:ind w:firstLine="1134"/>
        <w:rPr>
          <w:rFonts w:ascii="Times New Roman" w:hAnsi="Times New Roman" w:cs="Times New Roman"/>
        </w:rPr>
      </w:pPr>
      <w:r w:rsidRPr="009F4795">
        <w:rPr>
          <w:rFonts w:ascii="Times New Roman" w:hAnsi="Times New Roman" w:cs="Times New Roman"/>
        </w:rPr>
        <w:t>O pré-natal é definido como o acompanhamento contínuo desde a descoberta da gravidez até o parto. No Brasil, o Ministério da Saúde recomenda que sejam realizadas no mínimo seis consultas, sendo uma no primeiro trimestre da gravidez, duas no segundo e três no terceiro. Seu objetivo é realizar vigilância contínua sobre o desenvolvimento da gestação, identificando precocemente fatores de risco relacionados às características individuais da gestante, morbidades crônicas e agudas, história reprodutiva e contexto familiar e comunitário, além de direcionar as intervenções preventivas ou de cuidado necessárias para a proteção da mulher e da criança</w:t>
      </w:r>
      <w:r w:rsidRPr="009F4795">
        <w:rPr>
          <w:rFonts w:ascii="Times New Roman" w:hAnsi="Times New Roman" w:cs="Times New Roman"/>
          <w:vertAlign w:val="superscript"/>
        </w:rPr>
        <w:t>1</w:t>
      </w:r>
      <w:r w:rsidRPr="009F4795">
        <w:rPr>
          <w:rFonts w:ascii="Times New Roman" w:hAnsi="Times New Roman" w:cs="Times New Roman"/>
        </w:rPr>
        <w:t>. Desse modo, o pré-natal configura um dos principais fatores protetores contra a mortalidade materna</w:t>
      </w:r>
      <w:r w:rsidRPr="009F4795">
        <w:rPr>
          <w:rFonts w:ascii="Times New Roman" w:hAnsi="Times New Roman" w:cs="Times New Roman"/>
          <w:vertAlign w:val="superscript"/>
        </w:rPr>
        <w:t>2,3</w:t>
      </w:r>
      <w:r w:rsidRPr="009F4795">
        <w:rPr>
          <w:rFonts w:ascii="Times New Roman" w:hAnsi="Times New Roman" w:cs="Times New Roman"/>
        </w:rPr>
        <w:t xml:space="preserve">. </w:t>
      </w:r>
    </w:p>
    <w:p w14:paraId="47439EE0" w14:textId="0B6F88E0" w:rsidR="00591BB3" w:rsidRDefault="00012A8B" w:rsidP="00012A8B">
      <w:pPr>
        <w:spacing w:before="240" w:after="240"/>
        <w:ind w:firstLine="1134"/>
        <w:rPr>
          <w:rFonts w:ascii="Times New Roman" w:hAnsi="Times New Roman" w:cs="Times New Roman"/>
        </w:rPr>
      </w:pPr>
      <w:r w:rsidRPr="009F4795">
        <w:rPr>
          <w:rFonts w:ascii="Times New Roman" w:hAnsi="Times New Roman" w:cs="Times New Roman"/>
        </w:rPr>
        <w:t>A morte materna, considerada quando ocorre em mulheres durante a gestação ou no prazo de até 42 dias após o seu término, é evitável em 92% dos casos, se suas causas forem detectadas precocemente e tratadas de forma adequada</w:t>
      </w:r>
      <w:r w:rsidRPr="009F4795">
        <w:rPr>
          <w:rFonts w:ascii="Times New Roman" w:hAnsi="Times New Roman" w:cs="Times New Roman"/>
          <w:vertAlign w:val="superscript"/>
        </w:rPr>
        <w:t>3,</w:t>
      </w:r>
      <w:r w:rsidR="00DA2CF2" w:rsidRPr="009F4795">
        <w:rPr>
          <w:rFonts w:ascii="Times New Roman" w:hAnsi="Times New Roman" w:cs="Times New Roman"/>
          <w:vertAlign w:val="superscript"/>
        </w:rPr>
        <w:t>4</w:t>
      </w:r>
      <w:r w:rsidRPr="009F4795">
        <w:rPr>
          <w:rFonts w:ascii="Times New Roman" w:hAnsi="Times New Roman" w:cs="Times New Roman"/>
        </w:rPr>
        <w:t>.</w:t>
      </w:r>
      <w:r w:rsidR="00DA2CF2" w:rsidRPr="009F4795">
        <w:rPr>
          <w:rFonts w:ascii="Times New Roman" w:hAnsi="Times New Roman" w:cs="Times New Roman"/>
        </w:rPr>
        <w:t xml:space="preserve"> </w:t>
      </w:r>
      <w:r w:rsidRPr="009F4795">
        <w:rPr>
          <w:rFonts w:ascii="Times New Roman" w:hAnsi="Times New Roman" w:cs="Times New Roman"/>
        </w:rPr>
        <w:t>Consequentemente, evidencia uma grave violação dos direitos das mulheres, causada por brechas nas diretrizes políticas de atenção à saúde dessa classe</w:t>
      </w:r>
      <w:r w:rsidR="00DA2CF2" w:rsidRPr="009F4795">
        <w:rPr>
          <w:rFonts w:ascii="Times New Roman" w:hAnsi="Times New Roman" w:cs="Times New Roman"/>
          <w:vertAlign w:val="superscript"/>
        </w:rPr>
        <w:t>5</w:t>
      </w:r>
      <w:r w:rsidRPr="009F4795">
        <w:rPr>
          <w:rFonts w:ascii="Times New Roman" w:hAnsi="Times New Roman" w:cs="Times New Roman"/>
          <w:vertAlign w:val="superscript"/>
        </w:rPr>
        <w:t>,</w:t>
      </w:r>
      <w:r w:rsidR="00DA2CF2" w:rsidRPr="009F4795">
        <w:rPr>
          <w:rFonts w:ascii="Times New Roman" w:hAnsi="Times New Roman" w:cs="Times New Roman"/>
          <w:vertAlign w:val="superscript"/>
        </w:rPr>
        <w:t>6</w:t>
      </w:r>
      <w:r w:rsidRPr="009F4795">
        <w:rPr>
          <w:rFonts w:ascii="Times New Roman" w:hAnsi="Times New Roman" w:cs="Times New Roman"/>
        </w:rPr>
        <w:t>. A mortalidade materna, fetal e infantil está diretamente relacionada a morbidades durante a gestação</w:t>
      </w:r>
      <w:r w:rsidR="00DA2CF2" w:rsidRPr="009F4795">
        <w:rPr>
          <w:rFonts w:ascii="Times New Roman" w:hAnsi="Times New Roman" w:cs="Times New Roman"/>
          <w:vertAlign w:val="superscript"/>
        </w:rPr>
        <w:t>5</w:t>
      </w:r>
      <w:r w:rsidRPr="009F4795">
        <w:rPr>
          <w:rFonts w:ascii="Times New Roman" w:hAnsi="Times New Roman" w:cs="Times New Roman"/>
          <w:vertAlign w:val="superscript"/>
        </w:rPr>
        <w:t>,</w:t>
      </w:r>
      <w:r w:rsidR="00DA2CF2" w:rsidRPr="009F4795">
        <w:rPr>
          <w:rFonts w:ascii="Times New Roman" w:hAnsi="Times New Roman" w:cs="Times New Roman"/>
          <w:vertAlign w:val="superscript"/>
        </w:rPr>
        <w:t>6</w:t>
      </w:r>
      <w:r w:rsidRPr="009F4795">
        <w:rPr>
          <w:rFonts w:ascii="Times New Roman" w:hAnsi="Times New Roman" w:cs="Times New Roman"/>
        </w:rPr>
        <w:t>, definida pela OMS como qualquer condição de saúde atribuída e/ou complicando a gravidez e o parto que tenha um impacto negativo no bem-estar e/ou funcionamento da mulher</w:t>
      </w:r>
      <w:r w:rsidRPr="009F4795">
        <w:rPr>
          <w:rFonts w:ascii="Times New Roman" w:hAnsi="Times New Roman" w:cs="Times New Roman"/>
          <w:vertAlign w:val="superscript"/>
        </w:rPr>
        <w:t>7</w:t>
      </w:r>
      <w:r w:rsidRPr="009F4795">
        <w:rPr>
          <w:rFonts w:ascii="Times New Roman" w:hAnsi="Times New Roman" w:cs="Times New Roman"/>
        </w:rPr>
        <w:t>.</w:t>
      </w:r>
    </w:p>
    <w:p w14:paraId="7B727AC9" w14:textId="4A0E8ED3" w:rsidR="00012A8B" w:rsidRPr="009F4795" w:rsidRDefault="00012A8B" w:rsidP="00012A8B">
      <w:pPr>
        <w:spacing w:before="240" w:after="240"/>
        <w:ind w:firstLine="1134"/>
        <w:rPr>
          <w:rFonts w:ascii="Times New Roman" w:hAnsi="Times New Roman" w:cs="Times New Roman"/>
        </w:rPr>
      </w:pPr>
      <w:r w:rsidRPr="009F4795">
        <w:rPr>
          <w:rFonts w:ascii="Times New Roman" w:hAnsi="Times New Roman" w:cs="Times New Roman"/>
        </w:rPr>
        <w:t>Assim, para efetiva redução da morbimortalidade materna, é essencial o acompanhamento pré-natal qualificado, com acolhimento precoce da gestante, frequência, periodicidade e cobertura adequadas, o que infelizmente ainda não ocorre no Brasil, sendo as características sociodemográficas e econômicas as principais limitações</w:t>
      </w:r>
      <w:r w:rsidRPr="009F4795">
        <w:rPr>
          <w:rFonts w:ascii="Times New Roman" w:hAnsi="Times New Roman" w:cs="Times New Roman"/>
          <w:vertAlign w:val="superscript"/>
        </w:rPr>
        <w:t>8</w:t>
      </w:r>
      <w:r w:rsidRPr="009F4795">
        <w:rPr>
          <w:rFonts w:ascii="Times New Roman" w:hAnsi="Times New Roman" w:cs="Times New Roman"/>
        </w:rPr>
        <w:t>. Por isso, melhorar a qualidade e o acesso ao</w:t>
      </w:r>
      <w:r w:rsidR="00ED47F3">
        <w:rPr>
          <w:rFonts w:ascii="Times New Roman" w:hAnsi="Times New Roman" w:cs="Times New Roman"/>
        </w:rPr>
        <w:t xml:space="preserve"> cuidado</w:t>
      </w:r>
      <w:r w:rsidRPr="009F4795">
        <w:rPr>
          <w:rFonts w:ascii="Times New Roman" w:hAnsi="Times New Roman" w:cs="Times New Roman"/>
        </w:rPr>
        <w:t xml:space="preserve"> pré-natal continua sendo uma prioridade na saúde pública. </w:t>
      </w:r>
    </w:p>
    <w:p w14:paraId="562E55EB" w14:textId="7513ED0A" w:rsidR="00110985" w:rsidRDefault="00012A8B" w:rsidP="00012A8B">
      <w:pPr>
        <w:spacing w:before="240" w:after="240"/>
        <w:ind w:firstLine="1134"/>
        <w:rPr>
          <w:rFonts w:ascii="Times New Roman" w:hAnsi="Times New Roman" w:cs="Times New Roman"/>
        </w:rPr>
      </w:pPr>
      <w:r w:rsidRPr="009F4795">
        <w:rPr>
          <w:rFonts w:ascii="Times New Roman" w:hAnsi="Times New Roman" w:cs="Times New Roman"/>
        </w:rPr>
        <w:t xml:space="preserve">Desse modo, o objetivo desse estudo transversal é avaliar o perfil demográfico e a qualidade da assistência pré-natal oferecida a gestantes atendidas no Programa de Pré-natal de um Centro de Saúde da Família (CSF) de Goiânia, Goiás, e verificar a associação entre a realização de um pré-natal adequado com possíveis morbidades maternas e complicações </w:t>
      </w:r>
      <w:r w:rsidR="00264AEA" w:rsidRPr="009F4795">
        <w:rPr>
          <w:rFonts w:ascii="Times New Roman" w:hAnsi="Times New Roman" w:cs="Times New Roman"/>
        </w:rPr>
        <w:t>obstétricas</w:t>
      </w:r>
      <w:r w:rsidRPr="009F4795">
        <w:rPr>
          <w:rFonts w:ascii="Times New Roman" w:hAnsi="Times New Roman" w:cs="Times New Roman"/>
        </w:rPr>
        <w:t>.</w:t>
      </w:r>
    </w:p>
    <w:p w14:paraId="49FFCACD" w14:textId="0CE0505F" w:rsidR="007513E3" w:rsidRPr="009F4795" w:rsidRDefault="00110985" w:rsidP="00110985">
      <w:pPr>
        <w:spacing w:after="160" w:line="259" w:lineRule="auto"/>
        <w:jc w:val="left"/>
        <w:rPr>
          <w:rFonts w:ascii="Times New Roman" w:hAnsi="Times New Roman" w:cs="Times New Roman"/>
        </w:rPr>
      </w:pPr>
      <w:r>
        <w:rPr>
          <w:rFonts w:ascii="Times New Roman" w:hAnsi="Times New Roman" w:cs="Times New Roman"/>
        </w:rPr>
        <w:br w:type="page"/>
      </w:r>
    </w:p>
    <w:p w14:paraId="4AA2F92E" w14:textId="32A6E69C" w:rsidR="007513E3" w:rsidRPr="009F4795" w:rsidRDefault="00BA2693">
      <w:pPr>
        <w:pStyle w:val="Ttulo1"/>
        <w:rPr>
          <w:rFonts w:ascii="Times New Roman" w:hAnsi="Times New Roman" w:cs="Times New Roman"/>
        </w:rPr>
      </w:pPr>
      <w:bookmarkStart w:id="5" w:name="_Toc116589679"/>
      <w:r w:rsidRPr="009F4795">
        <w:rPr>
          <w:rFonts w:ascii="Times New Roman" w:hAnsi="Times New Roman" w:cs="Times New Roman"/>
        </w:rPr>
        <w:t xml:space="preserve">2 </w:t>
      </w:r>
      <w:r w:rsidR="00012A8B" w:rsidRPr="009F4795">
        <w:rPr>
          <w:rFonts w:ascii="Times New Roman" w:hAnsi="Times New Roman" w:cs="Times New Roman"/>
        </w:rPr>
        <w:t>MÉTODOS</w:t>
      </w:r>
      <w:bookmarkEnd w:id="5"/>
    </w:p>
    <w:p w14:paraId="624DFBB6" w14:textId="77777777"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 xml:space="preserve">Trata-se de um estudo observacional transversal realizado no serviço público de assistência pré-natal de um CSF na região Noroeste de Goiânia, Goiás, em mulheres que utilizam o Serviço Único de Saúde, no período de </w:t>
      </w:r>
      <w:proofErr w:type="gramStart"/>
      <w:r w:rsidRPr="009F4795">
        <w:rPr>
          <w:rFonts w:ascii="Times New Roman" w:hAnsi="Times New Roman" w:cs="Times New Roman"/>
        </w:rPr>
        <w:t>Janeiro</w:t>
      </w:r>
      <w:proofErr w:type="gramEnd"/>
      <w:r w:rsidRPr="009F4795">
        <w:rPr>
          <w:rFonts w:ascii="Times New Roman" w:hAnsi="Times New Roman" w:cs="Times New Roman"/>
        </w:rPr>
        <w:t xml:space="preserve"> de 2021 a Julho de 2022. As coletas de dados foram realizadas a partir de prontuários eletrônicos, no período de </w:t>
      </w:r>
      <w:proofErr w:type="gramStart"/>
      <w:r w:rsidRPr="009F4795">
        <w:rPr>
          <w:rFonts w:ascii="Times New Roman" w:hAnsi="Times New Roman" w:cs="Times New Roman"/>
        </w:rPr>
        <w:t>Fevereiro</w:t>
      </w:r>
      <w:proofErr w:type="gramEnd"/>
      <w:r w:rsidRPr="009F4795">
        <w:rPr>
          <w:rFonts w:ascii="Times New Roman" w:hAnsi="Times New Roman" w:cs="Times New Roman"/>
        </w:rPr>
        <w:t xml:space="preserve"> de 2022 a Julho de 2022.</w:t>
      </w:r>
    </w:p>
    <w:p w14:paraId="64BE4F07" w14:textId="09A6435F"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Os prontuários eletrônicos foram coletados por meio da plataforma C</w:t>
      </w:r>
      <w:r w:rsidR="00110985">
        <w:rPr>
          <w:rFonts w:ascii="Times New Roman" w:hAnsi="Times New Roman" w:cs="Times New Roman"/>
        </w:rPr>
        <w:t>ELK</w:t>
      </w:r>
      <w:r w:rsidRPr="009F4795">
        <w:rPr>
          <w:rFonts w:ascii="Times New Roman" w:hAnsi="Times New Roman" w:cs="Times New Roman"/>
        </w:rPr>
        <w:t xml:space="preserve"> S</w:t>
      </w:r>
      <w:r w:rsidR="00110985">
        <w:rPr>
          <w:rFonts w:ascii="Times New Roman" w:hAnsi="Times New Roman" w:cs="Times New Roman"/>
        </w:rPr>
        <w:t>AÚDE</w:t>
      </w:r>
      <w:r w:rsidR="00110985" w:rsidRPr="009F4795">
        <w:rPr>
          <w:rFonts w:ascii="Times New Roman" w:hAnsi="Times New Roman" w:cs="Times New Roman"/>
          <w:b/>
        </w:rPr>
        <w:t>©</w:t>
      </w:r>
      <w:r w:rsidRPr="009F4795">
        <w:rPr>
          <w:rFonts w:ascii="Times New Roman" w:hAnsi="Times New Roman" w:cs="Times New Roman"/>
        </w:rPr>
        <w:t xml:space="preserve"> Atenção Básica, software implantado pela Secretaria Municipal de Saúde de Goiânia e utilizado pelas Unidades Básicas de Saúde do município. Foi gerado, a partir do sistema, um relatório de Acompanhamento Pré-Natal das gestantes atendidas no período de 01/01/2021 até 01/06/2022, divididas por Unidade de Saúde, de acordo com a Data Provável do Parto incluindo todos os desfechos, microáreas, equipes e situação (aberto ou fechado). </w:t>
      </w:r>
    </w:p>
    <w:p w14:paraId="73EABE8B" w14:textId="411A8D76"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 xml:space="preserve">Foram incluídas as gestantes e puérperas com idade igual ou maior </w:t>
      </w:r>
      <w:r w:rsidR="00ED47F3">
        <w:rPr>
          <w:rFonts w:ascii="Times New Roman" w:hAnsi="Times New Roman" w:cs="Times New Roman"/>
        </w:rPr>
        <w:t xml:space="preserve">que </w:t>
      </w:r>
      <w:r w:rsidRPr="009F4795">
        <w:rPr>
          <w:rFonts w:ascii="Times New Roman" w:hAnsi="Times New Roman" w:cs="Times New Roman"/>
        </w:rPr>
        <w:t xml:space="preserve">dezoito anos atendidas no CSF. Foram excluídas as mulheres com idade menor </w:t>
      </w:r>
      <w:r w:rsidR="00ED47F3">
        <w:rPr>
          <w:rFonts w:ascii="Times New Roman" w:hAnsi="Times New Roman" w:cs="Times New Roman"/>
        </w:rPr>
        <w:t>que</w:t>
      </w:r>
      <w:r w:rsidRPr="009F4795">
        <w:rPr>
          <w:rFonts w:ascii="Times New Roman" w:hAnsi="Times New Roman" w:cs="Times New Roman"/>
        </w:rPr>
        <w:t xml:space="preserve"> dezoito anos</w:t>
      </w:r>
      <w:r w:rsidR="00A9008E">
        <w:rPr>
          <w:rFonts w:ascii="Times New Roman" w:hAnsi="Times New Roman" w:cs="Times New Roman"/>
        </w:rPr>
        <w:t xml:space="preserve">, mantendo o sigilo médico ético relacionado a pacientes menores de idade, </w:t>
      </w:r>
      <w:r w:rsidRPr="009F4795">
        <w:rPr>
          <w:rFonts w:ascii="Times New Roman" w:hAnsi="Times New Roman" w:cs="Times New Roman"/>
        </w:rPr>
        <w:t>e cujos prontuários não possuíam os dados necessários por estarem incompletos.</w:t>
      </w:r>
      <w:r w:rsidR="00074F43" w:rsidRPr="00074F43">
        <w:rPr>
          <w:rFonts w:ascii="Times New Roman" w:hAnsi="Times New Roman" w:cs="Times New Roman"/>
          <w:color w:val="FF0000"/>
        </w:rPr>
        <w:t xml:space="preserve"> </w:t>
      </w:r>
      <w:r w:rsidRPr="009F4795">
        <w:rPr>
          <w:rFonts w:ascii="Times New Roman" w:hAnsi="Times New Roman" w:cs="Times New Roman"/>
        </w:rPr>
        <w:t>Tendo em vista os critérios de exclusão, a amostra final resultou em um</w:t>
      </w:r>
      <w:r w:rsidR="00ED47F3">
        <w:rPr>
          <w:rFonts w:ascii="Times New Roman" w:hAnsi="Times New Roman" w:cs="Times New Roman"/>
        </w:rPr>
        <w:t>a amostra</w:t>
      </w:r>
      <w:r w:rsidRPr="009F4795">
        <w:rPr>
          <w:rFonts w:ascii="Times New Roman" w:hAnsi="Times New Roman" w:cs="Times New Roman"/>
        </w:rPr>
        <w:t xml:space="preserve"> </w:t>
      </w:r>
      <w:r w:rsidR="00ED47F3">
        <w:rPr>
          <w:rFonts w:ascii="Times New Roman" w:hAnsi="Times New Roman" w:cs="Times New Roman"/>
        </w:rPr>
        <w:t>d</w:t>
      </w:r>
      <w:r w:rsidRPr="009F4795">
        <w:rPr>
          <w:rFonts w:ascii="Times New Roman" w:hAnsi="Times New Roman" w:cs="Times New Roman"/>
        </w:rPr>
        <w:t xml:space="preserve">e 157 gestantes. </w:t>
      </w:r>
    </w:p>
    <w:p w14:paraId="0F9CD622" w14:textId="21C187C2"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 xml:space="preserve">Todos os dados foram organizados em planilha eletrônica do Microsoft Excel®. As variáveis coletadas foram: idade; escolaridade; estado civil; gravidez planejada; gravidez simples ou gemelar; número de consultas; intervalo das consultas; se a primeira consulta ocorreu no primeiro trimestre; qual o trimestre da gestação; número de Ultrassonografias Obstétricas; Teste da Mamãe; número de gestações, paridade e abortos (GPA); tipo de parto anterior; vacinas aplicadas (tríplice bacteriana e hepatite B); complicações obstétricas; histórico de depressão ou depressão pós-parto; histórico de infecção sexualmente transmissível (IST); antecedentes obstétricos; comorbidades; fator de risco; e modalidade do parto da gestação atual. </w:t>
      </w:r>
      <w:r w:rsidR="00ED47F3">
        <w:rPr>
          <w:rFonts w:ascii="Times New Roman" w:hAnsi="Times New Roman" w:cs="Times New Roman"/>
        </w:rPr>
        <w:t>No tocante</w:t>
      </w:r>
      <w:r w:rsidRPr="009F4795">
        <w:rPr>
          <w:rFonts w:ascii="Times New Roman" w:hAnsi="Times New Roman" w:cs="Times New Roman"/>
        </w:rPr>
        <w:t xml:space="preserve"> ao Teste da Mamãe, este se refere a uma iniciativa que compõe o Programa de Proteção à Gestante do Estado de Goiás. Ele é realizado em duas etapas, por isso, foi analisada se foram realizadas nenhuma, somente a primeira, ou a primeira e a segunda</w:t>
      </w:r>
      <w:r w:rsidR="00ED47F3">
        <w:rPr>
          <w:rFonts w:ascii="Times New Roman" w:hAnsi="Times New Roman" w:cs="Times New Roman"/>
        </w:rPr>
        <w:t xml:space="preserve"> fases</w:t>
      </w:r>
      <w:r w:rsidRPr="009F4795">
        <w:rPr>
          <w:rFonts w:ascii="Times New Roman" w:hAnsi="Times New Roman" w:cs="Times New Roman"/>
        </w:rPr>
        <w:t xml:space="preserve">. </w:t>
      </w:r>
    </w:p>
    <w:p w14:paraId="0ECF7EBE" w14:textId="2B2D2FF7"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 xml:space="preserve">De acordo com a Classificação Internacional de Doenças (CID-10), as complicações obstétricas são definidas no Capítulo XV – Gravidez, Parto e Puerpério, sendo elas: infecções, doenças hipertensivas, diabetes mellitus, hemorragias, doenças do aparelho respiratório complicando a gravidez, assistência prestada à mãe por reação de </w:t>
      </w:r>
      <w:proofErr w:type="spellStart"/>
      <w:r w:rsidRPr="009F4795">
        <w:rPr>
          <w:rFonts w:ascii="Times New Roman" w:hAnsi="Times New Roman" w:cs="Times New Roman"/>
        </w:rPr>
        <w:t>isoimunização</w:t>
      </w:r>
      <w:proofErr w:type="spellEnd"/>
      <w:r w:rsidRPr="009F4795">
        <w:rPr>
          <w:rFonts w:ascii="Times New Roman" w:hAnsi="Times New Roman" w:cs="Times New Roman"/>
        </w:rPr>
        <w:t xml:space="preserve">, </w:t>
      </w:r>
      <w:proofErr w:type="spellStart"/>
      <w:r w:rsidRPr="009F4795">
        <w:rPr>
          <w:rFonts w:ascii="Times New Roman" w:hAnsi="Times New Roman" w:cs="Times New Roman"/>
        </w:rPr>
        <w:t>hiperêmese</w:t>
      </w:r>
      <w:proofErr w:type="spellEnd"/>
      <w:r w:rsidRPr="009F4795">
        <w:rPr>
          <w:rFonts w:ascii="Times New Roman" w:hAnsi="Times New Roman" w:cs="Times New Roman"/>
        </w:rPr>
        <w:t xml:space="preserve"> gravídic</w:t>
      </w:r>
      <w:r w:rsidR="001D281D" w:rsidRPr="009F4795">
        <w:rPr>
          <w:rFonts w:ascii="Times New Roman" w:hAnsi="Times New Roman" w:cs="Times New Roman"/>
        </w:rPr>
        <w:t>o</w:t>
      </w:r>
      <w:r w:rsidRPr="009F4795">
        <w:rPr>
          <w:rFonts w:ascii="Times New Roman" w:hAnsi="Times New Roman" w:cs="Times New Roman"/>
        </w:rPr>
        <w:t xml:space="preserve">, outros transtornos das membranas e do líquido amniótico, doenças do aparelho circulatório complicando a gravidez, doenças nutricionais, complicações venosas na gravidez e placenta prévia.  No caso das comorbidades, foram consideradas sobrepeso, obesidade, hipotireoidismo, asma, diabetes e hipertensão anteriores a gestação. Os fatores de risco considerados foram o uso de álcool, tabaco e outras drogas, como maconha, exposição passiva ao tabagismo, e histórico de </w:t>
      </w:r>
      <w:r w:rsidR="001D281D" w:rsidRPr="009F4795">
        <w:rPr>
          <w:rFonts w:ascii="Times New Roman" w:hAnsi="Times New Roman" w:cs="Times New Roman"/>
        </w:rPr>
        <w:t>violência</w:t>
      </w:r>
      <w:r w:rsidRPr="009F4795">
        <w:rPr>
          <w:rFonts w:ascii="Times New Roman" w:hAnsi="Times New Roman" w:cs="Times New Roman"/>
        </w:rPr>
        <w:t xml:space="preserve"> doméstica. </w:t>
      </w:r>
    </w:p>
    <w:p w14:paraId="493DEED4" w14:textId="77777777"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Foram realizadas as estatísticas: descritiva e inferencial. Para a estatística descritiva, foram calculadas, para as variáveis categóricas: as frequências absolutas (n) e relativas percentuais [</w:t>
      </w:r>
      <w:proofErr w:type="gramStart"/>
      <w:r w:rsidRPr="009F4795">
        <w:rPr>
          <w:rFonts w:ascii="Times New Roman" w:hAnsi="Times New Roman" w:cs="Times New Roman"/>
        </w:rPr>
        <w:t>f(</w:t>
      </w:r>
      <w:proofErr w:type="gramEnd"/>
      <w:r w:rsidRPr="009F4795">
        <w:rPr>
          <w:rFonts w:ascii="Times New Roman" w:hAnsi="Times New Roman" w:cs="Times New Roman"/>
        </w:rPr>
        <w:t>%)]; e para as variáveis contínuas: média (medida de tendência central), desvio padrão (DP, medida de dispersão) e valores mínimo e máximo.</w:t>
      </w:r>
    </w:p>
    <w:p w14:paraId="68001082" w14:textId="37AFCF86" w:rsidR="00012A8B"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 xml:space="preserve">Para a estatística inferencial, foi calculada a normalidade dos dados, por meio dos testes de </w:t>
      </w:r>
      <w:proofErr w:type="spellStart"/>
      <w:r w:rsidRPr="009F4795">
        <w:rPr>
          <w:rFonts w:ascii="Times New Roman" w:hAnsi="Times New Roman" w:cs="Times New Roman"/>
        </w:rPr>
        <w:t>Kolmogorov</w:t>
      </w:r>
      <w:proofErr w:type="spellEnd"/>
      <w:r w:rsidRPr="009F4795">
        <w:rPr>
          <w:rFonts w:ascii="Times New Roman" w:hAnsi="Times New Roman" w:cs="Times New Roman"/>
        </w:rPr>
        <w:t xml:space="preserve">-Smirnov e de Shapiro-Wilk. Constatou-se com isso que os dados tinham distribuição não paramétrica. Assim foi aplicado o teste de Mann-Whitney para amostras independentes, para comparar a mediana das variáveis número de consultas vs. Complicações obstétricas. Adicionalmente, foram aplicados os testes do qui-quadrado ou G para avaliação da associação entre as complicações obstétricas e as demais variáveis. Finalmente, foi realizada correlação de </w:t>
      </w:r>
      <w:proofErr w:type="spellStart"/>
      <w:r w:rsidRPr="009F4795">
        <w:rPr>
          <w:rFonts w:ascii="Times New Roman" w:hAnsi="Times New Roman" w:cs="Times New Roman"/>
        </w:rPr>
        <w:t>Spearman</w:t>
      </w:r>
      <w:proofErr w:type="spellEnd"/>
      <w:r w:rsidRPr="009F4795">
        <w:rPr>
          <w:rFonts w:ascii="Times New Roman" w:hAnsi="Times New Roman" w:cs="Times New Roman"/>
        </w:rPr>
        <w:t xml:space="preserve"> entre as variáveis: </w:t>
      </w:r>
      <w:r w:rsidR="00ED47F3">
        <w:rPr>
          <w:rFonts w:ascii="Times New Roman" w:hAnsi="Times New Roman" w:cs="Times New Roman"/>
        </w:rPr>
        <w:t>N</w:t>
      </w:r>
      <w:r w:rsidRPr="009F4795">
        <w:rPr>
          <w:rFonts w:ascii="Times New Roman" w:hAnsi="Times New Roman" w:cs="Times New Roman"/>
        </w:rPr>
        <w:t xml:space="preserve">úmero de </w:t>
      </w:r>
      <w:r w:rsidR="00ED47F3">
        <w:rPr>
          <w:rFonts w:ascii="Times New Roman" w:hAnsi="Times New Roman" w:cs="Times New Roman"/>
        </w:rPr>
        <w:t>C</w:t>
      </w:r>
      <w:r w:rsidRPr="009F4795">
        <w:rPr>
          <w:rFonts w:ascii="Times New Roman" w:hAnsi="Times New Roman" w:cs="Times New Roman"/>
        </w:rPr>
        <w:t xml:space="preserve">onsulta vs. Número de Ultrassonografias Obstétricas (USG) realizadas; e </w:t>
      </w:r>
      <w:r w:rsidR="00ED47F3">
        <w:rPr>
          <w:rFonts w:ascii="Times New Roman" w:hAnsi="Times New Roman" w:cs="Times New Roman"/>
        </w:rPr>
        <w:t>N</w:t>
      </w:r>
      <w:r w:rsidRPr="009F4795">
        <w:rPr>
          <w:rFonts w:ascii="Times New Roman" w:hAnsi="Times New Roman" w:cs="Times New Roman"/>
        </w:rPr>
        <w:t xml:space="preserve">úmero de </w:t>
      </w:r>
      <w:r w:rsidR="00ED47F3">
        <w:rPr>
          <w:rFonts w:ascii="Times New Roman" w:hAnsi="Times New Roman" w:cs="Times New Roman"/>
        </w:rPr>
        <w:t>C</w:t>
      </w:r>
      <w:r w:rsidRPr="009F4795">
        <w:rPr>
          <w:rFonts w:ascii="Times New Roman" w:hAnsi="Times New Roman" w:cs="Times New Roman"/>
        </w:rPr>
        <w:t>onsultas vs. Teste da mamãe. Para a realização dos cálculos estatísticos, foi utilizado o software IBM® SPSS® (</w:t>
      </w:r>
      <w:proofErr w:type="spellStart"/>
      <w:r w:rsidRPr="009F4795">
        <w:rPr>
          <w:rFonts w:ascii="Times New Roman" w:hAnsi="Times New Roman" w:cs="Times New Roman"/>
        </w:rPr>
        <w:t>Statistical</w:t>
      </w:r>
      <w:proofErr w:type="spellEnd"/>
      <w:r w:rsidRPr="009F4795">
        <w:rPr>
          <w:rFonts w:ascii="Times New Roman" w:hAnsi="Times New Roman" w:cs="Times New Roman"/>
        </w:rPr>
        <w:t xml:space="preserve"> </w:t>
      </w:r>
      <w:proofErr w:type="spellStart"/>
      <w:r w:rsidRPr="009F4795">
        <w:rPr>
          <w:rFonts w:ascii="Times New Roman" w:hAnsi="Times New Roman" w:cs="Times New Roman"/>
        </w:rPr>
        <w:t>Package</w:t>
      </w:r>
      <w:proofErr w:type="spellEnd"/>
      <w:r w:rsidRPr="009F4795">
        <w:rPr>
          <w:rFonts w:ascii="Times New Roman" w:hAnsi="Times New Roman" w:cs="Times New Roman"/>
        </w:rPr>
        <w:t xml:space="preserve"> for </w:t>
      </w:r>
      <w:proofErr w:type="spellStart"/>
      <w:r w:rsidRPr="009F4795">
        <w:rPr>
          <w:rFonts w:ascii="Times New Roman" w:hAnsi="Times New Roman" w:cs="Times New Roman"/>
        </w:rPr>
        <w:t>the</w:t>
      </w:r>
      <w:proofErr w:type="spellEnd"/>
      <w:r w:rsidRPr="009F4795">
        <w:rPr>
          <w:rFonts w:ascii="Times New Roman" w:hAnsi="Times New Roman" w:cs="Times New Roman"/>
        </w:rPr>
        <w:t xml:space="preserve"> Social Sciences), adotando o nível de significância de 5% (p-valor&lt;0,05).</w:t>
      </w:r>
    </w:p>
    <w:p w14:paraId="4449062D" w14:textId="3E198F38" w:rsidR="007513E3" w:rsidRPr="009F4795" w:rsidRDefault="00012A8B" w:rsidP="00012A8B">
      <w:pPr>
        <w:spacing w:after="0"/>
        <w:ind w:firstLine="1134"/>
        <w:rPr>
          <w:rFonts w:ascii="Times New Roman" w:hAnsi="Times New Roman" w:cs="Times New Roman"/>
        </w:rPr>
      </w:pPr>
      <w:r w:rsidRPr="009F4795">
        <w:rPr>
          <w:rFonts w:ascii="Times New Roman" w:hAnsi="Times New Roman" w:cs="Times New Roman"/>
        </w:rPr>
        <w:t>A pesquisa recebeu aprovação do Comitê de Ética em Pesquisa da Pontifícia Universidade Católica de Goiás, conforme parecer nº 4.322.752 de 06 de outubro de 2020 e Certificado de Apresentação para a Apreciação Ética nº 26795819.9.0000.0037.</w:t>
      </w:r>
    </w:p>
    <w:p w14:paraId="5A3FC31B" w14:textId="6C6DA555" w:rsidR="00264AEA" w:rsidRPr="009F4795" w:rsidRDefault="00110985" w:rsidP="00110985">
      <w:pPr>
        <w:spacing w:after="160" w:line="259" w:lineRule="auto"/>
        <w:jc w:val="left"/>
        <w:rPr>
          <w:rFonts w:ascii="Times New Roman" w:hAnsi="Times New Roman" w:cs="Times New Roman"/>
        </w:rPr>
      </w:pPr>
      <w:r>
        <w:rPr>
          <w:rFonts w:ascii="Times New Roman" w:hAnsi="Times New Roman" w:cs="Times New Roman"/>
        </w:rPr>
        <w:br w:type="page"/>
      </w:r>
    </w:p>
    <w:p w14:paraId="5F305FDB" w14:textId="5AE40008" w:rsidR="007513E3" w:rsidRPr="009F4795" w:rsidRDefault="00BA2693" w:rsidP="001D281D">
      <w:pPr>
        <w:pStyle w:val="Ttulo1"/>
        <w:rPr>
          <w:rFonts w:ascii="Times New Roman" w:hAnsi="Times New Roman" w:cs="Times New Roman"/>
          <w:lang w:eastAsia="en-US"/>
        </w:rPr>
      </w:pPr>
      <w:bookmarkStart w:id="6" w:name="_Toc116589680"/>
      <w:r w:rsidRPr="009F4795">
        <w:rPr>
          <w:rFonts w:ascii="Times New Roman" w:hAnsi="Times New Roman" w:cs="Times New Roman"/>
          <w:lang w:eastAsia="en-US"/>
        </w:rPr>
        <w:t xml:space="preserve">3 </w:t>
      </w:r>
      <w:r w:rsidR="00012A8B" w:rsidRPr="009F4795">
        <w:rPr>
          <w:rFonts w:ascii="Times New Roman" w:hAnsi="Times New Roman" w:cs="Times New Roman"/>
          <w:lang w:eastAsia="en-US"/>
        </w:rPr>
        <w:t>RESULTADOS</w:t>
      </w:r>
      <w:bookmarkEnd w:id="6"/>
      <w:r w:rsidRPr="009F4795">
        <w:rPr>
          <w:rFonts w:ascii="Times New Roman" w:hAnsi="Times New Roman" w:cs="Times New Roman"/>
        </w:rPr>
        <w:t xml:space="preserve"> </w:t>
      </w:r>
    </w:p>
    <w:p w14:paraId="09589F70" w14:textId="1193C19D" w:rsidR="00012A8B" w:rsidRPr="009F4795" w:rsidRDefault="00012A8B" w:rsidP="00012A8B">
      <w:pPr>
        <w:pStyle w:val="Standard"/>
        <w:spacing w:before="240" w:after="240"/>
        <w:ind w:firstLine="1134"/>
        <w:contextualSpacing/>
        <w:rPr>
          <w:rFonts w:ascii="Times New Roman" w:hAnsi="Times New Roman" w:cs="Times New Roman"/>
        </w:rPr>
      </w:pPr>
      <w:r w:rsidRPr="009F4795">
        <w:rPr>
          <w:rFonts w:ascii="Times New Roman" w:hAnsi="Times New Roman" w:cs="Times New Roman"/>
        </w:rPr>
        <w:t xml:space="preserve">No total, foram analisados 157 prontuários de gestantes atendidas no período de 01/01/2021 até 01/06/2022. Na Tabela 1, foram apresentadas as frequências absolutas e relativas das características sociodemográficas, </w:t>
      </w:r>
      <w:r w:rsidR="00ED47F3">
        <w:rPr>
          <w:rFonts w:ascii="Times New Roman" w:hAnsi="Times New Roman" w:cs="Times New Roman"/>
        </w:rPr>
        <w:t>d</w:t>
      </w:r>
      <w:r w:rsidRPr="009F4795">
        <w:rPr>
          <w:rFonts w:ascii="Times New Roman" w:hAnsi="Times New Roman" w:cs="Times New Roman"/>
        </w:rPr>
        <w:t xml:space="preserve">as características relacionadas à cobertura e qualidade do pré-natal e </w:t>
      </w:r>
      <w:r w:rsidR="00ED47F3">
        <w:rPr>
          <w:rFonts w:ascii="Times New Roman" w:hAnsi="Times New Roman" w:cs="Times New Roman"/>
        </w:rPr>
        <w:t xml:space="preserve">dos </w:t>
      </w:r>
      <w:r w:rsidRPr="009F4795">
        <w:rPr>
          <w:rFonts w:ascii="Times New Roman" w:hAnsi="Times New Roman" w:cs="Times New Roman"/>
        </w:rPr>
        <w:t xml:space="preserve">fatores relacionados à gestação e à saúde da gestante. A idade média encontrada foi de 25,3 anos, sendo o intervalo de idade mínima e máxima igual a 18-45 anos. </w:t>
      </w:r>
      <w:r w:rsidR="00ED47F3" w:rsidRPr="00ED47F3">
        <w:rPr>
          <w:rFonts w:ascii="Times New Roman" w:hAnsi="Times New Roman" w:cs="Times New Roman"/>
        </w:rPr>
        <w:t xml:space="preserve">Quanto ao estado civil, 62 eram casadas (39,5%), 55 estavam em uma união consensual (35%), 32 eram solteiras (20,4%), 2 eram separadas (1,3%) e em 3,8% dos prontuários, esse dado havia sido ignorado. </w:t>
      </w:r>
      <w:r w:rsidR="00ED47F3">
        <w:rPr>
          <w:rFonts w:ascii="Times New Roman" w:hAnsi="Times New Roman" w:cs="Times New Roman"/>
        </w:rPr>
        <w:t xml:space="preserve">Com respeito à </w:t>
      </w:r>
      <w:r w:rsidRPr="009F4795">
        <w:rPr>
          <w:rFonts w:ascii="Times New Roman" w:hAnsi="Times New Roman" w:cs="Times New Roman"/>
        </w:rPr>
        <w:t>escolaridade, 18 gestantes possuíam o Ensino Fundamental Incompleto (11,5%) e 15, Ensino Fundamental Completo (9,6%), 27 possuíam Ensino Médio Incompleto (17,2%) e 74, Ensino Médio Completo (47,1%), e por fim, 7 possuíam Ensino Superior Incompleto (4,5%) enquanto 4 tinham Ensino Superior Completo (2,5%). Em 7,6% dos prontuários, esse dado havia sido ignorado pelo profissional de saúde. Assim, a maioria das gestantes estava entre 21 e 34 anos (62,4%), era casada (39,5%), e havia completado o ensino médio (47,1%).</w:t>
      </w:r>
    </w:p>
    <w:p w14:paraId="3BEF2B7F" w14:textId="163B9B04" w:rsidR="00012A8B" w:rsidRPr="009F4795" w:rsidRDefault="00012A8B" w:rsidP="00ED47F3">
      <w:pPr>
        <w:pStyle w:val="Standard"/>
        <w:spacing w:before="240" w:after="240"/>
        <w:ind w:firstLine="1134"/>
        <w:contextualSpacing/>
        <w:rPr>
          <w:rFonts w:ascii="Times New Roman" w:hAnsi="Times New Roman" w:cs="Times New Roman"/>
        </w:rPr>
      </w:pPr>
      <w:r w:rsidRPr="009F4795">
        <w:rPr>
          <w:rFonts w:ascii="Times New Roman" w:hAnsi="Times New Roman" w:cs="Times New Roman"/>
        </w:rPr>
        <w:t xml:space="preserve">Sobre a cobertura e qualidade do pré-natal, o intervalo de consultas de pré-natal </w:t>
      </w:r>
      <w:r w:rsidR="00ED47F3">
        <w:rPr>
          <w:rFonts w:ascii="Times New Roman" w:hAnsi="Times New Roman" w:cs="Times New Roman"/>
        </w:rPr>
        <w:t xml:space="preserve">realizadas </w:t>
      </w:r>
      <w:r w:rsidRPr="009F4795">
        <w:rPr>
          <w:rFonts w:ascii="Times New Roman" w:hAnsi="Times New Roman" w:cs="Times New Roman"/>
        </w:rPr>
        <w:t>variou entre 1</w:t>
      </w:r>
      <w:r w:rsidR="00ED47F3">
        <w:rPr>
          <w:rFonts w:ascii="Times New Roman" w:hAnsi="Times New Roman" w:cs="Times New Roman"/>
        </w:rPr>
        <w:t>-</w:t>
      </w:r>
      <w:r w:rsidRPr="009F4795">
        <w:rPr>
          <w:rFonts w:ascii="Times New Roman" w:hAnsi="Times New Roman" w:cs="Times New Roman"/>
        </w:rPr>
        <w:t>12. Das 157 gestantes, apenas 61 (38,0%) realizaram 6 consultas ou mais e a média de consultas realizada foi igual a 5,1. No caso de 8 gestantes, o número de consultas foi ignorado e não estava disponível no prontuário eletrônico.</w:t>
      </w:r>
      <w:r w:rsidR="00ED47F3">
        <w:rPr>
          <w:rFonts w:ascii="Times New Roman" w:hAnsi="Times New Roman" w:cs="Times New Roman"/>
        </w:rPr>
        <w:t xml:space="preserve"> </w:t>
      </w:r>
      <w:r w:rsidRPr="009F4795">
        <w:rPr>
          <w:rFonts w:ascii="Times New Roman" w:hAnsi="Times New Roman" w:cs="Times New Roman"/>
        </w:rPr>
        <w:t>Por outro lado, 119 gestantes realizaram a primeira consulta de pré-natal no primeiro trimestre, o que equivale a 75,8%. Quanto ao número de Ultrassonografias obstétricas realizadas, o intervalo foi de 0</w:t>
      </w:r>
      <w:r w:rsidR="00ED47F3">
        <w:rPr>
          <w:rFonts w:ascii="Times New Roman" w:hAnsi="Times New Roman" w:cs="Times New Roman"/>
        </w:rPr>
        <w:t>-</w:t>
      </w:r>
      <w:r w:rsidRPr="009F4795">
        <w:rPr>
          <w:rFonts w:ascii="Times New Roman" w:hAnsi="Times New Roman" w:cs="Times New Roman"/>
        </w:rPr>
        <w:t xml:space="preserve">6 Ultrassonografias, com uma média de 1,8. Em 24 prontuários, o número de Ultrassonografias foi ignorado (15,3%). Já em relação ao Teste da Mamãe, enquanto 14 gestantes não realizaram o Teste por completo (8,9%), 73 realizaram somente a primeira fase (46,5%) e 39 realizaram as duas fases (24,8%). Em 31 prontuários, a realização do Teste da Mamãe foi </w:t>
      </w:r>
      <w:r w:rsidR="009F4795" w:rsidRPr="009F4795">
        <w:rPr>
          <w:rFonts w:ascii="Times New Roman" w:hAnsi="Times New Roman" w:cs="Times New Roman"/>
        </w:rPr>
        <w:t>ignorada</w:t>
      </w:r>
      <w:r w:rsidRPr="009F4795">
        <w:rPr>
          <w:rFonts w:ascii="Times New Roman" w:hAnsi="Times New Roman" w:cs="Times New Roman"/>
        </w:rPr>
        <w:t xml:space="preserve"> (19,7%). Desse modo, foi obtida uma média de 1,2 Testes da Mamãe realizados. Sobre a imunização das gestantes contra Hepatite B e dTpa, 69 gestantes foram imunizadas (43,9%) contra 15 não vacinadas (9,6%). No entanto, 73 gestantes tiveram esse dado ignorado (46,5%).</w:t>
      </w:r>
    </w:p>
    <w:p w14:paraId="0FAFB24B" w14:textId="6E1FD6CE" w:rsidR="00012A8B" w:rsidRPr="009F4795" w:rsidRDefault="00012A8B" w:rsidP="00ED47F3">
      <w:pPr>
        <w:pStyle w:val="Standard"/>
        <w:spacing w:before="240" w:after="240"/>
        <w:ind w:firstLine="1134"/>
        <w:contextualSpacing/>
        <w:rPr>
          <w:rFonts w:ascii="Times New Roman" w:hAnsi="Times New Roman" w:cs="Times New Roman"/>
        </w:rPr>
      </w:pPr>
      <w:r w:rsidRPr="009F4795">
        <w:rPr>
          <w:rFonts w:ascii="Times New Roman" w:hAnsi="Times New Roman" w:cs="Times New Roman"/>
        </w:rPr>
        <w:t xml:space="preserve">Por fim, </w:t>
      </w:r>
      <w:r w:rsidR="00ED47F3">
        <w:rPr>
          <w:rFonts w:ascii="Times New Roman" w:hAnsi="Times New Roman" w:cs="Times New Roman"/>
        </w:rPr>
        <w:t xml:space="preserve">no que se refere </w:t>
      </w:r>
      <w:r w:rsidRPr="009F4795">
        <w:rPr>
          <w:rFonts w:ascii="Times New Roman" w:hAnsi="Times New Roman" w:cs="Times New Roman"/>
        </w:rPr>
        <w:t xml:space="preserve">aos fatores relacionados a gestação, somente 43 gestantes tiveram uma gravidez planejada (27,4%), contra 82 gestantes que não planejaram engravidar (52,2%). Quanto a Idade Gestacional, a maioria das gestantes estavam entre o segundo e </w:t>
      </w:r>
      <w:proofErr w:type="gramStart"/>
      <w:r w:rsidRPr="009F4795">
        <w:rPr>
          <w:rFonts w:ascii="Times New Roman" w:hAnsi="Times New Roman" w:cs="Times New Roman"/>
        </w:rPr>
        <w:t>terceiro trimestres</w:t>
      </w:r>
      <w:proofErr w:type="gramEnd"/>
      <w:r w:rsidRPr="009F4795">
        <w:rPr>
          <w:rFonts w:ascii="Times New Roman" w:hAnsi="Times New Roman" w:cs="Times New Roman"/>
        </w:rPr>
        <w:t xml:space="preserve"> (54,8%), enquanto 58 já haviam dado a luz (36,9%).</w:t>
      </w:r>
      <w:r w:rsidR="00ED47F3">
        <w:rPr>
          <w:rFonts w:ascii="Times New Roman" w:hAnsi="Times New Roman" w:cs="Times New Roman"/>
        </w:rPr>
        <w:t xml:space="preserve"> Acerca</w:t>
      </w:r>
      <w:r w:rsidRPr="009F4795">
        <w:rPr>
          <w:rFonts w:ascii="Times New Roman" w:hAnsi="Times New Roman" w:cs="Times New Roman"/>
        </w:rPr>
        <w:t xml:space="preserve"> </w:t>
      </w:r>
      <w:r w:rsidR="00ED47F3">
        <w:rPr>
          <w:rFonts w:ascii="Times New Roman" w:hAnsi="Times New Roman" w:cs="Times New Roman"/>
        </w:rPr>
        <w:t>d</w:t>
      </w:r>
      <w:r w:rsidRPr="009F4795">
        <w:rPr>
          <w:rFonts w:ascii="Times New Roman" w:hAnsi="Times New Roman" w:cs="Times New Roman"/>
        </w:rPr>
        <w:t xml:space="preserve">os abortos, 97 gestantes não tinham nenhum histórico de aborto (61,8%), enquanto 29 já haviam tido um aborto (18,5%), 4 haviam tido dois abortos (2,5%) e 2 haviam tido três abortos (1,3%), sendo a média de abortos igual a 0,3. 25 gestantes tiveram seus dados sobre </w:t>
      </w:r>
      <w:r w:rsidR="00ED47F3">
        <w:rPr>
          <w:rFonts w:ascii="Times New Roman" w:hAnsi="Times New Roman" w:cs="Times New Roman"/>
        </w:rPr>
        <w:t>Número de G</w:t>
      </w:r>
      <w:r w:rsidRPr="009F4795">
        <w:rPr>
          <w:rFonts w:ascii="Times New Roman" w:hAnsi="Times New Roman" w:cs="Times New Roman"/>
        </w:rPr>
        <w:t>estação, Paridade e Abortos ignorados (15,9%) (Tabela 1).</w:t>
      </w:r>
      <w:r w:rsidR="00ED47F3">
        <w:rPr>
          <w:rFonts w:ascii="Times New Roman" w:hAnsi="Times New Roman" w:cs="Times New Roman"/>
        </w:rPr>
        <w:t xml:space="preserve"> O</w:t>
      </w:r>
      <w:r w:rsidRPr="009F4795">
        <w:rPr>
          <w:rFonts w:ascii="Times New Roman" w:hAnsi="Times New Roman" w:cs="Times New Roman"/>
        </w:rPr>
        <w:t xml:space="preserve"> parto da gestação atual, no caso dos bebês que já haviam nascido, </w:t>
      </w:r>
      <w:r w:rsidR="009F4795" w:rsidRPr="009F4795">
        <w:rPr>
          <w:rFonts w:ascii="Times New Roman" w:hAnsi="Times New Roman" w:cs="Times New Roman"/>
        </w:rPr>
        <w:t>fo</w:t>
      </w:r>
      <w:r w:rsidR="00ED47F3">
        <w:rPr>
          <w:rFonts w:ascii="Times New Roman" w:hAnsi="Times New Roman" w:cs="Times New Roman"/>
        </w:rPr>
        <w:t>i</w:t>
      </w:r>
      <w:r w:rsidR="009F4795" w:rsidRPr="009F4795">
        <w:rPr>
          <w:rFonts w:ascii="Times New Roman" w:hAnsi="Times New Roman" w:cs="Times New Roman"/>
        </w:rPr>
        <w:t xml:space="preserve"> ignorado</w:t>
      </w:r>
      <w:r w:rsidRPr="009F4795">
        <w:rPr>
          <w:rFonts w:ascii="Times New Roman" w:hAnsi="Times New Roman" w:cs="Times New Roman"/>
        </w:rPr>
        <w:t xml:space="preserve"> em 140 (89,2%)</w:t>
      </w:r>
      <w:r w:rsidR="00ED47F3">
        <w:rPr>
          <w:rFonts w:ascii="Times New Roman" w:hAnsi="Times New Roman" w:cs="Times New Roman"/>
        </w:rPr>
        <w:t xml:space="preserve"> </w:t>
      </w:r>
      <w:r w:rsidRPr="009F4795">
        <w:rPr>
          <w:rFonts w:ascii="Times New Roman" w:hAnsi="Times New Roman" w:cs="Times New Roman"/>
        </w:rPr>
        <w:t xml:space="preserve">prontuários. Dos 17 </w:t>
      </w:r>
      <w:r w:rsidR="00ED47F3">
        <w:rPr>
          <w:rFonts w:ascii="Times New Roman" w:hAnsi="Times New Roman" w:cs="Times New Roman"/>
        </w:rPr>
        <w:t xml:space="preserve">partos </w:t>
      </w:r>
      <w:r w:rsidRPr="009F4795">
        <w:rPr>
          <w:rFonts w:ascii="Times New Roman" w:hAnsi="Times New Roman" w:cs="Times New Roman"/>
        </w:rPr>
        <w:t>que foram</w:t>
      </w:r>
      <w:r w:rsidR="00ED47F3">
        <w:rPr>
          <w:rFonts w:ascii="Times New Roman" w:hAnsi="Times New Roman" w:cs="Times New Roman"/>
        </w:rPr>
        <w:t xml:space="preserve"> descritos</w:t>
      </w:r>
      <w:r w:rsidRPr="009F4795">
        <w:rPr>
          <w:rFonts w:ascii="Times New Roman" w:hAnsi="Times New Roman" w:cs="Times New Roman"/>
        </w:rPr>
        <w:t xml:space="preserve">, 14 foram cesáreas (8,9%) e 3 foram normal (1,9%) (Tabela 1). </w:t>
      </w:r>
    </w:p>
    <w:p w14:paraId="6257921A" w14:textId="23EEAB9E" w:rsidR="00012A8B" w:rsidRPr="009F4795" w:rsidRDefault="00012A8B" w:rsidP="00012A8B">
      <w:pPr>
        <w:pStyle w:val="Standard"/>
        <w:spacing w:before="240" w:after="240"/>
        <w:ind w:firstLine="1134"/>
        <w:contextualSpacing/>
        <w:rPr>
          <w:rFonts w:ascii="Times New Roman" w:hAnsi="Times New Roman" w:cs="Times New Roman"/>
        </w:rPr>
      </w:pPr>
      <w:r w:rsidRPr="009F4795">
        <w:rPr>
          <w:rFonts w:ascii="Times New Roman" w:hAnsi="Times New Roman" w:cs="Times New Roman"/>
        </w:rPr>
        <w:t>O histórico de IST foi positivo em 11 gestantes (7,0%) e negativo em 78 (49,7%),</w:t>
      </w:r>
      <w:r w:rsidR="00ED47F3">
        <w:rPr>
          <w:rFonts w:ascii="Times New Roman" w:hAnsi="Times New Roman" w:cs="Times New Roman"/>
        </w:rPr>
        <w:t xml:space="preserve"> tendo</w:t>
      </w:r>
      <w:r w:rsidRPr="009F4795">
        <w:rPr>
          <w:rFonts w:ascii="Times New Roman" w:hAnsi="Times New Roman" w:cs="Times New Roman"/>
        </w:rPr>
        <w:t xml:space="preserve"> sido ignorado em 68 (43,3%). 34 grávidas possuíam antecedentes obstétricos patológicos positivos (21,7%) e 54 não (34,4%), sendo que 69 foram ignorados (43,9%). No caso das comorbidades, 47 gestantes possuíam comorbidades (29,9%) e 54 não (34,4%). Já os fatores de risco, 26 gestantes possuíam fatores de risco (16,6%) e 67 não (42,7%), com 64 Ignorados (40,8%) (Tabela 1). </w:t>
      </w:r>
    </w:p>
    <w:p w14:paraId="40D34C97" w14:textId="052E1A85" w:rsidR="00110985" w:rsidRPr="009F4795" w:rsidRDefault="00ED47F3" w:rsidP="00110985">
      <w:pPr>
        <w:pStyle w:val="Standard"/>
        <w:spacing w:before="240" w:after="240"/>
        <w:ind w:firstLine="1134"/>
        <w:contextualSpacing/>
        <w:rPr>
          <w:rFonts w:ascii="Times New Roman" w:hAnsi="Times New Roman" w:cs="Times New Roman"/>
        </w:rPr>
      </w:pPr>
      <w:r>
        <w:rPr>
          <w:rFonts w:ascii="Times New Roman" w:hAnsi="Times New Roman" w:cs="Times New Roman"/>
        </w:rPr>
        <w:t>Em relação à</w:t>
      </w:r>
      <w:r w:rsidR="00012A8B" w:rsidRPr="009F4795">
        <w:rPr>
          <w:rFonts w:ascii="Times New Roman" w:hAnsi="Times New Roman" w:cs="Times New Roman"/>
        </w:rPr>
        <w:t>s complicações obstétricas, 92 gestantes apresentaram complicações obstétricas (58,6%), enquanto 21 gestantes não tiveram complicações (13,4%), e 44 tiveram esse dado Ignorado (28,0%) (Tabela 1).</w:t>
      </w:r>
    </w:p>
    <w:tbl>
      <w:tblPr>
        <w:tblW w:w="8931" w:type="dxa"/>
        <w:tblInd w:w="-142" w:type="dxa"/>
        <w:tblCellMar>
          <w:left w:w="70" w:type="dxa"/>
          <w:right w:w="70" w:type="dxa"/>
        </w:tblCellMar>
        <w:tblLook w:val="04A0" w:firstRow="1" w:lastRow="0" w:firstColumn="1" w:lastColumn="0" w:noHBand="0" w:noVBand="1"/>
      </w:tblPr>
      <w:tblGrid>
        <w:gridCol w:w="4537"/>
        <w:gridCol w:w="2268"/>
        <w:gridCol w:w="2126"/>
      </w:tblGrid>
      <w:tr w:rsidR="00012A8B" w:rsidRPr="009F4795" w14:paraId="77F5B318" w14:textId="77777777" w:rsidTr="00147E8A">
        <w:trPr>
          <w:trHeight w:val="260"/>
        </w:trPr>
        <w:tc>
          <w:tcPr>
            <w:tcW w:w="8931" w:type="dxa"/>
            <w:gridSpan w:val="3"/>
            <w:tcBorders>
              <w:top w:val="nil"/>
              <w:left w:val="nil"/>
              <w:bottom w:val="single" w:sz="4" w:space="0" w:color="auto"/>
              <w:right w:val="nil"/>
            </w:tcBorders>
            <w:shd w:val="clear" w:color="auto" w:fill="auto"/>
            <w:noWrap/>
            <w:vAlign w:val="center"/>
            <w:hideMark/>
          </w:tcPr>
          <w:p w14:paraId="0AD712B7" w14:textId="77777777" w:rsidR="00012A8B" w:rsidRPr="009F4795" w:rsidRDefault="00012A8B" w:rsidP="00147E8A">
            <w:pPr>
              <w:spacing w:line="240" w:lineRule="auto"/>
              <w:rPr>
                <w:rFonts w:ascii="Times New Roman" w:eastAsia="Times New Roman" w:hAnsi="Times New Roman" w:cs="Times New Roman"/>
                <w:b/>
                <w:bCs/>
                <w:color w:val="000000"/>
                <w:sz w:val="18"/>
                <w:szCs w:val="18"/>
              </w:rPr>
            </w:pPr>
            <w:bookmarkStart w:id="7" w:name="_Hlk115642607"/>
            <w:r w:rsidRPr="009F4795">
              <w:rPr>
                <w:rFonts w:ascii="Times New Roman" w:eastAsia="Times New Roman" w:hAnsi="Times New Roman" w:cs="Times New Roman"/>
                <w:b/>
                <w:bCs/>
                <w:color w:val="000000"/>
                <w:sz w:val="18"/>
                <w:szCs w:val="18"/>
              </w:rPr>
              <w:t xml:space="preserve">Tabela 1. </w:t>
            </w:r>
            <w:r w:rsidRPr="009F4795">
              <w:rPr>
                <w:rFonts w:ascii="Times New Roman" w:eastAsia="Times New Roman" w:hAnsi="Times New Roman" w:cs="Times New Roman"/>
                <w:color w:val="000000"/>
                <w:sz w:val="18"/>
                <w:szCs w:val="18"/>
              </w:rPr>
              <w:t xml:space="preserve">Características sociodemográficas, relacionadas à cobertura e qualidade do pré-natal e fatores relacionados à gestação e à saúde da gestante </w:t>
            </w:r>
          </w:p>
        </w:tc>
      </w:tr>
      <w:bookmarkEnd w:id="7"/>
      <w:tr w:rsidR="00012A8B" w:rsidRPr="009F4795" w14:paraId="410C45BC" w14:textId="77777777" w:rsidTr="00147E8A">
        <w:trPr>
          <w:trHeight w:val="270"/>
        </w:trPr>
        <w:tc>
          <w:tcPr>
            <w:tcW w:w="4537" w:type="dxa"/>
            <w:tcBorders>
              <w:top w:val="nil"/>
              <w:left w:val="nil"/>
              <w:bottom w:val="single" w:sz="4" w:space="0" w:color="auto"/>
              <w:right w:val="nil"/>
            </w:tcBorders>
            <w:shd w:val="clear" w:color="auto" w:fill="auto"/>
            <w:noWrap/>
            <w:vAlign w:val="center"/>
            <w:hideMark/>
          </w:tcPr>
          <w:p w14:paraId="27E49DE6" w14:textId="77777777" w:rsidR="00012A8B" w:rsidRPr="009F4795" w:rsidRDefault="00012A8B" w:rsidP="00147E8A">
            <w:pPr>
              <w:spacing w:line="240" w:lineRule="auto"/>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268" w:type="dxa"/>
            <w:tcBorders>
              <w:top w:val="nil"/>
              <w:left w:val="nil"/>
              <w:bottom w:val="single" w:sz="4" w:space="0" w:color="auto"/>
              <w:right w:val="nil"/>
            </w:tcBorders>
            <w:shd w:val="clear" w:color="auto" w:fill="auto"/>
            <w:noWrap/>
            <w:vAlign w:val="center"/>
            <w:hideMark/>
          </w:tcPr>
          <w:p w14:paraId="088A55E7" w14:textId="68F3613B" w:rsidR="00012A8B" w:rsidRPr="009F4795" w:rsidRDefault="00110985" w:rsidP="00147E8A">
            <w:pPr>
              <w:spacing w:line="240" w:lineRule="auto"/>
              <w:jc w:val="center"/>
              <w:rPr>
                <w:rFonts w:ascii="Times New Roman" w:eastAsia="Times New Roman" w:hAnsi="Times New Roman" w:cs="Times New Roman"/>
                <w:b/>
                <w:bCs/>
                <w:i/>
                <w:iCs/>
                <w:color w:val="000000"/>
                <w:sz w:val="18"/>
                <w:szCs w:val="18"/>
              </w:rPr>
            </w:pPr>
            <w:r>
              <w:rPr>
                <w:rFonts w:ascii="Times New Roman" w:eastAsia="Times New Roman" w:hAnsi="Times New Roman" w:cs="Times New Roman"/>
                <w:b/>
                <w:bCs/>
                <w:i/>
                <w:iCs/>
                <w:color w:val="000000"/>
                <w:sz w:val="18"/>
                <w:szCs w:val="18"/>
              </w:rPr>
              <w:t>n</w:t>
            </w:r>
          </w:p>
        </w:tc>
        <w:tc>
          <w:tcPr>
            <w:tcW w:w="2126" w:type="dxa"/>
            <w:tcBorders>
              <w:top w:val="nil"/>
              <w:left w:val="nil"/>
              <w:bottom w:val="single" w:sz="4" w:space="0" w:color="auto"/>
              <w:right w:val="nil"/>
            </w:tcBorders>
            <w:shd w:val="clear" w:color="auto" w:fill="auto"/>
            <w:noWrap/>
            <w:vAlign w:val="center"/>
            <w:hideMark/>
          </w:tcPr>
          <w:p w14:paraId="3E0E2E20" w14:textId="77777777" w:rsidR="00012A8B" w:rsidRPr="009F4795" w:rsidRDefault="00012A8B" w:rsidP="00147E8A">
            <w:pPr>
              <w:spacing w:line="240" w:lineRule="auto"/>
              <w:jc w:val="center"/>
              <w:rPr>
                <w:rFonts w:ascii="Times New Roman" w:eastAsia="Times New Roman" w:hAnsi="Times New Roman" w:cs="Times New Roman"/>
                <w:b/>
                <w:bCs/>
                <w:i/>
                <w:i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012A8B" w:rsidRPr="009F4795" w14:paraId="2D144404" w14:textId="77777777" w:rsidTr="00147E8A">
        <w:trPr>
          <w:trHeight w:val="270"/>
        </w:trPr>
        <w:tc>
          <w:tcPr>
            <w:tcW w:w="8931" w:type="dxa"/>
            <w:gridSpan w:val="3"/>
            <w:tcBorders>
              <w:top w:val="nil"/>
              <w:left w:val="nil"/>
              <w:bottom w:val="nil"/>
              <w:right w:val="nil"/>
            </w:tcBorders>
            <w:shd w:val="clear" w:color="auto" w:fill="auto"/>
            <w:noWrap/>
            <w:vAlign w:val="center"/>
          </w:tcPr>
          <w:p w14:paraId="0EDC1B69" w14:textId="77777777" w:rsidR="00012A8B" w:rsidRPr="009F4795" w:rsidRDefault="00012A8B" w:rsidP="00147E8A">
            <w:pPr>
              <w:spacing w:line="240" w:lineRule="auto"/>
              <w:rPr>
                <w:rFonts w:ascii="Times New Roman" w:eastAsia="Times New Roman" w:hAnsi="Times New Roman" w:cs="Times New Roman"/>
                <w:sz w:val="18"/>
                <w:szCs w:val="18"/>
              </w:rPr>
            </w:pPr>
            <w:r w:rsidRPr="009F4795">
              <w:rPr>
                <w:rFonts w:ascii="Times New Roman" w:eastAsia="Times New Roman" w:hAnsi="Times New Roman" w:cs="Times New Roman"/>
                <w:b/>
                <w:bCs/>
                <w:color w:val="000000"/>
                <w:sz w:val="18"/>
                <w:szCs w:val="18"/>
              </w:rPr>
              <w:t>Características sociodemográficas</w:t>
            </w:r>
          </w:p>
        </w:tc>
      </w:tr>
      <w:tr w:rsidR="00012A8B" w:rsidRPr="009F4795" w14:paraId="7BACD9F1" w14:textId="77777777" w:rsidTr="00147E8A">
        <w:trPr>
          <w:trHeight w:val="260"/>
        </w:trPr>
        <w:tc>
          <w:tcPr>
            <w:tcW w:w="4537" w:type="dxa"/>
            <w:tcBorders>
              <w:top w:val="nil"/>
              <w:left w:val="nil"/>
              <w:bottom w:val="nil"/>
              <w:right w:val="nil"/>
            </w:tcBorders>
            <w:shd w:val="clear" w:color="auto" w:fill="auto"/>
            <w:noWrap/>
            <w:vAlign w:val="center"/>
          </w:tcPr>
          <w:p w14:paraId="7D82221E" w14:textId="77777777" w:rsidR="00012A8B" w:rsidRPr="009F4795" w:rsidRDefault="00012A8B"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Idade</w:t>
            </w:r>
          </w:p>
        </w:tc>
        <w:tc>
          <w:tcPr>
            <w:tcW w:w="2268" w:type="dxa"/>
            <w:tcBorders>
              <w:top w:val="nil"/>
              <w:left w:val="nil"/>
              <w:bottom w:val="nil"/>
              <w:right w:val="nil"/>
            </w:tcBorders>
            <w:shd w:val="clear" w:color="auto" w:fill="auto"/>
            <w:noWrap/>
            <w:vAlign w:val="center"/>
          </w:tcPr>
          <w:p w14:paraId="0463E2D8"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tcPr>
          <w:p w14:paraId="07023B62"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p>
        </w:tc>
      </w:tr>
      <w:tr w:rsidR="00012A8B" w:rsidRPr="009F4795" w14:paraId="73B09CA9" w14:textId="77777777" w:rsidTr="00147E8A">
        <w:trPr>
          <w:trHeight w:val="260"/>
        </w:trPr>
        <w:tc>
          <w:tcPr>
            <w:tcW w:w="4537" w:type="dxa"/>
            <w:tcBorders>
              <w:top w:val="nil"/>
              <w:left w:val="nil"/>
              <w:bottom w:val="nil"/>
              <w:right w:val="nil"/>
            </w:tcBorders>
            <w:shd w:val="clear" w:color="auto" w:fill="auto"/>
            <w:noWrap/>
            <w:vAlign w:val="center"/>
          </w:tcPr>
          <w:p w14:paraId="3131ED5C"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Até 20 anos</w:t>
            </w:r>
          </w:p>
        </w:tc>
        <w:tc>
          <w:tcPr>
            <w:tcW w:w="2268" w:type="dxa"/>
            <w:tcBorders>
              <w:top w:val="nil"/>
              <w:left w:val="nil"/>
              <w:bottom w:val="nil"/>
              <w:right w:val="nil"/>
            </w:tcBorders>
            <w:shd w:val="clear" w:color="auto" w:fill="auto"/>
            <w:noWrap/>
            <w:vAlign w:val="center"/>
          </w:tcPr>
          <w:p w14:paraId="636BB12B"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49</w:t>
            </w:r>
          </w:p>
        </w:tc>
        <w:tc>
          <w:tcPr>
            <w:tcW w:w="2126" w:type="dxa"/>
            <w:tcBorders>
              <w:top w:val="nil"/>
              <w:left w:val="nil"/>
              <w:bottom w:val="nil"/>
              <w:right w:val="nil"/>
            </w:tcBorders>
            <w:shd w:val="clear" w:color="auto" w:fill="auto"/>
            <w:noWrap/>
            <w:vAlign w:val="center"/>
          </w:tcPr>
          <w:p w14:paraId="3578BB27"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31,2</w:t>
            </w:r>
          </w:p>
        </w:tc>
      </w:tr>
      <w:tr w:rsidR="00012A8B" w:rsidRPr="009F4795" w14:paraId="751EC3ED" w14:textId="77777777" w:rsidTr="00147E8A">
        <w:trPr>
          <w:trHeight w:val="260"/>
        </w:trPr>
        <w:tc>
          <w:tcPr>
            <w:tcW w:w="4537" w:type="dxa"/>
            <w:tcBorders>
              <w:top w:val="nil"/>
              <w:left w:val="nil"/>
              <w:bottom w:val="nil"/>
              <w:right w:val="nil"/>
            </w:tcBorders>
            <w:shd w:val="clear" w:color="auto" w:fill="auto"/>
            <w:noWrap/>
            <w:vAlign w:val="center"/>
          </w:tcPr>
          <w:p w14:paraId="5976E2E6"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 a 34</w:t>
            </w:r>
          </w:p>
        </w:tc>
        <w:tc>
          <w:tcPr>
            <w:tcW w:w="2268" w:type="dxa"/>
            <w:tcBorders>
              <w:top w:val="nil"/>
              <w:left w:val="nil"/>
              <w:bottom w:val="nil"/>
              <w:right w:val="nil"/>
            </w:tcBorders>
            <w:shd w:val="clear" w:color="auto" w:fill="auto"/>
            <w:noWrap/>
            <w:vAlign w:val="center"/>
          </w:tcPr>
          <w:p w14:paraId="40EB73C9"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98</w:t>
            </w:r>
          </w:p>
        </w:tc>
        <w:tc>
          <w:tcPr>
            <w:tcW w:w="2126" w:type="dxa"/>
            <w:tcBorders>
              <w:top w:val="nil"/>
              <w:left w:val="nil"/>
              <w:bottom w:val="nil"/>
              <w:right w:val="nil"/>
            </w:tcBorders>
            <w:shd w:val="clear" w:color="auto" w:fill="auto"/>
            <w:noWrap/>
            <w:vAlign w:val="center"/>
          </w:tcPr>
          <w:p w14:paraId="23C5C4E1"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62,4</w:t>
            </w:r>
          </w:p>
        </w:tc>
      </w:tr>
      <w:tr w:rsidR="00012A8B" w:rsidRPr="009F4795" w14:paraId="6A9FA668" w14:textId="77777777" w:rsidTr="00147E8A">
        <w:trPr>
          <w:trHeight w:val="260"/>
        </w:trPr>
        <w:tc>
          <w:tcPr>
            <w:tcW w:w="4537" w:type="dxa"/>
            <w:tcBorders>
              <w:top w:val="nil"/>
              <w:left w:val="nil"/>
              <w:bottom w:val="nil"/>
              <w:right w:val="nil"/>
            </w:tcBorders>
            <w:shd w:val="clear" w:color="auto" w:fill="auto"/>
            <w:noWrap/>
            <w:vAlign w:val="center"/>
          </w:tcPr>
          <w:p w14:paraId="384F5349"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 ou mais</w:t>
            </w:r>
          </w:p>
        </w:tc>
        <w:tc>
          <w:tcPr>
            <w:tcW w:w="2268" w:type="dxa"/>
            <w:tcBorders>
              <w:top w:val="nil"/>
              <w:left w:val="nil"/>
              <w:bottom w:val="nil"/>
              <w:right w:val="nil"/>
            </w:tcBorders>
            <w:shd w:val="clear" w:color="auto" w:fill="auto"/>
            <w:noWrap/>
            <w:vAlign w:val="center"/>
          </w:tcPr>
          <w:p w14:paraId="563AD87B"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2126" w:type="dxa"/>
            <w:tcBorders>
              <w:top w:val="nil"/>
              <w:left w:val="nil"/>
              <w:bottom w:val="nil"/>
              <w:right w:val="nil"/>
            </w:tcBorders>
            <w:shd w:val="clear" w:color="auto" w:fill="auto"/>
            <w:noWrap/>
            <w:vAlign w:val="center"/>
          </w:tcPr>
          <w:p w14:paraId="2A8FD308"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6,4</w:t>
            </w:r>
          </w:p>
        </w:tc>
      </w:tr>
      <w:tr w:rsidR="00012A8B" w:rsidRPr="009F4795" w14:paraId="119226F4" w14:textId="77777777" w:rsidTr="00147E8A">
        <w:trPr>
          <w:trHeight w:val="260"/>
        </w:trPr>
        <w:tc>
          <w:tcPr>
            <w:tcW w:w="4537" w:type="dxa"/>
            <w:tcBorders>
              <w:top w:val="nil"/>
              <w:left w:val="nil"/>
              <w:bottom w:val="nil"/>
              <w:right w:val="nil"/>
            </w:tcBorders>
            <w:shd w:val="clear" w:color="auto" w:fill="auto"/>
            <w:noWrap/>
            <w:vAlign w:val="center"/>
          </w:tcPr>
          <w:p w14:paraId="09BFCF15"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tcPr>
          <w:p w14:paraId="1E78104E"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25,3</w:t>
            </w:r>
          </w:p>
        </w:tc>
        <w:tc>
          <w:tcPr>
            <w:tcW w:w="2126" w:type="dxa"/>
            <w:tcBorders>
              <w:top w:val="nil"/>
              <w:left w:val="nil"/>
              <w:bottom w:val="nil"/>
              <w:right w:val="nil"/>
            </w:tcBorders>
            <w:shd w:val="clear" w:color="auto" w:fill="auto"/>
            <w:noWrap/>
            <w:vAlign w:val="center"/>
          </w:tcPr>
          <w:p w14:paraId="7F16323C"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6,1</w:t>
            </w:r>
          </w:p>
        </w:tc>
      </w:tr>
      <w:tr w:rsidR="00012A8B" w:rsidRPr="009F4795" w14:paraId="6D3F7FBB" w14:textId="77777777" w:rsidTr="00147E8A">
        <w:trPr>
          <w:trHeight w:val="260"/>
        </w:trPr>
        <w:tc>
          <w:tcPr>
            <w:tcW w:w="4537" w:type="dxa"/>
            <w:tcBorders>
              <w:top w:val="nil"/>
              <w:left w:val="nil"/>
              <w:bottom w:val="nil"/>
              <w:right w:val="nil"/>
            </w:tcBorders>
            <w:shd w:val="clear" w:color="auto" w:fill="auto"/>
            <w:noWrap/>
            <w:vAlign w:val="center"/>
          </w:tcPr>
          <w:p w14:paraId="2EED1B8F"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tcPr>
          <w:p w14:paraId="59470A46"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18</w:t>
            </w:r>
          </w:p>
        </w:tc>
        <w:tc>
          <w:tcPr>
            <w:tcW w:w="2126" w:type="dxa"/>
            <w:tcBorders>
              <w:top w:val="nil"/>
              <w:left w:val="nil"/>
              <w:bottom w:val="nil"/>
              <w:right w:val="nil"/>
            </w:tcBorders>
            <w:shd w:val="clear" w:color="auto" w:fill="auto"/>
            <w:noWrap/>
            <w:vAlign w:val="center"/>
          </w:tcPr>
          <w:p w14:paraId="15620AA8"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45</w:t>
            </w:r>
          </w:p>
        </w:tc>
      </w:tr>
      <w:tr w:rsidR="00012A8B" w:rsidRPr="009F4795" w14:paraId="18F77212" w14:textId="77777777" w:rsidTr="00147E8A">
        <w:trPr>
          <w:trHeight w:val="270"/>
        </w:trPr>
        <w:tc>
          <w:tcPr>
            <w:tcW w:w="4537" w:type="dxa"/>
            <w:tcBorders>
              <w:top w:val="nil"/>
              <w:left w:val="nil"/>
              <w:bottom w:val="nil"/>
              <w:right w:val="nil"/>
            </w:tcBorders>
            <w:shd w:val="clear" w:color="auto" w:fill="auto"/>
            <w:noWrap/>
            <w:vAlign w:val="center"/>
            <w:hideMark/>
          </w:tcPr>
          <w:p w14:paraId="38142BAF" w14:textId="77777777" w:rsidR="00012A8B" w:rsidRPr="009F4795" w:rsidRDefault="00012A8B"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Estado Civil</w:t>
            </w:r>
          </w:p>
        </w:tc>
        <w:tc>
          <w:tcPr>
            <w:tcW w:w="2268" w:type="dxa"/>
            <w:tcBorders>
              <w:top w:val="nil"/>
              <w:left w:val="nil"/>
              <w:bottom w:val="nil"/>
              <w:right w:val="nil"/>
            </w:tcBorders>
            <w:shd w:val="clear" w:color="auto" w:fill="auto"/>
            <w:noWrap/>
            <w:vAlign w:val="center"/>
            <w:hideMark/>
          </w:tcPr>
          <w:p w14:paraId="78DCB110" w14:textId="77777777" w:rsidR="00012A8B" w:rsidRPr="009F4795" w:rsidRDefault="00012A8B" w:rsidP="00147E8A">
            <w:pPr>
              <w:spacing w:line="240" w:lineRule="auto"/>
              <w:rPr>
                <w:rFonts w:ascii="Times New Roman" w:eastAsia="Times New Roman" w:hAnsi="Times New Roman" w:cs="Times New Roman"/>
                <w:b/>
                <w:bCs/>
                <w:color w:val="000000"/>
                <w:sz w:val="18"/>
                <w:szCs w:val="18"/>
              </w:rPr>
            </w:pPr>
          </w:p>
        </w:tc>
        <w:tc>
          <w:tcPr>
            <w:tcW w:w="2126" w:type="dxa"/>
            <w:tcBorders>
              <w:top w:val="nil"/>
              <w:left w:val="nil"/>
              <w:bottom w:val="nil"/>
              <w:right w:val="nil"/>
            </w:tcBorders>
            <w:shd w:val="clear" w:color="auto" w:fill="auto"/>
            <w:noWrap/>
            <w:vAlign w:val="center"/>
            <w:hideMark/>
          </w:tcPr>
          <w:p w14:paraId="4581A082" w14:textId="77777777" w:rsidR="00012A8B" w:rsidRPr="009F4795" w:rsidRDefault="00012A8B" w:rsidP="00147E8A">
            <w:pPr>
              <w:spacing w:line="240" w:lineRule="auto"/>
              <w:rPr>
                <w:rFonts w:ascii="Times New Roman" w:eastAsia="Times New Roman" w:hAnsi="Times New Roman" w:cs="Times New Roman"/>
                <w:sz w:val="18"/>
                <w:szCs w:val="18"/>
              </w:rPr>
            </w:pPr>
          </w:p>
        </w:tc>
      </w:tr>
      <w:tr w:rsidR="00012A8B" w:rsidRPr="009F4795" w14:paraId="4BF311D1" w14:textId="77777777" w:rsidTr="00147E8A">
        <w:trPr>
          <w:trHeight w:val="270"/>
        </w:trPr>
        <w:tc>
          <w:tcPr>
            <w:tcW w:w="4537" w:type="dxa"/>
            <w:tcBorders>
              <w:top w:val="nil"/>
              <w:left w:val="nil"/>
              <w:bottom w:val="nil"/>
              <w:right w:val="nil"/>
            </w:tcBorders>
            <w:shd w:val="clear" w:color="auto" w:fill="auto"/>
            <w:noWrap/>
            <w:vAlign w:val="center"/>
            <w:hideMark/>
          </w:tcPr>
          <w:p w14:paraId="67DFE405"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Casada</w:t>
            </w:r>
          </w:p>
        </w:tc>
        <w:tc>
          <w:tcPr>
            <w:tcW w:w="2268" w:type="dxa"/>
            <w:tcBorders>
              <w:top w:val="nil"/>
              <w:left w:val="nil"/>
              <w:bottom w:val="nil"/>
              <w:right w:val="nil"/>
            </w:tcBorders>
            <w:shd w:val="clear" w:color="auto" w:fill="auto"/>
            <w:noWrap/>
            <w:vAlign w:val="center"/>
            <w:hideMark/>
          </w:tcPr>
          <w:p w14:paraId="133B7899"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62</w:t>
            </w:r>
          </w:p>
        </w:tc>
        <w:tc>
          <w:tcPr>
            <w:tcW w:w="2126" w:type="dxa"/>
            <w:tcBorders>
              <w:top w:val="nil"/>
              <w:left w:val="nil"/>
              <w:bottom w:val="nil"/>
              <w:right w:val="nil"/>
            </w:tcBorders>
            <w:shd w:val="clear" w:color="auto" w:fill="auto"/>
            <w:noWrap/>
            <w:vAlign w:val="center"/>
            <w:hideMark/>
          </w:tcPr>
          <w:p w14:paraId="6B8E44D2"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39,5</w:t>
            </w:r>
          </w:p>
        </w:tc>
      </w:tr>
      <w:tr w:rsidR="00012A8B" w:rsidRPr="009F4795" w14:paraId="63232467" w14:textId="77777777" w:rsidTr="00147E8A">
        <w:trPr>
          <w:trHeight w:val="270"/>
        </w:trPr>
        <w:tc>
          <w:tcPr>
            <w:tcW w:w="4537" w:type="dxa"/>
            <w:tcBorders>
              <w:top w:val="nil"/>
              <w:left w:val="nil"/>
              <w:bottom w:val="nil"/>
              <w:right w:val="nil"/>
            </w:tcBorders>
            <w:shd w:val="clear" w:color="auto" w:fill="auto"/>
            <w:noWrap/>
            <w:vAlign w:val="center"/>
            <w:hideMark/>
          </w:tcPr>
          <w:p w14:paraId="46FF5D8F"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União consensual </w:t>
            </w:r>
          </w:p>
        </w:tc>
        <w:tc>
          <w:tcPr>
            <w:tcW w:w="2268" w:type="dxa"/>
            <w:tcBorders>
              <w:top w:val="nil"/>
              <w:left w:val="nil"/>
              <w:bottom w:val="nil"/>
              <w:right w:val="nil"/>
            </w:tcBorders>
            <w:shd w:val="clear" w:color="auto" w:fill="auto"/>
            <w:noWrap/>
            <w:vAlign w:val="center"/>
            <w:hideMark/>
          </w:tcPr>
          <w:p w14:paraId="4DB52099"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55</w:t>
            </w:r>
          </w:p>
        </w:tc>
        <w:tc>
          <w:tcPr>
            <w:tcW w:w="2126" w:type="dxa"/>
            <w:tcBorders>
              <w:top w:val="nil"/>
              <w:left w:val="nil"/>
              <w:bottom w:val="nil"/>
              <w:right w:val="nil"/>
            </w:tcBorders>
            <w:shd w:val="clear" w:color="auto" w:fill="auto"/>
            <w:noWrap/>
            <w:vAlign w:val="center"/>
            <w:hideMark/>
          </w:tcPr>
          <w:p w14:paraId="38B06BC5"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35,0</w:t>
            </w:r>
          </w:p>
        </w:tc>
      </w:tr>
      <w:tr w:rsidR="00012A8B" w:rsidRPr="009F4795" w14:paraId="03322C91" w14:textId="77777777" w:rsidTr="00147E8A">
        <w:trPr>
          <w:trHeight w:val="260"/>
        </w:trPr>
        <w:tc>
          <w:tcPr>
            <w:tcW w:w="4537" w:type="dxa"/>
            <w:tcBorders>
              <w:top w:val="nil"/>
              <w:left w:val="nil"/>
              <w:bottom w:val="nil"/>
              <w:right w:val="nil"/>
            </w:tcBorders>
            <w:shd w:val="clear" w:color="auto" w:fill="auto"/>
            <w:noWrap/>
            <w:vAlign w:val="center"/>
            <w:hideMark/>
          </w:tcPr>
          <w:p w14:paraId="56387A54"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Solteira</w:t>
            </w:r>
          </w:p>
        </w:tc>
        <w:tc>
          <w:tcPr>
            <w:tcW w:w="2268" w:type="dxa"/>
            <w:tcBorders>
              <w:top w:val="nil"/>
              <w:left w:val="nil"/>
              <w:bottom w:val="nil"/>
              <w:right w:val="nil"/>
            </w:tcBorders>
            <w:shd w:val="clear" w:color="auto" w:fill="auto"/>
            <w:noWrap/>
            <w:vAlign w:val="center"/>
            <w:hideMark/>
          </w:tcPr>
          <w:p w14:paraId="4FB9CC78"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32</w:t>
            </w:r>
          </w:p>
        </w:tc>
        <w:tc>
          <w:tcPr>
            <w:tcW w:w="2126" w:type="dxa"/>
            <w:tcBorders>
              <w:top w:val="nil"/>
              <w:left w:val="nil"/>
              <w:bottom w:val="nil"/>
              <w:right w:val="nil"/>
            </w:tcBorders>
            <w:shd w:val="clear" w:color="auto" w:fill="auto"/>
            <w:noWrap/>
            <w:vAlign w:val="center"/>
            <w:hideMark/>
          </w:tcPr>
          <w:p w14:paraId="25E5FD46"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20,4</w:t>
            </w:r>
          </w:p>
        </w:tc>
      </w:tr>
      <w:tr w:rsidR="00012A8B" w:rsidRPr="009F4795" w14:paraId="4B8BC048" w14:textId="77777777" w:rsidTr="00147E8A">
        <w:trPr>
          <w:trHeight w:val="270"/>
        </w:trPr>
        <w:tc>
          <w:tcPr>
            <w:tcW w:w="4537" w:type="dxa"/>
            <w:tcBorders>
              <w:top w:val="nil"/>
              <w:left w:val="nil"/>
              <w:bottom w:val="nil"/>
              <w:right w:val="nil"/>
            </w:tcBorders>
            <w:shd w:val="clear" w:color="auto" w:fill="auto"/>
            <w:noWrap/>
            <w:vAlign w:val="center"/>
            <w:hideMark/>
          </w:tcPr>
          <w:p w14:paraId="36E46AC0"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Separada </w:t>
            </w:r>
          </w:p>
        </w:tc>
        <w:tc>
          <w:tcPr>
            <w:tcW w:w="2268" w:type="dxa"/>
            <w:tcBorders>
              <w:top w:val="nil"/>
              <w:left w:val="nil"/>
              <w:bottom w:val="nil"/>
              <w:right w:val="nil"/>
            </w:tcBorders>
            <w:shd w:val="clear" w:color="auto" w:fill="auto"/>
            <w:noWrap/>
            <w:vAlign w:val="center"/>
            <w:hideMark/>
          </w:tcPr>
          <w:p w14:paraId="73E02ACE"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126" w:type="dxa"/>
            <w:tcBorders>
              <w:top w:val="nil"/>
              <w:left w:val="nil"/>
              <w:bottom w:val="nil"/>
              <w:right w:val="nil"/>
            </w:tcBorders>
            <w:shd w:val="clear" w:color="auto" w:fill="auto"/>
            <w:noWrap/>
            <w:vAlign w:val="center"/>
            <w:hideMark/>
          </w:tcPr>
          <w:p w14:paraId="79D7169F"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r>
      <w:tr w:rsidR="00012A8B" w:rsidRPr="009F4795" w14:paraId="585ADF78" w14:textId="77777777" w:rsidTr="00147E8A">
        <w:trPr>
          <w:trHeight w:val="260"/>
        </w:trPr>
        <w:tc>
          <w:tcPr>
            <w:tcW w:w="4537" w:type="dxa"/>
            <w:tcBorders>
              <w:top w:val="nil"/>
              <w:left w:val="nil"/>
              <w:bottom w:val="nil"/>
              <w:right w:val="nil"/>
            </w:tcBorders>
            <w:shd w:val="clear" w:color="auto" w:fill="auto"/>
            <w:noWrap/>
            <w:vAlign w:val="center"/>
            <w:hideMark/>
          </w:tcPr>
          <w:p w14:paraId="4B5C60FF"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3202047C"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126" w:type="dxa"/>
            <w:tcBorders>
              <w:top w:val="nil"/>
              <w:left w:val="nil"/>
              <w:bottom w:val="nil"/>
              <w:right w:val="nil"/>
            </w:tcBorders>
            <w:shd w:val="clear" w:color="auto" w:fill="auto"/>
            <w:noWrap/>
            <w:vAlign w:val="center"/>
            <w:hideMark/>
          </w:tcPr>
          <w:p w14:paraId="1272C777"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3,8</w:t>
            </w:r>
          </w:p>
        </w:tc>
      </w:tr>
      <w:tr w:rsidR="00012A8B" w:rsidRPr="009F4795" w14:paraId="276D0D67" w14:textId="77777777" w:rsidTr="00147E8A">
        <w:trPr>
          <w:trHeight w:val="260"/>
        </w:trPr>
        <w:tc>
          <w:tcPr>
            <w:tcW w:w="4537" w:type="dxa"/>
            <w:tcBorders>
              <w:top w:val="nil"/>
              <w:left w:val="nil"/>
              <w:bottom w:val="nil"/>
              <w:right w:val="nil"/>
            </w:tcBorders>
            <w:shd w:val="clear" w:color="auto" w:fill="auto"/>
            <w:noWrap/>
            <w:vAlign w:val="center"/>
            <w:hideMark/>
          </w:tcPr>
          <w:p w14:paraId="313BE41F" w14:textId="77777777" w:rsidR="00012A8B" w:rsidRPr="009F4795" w:rsidRDefault="00012A8B"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Escolaridade</w:t>
            </w:r>
          </w:p>
        </w:tc>
        <w:tc>
          <w:tcPr>
            <w:tcW w:w="2268" w:type="dxa"/>
            <w:tcBorders>
              <w:top w:val="nil"/>
              <w:left w:val="nil"/>
              <w:bottom w:val="nil"/>
              <w:right w:val="nil"/>
            </w:tcBorders>
            <w:shd w:val="clear" w:color="auto" w:fill="auto"/>
            <w:noWrap/>
            <w:vAlign w:val="center"/>
            <w:hideMark/>
          </w:tcPr>
          <w:p w14:paraId="61AB57D2" w14:textId="77777777" w:rsidR="00012A8B" w:rsidRPr="009F4795" w:rsidRDefault="00012A8B" w:rsidP="00147E8A">
            <w:pPr>
              <w:spacing w:line="240" w:lineRule="auto"/>
              <w:rPr>
                <w:rFonts w:ascii="Times New Roman" w:eastAsia="Times New Roman" w:hAnsi="Times New Roman" w:cs="Times New Roman"/>
                <w:b/>
                <w:bCs/>
                <w:color w:val="000000"/>
                <w:sz w:val="18"/>
                <w:szCs w:val="18"/>
              </w:rPr>
            </w:pPr>
          </w:p>
        </w:tc>
        <w:tc>
          <w:tcPr>
            <w:tcW w:w="2126" w:type="dxa"/>
            <w:tcBorders>
              <w:top w:val="nil"/>
              <w:left w:val="nil"/>
              <w:bottom w:val="nil"/>
              <w:right w:val="nil"/>
            </w:tcBorders>
            <w:shd w:val="clear" w:color="auto" w:fill="auto"/>
            <w:noWrap/>
            <w:vAlign w:val="center"/>
            <w:hideMark/>
          </w:tcPr>
          <w:p w14:paraId="0554F5F9" w14:textId="77777777" w:rsidR="00012A8B" w:rsidRPr="009F4795" w:rsidRDefault="00012A8B" w:rsidP="00147E8A">
            <w:pPr>
              <w:spacing w:line="240" w:lineRule="auto"/>
              <w:jc w:val="center"/>
              <w:rPr>
                <w:rFonts w:ascii="Times New Roman" w:eastAsia="Times New Roman" w:hAnsi="Times New Roman" w:cs="Times New Roman"/>
                <w:sz w:val="18"/>
                <w:szCs w:val="18"/>
              </w:rPr>
            </w:pPr>
          </w:p>
        </w:tc>
      </w:tr>
      <w:tr w:rsidR="00012A8B" w:rsidRPr="009F4795" w14:paraId="17B08F85" w14:textId="77777777" w:rsidTr="00147E8A">
        <w:trPr>
          <w:trHeight w:val="250"/>
        </w:trPr>
        <w:tc>
          <w:tcPr>
            <w:tcW w:w="4537" w:type="dxa"/>
            <w:tcBorders>
              <w:top w:val="nil"/>
              <w:left w:val="nil"/>
              <w:bottom w:val="nil"/>
              <w:right w:val="nil"/>
            </w:tcBorders>
            <w:shd w:val="clear" w:color="auto" w:fill="auto"/>
            <w:noWrap/>
            <w:vAlign w:val="center"/>
            <w:hideMark/>
          </w:tcPr>
          <w:p w14:paraId="1DA7E7E2"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Fundamental Incompleto</w:t>
            </w:r>
          </w:p>
        </w:tc>
        <w:tc>
          <w:tcPr>
            <w:tcW w:w="2268" w:type="dxa"/>
            <w:tcBorders>
              <w:top w:val="nil"/>
              <w:left w:val="nil"/>
              <w:bottom w:val="nil"/>
              <w:right w:val="nil"/>
            </w:tcBorders>
            <w:shd w:val="clear" w:color="auto" w:fill="auto"/>
            <w:noWrap/>
            <w:vAlign w:val="center"/>
            <w:hideMark/>
          </w:tcPr>
          <w:p w14:paraId="4D779D2C"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18</w:t>
            </w:r>
          </w:p>
        </w:tc>
        <w:tc>
          <w:tcPr>
            <w:tcW w:w="2126" w:type="dxa"/>
            <w:tcBorders>
              <w:top w:val="nil"/>
              <w:left w:val="nil"/>
              <w:bottom w:val="nil"/>
              <w:right w:val="nil"/>
            </w:tcBorders>
            <w:shd w:val="clear" w:color="auto" w:fill="auto"/>
            <w:noWrap/>
            <w:vAlign w:val="center"/>
            <w:hideMark/>
          </w:tcPr>
          <w:p w14:paraId="00D5732F"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11,5</w:t>
            </w:r>
          </w:p>
        </w:tc>
      </w:tr>
      <w:tr w:rsidR="00012A8B" w:rsidRPr="009F4795" w14:paraId="3E16E41D" w14:textId="77777777" w:rsidTr="00147E8A">
        <w:trPr>
          <w:trHeight w:val="250"/>
        </w:trPr>
        <w:tc>
          <w:tcPr>
            <w:tcW w:w="4537" w:type="dxa"/>
            <w:tcBorders>
              <w:top w:val="nil"/>
              <w:left w:val="nil"/>
              <w:bottom w:val="nil"/>
              <w:right w:val="nil"/>
            </w:tcBorders>
            <w:shd w:val="clear" w:color="auto" w:fill="auto"/>
            <w:noWrap/>
            <w:vAlign w:val="center"/>
            <w:hideMark/>
          </w:tcPr>
          <w:p w14:paraId="6B7E92B1"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Fundamental Completo</w:t>
            </w:r>
          </w:p>
        </w:tc>
        <w:tc>
          <w:tcPr>
            <w:tcW w:w="2268" w:type="dxa"/>
            <w:tcBorders>
              <w:top w:val="nil"/>
              <w:left w:val="nil"/>
              <w:bottom w:val="nil"/>
              <w:right w:val="nil"/>
            </w:tcBorders>
            <w:shd w:val="clear" w:color="auto" w:fill="auto"/>
            <w:noWrap/>
            <w:vAlign w:val="center"/>
            <w:hideMark/>
          </w:tcPr>
          <w:p w14:paraId="71CE908A"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w:t>
            </w:r>
          </w:p>
        </w:tc>
        <w:tc>
          <w:tcPr>
            <w:tcW w:w="2126" w:type="dxa"/>
            <w:tcBorders>
              <w:top w:val="nil"/>
              <w:left w:val="nil"/>
              <w:bottom w:val="nil"/>
              <w:right w:val="nil"/>
            </w:tcBorders>
            <w:shd w:val="clear" w:color="auto" w:fill="auto"/>
            <w:noWrap/>
            <w:vAlign w:val="center"/>
            <w:hideMark/>
          </w:tcPr>
          <w:p w14:paraId="1C8BE683"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9,6</w:t>
            </w:r>
          </w:p>
        </w:tc>
      </w:tr>
      <w:tr w:rsidR="00012A8B" w:rsidRPr="009F4795" w14:paraId="65CB4DBE" w14:textId="77777777" w:rsidTr="00110985">
        <w:trPr>
          <w:trHeight w:val="250"/>
        </w:trPr>
        <w:tc>
          <w:tcPr>
            <w:tcW w:w="4537" w:type="dxa"/>
            <w:tcBorders>
              <w:top w:val="nil"/>
              <w:left w:val="nil"/>
              <w:right w:val="nil"/>
            </w:tcBorders>
            <w:shd w:val="clear" w:color="auto" w:fill="auto"/>
            <w:noWrap/>
            <w:vAlign w:val="center"/>
            <w:hideMark/>
          </w:tcPr>
          <w:p w14:paraId="0F3A130A" w14:textId="77777777" w:rsidR="00012A8B" w:rsidRPr="009F4795" w:rsidRDefault="00012A8B"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Médio Incompleto</w:t>
            </w:r>
          </w:p>
        </w:tc>
        <w:tc>
          <w:tcPr>
            <w:tcW w:w="2268" w:type="dxa"/>
            <w:tcBorders>
              <w:top w:val="nil"/>
              <w:left w:val="nil"/>
              <w:right w:val="nil"/>
            </w:tcBorders>
            <w:shd w:val="clear" w:color="auto" w:fill="auto"/>
            <w:noWrap/>
            <w:vAlign w:val="center"/>
            <w:hideMark/>
          </w:tcPr>
          <w:p w14:paraId="41F92CB1"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w:t>
            </w:r>
          </w:p>
        </w:tc>
        <w:tc>
          <w:tcPr>
            <w:tcW w:w="2126" w:type="dxa"/>
            <w:tcBorders>
              <w:top w:val="nil"/>
              <w:left w:val="nil"/>
              <w:right w:val="nil"/>
            </w:tcBorders>
            <w:shd w:val="clear" w:color="auto" w:fill="auto"/>
            <w:noWrap/>
            <w:vAlign w:val="center"/>
            <w:hideMark/>
          </w:tcPr>
          <w:p w14:paraId="0F3455C6" w14:textId="77777777" w:rsidR="00012A8B" w:rsidRPr="009F4795" w:rsidRDefault="00012A8B"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17,2</w:t>
            </w:r>
          </w:p>
        </w:tc>
      </w:tr>
      <w:tr w:rsidR="00110985" w:rsidRPr="009F4795" w14:paraId="47CD594B" w14:textId="77777777" w:rsidTr="00110985">
        <w:trPr>
          <w:trHeight w:val="250"/>
        </w:trPr>
        <w:tc>
          <w:tcPr>
            <w:tcW w:w="8931" w:type="dxa"/>
            <w:gridSpan w:val="3"/>
            <w:tcBorders>
              <w:top w:val="nil"/>
              <w:left w:val="nil"/>
              <w:bottom w:val="single" w:sz="4" w:space="0" w:color="auto"/>
              <w:right w:val="nil"/>
            </w:tcBorders>
            <w:shd w:val="clear" w:color="auto" w:fill="auto"/>
            <w:noWrap/>
            <w:vAlign w:val="center"/>
          </w:tcPr>
          <w:p w14:paraId="02EFE268" w14:textId="6C8749AB"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 xml:space="preserve">Tabela 1. </w:t>
            </w:r>
            <w:r>
              <w:rPr>
                <w:rFonts w:ascii="Times New Roman" w:eastAsia="Times New Roman" w:hAnsi="Times New Roman" w:cs="Times New Roman"/>
                <w:color w:val="000000"/>
                <w:sz w:val="18"/>
                <w:szCs w:val="18"/>
              </w:rPr>
              <w:t>Continuação</w:t>
            </w:r>
          </w:p>
        </w:tc>
      </w:tr>
      <w:tr w:rsidR="00110985" w:rsidRPr="009F4795" w14:paraId="416B4E6E" w14:textId="77777777" w:rsidTr="00110985">
        <w:trPr>
          <w:trHeight w:val="250"/>
        </w:trPr>
        <w:tc>
          <w:tcPr>
            <w:tcW w:w="4537" w:type="dxa"/>
            <w:tcBorders>
              <w:top w:val="single" w:sz="4" w:space="0" w:color="auto"/>
              <w:left w:val="nil"/>
              <w:bottom w:val="single" w:sz="4" w:space="0" w:color="auto"/>
              <w:right w:val="nil"/>
            </w:tcBorders>
            <w:shd w:val="clear" w:color="auto" w:fill="auto"/>
            <w:noWrap/>
            <w:vAlign w:val="center"/>
          </w:tcPr>
          <w:p w14:paraId="2668C94F" w14:textId="39EBCB6E"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268" w:type="dxa"/>
            <w:tcBorders>
              <w:top w:val="single" w:sz="4" w:space="0" w:color="auto"/>
              <w:left w:val="nil"/>
              <w:bottom w:val="single" w:sz="4" w:space="0" w:color="auto"/>
              <w:right w:val="nil"/>
            </w:tcBorders>
            <w:shd w:val="clear" w:color="auto" w:fill="auto"/>
            <w:noWrap/>
            <w:vAlign w:val="center"/>
          </w:tcPr>
          <w:p w14:paraId="1CFF989E" w14:textId="25E8155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18"/>
                <w:szCs w:val="18"/>
              </w:rPr>
              <w:t>n</w:t>
            </w:r>
          </w:p>
        </w:tc>
        <w:tc>
          <w:tcPr>
            <w:tcW w:w="2126" w:type="dxa"/>
            <w:tcBorders>
              <w:top w:val="single" w:sz="4" w:space="0" w:color="auto"/>
              <w:left w:val="nil"/>
              <w:bottom w:val="single" w:sz="4" w:space="0" w:color="auto"/>
              <w:right w:val="nil"/>
            </w:tcBorders>
            <w:shd w:val="clear" w:color="auto" w:fill="auto"/>
            <w:noWrap/>
            <w:vAlign w:val="center"/>
          </w:tcPr>
          <w:p w14:paraId="148EB2BA" w14:textId="5386ED3D"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110985" w:rsidRPr="009F4795" w14:paraId="1F037B4A" w14:textId="77777777" w:rsidTr="00110985">
        <w:trPr>
          <w:trHeight w:val="250"/>
        </w:trPr>
        <w:tc>
          <w:tcPr>
            <w:tcW w:w="4537" w:type="dxa"/>
            <w:tcBorders>
              <w:top w:val="single" w:sz="4" w:space="0" w:color="auto"/>
              <w:left w:val="nil"/>
              <w:bottom w:val="nil"/>
              <w:right w:val="nil"/>
            </w:tcBorders>
            <w:shd w:val="clear" w:color="auto" w:fill="auto"/>
            <w:noWrap/>
            <w:vAlign w:val="center"/>
            <w:hideMark/>
          </w:tcPr>
          <w:p w14:paraId="4372506F"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Médio Completo</w:t>
            </w:r>
          </w:p>
        </w:tc>
        <w:tc>
          <w:tcPr>
            <w:tcW w:w="2268" w:type="dxa"/>
            <w:tcBorders>
              <w:top w:val="nil"/>
              <w:left w:val="nil"/>
              <w:bottom w:val="nil"/>
              <w:right w:val="nil"/>
            </w:tcBorders>
            <w:shd w:val="clear" w:color="auto" w:fill="auto"/>
            <w:noWrap/>
            <w:vAlign w:val="center"/>
            <w:hideMark/>
          </w:tcPr>
          <w:p w14:paraId="1384871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74</w:t>
            </w:r>
          </w:p>
        </w:tc>
        <w:tc>
          <w:tcPr>
            <w:tcW w:w="2126" w:type="dxa"/>
            <w:tcBorders>
              <w:top w:val="nil"/>
              <w:left w:val="nil"/>
              <w:bottom w:val="nil"/>
              <w:right w:val="nil"/>
            </w:tcBorders>
            <w:shd w:val="clear" w:color="auto" w:fill="auto"/>
            <w:noWrap/>
            <w:vAlign w:val="center"/>
            <w:hideMark/>
          </w:tcPr>
          <w:p w14:paraId="5E3E81B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47,1</w:t>
            </w:r>
          </w:p>
        </w:tc>
      </w:tr>
      <w:tr w:rsidR="00110985" w:rsidRPr="009F4795" w14:paraId="5DF5CDD8" w14:textId="77777777" w:rsidTr="00147E8A">
        <w:trPr>
          <w:trHeight w:val="250"/>
        </w:trPr>
        <w:tc>
          <w:tcPr>
            <w:tcW w:w="4537" w:type="dxa"/>
            <w:tcBorders>
              <w:top w:val="nil"/>
              <w:left w:val="nil"/>
              <w:bottom w:val="nil"/>
              <w:right w:val="nil"/>
            </w:tcBorders>
            <w:shd w:val="clear" w:color="auto" w:fill="auto"/>
            <w:noWrap/>
            <w:vAlign w:val="center"/>
            <w:hideMark/>
          </w:tcPr>
          <w:p w14:paraId="639D7AA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Superior Incompleto</w:t>
            </w:r>
          </w:p>
        </w:tc>
        <w:tc>
          <w:tcPr>
            <w:tcW w:w="2268" w:type="dxa"/>
            <w:tcBorders>
              <w:top w:val="nil"/>
              <w:left w:val="nil"/>
              <w:bottom w:val="nil"/>
              <w:right w:val="nil"/>
            </w:tcBorders>
            <w:shd w:val="clear" w:color="auto" w:fill="auto"/>
            <w:noWrap/>
            <w:vAlign w:val="center"/>
            <w:hideMark/>
          </w:tcPr>
          <w:p w14:paraId="2B766DE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2126" w:type="dxa"/>
            <w:tcBorders>
              <w:top w:val="nil"/>
              <w:left w:val="nil"/>
              <w:bottom w:val="nil"/>
              <w:right w:val="nil"/>
            </w:tcBorders>
            <w:shd w:val="clear" w:color="auto" w:fill="auto"/>
            <w:noWrap/>
            <w:vAlign w:val="center"/>
            <w:hideMark/>
          </w:tcPr>
          <w:p w14:paraId="7962CA3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4,5</w:t>
            </w:r>
          </w:p>
        </w:tc>
      </w:tr>
      <w:tr w:rsidR="00110985" w:rsidRPr="009F4795" w14:paraId="07A551DA" w14:textId="77777777" w:rsidTr="00147E8A">
        <w:trPr>
          <w:trHeight w:val="260"/>
        </w:trPr>
        <w:tc>
          <w:tcPr>
            <w:tcW w:w="4537" w:type="dxa"/>
            <w:tcBorders>
              <w:top w:val="nil"/>
              <w:left w:val="nil"/>
              <w:bottom w:val="nil"/>
              <w:right w:val="nil"/>
            </w:tcBorders>
            <w:shd w:val="clear" w:color="auto" w:fill="auto"/>
            <w:noWrap/>
            <w:vAlign w:val="center"/>
            <w:hideMark/>
          </w:tcPr>
          <w:p w14:paraId="39E6B42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Superior Completo</w:t>
            </w:r>
          </w:p>
        </w:tc>
        <w:tc>
          <w:tcPr>
            <w:tcW w:w="2268" w:type="dxa"/>
            <w:tcBorders>
              <w:top w:val="nil"/>
              <w:left w:val="nil"/>
              <w:bottom w:val="nil"/>
              <w:right w:val="nil"/>
            </w:tcBorders>
            <w:shd w:val="clear" w:color="auto" w:fill="auto"/>
            <w:noWrap/>
            <w:vAlign w:val="center"/>
            <w:hideMark/>
          </w:tcPr>
          <w:p w14:paraId="629A307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126" w:type="dxa"/>
            <w:tcBorders>
              <w:top w:val="nil"/>
              <w:left w:val="nil"/>
              <w:bottom w:val="nil"/>
              <w:right w:val="nil"/>
            </w:tcBorders>
            <w:shd w:val="clear" w:color="auto" w:fill="auto"/>
            <w:noWrap/>
            <w:vAlign w:val="center"/>
            <w:hideMark/>
          </w:tcPr>
          <w:p w14:paraId="5041CEB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r>
      <w:tr w:rsidR="00110985" w:rsidRPr="009F4795" w14:paraId="3D67C4F7" w14:textId="77777777" w:rsidTr="00147E8A">
        <w:trPr>
          <w:trHeight w:val="250"/>
        </w:trPr>
        <w:tc>
          <w:tcPr>
            <w:tcW w:w="4537" w:type="dxa"/>
            <w:tcBorders>
              <w:top w:val="nil"/>
              <w:left w:val="nil"/>
              <w:bottom w:val="nil"/>
              <w:right w:val="nil"/>
            </w:tcBorders>
            <w:shd w:val="clear" w:color="auto" w:fill="auto"/>
            <w:noWrap/>
            <w:vAlign w:val="center"/>
            <w:hideMark/>
          </w:tcPr>
          <w:p w14:paraId="6C41D13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34040D9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2126" w:type="dxa"/>
            <w:tcBorders>
              <w:top w:val="nil"/>
              <w:left w:val="nil"/>
              <w:bottom w:val="nil"/>
              <w:right w:val="nil"/>
            </w:tcBorders>
            <w:shd w:val="clear" w:color="auto" w:fill="auto"/>
            <w:noWrap/>
            <w:vAlign w:val="center"/>
            <w:hideMark/>
          </w:tcPr>
          <w:p w14:paraId="1A8A0ED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7,6</w:t>
            </w:r>
          </w:p>
        </w:tc>
      </w:tr>
      <w:tr w:rsidR="00110985" w:rsidRPr="009F4795" w14:paraId="704F2A50" w14:textId="77777777" w:rsidTr="00147E8A">
        <w:trPr>
          <w:trHeight w:val="250"/>
        </w:trPr>
        <w:tc>
          <w:tcPr>
            <w:tcW w:w="8931" w:type="dxa"/>
            <w:gridSpan w:val="3"/>
            <w:tcBorders>
              <w:top w:val="nil"/>
              <w:left w:val="nil"/>
              <w:bottom w:val="nil"/>
              <w:right w:val="nil"/>
            </w:tcBorders>
            <w:shd w:val="clear" w:color="auto" w:fill="auto"/>
            <w:noWrap/>
            <w:vAlign w:val="center"/>
          </w:tcPr>
          <w:p w14:paraId="50FC0B6D"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Características relacionadas à cobertura e qualidade do pré-natal</w:t>
            </w:r>
          </w:p>
        </w:tc>
      </w:tr>
      <w:tr w:rsidR="00110985" w:rsidRPr="009F4795" w14:paraId="34606CBB" w14:textId="77777777" w:rsidTr="00147E8A">
        <w:trPr>
          <w:trHeight w:val="260"/>
        </w:trPr>
        <w:tc>
          <w:tcPr>
            <w:tcW w:w="4537" w:type="dxa"/>
            <w:tcBorders>
              <w:top w:val="nil"/>
              <w:left w:val="nil"/>
              <w:bottom w:val="nil"/>
              <w:right w:val="nil"/>
            </w:tcBorders>
            <w:shd w:val="clear" w:color="auto" w:fill="auto"/>
            <w:noWrap/>
            <w:vAlign w:val="center"/>
            <w:hideMark/>
          </w:tcPr>
          <w:p w14:paraId="28173779"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Número de Consultas</w:t>
            </w:r>
          </w:p>
        </w:tc>
        <w:tc>
          <w:tcPr>
            <w:tcW w:w="2268" w:type="dxa"/>
            <w:tcBorders>
              <w:top w:val="nil"/>
              <w:left w:val="nil"/>
              <w:bottom w:val="nil"/>
              <w:right w:val="nil"/>
            </w:tcBorders>
            <w:shd w:val="clear" w:color="auto" w:fill="auto"/>
            <w:noWrap/>
            <w:vAlign w:val="center"/>
            <w:hideMark/>
          </w:tcPr>
          <w:p w14:paraId="1DB7F2E7" w14:textId="77777777" w:rsidR="00110985" w:rsidRPr="009F4795" w:rsidRDefault="00110985" w:rsidP="00110985">
            <w:pPr>
              <w:spacing w:line="240" w:lineRule="auto"/>
              <w:rPr>
                <w:rFonts w:ascii="Times New Roman" w:eastAsia="Times New Roman" w:hAnsi="Times New Roman" w:cs="Times New Roman"/>
                <w:b/>
                <w:bCs/>
                <w:color w:val="000000"/>
                <w:sz w:val="18"/>
                <w:szCs w:val="18"/>
              </w:rPr>
            </w:pPr>
          </w:p>
        </w:tc>
        <w:tc>
          <w:tcPr>
            <w:tcW w:w="2126" w:type="dxa"/>
            <w:tcBorders>
              <w:top w:val="nil"/>
              <w:left w:val="nil"/>
              <w:bottom w:val="nil"/>
              <w:right w:val="nil"/>
            </w:tcBorders>
            <w:shd w:val="clear" w:color="auto" w:fill="auto"/>
            <w:noWrap/>
            <w:vAlign w:val="center"/>
            <w:hideMark/>
          </w:tcPr>
          <w:p w14:paraId="34EE4882"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317BA15" w14:textId="77777777" w:rsidTr="00147E8A">
        <w:trPr>
          <w:trHeight w:val="250"/>
        </w:trPr>
        <w:tc>
          <w:tcPr>
            <w:tcW w:w="4537" w:type="dxa"/>
            <w:tcBorders>
              <w:top w:val="nil"/>
              <w:left w:val="nil"/>
              <w:bottom w:val="nil"/>
              <w:right w:val="nil"/>
            </w:tcBorders>
            <w:shd w:val="clear" w:color="auto" w:fill="auto"/>
            <w:noWrap/>
            <w:vAlign w:val="center"/>
            <w:hideMark/>
          </w:tcPr>
          <w:p w14:paraId="7238230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bottom w:val="nil"/>
              <w:right w:val="nil"/>
            </w:tcBorders>
            <w:shd w:val="clear" w:color="auto" w:fill="auto"/>
            <w:noWrap/>
            <w:vAlign w:val="center"/>
            <w:hideMark/>
          </w:tcPr>
          <w:p w14:paraId="6EA5200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2126" w:type="dxa"/>
            <w:tcBorders>
              <w:top w:val="nil"/>
              <w:left w:val="nil"/>
              <w:bottom w:val="nil"/>
              <w:right w:val="nil"/>
            </w:tcBorders>
            <w:shd w:val="clear" w:color="auto" w:fill="auto"/>
            <w:noWrap/>
            <w:vAlign w:val="center"/>
            <w:hideMark/>
          </w:tcPr>
          <w:p w14:paraId="4FCBA8C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5,7</w:t>
            </w:r>
          </w:p>
        </w:tc>
      </w:tr>
      <w:tr w:rsidR="00110985" w:rsidRPr="009F4795" w14:paraId="62142E76" w14:textId="77777777" w:rsidTr="00147E8A">
        <w:trPr>
          <w:trHeight w:val="250"/>
        </w:trPr>
        <w:tc>
          <w:tcPr>
            <w:tcW w:w="4537" w:type="dxa"/>
            <w:tcBorders>
              <w:top w:val="nil"/>
              <w:left w:val="nil"/>
              <w:bottom w:val="nil"/>
              <w:right w:val="nil"/>
            </w:tcBorders>
            <w:shd w:val="clear" w:color="auto" w:fill="auto"/>
            <w:noWrap/>
            <w:vAlign w:val="center"/>
            <w:hideMark/>
          </w:tcPr>
          <w:p w14:paraId="504A89E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bottom w:val="nil"/>
              <w:right w:val="nil"/>
            </w:tcBorders>
            <w:shd w:val="clear" w:color="auto" w:fill="auto"/>
            <w:noWrap/>
            <w:vAlign w:val="center"/>
            <w:hideMark/>
          </w:tcPr>
          <w:p w14:paraId="569927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w:t>
            </w:r>
          </w:p>
        </w:tc>
        <w:tc>
          <w:tcPr>
            <w:tcW w:w="2126" w:type="dxa"/>
            <w:tcBorders>
              <w:top w:val="nil"/>
              <w:left w:val="nil"/>
              <w:bottom w:val="nil"/>
              <w:right w:val="nil"/>
            </w:tcBorders>
            <w:shd w:val="clear" w:color="auto" w:fill="auto"/>
            <w:noWrap/>
            <w:vAlign w:val="center"/>
            <w:hideMark/>
          </w:tcPr>
          <w:p w14:paraId="4C86952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14,6</w:t>
            </w:r>
          </w:p>
        </w:tc>
      </w:tr>
      <w:tr w:rsidR="00110985" w:rsidRPr="009F4795" w14:paraId="49C2EB04" w14:textId="77777777" w:rsidTr="00147E8A">
        <w:trPr>
          <w:trHeight w:val="250"/>
        </w:trPr>
        <w:tc>
          <w:tcPr>
            <w:tcW w:w="4537" w:type="dxa"/>
            <w:tcBorders>
              <w:top w:val="nil"/>
              <w:left w:val="nil"/>
              <w:bottom w:val="nil"/>
              <w:right w:val="nil"/>
            </w:tcBorders>
            <w:shd w:val="clear" w:color="auto" w:fill="auto"/>
            <w:noWrap/>
            <w:vAlign w:val="center"/>
            <w:hideMark/>
          </w:tcPr>
          <w:p w14:paraId="3B47616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268" w:type="dxa"/>
            <w:tcBorders>
              <w:top w:val="nil"/>
              <w:left w:val="nil"/>
              <w:bottom w:val="nil"/>
              <w:right w:val="nil"/>
            </w:tcBorders>
            <w:shd w:val="clear" w:color="auto" w:fill="auto"/>
            <w:noWrap/>
            <w:vAlign w:val="center"/>
            <w:hideMark/>
          </w:tcPr>
          <w:p w14:paraId="3C705B8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2126" w:type="dxa"/>
            <w:tcBorders>
              <w:top w:val="nil"/>
              <w:left w:val="nil"/>
              <w:bottom w:val="nil"/>
              <w:right w:val="nil"/>
            </w:tcBorders>
            <w:shd w:val="clear" w:color="auto" w:fill="auto"/>
            <w:noWrap/>
            <w:vAlign w:val="center"/>
            <w:hideMark/>
          </w:tcPr>
          <w:p w14:paraId="3D74ED5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7,0</w:t>
            </w:r>
          </w:p>
        </w:tc>
      </w:tr>
      <w:tr w:rsidR="00110985" w:rsidRPr="009F4795" w14:paraId="4BFBECA6" w14:textId="77777777" w:rsidTr="00147E8A">
        <w:trPr>
          <w:trHeight w:val="260"/>
        </w:trPr>
        <w:tc>
          <w:tcPr>
            <w:tcW w:w="4537" w:type="dxa"/>
            <w:tcBorders>
              <w:top w:val="nil"/>
              <w:left w:val="nil"/>
              <w:bottom w:val="nil"/>
              <w:right w:val="nil"/>
            </w:tcBorders>
            <w:shd w:val="clear" w:color="auto" w:fill="auto"/>
            <w:noWrap/>
            <w:vAlign w:val="center"/>
            <w:hideMark/>
          </w:tcPr>
          <w:p w14:paraId="55BED75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268" w:type="dxa"/>
            <w:tcBorders>
              <w:top w:val="nil"/>
              <w:left w:val="nil"/>
              <w:bottom w:val="nil"/>
              <w:right w:val="nil"/>
            </w:tcBorders>
            <w:shd w:val="clear" w:color="auto" w:fill="auto"/>
            <w:noWrap/>
            <w:vAlign w:val="center"/>
            <w:hideMark/>
          </w:tcPr>
          <w:p w14:paraId="1556F04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2126" w:type="dxa"/>
            <w:tcBorders>
              <w:top w:val="nil"/>
              <w:left w:val="nil"/>
              <w:bottom w:val="nil"/>
              <w:right w:val="nil"/>
            </w:tcBorders>
            <w:shd w:val="clear" w:color="auto" w:fill="auto"/>
            <w:noWrap/>
            <w:vAlign w:val="center"/>
            <w:hideMark/>
          </w:tcPr>
          <w:p w14:paraId="434BBF6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14,0</w:t>
            </w:r>
          </w:p>
        </w:tc>
      </w:tr>
      <w:tr w:rsidR="00110985" w:rsidRPr="009F4795" w14:paraId="1316D469" w14:textId="77777777" w:rsidTr="00147E8A">
        <w:trPr>
          <w:trHeight w:val="250"/>
        </w:trPr>
        <w:tc>
          <w:tcPr>
            <w:tcW w:w="4537" w:type="dxa"/>
            <w:tcBorders>
              <w:top w:val="nil"/>
              <w:left w:val="nil"/>
              <w:bottom w:val="nil"/>
              <w:right w:val="nil"/>
            </w:tcBorders>
            <w:shd w:val="clear" w:color="auto" w:fill="auto"/>
            <w:noWrap/>
            <w:vAlign w:val="center"/>
            <w:hideMark/>
          </w:tcPr>
          <w:p w14:paraId="1AB288A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2268" w:type="dxa"/>
            <w:tcBorders>
              <w:top w:val="nil"/>
              <w:left w:val="nil"/>
              <w:bottom w:val="nil"/>
              <w:right w:val="nil"/>
            </w:tcBorders>
            <w:shd w:val="clear" w:color="auto" w:fill="auto"/>
            <w:noWrap/>
            <w:vAlign w:val="center"/>
            <w:hideMark/>
          </w:tcPr>
          <w:p w14:paraId="4E313B2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w:t>
            </w:r>
          </w:p>
        </w:tc>
        <w:tc>
          <w:tcPr>
            <w:tcW w:w="2126" w:type="dxa"/>
            <w:tcBorders>
              <w:top w:val="nil"/>
              <w:left w:val="nil"/>
              <w:bottom w:val="nil"/>
              <w:right w:val="nil"/>
            </w:tcBorders>
            <w:shd w:val="clear" w:color="auto" w:fill="auto"/>
            <w:noWrap/>
            <w:vAlign w:val="center"/>
            <w:hideMark/>
          </w:tcPr>
          <w:p w14:paraId="51B7CBE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14,6</w:t>
            </w:r>
          </w:p>
        </w:tc>
      </w:tr>
      <w:tr w:rsidR="00110985" w:rsidRPr="009F4795" w14:paraId="08AC0152" w14:textId="77777777" w:rsidTr="00147E8A">
        <w:trPr>
          <w:trHeight w:val="260"/>
        </w:trPr>
        <w:tc>
          <w:tcPr>
            <w:tcW w:w="4537" w:type="dxa"/>
            <w:tcBorders>
              <w:top w:val="nil"/>
              <w:left w:val="nil"/>
              <w:bottom w:val="nil"/>
              <w:right w:val="nil"/>
            </w:tcBorders>
            <w:shd w:val="clear" w:color="auto" w:fill="auto"/>
            <w:noWrap/>
            <w:vAlign w:val="center"/>
            <w:hideMark/>
          </w:tcPr>
          <w:p w14:paraId="6DDF720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268" w:type="dxa"/>
            <w:tcBorders>
              <w:top w:val="nil"/>
              <w:left w:val="nil"/>
              <w:bottom w:val="nil"/>
              <w:right w:val="nil"/>
            </w:tcBorders>
            <w:shd w:val="clear" w:color="auto" w:fill="auto"/>
            <w:noWrap/>
            <w:vAlign w:val="center"/>
            <w:hideMark/>
          </w:tcPr>
          <w:p w14:paraId="30270F2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2126" w:type="dxa"/>
            <w:tcBorders>
              <w:top w:val="nil"/>
              <w:left w:val="nil"/>
              <w:bottom w:val="nil"/>
              <w:right w:val="nil"/>
            </w:tcBorders>
            <w:shd w:val="clear" w:color="auto" w:fill="auto"/>
            <w:noWrap/>
            <w:vAlign w:val="center"/>
            <w:hideMark/>
          </w:tcPr>
          <w:p w14:paraId="657D081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14,0</w:t>
            </w:r>
          </w:p>
        </w:tc>
      </w:tr>
      <w:tr w:rsidR="00110985" w:rsidRPr="009F4795" w14:paraId="388FCDF9" w14:textId="77777777" w:rsidTr="00147E8A">
        <w:trPr>
          <w:trHeight w:val="250"/>
        </w:trPr>
        <w:tc>
          <w:tcPr>
            <w:tcW w:w="4537" w:type="dxa"/>
            <w:tcBorders>
              <w:top w:val="nil"/>
              <w:left w:val="nil"/>
              <w:bottom w:val="nil"/>
              <w:right w:val="nil"/>
            </w:tcBorders>
            <w:shd w:val="clear" w:color="auto" w:fill="auto"/>
            <w:noWrap/>
            <w:vAlign w:val="center"/>
            <w:hideMark/>
          </w:tcPr>
          <w:p w14:paraId="49BB6BA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2268" w:type="dxa"/>
            <w:tcBorders>
              <w:top w:val="nil"/>
              <w:left w:val="nil"/>
              <w:bottom w:val="nil"/>
              <w:right w:val="nil"/>
            </w:tcBorders>
            <w:shd w:val="clear" w:color="auto" w:fill="auto"/>
            <w:noWrap/>
            <w:vAlign w:val="center"/>
            <w:hideMark/>
          </w:tcPr>
          <w:p w14:paraId="361D965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17</w:t>
            </w:r>
          </w:p>
        </w:tc>
        <w:tc>
          <w:tcPr>
            <w:tcW w:w="2126" w:type="dxa"/>
            <w:tcBorders>
              <w:top w:val="nil"/>
              <w:left w:val="nil"/>
              <w:bottom w:val="nil"/>
              <w:right w:val="nil"/>
            </w:tcBorders>
            <w:shd w:val="clear" w:color="auto" w:fill="auto"/>
            <w:noWrap/>
            <w:vAlign w:val="center"/>
            <w:hideMark/>
          </w:tcPr>
          <w:p w14:paraId="281E96E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10,8</w:t>
            </w:r>
          </w:p>
        </w:tc>
      </w:tr>
      <w:tr w:rsidR="00110985" w:rsidRPr="009F4795" w14:paraId="436406F6" w14:textId="77777777" w:rsidTr="00147E8A">
        <w:trPr>
          <w:trHeight w:val="250"/>
        </w:trPr>
        <w:tc>
          <w:tcPr>
            <w:tcW w:w="4537" w:type="dxa"/>
            <w:tcBorders>
              <w:top w:val="nil"/>
              <w:left w:val="nil"/>
              <w:bottom w:val="nil"/>
              <w:right w:val="nil"/>
            </w:tcBorders>
            <w:shd w:val="clear" w:color="auto" w:fill="auto"/>
            <w:noWrap/>
            <w:vAlign w:val="center"/>
            <w:hideMark/>
          </w:tcPr>
          <w:p w14:paraId="7FDD89D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268" w:type="dxa"/>
            <w:tcBorders>
              <w:top w:val="nil"/>
              <w:left w:val="nil"/>
              <w:bottom w:val="nil"/>
              <w:right w:val="nil"/>
            </w:tcBorders>
            <w:shd w:val="clear" w:color="auto" w:fill="auto"/>
            <w:noWrap/>
            <w:vAlign w:val="center"/>
            <w:hideMark/>
          </w:tcPr>
          <w:p w14:paraId="70FD184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126" w:type="dxa"/>
            <w:tcBorders>
              <w:top w:val="nil"/>
              <w:left w:val="nil"/>
              <w:bottom w:val="nil"/>
              <w:right w:val="nil"/>
            </w:tcBorders>
            <w:shd w:val="clear" w:color="auto" w:fill="auto"/>
            <w:noWrap/>
            <w:vAlign w:val="center"/>
            <w:hideMark/>
          </w:tcPr>
          <w:p w14:paraId="38983CD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r>
      <w:tr w:rsidR="00110985" w:rsidRPr="009F4795" w14:paraId="752199D6" w14:textId="77777777" w:rsidTr="00147E8A">
        <w:trPr>
          <w:trHeight w:val="250"/>
        </w:trPr>
        <w:tc>
          <w:tcPr>
            <w:tcW w:w="4537" w:type="dxa"/>
            <w:tcBorders>
              <w:top w:val="nil"/>
              <w:left w:val="nil"/>
              <w:bottom w:val="nil"/>
              <w:right w:val="nil"/>
            </w:tcBorders>
            <w:shd w:val="clear" w:color="auto" w:fill="auto"/>
            <w:noWrap/>
            <w:vAlign w:val="center"/>
            <w:hideMark/>
          </w:tcPr>
          <w:p w14:paraId="6F6BDDF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2268" w:type="dxa"/>
            <w:tcBorders>
              <w:top w:val="nil"/>
              <w:left w:val="nil"/>
              <w:bottom w:val="nil"/>
              <w:right w:val="nil"/>
            </w:tcBorders>
            <w:shd w:val="clear" w:color="auto" w:fill="auto"/>
            <w:noWrap/>
            <w:vAlign w:val="center"/>
            <w:hideMark/>
          </w:tcPr>
          <w:p w14:paraId="182E207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126" w:type="dxa"/>
            <w:tcBorders>
              <w:top w:val="nil"/>
              <w:left w:val="nil"/>
              <w:bottom w:val="nil"/>
              <w:right w:val="nil"/>
            </w:tcBorders>
            <w:shd w:val="clear" w:color="auto" w:fill="auto"/>
            <w:noWrap/>
            <w:vAlign w:val="center"/>
            <w:hideMark/>
          </w:tcPr>
          <w:p w14:paraId="3CA0852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w:t>
            </w:r>
          </w:p>
        </w:tc>
      </w:tr>
      <w:tr w:rsidR="00110985" w:rsidRPr="009F4795" w14:paraId="26C17D03" w14:textId="77777777" w:rsidTr="00147E8A">
        <w:trPr>
          <w:trHeight w:val="250"/>
        </w:trPr>
        <w:tc>
          <w:tcPr>
            <w:tcW w:w="4537" w:type="dxa"/>
            <w:tcBorders>
              <w:top w:val="nil"/>
              <w:left w:val="nil"/>
              <w:bottom w:val="nil"/>
              <w:right w:val="nil"/>
            </w:tcBorders>
            <w:shd w:val="clear" w:color="auto" w:fill="auto"/>
            <w:noWrap/>
            <w:vAlign w:val="center"/>
            <w:hideMark/>
          </w:tcPr>
          <w:p w14:paraId="2517911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2268" w:type="dxa"/>
            <w:tcBorders>
              <w:top w:val="nil"/>
              <w:left w:val="nil"/>
              <w:bottom w:val="nil"/>
              <w:right w:val="nil"/>
            </w:tcBorders>
            <w:shd w:val="clear" w:color="auto" w:fill="auto"/>
            <w:noWrap/>
            <w:vAlign w:val="center"/>
            <w:hideMark/>
          </w:tcPr>
          <w:p w14:paraId="1425096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126" w:type="dxa"/>
            <w:tcBorders>
              <w:top w:val="nil"/>
              <w:left w:val="nil"/>
              <w:bottom w:val="nil"/>
              <w:right w:val="nil"/>
            </w:tcBorders>
            <w:shd w:val="clear" w:color="auto" w:fill="auto"/>
            <w:noWrap/>
            <w:vAlign w:val="center"/>
            <w:hideMark/>
          </w:tcPr>
          <w:p w14:paraId="6BE762A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w:t>
            </w:r>
          </w:p>
        </w:tc>
      </w:tr>
      <w:tr w:rsidR="00110985" w:rsidRPr="009F4795" w14:paraId="4CE56025" w14:textId="77777777" w:rsidTr="00147E8A">
        <w:trPr>
          <w:trHeight w:val="250"/>
        </w:trPr>
        <w:tc>
          <w:tcPr>
            <w:tcW w:w="4537" w:type="dxa"/>
            <w:tcBorders>
              <w:top w:val="nil"/>
              <w:left w:val="nil"/>
              <w:bottom w:val="nil"/>
              <w:right w:val="nil"/>
            </w:tcBorders>
            <w:shd w:val="clear" w:color="auto" w:fill="auto"/>
            <w:noWrap/>
            <w:vAlign w:val="center"/>
            <w:hideMark/>
          </w:tcPr>
          <w:p w14:paraId="67E5A0C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2268" w:type="dxa"/>
            <w:tcBorders>
              <w:top w:val="nil"/>
              <w:left w:val="nil"/>
              <w:bottom w:val="nil"/>
              <w:right w:val="nil"/>
            </w:tcBorders>
            <w:shd w:val="clear" w:color="auto" w:fill="auto"/>
            <w:noWrap/>
            <w:vAlign w:val="center"/>
            <w:hideMark/>
          </w:tcPr>
          <w:p w14:paraId="6F56A19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126" w:type="dxa"/>
            <w:tcBorders>
              <w:top w:val="nil"/>
              <w:left w:val="nil"/>
              <w:bottom w:val="nil"/>
              <w:right w:val="nil"/>
            </w:tcBorders>
            <w:shd w:val="clear" w:color="auto" w:fill="auto"/>
            <w:noWrap/>
            <w:vAlign w:val="center"/>
            <w:hideMark/>
          </w:tcPr>
          <w:p w14:paraId="6982759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3,8</w:t>
            </w:r>
          </w:p>
        </w:tc>
      </w:tr>
      <w:tr w:rsidR="00110985" w:rsidRPr="009F4795" w14:paraId="2F48E6FD" w14:textId="77777777" w:rsidTr="00147E8A">
        <w:trPr>
          <w:trHeight w:val="260"/>
        </w:trPr>
        <w:tc>
          <w:tcPr>
            <w:tcW w:w="4537" w:type="dxa"/>
            <w:tcBorders>
              <w:top w:val="nil"/>
              <w:left w:val="nil"/>
              <w:bottom w:val="nil"/>
              <w:right w:val="nil"/>
            </w:tcBorders>
            <w:shd w:val="clear" w:color="auto" w:fill="auto"/>
            <w:noWrap/>
            <w:vAlign w:val="center"/>
            <w:hideMark/>
          </w:tcPr>
          <w:p w14:paraId="16A639D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2268" w:type="dxa"/>
            <w:tcBorders>
              <w:top w:val="nil"/>
              <w:left w:val="nil"/>
              <w:bottom w:val="nil"/>
              <w:right w:val="nil"/>
            </w:tcBorders>
            <w:shd w:val="clear" w:color="auto" w:fill="auto"/>
            <w:noWrap/>
            <w:vAlign w:val="center"/>
            <w:hideMark/>
          </w:tcPr>
          <w:p w14:paraId="0204E09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126" w:type="dxa"/>
            <w:tcBorders>
              <w:top w:val="nil"/>
              <w:left w:val="nil"/>
              <w:bottom w:val="nil"/>
              <w:right w:val="nil"/>
            </w:tcBorders>
            <w:shd w:val="clear" w:color="auto" w:fill="auto"/>
            <w:noWrap/>
            <w:vAlign w:val="center"/>
            <w:hideMark/>
          </w:tcPr>
          <w:p w14:paraId="1029D12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r>
      <w:tr w:rsidR="00110985" w:rsidRPr="009F4795" w14:paraId="491AE954" w14:textId="77777777" w:rsidTr="00147E8A">
        <w:trPr>
          <w:trHeight w:val="250"/>
        </w:trPr>
        <w:tc>
          <w:tcPr>
            <w:tcW w:w="4537" w:type="dxa"/>
            <w:tcBorders>
              <w:top w:val="nil"/>
              <w:left w:val="nil"/>
              <w:bottom w:val="nil"/>
              <w:right w:val="nil"/>
            </w:tcBorders>
            <w:shd w:val="clear" w:color="auto" w:fill="auto"/>
            <w:noWrap/>
            <w:vAlign w:val="center"/>
            <w:hideMark/>
          </w:tcPr>
          <w:p w14:paraId="1AD2360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0D6F744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126" w:type="dxa"/>
            <w:tcBorders>
              <w:top w:val="nil"/>
              <w:left w:val="nil"/>
              <w:bottom w:val="nil"/>
              <w:right w:val="nil"/>
            </w:tcBorders>
            <w:shd w:val="clear" w:color="auto" w:fill="auto"/>
            <w:noWrap/>
            <w:vAlign w:val="center"/>
            <w:hideMark/>
          </w:tcPr>
          <w:p w14:paraId="07CC711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r>
      <w:tr w:rsidR="00110985" w:rsidRPr="009F4795" w14:paraId="17C3349C" w14:textId="77777777" w:rsidTr="00147E8A">
        <w:trPr>
          <w:trHeight w:val="260"/>
        </w:trPr>
        <w:tc>
          <w:tcPr>
            <w:tcW w:w="4537" w:type="dxa"/>
            <w:tcBorders>
              <w:top w:val="nil"/>
              <w:left w:val="nil"/>
              <w:bottom w:val="nil"/>
              <w:right w:val="nil"/>
            </w:tcBorders>
            <w:shd w:val="clear" w:color="auto" w:fill="auto"/>
            <w:noWrap/>
            <w:vAlign w:val="center"/>
            <w:hideMark/>
          </w:tcPr>
          <w:p w14:paraId="287605E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hideMark/>
          </w:tcPr>
          <w:p w14:paraId="52CDF05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c>
          <w:tcPr>
            <w:tcW w:w="2126" w:type="dxa"/>
            <w:tcBorders>
              <w:top w:val="nil"/>
              <w:left w:val="nil"/>
              <w:bottom w:val="nil"/>
              <w:right w:val="nil"/>
            </w:tcBorders>
            <w:shd w:val="clear" w:color="auto" w:fill="auto"/>
            <w:noWrap/>
            <w:vAlign w:val="center"/>
            <w:hideMark/>
          </w:tcPr>
          <w:p w14:paraId="418B4AD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2,6</w:t>
            </w:r>
          </w:p>
        </w:tc>
      </w:tr>
      <w:tr w:rsidR="00110985" w:rsidRPr="009F4795" w14:paraId="7619DCB5" w14:textId="77777777" w:rsidTr="00147E8A">
        <w:trPr>
          <w:trHeight w:val="250"/>
        </w:trPr>
        <w:tc>
          <w:tcPr>
            <w:tcW w:w="4537" w:type="dxa"/>
            <w:tcBorders>
              <w:top w:val="nil"/>
              <w:left w:val="nil"/>
              <w:bottom w:val="nil"/>
              <w:right w:val="nil"/>
            </w:tcBorders>
            <w:shd w:val="clear" w:color="auto" w:fill="auto"/>
            <w:noWrap/>
            <w:vAlign w:val="center"/>
            <w:hideMark/>
          </w:tcPr>
          <w:p w14:paraId="36C60CF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hideMark/>
          </w:tcPr>
          <w:p w14:paraId="66ECB78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22496E5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r>
      <w:tr w:rsidR="00110985" w:rsidRPr="009F4795" w14:paraId="0A0D750A" w14:textId="77777777" w:rsidTr="00147E8A">
        <w:trPr>
          <w:trHeight w:val="260"/>
        </w:trPr>
        <w:tc>
          <w:tcPr>
            <w:tcW w:w="4537" w:type="dxa"/>
            <w:tcBorders>
              <w:top w:val="nil"/>
              <w:left w:val="nil"/>
              <w:bottom w:val="nil"/>
              <w:right w:val="nil"/>
            </w:tcBorders>
            <w:shd w:val="clear" w:color="auto" w:fill="auto"/>
            <w:noWrap/>
            <w:vAlign w:val="center"/>
            <w:hideMark/>
          </w:tcPr>
          <w:p w14:paraId="5935104D"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Intervalo de Consultas</w:t>
            </w:r>
          </w:p>
        </w:tc>
        <w:tc>
          <w:tcPr>
            <w:tcW w:w="2268" w:type="dxa"/>
            <w:tcBorders>
              <w:top w:val="nil"/>
              <w:left w:val="nil"/>
              <w:bottom w:val="nil"/>
              <w:right w:val="nil"/>
            </w:tcBorders>
            <w:shd w:val="clear" w:color="auto" w:fill="auto"/>
            <w:noWrap/>
            <w:vAlign w:val="center"/>
            <w:hideMark/>
          </w:tcPr>
          <w:p w14:paraId="63BF403F" w14:textId="77777777" w:rsidR="00110985" w:rsidRPr="009F4795" w:rsidRDefault="00110985" w:rsidP="00110985">
            <w:pPr>
              <w:spacing w:line="240" w:lineRule="auto"/>
              <w:rPr>
                <w:rFonts w:ascii="Times New Roman" w:eastAsia="Times New Roman" w:hAnsi="Times New Roman" w:cs="Times New Roman"/>
                <w:b/>
                <w:bCs/>
                <w:color w:val="000000"/>
                <w:sz w:val="18"/>
                <w:szCs w:val="18"/>
              </w:rPr>
            </w:pPr>
          </w:p>
        </w:tc>
        <w:tc>
          <w:tcPr>
            <w:tcW w:w="2126" w:type="dxa"/>
            <w:tcBorders>
              <w:top w:val="nil"/>
              <w:left w:val="nil"/>
              <w:bottom w:val="nil"/>
              <w:right w:val="nil"/>
            </w:tcBorders>
            <w:shd w:val="clear" w:color="auto" w:fill="auto"/>
            <w:noWrap/>
            <w:vAlign w:val="center"/>
            <w:hideMark/>
          </w:tcPr>
          <w:p w14:paraId="3B10AEC4"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E1CB133" w14:textId="77777777" w:rsidTr="00147E8A">
        <w:trPr>
          <w:trHeight w:val="260"/>
        </w:trPr>
        <w:tc>
          <w:tcPr>
            <w:tcW w:w="4537" w:type="dxa"/>
            <w:tcBorders>
              <w:top w:val="nil"/>
              <w:left w:val="nil"/>
              <w:bottom w:val="nil"/>
              <w:right w:val="nil"/>
            </w:tcBorders>
            <w:shd w:val="clear" w:color="auto" w:fill="auto"/>
            <w:noWrap/>
            <w:vAlign w:val="center"/>
            <w:hideMark/>
          </w:tcPr>
          <w:p w14:paraId="414FC05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Menor que 6</w:t>
            </w:r>
          </w:p>
        </w:tc>
        <w:tc>
          <w:tcPr>
            <w:tcW w:w="2268" w:type="dxa"/>
            <w:tcBorders>
              <w:top w:val="nil"/>
              <w:left w:val="nil"/>
              <w:bottom w:val="nil"/>
              <w:right w:val="nil"/>
            </w:tcBorders>
            <w:shd w:val="clear" w:color="auto" w:fill="auto"/>
            <w:noWrap/>
            <w:vAlign w:val="center"/>
            <w:hideMark/>
          </w:tcPr>
          <w:p w14:paraId="2B91F2C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89</w:t>
            </w:r>
          </w:p>
        </w:tc>
        <w:tc>
          <w:tcPr>
            <w:tcW w:w="2126" w:type="dxa"/>
            <w:tcBorders>
              <w:top w:val="nil"/>
              <w:left w:val="nil"/>
              <w:bottom w:val="nil"/>
              <w:right w:val="nil"/>
            </w:tcBorders>
            <w:shd w:val="clear" w:color="auto" w:fill="auto"/>
            <w:noWrap/>
            <w:vAlign w:val="center"/>
            <w:hideMark/>
          </w:tcPr>
          <w:p w14:paraId="191B0F0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56,7</w:t>
            </w:r>
          </w:p>
        </w:tc>
      </w:tr>
      <w:tr w:rsidR="00110985" w:rsidRPr="009F4795" w14:paraId="230C921E" w14:textId="77777777" w:rsidTr="00147E8A">
        <w:trPr>
          <w:trHeight w:val="260"/>
        </w:trPr>
        <w:tc>
          <w:tcPr>
            <w:tcW w:w="4537" w:type="dxa"/>
            <w:tcBorders>
              <w:top w:val="nil"/>
              <w:left w:val="nil"/>
              <w:bottom w:val="nil"/>
              <w:right w:val="nil"/>
            </w:tcBorders>
            <w:shd w:val="clear" w:color="auto" w:fill="auto"/>
            <w:noWrap/>
            <w:vAlign w:val="center"/>
            <w:hideMark/>
          </w:tcPr>
          <w:p w14:paraId="6DC6BEB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 ou mais</w:t>
            </w:r>
          </w:p>
        </w:tc>
        <w:tc>
          <w:tcPr>
            <w:tcW w:w="2268" w:type="dxa"/>
            <w:tcBorders>
              <w:top w:val="nil"/>
              <w:left w:val="nil"/>
              <w:bottom w:val="nil"/>
              <w:right w:val="nil"/>
            </w:tcBorders>
            <w:shd w:val="clear" w:color="auto" w:fill="auto"/>
            <w:noWrap/>
            <w:vAlign w:val="center"/>
            <w:hideMark/>
          </w:tcPr>
          <w:p w14:paraId="7C8EDCA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61</w:t>
            </w:r>
          </w:p>
        </w:tc>
        <w:tc>
          <w:tcPr>
            <w:tcW w:w="2126" w:type="dxa"/>
            <w:tcBorders>
              <w:top w:val="nil"/>
              <w:left w:val="nil"/>
              <w:bottom w:val="nil"/>
              <w:right w:val="nil"/>
            </w:tcBorders>
            <w:shd w:val="clear" w:color="auto" w:fill="auto"/>
            <w:noWrap/>
            <w:vAlign w:val="center"/>
            <w:hideMark/>
          </w:tcPr>
          <w:p w14:paraId="0FB4B83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38,9</w:t>
            </w:r>
          </w:p>
        </w:tc>
      </w:tr>
      <w:tr w:rsidR="00110985" w:rsidRPr="009F4795" w14:paraId="32AED064" w14:textId="77777777" w:rsidTr="00147E8A">
        <w:trPr>
          <w:trHeight w:val="260"/>
        </w:trPr>
        <w:tc>
          <w:tcPr>
            <w:tcW w:w="4537" w:type="dxa"/>
            <w:tcBorders>
              <w:top w:val="nil"/>
              <w:left w:val="nil"/>
              <w:bottom w:val="nil"/>
              <w:right w:val="nil"/>
            </w:tcBorders>
            <w:shd w:val="clear" w:color="auto" w:fill="auto"/>
            <w:noWrap/>
            <w:vAlign w:val="center"/>
            <w:hideMark/>
          </w:tcPr>
          <w:p w14:paraId="344E44D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39B3D1E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2126" w:type="dxa"/>
            <w:tcBorders>
              <w:top w:val="nil"/>
              <w:left w:val="nil"/>
              <w:bottom w:val="nil"/>
              <w:right w:val="nil"/>
            </w:tcBorders>
            <w:shd w:val="clear" w:color="auto" w:fill="auto"/>
            <w:noWrap/>
            <w:vAlign w:val="center"/>
            <w:hideMark/>
          </w:tcPr>
          <w:p w14:paraId="428991E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4,5</w:t>
            </w:r>
          </w:p>
        </w:tc>
      </w:tr>
      <w:tr w:rsidR="00110985" w:rsidRPr="009F4795" w14:paraId="7AEAF575" w14:textId="77777777" w:rsidTr="00147E8A">
        <w:trPr>
          <w:trHeight w:val="260"/>
        </w:trPr>
        <w:tc>
          <w:tcPr>
            <w:tcW w:w="4537" w:type="dxa"/>
            <w:tcBorders>
              <w:top w:val="nil"/>
              <w:left w:val="nil"/>
              <w:bottom w:val="nil"/>
              <w:right w:val="nil"/>
            </w:tcBorders>
            <w:shd w:val="clear" w:color="auto" w:fill="auto"/>
            <w:noWrap/>
            <w:vAlign w:val="center"/>
            <w:hideMark/>
          </w:tcPr>
          <w:p w14:paraId="777D49C4"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Primeira Consulta no Primeiro Trimestre</w:t>
            </w:r>
          </w:p>
        </w:tc>
        <w:tc>
          <w:tcPr>
            <w:tcW w:w="2268" w:type="dxa"/>
            <w:tcBorders>
              <w:top w:val="nil"/>
              <w:left w:val="nil"/>
              <w:bottom w:val="nil"/>
              <w:right w:val="nil"/>
            </w:tcBorders>
            <w:shd w:val="clear" w:color="auto" w:fill="auto"/>
            <w:noWrap/>
            <w:vAlign w:val="center"/>
            <w:hideMark/>
          </w:tcPr>
          <w:p w14:paraId="1C83E24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0A8DBF27"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68B87EDF" w14:textId="77777777" w:rsidTr="00147E8A">
        <w:trPr>
          <w:trHeight w:val="250"/>
        </w:trPr>
        <w:tc>
          <w:tcPr>
            <w:tcW w:w="4537" w:type="dxa"/>
            <w:tcBorders>
              <w:top w:val="nil"/>
              <w:left w:val="nil"/>
              <w:bottom w:val="nil"/>
              <w:right w:val="nil"/>
            </w:tcBorders>
            <w:shd w:val="clear" w:color="auto" w:fill="auto"/>
            <w:noWrap/>
            <w:vAlign w:val="center"/>
            <w:hideMark/>
          </w:tcPr>
          <w:p w14:paraId="22D795D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439C618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119</w:t>
            </w:r>
          </w:p>
        </w:tc>
        <w:tc>
          <w:tcPr>
            <w:tcW w:w="2126" w:type="dxa"/>
            <w:tcBorders>
              <w:top w:val="nil"/>
              <w:left w:val="nil"/>
              <w:bottom w:val="nil"/>
              <w:right w:val="nil"/>
            </w:tcBorders>
            <w:shd w:val="clear" w:color="auto" w:fill="auto"/>
            <w:noWrap/>
            <w:vAlign w:val="center"/>
            <w:hideMark/>
          </w:tcPr>
          <w:p w14:paraId="61572F2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75,8</w:t>
            </w:r>
          </w:p>
        </w:tc>
      </w:tr>
      <w:tr w:rsidR="00110985" w:rsidRPr="009F4795" w14:paraId="0B9D81F4" w14:textId="77777777" w:rsidTr="00147E8A">
        <w:trPr>
          <w:trHeight w:val="260"/>
        </w:trPr>
        <w:tc>
          <w:tcPr>
            <w:tcW w:w="4537" w:type="dxa"/>
            <w:tcBorders>
              <w:top w:val="nil"/>
              <w:left w:val="nil"/>
              <w:bottom w:val="nil"/>
              <w:right w:val="nil"/>
            </w:tcBorders>
            <w:shd w:val="clear" w:color="auto" w:fill="auto"/>
            <w:noWrap/>
            <w:vAlign w:val="center"/>
            <w:hideMark/>
          </w:tcPr>
          <w:p w14:paraId="08E8287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4D648BC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30</w:t>
            </w:r>
          </w:p>
        </w:tc>
        <w:tc>
          <w:tcPr>
            <w:tcW w:w="2126" w:type="dxa"/>
            <w:tcBorders>
              <w:top w:val="nil"/>
              <w:left w:val="nil"/>
              <w:bottom w:val="nil"/>
              <w:right w:val="nil"/>
            </w:tcBorders>
            <w:shd w:val="clear" w:color="auto" w:fill="auto"/>
            <w:noWrap/>
            <w:vAlign w:val="center"/>
            <w:hideMark/>
          </w:tcPr>
          <w:p w14:paraId="255366D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19,1</w:t>
            </w:r>
          </w:p>
        </w:tc>
      </w:tr>
      <w:tr w:rsidR="00110985" w:rsidRPr="009F4795" w14:paraId="588227EA" w14:textId="77777777" w:rsidTr="00147E8A">
        <w:trPr>
          <w:trHeight w:val="250"/>
        </w:trPr>
        <w:tc>
          <w:tcPr>
            <w:tcW w:w="4537" w:type="dxa"/>
            <w:tcBorders>
              <w:top w:val="nil"/>
              <w:left w:val="nil"/>
              <w:bottom w:val="nil"/>
              <w:right w:val="nil"/>
            </w:tcBorders>
            <w:shd w:val="clear" w:color="auto" w:fill="auto"/>
            <w:noWrap/>
            <w:vAlign w:val="center"/>
            <w:hideMark/>
          </w:tcPr>
          <w:p w14:paraId="348F2F6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741B54D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126" w:type="dxa"/>
            <w:tcBorders>
              <w:top w:val="nil"/>
              <w:left w:val="nil"/>
              <w:bottom w:val="nil"/>
              <w:right w:val="nil"/>
            </w:tcBorders>
            <w:shd w:val="clear" w:color="auto" w:fill="auto"/>
            <w:noWrap/>
            <w:vAlign w:val="center"/>
            <w:hideMark/>
          </w:tcPr>
          <w:p w14:paraId="5793B48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r>
      <w:tr w:rsidR="00110985" w:rsidRPr="009F4795" w14:paraId="32982B2E" w14:textId="77777777" w:rsidTr="00147E8A">
        <w:trPr>
          <w:trHeight w:val="260"/>
        </w:trPr>
        <w:tc>
          <w:tcPr>
            <w:tcW w:w="4537" w:type="dxa"/>
            <w:tcBorders>
              <w:top w:val="nil"/>
              <w:left w:val="nil"/>
              <w:bottom w:val="nil"/>
              <w:right w:val="nil"/>
            </w:tcBorders>
            <w:shd w:val="clear" w:color="auto" w:fill="auto"/>
            <w:noWrap/>
            <w:vAlign w:val="center"/>
            <w:hideMark/>
          </w:tcPr>
          <w:p w14:paraId="144219AC"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Número de Ultrassonografias obstétricas </w:t>
            </w:r>
          </w:p>
        </w:tc>
        <w:tc>
          <w:tcPr>
            <w:tcW w:w="2268" w:type="dxa"/>
            <w:tcBorders>
              <w:top w:val="nil"/>
              <w:left w:val="nil"/>
              <w:bottom w:val="nil"/>
              <w:right w:val="nil"/>
            </w:tcBorders>
            <w:shd w:val="clear" w:color="auto" w:fill="auto"/>
            <w:noWrap/>
            <w:vAlign w:val="center"/>
            <w:hideMark/>
          </w:tcPr>
          <w:p w14:paraId="46DF90E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09C701AE"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09B9624A" w14:textId="77777777" w:rsidTr="000B7368">
        <w:trPr>
          <w:trHeight w:val="250"/>
        </w:trPr>
        <w:tc>
          <w:tcPr>
            <w:tcW w:w="4537" w:type="dxa"/>
            <w:tcBorders>
              <w:top w:val="nil"/>
              <w:left w:val="nil"/>
              <w:right w:val="nil"/>
            </w:tcBorders>
            <w:shd w:val="clear" w:color="auto" w:fill="auto"/>
            <w:noWrap/>
            <w:vAlign w:val="center"/>
            <w:hideMark/>
          </w:tcPr>
          <w:p w14:paraId="12BD5BA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268" w:type="dxa"/>
            <w:tcBorders>
              <w:top w:val="nil"/>
              <w:left w:val="nil"/>
              <w:right w:val="nil"/>
            </w:tcBorders>
            <w:shd w:val="clear" w:color="auto" w:fill="auto"/>
            <w:noWrap/>
            <w:vAlign w:val="center"/>
            <w:hideMark/>
          </w:tcPr>
          <w:p w14:paraId="0572DF2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126" w:type="dxa"/>
            <w:tcBorders>
              <w:top w:val="nil"/>
              <w:left w:val="nil"/>
              <w:right w:val="nil"/>
            </w:tcBorders>
            <w:shd w:val="clear" w:color="auto" w:fill="auto"/>
            <w:noWrap/>
            <w:vAlign w:val="center"/>
            <w:hideMark/>
          </w:tcPr>
          <w:p w14:paraId="22E6C25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r>
      <w:tr w:rsidR="00110985" w:rsidRPr="009F4795" w14:paraId="58621B59" w14:textId="77777777" w:rsidTr="009E0F69">
        <w:trPr>
          <w:trHeight w:val="250"/>
        </w:trPr>
        <w:tc>
          <w:tcPr>
            <w:tcW w:w="4537" w:type="dxa"/>
            <w:tcBorders>
              <w:top w:val="nil"/>
              <w:left w:val="nil"/>
              <w:right w:val="nil"/>
            </w:tcBorders>
            <w:shd w:val="clear" w:color="auto" w:fill="auto"/>
            <w:noWrap/>
            <w:vAlign w:val="center"/>
          </w:tcPr>
          <w:p w14:paraId="71B01EB8" w14:textId="3ACD285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right w:val="nil"/>
            </w:tcBorders>
            <w:shd w:val="clear" w:color="auto" w:fill="auto"/>
            <w:noWrap/>
            <w:vAlign w:val="center"/>
          </w:tcPr>
          <w:p w14:paraId="0C976DF6" w14:textId="6B91725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54</w:t>
            </w:r>
          </w:p>
        </w:tc>
        <w:tc>
          <w:tcPr>
            <w:tcW w:w="2126" w:type="dxa"/>
            <w:tcBorders>
              <w:top w:val="nil"/>
              <w:left w:val="nil"/>
              <w:right w:val="nil"/>
            </w:tcBorders>
            <w:shd w:val="clear" w:color="auto" w:fill="auto"/>
            <w:noWrap/>
            <w:vAlign w:val="center"/>
          </w:tcPr>
          <w:p w14:paraId="28622640" w14:textId="45DC45A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34,4</w:t>
            </w:r>
          </w:p>
        </w:tc>
      </w:tr>
      <w:tr w:rsidR="00110985" w:rsidRPr="009F4795" w14:paraId="334E5654" w14:textId="77777777" w:rsidTr="009E0F69">
        <w:trPr>
          <w:trHeight w:val="250"/>
        </w:trPr>
        <w:tc>
          <w:tcPr>
            <w:tcW w:w="8931" w:type="dxa"/>
            <w:gridSpan w:val="3"/>
            <w:tcBorders>
              <w:left w:val="nil"/>
              <w:bottom w:val="single" w:sz="4" w:space="0" w:color="auto"/>
              <w:right w:val="nil"/>
            </w:tcBorders>
            <w:shd w:val="clear" w:color="auto" w:fill="auto"/>
            <w:noWrap/>
            <w:vAlign w:val="center"/>
          </w:tcPr>
          <w:p w14:paraId="3F8D85AF" w14:textId="44D726A3"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Tabela 1</w:t>
            </w:r>
            <w:r>
              <w:rPr>
                <w:rFonts w:ascii="Times New Roman" w:eastAsia="Times New Roman" w:hAnsi="Times New Roman" w:cs="Times New Roman"/>
                <w:b/>
                <w:bCs/>
                <w:color w:val="000000"/>
                <w:sz w:val="18"/>
                <w:szCs w:val="18"/>
              </w:rPr>
              <w:t>.</w:t>
            </w:r>
            <w:r w:rsidRPr="009F4795">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color w:val="000000"/>
                <w:sz w:val="18"/>
                <w:szCs w:val="18"/>
              </w:rPr>
              <w:t>Continuação</w:t>
            </w:r>
          </w:p>
        </w:tc>
      </w:tr>
      <w:tr w:rsidR="00110985" w:rsidRPr="009F4795" w14:paraId="5ECB785C" w14:textId="77777777" w:rsidTr="00110985">
        <w:trPr>
          <w:trHeight w:val="250"/>
        </w:trPr>
        <w:tc>
          <w:tcPr>
            <w:tcW w:w="4537" w:type="dxa"/>
            <w:tcBorders>
              <w:top w:val="single" w:sz="4" w:space="0" w:color="auto"/>
              <w:left w:val="nil"/>
              <w:bottom w:val="single" w:sz="4" w:space="0" w:color="auto"/>
              <w:right w:val="nil"/>
            </w:tcBorders>
            <w:shd w:val="clear" w:color="auto" w:fill="auto"/>
            <w:noWrap/>
            <w:vAlign w:val="center"/>
          </w:tcPr>
          <w:p w14:paraId="78FC596A" w14:textId="1FE5D990"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268" w:type="dxa"/>
            <w:tcBorders>
              <w:top w:val="single" w:sz="4" w:space="0" w:color="auto"/>
              <w:left w:val="nil"/>
              <w:bottom w:val="single" w:sz="4" w:space="0" w:color="auto"/>
              <w:right w:val="nil"/>
            </w:tcBorders>
            <w:shd w:val="clear" w:color="auto" w:fill="auto"/>
            <w:noWrap/>
            <w:vAlign w:val="center"/>
          </w:tcPr>
          <w:p w14:paraId="03FF352B" w14:textId="4FD822A2"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18"/>
                <w:szCs w:val="18"/>
              </w:rPr>
              <w:t>n</w:t>
            </w:r>
          </w:p>
        </w:tc>
        <w:tc>
          <w:tcPr>
            <w:tcW w:w="2126" w:type="dxa"/>
            <w:tcBorders>
              <w:top w:val="single" w:sz="4" w:space="0" w:color="auto"/>
              <w:left w:val="nil"/>
              <w:bottom w:val="single" w:sz="4" w:space="0" w:color="auto"/>
              <w:right w:val="nil"/>
            </w:tcBorders>
            <w:shd w:val="clear" w:color="auto" w:fill="auto"/>
            <w:noWrap/>
            <w:vAlign w:val="center"/>
          </w:tcPr>
          <w:p w14:paraId="70A75742" w14:textId="31B578F8"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110985" w:rsidRPr="009F4795" w14:paraId="1558CECD" w14:textId="77777777" w:rsidTr="00147E8A">
        <w:trPr>
          <w:trHeight w:val="250"/>
        </w:trPr>
        <w:tc>
          <w:tcPr>
            <w:tcW w:w="4537" w:type="dxa"/>
            <w:tcBorders>
              <w:top w:val="nil"/>
              <w:left w:val="nil"/>
              <w:bottom w:val="nil"/>
              <w:right w:val="nil"/>
            </w:tcBorders>
            <w:shd w:val="clear" w:color="auto" w:fill="auto"/>
            <w:noWrap/>
            <w:vAlign w:val="center"/>
            <w:hideMark/>
          </w:tcPr>
          <w:p w14:paraId="3604212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bottom w:val="nil"/>
              <w:right w:val="nil"/>
            </w:tcBorders>
            <w:shd w:val="clear" w:color="auto" w:fill="auto"/>
            <w:noWrap/>
            <w:vAlign w:val="center"/>
            <w:hideMark/>
          </w:tcPr>
          <w:p w14:paraId="5778C2A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39</w:t>
            </w:r>
          </w:p>
        </w:tc>
        <w:tc>
          <w:tcPr>
            <w:tcW w:w="2126" w:type="dxa"/>
            <w:tcBorders>
              <w:top w:val="nil"/>
              <w:left w:val="nil"/>
              <w:bottom w:val="nil"/>
              <w:right w:val="nil"/>
            </w:tcBorders>
            <w:shd w:val="clear" w:color="auto" w:fill="auto"/>
            <w:noWrap/>
            <w:vAlign w:val="center"/>
            <w:hideMark/>
          </w:tcPr>
          <w:p w14:paraId="4ECFCF8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24,8</w:t>
            </w:r>
          </w:p>
        </w:tc>
      </w:tr>
      <w:tr w:rsidR="00110985" w:rsidRPr="009F4795" w14:paraId="401467E9" w14:textId="77777777" w:rsidTr="00147E8A">
        <w:trPr>
          <w:trHeight w:val="250"/>
        </w:trPr>
        <w:tc>
          <w:tcPr>
            <w:tcW w:w="4537" w:type="dxa"/>
            <w:tcBorders>
              <w:top w:val="nil"/>
              <w:left w:val="nil"/>
              <w:bottom w:val="nil"/>
              <w:right w:val="nil"/>
            </w:tcBorders>
            <w:shd w:val="clear" w:color="auto" w:fill="auto"/>
            <w:noWrap/>
            <w:vAlign w:val="center"/>
            <w:hideMark/>
          </w:tcPr>
          <w:p w14:paraId="0B024BC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268" w:type="dxa"/>
            <w:tcBorders>
              <w:top w:val="nil"/>
              <w:left w:val="nil"/>
              <w:bottom w:val="nil"/>
              <w:right w:val="nil"/>
            </w:tcBorders>
            <w:shd w:val="clear" w:color="auto" w:fill="auto"/>
            <w:noWrap/>
            <w:vAlign w:val="center"/>
            <w:hideMark/>
          </w:tcPr>
          <w:p w14:paraId="7221680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2126" w:type="dxa"/>
            <w:tcBorders>
              <w:top w:val="nil"/>
              <w:left w:val="nil"/>
              <w:bottom w:val="nil"/>
              <w:right w:val="nil"/>
            </w:tcBorders>
            <w:shd w:val="clear" w:color="auto" w:fill="auto"/>
            <w:noWrap/>
            <w:vAlign w:val="center"/>
            <w:hideMark/>
          </w:tcPr>
          <w:p w14:paraId="069FEB5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15,9</w:t>
            </w:r>
          </w:p>
        </w:tc>
      </w:tr>
      <w:tr w:rsidR="00110985" w:rsidRPr="009F4795" w14:paraId="40FF1044" w14:textId="77777777" w:rsidTr="00147E8A">
        <w:trPr>
          <w:trHeight w:val="260"/>
        </w:trPr>
        <w:tc>
          <w:tcPr>
            <w:tcW w:w="4537" w:type="dxa"/>
            <w:tcBorders>
              <w:top w:val="nil"/>
              <w:left w:val="nil"/>
              <w:bottom w:val="nil"/>
              <w:right w:val="nil"/>
            </w:tcBorders>
            <w:shd w:val="clear" w:color="auto" w:fill="auto"/>
            <w:noWrap/>
            <w:vAlign w:val="center"/>
            <w:hideMark/>
          </w:tcPr>
          <w:p w14:paraId="69E3206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268" w:type="dxa"/>
            <w:tcBorders>
              <w:top w:val="nil"/>
              <w:left w:val="nil"/>
              <w:bottom w:val="nil"/>
              <w:right w:val="nil"/>
            </w:tcBorders>
            <w:shd w:val="clear" w:color="auto" w:fill="auto"/>
            <w:noWrap/>
            <w:vAlign w:val="center"/>
            <w:hideMark/>
          </w:tcPr>
          <w:p w14:paraId="495FB3B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126" w:type="dxa"/>
            <w:tcBorders>
              <w:top w:val="nil"/>
              <w:left w:val="nil"/>
              <w:bottom w:val="nil"/>
              <w:right w:val="nil"/>
            </w:tcBorders>
            <w:shd w:val="clear" w:color="auto" w:fill="auto"/>
            <w:noWrap/>
            <w:vAlign w:val="center"/>
            <w:hideMark/>
          </w:tcPr>
          <w:p w14:paraId="777E3D3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r>
      <w:tr w:rsidR="00110985" w:rsidRPr="009F4795" w14:paraId="5337E13C" w14:textId="77777777" w:rsidTr="00147E8A">
        <w:trPr>
          <w:trHeight w:val="250"/>
        </w:trPr>
        <w:tc>
          <w:tcPr>
            <w:tcW w:w="4537" w:type="dxa"/>
            <w:tcBorders>
              <w:top w:val="nil"/>
              <w:left w:val="nil"/>
              <w:bottom w:val="nil"/>
              <w:right w:val="nil"/>
            </w:tcBorders>
            <w:shd w:val="clear" w:color="auto" w:fill="auto"/>
            <w:noWrap/>
            <w:vAlign w:val="center"/>
            <w:hideMark/>
          </w:tcPr>
          <w:p w14:paraId="141FDDD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2268" w:type="dxa"/>
            <w:tcBorders>
              <w:top w:val="nil"/>
              <w:left w:val="nil"/>
              <w:bottom w:val="nil"/>
              <w:right w:val="nil"/>
            </w:tcBorders>
            <w:shd w:val="clear" w:color="auto" w:fill="auto"/>
            <w:noWrap/>
            <w:vAlign w:val="center"/>
            <w:hideMark/>
          </w:tcPr>
          <w:p w14:paraId="258E527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5FFEF63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442FB86D" w14:textId="77777777" w:rsidTr="00147E8A">
        <w:trPr>
          <w:trHeight w:val="260"/>
        </w:trPr>
        <w:tc>
          <w:tcPr>
            <w:tcW w:w="4537" w:type="dxa"/>
            <w:tcBorders>
              <w:top w:val="nil"/>
              <w:left w:val="nil"/>
              <w:bottom w:val="nil"/>
              <w:right w:val="nil"/>
            </w:tcBorders>
            <w:shd w:val="clear" w:color="auto" w:fill="auto"/>
            <w:noWrap/>
            <w:vAlign w:val="center"/>
            <w:hideMark/>
          </w:tcPr>
          <w:p w14:paraId="21C8AB6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268" w:type="dxa"/>
            <w:tcBorders>
              <w:top w:val="nil"/>
              <w:left w:val="nil"/>
              <w:bottom w:val="nil"/>
              <w:right w:val="nil"/>
            </w:tcBorders>
            <w:shd w:val="clear" w:color="auto" w:fill="auto"/>
            <w:noWrap/>
            <w:vAlign w:val="center"/>
            <w:hideMark/>
          </w:tcPr>
          <w:p w14:paraId="2A64DB9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126" w:type="dxa"/>
            <w:tcBorders>
              <w:top w:val="nil"/>
              <w:left w:val="nil"/>
              <w:bottom w:val="nil"/>
              <w:right w:val="nil"/>
            </w:tcBorders>
            <w:shd w:val="clear" w:color="auto" w:fill="auto"/>
            <w:noWrap/>
            <w:vAlign w:val="center"/>
            <w:hideMark/>
          </w:tcPr>
          <w:p w14:paraId="7A48569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r>
      <w:tr w:rsidR="00110985" w:rsidRPr="009F4795" w14:paraId="1465C425" w14:textId="77777777" w:rsidTr="00147E8A">
        <w:trPr>
          <w:trHeight w:val="260"/>
        </w:trPr>
        <w:tc>
          <w:tcPr>
            <w:tcW w:w="4537" w:type="dxa"/>
            <w:tcBorders>
              <w:top w:val="nil"/>
              <w:left w:val="nil"/>
              <w:bottom w:val="nil"/>
              <w:right w:val="nil"/>
            </w:tcBorders>
            <w:shd w:val="clear" w:color="auto" w:fill="auto"/>
            <w:noWrap/>
            <w:vAlign w:val="center"/>
            <w:hideMark/>
          </w:tcPr>
          <w:p w14:paraId="75C2FCF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546EB77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24</w:t>
            </w:r>
          </w:p>
        </w:tc>
        <w:tc>
          <w:tcPr>
            <w:tcW w:w="2126" w:type="dxa"/>
            <w:tcBorders>
              <w:top w:val="nil"/>
              <w:left w:val="nil"/>
              <w:bottom w:val="nil"/>
              <w:right w:val="nil"/>
            </w:tcBorders>
            <w:shd w:val="clear" w:color="auto" w:fill="auto"/>
            <w:noWrap/>
            <w:vAlign w:val="center"/>
            <w:hideMark/>
          </w:tcPr>
          <w:p w14:paraId="36812B4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15,3</w:t>
            </w:r>
          </w:p>
        </w:tc>
      </w:tr>
      <w:tr w:rsidR="00110985" w:rsidRPr="009F4795" w14:paraId="5E754E2C" w14:textId="77777777" w:rsidTr="00147E8A">
        <w:trPr>
          <w:trHeight w:val="250"/>
        </w:trPr>
        <w:tc>
          <w:tcPr>
            <w:tcW w:w="4537" w:type="dxa"/>
            <w:tcBorders>
              <w:top w:val="nil"/>
              <w:left w:val="nil"/>
              <w:bottom w:val="nil"/>
              <w:right w:val="nil"/>
            </w:tcBorders>
            <w:shd w:val="clear" w:color="auto" w:fill="auto"/>
            <w:noWrap/>
            <w:vAlign w:val="center"/>
            <w:hideMark/>
          </w:tcPr>
          <w:p w14:paraId="1F227D4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hideMark/>
          </w:tcPr>
          <w:p w14:paraId="092C213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1,8</w:t>
            </w:r>
          </w:p>
        </w:tc>
        <w:tc>
          <w:tcPr>
            <w:tcW w:w="2126" w:type="dxa"/>
            <w:tcBorders>
              <w:top w:val="nil"/>
              <w:left w:val="nil"/>
              <w:bottom w:val="nil"/>
              <w:right w:val="nil"/>
            </w:tcBorders>
            <w:shd w:val="clear" w:color="auto" w:fill="auto"/>
            <w:noWrap/>
            <w:vAlign w:val="center"/>
            <w:hideMark/>
          </w:tcPr>
          <w:p w14:paraId="7D025B4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r>
      <w:tr w:rsidR="00110985" w:rsidRPr="009F4795" w14:paraId="1EC5F77B" w14:textId="77777777" w:rsidTr="00147E8A">
        <w:trPr>
          <w:trHeight w:val="260"/>
        </w:trPr>
        <w:tc>
          <w:tcPr>
            <w:tcW w:w="4537" w:type="dxa"/>
            <w:tcBorders>
              <w:top w:val="nil"/>
              <w:left w:val="nil"/>
              <w:bottom w:val="nil"/>
              <w:right w:val="nil"/>
            </w:tcBorders>
            <w:shd w:val="clear" w:color="auto" w:fill="auto"/>
            <w:noWrap/>
            <w:vAlign w:val="center"/>
            <w:hideMark/>
          </w:tcPr>
          <w:p w14:paraId="5544C6A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hideMark/>
          </w:tcPr>
          <w:p w14:paraId="4A84BD6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126" w:type="dxa"/>
            <w:tcBorders>
              <w:top w:val="nil"/>
              <w:left w:val="nil"/>
              <w:bottom w:val="nil"/>
              <w:right w:val="nil"/>
            </w:tcBorders>
            <w:shd w:val="clear" w:color="auto" w:fill="auto"/>
            <w:noWrap/>
            <w:vAlign w:val="center"/>
            <w:hideMark/>
          </w:tcPr>
          <w:p w14:paraId="61629A4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r>
      <w:tr w:rsidR="00110985" w:rsidRPr="009F4795" w14:paraId="15C3DFF3" w14:textId="77777777" w:rsidTr="00147E8A">
        <w:trPr>
          <w:trHeight w:val="260"/>
        </w:trPr>
        <w:tc>
          <w:tcPr>
            <w:tcW w:w="4537" w:type="dxa"/>
            <w:tcBorders>
              <w:top w:val="nil"/>
              <w:left w:val="nil"/>
              <w:bottom w:val="nil"/>
              <w:right w:val="nil"/>
            </w:tcBorders>
            <w:shd w:val="clear" w:color="auto" w:fill="auto"/>
            <w:noWrap/>
            <w:vAlign w:val="center"/>
            <w:hideMark/>
          </w:tcPr>
          <w:p w14:paraId="2BB3E10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Teste da Mamãe</w:t>
            </w:r>
          </w:p>
        </w:tc>
        <w:tc>
          <w:tcPr>
            <w:tcW w:w="2268" w:type="dxa"/>
            <w:tcBorders>
              <w:top w:val="nil"/>
              <w:left w:val="nil"/>
              <w:bottom w:val="nil"/>
              <w:right w:val="nil"/>
            </w:tcBorders>
            <w:shd w:val="clear" w:color="auto" w:fill="auto"/>
            <w:noWrap/>
            <w:vAlign w:val="center"/>
            <w:hideMark/>
          </w:tcPr>
          <w:p w14:paraId="2ECDB8D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2538F962"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5A018C5" w14:textId="77777777" w:rsidTr="00147E8A">
        <w:trPr>
          <w:trHeight w:val="250"/>
        </w:trPr>
        <w:tc>
          <w:tcPr>
            <w:tcW w:w="4537" w:type="dxa"/>
            <w:tcBorders>
              <w:top w:val="nil"/>
              <w:left w:val="nil"/>
              <w:bottom w:val="nil"/>
              <w:right w:val="nil"/>
            </w:tcBorders>
            <w:shd w:val="clear" w:color="auto" w:fill="auto"/>
            <w:noWrap/>
            <w:vAlign w:val="center"/>
            <w:hideMark/>
          </w:tcPr>
          <w:p w14:paraId="16731B5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268" w:type="dxa"/>
            <w:tcBorders>
              <w:top w:val="nil"/>
              <w:left w:val="nil"/>
              <w:bottom w:val="nil"/>
              <w:right w:val="nil"/>
            </w:tcBorders>
            <w:shd w:val="clear" w:color="auto" w:fill="auto"/>
            <w:noWrap/>
            <w:vAlign w:val="center"/>
            <w:hideMark/>
          </w:tcPr>
          <w:p w14:paraId="58ED671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2126" w:type="dxa"/>
            <w:tcBorders>
              <w:top w:val="nil"/>
              <w:left w:val="nil"/>
              <w:bottom w:val="nil"/>
              <w:right w:val="nil"/>
            </w:tcBorders>
            <w:shd w:val="clear" w:color="auto" w:fill="auto"/>
            <w:noWrap/>
            <w:vAlign w:val="center"/>
            <w:hideMark/>
          </w:tcPr>
          <w:p w14:paraId="2698F94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8,9</w:t>
            </w:r>
          </w:p>
        </w:tc>
      </w:tr>
      <w:tr w:rsidR="00110985" w:rsidRPr="009F4795" w14:paraId="659A8984" w14:textId="77777777" w:rsidTr="00147E8A">
        <w:trPr>
          <w:trHeight w:val="250"/>
        </w:trPr>
        <w:tc>
          <w:tcPr>
            <w:tcW w:w="4537" w:type="dxa"/>
            <w:tcBorders>
              <w:top w:val="nil"/>
              <w:left w:val="nil"/>
              <w:bottom w:val="nil"/>
              <w:right w:val="nil"/>
            </w:tcBorders>
            <w:shd w:val="clear" w:color="auto" w:fill="auto"/>
            <w:noWrap/>
            <w:vAlign w:val="center"/>
            <w:hideMark/>
          </w:tcPr>
          <w:p w14:paraId="79E320B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bottom w:val="nil"/>
              <w:right w:val="nil"/>
            </w:tcBorders>
            <w:shd w:val="clear" w:color="auto" w:fill="auto"/>
            <w:noWrap/>
            <w:vAlign w:val="center"/>
            <w:hideMark/>
          </w:tcPr>
          <w:p w14:paraId="196A326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73</w:t>
            </w:r>
          </w:p>
        </w:tc>
        <w:tc>
          <w:tcPr>
            <w:tcW w:w="2126" w:type="dxa"/>
            <w:tcBorders>
              <w:top w:val="nil"/>
              <w:left w:val="nil"/>
              <w:bottom w:val="nil"/>
              <w:right w:val="nil"/>
            </w:tcBorders>
            <w:shd w:val="clear" w:color="auto" w:fill="auto"/>
            <w:noWrap/>
            <w:vAlign w:val="center"/>
            <w:hideMark/>
          </w:tcPr>
          <w:p w14:paraId="1A1D002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46,5</w:t>
            </w:r>
          </w:p>
        </w:tc>
      </w:tr>
      <w:tr w:rsidR="00110985" w:rsidRPr="009F4795" w14:paraId="362E7937" w14:textId="77777777" w:rsidTr="00147E8A">
        <w:trPr>
          <w:trHeight w:val="260"/>
        </w:trPr>
        <w:tc>
          <w:tcPr>
            <w:tcW w:w="4537" w:type="dxa"/>
            <w:tcBorders>
              <w:top w:val="nil"/>
              <w:left w:val="nil"/>
              <w:bottom w:val="nil"/>
              <w:right w:val="nil"/>
            </w:tcBorders>
            <w:shd w:val="clear" w:color="auto" w:fill="auto"/>
            <w:noWrap/>
            <w:vAlign w:val="center"/>
            <w:hideMark/>
          </w:tcPr>
          <w:p w14:paraId="749A682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bottom w:val="nil"/>
              <w:right w:val="nil"/>
            </w:tcBorders>
            <w:shd w:val="clear" w:color="auto" w:fill="auto"/>
            <w:noWrap/>
            <w:vAlign w:val="center"/>
            <w:hideMark/>
          </w:tcPr>
          <w:p w14:paraId="629A091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39</w:t>
            </w:r>
          </w:p>
        </w:tc>
        <w:tc>
          <w:tcPr>
            <w:tcW w:w="2126" w:type="dxa"/>
            <w:tcBorders>
              <w:top w:val="nil"/>
              <w:left w:val="nil"/>
              <w:bottom w:val="nil"/>
              <w:right w:val="nil"/>
            </w:tcBorders>
            <w:shd w:val="clear" w:color="auto" w:fill="auto"/>
            <w:noWrap/>
            <w:vAlign w:val="center"/>
            <w:hideMark/>
          </w:tcPr>
          <w:p w14:paraId="4A5B934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24,8</w:t>
            </w:r>
          </w:p>
        </w:tc>
      </w:tr>
      <w:tr w:rsidR="00110985" w:rsidRPr="009F4795" w14:paraId="3FED69AD" w14:textId="77777777" w:rsidTr="00147E8A">
        <w:trPr>
          <w:trHeight w:val="250"/>
        </w:trPr>
        <w:tc>
          <w:tcPr>
            <w:tcW w:w="4537" w:type="dxa"/>
            <w:tcBorders>
              <w:top w:val="nil"/>
              <w:left w:val="nil"/>
              <w:bottom w:val="nil"/>
              <w:right w:val="nil"/>
            </w:tcBorders>
            <w:shd w:val="clear" w:color="auto" w:fill="auto"/>
            <w:noWrap/>
            <w:vAlign w:val="center"/>
            <w:hideMark/>
          </w:tcPr>
          <w:p w14:paraId="2FED0C1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33F4E74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w:t>
            </w:r>
          </w:p>
        </w:tc>
        <w:tc>
          <w:tcPr>
            <w:tcW w:w="2126" w:type="dxa"/>
            <w:tcBorders>
              <w:top w:val="nil"/>
              <w:left w:val="nil"/>
              <w:bottom w:val="nil"/>
              <w:right w:val="nil"/>
            </w:tcBorders>
            <w:shd w:val="clear" w:color="auto" w:fill="auto"/>
            <w:noWrap/>
            <w:vAlign w:val="center"/>
            <w:hideMark/>
          </w:tcPr>
          <w:p w14:paraId="555884D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19,7</w:t>
            </w:r>
          </w:p>
        </w:tc>
      </w:tr>
      <w:tr w:rsidR="00110985" w:rsidRPr="009F4795" w14:paraId="0BBA4768" w14:textId="77777777" w:rsidTr="00147E8A">
        <w:trPr>
          <w:trHeight w:val="250"/>
        </w:trPr>
        <w:tc>
          <w:tcPr>
            <w:tcW w:w="4537" w:type="dxa"/>
            <w:tcBorders>
              <w:top w:val="nil"/>
              <w:left w:val="nil"/>
              <w:bottom w:val="nil"/>
              <w:right w:val="nil"/>
            </w:tcBorders>
            <w:shd w:val="clear" w:color="auto" w:fill="auto"/>
            <w:noWrap/>
            <w:vAlign w:val="center"/>
            <w:hideMark/>
          </w:tcPr>
          <w:p w14:paraId="11FBDA75"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hideMark/>
          </w:tcPr>
          <w:p w14:paraId="05F86E5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2126" w:type="dxa"/>
            <w:tcBorders>
              <w:top w:val="nil"/>
              <w:left w:val="nil"/>
              <w:bottom w:val="nil"/>
              <w:right w:val="nil"/>
            </w:tcBorders>
            <w:shd w:val="clear" w:color="auto" w:fill="auto"/>
            <w:noWrap/>
            <w:vAlign w:val="center"/>
            <w:hideMark/>
          </w:tcPr>
          <w:p w14:paraId="26AE673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29407688" w14:textId="77777777" w:rsidTr="00147E8A">
        <w:trPr>
          <w:trHeight w:val="250"/>
        </w:trPr>
        <w:tc>
          <w:tcPr>
            <w:tcW w:w="4537" w:type="dxa"/>
            <w:tcBorders>
              <w:top w:val="nil"/>
              <w:left w:val="nil"/>
              <w:bottom w:val="nil"/>
              <w:right w:val="nil"/>
            </w:tcBorders>
            <w:shd w:val="clear" w:color="auto" w:fill="auto"/>
            <w:noWrap/>
            <w:vAlign w:val="center"/>
            <w:hideMark/>
          </w:tcPr>
          <w:p w14:paraId="04520A85"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hideMark/>
          </w:tcPr>
          <w:p w14:paraId="5A6A4A7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126" w:type="dxa"/>
            <w:tcBorders>
              <w:top w:val="nil"/>
              <w:left w:val="nil"/>
              <w:bottom w:val="nil"/>
              <w:right w:val="nil"/>
            </w:tcBorders>
            <w:shd w:val="clear" w:color="auto" w:fill="auto"/>
            <w:noWrap/>
            <w:vAlign w:val="center"/>
            <w:hideMark/>
          </w:tcPr>
          <w:p w14:paraId="3AB768E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r>
      <w:tr w:rsidR="00110985" w:rsidRPr="009F4795" w14:paraId="1DF664D2" w14:textId="77777777" w:rsidTr="00147E8A">
        <w:trPr>
          <w:trHeight w:val="270"/>
        </w:trPr>
        <w:tc>
          <w:tcPr>
            <w:tcW w:w="4537" w:type="dxa"/>
            <w:tcBorders>
              <w:top w:val="nil"/>
              <w:left w:val="nil"/>
              <w:bottom w:val="nil"/>
              <w:right w:val="nil"/>
            </w:tcBorders>
            <w:shd w:val="clear" w:color="auto" w:fill="auto"/>
            <w:noWrap/>
            <w:vAlign w:val="center"/>
            <w:hideMark/>
          </w:tcPr>
          <w:p w14:paraId="2910089D"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Vacinação da gestante (hepatite B e dTpa)</w:t>
            </w:r>
          </w:p>
        </w:tc>
        <w:tc>
          <w:tcPr>
            <w:tcW w:w="2268" w:type="dxa"/>
            <w:tcBorders>
              <w:top w:val="nil"/>
              <w:left w:val="nil"/>
              <w:bottom w:val="nil"/>
              <w:right w:val="nil"/>
            </w:tcBorders>
            <w:shd w:val="clear" w:color="auto" w:fill="auto"/>
            <w:noWrap/>
            <w:vAlign w:val="center"/>
            <w:hideMark/>
          </w:tcPr>
          <w:p w14:paraId="67273444"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660D0E9C"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4EF4BBA5" w14:textId="77777777" w:rsidTr="00147E8A">
        <w:trPr>
          <w:trHeight w:val="260"/>
        </w:trPr>
        <w:tc>
          <w:tcPr>
            <w:tcW w:w="4537" w:type="dxa"/>
            <w:tcBorders>
              <w:top w:val="nil"/>
              <w:left w:val="nil"/>
              <w:bottom w:val="nil"/>
              <w:right w:val="nil"/>
            </w:tcBorders>
            <w:shd w:val="clear" w:color="auto" w:fill="auto"/>
            <w:noWrap/>
            <w:vAlign w:val="center"/>
            <w:hideMark/>
          </w:tcPr>
          <w:p w14:paraId="1086803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12F1931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69</w:t>
            </w:r>
          </w:p>
        </w:tc>
        <w:tc>
          <w:tcPr>
            <w:tcW w:w="2126" w:type="dxa"/>
            <w:tcBorders>
              <w:top w:val="nil"/>
              <w:left w:val="nil"/>
              <w:bottom w:val="nil"/>
              <w:right w:val="nil"/>
            </w:tcBorders>
            <w:shd w:val="clear" w:color="auto" w:fill="auto"/>
            <w:noWrap/>
            <w:vAlign w:val="center"/>
            <w:hideMark/>
          </w:tcPr>
          <w:p w14:paraId="58A50D1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43,9</w:t>
            </w:r>
          </w:p>
        </w:tc>
      </w:tr>
      <w:tr w:rsidR="00110985" w:rsidRPr="009F4795" w14:paraId="3EC43206" w14:textId="77777777" w:rsidTr="00147E8A">
        <w:trPr>
          <w:trHeight w:val="260"/>
        </w:trPr>
        <w:tc>
          <w:tcPr>
            <w:tcW w:w="4537" w:type="dxa"/>
            <w:tcBorders>
              <w:top w:val="nil"/>
              <w:left w:val="nil"/>
              <w:bottom w:val="nil"/>
              <w:right w:val="nil"/>
            </w:tcBorders>
            <w:shd w:val="clear" w:color="auto" w:fill="auto"/>
            <w:noWrap/>
            <w:vAlign w:val="center"/>
            <w:hideMark/>
          </w:tcPr>
          <w:p w14:paraId="1DCF85E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3D51BEE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w:t>
            </w:r>
          </w:p>
        </w:tc>
        <w:tc>
          <w:tcPr>
            <w:tcW w:w="2126" w:type="dxa"/>
            <w:tcBorders>
              <w:top w:val="nil"/>
              <w:left w:val="nil"/>
              <w:bottom w:val="nil"/>
              <w:right w:val="nil"/>
            </w:tcBorders>
            <w:shd w:val="clear" w:color="auto" w:fill="auto"/>
            <w:noWrap/>
            <w:vAlign w:val="center"/>
            <w:hideMark/>
          </w:tcPr>
          <w:p w14:paraId="0415435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9,6</w:t>
            </w:r>
          </w:p>
        </w:tc>
      </w:tr>
      <w:tr w:rsidR="00110985" w:rsidRPr="009F4795" w14:paraId="11E3FE96" w14:textId="77777777" w:rsidTr="00147E8A">
        <w:trPr>
          <w:trHeight w:val="250"/>
        </w:trPr>
        <w:tc>
          <w:tcPr>
            <w:tcW w:w="4537" w:type="dxa"/>
            <w:tcBorders>
              <w:top w:val="nil"/>
              <w:left w:val="nil"/>
              <w:bottom w:val="nil"/>
              <w:right w:val="nil"/>
            </w:tcBorders>
            <w:shd w:val="clear" w:color="auto" w:fill="auto"/>
            <w:noWrap/>
            <w:vAlign w:val="center"/>
            <w:hideMark/>
          </w:tcPr>
          <w:p w14:paraId="07BFE17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6739E23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73</w:t>
            </w:r>
          </w:p>
        </w:tc>
        <w:tc>
          <w:tcPr>
            <w:tcW w:w="2126" w:type="dxa"/>
            <w:tcBorders>
              <w:top w:val="nil"/>
              <w:left w:val="nil"/>
              <w:bottom w:val="nil"/>
              <w:right w:val="nil"/>
            </w:tcBorders>
            <w:shd w:val="clear" w:color="auto" w:fill="auto"/>
            <w:noWrap/>
            <w:vAlign w:val="center"/>
            <w:hideMark/>
          </w:tcPr>
          <w:p w14:paraId="32A8D44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46,5</w:t>
            </w:r>
          </w:p>
        </w:tc>
      </w:tr>
      <w:tr w:rsidR="00110985" w:rsidRPr="009F4795" w14:paraId="10BF7C4D" w14:textId="77777777" w:rsidTr="00147E8A">
        <w:trPr>
          <w:trHeight w:val="250"/>
        </w:trPr>
        <w:tc>
          <w:tcPr>
            <w:tcW w:w="8931" w:type="dxa"/>
            <w:gridSpan w:val="3"/>
            <w:tcBorders>
              <w:top w:val="nil"/>
              <w:left w:val="nil"/>
              <w:bottom w:val="nil"/>
              <w:right w:val="nil"/>
            </w:tcBorders>
            <w:shd w:val="clear" w:color="auto" w:fill="auto"/>
            <w:noWrap/>
            <w:vAlign w:val="center"/>
          </w:tcPr>
          <w:p w14:paraId="72AA77B6"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Fatores relacionados à gestação e à saúde da gestante</w:t>
            </w:r>
          </w:p>
        </w:tc>
      </w:tr>
      <w:tr w:rsidR="00110985" w:rsidRPr="009F4795" w14:paraId="20DC82EC" w14:textId="77777777" w:rsidTr="00147E8A">
        <w:trPr>
          <w:trHeight w:val="260"/>
        </w:trPr>
        <w:tc>
          <w:tcPr>
            <w:tcW w:w="4537" w:type="dxa"/>
            <w:tcBorders>
              <w:top w:val="nil"/>
              <w:left w:val="nil"/>
              <w:bottom w:val="nil"/>
              <w:right w:val="nil"/>
            </w:tcBorders>
            <w:shd w:val="clear" w:color="auto" w:fill="auto"/>
            <w:noWrap/>
            <w:vAlign w:val="center"/>
            <w:hideMark/>
          </w:tcPr>
          <w:p w14:paraId="1D106121"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Gravidez Planejada</w:t>
            </w:r>
          </w:p>
        </w:tc>
        <w:tc>
          <w:tcPr>
            <w:tcW w:w="2268" w:type="dxa"/>
            <w:tcBorders>
              <w:top w:val="nil"/>
              <w:left w:val="nil"/>
              <w:bottom w:val="nil"/>
              <w:right w:val="nil"/>
            </w:tcBorders>
            <w:shd w:val="clear" w:color="auto" w:fill="auto"/>
            <w:noWrap/>
            <w:vAlign w:val="center"/>
            <w:hideMark/>
          </w:tcPr>
          <w:p w14:paraId="186AE996"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588FD49D"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0ECA248B" w14:textId="77777777" w:rsidTr="00147E8A">
        <w:trPr>
          <w:trHeight w:val="260"/>
        </w:trPr>
        <w:tc>
          <w:tcPr>
            <w:tcW w:w="4537" w:type="dxa"/>
            <w:tcBorders>
              <w:top w:val="nil"/>
              <w:left w:val="nil"/>
              <w:bottom w:val="nil"/>
              <w:right w:val="nil"/>
            </w:tcBorders>
            <w:shd w:val="clear" w:color="auto" w:fill="auto"/>
            <w:noWrap/>
            <w:vAlign w:val="center"/>
            <w:hideMark/>
          </w:tcPr>
          <w:p w14:paraId="4697633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38C4FEE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2126" w:type="dxa"/>
            <w:tcBorders>
              <w:top w:val="nil"/>
              <w:left w:val="nil"/>
              <w:bottom w:val="nil"/>
              <w:right w:val="nil"/>
            </w:tcBorders>
            <w:shd w:val="clear" w:color="auto" w:fill="auto"/>
            <w:noWrap/>
            <w:vAlign w:val="center"/>
            <w:hideMark/>
          </w:tcPr>
          <w:p w14:paraId="7873D54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27,4</w:t>
            </w:r>
          </w:p>
        </w:tc>
      </w:tr>
      <w:tr w:rsidR="00110985" w:rsidRPr="009F4795" w14:paraId="692CE9F8" w14:textId="77777777" w:rsidTr="00147E8A">
        <w:trPr>
          <w:trHeight w:val="250"/>
        </w:trPr>
        <w:tc>
          <w:tcPr>
            <w:tcW w:w="4537" w:type="dxa"/>
            <w:tcBorders>
              <w:top w:val="nil"/>
              <w:left w:val="nil"/>
              <w:bottom w:val="nil"/>
              <w:right w:val="nil"/>
            </w:tcBorders>
            <w:shd w:val="clear" w:color="auto" w:fill="auto"/>
            <w:noWrap/>
            <w:vAlign w:val="center"/>
            <w:hideMark/>
          </w:tcPr>
          <w:p w14:paraId="7BE8A5D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272FE00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82</w:t>
            </w:r>
          </w:p>
        </w:tc>
        <w:tc>
          <w:tcPr>
            <w:tcW w:w="2126" w:type="dxa"/>
            <w:tcBorders>
              <w:top w:val="nil"/>
              <w:left w:val="nil"/>
              <w:bottom w:val="nil"/>
              <w:right w:val="nil"/>
            </w:tcBorders>
            <w:shd w:val="clear" w:color="auto" w:fill="auto"/>
            <w:noWrap/>
            <w:vAlign w:val="center"/>
            <w:hideMark/>
          </w:tcPr>
          <w:p w14:paraId="72B3721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52,2</w:t>
            </w:r>
          </w:p>
        </w:tc>
      </w:tr>
      <w:tr w:rsidR="00110985" w:rsidRPr="009F4795" w14:paraId="7526DFB7" w14:textId="77777777" w:rsidTr="00147E8A">
        <w:trPr>
          <w:trHeight w:val="250"/>
        </w:trPr>
        <w:tc>
          <w:tcPr>
            <w:tcW w:w="4537" w:type="dxa"/>
            <w:tcBorders>
              <w:top w:val="nil"/>
              <w:left w:val="nil"/>
              <w:bottom w:val="nil"/>
              <w:right w:val="nil"/>
            </w:tcBorders>
            <w:shd w:val="clear" w:color="auto" w:fill="auto"/>
            <w:noWrap/>
            <w:vAlign w:val="center"/>
            <w:hideMark/>
          </w:tcPr>
          <w:p w14:paraId="7B18B49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7DD6165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32</w:t>
            </w:r>
          </w:p>
        </w:tc>
        <w:tc>
          <w:tcPr>
            <w:tcW w:w="2126" w:type="dxa"/>
            <w:tcBorders>
              <w:top w:val="nil"/>
              <w:left w:val="nil"/>
              <w:bottom w:val="nil"/>
              <w:right w:val="nil"/>
            </w:tcBorders>
            <w:shd w:val="clear" w:color="auto" w:fill="auto"/>
            <w:noWrap/>
            <w:vAlign w:val="center"/>
            <w:hideMark/>
          </w:tcPr>
          <w:p w14:paraId="19232A9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20,4</w:t>
            </w:r>
          </w:p>
        </w:tc>
      </w:tr>
      <w:tr w:rsidR="00110985" w:rsidRPr="009F4795" w14:paraId="7F223AD9" w14:textId="77777777" w:rsidTr="00147E8A">
        <w:trPr>
          <w:trHeight w:val="260"/>
        </w:trPr>
        <w:tc>
          <w:tcPr>
            <w:tcW w:w="4537" w:type="dxa"/>
            <w:tcBorders>
              <w:top w:val="nil"/>
              <w:left w:val="nil"/>
              <w:bottom w:val="nil"/>
              <w:right w:val="nil"/>
            </w:tcBorders>
            <w:shd w:val="clear" w:color="auto" w:fill="auto"/>
            <w:noWrap/>
            <w:vAlign w:val="center"/>
            <w:hideMark/>
          </w:tcPr>
          <w:p w14:paraId="6F61540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Gravidez Simples ou Gemelar</w:t>
            </w:r>
          </w:p>
        </w:tc>
        <w:tc>
          <w:tcPr>
            <w:tcW w:w="2268" w:type="dxa"/>
            <w:tcBorders>
              <w:top w:val="nil"/>
              <w:left w:val="nil"/>
              <w:bottom w:val="nil"/>
              <w:right w:val="nil"/>
            </w:tcBorders>
            <w:shd w:val="clear" w:color="auto" w:fill="auto"/>
            <w:noWrap/>
            <w:vAlign w:val="center"/>
            <w:hideMark/>
          </w:tcPr>
          <w:p w14:paraId="03E1AE1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03E18E71"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6823443D" w14:textId="77777777" w:rsidTr="00147E8A">
        <w:trPr>
          <w:trHeight w:val="260"/>
        </w:trPr>
        <w:tc>
          <w:tcPr>
            <w:tcW w:w="4537" w:type="dxa"/>
            <w:tcBorders>
              <w:top w:val="nil"/>
              <w:left w:val="nil"/>
              <w:bottom w:val="nil"/>
              <w:right w:val="nil"/>
            </w:tcBorders>
            <w:shd w:val="clear" w:color="auto" w:fill="auto"/>
            <w:noWrap/>
            <w:vAlign w:val="center"/>
            <w:hideMark/>
          </w:tcPr>
          <w:p w14:paraId="5F3880B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Simples</w:t>
            </w:r>
          </w:p>
        </w:tc>
        <w:tc>
          <w:tcPr>
            <w:tcW w:w="2268" w:type="dxa"/>
            <w:tcBorders>
              <w:top w:val="nil"/>
              <w:left w:val="nil"/>
              <w:bottom w:val="nil"/>
              <w:right w:val="nil"/>
            </w:tcBorders>
            <w:shd w:val="clear" w:color="auto" w:fill="auto"/>
            <w:noWrap/>
            <w:vAlign w:val="center"/>
            <w:hideMark/>
          </w:tcPr>
          <w:p w14:paraId="15AE6C8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152</w:t>
            </w:r>
          </w:p>
        </w:tc>
        <w:tc>
          <w:tcPr>
            <w:tcW w:w="2126" w:type="dxa"/>
            <w:tcBorders>
              <w:top w:val="nil"/>
              <w:left w:val="nil"/>
              <w:bottom w:val="nil"/>
              <w:right w:val="nil"/>
            </w:tcBorders>
            <w:shd w:val="clear" w:color="auto" w:fill="auto"/>
            <w:noWrap/>
            <w:vAlign w:val="center"/>
            <w:hideMark/>
          </w:tcPr>
          <w:p w14:paraId="5F87646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96,8</w:t>
            </w:r>
          </w:p>
        </w:tc>
      </w:tr>
      <w:tr w:rsidR="00110985" w:rsidRPr="009F4795" w14:paraId="3085CD37" w14:textId="77777777" w:rsidTr="00147E8A">
        <w:trPr>
          <w:trHeight w:val="260"/>
        </w:trPr>
        <w:tc>
          <w:tcPr>
            <w:tcW w:w="4537" w:type="dxa"/>
            <w:tcBorders>
              <w:top w:val="nil"/>
              <w:left w:val="nil"/>
              <w:bottom w:val="nil"/>
              <w:right w:val="nil"/>
            </w:tcBorders>
            <w:shd w:val="clear" w:color="auto" w:fill="auto"/>
            <w:noWrap/>
            <w:vAlign w:val="center"/>
            <w:hideMark/>
          </w:tcPr>
          <w:p w14:paraId="2BFDD84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Gemelar</w:t>
            </w:r>
          </w:p>
        </w:tc>
        <w:tc>
          <w:tcPr>
            <w:tcW w:w="2268" w:type="dxa"/>
            <w:tcBorders>
              <w:top w:val="nil"/>
              <w:left w:val="nil"/>
              <w:bottom w:val="nil"/>
              <w:right w:val="nil"/>
            </w:tcBorders>
            <w:shd w:val="clear" w:color="auto" w:fill="auto"/>
            <w:noWrap/>
            <w:vAlign w:val="center"/>
            <w:hideMark/>
          </w:tcPr>
          <w:p w14:paraId="445F599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126" w:type="dxa"/>
            <w:tcBorders>
              <w:top w:val="nil"/>
              <w:left w:val="nil"/>
              <w:bottom w:val="nil"/>
              <w:right w:val="nil"/>
            </w:tcBorders>
            <w:shd w:val="clear" w:color="auto" w:fill="auto"/>
            <w:noWrap/>
            <w:vAlign w:val="center"/>
            <w:hideMark/>
          </w:tcPr>
          <w:p w14:paraId="18FCAD0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r>
      <w:tr w:rsidR="00110985" w:rsidRPr="009F4795" w14:paraId="13F7F31D" w14:textId="77777777" w:rsidTr="00147E8A">
        <w:trPr>
          <w:trHeight w:val="250"/>
        </w:trPr>
        <w:tc>
          <w:tcPr>
            <w:tcW w:w="4537" w:type="dxa"/>
            <w:tcBorders>
              <w:top w:val="nil"/>
              <w:left w:val="nil"/>
              <w:bottom w:val="nil"/>
              <w:right w:val="nil"/>
            </w:tcBorders>
            <w:shd w:val="clear" w:color="auto" w:fill="auto"/>
            <w:noWrap/>
            <w:vAlign w:val="center"/>
            <w:hideMark/>
          </w:tcPr>
          <w:p w14:paraId="181E864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66114C3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40A4F92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76809E79" w14:textId="77777777" w:rsidTr="00147E8A">
        <w:trPr>
          <w:trHeight w:val="260"/>
        </w:trPr>
        <w:tc>
          <w:tcPr>
            <w:tcW w:w="4537" w:type="dxa"/>
            <w:tcBorders>
              <w:top w:val="nil"/>
              <w:left w:val="nil"/>
              <w:bottom w:val="nil"/>
              <w:right w:val="nil"/>
            </w:tcBorders>
            <w:shd w:val="clear" w:color="auto" w:fill="auto"/>
            <w:noWrap/>
            <w:vAlign w:val="center"/>
            <w:hideMark/>
          </w:tcPr>
          <w:p w14:paraId="2A36691E"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Idade Gestacional (Trimestres)</w:t>
            </w:r>
          </w:p>
        </w:tc>
        <w:tc>
          <w:tcPr>
            <w:tcW w:w="2268" w:type="dxa"/>
            <w:tcBorders>
              <w:top w:val="nil"/>
              <w:left w:val="nil"/>
              <w:bottom w:val="nil"/>
              <w:right w:val="nil"/>
            </w:tcBorders>
            <w:shd w:val="clear" w:color="auto" w:fill="auto"/>
            <w:noWrap/>
            <w:vAlign w:val="center"/>
            <w:hideMark/>
          </w:tcPr>
          <w:p w14:paraId="046B659D"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2725F6FA"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6C2001E5" w14:textId="77777777" w:rsidTr="00110985">
        <w:trPr>
          <w:trHeight w:val="250"/>
        </w:trPr>
        <w:tc>
          <w:tcPr>
            <w:tcW w:w="4537" w:type="dxa"/>
            <w:tcBorders>
              <w:top w:val="nil"/>
              <w:left w:val="nil"/>
              <w:right w:val="nil"/>
            </w:tcBorders>
            <w:shd w:val="clear" w:color="auto" w:fill="auto"/>
            <w:noWrap/>
            <w:vAlign w:val="center"/>
            <w:hideMark/>
          </w:tcPr>
          <w:p w14:paraId="3F4C770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right w:val="nil"/>
            </w:tcBorders>
            <w:shd w:val="clear" w:color="auto" w:fill="auto"/>
            <w:noWrap/>
            <w:vAlign w:val="center"/>
            <w:hideMark/>
          </w:tcPr>
          <w:p w14:paraId="737E1C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126" w:type="dxa"/>
            <w:tcBorders>
              <w:top w:val="nil"/>
              <w:left w:val="nil"/>
              <w:right w:val="nil"/>
            </w:tcBorders>
            <w:shd w:val="clear" w:color="auto" w:fill="auto"/>
            <w:noWrap/>
            <w:vAlign w:val="center"/>
            <w:hideMark/>
          </w:tcPr>
          <w:p w14:paraId="4811C0D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r>
      <w:tr w:rsidR="00110985" w:rsidRPr="009F4795" w14:paraId="104C9C4B" w14:textId="77777777" w:rsidTr="000B7368">
        <w:trPr>
          <w:trHeight w:val="250"/>
        </w:trPr>
        <w:tc>
          <w:tcPr>
            <w:tcW w:w="4537" w:type="dxa"/>
            <w:tcBorders>
              <w:top w:val="nil"/>
              <w:left w:val="nil"/>
              <w:right w:val="nil"/>
            </w:tcBorders>
            <w:shd w:val="clear" w:color="auto" w:fill="auto"/>
            <w:noWrap/>
            <w:vAlign w:val="center"/>
          </w:tcPr>
          <w:p w14:paraId="5FAEAAFC" w14:textId="09C397E2"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right w:val="nil"/>
            </w:tcBorders>
            <w:shd w:val="clear" w:color="auto" w:fill="auto"/>
            <w:noWrap/>
            <w:vAlign w:val="center"/>
          </w:tcPr>
          <w:p w14:paraId="4AE27C62" w14:textId="2FA67F89"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w:t>
            </w:r>
          </w:p>
        </w:tc>
        <w:tc>
          <w:tcPr>
            <w:tcW w:w="2126" w:type="dxa"/>
            <w:tcBorders>
              <w:top w:val="nil"/>
              <w:left w:val="nil"/>
              <w:right w:val="nil"/>
            </w:tcBorders>
            <w:shd w:val="clear" w:color="auto" w:fill="auto"/>
            <w:noWrap/>
            <w:vAlign w:val="center"/>
          </w:tcPr>
          <w:p w14:paraId="6DCA9896" w14:textId="21777AB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22,3</w:t>
            </w:r>
          </w:p>
        </w:tc>
      </w:tr>
      <w:tr w:rsidR="00110985" w:rsidRPr="009F4795" w14:paraId="089F35EA" w14:textId="77777777" w:rsidTr="009E0F69">
        <w:trPr>
          <w:trHeight w:val="250"/>
        </w:trPr>
        <w:tc>
          <w:tcPr>
            <w:tcW w:w="4537" w:type="dxa"/>
            <w:tcBorders>
              <w:top w:val="nil"/>
              <w:left w:val="nil"/>
              <w:right w:val="nil"/>
            </w:tcBorders>
            <w:shd w:val="clear" w:color="auto" w:fill="auto"/>
            <w:noWrap/>
            <w:vAlign w:val="center"/>
          </w:tcPr>
          <w:p w14:paraId="358D3899" w14:textId="7FABB769"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268" w:type="dxa"/>
            <w:tcBorders>
              <w:top w:val="nil"/>
              <w:left w:val="nil"/>
              <w:right w:val="nil"/>
            </w:tcBorders>
            <w:shd w:val="clear" w:color="auto" w:fill="auto"/>
            <w:noWrap/>
            <w:vAlign w:val="center"/>
          </w:tcPr>
          <w:p w14:paraId="05C108A6" w14:textId="79A83DCA"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c>
          <w:tcPr>
            <w:tcW w:w="2126" w:type="dxa"/>
            <w:tcBorders>
              <w:top w:val="nil"/>
              <w:left w:val="nil"/>
              <w:right w:val="nil"/>
            </w:tcBorders>
            <w:shd w:val="clear" w:color="auto" w:fill="auto"/>
            <w:noWrap/>
            <w:vAlign w:val="center"/>
          </w:tcPr>
          <w:p w14:paraId="59756B38" w14:textId="465757F5"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32,5</w:t>
            </w:r>
          </w:p>
        </w:tc>
      </w:tr>
      <w:tr w:rsidR="00110985" w:rsidRPr="009F4795" w14:paraId="1D88DD9D" w14:textId="77777777" w:rsidTr="009E0F69">
        <w:trPr>
          <w:trHeight w:val="250"/>
        </w:trPr>
        <w:tc>
          <w:tcPr>
            <w:tcW w:w="8931" w:type="dxa"/>
            <w:gridSpan w:val="3"/>
            <w:tcBorders>
              <w:left w:val="nil"/>
              <w:bottom w:val="single" w:sz="4" w:space="0" w:color="auto"/>
              <w:right w:val="nil"/>
            </w:tcBorders>
            <w:shd w:val="clear" w:color="auto" w:fill="auto"/>
            <w:noWrap/>
            <w:vAlign w:val="center"/>
          </w:tcPr>
          <w:p w14:paraId="6DA2E71B" w14:textId="44097484"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Tabela 1</w:t>
            </w:r>
            <w:r>
              <w:rPr>
                <w:rFonts w:ascii="Times New Roman" w:eastAsia="Times New Roman" w:hAnsi="Times New Roman" w:cs="Times New Roman"/>
                <w:b/>
                <w:bCs/>
                <w:color w:val="000000"/>
                <w:sz w:val="18"/>
                <w:szCs w:val="18"/>
              </w:rPr>
              <w:t xml:space="preserve">. </w:t>
            </w:r>
            <w:r w:rsidRPr="00110985">
              <w:rPr>
                <w:rFonts w:ascii="Times New Roman" w:eastAsia="Times New Roman" w:hAnsi="Times New Roman" w:cs="Times New Roman"/>
                <w:color w:val="000000"/>
                <w:sz w:val="18"/>
                <w:szCs w:val="18"/>
              </w:rPr>
              <w:t>Continuação</w:t>
            </w:r>
          </w:p>
        </w:tc>
      </w:tr>
      <w:tr w:rsidR="00110985" w:rsidRPr="009F4795" w14:paraId="04A2CB26" w14:textId="77777777" w:rsidTr="00110985">
        <w:trPr>
          <w:trHeight w:val="250"/>
        </w:trPr>
        <w:tc>
          <w:tcPr>
            <w:tcW w:w="4537" w:type="dxa"/>
            <w:tcBorders>
              <w:top w:val="single" w:sz="4" w:space="0" w:color="auto"/>
              <w:left w:val="nil"/>
              <w:bottom w:val="single" w:sz="4" w:space="0" w:color="auto"/>
              <w:right w:val="nil"/>
            </w:tcBorders>
            <w:shd w:val="clear" w:color="auto" w:fill="auto"/>
            <w:noWrap/>
            <w:vAlign w:val="center"/>
          </w:tcPr>
          <w:p w14:paraId="65DCA2F6" w14:textId="192BA5E9"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268" w:type="dxa"/>
            <w:tcBorders>
              <w:top w:val="single" w:sz="4" w:space="0" w:color="auto"/>
              <w:left w:val="nil"/>
              <w:bottom w:val="single" w:sz="4" w:space="0" w:color="auto"/>
              <w:right w:val="nil"/>
            </w:tcBorders>
            <w:shd w:val="clear" w:color="auto" w:fill="auto"/>
            <w:noWrap/>
            <w:vAlign w:val="center"/>
          </w:tcPr>
          <w:p w14:paraId="5C64B1A6" w14:textId="3A888CF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18"/>
                <w:szCs w:val="18"/>
              </w:rPr>
              <w:t>n</w:t>
            </w:r>
          </w:p>
        </w:tc>
        <w:tc>
          <w:tcPr>
            <w:tcW w:w="2126" w:type="dxa"/>
            <w:tcBorders>
              <w:top w:val="single" w:sz="4" w:space="0" w:color="auto"/>
              <w:left w:val="nil"/>
              <w:bottom w:val="single" w:sz="4" w:space="0" w:color="auto"/>
              <w:right w:val="nil"/>
            </w:tcBorders>
            <w:shd w:val="clear" w:color="auto" w:fill="auto"/>
            <w:noWrap/>
            <w:vAlign w:val="center"/>
          </w:tcPr>
          <w:p w14:paraId="1E0017EE" w14:textId="23940DB0"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110985" w:rsidRPr="009F4795" w14:paraId="610C4914" w14:textId="77777777" w:rsidTr="00147E8A">
        <w:trPr>
          <w:trHeight w:val="250"/>
        </w:trPr>
        <w:tc>
          <w:tcPr>
            <w:tcW w:w="4537" w:type="dxa"/>
            <w:tcBorders>
              <w:top w:val="nil"/>
              <w:left w:val="nil"/>
              <w:bottom w:val="nil"/>
              <w:right w:val="nil"/>
            </w:tcBorders>
            <w:shd w:val="clear" w:color="auto" w:fill="auto"/>
            <w:noWrap/>
            <w:vAlign w:val="center"/>
            <w:hideMark/>
          </w:tcPr>
          <w:p w14:paraId="7D74E97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Nascido</w:t>
            </w:r>
          </w:p>
        </w:tc>
        <w:tc>
          <w:tcPr>
            <w:tcW w:w="2268" w:type="dxa"/>
            <w:tcBorders>
              <w:top w:val="nil"/>
              <w:left w:val="nil"/>
              <w:bottom w:val="nil"/>
              <w:right w:val="nil"/>
            </w:tcBorders>
            <w:shd w:val="clear" w:color="auto" w:fill="auto"/>
            <w:noWrap/>
            <w:vAlign w:val="center"/>
            <w:hideMark/>
          </w:tcPr>
          <w:p w14:paraId="092D6F5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58</w:t>
            </w:r>
          </w:p>
        </w:tc>
        <w:tc>
          <w:tcPr>
            <w:tcW w:w="2126" w:type="dxa"/>
            <w:tcBorders>
              <w:top w:val="nil"/>
              <w:left w:val="nil"/>
              <w:bottom w:val="nil"/>
              <w:right w:val="nil"/>
            </w:tcBorders>
            <w:shd w:val="clear" w:color="auto" w:fill="auto"/>
            <w:noWrap/>
            <w:vAlign w:val="center"/>
            <w:hideMark/>
          </w:tcPr>
          <w:p w14:paraId="2F15593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36,9</w:t>
            </w:r>
          </w:p>
        </w:tc>
      </w:tr>
      <w:tr w:rsidR="00110985" w:rsidRPr="009F4795" w14:paraId="34D05922" w14:textId="77777777" w:rsidTr="00147E8A">
        <w:trPr>
          <w:trHeight w:val="250"/>
        </w:trPr>
        <w:tc>
          <w:tcPr>
            <w:tcW w:w="4537" w:type="dxa"/>
            <w:tcBorders>
              <w:top w:val="nil"/>
              <w:left w:val="nil"/>
              <w:bottom w:val="nil"/>
              <w:right w:val="nil"/>
            </w:tcBorders>
            <w:shd w:val="clear" w:color="auto" w:fill="auto"/>
            <w:noWrap/>
            <w:vAlign w:val="center"/>
            <w:hideMark/>
          </w:tcPr>
          <w:p w14:paraId="2F5C63A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Aborto</w:t>
            </w:r>
          </w:p>
        </w:tc>
        <w:tc>
          <w:tcPr>
            <w:tcW w:w="2268" w:type="dxa"/>
            <w:tcBorders>
              <w:top w:val="nil"/>
              <w:left w:val="nil"/>
              <w:bottom w:val="nil"/>
              <w:right w:val="nil"/>
            </w:tcBorders>
            <w:shd w:val="clear" w:color="auto" w:fill="auto"/>
            <w:noWrap/>
            <w:vAlign w:val="center"/>
            <w:hideMark/>
          </w:tcPr>
          <w:p w14:paraId="0667B9E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5453FAF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509636EE" w14:textId="77777777" w:rsidTr="00147E8A">
        <w:trPr>
          <w:trHeight w:val="250"/>
        </w:trPr>
        <w:tc>
          <w:tcPr>
            <w:tcW w:w="4537" w:type="dxa"/>
            <w:tcBorders>
              <w:top w:val="nil"/>
              <w:left w:val="nil"/>
              <w:bottom w:val="nil"/>
              <w:right w:val="nil"/>
            </w:tcBorders>
            <w:shd w:val="clear" w:color="auto" w:fill="auto"/>
            <w:noWrap/>
            <w:vAlign w:val="center"/>
            <w:hideMark/>
          </w:tcPr>
          <w:p w14:paraId="37F8410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49E43F1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126" w:type="dxa"/>
            <w:tcBorders>
              <w:top w:val="nil"/>
              <w:left w:val="nil"/>
              <w:bottom w:val="nil"/>
              <w:right w:val="nil"/>
            </w:tcBorders>
            <w:shd w:val="clear" w:color="auto" w:fill="auto"/>
            <w:noWrap/>
            <w:vAlign w:val="center"/>
            <w:hideMark/>
          </w:tcPr>
          <w:p w14:paraId="5454B45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r>
      <w:tr w:rsidR="00110985" w:rsidRPr="009F4795" w14:paraId="75C0BFBA" w14:textId="77777777" w:rsidTr="00147E8A">
        <w:trPr>
          <w:trHeight w:val="260"/>
        </w:trPr>
        <w:tc>
          <w:tcPr>
            <w:tcW w:w="4537" w:type="dxa"/>
            <w:tcBorders>
              <w:top w:val="nil"/>
              <w:left w:val="nil"/>
              <w:bottom w:val="nil"/>
              <w:right w:val="nil"/>
            </w:tcBorders>
            <w:shd w:val="clear" w:color="auto" w:fill="auto"/>
            <w:noWrap/>
            <w:vAlign w:val="center"/>
            <w:hideMark/>
          </w:tcPr>
          <w:p w14:paraId="2DC62872"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GPA: Gestação</w:t>
            </w:r>
          </w:p>
        </w:tc>
        <w:tc>
          <w:tcPr>
            <w:tcW w:w="2268" w:type="dxa"/>
            <w:tcBorders>
              <w:top w:val="nil"/>
              <w:left w:val="nil"/>
              <w:bottom w:val="nil"/>
              <w:right w:val="nil"/>
            </w:tcBorders>
            <w:shd w:val="clear" w:color="auto" w:fill="auto"/>
            <w:noWrap/>
            <w:vAlign w:val="center"/>
            <w:hideMark/>
          </w:tcPr>
          <w:p w14:paraId="260A6B0B"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78B93F5D"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B2E0E96" w14:textId="77777777" w:rsidTr="00147E8A">
        <w:trPr>
          <w:trHeight w:val="260"/>
        </w:trPr>
        <w:tc>
          <w:tcPr>
            <w:tcW w:w="4537" w:type="dxa"/>
            <w:tcBorders>
              <w:top w:val="nil"/>
              <w:left w:val="nil"/>
              <w:bottom w:val="nil"/>
              <w:right w:val="nil"/>
            </w:tcBorders>
            <w:shd w:val="clear" w:color="auto" w:fill="auto"/>
            <w:noWrap/>
            <w:vAlign w:val="center"/>
            <w:hideMark/>
          </w:tcPr>
          <w:p w14:paraId="7E8846F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bottom w:val="nil"/>
              <w:right w:val="nil"/>
            </w:tcBorders>
            <w:shd w:val="clear" w:color="auto" w:fill="auto"/>
            <w:noWrap/>
            <w:vAlign w:val="center"/>
            <w:hideMark/>
          </w:tcPr>
          <w:p w14:paraId="4D17706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49</w:t>
            </w:r>
          </w:p>
        </w:tc>
        <w:tc>
          <w:tcPr>
            <w:tcW w:w="2126" w:type="dxa"/>
            <w:tcBorders>
              <w:top w:val="nil"/>
              <w:left w:val="nil"/>
              <w:bottom w:val="nil"/>
              <w:right w:val="nil"/>
            </w:tcBorders>
            <w:shd w:val="clear" w:color="auto" w:fill="auto"/>
            <w:noWrap/>
            <w:vAlign w:val="center"/>
            <w:hideMark/>
          </w:tcPr>
          <w:p w14:paraId="1741322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31,2</w:t>
            </w:r>
          </w:p>
        </w:tc>
      </w:tr>
      <w:tr w:rsidR="00110985" w:rsidRPr="009F4795" w14:paraId="0FA19868" w14:textId="77777777" w:rsidTr="00147E8A">
        <w:trPr>
          <w:trHeight w:val="250"/>
        </w:trPr>
        <w:tc>
          <w:tcPr>
            <w:tcW w:w="4537" w:type="dxa"/>
            <w:tcBorders>
              <w:top w:val="nil"/>
              <w:left w:val="nil"/>
              <w:bottom w:val="nil"/>
              <w:right w:val="nil"/>
            </w:tcBorders>
            <w:shd w:val="clear" w:color="auto" w:fill="auto"/>
            <w:noWrap/>
            <w:vAlign w:val="center"/>
            <w:hideMark/>
          </w:tcPr>
          <w:p w14:paraId="70F2531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bottom w:val="nil"/>
              <w:right w:val="nil"/>
            </w:tcBorders>
            <w:shd w:val="clear" w:color="auto" w:fill="auto"/>
            <w:noWrap/>
            <w:vAlign w:val="center"/>
            <w:hideMark/>
          </w:tcPr>
          <w:p w14:paraId="1B6AF8A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37</w:t>
            </w:r>
          </w:p>
        </w:tc>
        <w:tc>
          <w:tcPr>
            <w:tcW w:w="2126" w:type="dxa"/>
            <w:tcBorders>
              <w:top w:val="nil"/>
              <w:left w:val="nil"/>
              <w:bottom w:val="nil"/>
              <w:right w:val="nil"/>
            </w:tcBorders>
            <w:shd w:val="clear" w:color="auto" w:fill="auto"/>
            <w:noWrap/>
            <w:vAlign w:val="center"/>
            <w:hideMark/>
          </w:tcPr>
          <w:p w14:paraId="71D1908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23,6</w:t>
            </w:r>
          </w:p>
        </w:tc>
      </w:tr>
      <w:tr w:rsidR="00110985" w:rsidRPr="009F4795" w14:paraId="55C05B9F" w14:textId="77777777" w:rsidTr="00147E8A">
        <w:trPr>
          <w:trHeight w:val="250"/>
        </w:trPr>
        <w:tc>
          <w:tcPr>
            <w:tcW w:w="4537" w:type="dxa"/>
            <w:tcBorders>
              <w:top w:val="nil"/>
              <w:left w:val="nil"/>
              <w:bottom w:val="nil"/>
              <w:right w:val="nil"/>
            </w:tcBorders>
            <w:shd w:val="clear" w:color="auto" w:fill="auto"/>
            <w:noWrap/>
            <w:vAlign w:val="center"/>
            <w:hideMark/>
          </w:tcPr>
          <w:p w14:paraId="456084D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268" w:type="dxa"/>
            <w:tcBorders>
              <w:top w:val="nil"/>
              <w:left w:val="nil"/>
              <w:bottom w:val="nil"/>
              <w:right w:val="nil"/>
            </w:tcBorders>
            <w:shd w:val="clear" w:color="auto" w:fill="auto"/>
            <w:noWrap/>
            <w:vAlign w:val="center"/>
            <w:hideMark/>
          </w:tcPr>
          <w:p w14:paraId="22D58C7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w:t>
            </w:r>
          </w:p>
        </w:tc>
        <w:tc>
          <w:tcPr>
            <w:tcW w:w="2126" w:type="dxa"/>
            <w:tcBorders>
              <w:top w:val="nil"/>
              <w:left w:val="nil"/>
              <w:bottom w:val="nil"/>
              <w:right w:val="nil"/>
            </w:tcBorders>
            <w:shd w:val="clear" w:color="auto" w:fill="auto"/>
            <w:noWrap/>
            <w:vAlign w:val="center"/>
            <w:hideMark/>
          </w:tcPr>
          <w:p w14:paraId="75799E7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17,2</w:t>
            </w:r>
          </w:p>
        </w:tc>
      </w:tr>
      <w:tr w:rsidR="00110985" w:rsidRPr="009F4795" w14:paraId="18AE9222" w14:textId="77777777" w:rsidTr="00147E8A">
        <w:trPr>
          <w:trHeight w:val="250"/>
        </w:trPr>
        <w:tc>
          <w:tcPr>
            <w:tcW w:w="4537" w:type="dxa"/>
            <w:tcBorders>
              <w:top w:val="nil"/>
              <w:left w:val="nil"/>
              <w:bottom w:val="nil"/>
              <w:right w:val="nil"/>
            </w:tcBorders>
            <w:shd w:val="clear" w:color="auto" w:fill="auto"/>
            <w:noWrap/>
            <w:vAlign w:val="center"/>
            <w:hideMark/>
          </w:tcPr>
          <w:p w14:paraId="4F87C54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268" w:type="dxa"/>
            <w:tcBorders>
              <w:top w:val="nil"/>
              <w:left w:val="nil"/>
              <w:bottom w:val="nil"/>
              <w:right w:val="nil"/>
            </w:tcBorders>
            <w:shd w:val="clear" w:color="auto" w:fill="auto"/>
            <w:noWrap/>
            <w:vAlign w:val="center"/>
            <w:hideMark/>
          </w:tcPr>
          <w:p w14:paraId="26A8A29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2126" w:type="dxa"/>
            <w:tcBorders>
              <w:top w:val="nil"/>
              <w:left w:val="nil"/>
              <w:bottom w:val="nil"/>
              <w:right w:val="nil"/>
            </w:tcBorders>
            <w:shd w:val="clear" w:color="auto" w:fill="auto"/>
            <w:noWrap/>
            <w:vAlign w:val="center"/>
            <w:hideMark/>
          </w:tcPr>
          <w:p w14:paraId="2E734F1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6,4</w:t>
            </w:r>
          </w:p>
        </w:tc>
      </w:tr>
      <w:tr w:rsidR="00110985" w:rsidRPr="009F4795" w14:paraId="3D6646DC" w14:textId="77777777" w:rsidTr="00147E8A">
        <w:trPr>
          <w:trHeight w:val="250"/>
        </w:trPr>
        <w:tc>
          <w:tcPr>
            <w:tcW w:w="4537" w:type="dxa"/>
            <w:tcBorders>
              <w:top w:val="nil"/>
              <w:left w:val="nil"/>
              <w:bottom w:val="nil"/>
              <w:right w:val="nil"/>
            </w:tcBorders>
            <w:shd w:val="clear" w:color="auto" w:fill="auto"/>
            <w:noWrap/>
            <w:vAlign w:val="center"/>
            <w:hideMark/>
          </w:tcPr>
          <w:p w14:paraId="7C28D53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2268" w:type="dxa"/>
            <w:tcBorders>
              <w:top w:val="nil"/>
              <w:left w:val="nil"/>
              <w:bottom w:val="nil"/>
              <w:right w:val="nil"/>
            </w:tcBorders>
            <w:shd w:val="clear" w:color="auto" w:fill="auto"/>
            <w:noWrap/>
            <w:vAlign w:val="center"/>
            <w:hideMark/>
          </w:tcPr>
          <w:p w14:paraId="4588F8B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126" w:type="dxa"/>
            <w:tcBorders>
              <w:top w:val="nil"/>
              <w:left w:val="nil"/>
              <w:bottom w:val="nil"/>
              <w:right w:val="nil"/>
            </w:tcBorders>
            <w:shd w:val="clear" w:color="auto" w:fill="auto"/>
            <w:noWrap/>
            <w:vAlign w:val="center"/>
            <w:hideMark/>
          </w:tcPr>
          <w:p w14:paraId="32BAA55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r>
      <w:tr w:rsidR="00110985" w:rsidRPr="009F4795" w14:paraId="3995423A" w14:textId="77777777" w:rsidTr="00147E8A">
        <w:trPr>
          <w:trHeight w:val="250"/>
        </w:trPr>
        <w:tc>
          <w:tcPr>
            <w:tcW w:w="4537" w:type="dxa"/>
            <w:tcBorders>
              <w:top w:val="nil"/>
              <w:left w:val="nil"/>
              <w:bottom w:val="nil"/>
              <w:right w:val="nil"/>
            </w:tcBorders>
            <w:shd w:val="clear" w:color="auto" w:fill="auto"/>
            <w:noWrap/>
            <w:vAlign w:val="center"/>
            <w:hideMark/>
          </w:tcPr>
          <w:p w14:paraId="17B9459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268" w:type="dxa"/>
            <w:tcBorders>
              <w:top w:val="nil"/>
              <w:left w:val="nil"/>
              <w:bottom w:val="nil"/>
              <w:right w:val="nil"/>
            </w:tcBorders>
            <w:shd w:val="clear" w:color="auto" w:fill="auto"/>
            <w:noWrap/>
            <w:vAlign w:val="center"/>
            <w:hideMark/>
          </w:tcPr>
          <w:p w14:paraId="39B0236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126" w:type="dxa"/>
            <w:tcBorders>
              <w:top w:val="nil"/>
              <w:left w:val="nil"/>
              <w:bottom w:val="nil"/>
              <w:right w:val="nil"/>
            </w:tcBorders>
            <w:shd w:val="clear" w:color="auto" w:fill="auto"/>
            <w:noWrap/>
            <w:vAlign w:val="center"/>
            <w:hideMark/>
          </w:tcPr>
          <w:p w14:paraId="354BD77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r>
      <w:tr w:rsidR="00110985" w:rsidRPr="009F4795" w14:paraId="72164567" w14:textId="77777777" w:rsidTr="00147E8A">
        <w:trPr>
          <w:trHeight w:val="250"/>
        </w:trPr>
        <w:tc>
          <w:tcPr>
            <w:tcW w:w="4537" w:type="dxa"/>
            <w:tcBorders>
              <w:top w:val="nil"/>
              <w:left w:val="nil"/>
              <w:bottom w:val="nil"/>
              <w:right w:val="nil"/>
            </w:tcBorders>
            <w:shd w:val="clear" w:color="auto" w:fill="auto"/>
            <w:noWrap/>
            <w:vAlign w:val="center"/>
            <w:hideMark/>
          </w:tcPr>
          <w:p w14:paraId="2E1A70A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268" w:type="dxa"/>
            <w:tcBorders>
              <w:top w:val="nil"/>
              <w:left w:val="nil"/>
              <w:bottom w:val="nil"/>
              <w:right w:val="nil"/>
            </w:tcBorders>
            <w:shd w:val="clear" w:color="auto" w:fill="auto"/>
            <w:noWrap/>
            <w:vAlign w:val="center"/>
            <w:hideMark/>
          </w:tcPr>
          <w:p w14:paraId="4761933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055A3E5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5A5F042C" w14:textId="77777777" w:rsidTr="00147E8A">
        <w:trPr>
          <w:trHeight w:val="250"/>
        </w:trPr>
        <w:tc>
          <w:tcPr>
            <w:tcW w:w="4537" w:type="dxa"/>
            <w:tcBorders>
              <w:top w:val="nil"/>
              <w:left w:val="nil"/>
              <w:bottom w:val="nil"/>
              <w:right w:val="nil"/>
            </w:tcBorders>
            <w:shd w:val="clear" w:color="auto" w:fill="auto"/>
            <w:noWrap/>
            <w:vAlign w:val="center"/>
            <w:hideMark/>
          </w:tcPr>
          <w:p w14:paraId="5B716A4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2268" w:type="dxa"/>
            <w:tcBorders>
              <w:top w:val="nil"/>
              <w:left w:val="nil"/>
              <w:bottom w:val="nil"/>
              <w:right w:val="nil"/>
            </w:tcBorders>
            <w:shd w:val="clear" w:color="auto" w:fill="auto"/>
            <w:noWrap/>
            <w:vAlign w:val="center"/>
            <w:hideMark/>
          </w:tcPr>
          <w:p w14:paraId="29078C0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2194892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42464085" w14:textId="77777777" w:rsidTr="00147E8A">
        <w:trPr>
          <w:trHeight w:val="260"/>
        </w:trPr>
        <w:tc>
          <w:tcPr>
            <w:tcW w:w="4537" w:type="dxa"/>
            <w:tcBorders>
              <w:top w:val="nil"/>
              <w:left w:val="nil"/>
              <w:bottom w:val="nil"/>
              <w:right w:val="nil"/>
            </w:tcBorders>
            <w:shd w:val="clear" w:color="auto" w:fill="auto"/>
            <w:noWrap/>
            <w:vAlign w:val="center"/>
            <w:hideMark/>
          </w:tcPr>
          <w:p w14:paraId="0A2FE5C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2268" w:type="dxa"/>
            <w:tcBorders>
              <w:top w:val="nil"/>
              <w:left w:val="nil"/>
              <w:bottom w:val="nil"/>
              <w:right w:val="nil"/>
            </w:tcBorders>
            <w:shd w:val="clear" w:color="auto" w:fill="auto"/>
            <w:noWrap/>
            <w:vAlign w:val="center"/>
            <w:hideMark/>
          </w:tcPr>
          <w:p w14:paraId="6A8DC17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5B435CA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613A77CA" w14:textId="77777777" w:rsidTr="00147E8A">
        <w:trPr>
          <w:trHeight w:val="250"/>
        </w:trPr>
        <w:tc>
          <w:tcPr>
            <w:tcW w:w="4537" w:type="dxa"/>
            <w:tcBorders>
              <w:top w:val="nil"/>
              <w:left w:val="nil"/>
              <w:bottom w:val="nil"/>
              <w:right w:val="nil"/>
            </w:tcBorders>
            <w:shd w:val="clear" w:color="auto" w:fill="auto"/>
            <w:noWrap/>
            <w:vAlign w:val="center"/>
            <w:hideMark/>
          </w:tcPr>
          <w:p w14:paraId="1C25FD9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787E6A6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2126" w:type="dxa"/>
            <w:tcBorders>
              <w:top w:val="nil"/>
              <w:left w:val="nil"/>
              <w:bottom w:val="nil"/>
              <w:right w:val="nil"/>
            </w:tcBorders>
            <w:shd w:val="clear" w:color="auto" w:fill="auto"/>
            <w:noWrap/>
            <w:vAlign w:val="center"/>
            <w:hideMark/>
          </w:tcPr>
          <w:p w14:paraId="24C629B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15,9</w:t>
            </w:r>
          </w:p>
        </w:tc>
      </w:tr>
      <w:tr w:rsidR="00110985" w:rsidRPr="009F4795" w14:paraId="09F0F288" w14:textId="77777777" w:rsidTr="00147E8A">
        <w:trPr>
          <w:trHeight w:val="250"/>
        </w:trPr>
        <w:tc>
          <w:tcPr>
            <w:tcW w:w="4537" w:type="dxa"/>
            <w:tcBorders>
              <w:top w:val="nil"/>
              <w:left w:val="nil"/>
              <w:bottom w:val="nil"/>
              <w:right w:val="nil"/>
            </w:tcBorders>
            <w:shd w:val="clear" w:color="auto" w:fill="auto"/>
            <w:noWrap/>
            <w:vAlign w:val="center"/>
            <w:hideMark/>
          </w:tcPr>
          <w:p w14:paraId="1B12705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hideMark/>
          </w:tcPr>
          <w:p w14:paraId="2D6C083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w:t>
            </w:r>
          </w:p>
        </w:tc>
        <w:tc>
          <w:tcPr>
            <w:tcW w:w="2126" w:type="dxa"/>
            <w:tcBorders>
              <w:top w:val="nil"/>
              <w:left w:val="nil"/>
              <w:bottom w:val="nil"/>
              <w:right w:val="nil"/>
            </w:tcBorders>
            <w:shd w:val="clear" w:color="auto" w:fill="auto"/>
            <w:noWrap/>
            <w:vAlign w:val="center"/>
            <w:hideMark/>
          </w:tcPr>
          <w:p w14:paraId="24847E6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w:t>
            </w:r>
          </w:p>
        </w:tc>
      </w:tr>
      <w:tr w:rsidR="00110985" w:rsidRPr="009F4795" w14:paraId="78DC4F44" w14:textId="77777777" w:rsidTr="00147E8A">
        <w:trPr>
          <w:trHeight w:val="250"/>
        </w:trPr>
        <w:tc>
          <w:tcPr>
            <w:tcW w:w="4537" w:type="dxa"/>
            <w:tcBorders>
              <w:top w:val="nil"/>
              <w:left w:val="nil"/>
              <w:bottom w:val="nil"/>
              <w:right w:val="nil"/>
            </w:tcBorders>
            <w:shd w:val="clear" w:color="auto" w:fill="auto"/>
            <w:noWrap/>
            <w:vAlign w:val="center"/>
            <w:hideMark/>
          </w:tcPr>
          <w:p w14:paraId="7B951415"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hideMark/>
          </w:tcPr>
          <w:p w14:paraId="2130712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5A72957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r>
      <w:tr w:rsidR="00110985" w:rsidRPr="009F4795" w14:paraId="4BD1A9FB" w14:textId="77777777" w:rsidTr="00147E8A">
        <w:trPr>
          <w:trHeight w:val="260"/>
        </w:trPr>
        <w:tc>
          <w:tcPr>
            <w:tcW w:w="4537" w:type="dxa"/>
            <w:tcBorders>
              <w:top w:val="nil"/>
              <w:left w:val="nil"/>
              <w:bottom w:val="nil"/>
              <w:right w:val="nil"/>
            </w:tcBorders>
            <w:shd w:val="clear" w:color="auto" w:fill="auto"/>
            <w:noWrap/>
            <w:vAlign w:val="center"/>
            <w:hideMark/>
          </w:tcPr>
          <w:p w14:paraId="36D9D286"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GPA: Paridade</w:t>
            </w:r>
          </w:p>
        </w:tc>
        <w:tc>
          <w:tcPr>
            <w:tcW w:w="2268" w:type="dxa"/>
            <w:tcBorders>
              <w:top w:val="nil"/>
              <w:left w:val="nil"/>
              <w:bottom w:val="nil"/>
              <w:right w:val="nil"/>
            </w:tcBorders>
            <w:shd w:val="clear" w:color="auto" w:fill="auto"/>
            <w:noWrap/>
            <w:vAlign w:val="center"/>
            <w:hideMark/>
          </w:tcPr>
          <w:p w14:paraId="5D6E2B0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6675AF44"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2804816F" w14:textId="77777777" w:rsidTr="00147E8A">
        <w:trPr>
          <w:trHeight w:val="250"/>
        </w:trPr>
        <w:tc>
          <w:tcPr>
            <w:tcW w:w="4537" w:type="dxa"/>
            <w:tcBorders>
              <w:top w:val="nil"/>
              <w:left w:val="nil"/>
              <w:bottom w:val="nil"/>
              <w:right w:val="nil"/>
            </w:tcBorders>
            <w:shd w:val="clear" w:color="auto" w:fill="auto"/>
            <w:noWrap/>
            <w:vAlign w:val="center"/>
            <w:hideMark/>
          </w:tcPr>
          <w:p w14:paraId="4572D9B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268" w:type="dxa"/>
            <w:tcBorders>
              <w:top w:val="nil"/>
              <w:left w:val="nil"/>
              <w:bottom w:val="nil"/>
              <w:right w:val="nil"/>
            </w:tcBorders>
            <w:shd w:val="clear" w:color="auto" w:fill="auto"/>
            <w:noWrap/>
            <w:vAlign w:val="center"/>
            <w:hideMark/>
          </w:tcPr>
          <w:p w14:paraId="621687D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61</w:t>
            </w:r>
          </w:p>
        </w:tc>
        <w:tc>
          <w:tcPr>
            <w:tcW w:w="2126" w:type="dxa"/>
            <w:tcBorders>
              <w:top w:val="nil"/>
              <w:left w:val="nil"/>
              <w:bottom w:val="nil"/>
              <w:right w:val="nil"/>
            </w:tcBorders>
            <w:shd w:val="clear" w:color="auto" w:fill="auto"/>
            <w:noWrap/>
            <w:vAlign w:val="center"/>
            <w:hideMark/>
          </w:tcPr>
          <w:p w14:paraId="1566E8F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38,9</w:t>
            </w:r>
          </w:p>
        </w:tc>
      </w:tr>
      <w:tr w:rsidR="00110985" w:rsidRPr="009F4795" w14:paraId="605C2348" w14:textId="77777777" w:rsidTr="00147E8A">
        <w:trPr>
          <w:trHeight w:val="260"/>
        </w:trPr>
        <w:tc>
          <w:tcPr>
            <w:tcW w:w="4537" w:type="dxa"/>
            <w:tcBorders>
              <w:top w:val="nil"/>
              <w:left w:val="nil"/>
              <w:bottom w:val="nil"/>
              <w:right w:val="nil"/>
            </w:tcBorders>
            <w:shd w:val="clear" w:color="auto" w:fill="auto"/>
            <w:noWrap/>
            <w:vAlign w:val="center"/>
            <w:hideMark/>
          </w:tcPr>
          <w:p w14:paraId="4FE6452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bottom w:val="nil"/>
              <w:right w:val="nil"/>
            </w:tcBorders>
            <w:shd w:val="clear" w:color="auto" w:fill="auto"/>
            <w:noWrap/>
            <w:vAlign w:val="center"/>
            <w:hideMark/>
          </w:tcPr>
          <w:p w14:paraId="4FF7F47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37</w:t>
            </w:r>
          </w:p>
        </w:tc>
        <w:tc>
          <w:tcPr>
            <w:tcW w:w="2126" w:type="dxa"/>
            <w:tcBorders>
              <w:top w:val="nil"/>
              <w:left w:val="nil"/>
              <w:bottom w:val="nil"/>
              <w:right w:val="nil"/>
            </w:tcBorders>
            <w:shd w:val="clear" w:color="auto" w:fill="auto"/>
            <w:noWrap/>
            <w:vAlign w:val="center"/>
            <w:hideMark/>
          </w:tcPr>
          <w:p w14:paraId="766A200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23,6</w:t>
            </w:r>
          </w:p>
        </w:tc>
      </w:tr>
      <w:tr w:rsidR="00110985" w:rsidRPr="009F4795" w14:paraId="064C6997" w14:textId="77777777" w:rsidTr="00147E8A">
        <w:trPr>
          <w:trHeight w:val="250"/>
        </w:trPr>
        <w:tc>
          <w:tcPr>
            <w:tcW w:w="4537" w:type="dxa"/>
            <w:tcBorders>
              <w:top w:val="nil"/>
              <w:left w:val="nil"/>
              <w:bottom w:val="nil"/>
              <w:right w:val="nil"/>
            </w:tcBorders>
            <w:shd w:val="clear" w:color="auto" w:fill="auto"/>
            <w:noWrap/>
            <w:vAlign w:val="center"/>
            <w:hideMark/>
          </w:tcPr>
          <w:p w14:paraId="49C2608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bottom w:val="nil"/>
              <w:right w:val="nil"/>
            </w:tcBorders>
            <w:shd w:val="clear" w:color="auto" w:fill="auto"/>
            <w:noWrap/>
            <w:vAlign w:val="center"/>
            <w:hideMark/>
          </w:tcPr>
          <w:p w14:paraId="40FE70B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20</w:t>
            </w:r>
          </w:p>
        </w:tc>
        <w:tc>
          <w:tcPr>
            <w:tcW w:w="2126" w:type="dxa"/>
            <w:tcBorders>
              <w:top w:val="nil"/>
              <w:left w:val="nil"/>
              <w:bottom w:val="nil"/>
              <w:right w:val="nil"/>
            </w:tcBorders>
            <w:shd w:val="clear" w:color="auto" w:fill="auto"/>
            <w:noWrap/>
            <w:vAlign w:val="center"/>
            <w:hideMark/>
          </w:tcPr>
          <w:p w14:paraId="7C37DDF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12,7</w:t>
            </w:r>
          </w:p>
        </w:tc>
      </w:tr>
      <w:tr w:rsidR="00110985" w:rsidRPr="009F4795" w14:paraId="7096F209" w14:textId="77777777" w:rsidTr="00147E8A">
        <w:trPr>
          <w:trHeight w:val="250"/>
        </w:trPr>
        <w:tc>
          <w:tcPr>
            <w:tcW w:w="4537" w:type="dxa"/>
            <w:tcBorders>
              <w:top w:val="nil"/>
              <w:left w:val="nil"/>
              <w:bottom w:val="nil"/>
              <w:right w:val="nil"/>
            </w:tcBorders>
            <w:shd w:val="clear" w:color="auto" w:fill="auto"/>
            <w:noWrap/>
            <w:vAlign w:val="center"/>
            <w:hideMark/>
          </w:tcPr>
          <w:p w14:paraId="3C7B735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268" w:type="dxa"/>
            <w:tcBorders>
              <w:top w:val="nil"/>
              <w:left w:val="nil"/>
              <w:bottom w:val="nil"/>
              <w:right w:val="nil"/>
            </w:tcBorders>
            <w:shd w:val="clear" w:color="auto" w:fill="auto"/>
            <w:noWrap/>
            <w:vAlign w:val="center"/>
            <w:hideMark/>
          </w:tcPr>
          <w:p w14:paraId="67048DE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2126" w:type="dxa"/>
            <w:tcBorders>
              <w:top w:val="nil"/>
              <w:left w:val="nil"/>
              <w:bottom w:val="nil"/>
              <w:right w:val="nil"/>
            </w:tcBorders>
            <w:shd w:val="clear" w:color="auto" w:fill="auto"/>
            <w:noWrap/>
            <w:vAlign w:val="center"/>
            <w:hideMark/>
          </w:tcPr>
          <w:p w14:paraId="34C47A5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5,7</w:t>
            </w:r>
          </w:p>
        </w:tc>
      </w:tr>
      <w:tr w:rsidR="00110985" w:rsidRPr="009F4795" w14:paraId="2B62BC93" w14:textId="77777777" w:rsidTr="00147E8A">
        <w:trPr>
          <w:trHeight w:val="250"/>
        </w:trPr>
        <w:tc>
          <w:tcPr>
            <w:tcW w:w="4537" w:type="dxa"/>
            <w:tcBorders>
              <w:top w:val="nil"/>
              <w:left w:val="nil"/>
              <w:bottom w:val="nil"/>
              <w:right w:val="nil"/>
            </w:tcBorders>
            <w:shd w:val="clear" w:color="auto" w:fill="auto"/>
            <w:noWrap/>
            <w:vAlign w:val="center"/>
            <w:hideMark/>
          </w:tcPr>
          <w:p w14:paraId="69D0429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268" w:type="dxa"/>
            <w:tcBorders>
              <w:top w:val="nil"/>
              <w:left w:val="nil"/>
              <w:bottom w:val="nil"/>
              <w:right w:val="nil"/>
            </w:tcBorders>
            <w:shd w:val="clear" w:color="auto" w:fill="auto"/>
            <w:noWrap/>
            <w:vAlign w:val="center"/>
            <w:hideMark/>
          </w:tcPr>
          <w:p w14:paraId="7596CC4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3526C51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6DF26125" w14:textId="77777777" w:rsidTr="00147E8A">
        <w:trPr>
          <w:trHeight w:val="260"/>
        </w:trPr>
        <w:tc>
          <w:tcPr>
            <w:tcW w:w="4537" w:type="dxa"/>
            <w:tcBorders>
              <w:top w:val="nil"/>
              <w:left w:val="nil"/>
              <w:bottom w:val="nil"/>
              <w:right w:val="nil"/>
            </w:tcBorders>
            <w:shd w:val="clear" w:color="auto" w:fill="auto"/>
            <w:noWrap/>
            <w:vAlign w:val="center"/>
            <w:hideMark/>
          </w:tcPr>
          <w:p w14:paraId="05E90B0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2268" w:type="dxa"/>
            <w:tcBorders>
              <w:top w:val="nil"/>
              <w:left w:val="nil"/>
              <w:bottom w:val="nil"/>
              <w:right w:val="nil"/>
            </w:tcBorders>
            <w:shd w:val="clear" w:color="auto" w:fill="auto"/>
            <w:noWrap/>
            <w:vAlign w:val="center"/>
            <w:hideMark/>
          </w:tcPr>
          <w:p w14:paraId="5857D04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126" w:type="dxa"/>
            <w:tcBorders>
              <w:top w:val="nil"/>
              <w:left w:val="nil"/>
              <w:bottom w:val="nil"/>
              <w:right w:val="nil"/>
            </w:tcBorders>
            <w:shd w:val="clear" w:color="auto" w:fill="auto"/>
            <w:noWrap/>
            <w:vAlign w:val="center"/>
            <w:hideMark/>
          </w:tcPr>
          <w:p w14:paraId="3BDED08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r>
      <w:tr w:rsidR="00110985" w:rsidRPr="009F4795" w14:paraId="3598276A" w14:textId="77777777" w:rsidTr="00147E8A">
        <w:trPr>
          <w:trHeight w:val="250"/>
        </w:trPr>
        <w:tc>
          <w:tcPr>
            <w:tcW w:w="4537" w:type="dxa"/>
            <w:tcBorders>
              <w:top w:val="nil"/>
              <w:left w:val="nil"/>
              <w:bottom w:val="nil"/>
              <w:right w:val="nil"/>
            </w:tcBorders>
            <w:shd w:val="clear" w:color="auto" w:fill="auto"/>
            <w:noWrap/>
            <w:vAlign w:val="center"/>
            <w:hideMark/>
          </w:tcPr>
          <w:p w14:paraId="0685B8B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268" w:type="dxa"/>
            <w:tcBorders>
              <w:top w:val="nil"/>
              <w:left w:val="nil"/>
              <w:bottom w:val="nil"/>
              <w:right w:val="nil"/>
            </w:tcBorders>
            <w:shd w:val="clear" w:color="auto" w:fill="auto"/>
            <w:noWrap/>
            <w:vAlign w:val="center"/>
            <w:hideMark/>
          </w:tcPr>
          <w:p w14:paraId="530AEF4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658B8C7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6D732DA0" w14:textId="77777777" w:rsidTr="00147E8A">
        <w:trPr>
          <w:trHeight w:val="250"/>
        </w:trPr>
        <w:tc>
          <w:tcPr>
            <w:tcW w:w="4537" w:type="dxa"/>
            <w:tcBorders>
              <w:top w:val="nil"/>
              <w:left w:val="nil"/>
              <w:bottom w:val="nil"/>
              <w:right w:val="nil"/>
            </w:tcBorders>
            <w:shd w:val="clear" w:color="auto" w:fill="auto"/>
            <w:noWrap/>
            <w:vAlign w:val="center"/>
            <w:hideMark/>
          </w:tcPr>
          <w:p w14:paraId="292CEF3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2268" w:type="dxa"/>
            <w:tcBorders>
              <w:top w:val="nil"/>
              <w:left w:val="nil"/>
              <w:bottom w:val="nil"/>
              <w:right w:val="nil"/>
            </w:tcBorders>
            <w:shd w:val="clear" w:color="auto" w:fill="auto"/>
            <w:noWrap/>
            <w:vAlign w:val="center"/>
            <w:hideMark/>
          </w:tcPr>
          <w:p w14:paraId="3BE1E56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126" w:type="dxa"/>
            <w:tcBorders>
              <w:top w:val="nil"/>
              <w:left w:val="nil"/>
              <w:bottom w:val="nil"/>
              <w:right w:val="nil"/>
            </w:tcBorders>
            <w:shd w:val="clear" w:color="auto" w:fill="auto"/>
            <w:noWrap/>
            <w:vAlign w:val="center"/>
            <w:hideMark/>
          </w:tcPr>
          <w:p w14:paraId="642B554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4CF46B94" w14:textId="77777777" w:rsidTr="00147E8A">
        <w:trPr>
          <w:trHeight w:val="250"/>
        </w:trPr>
        <w:tc>
          <w:tcPr>
            <w:tcW w:w="4537" w:type="dxa"/>
            <w:tcBorders>
              <w:top w:val="nil"/>
              <w:left w:val="nil"/>
              <w:bottom w:val="nil"/>
              <w:right w:val="nil"/>
            </w:tcBorders>
            <w:shd w:val="clear" w:color="auto" w:fill="auto"/>
            <w:noWrap/>
            <w:vAlign w:val="center"/>
            <w:hideMark/>
          </w:tcPr>
          <w:p w14:paraId="76AA531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7F42EF9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2126" w:type="dxa"/>
            <w:tcBorders>
              <w:top w:val="nil"/>
              <w:left w:val="nil"/>
              <w:bottom w:val="nil"/>
              <w:right w:val="nil"/>
            </w:tcBorders>
            <w:shd w:val="clear" w:color="auto" w:fill="auto"/>
            <w:noWrap/>
            <w:vAlign w:val="center"/>
            <w:hideMark/>
          </w:tcPr>
          <w:p w14:paraId="45EDC03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15,9</w:t>
            </w:r>
          </w:p>
        </w:tc>
      </w:tr>
      <w:tr w:rsidR="00110985" w:rsidRPr="009F4795" w14:paraId="317802CE" w14:textId="77777777" w:rsidTr="00147E8A">
        <w:trPr>
          <w:trHeight w:val="260"/>
        </w:trPr>
        <w:tc>
          <w:tcPr>
            <w:tcW w:w="4537" w:type="dxa"/>
            <w:tcBorders>
              <w:top w:val="nil"/>
              <w:left w:val="nil"/>
              <w:bottom w:val="nil"/>
              <w:right w:val="nil"/>
            </w:tcBorders>
            <w:shd w:val="clear" w:color="auto" w:fill="auto"/>
            <w:noWrap/>
            <w:vAlign w:val="center"/>
            <w:hideMark/>
          </w:tcPr>
          <w:p w14:paraId="57CFE5E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hideMark/>
          </w:tcPr>
          <w:p w14:paraId="5DB4BB2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2126" w:type="dxa"/>
            <w:tcBorders>
              <w:top w:val="nil"/>
              <w:left w:val="nil"/>
              <w:bottom w:val="nil"/>
              <w:right w:val="nil"/>
            </w:tcBorders>
            <w:shd w:val="clear" w:color="auto" w:fill="auto"/>
            <w:noWrap/>
            <w:vAlign w:val="center"/>
            <w:hideMark/>
          </w:tcPr>
          <w:p w14:paraId="797C528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r>
      <w:tr w:rsidR="00110985" w:rsidRPr="009F4795" w14:paraId="36672904" w14:textId="77777777" w:rsidTr="00147E8A">
        <w:trPr>
          <w:trHeight w:val="250"/>
        </w:trPr>
        <w:tc>
          <w:tcPr>
            <w:tcW w:w="4537" w:type="dxa"/>
            <w:tcBorders>
              <w:top w:val="nil"/>
              <w:left w:val="nil"/>
              <w:bottom w:val="nil"/>
              <w:right w:val="nil"/>
            </w:tcBorders>
            <w:shd w:val="clear" w:color="auto" w:fill="auto"/>
            <w:noWrap/>
            <w:vAlign w:val="center"/>
            <w:hideMark/>
          </w:tcPr>
          <w:p w14:paraId="64105DF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hideMark/>
          </w:tcPr>
          <w:p w14:paraId="62F2CC3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126" w:type="dxa"/>
            <w:tcBorders>
              <w:top w:val="nil"/>
              <w:left w:val="nil"/>
              <w:bottom w:val="nil"/>
              <w:right w:val="nil"/>
            </w:tcBorders>
            <w:shd w:val="clear" w:color="auto" w:fill="auto"/>
            <w:noWrap/>
            <w:vAlign w:val="center"/>
            <w:hideMark/>
          </w:tcPr>
          <w:p w14:paraId="179125E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r>
      <w:tr w:rsidR="00110985" w:rsidRPr="009F4795" w14:paraId="414689D2" w14:textId="77777777" w:rsidTr="00110985">
        <w:trPr>
          <w:trHeight w:val="260"/>
        </w:trPr>
        <w:tc>
          <w:tcPr>
            <w:tcW w:w="4537" w:type="dxa"/>
            <w:tcBorders>
              <w:top w:val="nil"/>
              <w:left w:val="nil"/>
              <w:right w:val="nil"/>
            </w:tcBorders>
            <w:shd w:val="clear" w:color="auto" w:fill="auto"/>
            <w:noWrap/>
            <w:vAlign w:val="center"/>
            <w:hideMark/>
          </w:tcPr>
          <w:p w14:paraId="2E9D571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Natureza do Parto Anterior</w:t>
            </w:r>
          </w:p>
        </w:tc>
        <w:tc>
          <w:tcPr>
            <w:tcW w:w="2268" w:type="dxa"/>
            <w:tcBorders>
              <w:top w:val="nil"/>
              <w:left w:val="nil"/>
              <w:right w:val="nil"/>
            </w:tcBorders>
            <w:shd w:val="clear" w:color="auto" w:fill="auto"/>
            <w:noWrap/>
            <w:vAlign w:val="center"/>
            <w:hideMark/>
          </w:tcPr>
          <w:p w14:paraId="652308FC"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right w:val="nil"/>
            </w:tcBorders>
            <w:shd w:val="clear" w:color="auto" w:fill="auto"/>
            <w:noWrap/>
            <w:vAlign w:val="center"/>
            <w:hideMark/>
          </w:tcPr>
          <w:p w14:paraId="0C1CA08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0EB85D44" w14:textId="77777777" w:rsidTr="00110985">
        <w:trPr>
          <w:trHeight w:val="260"/>
        </w:trPr>
        <w:tc>
          <w:tcPr>
            <w:tcW w:w="4537" w:type="dxa"/>
            <w:tcBorders>
              <w:top w:val="nil"/>
              <w:left w:val="nil"/>
              <w:right w:val="nil"/>
            </w:tcBorders>
            <w:shd w:val="clear" w:color="auto" w:fill="auto"/>
            <w:noWrap/>
            <w:vAlign w:val="center"/>
          </w:tcPr>
          <w:p w14:paraId="642D27FF" w14:textId="7CA32E7E" w:rsidR="00110985" w:rsidRPr="009F4795" w:rsidRDefault="00110985" w:rsidP="00110985">
            <w:p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Pr="009F4795">
              <w:rPr>
                <w:rFonts w:ascii="Times New Roman" w:eastAsia="Times New Roman" w:hAnsi="Times New Roman" w:cs="Times New Roman"/>
                <w:color w:val="000000"/>
                <w:sz w:val="18"/>
                <w:szCs w:val="18"/>
              </w:rPr>
              <w:t>Cesárea</w:t>
            </w:r>
          </w:p>
        </w:tc>
        <w:tc>
          <w:tcPr>
            <w:tcW w:w="2268" w:type="dxa"/>
            <w:tcBorders>
              <w:top w:val="nil"/>
              <w:left w:val="nil"/>
              <w:right w:val="nil"/>
            </w:tcBorders>
            <w:shd w:val="clear" w:color="auto" w:fill="auto"/>
            <w:noWrap/>
            <w:vAlign w:val="center"/>
          </w:tcPr>
          <w:p w14:paraId="336446B7" w14:textId="6BEDD1A5"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2126" w:type="dxa"/>
            <w:tcBorders>
              <w:top w:val="nil"/>
              <w:left w:val="nil"/>
              <w:right w:val="nil"/>
            </w:tcBorders>
            <w:shd w:val="clear" w:color="auto" w:fill="auto"/>
            <w:noWrap/>
            <w:vAlign w:val="center"/>
          </w:tcPr>
          <w:p w14:paraId="28F9B598" w14:textId="1D909A2F"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21,0</w:t>
            </w:r>
          </w:p>
        </w:tc>
      </w:tr>
      <w:tr w:rsidR="00110985" w:rsidRPr="009F4795" w14:paraId="113D45A9" w14:textId="77777777" w:rsidTr="000B7368">
        <w:trPr>
          <w:trHeight w:val="260"/>
        </w:trPr>
        <w:tc>
          <w:tcPr>
            <w:tcW w:w="4537" w:type="dxa"/>
            <w:tcBorders>
              <w:top w:val="nil"/>
              <w:left w:val="nil"/>
              <w:right w:val="nil"/>
            </w:tcBorders>
            <w:shd w:val="clear" w:color="auto" w:fill="auto"/>
            <w:noWrap/>
            <w:vAlign w:val="center"/>
          </w:tcPr>
          <w:p w14:paraId="75986236" w14:textId="3431FC27" w:rsidR="00110985" w:rsidRPr="009F4795" w:rsidRDefault="00110985" w:rsidP="00110985">
            <w:p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Pr="009F4795">
              <w:rPr>
                <w:rFonts w:ascii="Times New Roman" w:eastAsia="Times New Roman" w:hAnsi="Times New Roman" w:cs="Times New Roman"/>
                <w:color w:val="000000"/>
                <w:sz w:val="18"/>
                <w:szCs w:val="18"/>
              </w:rPr>
              <w:t>Normal</w:t>
            </w:r>
          </w:p>
        </w:tc>
        <w:tc>
          <w:tcPr>
            <w:tcW w:w="2268" w:type="dxa"/>
            <w:tcBorders>
              <w:top w:val="nil"/>
              <w:left w:val="nil"/>
              <w:right w:val="nil"/>
            </w:tcBorders>
            <w:shd w:val="clear" w:color="auto" w:fill="auto"/>
            <w:noWrap/>
            <w:vAlign w:val="center"/>
          </w:tcPr>
          <w:p w14:paraId="71FC987E" w14:textId="3FD94A95"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26</w:t>
            </w:r>
          </w:p>
        </w:tc>
        <w:tc>
          <w:tcPr>
            <w:tcW w:w="2126" w:type="dxa"/>
            <w:tcBorders>
              <w:top w:val="nil"/>
              <w:left w:val="nil"/>
              <w:right w:val="nil"/>
            </w:tcBorders>
            <w:shd w:val="clear" w:color="auto" w:fill="auto"/>
            <w:noWrap/>
            <w:vAlign w:val="center"/>
          </w:tcPr>
          <w:p w14:paraId="027302C1" w14:textId="0E0F080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16,6</w:t>
            </w:r>
          </w:p>
        </w:tc>
      </w:tr>
      <w:tr w:rsidR="00110985" w:rsidRPr="009F4795" w14:paraId="02905DB7" w14:textId="77777777" w:rsidTr="009E0F69">
        <w:trPr>
          <w:trHeight w:val="260"/>
        </w:trPr>
        <w:tc>
          <w:tcPr>
            <w:tcW w:w="4537" w:type="dxa"/>
            <w:tcBorders>
              <w:top w:val="nil"/>
              <w:left w:val="nil"/>
              <w:right w:val="nil"/>
            </w:tcBorders>
            <w:shd w:val="clear" w:color="auto" w:fill="auto"/>
            <w:noWrap/>
            <w:vAlign w:val="center"/>
          </w:tcPr>
          <w:p w14:paraId="2BD062CA" w14:textId="2F084A7B" w:rsidR="00110985" w:rsidRPr="009F4795" w:rsidRDefault="00110985" w:rsidP="00110985">
            <w:p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 </w:t>
            </w:r>
            <w:r w:rsidRPr="009F4795">
              <w:rPr>
                <w:rFonts w:ascii="Times New Roman" w:eastAsia="Times New Roman" w:hAnsi="Times New Roman" w:cs="Times New Roman"/>
                <w:color w:val="000000"/>
                <w:sz w:val="18"/>
                <w:szCs w:val="18"/>
              </w:rPr>
              <w:t>Ignorado</w:t>
            </w:r>
          </w:p>
        </w:tc>
        <w:tc>
          <w:tcPr>
            <w:tcW w:w="2268" w:type="dxa"/>
            <w:tcBorders>
              <w:top w:val="nil"/>
              <w:left w:val="nil"/>
              <w:right w:val="nil"/>
            </w:tcBorders>
            <w:shd w:val="clear" w:color="auto" w:fill="auto"/>
            <w:noWrap/>
            <w:vAlign w:val="center"/>
          </w:tcPr>
          <w:p w14:paraId="746AAB82" w14:textId="1752562F"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98</w:t>
            </w:r>
          </w:p>
        </w:tc>
        <w:tc>
          <w:tcPr>
            <w:tcW w:w="2126" w:type="dxa"/>
            <w:tcBorders>
              <w:top w:val="nil"/>
              <w:left w:val="nil"/>
              <w:right w:val="nil"/>
            </w:tcBorders>
            <w:shd w:val="clear" w:color="auto" w:fill="auto"/>
            <w:noWrap/>
            <w:vAlign w:val="center"/>
          </w:tcPr>
          <w:p w14:paraId="3B42890C" w14:textId="4CC11606"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62,4</w:t>
            </w:r>
          </w:p>
        </w:tc>
      </w:tr>
      <w:tr w:rsidR="00110985" w:rsidRPr="009F4795" w14:paraId="0C9A2572" w14:textId="77777777" w:rsidTr="009E0F69">
        <w:trPr>
          <w:trHeight w:val="250"/>
        </w:trPr>
        <w:tc>
          <w:tcPr>
            <w:tcW w:w="8931" w:type="dxa"/>
            <w:gridSpan w:val="3"/>
            <w:tcBorders>
              <w:left w:val="nil"/>
              <w:bottom w:val="single" w:sz="4" w:space="0" w:color="auto"/>
              <w:right w:val="nil"/>
            </w:tcBorders>
            <w:shd w:val="clear" w:color="auto" w:fill="auto"/>
            <w:noWrap/>
            <w:vAlign w:val="center"/>
          </w:tcPr>
          <w:p w14:paraId="0268E15C" w14:textId="6AE21812"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 xml:space="preserve">Tabela 1. </w:t>
            </w:r>
            <w:r w:rsidRPr="009F4795">
              <w:rPr>
                <w:rFonts w:ascii="Times New Roman" w:eastAsia="Times New Roman" w:hAnsi="Times New Roman" w:cs="Times New Roman"/>
                <w:color w:val="000000"/>
                <w:sz w:val="18"/>
                <w:szCs w:val="18"/>
              </w:rPr>
              <w:t>C</w:t>
            </w:r>
            <w:r>
              <w:rPr>
                <w:rFonts w:ascii="Times New Roman" w:eastAsia="Times New Roman" w:hAnsi="Times New Roman" w:cs="Times New Roman"/>
                <w:color w:val="000000"/>
                <w:sz w:val="18"/>
                <w:szCs w:val="18"/>
              </w:rPr>
              <w:t>ontinuação</w:t>
            </w:r>
          </w:p>
        </w:tc>
      </w:tr>
      <w:tr w:rsidR="00110985" w:rsidRPr="009F4795" w14:paraId="2B74152F" w14:textId="77777777" w:rsidTr="00110985">
        <w:trPr>
          <w:trHeight w:val="250"/>
        </w:trPr>
        <w:tc>
          <w:tcPr>
            <w:tcW w:w="4537" w:type="dxa"/>
            <w:tcBorders>
              <w:top w:val="single" w:sz="4" w:space="0" w:color="auto"/>
              <w:left w:val="nil"/>
              <w:bottom w:val="single" w:sz="4" w:space="0" w:color="auto"/>
              <w:right w:val="nil"/>
            </w:tcBorders>
            <w:shd w:val="clear" w:color="auto" w:fill="auto"/>
            <w:noWrap/>
            <w:vAlign w:val="center"/>
          </w:tcPr>
          <w:p w14:paraId="495FBB6B" w14:textId="2118355E"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268" w:type="dxa"/>
            <w:tcBorders>
              <w:top w:val="single" w:sz="4" w:space="0" w:color="auto"/>
              <w:left w:val="nil"/>
              <w:bottom w:val="single" w:sz="4" w:space="0" w:color="auto"/>
              <w:right w:val="nil"/>
            </w:tcBorders>
            <w:shd w:val="clear" w:color="auto" w:fill="auto"/>
            <w:noWrap/>
            <w:vAlign w:val="center"/>
          </w:tcPr>
          <w:p w14:paraId="78A5E616" w14:textId="4E68194D"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18"/>
                <w:szCs w:val="18"/>
              </w:rPr>
              <w:t>n</w:t>
            </w:r>
          </w:p>
        </w:tc>
        <w:tc>
          <w:tcPr>
            <w:tcW w:w="2126" w:type="dxa"/>
            <w:tcBorders>
              <w:top w:val="single" w:sz="4" w:space="0" w:color="auto"/>
              <w:left w:val="nil"/>
              <w:bottom w:val="single" w:sz="4" w:space="0" w:color="auto"/>
              <w:right w:val="nil"/>
            </w:tcBorders>
            <w:shd w:val="clear" w:color="auto" w:fill="auto"/>
            <w:noWrap/>
            <w:vAlign w:val="center"/>
          </w:tcPr>
          <w:p w14:paraId="0F78E19E" w14:textId="0A9F72E5"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110985" w:rsidRPr="009F4795" w14:paraId="345BBD8E" w14:textId="77777777" w:rsidTr="00147E8A">
        <w:trPr>
          <w:trHeight w:val="260"/>
        </w:trPr>
        <w:tc>
          <w:tcPr>
            <w:tcW w:w="4537" w:type="dxa"/>
            <w:tcBorders>
              <w:top w:val="nil"/>
              <w:left w:val="nil"/>
              <w:bottom w:val="nil"/>
              <w:right w:val="nil"/>
            </w:tcBorders>
            <w:shd w:val="clear" w:color="auto" w:fill="auto"/>
            <w:noWrap/>
            <w:vAlign w:val="center"/>
            <w:hideMark/>
          </w:tcPr>
          <w:p w14:paraId="2CC15197"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GPA: Aborto</w:t>
            </w:r>
          </w:p>
        </w:tc>
        <w:tc>
          <w:tcPr>
            <w:tcW w:w="2268" w:type="dxa"/>
            <w:tcBorders>
              <w:top w:val="nil"/>
              <w:left w:val="nil"/>
              <w:bottom w:val="nil"/>
              <w:right w:val="nil"/>
            </w:tcBorders>
            <w:shd w:val="clear" w:color="auto" w:fill="auto"/>
            <w:noWrap/>
            <w:vAlign w:val="center"/>
            <w:hideMark/>
          </w:tcPr>
          <w:p w14:paraId="0F63E91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06F306E2"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2D98B90" w14:textId="77777777" w:rsidTr="00147E8A">
        <w:trPr>
          <w:trHeight w:val="250"/>
        </w:trPr>
        <w:tc>
          <w:tcPr>
            <w:tcW w:w="4537" w:type="dxa"/>
            <w:tcBorders>
              <w:top w:val="nil"/>
              <w:left w:val="nil"/>
              <w:bottom w:val="nil"/>
              <w:right w:val="nil"/>
            </w:tcBorders>
            <w:shd w:val="clear" w:color="auto" w:fill="auto"/>
            <w:noWrap/>
            <w:vAlign w:val="center"/>
            <w:hideMark/>
          </w:tcPr>
          <w:p w14:paraId="3E83C5E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268" w:type="dxa"/>
            <w:tcBorders>
              <w:top w:val="nil"/>
              <w:left w:val="nil"/>
              <w:bottom w:val="nil"/>
              <w:right w:val="nil"/>
            </w:tcBorders>
            <w:shd w:val="clear" w:color="auto" w:fill="auto"/>
            <w:noWrap/>
            <w:vAlign w:val="center"/>
            <w:hideMark/>
          </w:tcPr>
          <w:p w14:paraId="604D110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97</w:t>
            </w:r>
          </w:p>
        </w:tc>
        <w:tc>
          <w:tcPr>
            <w:tcW w:w="2126" w:type="dxa"/>
            <w:tcBorders>
              <w:top w:val="nil"/>
              <w:left w:val="nil"/>
              <w:bottom w:val="nil"/>
              <w:right w:val="nil"/>
            </w:tcBorders>
            <w:shd w:val="clear" w:color="auto" w:fill="auto"/>
            <w:noWrap/>
            <w:vAlign w:val="center"/>
            <w:hideMark/>
          </w:tcPr>
          <w:p w14:paraId="0793240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61,8</w:t>
            </w:r>
          </w:p>
        </w:tc>
      </w:tr>
      <w:tr w:rsidR="00110985" w:rsidRPr="009F4795" w14:paraId="3A0AE3F6" w14:textId="77777777" w:rsidTr="00147E8A">
        <w:trPr>
          <w:trHeight w:val="260"/>
        </w:trPr>
        <w:tc>
          <w:tcPr>
            <w:tcW w:w="4537" w:type="dxa"/>
            <w:tcBorders>
              <w:top w:val="nil"/>
              <w:left w:val="nil"/>
              <w:bottom w:val="nil"/>
              <w:right w:val="nil"/>
            </w:tcBorders>
            <w:shd w:val="clear" w:color="auto" w:fill="auto"/>
            <w:noWrap/>
            <w:vAlign w:val="center"/>
            <w:hideMark/>
          </w:tcPr>
          <w:p w14:paraId="5ECBF28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2268" w:type="dxa"/>
            <w:tcBorders>
              <w:top w:val="nil"/>
              <w:left w:val="nil"/>
              <w:bottom w:val="nil"/>
              <w:right w:val="nil"/>
            </w:tcBorders>
            <w:shd w:val="clear" w:color="auto" w:fill="auto"/>
            <w:noWrap/>
            <w:vAlign w:val="center"/>
            <w:hideMark/>
          </w:tcPr>
          <w:p w14:paraId="5124B98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29</w:t>
            </w:r>
          </w:p>
        </w:tc>
        <w:tc>
          <w:tcPr>
            <w:tcW w:w="2126" w:type="dxa"/>
            <w:tcBorders>
              <w:top w:val="nil"/>
              <w:left w:val="nil"/>
              <w:bottom w:val="nil"/>
              <w:right w:val="nil"/>
            </w:tcBorders>
            <w:shd w:val="clear" w:color="auto" w:fill="auto"/>
            <w:noWrap/>
            <w:vAlign w:val="center"/>
            <w:hideMark/>
          </w:tcPr>
          <w:p w14:paraId="08EE53A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18,5</w:t>
            </w:r>
          </w:p>
        </w:tc>
      </w:tr>
      <w:tr w:rsidR="00110985" w:rsidRPr="009F4795" w14:paraId="7DC24D11" w14:textId="77777777" w:rsidTr="00147E8A">
        <w:trPr>
          <w:trHeight w:val="250"/>
        </w:trPr>
        <w:tc>
          <w:tcPr>
            <w:tcW w:w="4537" w:type="dxa"/>
            <w:tcBorders>
              <w:top w:val="nil"/>
              <w:left w:val="nil"/>
              <w:bottom w:val="nil"/>
              <w:right w:val="nil"/>
            </w:tcBorders>
            <w:shd w:val="clear" w:color="auto" w:fill="auto"/>
            <w:noWrap/>
            <w:vAlign w:val="center"/>
            <w:hideMark/>
          </w:tcPr>
          <w:p w14:paraId="4ED82F1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268" w:type="dxa"/>
            <w:tcBorders>
              <w:top w:val="nil"/>
              <w:left w:val="nil"/>
              <w:bottom w:val="nil"/>
              <w:right w:val="nil"/>
            </w:tcBorders>
            <w:shd w:val="clear" w:color="auto" w:fill="auto"/>
            <w:noWrap/>
            <w:vAlign w:val="center"/>
            <w:hideMark/>
          </w:tcPr>
          <w:p w14:paraId="5693F75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2126" w:type="dxa"/>
            <w:tcBorders>
              <w:top w:val="nil"/>
              <w:left w:val="nil"/>
              <w:bottom w:val="nil"/>
              <w:right w:val="nil"/>
            </w:tcBorders>
            <w:shd w:val="clear" w:color="auto" w:fill="auto"/>
            <w:noWrap/>
            <w:vAlign w:val="center"/>
            <w:hideMark/>
          </w:tcPr>
          <w:p w14:paraId="0585EC2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r>
      <w:tr w:rsidR="00110985" w:rsidRPr="009F4795" w14:paraId="1270D7B9" w14:textId="77777777" w:rsidTr="00147E8A">
        <w:trPr>
          <w:trHeight w:val="250"/>
        </w:trPr>
        <w:tc>
          <w:tcPr>
            <w:tcW w:w="4537" w:type="dxa"/>
            <w:tcBorders>
              <w:top w:val="nil"/>
              <w:left w:val="nil"/>
              <w:bottom w:val="nil"/>
              <w:right w:val="nil"/>
            </w:tcBorders>
            <w:shd w:val="clear" w:color="auto" w:fill="auto"/>
            <w:noWrap/>
            <w:vAlign w:val="center"/>
            <w:hideMark/>
          </w:tcPr>
          <w:p w14:paraId="2213736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268" w:type="dxa"/>
            <w:tcBorders>
              <w:top w:val="nil"/>
              <w:left w:val="nil"/>
              <w:bottom w:val="nil"/>
              <w:right w:val="nil"/>
            </w:tcBorders>
            <w:shd w:val="clear" w:color="auto" w:fill="auto"/>
            <w:noWrap/>
            <w:vAlign w:val="center"/>
            <w:hideMark/>
          </w:tcPr>
          <w:p w14:paraId="5F3ECB0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2126" w:type="dxa"/>
            <w:tcBorders>
              <w:top w:val="nil"/>
              <w:left w:val="nil"/>
              <w:bottom w:val="nil"/>
              <w:right w:val="nil"/>
            </w:tcBorders>
            <w:shd w:val="clear" w:color="auto" w:fill="auto"/>
            <w:noWrap/>
            <w:vAlign w:val="center"/>
            <w:hideMark/>
          </w:tcPr>
          <w:p w14:paraId="06FF7D2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r>
      <w:tr w:rsidR="00110985" w:rsidRPr="009F4795" w14:paraId="0195AFFA" w14:textId="77777777" w:rsidTr="00147E8A">
        <w:trPr>
          <w:trHeight w:val="270"/>
        </w:trPr>
        <w:tc>
          <w:tcPr>
            <w:tcW w:w="4537" w:type="dxa"/>
            <w:tcBorders>
              <w:top w:val="nil"/>
              <w:left w:val="nil"/>
              <w:bottom w:val="nil"/>
              <w:right w:val="nil"/>
            </w:tcBorders>
            <w:shd w:val="clear" w:color="auto" w:fill="auto"/>
            <w:noWrap/>
            <w:vAlign w:val="center"/>
            <w:hideMark/>
          </w:tcPr>
          <w:p w14:paraId="0E10A18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2F11C9A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2126" w:type="dxa"/>
            <w:tcBorders>
              <w:top w:val="nil"/>
              <w:left w:val="nil"/>
              <w:bottom w:val="nil"/>
              <w:right w:val="nil"/>
            </w:tcBorders>
            <w:shd w:val="clear" w:color="auto" w:fill="auto"/>
            <w:noWrap/>
            <w:vAlign w:val="center"/>
            <w:hideMark/>
          </w:tcPr>
          <w:p w14:paraId="5870FC8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15,9</w:t>
            </w:r>
          </w:p>
        </w:tc>
      </w:tr>
      <w:tr w:rsidR="00110985" w:rsidRPr="009F4795" w14:paraId="23822672" w14:textId="77777777" w:rsidTr="00147E8A">
        <w:trPr>
          <w:trHeight w:val="270"/>
        </w:trPr>
        <w:tc>
          <w:tcPr>
            <w:tcW w:w="4537" w:type="dxa"/>
            <w:tcBorders>
              <w:top w:val="nil"/>
              <w:left w:val="nil"/>
              <w:bottom w:val="nil"/>
              <w:right w:val="nil"/>
            </w:tcBorders>
            <w:shd w:val="clear" w:color="auto" w:fill="auto"/>
            <w:noWrap/>
            <w:vAlign w:val="center"/>
            <w:hideMark/>
          </w:tcPr>
          <w:p w14:paraId="668CBBDF"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Média (DP)</w:t>
            </w:r>
          </w:p>
        </w:tc>
        <w:tc>
          <w:tcPr>
            <w:tcW w:w="2268" w:type="dxa"/>
            <w:tcBorders>
              <w:top w:val="nil"/>
              <w:left w:val="nil"/>
              <w:bottom w:val="nil"/>
              <w:right w:val="nil"/>
            </w:tcBorders>
            <w:shd w:val="clear" w:color="auto" w:fill="auto"/>
            <w:noWrap/>
            <w:vAlign w:val="center"/>
            <w:hideMark/>
          </w:tcPr>
          <w:p w14:paraId="401040B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0,3</w:t>
            </w:r>
          </w:p>
        </w:tc>
        <w:tc>
          <w:tcPr>
            <w:tcW w:w="2126" w:type="dxa"/>
            <w:tcBorders>
              <w:top w:val="nil"/>
              <w:left w:val="nil"/>
              <w:bottom w:val="nil"/>
              <w:right w:val="nil"/>
            </w:tcBorders>
            <w:shd w:val="clear" w:color="auto" w:fill="auto"/>
            <w:noWrap/>
            <w:vAlign w:val="center"/>
            <w:hideMark/>
          </w:tcPr>
          <w:p w14:paraId="4A90791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w:t>
            </w:r>
          </w:p>
        </w:tc>
      </w:tr>
      <w:tr w:rsidR="00110985" w:rsidRPr="009F4795" w14:paraId="36DA4FCA" w14:textId="77777777" w:rsidTr="00147E8A">
        <w:trPr>
          <w:trHeight w:val="250"/>
        </w:trPr>
        <w:tc>
          <w:tcPr>
            <w:tcW w:w="4537" w:type="dxa"/>
            <w:tcBorders>
              <w:top w:val="nil"/>
              <w:left w:val="nil"/>
              <w:bottom w:val="nil"/>
              <w:right w:val="nil"/>
            </w:tcBorders>
            <w:shd w:val="clear" w:color="auto" w:fill="auto"/>
            <w:noWrap/>
            <w:vAlign w:val="center"/>
            <w:hideMark/>
          </w:tcPr>
          <w:p w14:paraId="5309BB0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roofErr w:type="spellStart"/>
            <w:r w:rsidRPr="009F4795">
              <w:rPr>
                <w:rFonts w:ascii="Times New Roman" w:eastAsia="Times New Roman" w:hAnsi="Times New Roman" w:cs="Times New Roman"/>
                <w:color w:val="000000"/>
                <w:sz w:val="18"/>
                <w:szCs w:val="18"/>
              </w:rPr>
              <w:t>Mín</w:t>
            </w:r>
            <w:proofErr w:type="spellEnd"/>
            <w:r w:rsidRPr="009F4795">
              <w:rPr>
                <w:rFonts w:ascii="Times New Roman" w:eastAsia="Times New Roman" w:hAnsi="Times New Roman" w:cs="Times New Roman"/>
                <w:color w:val="000000"/>
                <w:sz w:val="18"/>
                <w:szCs w:val="18"/>
              </w:rPr>
              <w:t xml:space="preserve"> – </w:t>
            </w:r>
            <w:proofErr w:type="spellStart"/>
            <w:r w:rsidRPr="009F4795">
              <w:rPr>
                <w:rFonts w:ascii="Times New Roman" w:eastAsia="Times New Roman" w:hAnsi="Times New Roman" w:cs="Times New Roman"/>
                <w:color w:val="000000"/>
                <w:sz w:val="18"/>
                <w:szCs w:val="18"/>
              </w:rPr>
              <w:t>Máx</w:t>
            </w:r>
            <w:proofErr w:type="spellEnd"/>
          </w:p>
        </w:tc>
        <w:tc>
          <w:tcPr>
            <w:tcW w:w="2268" w:type="dxa"/>
            <w:tcBorders>
              <w:top w:val="nil"/>
              <w:left w:val="nil"/>
              <w:bottom w:val="nil"/>
              <w:right w:val="nil"/>
            </w:tcBorders>
            <w:shd w:val="clear" w:color="auto" w:fill="auto"/>
            <w:noWrap/>
            <w:vAlign w:val="center"/>
            <w:hideMark/>
          </w:tcPr>
          <w:p w14:paraId="3757FC2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2126" w:type="dxa"/>
            <w:tcBorders>
              <w:top w:val="nil"/>
              <w:left w:val="nil"/>
              <w:bottom w:val="nil"/>
              <w:right w:val="nil"/>
            </w:tcBorders>
            <w:shd w:val="clear" w:color="auto" w:fill="auto"/>
            <w:noWrap/>
            <w:vAlign w:val="center"/>
            <w:hideMark/>
          </w:tcPr>
          <w:p w14:paraId="4571B93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r>
      <w:tr w:rsidR="00110985" w:rsidRPr="009F4795" w14:paraId="68CD7F0B" w14:textId="77777777" w:rsidTr="00147E8A">
        <w:trPr>
          <w:trHeight w:val="260"/>
        </w:trPr>
        <w:tc>
          <w:tcPr>
            <w:tcW w:w="4537" w:type="dxa"/>
            <w:tcBorders>
              <w:top w:val="nil"/>
              <w:left w:val="nil"/>
              <w:bottom w:val="nil"/>
              <w:right w:val="nil"/>
            </w:tcBorders>
            <w:shd w:val="clear" w:color="auto" w:fill="auto"/>
            <w:noWrap/>
            <w:vAlign w:val="center"/>
            <w:hideMark/>
          </w:tcPr>
          <w:p w14:paraId="7033BAB1"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Complicações Obstétricas</w:t>
            </w:r>
          </w:p>
        </w:tc>
        <w:tc>
          <w:tcPr>
            <w:tcW w:w="2268" w:type="dxa"/>
            <w:tcBorders>
              <w:top w:val="nil"/>
              <w:left w:val="nil"/>
              <w:bottom w:val="nil"/>
              <w:right w:val="nil"/>
            </w:tcBorders>
            <w:shd w:val="clear" w:color="auto" w:fill="auto"/>
            <w:noWrap/>
            <w:vAlign w:val="center"/>
            <w:hideMark/>
          </w:tcPr>
          <w:p w14:paraId="0B8E0EFE"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63E1CEF5"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855E93A" w14:textId="77777777" w:rsidTr="00147E8A">
        <w:trPr>
          <w:trHeight w:val="250"/>
        </w:trPr>
        <w:tc>
          <w:tcPr>
            <w:tcW w:w="4537" w:type="dxa"/>
            <w:tcBorders>
              <w:top w:val="nil"/>
              <w:left w:val="nil"/>
              <w:bottom w:val="nil"/>
              <w:right w:val="nil"/>
            </w:tcBorders>
            <w:shd w:val="clear" w:color="auto" w:fill="auto"/>
            <w:noWrap/>
            <w:vAlign w:val="center"/>
            <w:hideMark/>
          </w:tcPr>
          <w:p w14:paraId="2E8FB45F"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5A075F2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92</w:t>
            </w:r>
          </w:p>
        </w:tc>
        <w:tc>
          <w:tcPr>
            <w:tcW w:w="2126" w:type="dxa"/>
            <w:tcBorders>
              <w:top w:val="nil"/>
              <w:left w:val="nil"/>
              <w:bottom w:val="nil"/>
              <w:right w:val="nil"/>
            </w:tcBorders>
            <w:shd w:val="clear" w:color="auto" w:fill="auto"/>
            <w:noWrap/>
            <w:vAlign w:val="center"/>
            <w:hideMark/>
          </w:tcPr>
          <w:p w14:paraId="67DA2F4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58,6</w:t>
            </w:r>
          </w:p>
        </w:tc>
      </w:tr>
      <w:tr w:rsidR="00110985" w:rsidRPr="009F4795" w14:paraId="4C4CA2F7" w14:textId="77777777" w:rsidTr="00147E8A">
        <w:trPr>
          <w:trHeight w:val="260"/>
        </w:trPr>
        <w:tc>
          <w:tcPr>
            <w:tcW w:w="4537" w:type="dxa"/>
            <w:tcBorders>
              <w:top w:val="nil"/>
              <w:left w:val="nil"/>
              <w:bottom w:val="nil"/>
              <w:right w:val="nil"/>
            </w:tcBorders>
            <w:shd w:val="clear" w:color="auto" w:fill="auto"/>
            <w:noWrap/>
            <w:vAlign w:val="center"/>
            <w:hideMark/>
          </w:tcPr>
          <w:p w14:paraId="52E135C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24D8053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w:t>
            </w:r>
          </w:p>
        </w:tc>
        <w:tc>
          <w:tcPr>
            <w:tcW w:w="2126" w:type="dxa"/>
            <w:tcBorders>
              <w:top w:val="nil"/>
              <w:left w:val="nil"/>
              <w:bottom w:val="nil"/>
              <w:right w:val="nil"/>
            </w:tcBorders>
            <w:shd w:val="clear" w:color="auto" w:fill="auto"/>
            <w:noWrap/>
            <w:vAlign w:val="center"/>
            <w:hideMark/>
          </w:tcPr>
          <w:p w14:paraId="0E4D734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13,4</w:t>
            </w:r>
          </w:p>
        </w:tc>
      </w:tr>
      <w:tr w:rsidR="00110985" w:rsidRPr="009F4795" w14:paraId="4878B285" w14:textId="77777777" w:rsidTr="00147E8A">
        <w:trPr>
          <w:trHeight w:val="250"/>
        </w:trPr>
        <w:tc>
          <w:tcPr>
            <w:tcW w:w="4537" w:type="dxa"/>
            <w:tcBorders>
              <w:top w:val="nil"/>
              <w:left w:val="nil"/>
              <w:bottom w:val="nil"/>
              <w:right w:val="nil"/>
            </w:tcBorders>
            <w:shd w:val="clear" w:color="auto" w:fill="auto"/>
            <w:noWrap/>
            <w:vAlign w:val="center"/>
            <w:hideMark/>
          </w:tcPr>
          <w:p w14:paraId="3314C9B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3F8ACE6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44</w:t>
            </w:r>
          </w:p>
        </w:tc>
        <w:tc>
          <w:tcPr>
            <w:tcW w:w="2126" w:type="dxa"/>
            <w:tcBorders>
              <w:top w:val="nil"/>
              <w:left w:val="nil"/>
              <w:bottom w:val="nil"/>
              <w:right w:val="nil"/>
            </w:tcBorders>
            <w:shd w:val="clear" w:color="auto" w:fill="auto"/>
            <w:noWrap/>
            <w:vAlign w:val="center"/>
            <w:hideMark/>
          </w:tcPr>
          <w:p w14:paraId="4B1D920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28,0</w:t>
            </w:r>
          </w:p>
        </w:tc>
      </w:tr>
      <w:tr w:rsidR="00110985" w:rsidRPr="009F4795" w14:paraId="0F1AC1C7" w14:textId="77777777" w:rsidTr="00147E8A">
        <w:trPr>
          <w:trHeight w:val="270"/>
        </w:trPr>
        <w:tc>
          <w:tcPr>
            <w:tcW w:w="4537" w:type="dxa"/>
            <w:tcBorders>
              <w:top w:val="nil"/>
              <w:left w:val="nil"/>
              <w:bottom w:val="nil"/>
              <w:right w:val="nil"/>
            </w:tcBorders>
            <w:shd w:val="clear" w:color="auto" w:fill="auto"/>
            <w:noWrap/>
            <w:vAlign w:val="center"/>
            <w:hideMark/>
          </w:tcPr>
          <w:p w14:paraId="59658230"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Histórico de Depressão ou Depressão Pós-Parto</w:t>
            </w:r>
          </w:p>
        </w:tc>
        <w:tc>
          <w:tcPr>
            <w:tcW w:w="2268" w:type="dxa"/>
            <w:tcBorders>
              <w:top w:val="nil"/>
              <w:left w:val="nil"/>
              <w:bottom w:val="nil"/>
              <w:right w:val="nil"/>
            </w:tcBorders>
            <w:shd w:val="clear" w:color="auto" w:fill="auto"/>
            <w:noWrap/>
            <w:vAlign w:val="center"/>
            <w:hideMark/>
          </w:tcPr>
          <w:p w14:paraId="26405E87"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0E773AE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897703B" w14:textId="77777777" w:rsidTr="00147E8A">
        <w:trPr>
          <w:trHeight w:val="260"/>
        </w:trPr>
        <w:tc>
          <w:tcPr>
            <w:tcW w:w="4537" w:type="dxa"/>
            <w:tcBorders>
              <w:top w:val="nil"/>
              <w:left w:val="nil"/>
              <w:bottom w:val="nil"/>
              <w:right w:val="nil"/>
            </w:tcBorders>
            <w:shd w:val="clear" w:color="auto" w:fill="auto"/>
            <w:noWrap/>
            <w:vAlign w:val="center"/>
            <w:hideMark/>
          </w:tcPr>
          <w:p w14:paraId="1088A25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64C7F20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2126" w:type="dxa"/>
            <w:tcBorders>
              <w:top w:val="nil"/>
              <w:left w:val="nil"/>
              <w:bottom w:val="nil"/>
              <w:right w:val="nil"/>
            </w:tcBorders>
            <w:shd w:val="clear" w:color="auto" w:fill="auto"/>
            <w:noWrap/>
            <w:vAlign w:val="center"/>
            <w:hideMark/>
          </w:tcPr>
          <w:p w14:paraId="659C4F3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r>
      <w:tr w:rsidR="00110985" w:rsidRPr="009F4795" w14:paraId="0C82451B" w14:textId="77777777" w:rsidTr="00147E8A">
        <w:trPr>
          <w:trHeight w:val="250"/>
        </w:trPr>
        <w:tc>
          <w:tcPr>
            <w:tcW w:w="4537" w:type="dxa"/>
            <w:tcBorders>
              <w:top w:val="nil"/>
              <w:left w:val="nil"/>
              <w:bottom w:val="nil"/>
              <w:right w:val="nil"/>
            </w:tcBorders>
            <w:shd w:val="clear" w:color="auto" w:fill="auto"/>
            <w:noWrap/>
            <w:vAlign w:val="center"/>
            <w:hideMark/>
          </w:tcPr>
          <w:p w14:paraId="24B9685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77E3BFF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80</w:t>
            </w:r>
          </w:p>
        </w:tc>
        <w:tc>
          <w:tcPr>
            <w:tcW w:w="2126" w:type="dxa"/>
            <w:tcBorders>
              <w:top w:val="nil"/>
              <w:left w:val="nil"/>
              <w:bottom w:val="nil"/>
              <w:right w:val="nil"/>
            </w:tcBorders>
            <w:shd w:val="clear" w:color="auto" w:fill="auto"/>
            <w:noWrap/>
            <w:vAlign w:val="center"/>
            <w:hideMark/>
          </w:tcPr>
          <w:p w14:paraId="77477C8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51,0</w:t>
            </w:r>
          </w:p>
        </w:tc>
      </w:tr>
      <w:tr w:rsidR="00110985" w:rsidRPr="009F4795" w14:paraId="04DE283D" w14:textId="77777777" w:rsidTr="00147E8A">
        <w:trPr>
          <w:trHeight w:val="250"/>
        </w:trPr>
        <w:tc>
          <w:tcPr>
            <w:tcW w:w="4537" w:type="dxa"/>
            <w:tcBorders>
              <w:top w:val="nil"/>
              <w:left w:val="nil"/>
              <w:bottom w:val="nil"/>
              <w:right w:val="nil"/>
            </w:tcBorders>
            <w:shd w:val="clear" w:color="auto" w:fill="auto"/>
            <w:noWrap/>
            <w:vAlign w:val="center"/>
            <w:hideMark/>
          </w:tcPr>
          <w:p w14:paraId="7CA1D77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67D445C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69</w:t>
            </w:r>
          </w:p>
        </w:tc>
        <w:tc>
          <w:tcPr>
            <w:tcW w:w="2126" w:type="dxa"/>
            <w:tcBorders>
              <w:top w:val="nil"/>
              <w:left w:val="nil"/>
              <w:bottom w:val="nil"/>
              <w:right w:val="nil"/>
            </w:tcBorders>
            <w:shd w:val="clear" w:color="auto" w:fill="auto"/>
            <w:noWrap/>
            <w:vAlign w:val="center"/>
            <w:hideMark/>
          </w:tcPr>
          <w:p w14:paraId="5585B0D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43,9</w:t>
            </w:r>
          </w:p>
        </w:tc>
      </w:tr>
      <w:tr w:rsidR="00110985" w:rsidRPr="009F4795" w14:paraId="0EAA28D4" w14:textId="77777777" w:rsidTr="00147E8A">
        <w:trPr>
          <w:trHeight w:val="260"/>
        </w:trPr>
        <w:tc>
          <w:tcPr>
            <w:tcW w:w="4537" w:type="dxa"/>
            <w:tcBorders>
              <w:top w:val="nil"/>
              <w:left w:val="nil"/>
              <w:bottom w:val="nil"/>
              <w:right w:val="nil"/>
            </w:tcBorders>
            <w:shd w:val="clear" w:color="auto" w:fill="auto"/>
            <w:noWrap/>
            <w:vAlign w:val="center"/>
            <w:hideMark/>
          </w:tcPr>
          <w:p w14:paraId="59BA5080"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Histórico de Infecção Sexualmente Transmissível</w:t>
            </w:r>
          </w:p>
        </w:tc>
        <w:tc>
          <w:tcPr>
            <w:tcW w:w="2268" w:type="dxa"/>
            <w:tcBorders>
              <w:top w:val="nil"/>
              <w:left w:val="nil"/>
              <w:bottom w:val="nil"/>
              <w:right w:val="nil"/>
            </w:tcBorders>
            <w:shd w:val="clear" w:color="auto" w:fill="auto"/>
            <w:noWrap/>
            <w:vAlign w:val="center"/>
            <w:hideMark/>
          </w:tcPr>
          <w:p w14:paraId="5BAF1C02"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67D26CF0"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6BDEE04F" w14:textId="77777777" w:rsidTr="00147E8A">
        <w:trPr>
          <w:trHeight w:val="250"/>
        </w:trPr>
        <w:tc>
          <w:tcPr>
            <w:tcW w:w="4537" w:type="dxa"/>
            <w:tcBorders>
              <w:top w:val="nil"/>
              <w:left w:val="nil"/>
              <w:bottom w:val="nil"/>
              <w:right w:val="nil"/>
            </w:tcBorders>
            <w:shd w:val="clear" w:color="auto" w:fill="auto"/>
            <w:noWrap/>
            <w:vAlign w:val="center"/>
            <w:hideMark/>
          </w:tcPr>
          <w:p w14:paraId="30ED073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103B67C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2126" w:type="dxa"/>
            <w:tcBorders>
              <w:top w:val="nil"/>
              <w:left w:val="nil"/>
              <w:bottom w:val="nil"/>
              <w:right w:val="nil"/>
            </w:tcBorders>
            <w:shd w:val="clear" w:color="auto" w:fill="auto"/>
            <w:noWrap/>
            <w:vAlign w:val="center"/>
            <w:hideMark/>
          </w:tcPr>
          <w:p w14:paraId="520A2FF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7,0</w:t>
            </w:r>
          </w:p>
        </w:tc>
      </w:tr>
      <w:tr w:rsidR="00110985" w:rsidRPr="009F4795" w14:paraId="3F514EB6" w14:textId="77777777" w:rsidTr="00147E8A">
        <w:trPr>
          <w:trHeight w:val="250"/>
        </w:trPr>
        <w:tc>
          <w:tcPr>
            <w:tcW w:w="4537" w:type="dxa"/>
            <w:tcBorders>
              <w:top w:val="nil"/>
              <w:left w:val="nil"/>
              <w:bottom w:val="nil"/>
              <w:right w:val="nil"/>
            </w:tcBorders>
            <w:shd w:val="clear" w:color="auto" w:fill="auto"/>
            <w:noWrap/>
            <w:vAlign w:val="center"/>
            <w:hideMark/>
          </w:tcPr>
          <w:p w14:paraId="60501EC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7CB9774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78</w:t>
            </w:r>
          </w:p>
        </w:tc>
        <w:tc>
          <w:tcPr>
            <w:tcW w:w="2126" w:type="dxa"/>
            <w:tcBorders>
              <w:top w:val="nil"/>
              <w:left w:val="nil"/>
              <w:bottom w:val="nil"/>
              <w:right w:val="nil"/>
            </w:tcBorders>
            <w:shd w:val="clear" w:color="auto" w:fill="auto"/>
            <w:noWrap/>
            <w:vAlign w:val="center"/>
            <w:hideMark/>
          </w:tcPr>
          <w:p w14:paraId="7222E25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49,7</w:t>
            </w:r>
          </w:p>
        </w:tc>
      </w:tr>
      <w:tr w:rsidR="00110985" w:rsidRPr="009F4795" w14:paraId="089F867A" w14:textId="77777777" w:rsidTr="00147E8A">
        <w:trPr>
          <w:trHeight w:val="250"/>
        </w:trPr>
        <w:tc>
          <w:tcPr>
            <w:tcW w:w="4537" w:type="dxa"/>
            <w:tcBorders>
              <w:top w:val="nil"/>
              <w:left w:val="nil"/>
              <w:bottom w:val="nil"/>
              <w:right w:val="nil"/>
            </w:tcBorders>
            <w:shd w:val="clear" w:color="auto" w:fill="auto"/>
            <w:noWrap/>
            <w:vAlign w:val="center"/>
            <w:hideMark/>
          </w:tcPr>
          <w:p w14:paraId="2D457DC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5DF5FC3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68</w:t>
            </w:r>
          </w:p>
        </w:tc>
        <w:tc>
          <w:tcPr>
            <w:tcW w:w="2126" w:type="dxa"/>
            <w:tcBorders>
              <w:top w:val="nil"/>
              <w:left w:val="nil"/>
              <w:bottom w:val="nil"/>
              <w:right w:val="nil"/>
            </w:tcBorders>
            <w:shd w:val="clear" w:color="auto" w:fill="auto"/>
            <w:noWrap/>
            <w:vAlign w:val="center"/>
            <w:hideMark/>
          </w:tcPr>
          <w:p w14:paraId="40DA0FD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43,3</w:t>
            </w:r>
          </w:p>
        </w:tc>
      </w:tr>
      <w:tr w:rsidR="00110985" w:rsidRPr="009F4795" w14:paraId="35ED7540" w14:textId="77777777" w:rsidTr="00147E8A">
        <w:trPr>
          <w:trHeight w:val="260"/>
        </w:trPr>
        <w:tc>
          <w:tcPr>
            <w:tcW w:w="4537" w:type="dxa"/>
            <w:tcBorders>
              <w:top w:val="nil"/>
              <w:left w:val="nil"/>
              <w:bottom w:val="nil"/>
              <w:right w:val="nil"/>
            </w:tcBorders>
            <w:shd w:val="clear" w:color="auto" w:fill="auto"/>
            <w:noWrap/>
            <w:vAlign w:val="center"/>
            <w:hideMark/>
          </w:tcPr>
          <w:p w14:paraId="6AF6AD17"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Antecedentes Obstétricos Patológicos</w:t>
            </w:r>
          </w:p>
        </w:tc>
        <w:tc>
          <w:tcPr>
            <w:tcW w:w="2268" w:type="dxa"/>
            <w:tcBorders>
              <w:top w:val="nil"/>
              <w:left w:val="nil"/>
              <w:bottom w:val="nil"/>
              <w:right w:val="nil"/>
            </w:tcBorders>
            <w:shd w:val="clear" w:color="auto" w:fill="auto"/>
            <w:noWrap/>
            <w:vAlign w:val="center"/>
            <w:hideMark/>
          </w:tcPr>
          <w:p w14:paraId="145B431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0C29AD6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48104D92" w14:textId="77777777" w:rsidTr="00147E8A">
        <w:trPr>
          <w:trHeight w:val="250"/>
        </w:trPr>
        <w:tc>
          <w:tcPr>
            <w:tcW w:w="4537" w:type="dxa"/>
            <w:tcBorders>
              <w:top w:val="nil"/>
              <w:left w:val="nil"/>
              <w:bottom w:val="nil"/>
              <w:right w:val="nil"/>
            </w:tcBorders>
            <w:shd w:val="clear" w:color="auto" w:fill="auto"/>
            <w:noWrap/>
            <w:vAlign w:val="center"/>
            <w:hideMark/>
          </w:tcPr>
          <w:p w14:paraId="71B7DA4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353D172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34</w:t>
            </w:r>
          </w:p>
        </w:tc>
        <w:tc>
          <w:tcPr>
            <w:tcW w:w="2126" w:type="dxa"/>
            <w:tcBorders>
              <w:top w:val="nil"/>
              <w:left w:val="nil"/>
              <w:bottom w:val="nil"/>
              <w:right w:val="nil"/>
            </w:tcBorders>
            <w:shd w:val="clear" w:color="auto" w:fill="auto"/>
            <w:noWrap/>
            <w:vAlign w:val="center"/>
            <w:hideMark/>
          </w:tcPr>
          <w:p w14:paraId="03AE12B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21,7</w:t>
            </w:r>
          </w:p>
        </w:tc>
      </w:tr>
      <w:tr w:rsidR="00110985" w:rsidRPr="009F4795" w14:paraId="6EC354BE" w14:textId="77777777" w:rsidTr="00147E8A">
        <w:trPr>
          <w:trHeight w:val="250"/>
        </w:trPr>
        <w:tc>
          <w:tcPr>
            <w:tcW w:w="4537" w:type="dxa"/>
            <w:tcBorders>
              <w:top w:val="nil"/>
              <w:left w:val="nil"/>
              <w:bottom w:val="nil"/>
              <w:right w:val="nil"/>
            </w:tcBorders>
            <w:shd w:val="clear" w:color="auto" w:fill="auto"/>
            <w:noWrap/>
            <w:vAlign w:val="center"/>
            <w:hideMark/>
          </w:tcPr>
          <w:p w14:paraId="347CAD2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2E0ADC0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54</w:t>
            </w:r>
          </w:p>
        </w:tc>
        <w:tc>
          <w:tcPr>
            <w:tcW w:w="2126" w:type="dxa"/>
            <w:tcBorders>
              <w:top w:val="nil"/>
              <w:left w:val="nil"/>
              <w:bottom w:val="nil"/>
              <w:right w:val="nil"/>
            </w:tcBorders>
            <w:shd w:val="clear" w:color="auto" w:fill="auto"/>
            <w:noWrap/>
            <w:vAlign w:val="center"/>
            <w:hideMark/>
          </w:tcPr>
          <w:p w14:paraId="71A8AB5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34,4</w:t>
            </w:r>
          </w:p>
        </w:tc>
      </w:tr>
      <w:tr w:rsidR="00110985" w:rsidRPr="009F4795" w14:paraId="2E899D3B" w14:textId="77777777" w:rsidTr="00147E8A">
        <w:trPr>
          <w:trHeight w:val="250"/>
        </w:trPr>
        <w:tc>
          <w:tcPr>
            <w:tcW w:w="4537" w:type="dxa"/>
            <w:tcBorders>
              <w:top w:val="nil"/>
              <w:left w:val="nil"/>
              <w:bottom w:val="nil"/>
              <w:right w:val="nil"/>
            </w:tcBorders>
            <w:shd w:val="clear" w:color="auto" w:fill="auto"/>
            <w:noWrap/>
            <w:vAlign w:val="center"/>
            <w:hideMark/>
          </w:tcPr>
          <w:p w14:paraId="5696F95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nil"/>
              <w:right w:val="nil"/>
            </w:tcBorders>
            <w:shd w:val="clear" w:color="auto" w:fill="auto"/>
            <w:noWrap/>
            <w:vAlign w:val="center"/>
            <w:hideMark/>
          </w:tcPr>
          <w:p w14:paraId="78E7F28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69</w:t>
            </w:r>
          </w:p>
        </w:tc>
        <w:tc>
          <w:tcPr>
            <w:tcW w:w="2126" w:type="dxa"/>
            <w:tcBorders>
              <w:top w:val="nil"/>
              <w:left w:val="nil"/>
              <w:bottom w:val="nil"/>
              <w:right w:val="nil"/>
            </w:tcBorders>
            <w:shd w:val="clear" w:color="auto" w:fill="auto"/>
            <w:noWrap/>
            <w:vAlign w:val="center"/>
            <w:hideMark/>
          </w:tcPr>
          <w:p w14:paraId="75508EF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43,9</w:t>
            </w:r>
          </w:p>
        </w:tc>
      </w:tr>
      <w:tr w:rsidR="00110985" w:rsidRPr="009F4795" w14:paraId="3FF13813" w14:textId="77777777" w:rsidTr="00147E8A">
        <w:trPr>
          <w:trHeight w:val="260"/>
        </w:trPr>
        <w:tc>
          <w:tcPr>
            <w:tcW w:w="4537" w:type="dxa"/>
            <w:tcBorders>
              <w:top w:val="nil"/>
              <w:left w:val="nil"/>
              <w:bottom w:val="nil"/>
              <w:right w:val="nil"/>
            </w:tcBorders>
            <w:shd w:val="clear" w:color="auto" w:fill="auto"/>
            <w:noWrap/>
            <w:vAlign w:val="center"/>
            <w:hideMark/>
          </w:tcPr>
          <w:p w14:paraId="7061B1E1"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Comorbidades</w:t>
            </w:r>
          </w:p>
        </w:tc>
        <w:tc>
          <w:tcPr>
            <w:tcW w:w="2268" w:type="dxa"/>
            <w:tcBorders>
              <w:top w:val="nil"/>
              <w:left w:val="nil"/>
              <w:bottom w:val="nil"/>
              <w:right w:val="nil"/>
            </w:tcBorders>
            <w:shd w:val="clear" w:color="auto" w:fill="auto"/>
            <w:noWrap/>
            <w:vAlign w:val="center"/>
            <w:hideMark/>
          </w:tcPr>
          <w:p w14:paraId="6EF1EF95"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5281283B"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401C4F1" w14:textId="77777777" w:rsidTr="00147E8A">
        <w:trPr>
          <w:trHeight w:val="250"/>
        </w:trPr>
        <w:tc>
          <w:tcPr>
            <w:tcW w:w="4537" w:type="dxa"/>
            <w:tcBorders>
              <w:top w:val="nil"/>
              <w:left w:val="nil"/>
              <w:bottom w:val="nil"/>
              <w:right w:val="nil"/>
            </w:tcBorders>
            <w:shd w:val="clear" w:color="auto" w:fill="auto"/>
            <w:noWrap/>
            <w:vAlign w:val="center"/>
            <w:hideMark/>
          </w:tcPr>
          <w:p w14:paraId="2401062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bottom w:val="nil"/>
              <w:right w:val="nil"/>
            </w:tcBorders>
            <w:shd w:val="clear" w:color="auto" w:fill="auto"/>
            <w:noWrap/>
            <w:vAlign w:val="center"/>
            <w:hideMark/>
          </w:tcPr>
          <w:p w14:paraId="5656949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w:t>
            </w:r>
          </w:p>
        </w:tc>
        <w:tc>
          <w:tcPr>
            <w:tcW w:w="2126" w:type="dxa"/>
            <w:tcBorders>
              <w:top w:val="nil"/>
              <w:left w:val="nil"/>
              <w:bottom w:val="nil"/>
              <w:right w:val="nil"/>
            </w:tcBorders>
            <w:shd w:val="clear" w:color="auto" w:fill="auto"/>
            <w:noWrap/>
            <w:vAlign w:val="center"/>
            <w:hideMark/>
          </w:tcPr>
          <w:p w14:paraId="528F06B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29,9</w:t>
            </w:r>
          </w:p>
        </w:tc>
      </w:tr>
      <w:tr w:rsidR="00110985" w:rsidRPr="009F4795" w14:paraId="0A9A7CB0" w14:textId="77777777" w:rsidTr="00147E8A">
        <w:trPr>
          <w:trHeight w:val="250"/>
        </w:trPr>
        <w:tc>
          <w:tcPr>
            <w:tcW w:w="4537" w:type="dxa"/>
            <w:tcBorders>
              <w:top w:val="nil"/>
              <w:left w:val="nil"/>
              <w:bottom w:val="nil"/>
              <w:right w:val="nil"/>
            </w:tcBorders>
            <w:shd w:val="clear" w:color="auto" w:fill="auto"/>
            <w:noWrap/>
            <w:vAlign w:val="center"/>
            <w:hideMark/>
          </w:tcPr>
          <w:p w14:paraId="62ED344E"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bottom w:val="nil"/>
              <w:right w:val="nil"/>
            </w:tcBorders>
            <w:shd w:val="clear" w:color="auto" w:fill="auto"/>
            <w:noWrap/>
            <w:vAlign w:val="center"/>
            <w:hideMark/>
          </w:tcPr>
          <w:p w14:paraId="40FC7D9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54</w:t>
            </w:r>
          </w:p>
        </w:tc>
        <w:tc>
          <w:tcPr>
            <w:tcW w:w="2126" w:type="dxa"/>
            <w:tcBorders>
              <w:top w:val="nil"/>
              <w:left w:val="nil"/>
              <w:bottom w:val="nil"/>
              <w:right w:val="nil"/>
            </w:tcBorders>
            <w:shd w:val="clear" w:color="auto" w:fill="auto"/>
            <w:noWrap/>
            <w:vAlign w:val="center"/>
            <w:hideMark/>
          </w:tcPr>
          <w:p w14:paraId="316BAB6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34,4</w:t>
            </w:r>
          </w:p>
        </w:tc>
      </w:tr>
      <w:tr w:rsidR="00110985" w:rsidRPr="009F4795" w14:paraId="4211FA75" w14:textId="77777777" w:rsidTr="00110985">
        <w:trPr>
          <w:trHeight w:val="250"/>
        </w:trPr>
        <w:tc>
          <w:tcPr>
            <w:tcW w:w="4537" w:type="dxa"/>
            <w:tcBorders>
              <w:top w:val="nil"/>
              <w:left w:val="nil"/>
              <w:right w:val="nil"/>
            </w:tcBorders>
            <w:shd w:val="clear" w:color="auto" w:fill="auto"/>
            <w:noWrap/>
            <w:vAlign w:val="center"/>
            <w:hideMark/>
          </w:tcPr>
          <w:p w14:paraId="63AE143F"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right w:val="nil"/>
            </w:tcBorders>
            <w:shd w:val="clear" w:color="auto" w:fill="auto"/>
            <w:noWrap/>
            <w:vAlign w:val="center"/>
            <w:hideMark/>
          </w:tcPr>
          <w:p w14:paraId="284BAA7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56</w:t>
            </w:r>
          </w:p>
        </w:tc>
        <w:tc>
          <w:tcPr>
            <w:tcW w:w="2126" w:type="dxa"/>
            <w:tcBorders>
              <w:top w:val="nil"/>
              <w:left w:val="nil"/>
              <w:right w:val="nil"/>
            </w:tcBorders>
            <w:shd w:val="clear" w:color="auto" w:fill="auto"/>
            <w:noWrap/>
            <w:vAlign w:val="center"/>
            <w:hideMark/>
          </w:tcPr>
          <w:p w14:paraId="79D6D76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35,7</w:t>
            </w:r>
          </w:p>
        </w:tc>
      </w:tr>
      <w:tr w:rsidR="00110985" w:rsidRPr="009F4795" w14:paraId="24434769" w14:textId="77777777" w:rsidTr="00110985">
        <w:trPr>
          <w:trHeight w:val="250"/>
        </w:trPr>
        <w:tc>
          <w:tcPr>
            <w:tcW w:w="4537" w:type="dxa"/>
            <w:tcBorders>
              <w:top w:val="nil"/>
              <w:left w:val="nil"/>
              <w:right w:val="nil"/>
            </w:tcBorders>
            <w:shd w:val="clear" w:color="auto" w:fill="auto"/>
            <w:noWrap/>
            <w:vAlign w:val="center"/>
          </w:tcPr>
          <w:p w14:paraId="6D6AA2AC" w14:textId="5BB62A4F"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Fator de Risco</w:t>
            </w:r>
          </w:p>
        </w:tc>
        <w:tc>
          <w:tcPr>
            <w:tcW w:w="2268" w:type="dxa"/>
            <w:tcBorders>
              <w:top w:val="nil"/>
              <w:left w:val="nil"/>
              <w:right w:val="nil"/>
            </w:tcBorders>
            <w:shd w:val="clear" w:color="auto" w:fill="auto"/>
            <w:noWrap/>
            <w:vAlign w:val="center"/>
          </w:tcPr>
          <w:p w14:paraId="2EEF996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2126" w:type="dxa"/>
            <w:tcBorders>
              <w:top w:val="nil"/>
              <w:left w:val="nil"/>
              <w:right w:val="nil"/>
            </w:tcBorders>
            <w:shd w:val="clear" w:color="auto" w:fill="auto"/>
            <w:noWrap/>
            <w:vAlign w:val="center"/>
          </w:tcPr>
          <w:p w14:paraId="38DD7E4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6899C19" w14:textId="77777777" w:rsidTr="00110985">
        <w:trPr>
          <w:trHeight w:val="250"/>
        </w:trPr>
        <w:tc>
          <w:tcPr>
            <w:tcW w:w="4537" w:type="dxa"/>
            <w:tcBorders>
              <w:top w:val="nil"/>
              <w:left w:val="nil"/>
              <w:right w:val="nil"/>
            </w:tcBorders>
            <w:shd w:val="clear" w:color="auto" w:fill="auto"/>
            <w:noWrap/>
            <w:vAlign w:val="center"/>
          </w:tcPr>
          <w:p w14:paraId="1D287044" w14:textId="76820EA2"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2268" w:type="dxa"/>
            <w:tcBorders>
              <w:top w:val="nil"/>
              <w:left w:val="nil"/>
              <w:right w:val="nil"/>
            </w:tcBorders>
            <w:shd w:val="clear" w:color="auto" w:fill="auto"/>
            <w:noWrap/>
            <w:vAlign w:val="center"/>
          </w:tcPr>
          <w:p w14:paraId="3367A69D" w14:textId="7678594E"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26</w:t>
            </w:r>
          </w:p>
        </w:tc>
        <w:tc>
          <w:tcPr>
            <w:tcW w:w="2126" w:type="dxa"/>
            <w:tcBorders>
              <w:top w:val="nil"/>
              <w:left w:val="nil"/>
              <w:right w:val="nil"/>
            </w:tcBorders>
            <w:shd w:val="clear" w:color="auto" w:fill="auto"/>
            <w:noWrap/>
            <w:vAlign w:val="center"/>
          </w:tcPr>
          <w:p w14:paraId="2A6F9A92" w14:textId="0206FA4E"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16,6</w:t>
            </w:r>
          </w:p>
        </w:tc>
      </w:tr>
      <w:tr w:rsidR="00110985" w:rsidRPr="009F4795" w14:paraId="69A3E5FA" w14:textId="77777777" w:rsidTr="000B7368">
        <w:trPr>
          <w:trHeight w:val="250"/>
        </w:trPr>
        <w:tc>
          <w:tcPr>
            <w:tcW w:w="4537" w:type="dxa"/>
            <w:tcBorders>
              <w:top w:val="nil"/>
              <w:left w:val="nil"/>
              <w:right w:val="nil"/>
            </w:tcBorders>
            <w:shd w:val="clear" w:color="auto" w:fill="auto"/>
            <w:noWrap/>
            <w:vAlign w:val="center"/>
          </w:tcPr>
          <w:p w14:paraId="432C86BC" w14:textId="60BD244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2268" w:type="dxa"/>
            <w:tcBorders>
              <w:top w:val="nil"/>
              <w:left w:val="nil"/>
              <w:right w:val="nil"/>
            </w:tcBorders>
            <w:shd w:val="clear" w:color="auto" w:fill="auto"/>
            <w:noWrap/>
            <w:vAlign w:val="center"/>
          </w:tcPr>
          <w:p w14:paraId="1E39B257" w14:textId="53259C80"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67</w:t>
            </w:r>
          </w:p>
        </w:tc>
        <w:tc>
          <w:tcPr>
            <w:tcW w:w="2126" w:type="dxa"/>
            <w:tcBorders>
              <w:top w:val="nil"/>
              <w:left w:val="nil"/>
              <w:right w:val="nil"/>
            </w:tcBorders>
            <w:shd w:val="clear" w:color="auto" w:fill="auto"/>
            <w:noWrap/>
            <w:vAlign w:val="center"/>
          </w:tcPr>
          <w:p w14:paraId="267B777E" w14:textId="64F1A9C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42,7</w:t>
            </w:r>
          </w:p>
        </w:tc>
      </w:tr>
      <w:tr w:rsidR="00110985" w:rsidRPr="009F4795" w14:paraId="7965E65A" w14:textId="77777777" w:rsidTr="009E0F69">
        <w:trPr>
          <w:trHeight w:val="250"/>
        </w:trPr>
        <w:tc>
          <w:tcPr>
            <w:tcW w:w="4537" w:type="dxa"/>
            <w:tcBorders>
              <w:top w:val="nil"/>
              <w:left w:val="nil"/>
              <w:right w:val="nil"/>
            </w:tcBorders>
            <w:shd w:val="clear" w:color="auto" w:fill="auto"/>
            <w:noWrap/>
            <w:vAlign w:val="center"/>
          </w:tcPr>
          <w:p w14:paraId="720F0BF4" w14:textId="260AF184"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right w:val="nil"/>
            </w:tcBorders>
            <w:shd w:val="clear" w:color="auto" w:fill="auto"/>
            <w:noWrap/>
            <w:vAlign w:val="center"/>
          </w:tcPr>
          <w:p w14:paraId="464A8B1F" w14:textId="0CE00D9A"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64</w:t>
            </w:r>
          </w:p>
        </w:tc>
        <w:tc>
          <w:tcPr>
            <w:tcW w:w="2126" w:type="dxa"/>
            <w:tcBorders>
              <w:top w:val="nil"/>
              <w:left w:val="nil"/>
              <w:right w:val="nil"/>
            </w:tcBorders>
            <w:shd w:val="clear" w:color="auto" w:fill="auto"/>
            <w:noWrap/>
            <w:vAlign w:val="center"/>
          </w:tcPr>
          <w:p w14:paraId="34C80B4A" w14:textId="0A768CB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40,8</w:t>
            </w:r>
          </w:p>
        </w:tc>
      </w:tr>
      <w:tr w:rsidR="00110985" w:rsidRPr="009F4795" w14:paraId="54986736" w14:textId="77777777" w:rsidTr="009E0F69">
        <w:trPr>
          <w:trHeight w:val="260"/>
        </w:trPr>
        <w:tc>
          <w:tcPr>
            <w:tcW w:w="8931" w:type="dxa"/>
            <w:gridSpan w:val="3"/>
            <w:tcBorders>
              <w:left w:val="nil"/>
              <w:bottom w:val="single" w:sz="4" w:space="0" w:color="auto"/>
              <w:right w:val="nil"/>
            </w:tcBorders>
            <w:shd w:val="clear" w:color="auto" w:fill="auto"/>
            <w:noWrap/>
            <w:vAlign w:val="center"/>
          </w:tcPr>
          <w:p w14:paraId="2703B736" w14:textId="16904CB8" w:rsidR="00110985" w:rsidRPr="00110985" w:rsidRDefault="00110985" w:rsidP="00110985">
            <w:pPr>
              <w:spacing w:line="240" w:lineRule="auto"/>
              <w:jc w:val="left"/>
              <w:rPr>
                <w:rFonts w:ascii="Times New Roman" w:eastAsia="Times New Roman" w:hAnsi="Times New Roman" w:cs="Times New Roman"/>
                <w:sz w:val="18"/>
                <w:szCs w:val="18"/>
              </w:rPr>
            </w:pPr>
            <w:r w:rsidRPr="009F4795">
              <w:rPr>
                <w:rFonts w:ascii="Times New Roman" w:eastAsia="Times New Roman" w:hAnsi="Times New Roman" w:cs="Times New Roman"/>
                <w:b/>
                <w:bCs/>
                <w:color w:val="000000"/>
                <w:sz w:val="18"/>
                <w:szCs w:val="18"/>
              </w:rPr>
              <w:t>Tabela 1.</w:t>
            </w:r>
            <w:r>
              <w:rPr>
                <w:rFonts w:ascii="Times New Roman" w:eastAsia="Times New Roman" w:hAnsi="Times New Roman" w:cs="Times New Roman"/>
                <w:color w:val="000000"/>
                <w:sz w:val="18"/>
                <w:szCs w:val="18"/>
              </w:rPr>
              <w:t xml:space="preserve"> Conclusão</w:t>
            </w:r>
          </w:p>
        </w:tc>
      </w:tr>
      <w:tr w:rsidR="00F466B2" w:rsidRPr="009F4795" w14:paraId="4FCB4EA6" w14:textId="77777777" w:rsidTr="00110985">
        <w:trPr>
          <w:trHeight w:val="89"/>
        </w:trPr>
        <w:tc>
          <w:tcPr>
            <w:tcW w:w="4537" w:type="dxa"/>
            <w:tcBorders>
              <w:top w:val="single" w:sz="4" w:space="0" w:color="auto"/>
              <w:left w:val="nil"/>
              <w:bottom w:val="single" w:sz="4" w:space="0" w:color="auto"/>
              <w:right w:val="nil"/>
            </w:tcBorders>
            <w:shd w:val="clear" w:color="auto" w:fill="auto"/>
            <w:noWrap/>
            <w:vAlign w:val="center"/>
          </w:tcPr>
          <w:p w14:paraId="1993B0AF" w14:textId="0A0F1032" w:rsidR="00F466B2" w:rsidRPr="009F4795" w:rsidRDefault="00F466B2" w:rsidP="00F466B2">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268" w:type="dxa"/>
            <w:tcBorders>
              <w:top w:val="single" w:sz="4" w:space="0" w:color="auto"/>
              <w:left w:val="nil"/>
              <w:bottom w:val="single" w:sz="4" w:space="0" w:color="auto"/>
              <w:right w:val="nil"/>
            </w:tcBorders>
            <w:shd w:val="clear" w:color="auto" w:fill="auto"/>
            <w:noWrap/>
            <w:vAlign w:val="center"/>
          </w:tcPr>
          <w:p w14:paraId="51EDE6F1" w14:textId="4C57EB4C"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18"/>
                <w:szCs w:val="18"/>
              </w:rPr>
              <w:t>n</w:t>
            </w:r>
          </w:p>
        </w:tc>
        <w:tc>
          <w:tcPr>
            <w:tcW w:w="2126" w:type="dxa"/>
            <w:tcBorders>
              <w:top w:val="single" w:sz="4" w:space="0" w:color="auto"/>
              <w:left w:val="nil"/>
              <w:bottom w:val="single" w:sz="4" w:space="0" w:color="auto"/>
              <w:right w:val="nil"/>
            </w:tcBorders>
            <w:shd w:val="clear" w:color="auto" w:fill="auto"/>
            <w:noWrap/>
            <w:vAlign w:val="center"/>
          </w:tcPr>
          <w:p w14:paraId="2EC17C53" w14:textId="39F0FFEB" w:rsidR="00F466B2" w:rsidRPr="009F4795" w:rsidRDefault="00F466B2" w:rsidP="00F466B2">
            <w:pPr>
              <w:spacing w:line="240" w:lineRule="auto"/>
              <w:jc w:val="center"/>
              <w:rPr>
                <w:rFonts w:ascii="Times New Roman" w:eastAsia="Times New Roman" w:hAnsi="Times New Roman" w:cs="Times New Roman"/>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F466B2" w:rsidRPr="009F4795" w14:paraId="6F4BC882" w14:textId="77777777" w:rsidTr="00147E8A">
        <w:trPr>
          <w:trHeight w:val="260"/>
        </w:trPr>
        <w:tc>
          <w:tcPr>
            <w:tcW w:w="4537" w:type="dxa"/>
            <w:tcBorders>
              <w:top w:val="nil"/>
              <w:left w:val="nil"/>
              <w:bottom w:val="nil"/>
              <w:right w:val="nil"/>
            </w:tcBorders>
            <w:shd w:val="clear" w:color="auto" w:fill="auto"/>
            <w:noWrap/>
            <w:vAlign w:val="center"/>
            <w:hideMark/>
          </w:tcPr>
          <w:p w14:paraId="56375398" w14:textId="77777777" w:rsidR="00F466B2" w:rsidRPr="009F4795" w:rsidRDefault="00F466B2" w:rsidP="00F466B2">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Parto da Gestação Atual</w:t>
            </w:r>
          </w:p>
        </w:tc>
        <w:tc>
          <w:tcPr>
            <w:tcW w:w="2268" w:type="dxa"/>
            <w:tcBorders>
              <w:top w:val="nil"/>
              <w:left w:val="nil"/>
              <w:bottom w:val="nil"/>
              <w:right w:val="nil"/>
            </w:tcBorders>
            <w:shd w:val="clear" w:color="auto" w:fill="auto"/>
            <w:noWrap/>
            <w:vAlign w:val="center"/>
            <w:hideMark/>
          </w:tcPr>
          <w:p w14:paraId="238EE2E2"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noWrap/>
            <w:vAlign w:val="center"/>
            <w:hideMark/>
          </w:tcPr>
          <w:p w14:paraId="3BA2CAD3" w14:textId="77777777" w:rsidR="00F466B2" w:rsidRPr="009F4795" w:rsidRDefault="00F466B2" w:rsidP="00F466B2">
            <w:pPr>
              <w:spacing w:line="240" w:lineRule="auto"/>
              <w:jc w:val="center"/>
              <w:rPr>
                <w:rFonts w:ascii="Times New Roman" w:eastAsia="Times New Roman" w:hAnsi="Times New Roman" w:cs="Times New Roman"/>
                <w:sz w:val="18"/>
                <w:szCs w:val="18"/>
              </w:rPr>
            </w:pPr>
          </w:p>
        </w:tc>
      </w:tr>
      <w:tr w:rsidR="00F466B2" w:rsidRPr="009F4795" w14:paraId="06AD4CCB" w14:textId="77777777" w:rsidTr="00147E8A">
        <w:trPr>
          <w:trHeight w:val="250"/>
        </w:trPr>
        <w:tc>
          <w:tcPr>
            <w:tcW w:w="4537" w:type="dxa"/>
            <w:tcBorders>
              <w:top w:val="nil"/>
              <w:left w:val="nil"/>
              <w:bottom w:val="nil"/>
              <w:right w:val="nil"/>
            </w:tcBorders>
            <w:shd w:val="clear" w:color="auto" w:fill="auto"/>
            <w:noWrap/>
            <w:vAlign w:val="center"/>
            <w:hideMark/>
          </w:tcPr>
          <w:p w14:paraId="4958047C" w14:textId="77777777" w:rsidR="00F466B2" w:rsidRPr="009F4795" w:rsidRDefault="00F466B2" w:rsidP="00F466B2">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Cesárea</w:t>
            </w:r>
          </w:p>
        </w:tc>
        <w:tc>
          <w:tcPr>
            <w:tcW w:w="2268" w:type="dxa"/>
            <w:tcBorders>
              <w:top w:val="nil"/>
              <w:left w:val="nil"/>
              <w:bottom w:val="nil"/>
              <w:right w:val="nil"/>
            </w:tcBorders>
            <w:shd w:val="clear" w:color="auto" w:fill="auto"/>
            <w:noWrap/>
            <w:vAlign w:val="center"/>
            <w:hideMark/>
          </w:tcPr>
          <w:p w14:paraId="50B0DA32"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2126" w:type="dxa"/>
            <w:tcBorders>
              <w:top w:val="nil"/>
              <w:left w:val="nil"/>
              <w:bottom w:val="nil"/>
              <w:right w:val="nil"/>
            </w:tcBorders>
            <w:shd w:val="clear" w:color="auto" w:fill="auto"/>
            <w:noWrap/>
            <w:vAlign w:val="center"/>
            <w:hideMark/>
          </w:tcPr>
          <w:p w14:paraId="2BAF7F24"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8,9</w:t>
            </w:r>
          </w:p>
        </w:tc>
      </w:tr>
      <w:tr w:rsidR="00F466B2" w:rsidRPr="009F4795" w14:paraId="43F98E7F" w14:textId="77777777" w:rsidTr="00147E8A">
        <w:trPr>
          <w:trHeight w:val="250"/>
        </w:trPr>
        <w:tc>
          <w:tcPr>
            <w:tcW w:w="4537" w:type="dxa"/>
            <w:tcBorders>
              <w:top w:val="nil"/>
              <w:left w:val="nil"/>
              <w:bottom w:val="nil"/>
              <w:right w:val="nil"/>
            </w:tcBorders>
            <w:shd w:val="clear" w:color="auto" w:fill="auto"/>
            <w:noWrap/>
            <w:vAlign w:val="center"/>
            <w:hideMark/>
          </w:tcPr>
          <w:p w14:paraId="4167AA83" w14:textId="77777777" w:rsidR="00F466B2" w:rsidRPr="009F4795" w:rsidRDefault="00F466B2" w:rsidP="00F466B2">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Normal</w:t>
            </w:r>
          </w:p>
        </w:tc>
        <w:tc>
          <w:tcPr>
            <w:tcW w:w="2268" w:type="dxa"/>
            <w:tcBorders>
              <w:top w:val="nil"/>
              <w:left w:val="nil"/>
              <w:bottom w:val="nil"/>
              <w:right w:val="nil"/>
            </w:tcBorders>
            <w:shd w:val="clear" w:color="auto" w:fill="auto"/>
            <w:noWrap/>
            <w:vAlign w:val="center"/>
            <w:hideMark/>
          </w:tcPr>
          <w:p w14:paraId="41054838"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2126" w:type="dxa"/>
            <w:tcBorders>
              <w:top w:val="nil"/>
              <w:left w:val="nil"/>
              <w:bottom w:val="nil"/>
              <w:right w:val="nil"/>
            </w:tcBorders>
            <w:shd w:val="clear" w:color="auto" w:fill="auto"/>
            <w:noWrap/>
            <w:vAlign w:val="center"/>
            <w:hideMark/>
          </w:tcPr>
          <w:p w14:paraId="02B06404"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w:t>
            </w:r>
          </w:p>
        </w:tc>
      </w:tr>
      <w:tr w:rsidR="00F466B2" w:rsidRPr="009F4795" w14:paraId="53827AAA" w14:textId="77777777" w:rsidTr="00147E8A">
        <w:trPr>
          <w:trHeight w:val="250"/>
        </w:trPr>
        <w:tc>
          <w:tcPr>
            <w:tcW w:w="4537" w:type="dxa"/>
            <w:tcBorders>
              <w:top w:val="nil"/>
              <w:left w:val="nil"/>
              <w:bottom w:val="single" w:sz="4" w:space="0" w:color="auto"/>
              <w:right w:val="nil"/>
            </w:tcBorders>
            <w:shd w:val="clear" w:color="auto" w:fill="auto"/>
            <w:noWrap/>
            <w:vAlign w:val="center"/>
            <w:hideMark/>
          </w:tcPr>
          <w:p w14:paraId="57DC7BF3" w14:textId="77777777" w:rsidR="00F466B2" w:rsidRPr="009F4795" w:rsidRDefault="00F466B2" w:rsidP="00F466B2">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2268" w:type="dxa"/>
            <w:tcBorders>
              <w:top w:val="nil"/>
              <w:left w:val="nil"/>
              <w:bottom w:val="single" w:sz="4" w:space="0" w:color="auto"/>
              <w:right w:val="nil"/>
            </w:tcBorders>
            <w:shd w:val="clear" w:color="auto" w:fill="auto"/>
            <w:noWrap/>
            <w:vAlign w:val="center"/>
            <w:hideMark/>
          </w:tcPr>
          <w:p w14:paraId="408BF3A4"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140</w:t>
            </w:r>
          </w:p>
        </w:tc>
        <w:tc>
          <w:tcPr>
            <w:tcW w:w="2126" w:type="dxa"/>
            <w:tcBorders>
              <w:top w:val="nil"/>
              <w:left w:val="nil"/>
              <w:bottom w:val="single" w:sz="4" w:space="0" w:color="auto"/>
              <w:right w:val="nil"/>
            </w:tcBorders>
            <w:shd w:val="clear" w:color="auto" w:fill="auto"/>
            <w:noWrap/>
            <w:vAlign w:val="center"/>
            <w:hideMark/>
          </w:tcPr>
          <w:p w14:paraId="540EB6AA"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89,2</w:t>
            </w:r>
          </w:p>
        </w:tc>
      </w:tr>
      <w:tr w:rsidR="00F466B2" w:rsidRPr="009F4795" w14:paraId="432D6742" w14:textId="77777777" w:rsidTr="00147E8A">
        <w:trPr>
          <w:trHeight w:val="250"/>
        </w:trPr>
        <w:tc>
          <w:tcPr>
            <w:tcW w:w="4537" w:type="dxa"/>
            <w:tcBorders>
              <w:top w:val="nil"/>
              <w:left w:val="nil"/>
              <w:bottom w:val="nil"/>
              <w:right w:val="nil"/>
            </w:tcBorders>
            <w:shd w:val="clear" w:color="auto" w:fill="auto"/>
            <w:noWrap/>
            <w:vAlign w:val="center"/>
            <w:hideMark/>
          </w:tcPr>
          <w:p w14:paraId="4FA89C9B" w14:textId="31A35F25" w:rsidR="00F466B2" w:rsidRPr="00110985" w:rsidRDefault="00F466B2" w:rsidP="00F466B2">
            <w:pPr>
              <w:spacing w:line="240" w:lineRule="auto"/>
              <w:jc w:val="left"/>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Fonte: elaborad</w:t>
            </w:r>
            <w:r>
              <w:rPr>
                <w:rFonts w:ascii="Times New Roman" w:eastAsia="Times New Roman" w:hAnsi="Times New Roman" w:cs="Times New Roman"/>
                <w:color w:val="000000"/>
                <w:sz w:val="18"/>
                <w:szCs w:val="18"/>
              </w:rPr>
              <w:t>o</w:t>
            </w:r>
            <w:r w:rsidRPr="00110985">
              <w:rPr>
                <w:rFonts w:ascii="Times New Roman" w:eastAsia="Times New Roman" w:hAnsi="Times New Roman" w:cs="Times New Roman"/>
                <w:color w:val="000000"/>
                <w:sz w:val="18"/>
                <w:szCs w:val="18"/>
              </w:rPr>
              <w:t xml:space="preserve"> pelos autores</w:t>
            </w:r>
            <w:r>
              <w:rPr>
                <w:rFonts w:ascii="Times New Roman" w:eastAsia="Times New Roman" w:hAnsi="Times New Roman" w:cs="Times New Roman"/>
                <w:color w:val="000000"/>
                <w:sz w:val="18"/>
                <w:szCs w:val="18"/>
              </w:rPr>
              <w:t>.</w:t>
            </w:r>
          </w:p>
        </w:tc>
        <w:tc>
          <w:tcPr>
            <w:tcW w:w="2268" w:type="dxa"/>
            <w:tcBorders>
              <w:top w:val="nil"/>
              <w:left w:val="nil"/>
              <w:bottom w:val="nil"/>
              <w:right w:val="nil"/>
            </w:tcBorders>
            <w:shd w:val="clear" w:color="auto" w:fill="auto"/>
            <w:noWrap/>
            <w:vAlign w:val="center"/>
            <w:hideMark/>
          </w:tcPr>
          <w:p w14:paraId="128CBFC7" w14:textId="77777777" w:rsidR="00F466B2" w:rsidRPr="009F4795" w:rsidRDefault="00F466B2" w:rsidP="00F466B2">
            <w:pPr>
              <w:spacing w:line="240" w:lineRule="auto"/>
              <w:jc w:val="cente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center"/>
            <w:hideMark/>
          </w:tcPr>
          <w:p w14:paraId="3CA5E420" w14:textId="77777777" w:rsidR="00F466B2" w:rsidRPr="009F4795" w:rsidRDefault="00F466B2" w:rsidP="00F466B2">
            <w:pPr>
              <w:spacing w:line="240" w:lineRule="auto"/>
              <w:jc w:val="center"/>
              <w:rPr>
                <w:rFonts w:ascii="Times New Roman" w:eastAsia="Times New Roman" w:hAnsi="Times New Roman" w:cs="Times New Roman"/>
                <w:sz w:val="20"/>
                <w:szCs w:val="20"/>
              </w:rPr>
            </w:pPr>
          </w:p>
        </w:tc>
      </w:tr>
    </w:tbl>
    <w:p w14:paraId="13785810" w14:textId="1106C9BA" w:rsidR="00012A8B" w:rsidRPr="009F4795" w:rsidRDefault="00AB4651" w:rsidP="009E0F69">
      <w:pPr>
        <w:pStyle w:val="Standard"/>
        <w:spacing w:before="240" w:after="240"/>
        <w:contextualSpacing/>
        <w:rPr>
          <w:rFonts w:ascii="Times New Roman" w:hAnsi="Times New Roman" w:cs="Times New Roman"/>
        </w:rPr>
      </w:pPr>
      <w:r w:rsidRPr="009F4795">
        <w:rPr>
          <w:rFonts w:ascii="Times New Roman" w:hAnsi="Times New Roman" w:cs="Times New Roman"/>
        </w:rPr>
        <w:t xml:space="preserve">A principal complicação observada foi a Infecção do Trato Urinário (ITU), com 46 gestantes afetadas (29,9%), seguido de </w:t>
      </w:r>
      <w:r w:rsidR="00110985">
        <w:rPr>
          <w:rFonts w:ascii="Times New Roman" w:hAnsi="Times New Roman" w:cs="Times New Roman"/>
        </w:rPr>
        <w:t>H</w:t>
      </w:r>
      <w:r w:rsidRPr="009F4795">
        <w:rPr>
          <w:rFonts w:ascii="Times New Roman" w:hAnsi="Times New Roman" w:cs="Times New Roman"/>
        </w:rPr>
        <w:t>emorragias, complicação que afetou 40 gestantes (25,4%)</w:t>
      </w:r>
      <w:r w:rsidR="00ED47F3">
        <w:rPr>
          <w:rFonts w:ascii="Times New Roman" w:hAnsi="Times New Roman" w:cs="Times New Roman"/>
        </w:rPr>
        <w:t xml:space="preserve">. </w:t>
      </w:r>
      <w:r w:rsidRPr="009F4795">
        <w:rPr>
          <w:rFonts w:ascii="Times New Roman" w:hAnsi="Times New Roman" w:cs="Times New Roman"/>
        </w:rPr>
        <w:t>9 gestantes apresentaram anemia (4,7%), 7 apresentaram diabetes gestacional (4,</w:t>
      </w:r>
      <w:r w:rsidR="009E0F69">
        <w:rPr>
          <w:rFonts w:ascii="Times New Roman" w:hAnsi="Times New Roman" w:cs="Times New Roman"/>
        </w:rPr>
        <w:t>5</w:t>
      </w:r>
      <w:r w:rsidRPr="009F4795">
        <w:rPr>
          <w:rFonts w:ascii="Times New Roman" w:hAnsi="Times New Roman" w:cs="Times New Roman"/>
        </w:rPr>
        <w:t>%) e 6 doenças hipertensivas (3,8%)</w:t>
      </w:r>
      <w:r w:rsidR="009E0F69">
        <w:rPr>
          <w:rFonts w:ascii="Times New Roman" w:hAnsi="Times New Roman" w:cs="Times New Roman"/>
        </w:rPr>
        <w:t xml:space="preserve">. A principal IST observada foi a sífilis, com 3,8% </w:t>
      </w:r>
      <w:r w:rsidR="009E0F69" w:rsidRPr="009F4795">
        <w:rPr>
          <w:rFonts w:ascii="Times New Roman" w:hAnsi="Times New Roman" w:cs="Times New Roman"/>
        </w:rPr>
        <w:t>(Tabela 2).</w:t>
      </w:r>
    </w:p>
    <w:tbl>
      <w:tblPr>
        <w:tblW w:w="8789" w:type="dxa"/>
        <w:tblCellMar>
          <w:left w:w="70" w:type="dxa"/>
          <w:right w:w="70" w:type="dxa"/>
        </w:tblCellMar>
        <w:tblLook w:val="04A0" w:firstRow="1" w:lastRow="0" w:firstColumn="1" w:lastColumn="0" w:noHBand="0" w:noVBand="1"/>
      </w:tblPr>
      <w:tblGrid>
        <w:gridCol w:w="3960"/>
        <w:gridCol w:w="2346"/>
        <w:gridCol w:w="2483"/>
      </w:tblGrid>
      <w:tr w:rsidR="00AB4651" w:rsidRPr="009F4795" w14:paraId="13F94919" w14:textId="77777777" w:rsidTr="009E0F69">
        <w:trPr>
          <w:trHeight w:val="260"/>
        </w:trPr>
        <w:tc>
          <w:tcPr>
            <w:tcW w:w="8789" w:type="dxa"/>
            <w:gridSpan w:val="3"/>
            <w:tcBorders>
              <w:top w:val="nil"/>
              <w:left w:val="nil"/>
              <w:bottom w:val="single" w:sz="4" w:space="0" w:color="auto"/>
              <w:right w:val="nil"/>
            </w:tcBorders>
            <w:shd w:val="clear" w:color="auto" w:fill="auto"/>
            <w:noWrap/>
            <w:vAlign w:val="center"/>
            <w:hideMark/>
          </w:tcPr>
          <w:p w14:paraId="7D327682" w14:textId="39DA853F" w:rsidR="00AB4651" w:rsidRPr="009F4795" w:rsidRDefault="00AB4651" w:rsidP="00147E8A">
            <w:pPr>
              <w:spacing w:line="240" w:lineRule="auto"/>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 xml:space="preserve">Tabela 2. </w:t>
            </w:r>
            <w:r w:rsidRPr="009F4795">
              <w:rPr>
                <w:rFonts w:ascii="Times New Roman" w:eastAsia="Times New Roman" w:hAnsi="Times New Roman" w:cs="Times New Roman"/>
                <w:color w:val="000000"/>
                <w:sz w:val="18"/>
                <w:szCs w:val="18"/>
              </w:rPr>
              <w:t>Frequências das principais complicações obstétricas</w:t>
            </w:r>
            <w:r w:rsidR="00F466B2">
              <w:rPr>
                <w:rFonts w:ascii="Times New Roman" w:eastAsia="Times New Roman" w:hAnsi="Times New Roman" w:cs="Times New Roman"/>
                <w:color w:val="000000"/>
                <w:sz w:val="18"/>
                <w:szCs w:val="18"/>
              </w:rPr>
              <w:t xml:space="preserve"> e Infecções Sexualmente Transmissíveis</w:t>
            </w:r>
            <w:r w:rsidRPr="009F4795">
              <w:rPr>
                <w:rFonts w:ascii="Times New Roman" w:eastAsia="Times New Roman" w:hAnsi="Times New Roman" w:cs="Times New Roman"/>
                <w:color w:val="000000"/>
                <w:sz w:val="18"/>
                <w:szCs w:val="18"/>
              </w:rPr>
              <w:t xml:space="preserve"> encontradas</w:t>
            </w:r>
            <w:r w:rsidR="00F466B2">
              <w:rPr>
                <w:rFonts w:ascii="Times New Roman" w:eastAsia="Times New Roman" w:hAnsi="Times New Roman" w:cs="Times New Roman"/>
                <w:color w:val="000000"/>
                <w:sz w:val="18"/>
                <w:szCs w:val="18"/>
              </w:rPr>
              <w:t>.</w:t>
            </w:r>
          </w:p>
        </w:tc>
      </w:tr>
      <w:tr w:rsidR="00AB4651" w:rsidRPr="009F4795" w14:paraId="54F67D43" w14:textId="77777777" w:rsidTr="009E0F69">
        <w:trPr>
          <w:trHeight w:val="270"/>
        </w:trPr>
        <w:tc>
          <w:tcPr>
            <w:tcW w:w="3960" w:type="dxa"/>
            <w:tcBorders>
              <w:top w:val="nil"/>
              <w:left w:val="nil"/>
              <w:bottom w:val="single" w:sz="4" w:space="0" w:color="auto"/>
              <w:right w:val="nil"/>
            </w:tcBorders>
            <w:shd w:val="clear" w:color="auto" w:fill="auto"/>
            <w:noWrap/>
            <w:vAlign w:val="center"/>
            <w:hideMark/>
          </w:tcPr>
          <w:p w14:paraId="5D75FEE6"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Complicações obstétricas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346" w:type="dxa"/>
            <w:tcBorders>
              <w:top w:val="nil"/>
              <w:left w:val="nil"/>
              <w:bottom w:val="single" w:sz="4" w:space="0" w:color="auto"/>
              <w:right w:val="nil"/>
            </w:tcBorders>
            <w:shd w:val="clear" w:color="auto" w:fill="auto"/>
            <w:noWrap/>
            <w:vAlign w:val="center"/>
            <w:hideMark/>
          </w:tcPr>
          <w:p w14:paraId="12C0ADF3" w14:textId="217F47BF" w:rsidR="00AB4651" w:rsidRPr="009F4795" w:rsidRDefault="00110985" w:rsidP="00147E8A">
            <w:pPr>
              <w:spacing w:line="240" w:lineRule="auto"/>
              <w:jc w:val="center"/>
              <w:rPr>
                <w:rFonts w:ascii="Times New Roman" w:eastAsia="Times New Roman" w:hAnsi="Times New Roman" w:cs="Times New Roman"/>
                <w:b/>
                <w:bCs/>
                <w:i/>
                <w:iCs/>
                <w:color w:val="000000"/>
                <w:sz w:val="18"/>
                <w:szCs w:val="18"/>
              </w:rPr>
            </w:pPr>
            <w:r>
              <w:rPr>
                <w:rFonts w:ascii="Times New Roman" w:eastAsia="Times New Roman" w:hAnsi="Times New Roman" w:cs="Times New Roman"/>
                <w:b/>
                <w:bCs/>
                <w:i/>
                <w:iCs/>
                <w:color w:val="000000"/>
                <w:sz w:val="18"/>
                <w:szCs w:val="18"/>
              </w:rPr>
              <w:t>n</w:t>
            </w:r>
          </w:p>
        </w:tc>
        <w:tc>
          <w:tcPr>
            <w:tcW w:w="2483" w:type="dxa"/>
            <w:tcBorders>
              <w:top w:val="nil"/>
              <w:left w:val="nil"/>
              <w:bottom w:val="single" w:sz="4" w:space="0" w:color="auto"/>
              <w:right w:val="nil"/>
            </w:tcBorders>
            <w:shd w:val="clear" w:color="auto" w:fill="auto"/>
            <w:noWrap/>
            <w:vAlign w:val="center"/>
            <w:hideMark/>
          </w:tcPr>
          <w:p w14:paraId="04DE0871"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AB4651" w:rsidRPr="009F4795" w14:paraId="5682CF99" w14:textId="77777777" w:rsidTr="009E0F69">
        <w:trPr>
          <w:trHeight w:val="270"/>
        </w:trPr>
        <w:tc>
          <w:tcPr>
            <w:tcW w:w="3960" w:type="dxa"/>
            <w:tcBorders>
              <w:top w:val="nil"/>
              <w:left w:val="nil"/>
              <w:bottom w:val="nil"/>
              <w:right w:val="nil"/>
            </w:tcBorders>
            <w:shd w:val="clear" w:color="auto" w:fill="auto"/>
            <w:noWrap/>
            <w:vAlign w:val="center"/>
          </w:tcPr>
          <w:p w14:paraId="0F30659C" w14:textId="04695491" w:rsidR="00AB4651" w:rsidRPr="00110985" w:rsidRDefault="00AB4651" w:rsidP="00F466B2">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 xml:space="preserve">Infecção </w:t>
            </w:r>
            <w:r w:rsidR="00F466B2">
              <w:rPr>
                <w:rFonts w:ascii="Times New Roman" w:eastAsia="Times New Roman" w:hAnsi="Times New Roman" w:cs="Times New Roman"/>
                <w:color w:val="000000"/>
                <w:sz w:val="18"/>
                <w:szCs w:val="18"/>
              </w:rPr>
              <w:t>t</w:t>
            </w:r>
            <w:r w:rsidRPr="00110985">
              <w:rPr>
                <w:rFonts w:ascii="Times New Roman" w:eastAsia="Times New Roman" w:hAnsi="Times New Roman" w:cs="Times New Roman"/>
                <w:color w:val="000000"/>
                <w:sz w:val="18"/>
                <w:szCs w:val="18"/>
              </w:rPr>
              <w:t xml:space="preserve">rato </w:t>
            </w:r>
            <w:r w:rsidR="00F466B2">
              <w:rPr>
                <w:rFonts w:ascii="Times New Roman" w:eastAsia="Times New Roman" w:hAnsi="Times New Roman" w:cs="Times New Roman"/>
                <w:color w:val="000000"/>
                <w:sz w:val="18"/>
                <w:szCs w:val="18"/>
              </w:rPr>
              <w:t>u</w:t>
            </w:r>
            <w:r w:rsidRPr="00110985">
              <w:rPr>
                <w:rFonts w:ascii="Times New Roman" w:eastAsia="Times New Roman" w:hAnsi="Times New Roman" w:cs="Times New Roman"/>
                <w:color w:val="000000"/>
                <w:sz w:val="18"/>
                <w:szCs w:val="18"/>
              </w:rPr>
              <w:t>rinário</w:t>
            </w:r>
          </w:p>
        </w:tc>
        <w:tc>
          <w:tcPr>
            <w:tcW w:w="2346" w:type="dxa"/>
            <w:tcBorders>
              <w:top w:val="nil"/>
              <w:left w:val="nil"/>
              <w:bottom w:val="nil"/>
              <w:right w:val="nil"/>
            </w:tcBorders>
            <w:shd w:val="clear" w:color="auto" w:fill="auto"/>
            <w:noWrap/>
            <w:vAlign w:val="center"/>
          </w:tcPr>
          <w:p w14:paraId="4EB6C539" w14:textId="77777777" w:rsidR="00AB4651" w:rsidRPr="009F4795" w:rsidRDefault="00AB4651" w:rsidP="00147E8A">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47</w:t>
            </w:r>
          </w:p>
        </w:tc>
        <w:tc>
          <w:tcPr>
            <w:tcW w:w="2483" w:type="dxa"/>
            <w:tcBorders>
              <w:top w:val="nil"/>
              <w:left w:val="nil"/>
              <w:bottom w:val="nil"/>
              <w:right w:val="nil"/>
            </w:tcBorders>
            <w:shd w:val="clear" w:color="auto" w:fill="auto"/>
            <w:noWrap/>
          </w:tcPr>
          <w:p w14:paraId="54B8F459" w14:textId="77777777" w:rsidR="00AB4651" w:rsidRPr="009F4795" w:rsidRDefault="00AB4651" w:rsidP="00147E8A">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29,9</w:t>
            </w:r>
          </w:p>
        </w:tc>
      </w:tr>
      <w:tr w:rsidR="00AB4651" w:rsidRPr="009F4795" w14:paraId="0BADE91D" w14:textId="77777777" w:rsidTr="009E0F69">
        <w:trPr>
          <w:trHeight w:val="270"/>
        </w:trPr>
        <w:tc>
          <w:tcPr>
            <w:tcW w:w="3960" w:type="dxa"/>
            <w:tcBorders>
              <w:top w:val="nil"/>
              <w:left w:val="nil"/>
              <w:bottom w:val="nil"/>
              <w:right w:val="nil"/>
            </w:tcBorders>
            <w:shd w:val="clear" w:color="auto" w:fill="auto"/>
            <w:noWrap/>
            <w:vAlign w:val="center"/>
          </w:tcPr>
          <w:p w14:paraId="7363158B" w14:textId="77777777" w:rsidR="00AB4651" w:rsidRPr="00110985" w:rsidRDefault="00AB4651" w:rsidP="00F466B2">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Hemorragias</w:t>
            </w:r>
          </w:p>
        </w:tc>
        <w:tc>
          <w:tcPr>
            <w:tcW w:w="2346" w:type="dxa"/>
            <w:tcBorders>
              <w:top w:val="nil"/>
              <w:left w:val="nil"/>
              <w:bottom w:val="nil"/>
              <w:right w:val="nil"/>
            </w:tcBorders>
            <w:shd w:val="clear" w:color="auto" w:fill="auto"/>
            <w:noWrap/>
            <w:vAlign w:val="center"/>
          </w:tcPr>
          <w:p w14:paraId="3B3E641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40</w:t>
            </w:r>
          </w:p>
        </w:tc>
        <w:tc>
          <w:tcPr>
            <w:tcW w:w="2483" w:type="dxa"/>
            <w:tcBorders>
              <w:top w:val="nil"/>
              <w:left w:val="nil"/>
              <w:bottom w:val="nil"/>
              <w:right w:val="nil"/>
            </w:tcBorders>
            <w:shd w:val="clear" w:color="auto" w:fill="auto"/>
            <w:noWrap/>
          </w:tcPr>
          <w:p w14:paraId="6392A41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25,4</w:t>
            </w:r>
          </w:p>
        </w:tc>
      </w:tr>
      <w:tr w:rsidR="00AB4651" w:rsidRPr="009F4795" w14:paraId="0280926F" w14:textId="77777777" w:rsidTr="009E0F69">
        <w:trPr>
          <w:trHeight w:val="270"/>
        </w:trPr>
        <w:tc>
          <w:tcPr>
            <w:tcW w:w="3960" w:type="dxa"/>
            <w:tcBorders>
              <w:top w:val="nil"/>
              <w:left w:val="nil"/>
              <w:bottom w:val="nil"/>
              <w:right w:val="nil"/>
            </w:tcBorders>
            <w:shd w:val="clear" w:color="auto" w:fill="auto"/>
            <w:noWrap/>
            <w:vAlign w:val="center"/>
          </w:tcPr>
          <w:p w14:paraId="29D4C073" w14:textId="77777777" w:rsidR="00AB4651" w:rsidRPr="00110985" w:rsidRDefault="00AB4651" w:rsidP="00F466B2">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Anemia</w:t>
            </w:r>
          </w:p>
        </w:tc>
        <w:tc>
          <w:tcPr>
            <w:tcW w:w="2346" w:type="dxa"/>
            <w:tcBorders>
              <w:top w:val="nil"/>
              <w:left w:val="nil"/>
              <w:bottom w:val="nil"/>
              <w:right w:val="nil"/>
            </w:tcBorders>
            <w:shd w:val="clear" w:color="auto" w:fill="auto"/>
            <w:noWrap/>
            <w:vAlign w:val="center"/>
          </w:tcPr>
          <w:p w14:paraId="61E7B71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2483" w:type="dxa"/>
            <w:tcBorders>
              <w:top w:val="nil"/>
              <w:left w:val="nil"/>
              <w:bottom w:val="nil"/>
              <w:right w:val="nil"/>
            </w:tcBorders>
            <w:shd w:val="clear" w:color="auto" w:fill="auto"/>
            <w:noWrap/>
          </w:tcPr>
          <w:p w14:paraId="1168F4B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w:t>
            </w:r>
          </w:p>
        </w:tc>
      </w:tr>
      <w:tr w:rsidR="00AB4651" w:rsidRPr="009F4795" w14:paraId="51923E1C" w14:textId="77777777" w:rsidTr="009E0F69">
        <w:trPr>
          <w:trHeight w:val="260"/>
        </w:trPr>
        <w:tc>
          <w:tcPr>
            <w:tcW w:w="3960" w:type="dxa"/>
            <w:tcBorders>
              <w:top w:val="nil"/>
              <w:left w:val="nil"/>
              <w:right w:val="nil"/>
            </w:tcBorders>
            <w:shd w:val="clear" w:color="auto" w:fill="auto"/>
            <w:noWrap/>
            <w:vAlign w:val="center"/>
          </w:tcPr>
          <w:p w14:paraId="197E552A" w14:textId="77777777" w:rsidR="00AB4651" w:rsidRPr="00110985" w:rsidRDefault="00AB4651" w:rsidP="00F466B2">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Diabetes mellitus gestacional</w:t>
            </w:r>
          </w:p>
        </w:tc>
        <w:tc>
          <w:tcPr>
            <w:tcW w:w="2346" w:type="dxa"/>
            <w:tcBorders>
              <w:top w:val="nil"/>
              <w:left w:val="nil"/>
              <w:right w:val="nil"/>
            </w:tcBorders>
            <w:shd w:val="clear" w:color="auto" w:fill="auto"/>
            <w:noWrap/>
            <w:vAlign w:val="center"/>
          </w:tcPr>
          <w:p w14:paraId="1E95DF83"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2483" w:type="dxa"/>
            <w:tcBorders>
              <w:top w:val="nil"/>
              <w:left w:val="nil"/>
              <w:right w:val="nil"/>
            </w:tcBorders>
            <w:shd w:val="clear" w:color="auto" w:fill="auto"/>
            <w:noWrap/>
          </w:tcPr>
          <w:p w14:paraId="76AC785B" w14:textId="2A52F5AB"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r w:rsidR="009E0F69">
              <w:rPr>
                <w:rFonts w:ascii="Times New Roman" w:eastAsia="Times New Roman" w:hAnsi="Times New Roman" w:cs="Times New Roman"/>
                <w:color w:val="000000"/>
                <w:sz w:val="18"/>
                <w:szCs w:val="18"/>
              </w:rPr>
              <w:t>5</w:t>
            </w:r>
          </w:p>
        </w:tc>
      </w:tr>
      <w:tr w:rsidR="00AB4651" w:rsidRPr="009F4795" w14:paraId="5F9AED9F" w14:textId="77777777" w:rsidTr="009E0F69">
        <w:trPr>
          <w:trHeight w:val="270"/>
        </w:trPr>
        <w:tc>
          <w:tcPr>
            <w:tcW w:w="3960" w:type="dxa"/>
            <w:tcBorders>
              <w:top w:val="nil"/>
              <w:left w:val="nil"/>
              <w:right w:val="nil"/>
            </w:tcBorders>
            <w:shd w:val="clear" w:color="auto" w:fill="auto"/>
            <w:noWrap/>
            <w:vAlign w:val="center"/>
          </w:tcPr>
          <w:p w14:paraId="7265862B" w14:textId="4201AFF0" w:rsidR="00AB4651" w:rsidRPr="00110985" w:rsidRDefault="00AB4651" w:rsidP="00F466B2">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Doenças hipertensivas</w:t>
            </w:r>
          </w:p>
        </w:tc>
        <w:tc>
          <w:tcPr>
            <w:tcW w:w="2346" w:type="dxa"/>
            <w:tcBorders>
              <w:top w:val="nil"/>
              <w:left w:val="nil"/>
              <w:right w:val="nil"/>
            </w:tcBorders>
            <w:shd w:val="clear" w:color="auto" w:fill="auto"/>
            <w:noWrap/>
            <w:vAlign w:val="center"/>
          </w:tcPr>
          <w:p w14:paraId="3BD9233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2483" w:type="dxa"/>
            <w:tcBorders>
              <w:top w:val="nil"/>
              <w:left w:val="nil"/>
              <w:right w:val="nil"/>
            </w:tcBorders>
            <w:shd w:val="clear" w:color="auto" w:fill="auto"/>
            <w:noWrap/>
          </w:tcPr>
          <w:p w14:paraId="14280D82" w14:textId="4BA75F89"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3,8</w:t>
            </w:r>
          </w:p>
        </w:tc>
      </w:tr>
      <w:tr w:rsidR="00F466B2" w:rsidRPr="009F4795" w14:paraId="7DB00E52" w14:textId="77777777" w:rsidTr="009E0F69">
        <w:trPr>
          <w:trHeight w:val="270"/>
        </w:trPr>
        <w:tc>
          <w:tcPr>
            <w:tcW w:w="3960" w:type="dxa"/>
            <w:tcBorders>
              <w:left w:val="nil"/>
              <w:right w:val="nil"/>
            </w:tcBorders>
            <w:shd w:val="clear" w:color="auto" w:fill="auto"/>
            <w:noWrap/>
            <w:vAlign w:val="center"/>
          </w:tcPr>
          <w:p w14:paraId="73965897" w14:textId="6B73664A" w:rsidR="00F466B2" w:rsidRPr="00110985" w:rsidRDefault="00F466B2" w:rsidP="00F466B2">
            <w:pP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Infecções Sexualmente Transmissíveis</w:t>
            </w:r>
            <w:r w:rsidRPr="009F4795">
              <w:rPr>
                <w:rFonts w:ascii="Times New Roman" w:eastAsia="Times New Roman" w:hAnsi="Times New Roman" w:cs="Times New Roman"/>
                <w:b/>
                <w:bCs/>
                <w:color w:val="000000"/>
                <w:sz w:val="18"/>
                <w:szCs w:val="18"/>
              </w:rPr>
              <w:t>(</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=157)</w:t>
            </w:r>
          </w:p>
        </w:tc>
        <w:tc>
          <w:tcPr>
            <w:tcW w:w="2346" w:type="dxa"/>
            <w:tcBorders>
              <w:top w:val="nil"/>
              <w:left w:val="nil"/>
              <w:right w:val="nil"/>
            </w:tcBorders>
            <w:shd w:val="clear" w:color="auto" w:fill="auto"/>
            <w:noWrap/>
            <w:vAlign w:val="center"/>
          </w:tcPr>
          <w:p w14:paraId="69D1875F" w14:textId="0225294D" w:rsidR="00F466B2" w:rsidRPr="009F4795" w:rsidRDefault="00F466B2" w:rsidP="00F466B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i/>
                <w:iCs/>
                <w:color w:val="000000"/>
                <w:sz w:val="18"/>
                <w:szCs w:val="18"/>
              </w:rPr>
              <w:t>n</w:t>
            </w:r>
          </w:p>
        </w:tc>
        <w:tc>
          <w:tcPr>
            <w:tcW w:w="2483" w:type="dxa"/>
            <w:tcBorders>
              <w:top w:val="nil"/>
              <w:left w:val="nil"/>
              <w:right w:val="nil"/>
            </w:tcBorders>
            <w:shd w:val="clear" w:color="auto" w:fill="auto"/>
            <w:noWrap/>
            <w:vAlign w:val="center"/>
          </w:tcPr>
          <w:p w14:paraId="264344B8" w14:textId="66AE13C3" w:rsidR="00F466B2" w:rsidRPr="009F4795" w:rsidRDefault="00F466B2" w:rsidP="00F466B2">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r>
      <w:tr w:rsidR="00F466B2" w:rsidRPr="009F4795" w14:paraId="61CA1927" w14:textId="77777777" w:rsidTr="009E0F69">
        <w:trPr>
          <w:trHeight w:val="270"/>
        </w:trPr>
        <w:tc>
          <w:tcPr>
            <w:tcW w:w="3960" w:type="dxa"/>
            <w:tcBorders>
              <w:top w:val="nil"/>
              <w:left w:val="nil"/>
              <w:right w:val="nil"/>
            </w:tcBorders>
            <w:shd w:val="clear" w:color="auto" w:fill="auto"/>
            <w:noWrap/>
            <w:vAlign w:val="center"/>
          </w:tcPr>
          <w:p w14:paraId="2B28647B" w14:textId="5639213A" w:rsidR="00F466B2" w:rsidRPr="00F466B2" w:rsidRDefault="00F466B2" w:rsidP="00F466B2">
            <w:pPr>
              <w:spacing w:line="240" w:lineRule="auto"/>
              <w:rPr>
                <w:rFonts w:ascii="Times New Roman" w:eastAsia="Times New Roman" w:hAnsi="Times New Roman" w:cs="Times New Roman"/>
                <w:color w:val="000000"/>
                <w:sz w:val="18"/>
                <w:szCs w:val="18"/>
              </w:rPr>
            </w:pPr>
            <w:r w:rsidRPr="00F466B2">
              <w:rPr>
                <w:rFonts w:ascii="Times New Roman" w:eastAsia="Times New Roman" w:hAnsi="Times New Roman" w:cs="Times New Roman"/>
                <w:color w:val="000000"/>
                <w:sz w:val="18"/>
                <w:szCs w:val="18"/>
              </w:rPr>
              <w:t xml:space="preserve">Sífilis </w:t>
            </w:r>
          </w:p>
        </w:tc>
        <w:tc>
          <w:tcPr>
            <w:tcW w:w="2346" w:type="dxa"/>
            <w:tcBorders>
              <w:top w:val="nil"/>
              <w:left w:val="nil"/>
              <w:right w:val="nil"/>
            </w:tcBorders>
            <w:shd w:val="clear" w:color="auto" w:fill="auto"/>
            <w:noWrap/>
            <w:vAlign w:val="center"/>
          </w:tcPr>
          <w:p w14:paraId="47A38CB6" w14:textId="68BC8090" w:rsidR="00F466B2" w:rsidRPr="00F466B2" w:rsidRDefault="00F466B2" w:rsidP="00F466B2">
            <w:pPr>
              <w:spacing w:line="240" w:lineRule="auto"/>
              <w:jc w:val="center"/>
              <w:rPr>
                <w:rFonts w:ascii="Times New Roman" w:eastAsia="Times New Roman" w:hAnsi="Times New Roman" w:cs="Times New Roman"/>
                <w:color w:val="000000"/>
                <w:sz w:val="18"/>
                <w:szCs w:val="18"/>
              </w:rPr>
            </w:pPr>
            <w:r w:rsidRPr="00F466B2">
              <w:rPr>
                <w:rFonts w:ascii="Times New Roman" w:eastAsia="Times New Roman" w:hAnsi="Times New Roman" w:cs="Times New Roman"/>
                <w:color w:val="000000"/>
                <w:sz w:val="18"/>
                <w:szCs w:val="18"/>
              </w:rPr>
              <w:t>6</w:t>
            </w:r>
          </w:p>
        </w:tc>
        <w:tc>
          <w:tcPr>
            <w:tcW w:w="2483" w:type="dxa"/>
            <w:tcBorders>
              <w:top w:val="nil"/>
              <w:left w:val="nil"/>
              <w:right w:val="nil"/>
            </w:tcBorders>
            <w:shd w:val="clear" w:color="auto" w:fill="auto"/>
            <w:noWrap/>
            <w:vAlign w:val="center"/>
          </w:tcPr>
          <w:p w14:paraId="685A0DA3" w14:textId="6F08F05F" w:rsidR="00F466B2" w:rsidRPr="00F466B2" w:rsidRDefault="00F466B2" w:rsidP="00F466B2">
            <w:pPr>
              <w:spacing w:line="240" w:lineRule="auto"/>
              <w:jc w:val="center"/>
              <w:rPr>
                <w:rFonts w:ascii="Times New Roman" w:eastAsia="Times New Roman" w:hAnsi="Times New Roman" w:cs="Times New Roman"/>
                <w:color w:val="000000"/>
                <w:sz w:val="18"/>
                <w:szCs w:val="18"/>
              </w:rPr>
            </w:pPr>
            <w:r w:rsidRPr="00F466B2">
              <w:rPr>
                <w:rFonts w:ascii="Times New Roman" w:eastAsia="Times New Roman" w:hAnsi="Times New Roman" w:cs="Times New Roman"/>
                <w:color w:val="000000"/>
                <w:sz w:val="18"/>
                <w:szCs w:val="18"/>
              </w:rPr>
              <w:t>3,8</w:t>
            </w:r>
          </w:p>
        </w:tc>
      </w:tr>
      <w:tr w:rsidR="00F466B2" w:rsidRPr="009F4795" w14:paraId="46467F6E" w14:textId="77777777" w:rsidTr="009E0F69">
        <w:trPr>
          <w:trHeight w:val="270"/>
        </w:trPr>
        <w:tc>
          <w:tcPr>
            <w:tcW w:w="3960" w:type="dxa"/>
            <w:tcBorders>
              <w:top w:val="single" w:sz="4" w:space="0" w:color="auto"/>
              <w:left w:val="nil"/>
              <w:right w:val="nil"/>
            </w:tcBorders>
            <w:shd w:val="clear" w:color="auto" w:fill="auto"/>
            <w:noWrap/>
            <w:vAlign w:val="center"/>
          </w:tcPr>
          <w:p w14:paraId="174A6FA4" w14:textId="20B1A069" w:rsidR="00F466B2" w:rsidRPr="00110985" w:rsidRDefault="00F466B2" w:rsidP="00F466B2">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Fonte: elaborad</w:t>
            </w:r>
            <w:r>
              <w:rPr>
                <w:rFonts w:ascii="Times New Roman" w:eastAsia="Times New Roman" w:hAnsi="Times New Roman" w:cs="Times New Roman"/>
                <w:color w:val="000000"/>
                <w:sz w:val="18"/>
                <w:szCs w:val="18"/>
              </w:rPr>
              <w:t>o</w:t>
            </w:r>
            <w:r w:rsidRPr="00110985">
              <w:rPr>
                <w:rFonts w:ascii="Times New Roman" w:eastAsia="Times New Roman" w:hAnsi="Times New Roman" w:cs="Times New Roman"/>
                <w:color w:val="000000"/>
                <w:sz w:val="18"/>
                <w:szCs w:val="18"/>
              </w:rPr>
              <w:t xml:space="preserve"> pelos autores</w:t>
            </w:r>
            <w:r>
              <w:rPr>
                <w:rFonts w:ascii="Times New Roman" w:eastAsia="Times New Roman" w:hAnsi="Times New Roman" w:cs="Times New Roman"/>
                <w:color w:val="000000"/>
                <w:sz w:val="18"/>
                <w:szCs w:val="18"/>
              </w:rPr>
              <w:t>.</w:t>
            </w:r>
          </w:p>
        </w:tc>
        <w:tc>
          <w:tcPr>
            <w:tcW w:w="2346" w:type="dxa"/>
            <w:tcBorders>
              <w:top w:val="single" w:sz="4" w:space="0" w:color="auto"/>
              <w:left w:val="nil"/>
              <w:right w:val="nil"/>
            </w:tcBorders>
            <w:shd w:val="clear" w:color="auto" w:fill="auto"/>
            <w:noWrap/>
            <w:vAlign w:val="center"/>
          </w:tcPr>
          <w:p w14:paraId="1DA99A5B"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p>
        </w:tc>
        <w:tc>
          <w:tcPr>
            <w:tcW w:w="2483" w:type="dxa"/>
            <w:tcBorders>
              <w:top w:val="single" w:sz="4" w:space="0" w:color="auto"/>
              <w:left w:val="nil"/>
              <w:right w:val="nil"/>
            </w:tcBorders>
            <w:shd w:val="clear" w:color="auto" w:fill="auto"/>
            <w:noWrap/>
          </w:tcPr>
          <w:p w14:paraId="0E935C3E" w14:textId="77777777" w:rsidR="00F466B2" w:rsidRPr="009F4795" w:rsidRDefault="00F466B2" w:rsidP="00F466B2">
            <w:pPr>
              <w:spacing w:line="240" w:lineRule="auto"/>
              <w:jc w:val="center"/>
              <w:rPr>
                <w:rFonts w:ascii="Times New Roman" w:eastAsia="Times New Roman" w:hAnsi="Times New Roman" w:cs="Times New Roman"/>
                <w:color w:val="000000"/>
                <w:sz w:val="18"/>
                <w:szCs w:val="18"/>
              </w:rPr>
            </w:pPr>
          </w:p>
        </w:tc>
      </w:tr>
    </w:tbl>
    <w:p w14:paraId="15606E87" w14:textId="2F7CF980" w:rsidR="00110985" w:rsidRPr="009F4795" w:rsidRDefault="00AB4651" w:rsidP="009E0F69">
      <w:pPr>
        <w:pStyle w:val="Standard"/>
        <w:spacing w:before="240" w:after="240"/>
        <w:contextualSpacing/>
        <w:rPr>
          <w:rFonts w:ascii="Times New Roman" w:hAnsi="Times New Roman" w:cs="Times New Roman"/>
        </w:rPr>
      </w:pPr>
      <w:r w:rsidRPr="009F4795">
        <w:rPr>
          <w:rFonts w:ascii="Times New Roman" w:hAnsi="Times New Roman" w:cs="Times New Roman"/>
        </w:rPr>
        <w:t xml:space="preserve">Foi realizado a correlação entre as características sociodemográficas, as características relacionadas à cobertura e à qualidade do pré-natal e os fatores relacionados à gestação e à saúde da gestante, com as complicações obstétricas. </w:t>
      </w:r>
      <w:bookmarkStart w:id="8" w:name="_Hlk118304375"/>
      <w:r w:rsidRPr="009F4795">
        <w:rPr>
          <w:rFonts w:ascii="Times New Roman" w:hAnsi="Times New Roman" w:cs="Times New Roman"/>
        </w:rPr>
        <w:t>Foi encontrado associação estatisticamente significante entre a gestante não ter realizado a consulta no primeiro trimestre e a ocorrência de complicações obstétricas (p=0,0482).</w:t>
      </w:r>
      <w:bookmarkEnd w:id="8"/>
      <w:r w:rsidRPr="009F4795">
        <w:rPr>
          <w:rFonts w:ascii="Times New Roman" w:hAnsi="Times New Roman" w:cs="Times New Roman"/>
        </w:rPr>
        <w:t xml:space="preserve"> Além disso, foi encontrada associação entre a realização de nenhum, ou somente um Teste da Mamãe, com complicações</w:t>
      </w:r>
      <w:r w:rsidR="00ED47F3">
        <w:rPr>
          <w:rFonts w:ascii="Times New Roman" w:hAnsi="Times New Roman" w:cs="Times New Roman"/>
        </w:rPr>
        <w:t xml:space="preserve"> na gestação</w:t>
      </w:r>
      <w:r w:rsidRPr="009F4795">
        <w:rPr>
          <w:rFonts w:ascii="Times New Roman" w:hAnsi="Times New Roman" w:cs="Times New Roman"/>
        </w:rPr>
        <w:t>. Mais da metade daquelas que tiveram complicações não fizeram, ou fizeram somente a primeira fase do Teste (p=0,0463). Uma história prévia positiva de IST também apresentou significado estatístico com a ocorrência de complicações obstétricas: todas as gestantes que tiveram ISTs também apresentaram complicações, e todas as livres de complicações também não tiveram ISTs (p=0,0172) (Tabela 3).</w:t>
      </w:r>
    </w:p>
    <w:tbl>
      <w:tblPr>
        <w:tblW w:w="9639" w:type="dxa"/>
        <w:tblCellMar>
          <w:left w:w="70" w:type="dxa"/>
          <w:right w:w="70" w:type="dxa"/>
        </w:tblCellMar>
        <w:tblLook w:val="04A0" w:firstRow="1" w:lastRow="0" w:firstColumn="1" w:lastColumn="0" w:noHBand="0" w:noVBand="1"/>
      </w:tblPr>
      <w:tblGrid>
        <w:gridCol w:w="4253"/>
        <w:gridCol w:w="992"/>
        <w:gridCol w:w="1134"/>
        <w:gridCol w:w="851"/>
        <w:gridCol w:w="1134"/>
        <w:gridCol w:w="1275"/>
      </w:tblGrid>
      <w:tr w:rsidR="00AB4651" w:rsidRPr="009F4795" w14:paraId="401BFB54" w14:textId="77777777" w:rsidTr="00147E8A">
        <w:trPr>
          <w:trHeight w:val="260"/>
        </w:trPr>
        <w:tc>
          <w:tcPr>
            <w:tcW w:w="9639" w:type="dxa"/>
            <w:gridSpan w:val="6"/>
            <w:tcBorders>
              <w:top w:val="nil"/>
              <w:left w:val="nil"/>
              <w:bottom w:val="single" w:sz="4" w:space="0" w:color="auto"/>
              <w:right w:val="nil"/>
            </w:tcBorders>
            <w:shd w:val="clear" w:color="auto" w:fill="auto"/>
            <w:noWrap/>
            <w:vAlign w:val="center"/>
            <w:hideMark/>
          </w:tcPr>
          <w:p w14:paraId="1BFC7B89"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bookmarkStart w:id="9" w:name="_Hlk116667943"/>
            <w:r w:rsidRPr="009F4795">
              <w:rPr>
                <w:rFonts w:ascii="Times New Roman" w:eastAsia="Times New Roman" w:hAnsi="Times New Roman" w:cs="Times New Roman"/>
                <w:b/>
                <w:bCs/>
                <w:color w:val="000000"/>
                <w:sz w:val="18"/>
                <w:szCs w:val="18"/>
              </w:rPr>
              <w:t xml:space="preserve">Tabela 3. </w:t>
            </w:r>
            <w:r w:rsidRPr="009F4795">
              <w:rPr>
                <w:rFonts w:ascii="Times New Roman" w:eastAsia="Times New Roman" w:hAnsi="Times New Roman" w:cs="Times New Roman"/>
                <w:color w:val="000000"/>
                <w:sz w:val="18"/>
                <w:szCs w:val="18"/>
              </w:rPr>
              <w:t xml:space="preserve">Correlação </w:t>
            </w:r>
            <w:bookmarkStart w:id="10" w:name="_Hlk115675599"/>
            <w:r w:rsidRPr="009F4795">
              <w:rPr>
                <w:rFonts w:ascii="Times New Roman" w:eastAsia="Times New Roman" w:hAnsi="Times New Roman" w:cs="Times New Roman"/>
                <w:color w:val="000000"/>
                <w:sz w:val="18"/>
                <w:szCs w:val="18"/>
              </w:rPr>
              <w:t>entre as características sociodemográficas, relacionadas a cobertura e qualidade do pré-natal e a gestação e saúde da gestante, com complicações obstétricas</w:t>
            </w:r>
            <w:bookmarkEnd w:id="10"/>
            <w:r w:rsidRPr="009F4795">
              <w:rPr>
                <w:rFonts w:ascii="Times New Roman" w:eastAsia="Times New Roman" w:hAnsi="Times New Roman" w:cs="Times New Roman"/>
                <w:color w:val="000000"/>
                <w:sz w:val="18"/>
                <w:szCs w:val="18"/>
              </w:rPr>
              <w:t>.</w:t>
            </w:r>
          </w:p>
        </w:tc>
      </w:tr>
      <w:tr w:rsidR="00AB4651" w:rsidRPr="009F4795" w14:paraId="68FDB543" w14:textId="77777777" w:rsidTr="00147E8A">
        <w:trPr>
          <w:trHeight w:val="260"/>
        </w:trPr>
        <w:tc>
          <w:tcPr>
            <w:tcW w:w="4253" w:type="dxa"/>
            <w:vMerge w:val="restart"/>
            <w:tcBorders>
              <w:top w:val="nil"/>
              <w:left w:val="nil"/>
              <w:bottom w:val="single" w:sz="4" w:space="0" w:color="000000"/>
              <w:right w:val="nil"/>
            </w:tcBorders>
            <w:shd w:val="clear" w:color="auto" w:fill="auto"/>
            <w:noWrap/>
            <w:vAlign w:val="center"/>
            <w:hideMark/>
          </w:tcPr>
          <w:p w14:paraId="0C85A713"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=113)</w:t>
            </w:r>
          </w:p>
        </w:tc>
        <w:tc>
          <w:tcPr>
            <w:tcW w:w="4111" w:type="dxa"/>
            <w:gridSpan w:val="4"/>
            <w:tcBorders>
              <w:top w:val="single" w:sz="4" w:space="0" w:color="auto"/>
              <w:left w:val="nil"/>
              <w:bottom w:val="single" w:sz="4" w:space="0" w:color="auto"/>
              <w:right w:val="nil"/>
            </w:tcBorders>
            <w:shd w:val="clear" w:color="auto" w:fill="auto"/>
            <w:noWrap/>
            <w:vAlign w:val="center"/>
            <w:hideMark/>
          </w:tcPr>
          <w:p w14:paraId="7E674A68" w14:textId="77777777" w:rsidR="00AB4651" w:rsidRPr="009F4795" w:rsidRDefault="00AB4651" w:rsidP="00147E8A">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Complicações Obstétricas</w:t>
            </w:r>
          </w:p>
        </w:tc>
        <w:tc>
          <w:tcPr>
            <w:tcW w:w="1275" w:type="dxa"/>
            <w:vMerge w:val="restart"/>
            <w:tcBorders>
              <w:top w:val="nil"/>
              <w:left w:val="nil"/>
              <w:bottom w:val="single" w:sz="4" w:space="0" w:color="000000"/>
              <w:right w:val="nil"/>
            </w:tcBorders>
            <w:shd w:val="clear" w:color="auto" w:fill="auto"/>
            <w:noWrap/>
            <w:vAlign w:val="center"/>
            <w:hideMark/>
          </w:tcPr>
          <w:p w14:paraId="5B9E750F"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r w:rsidRPr="009F4795">
              <w:rPr>
                <w:rFonts w:ascii="Times New Roman" w:eastAsia="Times New Roman" w:hAnsi="Times New Roman" w:cs="Times New Roman"/>
                <w:b/>
                <w:bCs/>
                <w:i/>
                <w:iCs/>
                <w:color w:val="000000"/>
                <w:sz w:val="18"/>
                <w:szCs w:val="18"/>
              </w:rPr>
              <w:t>p-valor*</w:t>
            </w:r>
          </w:p>
        </w:tc>
      </w:tr>
      <w:tr w:rsidR="00AB4651" w:rsidRPr="009F4795" w14:paraId="458C39D5" w14:textId="77777777" w:rsidTr="00147E8A">
        <w:trPr>
          <w:trHeight w:val="270"/>
        </w:trPr>
        <w:tc>
          <w:tcPr>
            <w:tcW w:w="4253" w:type="dxa"/>
            <w:vMerge/>
            <w:tcBorders>
              <w:top w:val="nil"/>
              <w:left w:val="nil"/>
              <w:bottom w:val="single" w:sz="4" w:space="0" w:color="000000"/>
              <w:right w:val="nil"/>
            </w:tcBorders>
            <w:vAlign w:val="center"/>
            <w:hideMark/>
          </w:tcPr>
          <w:p w14:paraId="681FABFF"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p>
        </w:tc>
        <w:tc>
          <w:tcPr>
            <w:tcW w:w="2126" w:type="dxa"/>
            <w:gridSpan w:val="2"/>
            <w:tcBorders>
              <w:top w:val="single" w:sz="4" w:space="0" w:color="auto"/>
              <w:left w:val="nil"/>
              <w:bottom w:val="single" w:sz="4" w:space="0" w:color="auto"/>
              <w:right w:val="nil"/>
            </w:tcBorders>
            <w:shd w:val="clear" w:color="auto" w:fill="auto"/>
            <w:noWrap/>
            <w:vAlign w:val="center"/>
            <w:hideMark/>
          </w:tcPr>
          <w:p w14:paraId="22163B9E"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r w:rsidRPr="009F4795">
              <w:rPr>
                <w:rFonts w:ascii="Times New Roman" w:eastAsia="Times New Roman" w:hAnsi="Times New Roman" w:cs="Times New Roman"/>
                <w:b/>
                <w:bCs/>
                <w:color w:val="000000"/>
                <w:sz w:val="18"/>
                <w:szCs w:val="18"/>
              </w:rPr>
              <w:t>Sim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=92)</w:t>
            </w:r>
          </w:p>
        </w:tc>
        <w:tc>
          <w:tcPr>
            <w:tcW w:w="1985" w:type="dxa"/>
            <w:gridSpan w:val="2"/>
            <w:tcBorders>
              <w:top w:val="single" w:sz="4" w:space="0" w:color="auto"/>
              <w:left w:val="nil"/>
              <w:bottom w:val="single" w:sz="4" w:space="0" w:color="auto"/>
              <w:right w:val="nil"/>
            </w:tcBorders>
            <w:shd w:val="clear" w:color="auto" w:fill="auto"/>
            <w:noWrap/>
            <w:vAlign w:val="center"/>
            <w:hideMark/>
          </w:tcPr>
          <w:p w14:paraId="49F9D80B" w14:textId="77777777" w:rsidR="00AB4651" w:rsidRPr="009F4795" w:rsidRDefault="00AB4651" w:rsidP="00147E8A">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Não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=21)</w:t>
            </w:r>
          </w:p>
        </w:tc>
        <w:tc>
          <w:tcPr>
            <w:tcW w:w="1275" w:type="dxa"/>
            <w:vMerge/>
            <w:tcBorders>
              <w:top w:val="nil"/>
              <w:left w:val="nil"/>
              <w:bottom w:val="single" w:sz="4" w:space="0" w:color="000000"/>
              <w:right w:val="nil"/>
            </w:tcBorders>
            <w:vAlign w:val="center"/>
            <w:hideMark/>
          </w:tcPr>
          <w:p w14:paraId="10E1E7F4" w14:textId="77777777" w:rsidR="00AB4651" w:rsidRPr="009F4795" w:rsidRDefault="00AB4651" w:rsidP="00147E8A">
            <w:pPr>
              <w:spacing w:line="240" w:lineRule="auto"/>
              <w:rPr>
                <w:rFonts w:ascii="Times New Roman" w:eastAsia="Times New Roman" w:hAnsi="Times New Roman" w:cs="Times New Roman"/>
                <w:b/>
                <w:bCs/>
                <w:i/>
                <w:iCs/>
                <w:color w:val="000000"/>
                <w:sz w:val="18"/>
                <w:szCs w:val="18"/>
              </w:rPr>
            </w:pPr>
          </w:p>
        </w:tc>
      </w:tr>
      <w:tr w:rsidR="00AB4651" w:rsidRPr="009F4795" w14:paraId="1BBBE4E0" w14:textId="77777777" w:rsidTr="00147E8A">
        <w:trPr>
          <w:trHeight w:val="270"/>
        </w:trPr>
        <w:tc>
          <w:tcPr>
            <w:tcW w:w="4253" w:type="dxa"/>
            <w:vMerge/>
            <w:tcBorders>
              <w:top w:val="nil"/>
              <w:left w:val="nil"/>
              <w:bottom w:val="single" w:sz="4" w:space="0" w:color="000000"/>
              <w:right w:val="nil"/>
            </w:tcBorders>
            <w:vAlign w:val="center"/>
            <w:hideMark/>
          </w:tcPr>
          <w:p w14:paraId="2F937114"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14:paraId="4665D7CB"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nil"/>
              <w:left w:val="nil"/>
              <w:bottom w:val="single" w:sz="4" w:space="0" w:color="auto"/>
              <w:right w:val="nil"/>
            </w:tcBorders>
            <w:shd w:val="clear" w:color="auto" w:fill="auto"/>
            <w:noWrap/>
            <w:vAlign w:val="center"/>
            <w:hideMark/>
          </w:tcPr>
          <w:p w14:paraId="4C14642E"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851" w:type="dxa"/>
            <w:tcBorders>
              <w:top w:val="nil"/>
              <w:left w:val="nil"/>
              <w:bottom w:val="single" w:sz="4" w:space="0" w:color="auto"/>
              <w:right w:val="nil"/>
            </w:tcBorders>
            <w:shd w:val="clear" w:color="auto" w:fill="auto"/>
            <w:noWrap/>
            <w:vAlign w:val="center"/>
            <w:hideMark/>
          </w:tcPr>
          <w:p w14:paraId="455425F5"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nil"/>
              <w:left w:val="nil"/>
              <w:bottom w:val="single" w:sz="4" w:space="0" w:color="auto"/>
              <w:right w:val="nil"/>
            </w:tcBorders>
            <w:shd w:val="clear" w:color="auto" w:fill="auto"/>
            <w:noWrap/>
            <w:vAlign w:val="center"/>
            <w:hideMark/>
          </w:tcPr>
          <w:p w14:paraId="4840FB66" w14:textId="77777777" w:rsidR="00AB4651" w:rsidRPr="009F4795" w:rsidRDefault="00AB4651" w:rsidP="00147E8A">
            <w:pPr>
              <w:spacing w:line="240" w:lineRule="auto"/>
              <w:jc w:val="center"/>
              <w:rPr>
                <w:rFonts w:ascii="Times New Roman" w:eastAsia="Times New Roman" w:hAnsi="Times New Roman" w:cs="Times New Roman"/>
                <w:b/>
                <w:bCs/>
                <w:i/>
                <w:i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1275" w:type="dxa"/>
            <w:vMerge/>
            <w:tcBorders>
              <w:top w:val="nil"/>
              <w:left w:val="nil"/>
              <w:bottom w:val="single" w:sz="4" w:space="0" w:color="000000"/>
              <w:right w:val="nil"/>
            </w:tcBorders>
            <w:vAlign w:val="center"/>
            <w:hideMark/>
          </w:tcPr>
          <w:p w14:paraId="7FF95842" w14:textId="77777777" w:rsidR="00AB4651" w:rsidRPr="009F4795" w:rsidRDefault="00AB4651" w:rsidP="00147E8A">
            <w:pPr>
              <w:spacing w:line="240" w:lineRule="auto"/>
              <w:rPr>
                <w:rFonts w:ascii="Times New Roman" w:eastAsia="Times New Roman" w:hAnsi="Times New Roman" w:cs="Times New Roman"/>
                <w:b/>
                <w:bCs/>
                <w:i/>
                <w:iCs/>
                <w:color w:val="000000"/>
                <w:sz w:val="18"/>
                <w:szCs w:val="18"/>
              </w:rPr>
            </w:pPr>
          </w:p>
        </w:tc>
      </w:tr>
      <w:tr w:rsidR="00AB4651" w:rsidRPr="009F4795" w14:paraId="0FC6DA9F" w14:textId="77777777" w:rsidTr="00147E8A">
        <w:trPr>
          <w:trHeight w:val="260"/>
        </w:trPr>
        <w:tc>
          <w:tcPr>
            <w:tcW w:w="4253" w:type="dxa"/>
            <w:tcBorders>
              <w:top w:val="nil"/>
              <w:left w:val="nil"/>
              <w:bottom w:val="nil"/>
              <w:right w:val="nil"/>
            </w:tcBorders>
            <w:shd w:val="clear" w:color="auto" w:fill="auto"/>
            <w:noWrap/>
            <w:vAlign w:val="center"/>
          </w:tcPr>
          <w:p w14:paraId="12481376"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Características sociodemográficas</w:t>
            </w:r>
          </w:p>
        </w:tc>
        <w:tc>
          <w:tcPr>
            <w:tcW w:w="992" w:type="dxa"/>
            <w:tcBorders>
              <w:top w:val="nil"/>
              <w:left w:val="nil"/>
              <w:bottom w:val="nil"/>
              <w:right w:val="nil"/>
            </w:tcBorders>
            <w:shd w:val="clear" w:color="auto" w:fill="auto"/>
            <w:noWrap/>
            <w:vAlign w:val="center"/>
          </w:tcPr>
          <w:p w14:paraId="721F3E2D" w14:textId="77777777" w:rsidR="00AB4651" w:rsidRPr="009F4795" w:rsidRDefault="00AB4651" w:rsidP="00147E8A">
            <w:pPr>
              <w:spacing w:line="240" w:lineRule="auto"/>
              <w:rPr>
                <w:rFonts w:ascii="Times New Roman" w:eastAsia="Times New Roman" w:hAnsi="Times New Roman" w:cs="Times New Roman"/>
                <w:b/>
                <w:bCs/>
                <w:color w:val="000000"/>
                <w:sz w:val="18"/>
                <w:szCs w:val="18"/>
              </w:rPr>
            </w:pPr>
          </w:p>
        </w:tc>
        <w:tc>
          <w:tcPr>
            <w:tcW w:w="1134" w:type="dxa"/>
            <w:tcBorders>
              <w:top w:val="nil"/>
              <w:left w:val="nil"/>
              <w:bottom w:val="nil"/>
              <w:right w:val="nil"/>
            </w:tcBorders>
            <w:shd w:val="clear" w:color="auto" w:fill="auto"/>
            <w:noWrap/>
            <w:vAlign w:val="center"/>
          </w:tcPr>
          <w:p w14:paraId="33A139E9"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tcPr>
          <w:p w14:paraId="4B377955"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tcPr>
          <w:p w14:paraId="2A369BFB"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tcPr>
          <w:p w14:paraId="0C0AA775"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r>
      <w:bookmarkEnd w:id="9"/>
      <w:tr w:rsidR="00AB4651" w:rsidRPr="009F4795" w14:paraId="55EE20AF" w14:textId="77777777" w:rsidTr="00147E8A">
        <w:trPr>
          <w:trHeight w:val="260"/>
        </w:trPr>
        <w:tc>
          <w:tcPr>
            <w:tcW w:w="4253" w:type="dxa"/>
            <w:tcBorders>
              <w:top w:val="nil"/>
              <w:left w:val="nil"/>
              <w:bottom w:val="nil"/>
              <w:right w:val="nil"/>
            </w:tcBorders>
            <w:shd w:val="clear" w:color="auto" w:fill="auto"/>
            <w:noWrap/>
            <w:vAlign w:val="center"/>
            <w:hideMark/>
          </w:tcPr>
          <w:p w14:paraId="5ABDB231" w14:textId="77777777" w:rsidR="00AB4651" w:rsidRPr="009F4795" w:rsidRDefault="00AB4651"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Idade</w:t>
            </w:r>
          </w:p>
        </w:tc>
        <w:tc>
          <w:tcPr>
            <w:tcW w:w="992" w:type="dxa"/>
            <w:tcBorders>
              <w:top w:val="nil"/>
              <w:left w:val="nil"/>
              <w:bottom w:val="nil"/>
              <w:right w:val="nil"/>
            </w:tcBorders>
            <w:shd w:val="clear" w:color="auto" w:fill="auto"/>
            <w:noWrap/>
            <w:vAlign w:val="center"/>
            <w:hideMark/>
          </w:tcPr>
          <w:p w14:paraId="3A69F6FD" w14:textId="77777777" w:rsidR="00AB4651" w:rsidRPr="009F4795" w:rsidRDefault="00AB4651" w:rsidP="00147E8A">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0E35250D"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27DB0EBC"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19D0FFD1"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01F2AD47"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r>
      <w:tr w:rsidR="00AB4651" w:rsidRPr="009F4795" w14:paraId="4951FE1E" w14:textId="77777777" w:rsidTr="00147E8A">
        <w:trPr>
          <w:trHeight w:val="250"/>
        </w:trPr>
        <w:tc>
          <w:tcPr>
            <w:tcW w:w="4253" w:type="dxa"/>
            <w:tcBorders>
              <w:top w:val="nil"/>
              <w:left w:val="nil"/>
              <w:bottom w:val="nil"/>
              <w:right w:val="nil"/>
            </w:tcBorders>
            <w:shd w:val="clear" w:color="auto" w:fill="auto"/>
            <w:noWrap/>
            <w:vAlign w:val="center"/>
            <w:hideMark/>
          </w:tcPr>
          <w:p w14:paraId="2B68B3A4"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Até 20 anos</w:t>
            </w:r>
          </w:p>
        </w:tc>
        <w:tc>
          <w:tcPr>
            <w:tcW w:w="992" w:type="dxa"/>
            <w:tcBorders>
              <w:top w:val="nil"/>
              <w:left w:val="nil"/>
              <w:bottom w:val="nil"/>
              <w:right w:val="nil"/>
            </w:tcBorders>
            <w:shd w:val="clear" w:color="auto" w:fill="auto"/>
            <w:noWrap/>
            <w:vAlign w:val="center"/>
            <w:hideMark/>
          </w:tcPr>
          <w:p w14:paraId="6AC071CB"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1134" w:type="dxa"/>
            <w:tcBorders>
              <w:top w:val="nil"/>
              <w:left w:val="nil"/>
              <w:bottom w:val="nil"/>
              <w:right w:val="nil"/>
            </w:tcBorders>
            <w:shd w:val="clear" w:color="auto" w:fill="auto"/>
            <w:noWrap/>
            <w:vAlign w:val="center"/>
            <w:hideMark/>
          </w:tcPr>
          <w:p w14:paraId="73DA631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27,2</w:t>
            </w:r>
          </w:p>
        </w:tc>
        <w:tc>
          <w:tcPr>
            <w:tcW w:w="851" w:type="dxa"/>
            <w:tcBorders>
              <w:top w:val="nil"/>
              <w:left w:val="nil"/>
              <w:bottom w:val="nil"/>
              <w:right w:val="nil"/>
            </w:tcBorders>
            <w:shd w:val="clear" w:color="auto" w:fill="auto"/>
            <w:noWrap/>
            <w:vAlign w:val="center"/>
            <w:hideMark/>
          </w:tcPr>
          <w:p w14:paraId="1C1779B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4BA522B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47,6</w:t>
            </w:r>
          </w:p>
        </w:tc>
        <w:tc>
          <w:tcPr>
            <w:tcW w:w="1275" w:type="dxa"/>
            <w:tcBorders>
              <w:top w:val="nil"/>
              <w:left w:val="nil"/>
              <w:bottom w:val="nil"/>
              <w:right w:val="nil"/>
            </w:tcBorders>
            <w:shd w:val="clear" w:color="auto" w:fill="auto"/>
            <w:noWrap/>
            <w:vAlign w:val="center"/>
            <w:hideMark/>
          </w:tcPr>
          <w:p w14:paraId="1932B4E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136CFFC9" w14:textId="77777777" w:rsidTr="00147E8A">
        <w:trPr>
          <w:trHeight w:val="260"/>
        </w:trPr>
        <w:tc>
          <w:tcPr>
            <w:tcW w:w="4253" w:type="dxa"/>
            <w:tcBorders>
              <w:top w:val="nil"/>
              <w:left w:val="nil"/>
              <w:bottom w:val="nil"/>
              <w:right w:val="nil"/>
            </w:tcBorders>
            <w:shd w:val="clear" w:color="auto" w:fill="auto"/>
            <w:noWrap/>
            <w:vAlign w:val="center"/>
            <w:hideMark/>
          </w:tcPr>
          <w:p w14:paraId="698EB1B1"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 a 34</w:t>
            </w:r>
          </w:p>
        </w:tc>
        <w:tc>
          <w:tcPr>
            <w:tcW w:w="992" w:type="dxa"/>
            <w:tcBorders>
              <w:top w:val="nil"/>
              <w:left w:val="nil"/>
              <w:bottom w:val="nil"/>
              <w:right w:val="nil"/>
            </w:tcBorders>
            <w:shd w:val="clear" w:color="auto" w:fill="auto"/>
            <w:noWrap/>
            <w:vAlign w:val="center"/>
            <w:hideMark/>
          </w:tcPr>
          <w:p w14:paraId="2243C99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62</w:t>
            </w:r>
          </w:p>
        </w:tc>
        <w:tc>
          <w:tcPr>
            <w:tcW w:w="1134" w:type="dxa"/>
            <w:tcBorders>
              <w:top w:val="nil"/>
              <w:left w:val="nil"/>
              <w:bottom w:val="nil"/>
              <w:right w:val="nil"/>
            </w:tcBorders>
            <w:shd w:val="clear" w:color="auto" w:fill="auto"/>
            <w:noWrap/>
            <w:vAlign w:val="center"/>
            <w:hideMark/>
          </w:tcPr>
          <w:p w14:paraId="1D9A5E9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67,4</w:t>
            </w:r>
          </w:p>
        </w:tc>
        <w:tc>
          <w:tcPr>
            <w:tcW w:w="851" w:type="dxa"/>
            <w:tcBorders>
              <w:top w:val="nil"/>
              <w:left w:val="nil"/>
              <w:bottom w:val="nil"/>
              <w:right w:val="nil"/>
            </w:tcBorders>
            <w:shd w:val="clear" w:color="auto" w:fill="auto"/>
            <w:noWrap/>
            <w:vAlign w:val="center"/>
            <w:hideMark/>
          </w:tcPr>
          <w:p w14:paraId="462C409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2AB6CA5B"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47,6</w:t>
            </w:r>
          </w:p>
        </w:tc>
        <w:tc>
          <w:tcPr>
            <w:tcW w:w="1275" w:type="dxa"/>
            <w:tcBorders>
              <w:top w:val="nil"/>
              <w:left w:val="nil"/>
              <w:bottom w:val="nil"/>
              <w:right w:val="nil"/>
            </w:tcBorders>
            <w:shd w:val="clear" w:color="auto" w:fill="auto"/>
            <w:noWrap/>
            <w:vAlign w:val="center"/>
            <w:hideMark/>
          </w:tcPr>
          <w:p w14:paraId="417DD54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7BC91CF3" w14:textId="77777777" w:rsidTr="00147E8A">
        <w:trPr>
          <w:trHeight w:val="250"/>
        </w:trPr>
        <w:tc>
          <w:tcPr>
            <w:tcW w:w="4253" w:type="dxa"/>
            <w:tcBorders>
              <w:top w:val="nil"/>
              <w:left w:val="nil"/>
              <w:bottom w:val="nil"/>
              <w:right w:val="nil"/>
            </w:tcBorders>
            <w:shd w:val="clear" w:color="auto" w:fill="auto"/>
            <w:noWrap/>
            <w:vAlign w:val="center"/>
            <w:hideMark/>
          </w:tcPr>
          <w:p w14:paraId="579D6B74"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 ou mais</w:t>
            </w:r>
          </w:p>
        </w:tc>
        <w:tc>
          <w:tcPr>
            <w:tcW w:w="992" w:type="dxa"/>
            <w:tcBorders>
              <w:top w:val="nil"/>
              <w:left w:val="nil"/>
              <w:bottom w:val="nil"/>
              <w:right w:val="nil"/>
            </w:tcBorders>
            <w:shd w:val="clear" w:color="auto" w:fill="auto"/>
            <w:noWrap/>
            <w:vAlign w:val="center"/>
            <w:hideMark/>
          </w:tcPr>
          <w:p w14:paraId="4D302C23"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bottom w:val="nil"/>
              <w:right w:val="nil"/>
            </w:tcBorders>
            <w:shd w:val="clear" w:color="auto" w:fill="auto"/>
            <w:noWrap/>
            <w:vAlign w:val="center"/>
            <w:hideMark/>
          </w:tcPr>
          <w:p w14:paraId="4C1A233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5,4</w:t>
            </w:r>
          </w:p>
        </w:tc>
        <w:tc>
          <w:tcPr>
            <w:tcW w:w="851" w:type="dxa"/>
            <w:tcBorders>
              <w:top w:val="nil"/>
              <w:left w:val="nil"/>
              <w:bottom w:val="nil"/>
              <w:right w:val="nil"/>
            </w:tcBorders>
            <w:shd w:val="clear" w:color="auto" w:fill="auto"/>
            <w:noWrap/>
            <w:vAlign w:val="center"/>
            <w:hideMark/>
          </w:tcPr>
          <w:p w14:paraId="21C6C3E9"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615698E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5235FA1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0,2018</w:t>
            </w:r>
          </w:p>
        </w:tc>
      </w:tr>
      <w:tr w:rsidR="00AB4651" w:rsidRPr="009F4795" w14:paraId="5D4A153D" w14:textId="77777777" w:rsidTr="00147E8A">
        <w:trPr>
          <w:trHeight w:val="260"/>
        </w:trPr>
        <w:tc>
          <w:tcPr>
            <w:tcW w:w="4253" w:type="dxa"/>
            <w:tcBorders>
              <w:top w:val="nil"/>
              <w:left w:val="nil"/>
              <w:bottom w:val="nil"/>
              <w:right w:val="nil"/>
            </w:tcBorders>
            <w:shd w:val="clear" w:color="auto" w:fill="auto"/>
            <w:noWrap/>
            <w:vAlign w:val="center"/>
            <w:hideMark/>
          </w:tcPr>
          <w:p w14:paraId="6D687E20" w14:textId="77777777" w:rsidR="00AB4651" w:rsidRPr="009F4795" w:rsidRDefault="00AB4651"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Escolaridade</w:t>
            </w:r>
          </w:p>
        </w:tc>
        <w:tc>
          <w:tcPr>
            <w:tcW w:w="992" w:type="dxa"/>
            <w:tcBorders>
              <w:top w:val="nil"/>
              <w:left w:val="nil"/>
              <w:bottom w:val="nil"/>
              <w:right w:val="nil"/>
            </w:tcBorders>
            <w:shd w:val="clear" w:color="auto" w:fill="auto"/>
            <w:noWrap/>
            <w:vAlign w:val="center"/>
            <w:hideMark/>
          </w:tcPr>
          <w:p w14:paraId="5CBB8889" w14:textId="77777777" w:rsidR="00AB4651" w:rsidRPr="009F4795" w:rsidRDefault="00AB4651" w:rsidP="00147E8A">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2171D3CD"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26D725C2"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26D0457E"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1F06A73A"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r>
      <w:tr w:rsidR="00AB4651" w:rsidRPr="009F4795" w14:paraId="5D17D56A" w14:textId="77777777" w:rsidTr="00147E8A">
        <w:trPr>
          <w:trHeight w:val="250"/>
        </w:trPr>
        <w:tc>
          <w:tcPr>
            <w:tcW w:w="4253" w:type="dxa"/>
            <w:tcBorders>
              <w:top w:val="nil"/>
              <w:left w:val="nil"/>
              <w:bottom w:val="nil"/>
              <w:right w:val="nil"/>
            </w:tcBorders>
            <w:shd w:val="clear" w:color="auto" w:fill="auto"/>
            <w:noWrap/>
            <w:vAlign w:val="center"/>
            <w:hideMark/>
          </w:tcPr>
          <w:p w14:paraId="7E1DB5B3"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Fundamental Incompleto</w:t>
            </w:r>
          </w:p>
        </w:tc>
        <w:tc>
          <w:tcPr>
            <w:tcW w:w="992" w:type="dxa"/>
            <w:tcBorders>
              <w:top w:val="nil"/>
              <w:left w:val="nil"/>
              <w:bottom w:val="nil"/>
              <w:right w:val="nil"/>
            </w:tcBorders>
            <w:shd w:val="clear" w:color="auto" w:fill="auto"/>
            <w:noWrap/>
            <w:vAlign w:val="center"/>
            <w:hideMark/>
          </w:tcPr>
          <w:p w14:paraId="54D08D7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1134" w:type="dxa"/>
            <w:tcBorders>
              <w:top w:val="nil"/>
              <w:left w:val="nil"/>
              <w:bottom w:val="nil"/>
              <w:right w:val="nil"/>
            </w:tcBorders>
            <w:shd w:val="clear" w:color="auto" w:fill="auto"/>
            <w:noWrap/>
            <w:vAlign w:val="center"/>
            <w:hideMark/>
          </w:tcPr>
          <w:p w14:paraId="5FD0B8D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8,7</w:t>
            </w:r>
          </w:p>
        </w:tc>
        <w:tc>
          <w:tcPr>
            <w:tcW w:w="851" w:type="dxa"/>
            <w:tcBorders>
              <w:top w:val="nil"/>
              <w:left w:val="nil"/>
              <w:bottom w:val="nil"/>
              <w:right w:val="nil"/>
            </w:tcBorders>
            <w:shd w:val="clear" w:color="auto" w:fill="auto"/>
            <w:noWrap/>
            <w:vAlign w:val="center"/>
            <w:hideMark/>
          </w:tcPr>
          <w:p w14:paraId="654F23E8"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2821706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25E1A8D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7AABE13A" w14:textId="77777777" w:rsidTr="00147E8A">
        <w:trPr>
          <w:trHeight w:val="260"/>
        </w:trPr>
        <w:tc>
          <w:tcPr>
            <w:tcW w:w="4253" w:type="dxa"/>
            <w:tcBorders>
              <w:top w:val="nil"/>
              <w:left w:val="nil"/>
              <w:bottom w:val="nil"/>
              <w:right w:val="nil"/>
            </w:tcBorders>
            <w:shd w:val="clear" w:color="auto" w:fill="auto"/>
            <w:noWrap/>
            <w:vAlign w:val="center"/>
            <w:hideMark/>
          </w:tcPr>
          <w:p w14:paraId="76632702"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Fundamental Completo</w:t>
            </w:r>
          </w:p>
        </w:tc>
        <w:tc>
          <w:tcPr>
            <w:tcW w:w="992" w:type="dxa"/>
            <w:tcBorders>
              <w:top w:val="nil"/>
              <w:left w:val="nil"/>
              <w:bottom w:val="nil"/>
              <w:right w:val="nil"/>
            </w:tcBorders>
            <w:shd w:val="clear" w:color="auto" w:fill="auto"/>
            <w:noWrap/>
            <w:vAlign w:val="center"/>
            <w:hideMark/>
          </w:tcPr>
          <w:p w14:paraId="54DC805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1134" w:type="dxa"/>
            <w:tcBorders>
              <w:top w:val="nil"/>
              <w:left w:val="nil"/>
              <w:bottom w:val="nil"/>
              <w:right w:val="nil"/>
            </w:tcBorders>
            <w:shd w:val="clear" w:color="auto" w:fill="auto"/>
            <w:noWrap/>
            <w:vAlign w:val="center"/>
            <w:hideMark/>
          </w:tcPr>
          <w:p w14:paraId="2A33A8B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8,7</w:t>
            </w:r>
          </w:p>
        </w:tc>
        <w:tc>
          <w:tcPr>
            <w:tcW w:w="851" w:type="dxa"/>
            <w:tcBorders>
              <w:top w:val="nil"/>
              <w:left w:val="nil"/>
              <w:bottom w:val="nil"/>
              <w:right w:val="nil"/>
            </w:tcBorders>
            <w:shd w:val="clear" w:color="auto" w:fill="auto"/>
            <w:noWrap/>
            <w:vAlign w:val="center"/>
            <w:hideMark/>
          </w:tcPr>
          <w:p w14:paraId="1ADCA05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1D0103D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hideMark/>
          </w:tcPr>
          <w:p w14:paraId="4AFD8388"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5B757C02" w14:textId="77777777" w:rsidTr="00147E8A">
        <w:trPr>
          <w:trHeight w:val="250"/>
        </w:trPr>
        <w:tc>
          <w:tcPr>
            <w:tcW w:w="4253" w:type="dxa"/>
            <w:tcBorders>
              <w:top w:val="nil"/>
              <w:left w:val="nil"/>
              <w:bottom w:val="nil"/>
              <w:right w:val="nil"/>
            </w:tcBorders>
            <w:shd w:val="clear" w:color="auto" w:fill="auto"/>
            <w:noWrap/>
            <w:vAlign w:val="center"/>
            <w:hideMark/>
          </w:tcPr>
          <w:p w14:paraId="2EEC72B2"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Médio Incompleto</w:t>
            </w:r>
          </w:p>
        </w:tc>
        <w:tc>
          <w:tcPr>
            <w:tcW w:w="992" w:type="dxa"/>
            <w:tcBorders>
              <w:top w:val="nil"/>
              <w:left w:val="nil"/>
              <w:bottom w:val="nil"/>
              <w:right w:val="nil"/>
            </w:tcBorders>
            <w:shd w:val="clear" w:color="auto" w:fill="auto"/>
            <w:noWrap/>
            <w:vAlign w:val="center"/>
            <w:hideMark/>
          </w:tcPr>
          <w:p w14:paraId="3FF8DD9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w:t>
            </w:r>
          </w:p>
        </w:tc>
        <w:tc>
          <w:tcPr>
            <w:tcW w:w="1134" w:type="dxa"/>
            <w:tcBorders>
              <w:top w:val="nil"/>
              <w:left w:val="nil"/>
              <w:bottom w:val="nil"/>
              <w:right w:val="nil"/>
            </w:tcBorders>
            <w:shd w:val="clear" w:color="auto" w:fill="auto"/>
            <w:noWrap/>
            <w:vAlign w:val="center"/>
            <w:hideMark/>
          </w:tcPr>
          <w:p w14:paraId="495AF72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16,3</w:t>
            </w:r>
          </w:p>
        </w:tc>
        <w:tc>
          <w:tcPr>
            <w:tcW w:w="851" w:type="dxa"/>
            <w:tcBorders>
              <w:top w:val="nil"/>
              <w:left w:val="nil"/>
              <w:bottom w:val="nil"/>
              <w:right w:val="nil"/>
            </w:tcBorders>
            <w:shd w:val="clear" w:color="auto" w:fill="auto"/>
            <w:noWrap/>
            <w:vAlign w:val="center"/>
            <w:hideMark/>
          </w:tcPr>
          <w:p w14:paraId="41C762B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1922C30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hideMark/>
          </w:tcPr>
          <w:p w14:paraId="65A08E0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7939F8EB" w14:textId="77777777" w:rsidTr="00147E8A">
        <w:trPr>
          <w:trHeight w:val="250"/>
        </w:trPr>
        <w:tc>
          <w:tcPr>
            <w:tcW w:w="4253" w:type="dxa"/>
            <w:tcBorders>
              <w:top w:val="nil"/>
              <w:left w:val="nil"/>
              <w:bottom w:val="nil"/>
              <w:right w:val="nil"/>
            </w:tcBorders>
            <w:shd w:val="clear" w:color="auto" w:fill="auto"/>
            <w:noWrap/>
            <w:vAlign w:val="center"/>
            <w:hideMark/>
          </w:tcPr>
          <w:p w14:paraId="45232DEC"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Médio Completo</w:t>
            </w:r>
          </w:p>
        </w:tc>
        <w:tc>
          <w:tcPr>
            <w:tcW w:w="992" w:type="dxa"/>
            <w:tcBorders>
              <w:top w:val="nil"/>
              <w:left w:val="nil"/>
              <w:bottom w:val="nil"/>
              <w:right w:val="nil"/>
            </w:tcBorders>
            <w:shd w:val="clear" w:color="auto" w:fill="auto"/>
            <w:noWrap/>
            <w:vAlign w:val="center"/>
            <w:hideMark/>
          </w:tcPr>
          <w:p w14:paraId="71A57E5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45</w:t>
            </w:r>
          </w:p>
        </w:tc>
        <w:tc>
          <w:tcPr>
            <w:tcW w:w="1134" w:type="dxa"/>
            <w:tcBorders>
              <w:top w:val="nil"/>
              <w:left w:val="nil"/>
              <w:bottom w:val="nil"/>
              <w:right w:val="nil"/>
            </w:tcBorders>
            <w:shd w:val="clear" w:color="auto" w:fill="auto"/>
            <w:noWrap/>
            <w:vAlign w:val="center"/>
            <w:hideMark/>
          </w:tcPr>
          <w:p w14:paraId="74EDA87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48,9</w:t>
            </w:r>
          </w:p>
        </w:tc>
        <w:tc>
          <w:tcPr>
            <w:tcW w:w="851" w:type="dxa"/>
            <w:tcBorders>
              <w:top w:val="nil"/>
              <w:left w:val="nil"/>
              <w:bottom w:val="nil"/>
              <w:right w:val="nil"/>
            </w:tcBorders>
            <w:shd w:val="clear" w:color="auto" w:fill="auto"/>
            <w:noWrap/>
            <w:vAlign w:val="center"/>
            <w:hideMark/>
          </w:tcPr>
          <w:p w14:paraId="5C6613E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1134" w:type="dxa"/>
            <w:tcBorders>
              <w:top w:val="nil"/>
              <w:left w:val="nil"/>
              <w:bottom w:val="nil"/>
              <w:right w:val="nil"/>
            </w:tcBorders>
            <w:shd w:val="clear" w:color="auto" w:fill="auto"/>
            <w:noWrap/>
            <w:vAlign w:val="center"/>
            <w:hideMark/>
          </w:tcPr>
          <w:p w14:paraId="5317A52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42,9</w:t>
            </w:r>
          </w:p>
        </w:tc>
        <w:tc>
          <w:tcPr>
            <w:tcW w:w="1275" w:type="dxa"/>
            <w:tcBorders>
              <w:top w:val="nil"/>
              <w:left w:val="nil"/>
              <w:bottom w:val="nil"/>
              <w:right w:val="nil"/>
            </w:tcBorders>
            <w:shd w:val="clear" w:color="auto" w:fill="auto"/>
            <w:noWrap/>
            <w:vAlign w:val="center"/>
            <w:hideMark/>
          </w:tcPr>
          <w:p w14:paraId="4D2756C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0627104B" w14:textId="77777777" w:rsidTr="00147E8A">
        <w:trPr>
          <w:trHeight w:val="250"/>
        </w:trPr>
        <w:tc>
          <w:tcPr>
            <w:tcW w:w="4253" w:type="dxa"/>
            <w:tcBorders>
              <w:top w:val="nil"/>
              <w:left w:val="nil"/>
              <w:bottom w:val="nil"/>
              <w:right w:val="nil"/>
            </w:tcBorders>
            <w:shd w:val="clear" w:color="auto" w:fill="auto"/>
            <w:noWrap/>
            <w:vAlign w:val="center"/>
            <w:hideMark/>
          </w:tcPr>
          <w:p w14:paraId="400F58A4"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Superior Incompleto</w:t>
            </w:r>
          </w:p>
        </w:tc>
        <w:tc>
          <w:tcPr>
            <w:tcW w:w="992" w:type="dxa"/>
            <w:tcBorders>
              <w:top w:val="nil"/>
              <w:left w:val="nil"/>
              <w:bottom w:val="nil"/>
              <w:right w:val="nil"/>
            </w:tcBorders>
            <w:shd w:val="clear" w:color="auto" w:fill="auto"/>
            <w:noWrap/>
            <w:vAlign w:val="center"/>
            <w:hideMark/>
          </w:tcPr>
          <w:p w14:paraId="27C85C6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1134" w:type="dxa"/>
            <w:tcBorders>
              <w:top w:val="nil"/>
              <w:left w:val="nil"/>
              <w:bottom w:val="nil"/>
              <w:right w:val="nil"/>
            </w:tcBorders>
            <w:shd w:val="clear" w:color="auto" w:fill="auto"/>
            <w:noWrap/>
            <w:vAlign w:val="center"/>
            <w:hideMark/>
          </w:tcPr>
          <w:p w14:paraId="4C8E9B1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6,5</w:t>
            </w:r>
          </w:p>
        </w:tc>
        <w:tc>
          <w:tcPr>
            <w:tcW w:w="851" w:type="dxa"/>
            <w:tcBorders>
              <w:top w:val="nil"/>
              <w:left w:val="nil"/>
              <w:bottom w:val="nil"/>
              <w:right w:val="nil"/>
            </w:tcBorders>
            <w:shd w:val="clear" w:color="auto" w:fill="auto"/>
            <w:noWrap/>
            <w:vAlign w:val="center"/>
            <w:hideMark/>
          </w:tcPr>
          <w:p w14:paraId="15DF8A0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3BBE365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0B3833C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1F75C3F4" w14:textId="77777777" w:rsidTr="00147E8A">
        <w:trPr>
          <w:trHeight w:val="250"/>
        </w:trPr>
        <w:tc>
          <w:tcPr>
            <w:tcW w:w="4253" w:type="dxa"/>
            <w:tcBorders>
              <w:top w:val="nil"/>
              <w:left w:val="nil"/>
              <w:bottom w:val="nil"/>
              <w:right w:val="nil"/>
            </w:tcBorders>
            <w:shd w:val="clear" w:color="auto" w:fill="auto"/>
            <w:noWrap/>
            <w:vAlign w:val="center"/>
            <w:hideMark/>
          </w:tcPr>
          <w:p w14:paraId="23A8CD29"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Ensino Superior Completo</w:t>
            </w:r>
          </w:p>
        </w:tc>
        <w:tc>
          <w:tcPr>
            <w:tcW w:w="992" w:type="dxa"/>
            <w:tcBorders>
              <w:top w:val="nil"/>
              <w:left w:val="nil"/>
              <w:bottom w:val="nil"/>
              <w:right w:val="nil"/>
            </w:tcBorders>
            <w:shd w:val="clear" w:color="auto" w:fill="auto"/>
            <w:noWrap/>
            <w:vAlign w:val="center"/>
            <w:hideMark/>
          </w:tcPr>
          <w:p w14:paraId="1DD3756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544C1CF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851" w:type="dxa"/>
            <w:tcBorders>
              <w:top w:val="nil"/>
              <w:left w:val="nil"/>
              <w:bottom w:val="nil"/>
              <w:right w:val="nil"/>
            </w:tcBorders>
            <w:shd w:val="clear" w:color="auto" w:fill="auto"/>
            <w:noWrap/>
            <w:vAlign w:val="center"/>
            <w:hideMark/>
          </w:tcPr>
          <w:p w14:paraId="070088E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3A8FBBF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372B9EB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0,7137</w:t>
            </w:r>
          </w:p>
        </w:tc>
      </w:tr>
      <w:tr w:rsidR="00AB4651" w:rsidRPr="009F4795" w14:paraId="7B348327" w14:textId="77777777" w:rsidTr="00147E8A">
        <w:trPr>
          <w:trHeight w:val="250"/>
        </w:trPr>
        <w:tc>
          <w:tcPr>
            <w:tcW w:w="4253" w:type="dxa"/>
            <w:tcBorders>
              <w:top w:val="nil"/>
              <w:left w:val="nil"/>
              <w:bottom w:val="nil"/>
              <w:right w:val="nil"/>
            </w:tcBorders>
            <w:shd w:val="clear" w:color="auto" w:fill="auto"/>
            <w:noWrap/>
            <w:vAlign w:val="center"/>
            <w:hideMark/>
          </w:tcPr>
          <w:p w14:paraId="03EB34D2"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7156133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1134" w:type="dxa"/>
            <w:tcBorders>
              <w:top w:val="nil"/>
              <w:left w:val="nil"/>
              <w:bottom w:val="nil"/>
              <w:right w:val="nil"/>
            </w:tcBorders>
            <w:shd w:val="clear" w:color="auto" w:fill="auto"/>
            <w:noWrap/>
            <w:vAlign w:val="center"/>
            <w:hideMark/>
          </w:tcPr>
          <w:p w14:paraId="0E2BDDE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7,6</w:t>
            </w:r>
          </w:p>
        </w:tc>
        <w:tc>
          <w:tcPr>
            <w:tcW w:w="851" w:type="dxa"/>
            <w:tcBorders>
              <w:top w:val="nil"/>
              <w:left w:val="nil"/>
              <w:bottom w:val="nil"/>
              <w:right w:val="nil"/>
            </w:tcBorders>
            <w:shd w:val="clear" w:color="auto" w:fill="auto"/>
            <w:noWrap/>
            <w:vAlign w:val="center"/>
            <w:hideMark/>
          </w:tcPr>
          <w:p w14:paraId="43EDA8B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0F6F13C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hideMark/>
          </w:tcPr>
          <w:p w14:paraId="3355BCB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78E1CEBB" w14:textId="77777777" w:rsidTr="00147E8A">
        <w:trPr>
          <w:trHeight w:val="270"/>
        </w:trPr>
        <w:tc>
          <w:tcPr>
            <w:tcW w:w="4253" w:type="dxa"/>
            <w:tcBorders>
              <w:top w:val="nil"/>
              <w:left w:val="nil"/>
              <w:bottom w:val="nil"/>
              <w:right w:val="nil"/>
            </w:tcBorders>
            <w:shd w:val="clear" w:color="auto" w:fill="auto"/>
            <w:noWrap/>
            <w:vAlign w:val="center"/>
            <w:hideMark/>
          </w:tcPr>
          <w:p w14:paraId="2898597E" w14:textId="77777777" w:rsidR="00AB4651" w:rsidRPr="009F4795" w:rsidRDefault="00AB4651"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Estado Civil</w:t>
            </w:r>
          </w:p>
        </w:tc>
        <w:tc>
          <w:tcPr>
            <w:tcW w:w="992" w:type="dxa"/>
            <w:tcBorders>
              <w:top w:val="nil"/>
              <w:left w:val="nil"/>
              <w:bottom w:val="nil"/>
              <w:right w:val="nil"/>
            </w:tcBorders>
            <w:shd w:val="clear" w:color="auto" w:fill="auto"/>
            <w:noWrap/>
            <w:vAlign w:val="center"/>
            <w:hideMark/>
          </w:tcPr>
          <w:p w14:paraId="77AE0705" w14:textId="77777777" w:rsidR="00AB4651" w:rsidRPr="009F4795" w:rsidRDefault="00AB4651" w:rsidP="00147E8A">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6A503942" w14:textId="77777777" w:rsidR="00AB4651" w:rsidRPr="009F4795" w:rsidRDefault="00AB4651" w:rsidP="00147E8A">
            <w:pPr>
              <w:spacing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22B18F4A" w14:textId="77777777" w:rsidR="00AB4651" w:rsidRPr="009F4795" w:rsidRDefault="00AB4651" w:rsidP="00147E8A">
            <w:pPr>
              <w:spacing w:line="240" w:lineRule="auto"/>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10D2DC75" w14:textId="77777777" w:rsidR="00AB4651" w:rsidRPr="009F4795" w:rsidRDefault="00AB4651" w:rsidP="00147E8A">
            <w:pPr>
              <w:spacing w:line="240" w:lineRule="auto"/>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04602E6D" w14:textId="77777777" w:rsidR="00AB4651" w:rsidRPr="009F4795" w:rsidRDefault="00AB4651" w:rsidP="00147E8A">
            <w:pPr>
              <w:spacing w:line="240" w:lineRule="auto"/>
              <w:rPr>
                <w:rFonts w:ascii="Times New Roman" w:eastAsia="Times New Roman" w:hAnsi="Times New Roman" w:cs="Times New Roman"/>
                <w:sz w:val="18"/>
                <w:szCs w:val="18"/>
              </w:rPr>
            </w:pPr>
          </w:p>
        </w:tc>
      </w:tr>
      <w:tr w:rsidR="00AB4651" w:rsidRPr="009F4795" w14:paraId="131E26CD" w14:textId="77777777" w:rsidTr="00147E8A">
        <w:trPr>
          <w:trHeight w:val="270"/>
        </w:trPr>
        <w:tc>
          <w:tcPr>
            <w:tcW w:w="4253" w:type="dxa"/>
            <w:tcBorders>
              <w:top w:val="nil"/>
              <w:left w:val="nil"/>
              <w:bottom w:val="nil"/>
              <w:right w:val="nil"/>
            </w:tcBorders>
            <w:shd w:val="clear" w:color="auto" w:fill="auto"/>
            <w:noWrap/>
            <w:vAlign w:val="center"/>
            <w:hideMark/>
          </w:tcPr>
          <w:p w14:paraId="09C4D28C"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Casada</w:t>
            </w:r>
          </w:p>
        </w:tc>
        <w:tc>
          <w:tcPr>
            <w:tcW w:w="992" w:type="dxa"/>
            <w:tcBorders>
              <w:top w:val="nil"/>
              <w:left w:val="nil"/>
              <w:bottom w:val="nil"/>
              <w:right w:val="nil"/>
            </w:tcBorders>
            <w:shd w:val="clear" w:color="auto" w:fill="auto"/>
            <w:noWrap/>
            <w:vAlign w:val="center"/>
            <w:hideMark/>
          </w:tcPr>
          <w:p w14:paraId="5ECE0D04"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37</w:t>
            </w:r>
          </w:p>
        </w:tc>
        <w:tc>
          <w:tcPr>
            <w:tcW w:w="1134" w:type="dxa"/>
            <w:tcBorders>
              <w:top w:val="nil"/>
              <w:left w:val="nil"/>
              <w:bottom w:val="nil"/>
              <w:right w:val="nil"/>
            </w:tcBorders>
            <w:shd w:val="clear" w:color="auto" w:fill="auto"/>
            <w:noWrap/>
            <w:vAlign w:val="center"/>
            <w:hideMark/>
          </w:tcPr>
          <w:p w14:paraId="21D62939"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40,2</w:t>
            </w:r>
          </w:p>
        </w:tc>
        <w:tc>
          <w:tcPr>
            <w:tcW w:w="851" w:type="dxa"/>
            <w:tcBorders>
              <w:top w:val="nil"/>
              <w:left w:val="nil"/>
              <w:bottom w:val="nil"/>
              <w:right w:val="nil"/>
            </w:tcBorders>
            <w:shd w:val="clear" w:color="auto" w:fill="auto"/>
            <w:noWrap/>
            <w:vAlign w:val="center"/>
            <w:hideMark/>
          </w:tcPr>
          <w:p w14:paraId="2FF83039"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5F5EBD3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47,6</w:t>
            </w:r>
          </w:p>
        </w:tc>
        <w:tc>
          <w:tcPr>
            <w:tcW w:w="1275" w:type="dxa"/>
            <w:tcBorders>
              <w:top w:val="nil"/>
              <w:left w:val="nil"/>
              <w:bottom w:val="nil"/>
              <w:right w:val="nil"/>
            </w:tcBorders>
            <w:shd w:val="clear" w:color="auto" w:fill="auto"/>
            <w:noWrap/>
            <w:vAlign w:val="center"/>
            <w:hideMark/>
          </w:tcPr>
          <w:p w14:paraId="508ED8C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34A0B521" w14:textId="77777777" w:rsidTr="00147E8A">
        <w:trPr>
          <w:trHeight w:val="260"/>
        </w:trPr>
        <w:tc>
          <w:tcPr>
            <w:tcW w:w="4253" w:type="dxa"/>
            <w:tcBorders>
              <w:top w:val="nil"/>
              <w:left w:val="nil"/>
              <w:bottom w:val="nil"/>
              <w:right w:val="nil"/>
            </w:tcBorders>
            <w:shd w:val="clear" w:color="auto" w:fill="auto"/>
            <w:noWrap/>
            <w:vAlign w:val="center"/>
            <w:hideMark/>
          </w:tcPr>
          <w:p w14:paraId="06C35347"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União consensual </w:t>
            </w:r>
          </w:p>
        </w:tc>
        <w:tc>
          <w:tcPr>
            <w:tcW w:w="992" w:type="dxa"/>
            <w:tcBorders>
              <w:top w:val="nil"/>
              <w:left w:val="nil"/>
              <w:bottom w:val="nil"/>
              <w:right w:val="nil"/>
            </w:tcBorders>
            <w:shd w:val="clear" w:color="auto" w:fill="auto"/>
            <w:noWrap/>
            <w:vAlign w:val="center"/>
            <w:hideMark/>
          </w:tcPr>
          <w:p w14:paraId="0E5E853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w:t>
            </w:r>
          </w:p>
        </w:tc>
        <w:tc>
          <w:tcPr>
            <w:tcW w:w="1134" w:type="dxa"/>
            <w:tcBorders>
              <w:top w:val="nil"/>
              <w:left w:val="nil"/>
              <w:bottom w:val="nil"/>
              <w:right w:val="nil"/>
            </w:tcBorders>
            <w:shd w:val="clear" w:color="auto" w:fill="auto"/>
            <w:noWrap/>
            <w:vAlign w:val="center"/>
            <w:hideMark/>
          </w:tcPr>
          <w:p w14:paraId="5B2A42B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22,8</w:t>
            </w:r>
          </w:p>
        </w:tc>
        <w:tc>
          <w:tcPr>
            <w:tcW w:w="851" w:type="dxa"/>
            <w:tcBorders>
              <w:top w:val="nil"/>
              <w:left w:val="nil"/>
              <w:bottom w:val="nil"/>
              <w:right w:val="nil"/>
            </w:tcBorders>
            <w:shd w:val="clear" w:color="auto" w:fill="auto"/>
            <w:noWrap/>
            <w:vAlign w:val="center"/>
            <w:hideMark/>
          </w:tcPr>
          <w:p w14:paraId="7F4E19E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7243BDCD"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2BD5656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7F00B909" w14:textId="77777777" w:rsidTr="00147E8A">
        <w:trPr>
          <w:trHeight w:val="270"/>
        </w:trPr>
        <w:tc>
          <w:tcPr>
            <w:tcW w:w="4253" w:type="dxa"/>
            <w:tcBorders>
              <w:top w:val="nil"/>
              <w:left w:val="nil"/>
              <w:bottom w:val="nil"/>
              <w:right w:val="nil"/>
            </w:tcBorders>
            <w:shd w:val="clear" w:color="auto" w:fill="auto"/>
            <w:noWrap/>
            <w:vAlign w:val="center"/>
            <w:hideMark/>
          </w:tcPr>
          <w:p w14:paraId="1451851D"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Solteira</w:t>
            </w:r>
          </w:p>
        </w:tc>
        <w:tc>
          <w:tcPr>
            <w:tcW w:w="992" w:type="dxa"/>
            <w:tcBorders>
              <w:top w:val="nil"/>
              <w:left w:val="nil"/>
              <w:bottom w:val="nil"/>
              <w:right w:val="nil"/>
            </w:tcBorders>
            <w:shd w:val="clear" w:color="auto" w:fill="auto"/>
            <w:noWrap/>
            <w:vAlign w:val="center"/>
            <w:hideMark/>
          </w:tcPr>
          <w:p w14:paraId="166C6003"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30</w:t>
            </w:r>
          </w:p>
        </w:tc>
        <w:tc>
          <w:tcPr>
            <w:tcW w:w="1134" w:type="dxa"/>
            <w:tcBorders>
              <w:top w:val="nil"/>
              <w:left w:val="nil"/>
              <w:bottom w:val="nil"/>
              <w:right w:val="nil"/>
            </w:tcBorders>
            <w:shd w:val="clear" w:color="auto" w:fill="auto"/>
            <w:noWrap/>
            <w:vAlign w:val="center"/>
            <w:hideMark/>
          </w:tcPr>
          <w:p w14:paraId="56AC089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32,6</w:t>
            </w:r>
          </w:p>
        </w:tc>
        <w:tc>
          <w:tcPr>
            <w:tcW w:w="851" w:type="dxa"/>
            <w:tcBorders>
              <w:top w:val="nil"/>
              <w:left w:val="nil"/>
              <w:bottom w:val="nil"/>
              <w:right w:val="nil"/>
            </w:tcBorders>
            <w:shd w:val="clear" w:color="auto" w:fill="auto"/>
            <w:noWrap/>
            <w:vAlign w:val="center"/>
            <w:hideMark/>
          </w:tcPr>
          <w:p w14:paraId="20D256DC"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1134" w:type="dxa"/>
            <w:tcBorders>
              <w:top w:val="nil"/>
              <w:left w:val="nil"/>
              <w:bottom w:val="nil"/>
              <w:right w:val="nil"/>
            </w:tcBorders>
            <w:shd w:val="clear" w:color="auto" w:fill="auto"/>
            <w:noWrap/>
            <w:vAlign w:val="center"/>
            <w:hideMark/>
          </w:tcPr>
          <w:p w14:paraId="405AECC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38,1</w:t>
            </w:r>
          </w:p>
        </w:tc>
        <w:tc>
          <w:tcPr>
            <w:tcW w:w="1275" w:type="dxa"/>
            <w:tcBorders>
              <w:top w:val="nil"/>
              <w:left w:val="nil"/>
              <w:bottom w:val="nil"/>
              <w:right w:val="nil"/>
            </w:tcBorders>
            <w:shd w:val="clear" w:color="auto" w:fill="auto"/>
            <w:noWrap/>
            <w:vAlign w:val="center"/>
            <w:hideMark/>
          </w:tcPr>
          <w:p w14:paraId="7B3A19E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6B2B9029" w14:textId="77777777" w:rsidTr="00147E8A">
        <w:trPr>
          <w:trHeight w:val="260"/>
        </w:trPr>
        <w:tc>
          <w:tcPr>
            <w:tcW w:w="4253" w:type="dxa"/>
            <w:tcBorders>
              <w:top w:val="nil"/>
              <w:left w:val="nil"/>
              <w:bottom w:val="nil"/>
              <w:right w:val="nil"/>
            </w:tcBorders>
            <w:shd w:val="clear" w:color="auto" w:fill="auto"/>
            <w:noWrap/>
            <w:vAlign w:val="center"/>
            <w:hideMark/>
          </w:tcPr>
          <w:p w14:paraId="59C793DE"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Separada </w:t>
            </w:r>
          </w:p>
        </w:tc>
        <w:tc>
          <w:tcPr>
            <w:tcW w:w="992" w:type="dxa"/>
            <w:tcBorders>
              <w:top w:val="nil"/>
              <w:left w:val="nil"/>
              <w:bottom w:val="nil"/>
              <w:right w:val="nil"/>
            </w:tcBorders>
            <w:shd w:val="clear" w:color="auto" w:fill="auto"/>
            <w:noWrap/>
            <w:vAlign w:val="center"/>
            <w:hideMark/>
          </w:tcPr>
          <w:p w14:paraId="58808064"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54CA66E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73D98473"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7ABB314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7A5D5FA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0,6090</w:t>
            </w:r>
          </w:p>
        </w:tc>
      </w:tr>
      <w:tr w:rsidR="00AB4651" w:rsidRPr="009F4795" w14:paraId="596EB57D" w14:textId="77777777" w:rsidTr="00147E8A">
        <w:trPr>
          <w:trHeight w:val="260"/>
        </w:trPr>
        <w:tc>
          <w:tcPr>
            <w:tcW w:w="4253" w:type="dxa"/>
            <w:tcBorders>
              <w:top w:val="nil"/>
              <w:left w:val="nil"/>
              <w:bottom w:val="nil"/>
              <w:right w:val="nil"/>
            </w:tcBorders>
            <w:shd w:val="clear" w:color="auto" w:fill="auto"/>
            <w:noWrap/>
            <w:vAlign w:val="center"/>
            <w:hideMark/>
          </w:tcPr>
          <w:p w14:paraId="014676E6"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074C0EBB"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0BDDBFC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55120759"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2FB0B45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29025474"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110985" w:rsidRPr="009F4795" w14:paraId="0131D0C4" w14:textId="77777777" w:rsidTr="007727B6">
        <w:trPr>
          <w:trHeight w:val="260"/>
        </w:trPr>
        <w:tc>
          <w:tcPr>
            <w:tcW w:w="5245" w:type="dxa"/>
            <w:gridSpan w:val="2"/>
            <w:tcBorders>
              <w:top w:val="nil"/>
              <w:left w:val="nil"/>
              <w:bottom w:val="nil"/>
              <w:right w:val="nil"/>
            </w:tcBorders>
            <w:shd w:val="clear" w:color="auto" w:fill="auto"/>
            <w:noWrap/>
            <w:vAlign w:val="center"/>
          </w:tcPr>
          <w:p w14:paraId="2648AF42" w14:textId="2F284D35" w:rsidR="00110985" w:rsidRPr="009F4795" w:rsidRDefault="00110985" w:rsidP="00147E8A">
            <w:pPr>
              <w:spacing w:line="240" w:lineRule="auto"/>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Características relacionadas à cobertura e qualidade do pré-natal</w:t>
            </w:r>
          </w:p>
        </w:tc>
        <w:tc>
          <w:tcPr>
            <w:tcW w:w="1134" w:type="dxa"/>
            <w:tcBorders>
              <w:top w:val="nil"/>
              <w:left w:val="nil"/>
              <w:bottom w:val="nil"/>
              <w:right w:val="nil"/>
            </w:tcBorders>
            <w:shd w:val="clear" w:color="auto" w:fill="auto"/>
            <w:noWrap/>
            <w:vAlign w:val="center"/>
          </w:tcPr>
          <w:p w14:paraId="4D78371D" w14:textId="77777777" w:rsidR="00110985" w:rsidRPr="009F4795" w:rsidRDefault="00110985" w:rsidP="00147E8A">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tcPr>
          <w:p w14:paraId="17E73FF6" w14:textId="77777777" w:rsidR="00110985" w:rsidRPr="009F4795" w:rsidRDefault="00110985" w:rsidP="00147E8A">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tcPr>
          <w:p w14:paraId="1D8D6D7A" w14:textId="77777777" w:rsidR="00110985" w:rsidRPr="009F4795" w:rsidRDefault="00110985" w:rsidP="00147E8A">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tcPr>
          <w:p w14:paraId="55ADA222" w14:textId="77777777" w:rsidR="00110985" w:rsidRPr="009F4795" w:rsidRDefault="00110985" w:rsidP="00147E8A">
            <w:pPr>
              <w:spacing w:line="240" w:lineRule="auto"/>
              <w:jc w:val="center"/>
              <w:rPr>
                <w:rFonts w:ascii="Times New Roman" w:eastAsia="Times New Roman" w:hAnsi="Times New Roman" w:cs="Times New Roman"/>
                <w:sz w:val="18"/>
                <w:szCs w:val="18"/>
              </w:rPr>
            </w:pPr>
          </w:p>
        </w:tc>
      </w:tr>
      <w:tr w:rsidR="00AB4651" w:rsidRPr="009F4795" w14:paraId="2209AF6F" w14:textId="77777777" w:rsidTr="00147E8A">
        <w:trPr>
          <w:trHeight w:val="260"/>
        </w:trPr>
        <w:tc>
          <w:tcPr>
            <w:tcW w:w="4253" w:type="dxa"/>
            <w:tcBorders>
              <w:top w:val="nil"/>
              <w:left w:val="nil"/>
              <w:bottom w:val="nil"/>
              <w:right w:val="nil"/>
            </w:tcBorders>
            <w:shd w:val="clear" w:color="auto" w:fill="auto"/>
            <w:noWrap/>
            <w:vAlign w:val="center"/>
            <w:hideMark/>
          </w:tcPr>
          <w:p w14:paraId="6F229D95" w14:textId="77777777" w:rsidR="00AB4651" w:rsidRPr="009F4795" w:rsidRDefault="00AB4651" w:rsidP="00147E8A">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Número de Consultas</w:t>
            </w:r>
          </w:p>
        </w:tc>
        <w:tc>
          <w:tcPr>
            <w:tcW w:w="992" w:type="dxa"/>
            <w:tcBorders>
              <w:top w:val="nil"/>
              <w:left w:val="nil"/>
              <w:bottom w:val="nil"/>
              <w:right w:val="nil"/>
            </w:tcBorders>
            <w:shd w:val="clear" w:color="auto" w:fill="auto"/>
            <w:noWrap/>
            <w:vAlign w:val="center"/>
            <w:hideMark/>
          </w:tcPr>
          <w:p w14:paraId="1E0447AE" w14:textId="77777777" w:rsidR="00AB4651" w:rsidRPr="009F4795" w:rsidRDefault="00AB4651" w:rsidP="00147E8A">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253EA878"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6FD1B74B"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5B719ED2"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30E6D1C1" w14:textId="77777777" w:rsidR="00AB4651" w:rsidRPr="009F4795" w:rsidRDefault="00AB4651" w:rsidP="00147E8A">
            <w:pPr>
              <w:spacing w:line="240" w:lineRule="auto"/>
              <w:jc w:val="center"/>
              <w:rPr>
                <w:rFonts w:ascii="Times New Roman" w:eastAsia="Times New Roman" w:hAnsi="Times New Roman" w:cs="Times New Roman"/>
                <w:sz w:val="18"/>
                <w:szCs w:val="18"/>
              </w:rPr>
            </w:pPr>
          </w:p>
        </w:tc>
      </w:tr>
      <w:tr w:rsidR="00AB4651" w:rsidRPr="009F4795" w14:paraId="69146809" w14:textId="77777777" w:rsidTr="00147E8A">
        <w:trPr>
          <w:trHeight w:val="250"/>
        </w:trPr>
        <w:tc>
          <w:tcPr>
            <w:tcW w:w="4253" w:type="dxa"/>
            <w:tcBorders>
              <w:top w:val="nil"/>
              <w:left w:val="nil"/>
              <w:bottom w:val="nil"/>
              <w:right w:val="nil"/>
            </w:tcBorders>
            <w:shd w:val="clear" w:color="auto" w:fill="auto"/>
            <w:noWrap/>
            <w:vAlign w:val="center"/>
            <w:hideMark/>
          </w:tcPr>
          <w:p w14:paraId="689BF263"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41AEC19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6845A0D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5238098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4AD3884B"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30207AD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0D1E8F3C" w14:textId="77777777" w:rsidTr="00147E8A">
        <w:trPr>
          <w:trHeight w:val="250"/>
        </w:trPr>
        <w:tc>
          <w:tcPr>
            <w:tcW w:w="4253" w:type="dxa"/>
            <w:tcBorders>
              <w:top w:val="nil"/>
              <w:left w:val="nil"/>
              <w:bottom w:val="nil"/>
              <w:right w:val="nil"/>
            </w:tcBorders>
            <w:shd w:val="clear" w:color="auto" w:fill="auto"/>
            <w:noWrap/>
            <w:vAlign w:val="center"/>
            <w:hideMark/>
          </w:tcPr>
          <w:p w14:paraId="4EE7FF61"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353D0B79"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1134" w:type="dxa"/>
            <w:tcBorders>
              <w:top w:val="nil"/>
              <w:left w:val="nil"/>
              <w:bottom w:val="nil"/>
              <w:right w:val="nil"/>
            </w:tcBorders>
            <w:shd w:val="clear" w:color="auto" w:fill="auto"/>
            <w:noWrap/>
            <w:vAlign w:val="center"/>
            <w:hideMark/>
          </w:tcPr>
          <w:p w14:paraId="01EDF5A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9,8</w:t>
            </w:r>
          </w:p>
        </w:tc>
        <w:tc>
          <w:tcPr>
            <w:tcW w:w="851" w:type="dxa"/>
            <w:tcBorders>
              <w:top w:val="nil"/>
              <w:left w:val="nil"/>
              <w:bottom w:val="nil"/>
              <w:right w:val="nil"/>
            </w:tcBorders>
            <w:shd w:val="clear" w:color="auto" w:fill="auto"/>
            <w:noWrap/>
            <w:vAlign w:val="center"/>
            <w:hideMark/>
          </w:tcPr>
          <w:p w14:paraId="20F4DEB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6D10889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2E54FA99"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007739BA" w14:textId="77777777" w:rsidTr="00147E8A">
        <w:trPr>
          <w:trHeight w:val="250"/>
        </w:trPr>
        <w:tc>
          <w:tcPr>
            <w:tcW w:w="4253" w:type="dxa"/>
            <w:tcBorders>
              <w:top w:val="nil"/>
              <w:left w:val="nil"/>
              <w:bottom w:val="nil"/>
              <w:right w:val="nil"/>
            </w:tcBorders>
            <w:shd w:val="clear" w:color="auto" w:fill="auto"/>
            <w:noWrap/>
            <w:vAlign w:val="center"/>
            <w:hideMark/>
          </w:tcPr>
          <w:p w14:paraId="6869A77E"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992" w:type="dxa"/>
            <w:tcBorders>
              <w:top w:val="nil"/>
              <w:left w:val="nil"/>
              <w:bottom w:val="nil"/>
              <w:right w:val="nil"/>
            </w:tcBorders>
            <w:shd w:val="clear" w:color="auto" w:fill="auto"/>
            <w:noWrap/>
            <w:vAlign w:val="center"/>
            <w:hideMark/>
          </w:tcPr>
          <w:p w14:paraId="384B7D8B"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1134" w:type="dxa"/>
            <w:tcBorders>
              <w:top w:val="nil"/>
              <w:left w:val="nil"/>
              <w:bottom w:val="nil"/>
              <w:right w:val="nil"/>
            </w:tcBorders>
            <w:shd w:val="clear" w:color="auto" w:fill="auto"/>
            <w:noWrap/>
            <w:vAlign w:val="center"/>
            <w:hideMark/>
          </w:tcPr>
          <w:p w14:paraId="431BFF2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7,6</w:t>
            </w:r>
          </w:p>
        </w:tc>
        <w:tc>
          <w:tcPr>
            <w:tcW w:w="851" w:type="dxa"/>
            <w:tcBorders>
              <w:top w:val="nil"/>
              <w:left w:val="nil"/>
              <w:bottom w:val="nil"/>
              <w:right w:val="nil"/>
            </w:tcBorders>
            <w:shd w:val="clear" w:color="auto" w:fill="auto"/>
            <w:noWrap/>
            <w:vAlign w:val="center"/>
            <w:hideMark/>
          </w:tcPr>
          <w:p w14:paraId="241799B0"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386FC2B7"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328DAEC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55CF6A21" w14:textId="77777777" w:rsidTr="00147E8A">
        <w:trPr>
          <w:trHeight w:val="260"/>
        </w:trPr>
        <w:tc>
          <w:tcPr>
            <w:tcW w:w="4253" w:type="dxa"/>
            <w:tcBorders>
              <w:top w:val="nil"/>
              <w:left w:val="nil"/>
              <w:bottom w:val="nil"/>
              <w:right w:val="nil"/>
            </w:tcBorders>
            <w:shd w:val="clear" w:color="auto" w:fill="auto"/>
            <w:noWrap/>
            <w:vAlign w:val="center"/>
            <w:hideMark/>
          </w:tcPr>
          <w:p w14:paraId="78EE4CD7"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992" w:type="dxa"/>
            <w:tcBorders>
              <w:top w:val="nil"/>
              <w:left w:val="nil"/>
              <w:bottom w:val="nil"/>
              <w:right w:val="nil"/>
            </w:tcBorders>
            <w:shd w:val="clear" w:color="auto" w:fill="auto"/>
            <w:noWrap/>
            <w:vAlign w:val="center"/>
            <w:hideMark/>
          </w:tcPr>
          <w:p w14:paraId="6906BDC1"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w:t>
            </w:r>
          </w:p>
        </w:tc>
        <w:tc>
          <w:tcPr>
            <w:tcW w:w="1134" w:type="dxa"/>
            <w:tcBorders>
              <w:top w:val="nil"/>
              <w:left w:val="nil"/>
              <w:bottom w:val="nil"/>
              <w:right w:val="nil"/>
            </w:tcBorders>
            <w:shd w:val="clear" w:color="auto" w:fill="auto"/>
            <w:noWrap/>
            <w:vAlign w:val="center"/>
            <w:hideMark/>
          </w:tcPr>
          <w:p w14:paraId="42AA7ED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17,4</w:t>
            </w:r>
          </w:p>
        </w:tc>
        <w:tc>
          <w:tcPr>
            <w:tcW w:w="851" w:type="dxa"/>
            <w:tcBorders>
              <w:top w:val="nil"/>
              <w:left w:val="nil"/>
              <w:bottom w:val="nil"/>
              <w:right w:val="nil"/>
            </w:tcBorders>
            <w:shd w:val="clear" w:color="auto" w:fill="auto"/>
            <w:noWrap/>
            <w:vAlign w:val="center"/>
            <w:hideMark/>
          </w:tcPr>
          <w:p w14:paraId="21D0BCE6"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5FEB7F45"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687E715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AB4651" w:rsidRPr="009F4795" w14:paraId="6693CFB1" w14:textId="77777777" w:rsidTr="00147E8A">
        <w:trPr>
          <w:trHeight w:val="250"/>
        </w:trPr>
        <w:tc>
          <w:tcPr>
            <w:tcW w:w="4253" w:type="dxa"/>
            <w:tcBorders>
              <w:top w:val="nil"/>
              <w:left w:val="nil"/>
              <w:bottom w:val="nil"/>
              <w:right w:val="nil"/>
            </w:tcBorders>
            <w:shd w:val="clear" w:color="auto" w:fill="auto"/>
            <w:noWrap/>
            <w:vAlign w:val="center"/>
            <w:hideMark/>
          </w:tcPr>
          <w:p w14:paraId="11274510" w14:textId="77777777" w:rsidR="00AB4651" w:rsidRPr="009F4795" w:rsidRDefault="00AB4651" w:rsidP="00147E8A">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992" w:type="dxa"/>
            <w:tcBorders>
              <w:top w:val="nil"/>
              <w:left w:val="nil"/>
              <w:bottom w:val="nil"/>
              <w:right w:val="nil"/>
            </w:tcBorders>
            <w:shd w:val="clear" w:color="auto" w:fill="auto"/>
            <w:noWrap/>
            <w:vAlign w:val="center"/>
            <w:hideMark/>
          </w:tcPr>
          <w:p w14:paraId="2A913ED2"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2123C71F"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10,9</w:t>
            </w:r>
          </w:p>
        </w:tc>
        <w:tc>
          <w:tcPr>
            <w:tcW w:w="851" w:type="dxa"/>
            <w:tcBorders>
              <w:top w:val="nil"/>
              <w:left w:val="nil"/>
              <w:bottom w:val="nil"/>
              <w:right w:val="nil"/>
            </w:tcBorders>
            <w:shd w:val="clear" w:color="auto" w:fill="auto"/>
            <w:noWrap/>
            <w:vAlign w:val="center"/>
            <w:hideMark/>
          </w:tcPr>
          <w:p w14:paraId="749AB904"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bottom w:val="nil"/>
              <w:right w:val="nil"/>
            </w:tcBorders>
            <w:shd w:val="clear" w:color="auto" w:fill="auto"/>
            <w:noWrap/>
            <w:vAlign w:val="center"/>
            <w:hideMark/>
          </w:tcPr>
          <w:p w14:paraId="6EB8B69A"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23,8</w:t>
            </w:r>
          </w:p>
        </w:tc>
        <w:tc>
          <w:tcPr>
            <w:tcW w:w="1275" w:type="dxa"/>
            <w:tcBorders>
              <w:top w:val="nil"/>
              <w:left w:val="nil"/>
              <w:bottom w:val="nil"/>
              <w:right w:val="nil"/>
            </w:tcBorders>
            <w:shd w:val="clear" w:color="auto" w:fill="auto"/>
            <w:noWrap/>
            <w:vAlign w:val="center"/>
            <w:hideMark/>
          </w:tcPr>
          <w:p w14:paraId="3F421E5E" w14:textId="77777777" w:rsidR="00AB4651" w:rsidRPr="009F4795" w:rsidRDefault="00AB4651" w:rsidP="00147E8A">
            <w:pPr>
              <w:spacing w:line="240" w:lineRule="auto"/>
              <w:jc w:val="center"/>
              <w:rPr>
                <w:rFonts w:ascii="Times New Roman" w:eastAsia="Times New Roman" w:hAnsi="Times New Roman" w:cs="Times New Roman"/>
                <w:color w:val="000000"/>
                <w:sz w:val="18"/>
                <w:szCs w:val="18"/>
              </w:rPr>
            </w:pPr>
          </w:p>
        </w:tc>
      </w:tr>
      <w:tr w:rsidR="00110985" w:rsidRPr="009F4795" w14:paraId="5742542F" w14:textId="77777777" w:rsidTr="00147E8A">
        <w:trPr>
          <w:trHeight w:val="250"/>
        </w:trPr>
        <w:tc>
          <w:tcPr>
            <w:tcW w:w="4253" w:type="dxa"/>
            <w:tcBorders>
              <w:top w:val="nil"/>
              <w:left w:val="nil"/>
              <w:bottom w:val="nil"/>
              <w:right w:val="nil"/>
            </w:tcBorders>
            <w:shd w:val="clear" w:color="auto" w:fill="auto"/>
            <w:noWrap/>
            <w:vAlign w:val="center"/>
          </w:tcPr>
          <w:p w14:paraId="248FFF41" w14:textId="236D97E5"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992" w:type="dxa"/>
            <w:tcBorders>
              <w:top w:val="nil"/>
              <w:left w:val="nil"/>
              <w:bottom w:val="nil"/>
              <w:right w:val="nil"/>
            </w:tcBorders>
            <w:shd w:val="clear" w:color="auto" w:fill="auto"/>
            <w:noWrap/>
            <w:vAlign w:val="center"/>
          </w:tcPr>
          <w:p w14:paraId="43403103" w14:textId="3E68FB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w:t>
            </w:r>
          </w:p>
        </w:tc>
        <w:tc>
          <w:tcPr>
            <w:tcW w:w="1134" w:type="dxa"/>
            <w:tcBorders>
              <w:top w:val="nil"/>
              <w:left w:val="nil"/>
              <w:bottom w:val="nil"/>
              <w:right w:val="nil"/>
            </w:tcBorders>
            <w:shd w:val="clear" w:color="auto" w:fill="auto"/>
            <w:noWrap/>
            <w:vAlign w:val="center"/>
          </w:tcPr>
          <w:p w14:paraId="10A5161C" w14:textId="5C83E4D0"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17,4</w:t>
            </w:r>
          </w:p>
        </w:tc>
        <w:tc>
          <w:tcPr>
            <w:tcW w:w="851" w:type="dxa"/>
            <w:tcBorders>
              <w:top w:val="nil"/>
              <w:left w:val="nil"/>
              <w:bottom w:val="nil"/>
              <w:right w:val="nil"/>
            </w:tcBorders>
            <w:shd w:val="clear" w:color="auto" w:fill="auto"/>
            <w:noWrap/>
            <w:vAlign w:val="center"/>
          </w:tcPr>
          <w:p w14:paraId="284DF7BB" w14:textId="4AEDDE92"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tcPr>
          <w:p w14:paraId="52258651" w14:textId="22806D2B"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tcPr>
          <w:p w14:paraId="049EB2E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A9EA432" w14:textId="77777777" w:rsidTr="000B7368">
        <w:trPr>
          <w:trHeight w:val="250"/>
        </w:trPr>
        <w:tc>
          <w:tcPr>
            <w:tcW w:w="4253" w:type="dxa"/>
            <w:tcBorders>
              <w:top w:val="nil"/>
              <w:left w:val="nil"/>
              <w:right w:val="nil"/>
            </w:tcBorders>
            <w:shd w:val="clear" w:color="auto" w:fill="auto"/>
            <w:noWrap/>
            <w:vAlign w:val="center"/>
          </w:tcPr>
          <w:p w14:paraId="68FD4074" w14:textId="33E8D434"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992" w:type="dxa"/>
            <w:tcBorders>
              <w:top w:val="nil"/>
              <w:left w:val="nil"/>
              <w:right w:val="nil"/>
            </w:tcBorders>
            <w:shd w:val="clear" w:color="auto" w:fill="auto"/>
            <w:noWrap/>
            <w:vAlign w:val="center"/>
          </w:tcPr>
          <w:p w14:paraId="569E8B57" w14:textId="0621909B"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1134" w:type="dxa"/>
            <w:tcBorders>
              <w:top w:val="nil"/>
              <w:left w:val="nil"/>
              <w:right w:val="nil"/>
            </w:tcBorders>
            <w:shd w:val="clear" w:color="auto" w:fill="auto"/>
            <w:noWrap/>
            <w:vAlign w:val="center"/>
          </w:tcPr>
          <w:p w14:paraId="1B546359" w14:textId="50B5493F"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15,2</w:t>
            </w:r>
          </w:p>
        </w:tc>
        <w:tc>
          <w:tcPr>
            <w:tcW w:w="851" w:type="dxa"/>
            <w:tcBorders>
              <w:top w:val="nil"/>
              <w:left w:val="nil"/>
              <w:right w:val="nil"/>
            </w:tcBorders>
            <w:shd w:val="clear" w:color="auto" w:fill="auto"/>
            <w:noWrap/>
            <w:vAlign w:val="center"/>
          </w:tcPr>
          <w:p w14:paraId="0F73FF8A" w14:textId="55C7E5E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right w:val="nil"/>
            </w:tcBorders>
            <w:shd w:val="clear" w:color="auto" w:fill="auto"/>
            <w:noWrap/>
            <w:vAlign w:val="center"/>
          </w:tcPr>
          <w:p w14:paraId="701EF911" w14:textId="70CBBDF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right w:val="nil"/>
            </w:tcBorders>
            <w:shd w:val="clear" w:color="auto" w:fill="auto"/>
            <w:noWrap/>
            <w:vAlign w:val="center"/>
          </w:tcPr>
          <w:p w14:paraId="6F45FA4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3A5544E" w14:textId="77777777" w:rsidTr="009E0F69">
        <w:trPr>
          <w:trHeight w:val="250"/>
        </w:trPr>
        <w:tc>
          <w:tcPr>
            <w:tcW w:w="4253" w:type="dxa"/>
            <w:tcBorders>
              <w:top w:val="nil"/>
              <w:left w:val="nil"/>
              <w:right w:val="nil"/>
            </w:tcBorders>
            <w:shd w:val="clear" w:color="auto" w:fill="auto"/>
            <w:noWrap/>
            <w:vAlign w:val="center"/>
          </w:tcPr>
          <w:p w14:paraId="7F1C283E" w14:textId="5343678C"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992" w:type="dxa"/>
            <w:tcBorders>
              <w:top w:val="nil"/>
              <w:left w:val="nil"/>
              <w:right w:val="nil"/>
            </w:tcBorders>
            <w:shd w:val="clear" w:color="auto" w:fill="auto"/>
            <w:noWrap/>
            <w:vAlign w:val="center"/>
          </w:tcPr>
          <w:p w14:paraId="7640BE91" w14:textId="5BE8565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right w:val="nil"/>
            </w:tcBorders>
            <w:shd w:val="clear" w:color="auto" w:fill="auto"/>
            <w:noWrap/>
            <w:vAlign w:val="center"/>
          </w:tcPr>
          <w:p w14:paraId="2CDBBE2F" w14:textId="7B44A0A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right w:val="nil"/>
            </w:tcBorders>
            <w:shd w:val="clear" w:color="auto" w:fill="auto"/>
            <w:noWrap/>
            <w:vAlign w:val="center"/>
          </w:tcPr>
          <w:p w14:paraId="051BCE25" w14:textId="12D3A26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right w:val="nil"/>
            </w:tcBorders>
            <w:shd w:val="clear" w:color="auto" w:fill="auto"/>
            <w:noWrap/>
            <w:vAlign w:val="center"/>
          </w:tcPr>
          <w:p w14:paraId="16C01658" w14:textId="5C09EF6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right w:val="nil"/>
            </w:tcBorders>
            <w:shd w:val="clear" w:color="auto" w:fill="auto"/>
            <w:noWrap/>
            <w:vAlign w:val="center"/>
          </w:tcPr>
          <w:p w14:paraId="6225EA9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E3F1482" w14:textId="77777777" w:rsidTr="009E0F69">
        <w:trPr>
          <w:trHeight w:val="260"/>
        </w:trPr>
        <w:tc>
          <w:tcPr>
            <w:tcW w:w="9639" w:type="dxa"/>
            <w:gridSpan w:val="6"/>
            <w:tcBorders>
              <w:left w:val="nil"/>
              <w:bottom w:val="single" w:sz="4" w:space="0" w:color="auto"/>
              <w:right w:val="nil"/>
            </w:tcBorders>
            <w:shd w:val="clear" w:color="auto" w:fill="auto"/>
            <w:noWrap/>
            <w:vAlign w:val="center"/>
          </w:tcPr>
          <w:p w14:paraId="2C1A0BAF" w14:textId="44A7CF8D"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Tabela 3.</w:t>
            </w:r>
            <w:r>
              <w:rPr>
                <w:rFonts w:ascii="Times New Roman" w:eastAsia="Times New Roman" w:hAnsi="Times New Roman" w:cs="Times New Roman"/>
                <w:color w:val="000000"/>
                <w:sz w:val="18"/>
                <w:szCs w:val="18"/>
              </w:rPr>
              <w:t xml:space="preserve"> Continuação</w:t>
            </w:r>
            <w:r w:rsidRPr="009F4795">
              <w:rPr>
                <w:rFonts w:ascii="Times New Roman" w:eastAsia="Times New Roman" w:hAnsi="Times New Roman" w:cs="Times New Roman"/>
                <w:color w:val="000000"/>
                <w:sz w:val="18"/>
                <w:szCs w:val="18"/>
              </w:rPr>
              <w:t>.</w:t>
            </w:r>
          </w:p>
        </w:tc>
      </w:tr>
      <w:tr w:rsidR="00110985" w:rsidRPr="009F4795" w14:paraId="2FE21AFC" w14:textId="77777777" w:rsidTr="000B7368">
        <w:trPr>
          <w:trHeight w:val="260"/>
        </w:trPr>
        <w:tc>
          <w:tcPr>
            <w:tcW w:w="4253" w:type="dxa"/>
            <w:vMerge w:val="restart"/>
            <w:tcBorders>
              <w:top w:val="single" w:sz="4" w:space="0" w:color="auto"/>
              <w:left w:val="nil"/>
              <w:bottom w:val="single" w:sz="4" w:space="0" w:color="auto"/>
              <w:right w:val="nil"/>
            </w:tcBorders>
            <w:shd w:val="clear" w:color="auto" w:fill="auto"/>
            <w:noWrap/>
            <w:vAlign w:val="center"/>
          </w:tcPr>
          <w:p w14:paraId="66483EC1" w14:textId="6B72E087" w:rsidR="00110985" w:rsidRPr="009F4795" w:rsidRDefault="00110985" w:rsidP="00110985">
            <w:pPr>
              <w:spacing w:line="240" w:lineRule="auto"/>
              <w:jc w:val="left"/>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=113)</w:t>
            </w:r>
          </w:p>
        </w:tc>
        <w:tc>
          <w:tcPr>
            <w:tcW w:w="4111" w:type="dxa"/>
            <w:gridSpan w:val="4"/>
            <w:tcBorders>
              <w:top w:val="single" w:sz="4" w:space="0" w:color="auto"/>
              <w:left w:val="nil"/>
              <w:bottom w:val="single" w:sz="4" w:space="0" w:color="auto"/>
              <w:right w:val="nil"/>
            </w:tcBorders>
            <w:shd w:val="clear" w:color="auto" w:fill="auto"/>
            <w:vAlign w:val="center"/>
          </w:tcPr>
          <w:p w14:paraId="019237AB" w14:textId="5ADB3EFF"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Complicações Obstétricas</w:t>
            </w:r>
          </w:p>
        </w:tc>
        <w:tc>
          <w:tcPr>
            <w:tcW w:w="1275" w:type="dxa"/>
            <w:vMerge w:val="restart"/>
            <w:tcBorders>
              <w:top w:val="single" w:sz="4" w:space="0" w:color="auto"/>
              <w:left w:val="nil"/>
              <w:bottom w:val="single" w:sz="4" w:space="0" w:color="auto"/>
              <w:right w:val="nil"/>
            </w:tcBorders>
            <w:shd w:val="clear" w:color="auto" w:fill="auto"/>
            <w:vAlign w:val="center"/>
          </w:tcPr>
          <w:p w14:paraId="00B80D47" w14:textId="3048FF66"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i/>
                <w:iCs/>
                <w:color w:val="000000"/>
                <w:sz w:val="18"/>
                <w:szCs w:val="18"/>
              </w:rPr>
              <w:t>p-valor*</w:t>
            </w:r>
          </w:p>
        </w:tc>
      </w:tr>
      <w:tr w:rsidR="00110985" w:rsidRPr="009F4795" w14:paraId="49EBF875" w14:textId="77777777" w:rsidTr="000B7368">
        <w:trPr>
          <w:trHeight w:val="260"/>
        </w:trPr>
        <w:tc>
          <w:tcPr>
            <w:tcW w:w="4253" w:type="dxa"/>
            <w:vMerge/>
            <w:tcBorders>
              <w:top w:val="single" w:sz="4" w:space="0" w:color="auto"/>
              <w:left w:val="nil"/>
              <w:bottom w:val="single" w:sz="4" w:space="0" w:color="auto"/>
              <w:right w:val="nil"/>
            </w:tcBorders>
            <w:shd w:val="clear" w:color="auto" w:fill="auto"/>
            <w:noWrap/>
            <w:vAlign w:val="center"/>
          </w:tcPr>
          <w:p w14:paraId="3F5364F5"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c>
          <w:tcPr>
            <w:tcW w:w="2126" w:type="dxa"/>
            <w:gridSpan w:val="2"/>
            <w:tcBorders>
              <w:top w:val="single" w:sz="4" w:space="0" w:color="auto"/>
              <w:left w:val="nil"/>
              <w:bottom w:val="single" w:sz="4" w:space="0" w:color="auto"/>
              <w:right w:val="nil"/>
            </w:tcBorders>
            <w:shd w:val="clear" w:color="auto" w:fill="auto"/>
            <w:vAlign w:val="center"/>
          </w:tcPr>
          <w:p w14:paraId="3CD36487" w14:textId="30CFA03A"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Sim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=92)</w:t>
            </w:r>
          </w:p>
        </w:tc>
        <w:tc>
          <w:tcPr>
            <w:tcW w:w="1985" w:type="dxa"/>
            <w:gridSpan w:val="2"/>
            <w:tcBorders>
              <w:top w:val="single" w:sz="4" w:space="0" w:color="auto"/>
              <w:left w:val="nil"/>
              <w:bottom w:val="single" w:sz="4" w:space="0" w:color="auto"/>
              <w:right w:val="nil"/>
            </w:tcBorders>
            <w:shd w:val="clear" w:color="auto" w:fill="auto"/>
            <w:vAlign w:val="center"/>
          </w:tcPr>
          <w:p w14:paraId="4FC46315" w14:textId="5B15611E"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Não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=21)</w:t>
            </w:r>
          </w:p>
        </w:tc>
        <w:tc>
          <w:tcPr>
            <w:tcW w:w="1275" w:type="dxa"/>
            <w:vMerge/>
            <w:tcBorders>
              <w:left w:val="nil"/>
              <w:bottom w:val="single" w:sz="4" w:space="0" w:color="auto"/>
              <w:right w:val="nil"/>
            </w:tcBorders>
            <w:shd w:val="clear" w:color="auto" w:fill="auto"/>
            <w:vAlign w:val="center"/>
          </w:tcPr>
          <w:p w14:paraId="3C19EED3" w14:textId="77777777" w:rsidR="00110985" w:rsidRPr="009F4795" w:rsidRDefault="00110985" w:rsidP="00110985">
            <w:pPr>
              <w:spacing w:line="240" w:lineRule="auto"/>
              <w:jc w:val="center"/>
              <w:rPr>
                <w:rFonts w:ascii="Times New Roman" w:eastAsia="Times New Roman" w:hAnsi="Times New Roman" w:cs="Times New Roman"/>
                <w:b/>
                <w:bCs/>
                <w:i/>
                <w:iCs/>
                <w:color w:val="000000"/>
                <w:sz w:val="18"/>
                <w:szCs w:val="18"/>
              </w:rPr>
            </w:pPr>
          </w:p>
        </w:tc>
      </w:tr>
      <w:tr w:rsidR="00110985" w:rsidRPr="009F4795" w14:paraId="25FF87B4" w14:textId="77777777" w:rsidTr="000B7368">
        <w:trPr>
          <w:trHeight w:val="266"/>
        </w:trPr>
        <w:tc>
          <w:tcPr>
            <w:tcW w:w="4253" w:type="dxa"/>
            <w:vMerge/>
            <w:tcBorders>
              <w:top w:val="single" w:sz="4" w:space="0" w:color="auto"/>
              <w:left w:val="nil"/>
              <w:bottom w:val="single" w:sz="4" w:space="0" w:color="auto"/>
              <w:right w:val="nil"/>
            </w:tcBorders>
            <w:shd w:val="clear" w:color="auto" w:fill="auto"/>
            <w:noWrap/>
            <w:vAlign w:val="center"/>
          </w:tcPr>
          <w:p w14:paraId="7B9711EB"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c>
          <w:tcPr>
            <w:tcW w:w="992" w:type="dxa"/>
            <w:tcBorders>
              <w:top w:val="single" w:sz="4" w:space="0" w:color="auto"/>
              <w:left w:val="nil"/>
              <w:bottom w:val="single" w:sz="4" w:space="0" w:color="auto"/>
              <w:right w:val="nil"/>
            </w:tcBorders>
            <w:shd w:val="clear" w:color="auto" w:fill="auto"/>
            <w:vAlign w:val="center"/>
          </w:tcPr>
          <w:p w14:paraId="6D974F37" w14:textId="5941B8FE"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vAlign w:val="center"/>
          </w:tcPr>
          <w:p w14:paraId="60C6F215" w14:textId="4962D166"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851" w:type="dxa"/>
            <w:tcBorders>
              <w:top w:val="single" w:sz="4" w:space="0" w:color="auto"/>
              <w:left w:val="nil"/>
              <w:bottom w:val="single" w:sz="4" w:space="0" w:color="auto"/>
              <w:right w:val="nil"/>
            </w:tcBorders>
            <w:shd w:val="clear" w:color="auto" w:fill="auto"/>
            <w:vAlign w:val="center"/>
          </w:tcPr>
          <w:p w14:paraId="4B41E845" w14:textId="6F0809D2"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vAlign w:val="center"/>
          </w:tcPr>
          <w:p w14:paraId="3A787456" w14:textId="226DC05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1275" w:type="dxa"/>
            <w:vMerge/>
            <w:tcBorders>
              <w:left w:val="nil"/>
              <w:bottom w:val="single" w:sz="4" w:space="0" w:color="auto"/>
              <w:right w:val="nil"/>
            </w:tcBorders>
            <w:shd w:val="clear" w:color="auto" w:fill="auto"/>
            <w:vAlign w:val="center"/>
          </w:tcPr>
          <w:p w14:paraId="3A13D5D8" w14:textId="77777777" w:rsidR="00110985" w:rsidRPr="009F4795" w:rsidRDefault="00110985" w:rsidP="00110985">
            <w:pPr>
              <w:spacing w:line="240" w:lineRule="auto"/>
              <w:jc w:val="center"/>
              <w:rPr>
                <w:rFonts w:ascii="Times New Roman" w:eastAsia="Times New Roman" w:hAnsi="Times New Roman" w:cs="Times New Roman"/>
                <w:b/>
                <w:bCs/>
                <w:i/>
                <w:iCs/>
                <w:color w:val="000000"/>
                <w:sz w:val="18"/>
                <w:szCs w:val="18"/>
              </w:rPr>
            </w:pPr>
          </w:p>
        </w:tc>
      </w:tr>
      <w:tr w:rsidR="00110985" w:rsidRPr="009F4795" w14:paraId="1D13B696" w14:textId="77777777" w:rsidTr="000B7368">
        <w:trPr>
          <w:trHeight w:val="250"/>
        </w:trPr>
        <w:tc>
          <w:tcPr>
            <w:tcW w:w="4253" w:type="dxa"/>
            <w:tcBorders>
              <w:top w:val="single" w:sz="4" w:space="0" w:color="auto"/>
              <w:left w:val="nil"/>
              <w:bottom w:val="nil"/>
              <w:right w:val="nil"/>
            </w:tcBorders>
            <w:shd w:val="clear" w:color="auto" w:fill="auto"/>
            <w:noWrap/>
            <w:vAlign w:val="center"/>
            <w:hideMark/>
          </w:tcPr>
          <w:p w14:paraId="49BD906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992" w:type="dxa"/>
            <w:tcBorders>
              <w:top w:val="single" w:sz="4" w:space="0" w:color="auto"/>
              <w:left w:val="nil"/>
              <w:bottom w:val="nil"/>
              <w:right w:val="nil"/>
            </w:tcBorders>
            <w:shd w:val="clear" w:color="auto" w:fill="auto"/>
            <w:noWrap/>
            <w:vAlign w:val="center"/>
            <w:hideMark/>
          </w:tcPr>
          <w:p w14:paraId="0859145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single" w:sz="4" w:space="0" w:color="auto"/>
              <w:left w:val="nil"/>
              <w:bottom w:val="nil"/>
              <w:right w:val="nil"/>
            </w:tcBorders>
            <w:shd w:val="clear" w:color="auto" w:fill="auto"/>
            <w:noWrap/>
            <w:vAlign w:val="center"/>
            <w:hideMark/>
          </w:tcPr>
          <w:p w14:paraId="5C6DF01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single" w:sz="4" w:space="0" w:color="auto"/>
              <w:left w:val="nil"/>
              <w:bottom w:val="nil"/>
              <w:right w:val="nil"/>
            </w:tcBorders>
            <w:shd w:val="clear" w:color="auto" w:fill="auto"/>
            <w:noWrap/>
            <w:vAlign w:val="center"/>
            <w:hideMark/>
          </w:tcPr>
          <w:p w14:paraId="009FD1A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single" w:sz="4" w:space="0" w:color="auto"/>
              <w:left w:val="nil"/>
              <w:bottom w:val="nil"/>
              <w:right w:val="nil"/>
            </w:tcBorders>
            <w:shd w:val="clear" w:color="auto" w:fill="auto"/>
            <w:noWrap/>
            <w:vAlign w:val="center"/>
            <w:hideMark/>
          </w:tcPr>
          <w:p w14:paraId="0E3B022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single" w:sz="4" w:space="0" w:color="auto"/>
              <w:left w:val="nil"/>
              <w:bottom w:val="nil"/>
              <w:right w:val="nil"/>
            </w:tcBorders>
            <w:shd w:val="clear" w:color="auto" w:fill="auto"/>
            <w:noWrap/>
            <w:vAlign w:val="center"/>
            <w:hideMark/>
          </w:tcPr>
          <w:p w14:paraId="08CF8AF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B9F8AF2" w14:textId="77777777" w:rsidTr="00147E8A">
        <w:trPr>
          <w:trHeight w:val="250"/>
        </w:trPr>
        <w:tc>
          <w:tcPr>
            <w:tcW w:w="4253" w:type="dxa"/>
            <w:tcBorders>
              <w:top w:val="nil"/>
              <w:left w:val="nil"/>
              <w:bottom w:val="nil"/>
              <w:right w:val="nil"/>
            </w:tcBorders>
            <w:shd w:val="clear" w:color="auto" w:fill="auto"/>
            <w:noWrap/>
            <w:vAlign w:val="center"/>
            <w:hideMark/>
          </w:tcPr>
          <w:p w14:paraId="185049D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992" w:type="dxa"/>
            <w:tcBorders>
              <w:top w:val="nil"/>
              <w:left w:val="nil"/>
              <w:bottom w:val="nil"/>
              <w:right w:val="nil"/>
            </w:tcBorders>
            <w:shd w:val="clear" w:color="auto" w:fill="auto"/>
            <w:noWrap/>
            <w:vAlign w:val="center"/>
            <w:hideMark/>
          </w:tcPr>
          <w:p w14:paraId="5B2D4E7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742780B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851" w:type="dxa"/>
            <w:tcBorders>
              <w:top w:val="nil"/>
              <w:left w:val="nil"/>
              <w:bottom w:val="nil"/>
              <w:right w:val="nil"/>
            </w:tcBorders>
            <w:shd w:val="clear" w:color="auto" w:fill="auto"/>
            <w:noWrap/>
            <w:vAlign w:val="center"/>
            <w:hideMark/>
          </w:tcPr>
          <w:p w14:paraId="2A8189B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468C923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19D2EB7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040CB74" w14:textId="77777777" w:rsidTr="00147E8A">
        <w:trPr>
          <w:trHeight w:val="250"/>
        </w:trPr>
        <w:tc>
          <w:tcPr>
            <w:tcW w:w="4253" w:type="dxa"/>
            <w:tcBorders>
              <w:top w:val="nil"/>
              <w:left w:val="nil"/>
              <w:bottom w:val="nil"/>
              <w:right w:val="nil"/>
            </w:tcBorders>
            <w:shd w:val="clear" w:color="auto" w:fill="auto"/>
            <w:noWrap/>
            <w:vAlign w:val="center"/>
            <w:hideMark/>
          </w:tcPr>
          <w:p w14:paraId="42A23C8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992" w:type="dxa"/>
            <w:tcBorders>
              <w:top w:val="nil"/>
              <w:left w:val="nil"/>
              <w:bottom w:val="nil"/>
              <w:right w:val="nil"/>
            </w:tcBorders>
            <w:shd w:val="clear" w:color="auto" w:fill="auto"/>
            <w:noWrap/>
            <w:vAlign w:val="center"/>
            <w:hideMark/>
          </w:tcPr>
          <w:p w14:paraId="64F9065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40754F1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6F68C9A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220CD56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616379B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92FBACF" w14:textId="77777777" w:rsidTr="00147E8A">
        <w:trPr>
          <w:trHeight w:val="260"/>
        </w:trPr>
        <w:tc>
          <w:tcPr>
            <w:tcW w:w="4253" w:type="dxa"/>
            <w:tcBorders>
              <w:top w:val="nil"/>
              <w:left w:val="nil"/>
              <w:bottom w:val="nil"/>
              <w:right w:val="nil"/>
            </w:tcBorders>
            <w:shd w:val="clear" w:color="auto" w:fill="auto"/>
            <w:noWrap/>
            <w:vAlign w:val="center"/>
            <w:hideMark/>
          </w:tcPr>
          <w:p w14:paraId="10C9EB8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992" w:type="dxa"/>
            <w:tcBorders>
              <w:top w:val="nil"/>
              <w:left w:val="nil"/>
              <w:bottom w:val="nil"/>
              <w:right w:val="nil"/>
            </w:tcBorders>
            <w:shd w:val="clear" w:color="auto" w:fill="auto"/>
            <w:noWrap/>
            <w:vAlign w:val="center"/>
            <w:hideMark/>
          </w:tcPr>
          <w:p w14:paraId="2D5E1B7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0E51B57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6FABB0B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28A7E49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4BF9CCB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0,1954</w:t>
            </w:r>
          </w:p>
        </w:tc>
      </w:tr>
      <w:tr w:rsidR="00110985" w:rsidRPr="009F4795" w14:paraId="0FC79A86" w14:textId="77777777" w:rsidTr="00147E8A">
        <w:trPr>
          <w:trHeight w:val="250"/>
        </w:trPr>
        <w:tc>
          <w:tcPr>
            <w:tcW w:w="4253" w:type="dxa"/>
            <w:tcBorders>
              <w:top w:val="nil"/>
              <w:left w:val="nil"/>
              <w:bottom w:val="nil"/>
              <w:right w:val="nil"/>
            </w:tcBorders>
            <w:shd w:val="clear" w:color="auto" w:fill="auto"/>
            <w:noWrap/>
            <w:vAlign w:val="center"/>
            <w:hideMark/>
          </w:tcPr>
          <w:p w14:paraId="471E7CB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77A3CA2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618E36A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27D4208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0FEFBB4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7AF1228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504C2B0" w14:textId="77777777" w:rsidTr="00147E8A">
        <w:trPr>
          <w:trHeight w:val="260"/>
        </w:trPr>
        <w:tc>
          <w:tcPr>
            <w:tcW w:w="4253" w:type="dxa"/>
            <w:tcBorders>
              <w:top w:val="nil"/>
              <w:left w:val="nil"/>
              <w:bottom w:val="nil"/>
              <w:right w:val="nil"/>
            </w:tcBorders>
            <w:shd w:val="clear" w:color="auto" w:fill="auto"/>
            <w:noWrap/>
            <w:vAlign w:val="center"/>
            <w:hideMark/>
          </w:tcPr>
          <w:p w14:paraId="777FC0B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Intervalo de Consultas</w:t>
            </w:r>
          </w:p>
        </w:tc>
        <w:tc>
          <w:tcPr>
            <w:tcW w:w="992" w:type="dxa"/>
            <w:tcBorders>
              <w:top w:val="nil"/>
              <w:left w:val="nil"/>
              <w:bottom w:val="nil"/>
              <w:right w:val="nil"/>
            </w:tcBorders>
            <w:shd w:val="clear" w:color="auto" w:fill="auto"/>
            <w:noWrap/>
            <w:vAlign w:val="center"/>
            <w:hideMark/>
          </w:tcPr>
          <w:p w14:paraId="7B1256D2"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0999A4D0"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6654700A"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505B1D7A"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5286B619"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FA4BE6E" w14:textId="77777777" w:rsidTr="00147E8A">
        <w:trPr>
          <w:trHeight w:val="250"/>
        </w:trPr>
        <w:tc>
          <w:tcPr>
            <w:tcW w:w="4253" w:type="dxa"/>
            <w:tcBorders>
              <w:top w:val="nil"/>
              <w:left w:val="nil"/>
              <w:bottom w:val="nil"/>
              <w:right w:val="nil"/>
            </w:tcBorders>
            <w:shd w:val="clear" w:color="auto" w:fill="auto"/>
            <w:noWrap/>
            <w:vAlign w:val="center"/>
            <w:hideMark/>
          </w:tcPr>
          <w:p w14:paraId="72AD991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Menor que 6</w:t>
            </w:r>
          </w:p>
        </w:tc>
        <w:tc>
          <w:tcPr>
            <w:tcW w:w="992" w:type="dxa"/>
            <w:tcBorders>
              <w:top w:val="nil"/>
              <w:left w:val="nil"/>
              <w:bottom w:val="nil"/>
              <w:right w:val="nil"/>
            </w:tcBorders>
            <w:shd w:val="clear" w:color="auto" w:fill="auto"/>
            <w:noWrap/>
            <w:vAlign w:val="center"/>
            <w:hideMark/>
          </w:tcPr>
          <w:p w14:paraId="08D7590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44</w:t>
            </w:r>
          </w:p>
        </w:tc>
        <w:tc>
          <w:tcPr>
            <w:tcW w:w="1134" w:type="dxa"/>
            <w:tcBorders>
              <w:top w:val="nil"/>
              <w:left w:val="nil"/>
              <w:bottom w:val="nil"/>
              <w:right w:val="nil"/>
            </w:tcBorders>
            <w:shd w:val="clear" w:color="auto" w:fill="auto"/>
            <w:noWrap/>
            <w:vAlign w:val="center"/>
            <w:hideMark/>
          </w:tcPr>
          <w:p w14:paraId="487E5E3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47,8</w:t>
            </w:r>
          </w:p>
        </w:tc>
        <w:tc>
          <w:tcPr>
            <w:tcW w:w="851" w:type="dxa"/>
            <w:tcBorders>
              <w:top w:val="nil"/>
              <w:left w:val="nil"/>
              <w:bottom w:val="nil"/>
              <w:right w:val="nil"/>
            </w:tcBorders>
            <w:shd w:val="clear" w:color="auto" w:fill="auto"/>
            <w:noWrap/>
            <w:vAlign w:val="center"/>
            <w:hideMark/>
          </w:tcPr>
          <w:p w14:paraId="32F06E0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1134" w:type="dxa"/>
            <w:tcBorders>
              <w:top w:val="nil"/>
              <w:left w:val="nil"/>
              <w:bottom w:val="nil"/>
              <w:right w:val="nil"/>
            </w:tcBorders>
            <w:shd w:val="clear" w:color="auto" w:fill="auto"/>
            <w:noWrap/>
            <w:vAlign w:val="center"/>
            <w:hideMark/>
          </w:tcPr>
          <w:p w14:paraId="4CBA799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66,7</w:t>
            </w:r>
          </w:p>
        </w:tc>
        <w:tc>
          <w:tcPr>
            <w:tcW w:w="1275" w:type="dxa"/>
            <w:tcBorders>
              <w:top w:val="nil"/>
              <w:left w:val="nil"/>
              <w:bottom w:val="nil"/>
              <w:right w:val="nil"/>
            </w:tcBorders>
            <w:shd w:val="clear" w:color="auto" w:fill="auto"/>
            <w:noWrap/>
            <w:vAlign w:val="center"/>
            <w:hideMark/>
          </w:tcPr>
          <w:p w14:paraId="28D71DF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2C69DAD" w14:textId="77777777" w:rsidTr="00147E8A">
        <w:trPr>
          <w:trHeight w:val="260"/>
        </w:trPr>
        <w:tc>
          <w:tcPr>
            <w:tcW w:w="4253" w:type="dxa"/>
            <w:tcBorders>
              <w:top w:val="nil"/>
              <w:left w:val="nil"/>
              <w:bottom w:val="nil"/>
              <w:right w:val="nil"/>
            </w:tcBorders>
            <w:shd w:val="clear" w:color="auto" w:fill="auto"/>
            <w:noWrap/>
            <w:vAlign w:val="center"/>
            <w:hideMark/>
          </w:tcPr>
          <w:p w14:paraId="4E2A62E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 ou mais</w:t>
            </w:r>
          </w:p>
        </w:tc>
        <w:tc>
          <w:tcPr>
            <w:tcW w:w="992" w:type="dxa"/>
            <w:tcBorders>
              <w:top w:val="nil"/>
              <w:left w:val="nil"/>
              <w:bottom w:val="nil"/>
              <w:right w:val="nil"/>
            </w:tcBorders>
            <w:shd w:val="clear" w:color="auto" w:fill="auto"/>
            <w:noWrap/>
            <w:vAlign w:val="center"/>
            <w:hideMark/>
          </w:tcPr>
          <w:p w14:paraId="4B21ACD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45</w:t>
            </w:r>
          </w:p>
        </w:tc>
        <w:tc>
          <w:tcPr>
            <w:tcW w:w="1134" w:type="dxa"/>
            <w:tcBorders>
              <w:top w:val="nil"/>
              <w:left w:val="nil"/>
              <w:bottom w:val="nil"/>
              <w:right w:val="nil"/>
            </w:tcBorders>
            <w:shd w:val="clear" w:color="auto" w:fill="auto"/>
            <w:noWrap/>
            <w:vAlign w:val="center"/>
            <w:hideMark/>
          </w:tcPr>
          <w:p w14:paraId="65F1457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48,9</w:t>
            </w:r>
          </w:p>
        </w:tc>
        <w:tc>
          <w:tcPr>
            <w:tcW w:w="851" w:type="dxa"/>
            <w:tcBorders>
              <w:top w:val="nil"/>
              <w:left w:val="nil"/>
              <w:bottom w:val="nil"/>
              <w:right w:val="nil"/>
            </w:tcBorders>
            <w:shd w:val="clear" w:color="auto" w:fill="auto"/>
            <w:noWrap/>
            <w:vAlign w:val="center"/>
            <w:hideMark/>
          </w:tcPr>
          <w:p w14:paraId="7401F1D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1134" w:type="dxa"/>
            <w:tcBorders>
              <w:top w:val="nil"/>
              <w:left w:val="nil"/>
              <w:bottom w:val="nil"/>
              <w:right w:val="nil"/>
            </w:tcBorders>
            <w:shd w:val="clear" w:color="auto" w:fill="auto"/>
            <w:noWrap/>
            <w:vAlign w:val="center"/>
            <w:hideMark/>
          </w:tcPr>
          <w:p w14:paraId="09A8A81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33,3</w:t>
            </w:r>
          </w:p>
        </w:tc>
        <w:tc>
          <w:tcPr>
            <w:tcW w:w="1275" w:type="dxa"/>
            <w:tcBorders>
              <w:top w:val="nil"/>
              <w:left w:val="nil"/>
              <w:bottom w:val="nil"/>
              <w:right w:val="nil"/>
            </w:tcBorders>
            <w:shd w:val="clear" w:color="auto" w:fill="auto"/>
            <w:noWrap/>
            <w:vAlign w:val="center"/>
            <w:hideMark/>
          </w:tcPr>
          <w:p w14:paraId="2646520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0,1560</w:t>
            </w:r>
          </w:p>
        </w:tc>
      </w:tr>
      <w:tr w:rsidR="00110985" w:rsidRPr="009F4795" w14:paraId="07E865D3" w14:textId="77777777" w:rsidTr="00147E8A">
        <w:trPr>
          <w:trHeight w:val="260"/>
        </w:trPr>
        <w:tc>
          <w:tcPr>
            <w:tcW w:w="4253" w:type="dxa"/>
            <w:tcBorders>
              <w:top w:val="nil"/>
              <w:left w:val="nil"/>
              <w:bottom w:val="nil"/>
              <w:right w:val="nil"/>
            </w:tcBorders>
            <w:shd w:val="clear" w:color="auto" w:fill="auto"/>
            <w:noWrap/>
            <w:vAlign w:val="center"/>
            <w:hideMark/>
          </w:tcPr>
          <w:p w14:paraId="489BF7B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227A5FA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4BB34F8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851" w:type="dxa"/>
            <w:tcBorders>
              <w:top w:val="nil"/>
              <w:left w:val="nil"/>
              <w:bottom w:val="nil"/>
              <w:right w:val="nil"/>
            </w:tcBorders>
            <w:shd w:val="clear" w:color="auto" w:fill="auto"/>
            <w:noWrap/>
            <w:vAlign w:val="center"/>
            <w:hideMark/>
          </w:tcPr>
          <w:p w14:paraId="38FF803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3CE63CA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67B0E25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C489A28" w14:textId="77777777" w:rsidTr="00147E8A">
        <w:trPr>
          <w:trHeight w:val="260"/>
        </w:trPr>
        <w:tc>
          <w:tcPr>
            <w:tcW w:w="4253" w:type="dxa"/>
            <w:tcBorders>
              <w:top w:val="nil"/>
              <w:left w:val="nil"/>
              <w:bottom w:val="nil"/>
              <w:right w:val="nil"/>
            </w:tcBorders>
            <w:shd w:val="clear" w:color="auto" w:fill="auto"/>
            <w:noWrap/>
            <w:vAlign w:val="center"/>
            <w:hideMark/>
          </w:tcPr>
          <w:p w14:paraId="7996FBE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Primeira Consulta no Primeiro Trimestre</w:t>
            </w:r>
          </w:p>
        </w:tc>
        <w:tc>
          <w:tcPr>
            <w:tcW w:w="992" w:type="dxa"/>
            <w:tcBorders>
              <w:top w:val="nil"/>
              <w:left w:val="nil"/>
              <w:bottom w:val="nil"/>
              <w:right w:val="nil"/>
            </w:tcBorders>
            <w:shd w:val="clear" w:color="auto" w:fill="auto"/>
            <w:noWrap/>
            <w:vAlign w:val="center"/>
            <w:hideMark/>
          </w:tcPr>
          <w:p w14:paraId="304BE714"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6AECA96E"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142CBF86"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13BC3426"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36295FAF"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7A5F0041" w14:textId="77777777" w:rsidTr="00147E8A">
        <w:trPr>
          <w:trHeight w:val="260"/>
        </w:trPr>
        <w:tc>
          <w:tcPr>
            <w:tcW w:w="4253" w:type="dxa"/>
            <w:tcBorders>
              <w:top w:val="nil"/>
              <w:left w:val="nil"/>
              <w:bottom w:val="nil"/>
              <w:right w:val="nil"/>
            </w:tcBorders>
            <w:shd w:val="clear" w:color="auto" w:fill="auto"/>
            <w:noWrap/>
            <w:vAlign w:val="center"/>
            <w:hideMark/>
          </w:tcPr>
          <w:p w14:paraId="384EEBB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bottom w:val="nil"/>
              <w:right w:val="nil"/>
            </w:tcBorders>
            <w:shd w:val="clear" w:color="auto" w:fill="auto"/>
            <w:noWrap/>
            <w:vAlign w:val="center"/>
            <w:hideMark/>
          </w:tcPr>
          <w:p w14:paraId="46B596A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75</w:t>
            </w:r>
          </w:p>
        </w:tc>
        <w:tc>
          <w:tcPr>
            <w:tcW w:w="1134" w:type="dxa"/>
            <w:tcBorders>
              <w:top w:val="nil"/>
              <w:left w:val="nil"/>
              <w:bottom w:val="nil"/>
              <w:right w:val="nil"/>
            </w:tcBorders>
            <w:shd w:val="clear" w:color="auto" w:fill="auto"/>
            <w:noWrap/>
            <w:vAlign w:val="center"/>
            <w:hideMark/>
          </w:tcPr>
          <w:p w14:paraId="3F60A5C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81,5</w:t>
            </w:r>
          </w:p>
        </w:tc>
        <w:tc>
          <w:tcPr>
            <w:tcW w:w="851" w:type="dxa"/>
            <w:tcBorders>
              <w:top w:val="nil"/>
              <w:left w:val="nil"/>
              <w:bottom w:val="nil"/>
              <w:right w:val="nil"/>
            </w:tcBorders>
            <w:shd w:val="clear" w:color="auto" w:fill="auto"/>
            <w:noWrap/>
            <w:vAlign w:val="center"/>
            <w:hideMark/>
          </w:tcPr>
          <w:p w14:paraId="79C5D1A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c>
          <w:tcPr>
            <w:tcW w:w="1134" w:type="dxa"/>
            <w:tcBorders>
              <w:top w:val="nil"/>
              <w:left w:val="nil"/>
              <w:bottom w:val="nil"/>
              <w:right w:val="nil"/>
            </w:tcBorders>
            <w:shd w:val="clear" w:color="auto" w:fill="auto"/>
            <w:noWrap/>
            <w:vAlign w:val="center"/>
            <w:hideMark/>
          </w:tcPr>
          <w:p w14:paraId="350A1E7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61,9</w:t>
            </w:r>
          </w:p>
        </w:tc>
        <w:tc>
          <w:tcPr>
            <w:tcW w:w="1275" w:type="dxa"/>
            <w:tcBorders>
              <w:top w:val="nil"/>
              <w:left w:val="nil"/>
              <w:bottom w:val="nil"/>
              <w:right w:val="nil"/>
            </w:tcBorders>
            <w:shd w:val="clear" w:color="auto" w:fill="auto"/>
            <w:noWrap/>
            <w:vAlign w:val="center"/>
            <w:hideMark/>
          </w:tcPr>
          <w:p w14:paraId="603F605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5FF05FA" w14:textId="77777777" w:rsidTr="00147E8A">
        <w:trPr>
          <w:trHeight w:val="260"/>
        </w:trPr>
        <w:tc>
          <w:tcPr>
            <w:tcW w:w="4253" w:type="dxa"/>
            <w:tcBorders>
              <w:top w:val="nil"/>
              <w:left w:val="nil"/>
              <w:bottom w:val="nil"/>
              <w:right w:val="nil"/>
            </w:tcBorders>
            <w:shd w:val="clear" w:color="auto" w:fill="auto"/>
            <w:noWrap/>
            <w:vAlign w:val="center"/>
            <w:hideMark/>
          </w:tcPr>
          <w:p w14:paraId="2999AEF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hideMark/>
          </w:tcPr>
          <w:p w14:paraId="07DAA64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c>
          <w:tcPr>
            <w:tcW w:w="1134" w:type="dxa"/>
            <w:tcBorders>
              <w:top w:val="nil"/>
              <w:left w:val="nil"/>
              <w:bottom w:val="nil"/>
              <w:right w:val="nil"/>
            </w:tcBorders>
            <w:shd w:val="clear" w:color="auto" w:fill="auto"/>
            <w:noWrap/>
            <w:vAlign w:val="center"/>
            <w:hideMark/>
          </w:tcPr>
          <w:p w14:paraId="6A29DC7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14,1</w:t>
            </w:r>
          </w:p>
        </w:tc>
        <w:tc>
          <w:tcPr>
            <w:tcW w:w="851" w:type="dxa"/>
            <w:tcBorders>
              <w:top w:val="nil"/>
              <w:left w:val="nil"/>
              <w:bottom w:val="nil"/>
              <w:right w:val="nil"/>
            </w:tcBorders>
            <w:shd w:val="clear" w:color="auto" w:fill="auto"/>
            <w:noWrap/>
            <w:vAlign w:val="center"/>
            <w:hideMark/>
          </w:tcPr>
          <w:p w14:paraId="62FC9A6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1134" w:type="dxa"/>
            <w:tcBorders>
              <w:top w:val="nil"/>
              <w:left w:val="nil"/>
              <w:bottom w:val="nil"/>
              <w:right w:val="nil"/>
            </w:tcBorders>
            <w:shd w:val="clear" w:color="auto" w:fill="auto"/>
            <w:noWrap/>
            <w:vAlign w:val="center"/>
            <w:hideMark/>
          </w:tcPr>
          <w:p w14:paraId="0FBD1A7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33,3</w:t>
            </w:r>
          </w:p>
        </w:tc>
        <w:tc>
          <w:tcPr>
            <w:tcW w:w="1275" w:type="dxa"/>
            <w:tcBorders>
              <w:top w:val="nil"/>
              <w:left w:val="nil"/>
              <w:bottom w:val="nil"/>
              <w:right w:val="nil"/>
            </w:tcBorders>
            <w:shd w:val="clear" w:color="auto" w:fill="auto"/>
            <w:noWrap/>
            <w:vAlign w:val="center"/>
            <w:hideMark/>
          </w:tcPr>
          <w:p w14:paraId="64AD4362"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0,0482</w:t>
            </w:r>
          </w:p>
        </w:tc>
      </w:tr>
      <w:tr w:rsidR="00110985" w:rsidRPr="009F4795" w14:paraId="1648E027" w14:textId="77777777" w:rsidTr="00147E8A">
        <w:trPr>
          <w:trHeight w:val="250"/>
        </w:trPr>
        <w:tc>
          <w:tcPr>
            <w:tcW w:w="4253" w:type="dxa"/>
            <w:tcBorders>
              <w:top w:val="nil"/>
              <w:left w:val="nil"/>
              <w:bottom w:val="nil"/>
              <w:right w:val="nil"/>
            </w:tcBorders>
            <w:shd w:val="clear" w:color="auto" w:fill="auto"/>
            <w:noWrap/>
            <w:vAlign w:val="center"/>
            <w:hideMark/>
          </w:tcPr>
          <w:p w14:paraId="03953FEF"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0FC26DD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30FBDB6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491C7DD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6513A9B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3E63D0A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CD5FD7E" w14:textId="77777777" w:rsidTr="00147E8A">
        <w:trPr>
          <w:trHeight w:val="260"/>
        </w:trPr>
        <w:tc>
          <w:tcPr>
            <w:tcW w:w="4253" w:type="dxa"/>
            <w:tcBorders>
              <w:top w:val="nil"/>
              <w:left w:val="nil"/>
              <w:bottom w:val="nil"/>
              <w:right w:val="nil"/>
            </w:tcBorders>
            <w:shd w:val="clear" w:color="auto" w:fill="auto"/>
            <w:noWrap/>
            <w:vAlign w:val="center"/>
            <w:hideMark/>
          </w:tcPr>
          <w:p w14:paraId="04CBFC35"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Número de Ultrassonografias Obstétricas</w:t>
            </w:r>
          </w:p>
        </w:tc>
        <w:tc>
          <w:tcPr>
            <w:tcW w:w="992" w:type="dxa"/>
            <w:tcBorders>
              <w:top w:val="nil"/>
              <w:left w:val="nil"/>
              <w:bottom w:val="nil"/>
              <w:right w:val="nil"/>
            </w:tcBorders>
            <w:shd w:val="clear" w:color="auto" w:fill="auto"/>
            <w:noWrap/>
            <w:vAlign w:val="center"/>
            <w:hideMark/>
          </w:tcPr>
          <w:p w14:paraId="20972E09"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62CDCC42"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0C21FAA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0E98FFF5"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1EA00B16"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0D9F9029" w14:textId="77777777" w:rsidTr="00147E8A">
        <w:trPr>
          <w:trHeight w:val="250"/>
        </w:trPr>
        <w:tc>
          <w:tcPr>
            <w:tcW w:w="4253" w:type="dxa"/>
            <w:tcBorders>
              <w:top w:val="nil"/>
              <w:left w:val="nil"/>
              <w:bottom w:val="nil"/>
              <w:right w:val="nil"/>
            </w:tcBorders>
            <w:shd w:val="clear" w:color="auto" w:fill="auto"/>
            <w:noWrap/>
            <w:vAlign w:val="center"/>
            <w:hideMark/>
          </w:tcPr>
          <w:p w14:paraId="386AB4F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992" w:type="dxa"/>
            <w:tcBorders>
              <w:top w:val="nil"/>
              <w:left w:val="nil"/>
              <w:bottom w:val="nil"/>
              <w:right w:val="nil"/>
            </w:tcBorders>
            <w:shd w:val="clear" w:color="auto" w:fill="auto"/>
            <w:noWrap/>
            <w:vAlign w:val="center"/>
            <w:hideMark/>
          </w:tcPr>
          <w:p w14:paraId="70AC909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2733C12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0786D0C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5A03948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hideMark/>
          </w:tcPr>
          <w:p w14:paraId="5665775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F301DCA" w14:textId="77777777" w:rsidTr="00147E8A">
        <w:trPr>
          <w:trHeight w:val="250"/>
        </w:trPr>
        <w:tc>
          <w:tcPr>
            <w:tcW w:w="4253" w:type="dxa"/>
            <w:tcBorders>
              <w:top w:val="nil"/>
              <w:left w:val="nil"/>
              <w:bottom w:val="nil"/>
              <w:right w:val="nil"/>
            </w:tcBorders>
            <w:shd w:val="clear" w:color="auto" w:fill="auto"/>
            <w:noWrap/>
            <w:vAlign w:val="center"/>
            <w:hideMark/>
          </w:tcPr>
          <w:p w14:paraId="3D6A22AD"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2BC1200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29</w:t>
            </w:r>
          </w:p>
        </w:tc>
        <w:tc>
          <w:tcPr>
            <w:tcW w:w="1134" w:type="dxa"/>
            <w:tcBorders>
              <w:top w:val="nil"/>
              <w:left w:val="nil"/>
              <w:bottom w:val="nil"/>
              <w:right w:val="nil"/>
            </w:tcBorders>
            <w:shd w:val="clear" w:color="auto" w:fill="auto"/>
            <w:noWrap/>
            <w:vAlign w:val="center"/>
            <w:hideMark/>
          </w:tcPr>
          <w:p w14:paraId="2AF5F2C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31,5</w:t>
            </w:r>
          </w:p>
        </w:tc>
        <w:tc>
          <w:tcPr>
            <w:tcW w:w="851" w:type="dxa"/>
            <w:tcBorders>
              <w:top w:val="nil"/>
              <w:left w:val="nil"/>
              <w:bottom w:val="nil"/>
              <w:right w:val="nil"/>
            </w:tcBorders>
            <w:shd w:val="clear" w:color="auto" w:fill="auto"/>
            <w:noWrap/>
            <w:vAlign w:val="center"/>
            <w:hideMark/>
          </w:tcPr>
          <w:p w14:paraId="386F6E0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25DD8D3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47,6</w:t>
            </w:r>
          </w:p>
        </w:tc>
        <w:tc>
          <w:tcPr>
            <w:tcW w:w="1275" w:type="dxa"/>
            <w:tcBorders>
              <w:top w:val="nil"/>
              <w:left w:val="nil"/>
              <w:bottom w:val="nil"/>
              <w:right w:val="nil"/>
            </w:tcBorders>
            <w:shd w:val="clear" w:color="auto" w:fill="auto"/>
            <w:noWrap/>
            <w:vAlign w:val="center"/>
            <w:hideMark/>
          </w:tcPr>
          <w:p w14:paraId="3F7F3C1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A63C2F9" w14:textId="77777777" w:rsidTr="00147E8A">
        <w:trPr>
          <w:trHeight w:val="250"/>
        </w:trPr>
        <w:tc>
          <w:tcPr>
            <w:tcW w:w="4253" w:type="dxa"/>
            <w:tcBorders>
              <w:top w:val="nil"/>
              <w:left w:val="nil"/>
              <w:bottom w:val="nil"/>
              <w:right w:val="nil"/>
            </w:tcBorders>
            <w:shd w:val="clear" w:color="auto" w:fill="auto"/>
            <w:noWrap/>
            <w:vAlign w:val="center"/>
            <w:hideMark/>
          </w:tcPr>
          <w:p w14:paraId="43F3780B"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6E51178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28</w:t>
            </w:r>
          </w:p>
        </w:tc>
        <w:tc>
          <w:tcPr>
            <w:tcW w:w="1134" w:type="dxa"/>
            <w:tcBorders>
              <w:top w:val="nil"/>
              <w:left w:val="nil"/>
              <w:bottom w:val="nil"/>
              <w:right w:val="nil"/>
            </w:tcBorders>
            <w:shd w:val="clear" w:color="auto" w:fill="auto"/>
            <w:noWrap/>
            <w:vAlign w:val="center"/>
            <w:hideMark/>
          </w:tcPr>
          <w:p w14:paraId="3800BEE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30,4</w:t>
            </w:r>
          </w:p>
        </w:tc>
        <w:tc>
          <w:tcPr>
            <w:tcW w:w="851" w:type="dxa"/>
            <w:tcBorders>
              <w:top w:val="nil"/>
              <w:left w:val="nil"/>
              <w:bottom w:val="nil"/>
              <w:right w:val="nil"/>
            </w:tcBorders>
            <w:shd w:val="clear" w:color="auto" w:fill="auto"/>
            <w:noWrap/>
            <w:vAlign w:val="center"/>
            <w:hideMark/>
          </w:tcPr>
          <w:p w14:paraId="0FA99A7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1134" w:type="dxa"/>
            <w:tcBorders>
              <w:top w:val="nil"/>
              <w:left w:val="nil"/>
              <w:bottom w:val="nil"/>
              <w:right w:val="nil"/>
            </w:tcBorders>
            <w:shd w:val="clear" w:color="auto" w:fill="auto"/>
            <w:noWrap/>
            <w:vAlign w:val="center"/>
            <w:hideMark/>
          </w:tcPr>
          <w:p w14:paraId="789861B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28,6</w:t>
            </w:r>
          </w:p>
        </w:tc>
        <w:tc>
          <w:tcPr>
            <w:tcW w:w="1275" w:type="dxa"/>
            <w:tcBorders>
              <w:top w:val="nil"/>
              <w:left w:val="nil"/>
              <w:bottom w:val="nil"/>
              <w:right w:val="nil"/>
            </w:tcBorders>
            <w:shd w:val="clear" w:color="auto" w:fill="auto"/>
            <w:noWrap/>
            <w:vAlign w:val="center"/>
            <w:hideMark/>
          </w:tcPr>
          <w:p w14:paraId="08E954B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5278213" w14:textId="77777777" w:rsidTr="00147E8A">
        <w:trPr>
          <w:trHeight w:val="260"/>
        </w:trPr>
        <w:tc>
          <w:tcPr>
            <w:tcW w:w="4253" w:type="dxa"/>
            <w:tcBorders>
              <w:top w:val="nil"/>
              <w:left w:val="nil"/>
              <w:bottom w:val="nil"/>
              <w:right w:val="nil"/>
            </w:tcBorders>
            <w:shd w:val="clear" w:color="auto" w:fill="auto"/>
            <w:noWrap/>
            <w:vAlign w:val="center"/>
            <w:hideMark/>
          </w:tcPr>
          <w:p w14:paraId="603BCA2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992" w:type="dxa"/>
            <w:tcBorders>
              <w:top w:val="nil"/>
              <w:left w:val="nil"/>
              <w:bottom w:val="nil"/>
              <w:right w:val="nil"/>
            </w:tcBorders>
            <w:shd w:val="clear" w:color="auto" w:fill="auto"/>
            <w:noWrap/>
            <w:vAlign w:val="center"/>
            <w:hideMark/>
          </w:tcPr>
          <w:p w14:paraId="70C667F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w:t>
            </w:r>
          </w:p>
        </w:tc>
        <w:tc>
          <w:tcPr>
            <w:tcW w:w="1134" w:type="dxa"/>
            <w:tcBorders>
              <w:top w:val="nil"/>
              <w:left w:val="nil"/>
              <w:bottom w:val="nil"/>
              <w:right w:val="nil"/>
            </w:tcBorders>
            <w:shd w:val="clear" w:color="auto" w:fill="auto"/>
            <w:noWrap/>
            <w:vAlign w:val="center"/>
            <w:hideMark/>
          </w:tcPr>
          <w:p w14:paraId="068F8B5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20,7</w:t>
            </w:r>
          </w:p>
        </w:tc>
        <w:tc>
          <w:tcPr>
            <w:tcW w:w="851" w:type="dxa"/>
            <w:tcBorders>
              <w:top w:val="nil"/>
              <w:left w:val="nil"/>
              <w:bottom w:val="nil"/>
              <w:right w:val="nil"/>
            </w:tcBorders>
            <w:shd w:val="clear" w:color="auto" w:fill="auto"/>
            <w:noWrap/>
            <w:vAlign w:val="center"/>
            <w:hideMark/>
          </w:tcPr>
          <w:p w14:paraId="4BE107A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12EE9DD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6729AEE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71D7E27" w14:textId="77777777" w:rsidTr="00147E8A">
        <w:trPr>
          <w:trHeight w:val="250"/>
        </w:trPr>
        <w:tc>
          <w:tcPr>
            <w:tcW w:w="4253" w:type="dxa"/>
            <w:tcBorders>
              <w:top w:val="nil"/>
              <w:left w:val="nil"/>
              <w:bottom w:val="nil"/>
              <w:right w:val="nil"/>
            </w:tcBorders>
            <w:shd w:val="clear" w:color="auto" w:fill="auto"/>
            <w:noWrap/>
            <w:vAlign w:val="center"/>
            <w:hideMark/>
          </w:tcPr>
          <w:p w14:paraId="17B5E88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992" w:type="dxa"/>
            <w:tcBorders>
              <w:top w:val="nil"/>
              <w:left w:val="nil"/>
              <w:bottom w:val="nil"/>
              <w:right w:val="nil"/>
            </w:tcBorders>
            <w:shd w:val="clear" w:color="auto" w:fill="auto"/>
            <w:noWrap/>
            <w:vAlign w:val="center"/>
            <w:hideMark/>
          </w:tcPr>
          <w:p w14:paraId="38A70DF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7BCE8A2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851" w:type="dxa"/>
            <w:tcBorders>
              <w:top w:val="nil"/>
              <w:left w:val="nil"/>
              <w:bottom w:val="nil"/>
              <w:right w:val="nil"/>
            </w:tcBorders>
            <w:shd w:val="clear" w:color="auto" w:fill="auto"/>
            <w:noWrap/>
            <w:vAlign w:val="center"/>
            <w:hideMark/>
          </w:tcPr>
          <w:p w14:paraId="3D97BFF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01ABEB2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3B69062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66E6D6A" w14:textId="77777777" w:rsidTr="00147E8A">
        <w:trPr>
          <w:trHeight w:val="250"/>
        </w:trPr>
        <w:tc>
          <w:tcPr>
            <w:tcW w:w="4253" w:type="dxa"/>
            <w:tcBorders>
              <w:top w:val="nil"/>
              <w:left w:val="nil"/>
              <w:bottom w:val="nil"/>
              <w:right w:val="nil"/>
            </w:tcBorders>
            <w:shd w:val="clear" w:color="auto" w:fill="auto"/>
            <w:noWrap/>
            <w:vAlign w:val="center"/>
            <w:hideMark/>
          </w:tcPr>
          <w:p w14:paraId="517D7E4D"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992" w:type="dxa"/>
            <w:tcBorders>
              <w:top w:val="nil"/>
              <w:left w:val="nil"/>
              <w:bottom w:val="nil"/>
              <w:right w:val="nil"/>
            </w:tcBorders>
            <w:shd w:val="clear" w:color="auto" w:fill="auto"/>
            <w:noWrap/>
            <w:vAlign w:val="center"/>
            <w:hideMark/>
          </w:tcPr>
          <w:p w14:paraId="56632B8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3589FF4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0A1274A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0112C15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478F7AF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352A5A54" w14:textId="77777777" w:rsidTr="00147E8A">
        <w:trPr>
          <w:trHeight w:val="250"/>
        </w:trPr>
        <w:tc>
          <w:tcPr>
            <w:tcW w:w="4253" w:type="dxa"/>
            <w:tcBorders>
              <w:top w:val="nil"/>
              <w:left w:val="nil"/>
              <w:bottom w:val="nil"/>
              <w:right w:val="nil"/>
            </w:tcBorders>
            <w:shd w:val="clear" w:color="auto" w:fill="auto"/>
            <w:noWrap/>
            <w:vAlign w:val="center"/>
            <w:hideMark/>
          </w:tcPr>
          <w:p w14:paraId="35686C9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992" w:type="dxa"/>
            <w:tcBorders>
              <w:top w:val="nil"/>
              <w:left w:val="nil"/>
              <w:bottom w:val="nil"/>
              <w:right w:val="nil"/>
            </w:tcBorders>
            <w:shd w:val="clear" w:color="auto" w:fill="auto"/>
            <w:noWrap/>
            <w:vAlign w:val="center"/>
            <w:hideMark/>
          </w:tcPr>
          <w:p w14:paraId="021A20E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3F6D7ED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66A88D3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6B3DAEB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3865D1B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0,3692</w:t>
            </w:r>
          </w:p>
        </w:tc>
      </w:tr>
      <w:tr w:rsidR="00110985" w:rsidRPr="009F4795" w14:paraId="2343E9DE" w14:textId="77777777" w:rsidTr="00147E8A">
        <w:trPr>
          <w:trHeight w:val="250"/>
        </w:trPr>
        <w:tc>
          <w:tcPr>
            <w:tcW w:w="4253" w:type="dxa"/>
            <w:tcBorders>
              <w:top w:val="nil"/>
              <w:left w:val="nil"/>
              <w:bottom w:val="nil"/>
              <w:right w:val="nil"/>
            </w:tcBorders>
            <w:shd w:val="clear" w:color="auto" w:fill="auto"/>
            <w:noWrap/>
            <w:vAlign w:val="center"/>
            <w:hideMark/>
          </w:tcPr>
          <w:p w14:paraId="34D818FD"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61437EE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1134" w:type="dxa"/>
            <w:tcBorders>
              <w:top w:val="nil"/>
              <w:left w:val="nil"/>
              <w:bottom w:val="nil"/>
              <w:right w:val="nil"/>
            </w:tcBorders>
            <w:shd w:val="clear" w:color="auto" w:fill="auto"/>
            <w:noWrap/>
            <w:vAlign w:val="center"/>
            <w:hideMark/>
          </w:tcPr>
          <w:p w14:paraId="756800F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6,5</w:t>
            </w:r>
          </w:p>
        </w:tc>
        <w:tc>
          <w:tcPr>
            <w:tcW w:w="851" w:type="dxa"/>
            <w:tcBorders>
              <w:top w:val="nil"/>
              <w:left w:val="nil"/>
              <w:bottom w:val="nil"/>
              <w:right w:val="nil"/>
            </w:tcBorders>
            <w:shd w:val="clear" w:color="auto" w:fill="auto"/>
            <w:noWrap/>
            <w:vAlign w:val="center"/>
            <w:hideMark/>
          </w:tcPr>
          <w:p w14:paraId="31FAD60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7EF1CEF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hideMark/>
          </w:tcPr>
          <w:p w14:paraId="1D9CCBD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F25F7FA" w14:textId="77777777" w:rsidTr="00147E8A">
        <w:trPr>
          <w:trHeight w:val="260"/>
        </w:trPr>
        <w:tc>
          <w:tcPr>
            <w:tcW w:w="4253" w:type="dxa"/>
            <w:tcBorders>
              <w:top w:val="nil"/>
              <w:left w:val="nil"/>
              <w:bottom w:val="nil"/>
              <w:right w:val="nil"/>
            </w:tcBorders>
            <w:shd w:val="clear" w:color="auto" w:fill="auto"/>
            <w:noWrap/>
            <w:vAlign w:val="center"/>
            <w:hideMark/>
          </w:tcPr>
          <w:p w14:paraId="7F6FB46C"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Teste da Mamãe</w:t>
            </w:r>
          </w:p>
        </w:tc>
        <w:tc>
          <w:tcPr>
            <w:tcW w:w="992" w:type="dxa"/>
            <w:tcBorders>
              <w:top w:val="nil"/>
              <w:left w:val="nil"/>
              <w:bottom w:val="nil"/>
              <w:right w:val="nil"/>
            </w:tcBorders>
            <w:shd w:val="clear" w:color="auto" w:fill="auto"/>
            <w:noWrap/>
            <w:vAlign w:val="center"/>
            <w:hideMark/>
          </w:tcPr>
          <w:p w14:paraId="7B699E13"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1DE22F1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09349C3C"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425A6358"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20A1EDA1"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6FB43CA3" w14:textId="77777777" w:rsidTr="00147E8A">
        <w:trPr>
          <w:trHeight w:val="250"/>
        </w:trPr>
        <w:tc>
          <w:tcPr>
            <w:tcW w:w="4253" w:type="dxa"/>
            <w:tcBorders>
              <w:top w:val="nil"/>
              <w:left w:val="nil"/>
              <w:bottom w:val="nil"/>
              <w:right w:val="nil"/>
            </w:tcBorders>
            <w:shd w:val="clear" w:color="auto" w:fill="auto"/>
            <w:noWrap/>
            <w:vAlign w:val="center"/>
            <w:hideMark/>
          </w:tcPr>
          <w:p w14:paraId="6EA71E6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992" w:type="dxa"/>
            <w:tcBorders>
              <w:top w:val="nil"/>
              <w:left w:val="nil"/>
              <w:bottom w:val="nil"/>
              <w:right w:val="nil"/>
            </w:tcBorders>
            <w:shd w:val="clear" w:color="auto" w:fill="auto"/>
            <w:noWrap/>
            <w:vAlign w:val="center"/>
            <w:hideMark/>
          </w:tcPr>
          <w:p w14:paraId="1C45C3D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3B75C22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2FA71A5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bottom w:val="nil"/>
              <w:right w:val="nil"/>
            </w:tcBorders>
            <w:shd w:val="clear" w:color="auto" w:fill="auto"/>
            <w:noWrap/>
            <w:vAlign w:val="center"/>
            <w:hideMark/>
          </w:tcPr>
          <w:p w14:paraId="38AADF0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23,8</w:t>
            </w:r>
          </w:p>
        </w:tc>
        <w:tc>
          <w:tcPr>
            <w:tcW w:w="1275" w:type="dxa"/>
            <w:tcBorders>
              <w:top w:val="nil"/>
              <w:left w:val="nil"/>
              <w:bottom w:val="nil"/>
              <w:right w:val="nil"/>
            </w:tcBorders>
            <w:shd w:val="clear" w:color="auto" w:fill="auto"/>
            <w:noWrap/>
            <w:vAlign w:val="center"/>
            <w:hideMark/>
          </w:tcPr>
          <w:p w14:paraId="0E3A5AA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26B0D90" w14:textId="77777777" w:rsidTr="00147E8A">
        <w:trPr>
          <w:trHeight w:val="260"/>
        </w:trPr>
        <w:tc>
          <w:tcPr>
            <w:tcW w:w="4253" w:type="dxa"/>
            <w:tcBorders>
              <w:top w:val="nil"/>
              <w:left w:val="nil"/>
              <w:bottom w:val="nil"/>
              <w:right w:val="nil"/>
            </w:tcBorders>
            <w:shd w:val="clear" w:color="auto" w:fill="auto"/>
            <w:noWrap/>
            <w:vAlign w:val="center"/>
            <w:hideMark/>
          </w:tcPr>
          <w:p w14:paraId="70872B1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0C8D883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134" w:type="dxa"/>
            <w:tcBorders>
              <w:top w:val="nil"/>
              <w:left w:val="nil"/>
              <w:bottom w:val="nil"/>
              <w:right w:val="nil"/>
            </w:tcBorders>
            <w:shd w:val="clear" w:color="auto" w:fill="auto"/>
            <w:noWrap/>
            <w:vAlign w:val="center"/>
            <w:hideMark/>
          </w:tcPr>
          <w:p w14:paraId="2CB09FD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52,2</w:t>
            </w:r>
          </w:p>
        </w:tc>
        <w:tc>
          <w:tcPr>
            <w:tcW w:w="851" w:type="dxa"/>
            <w:tcBorders>
              <w:top w:val="nil"/>
              <w:left w:val="nil"/>
              <w:bottom w:val="nil"/>
              <w:right w:val="nil"/>
            </w:tcBorders>
            <w:shd w:val="clear" w:color="auto" w:fill="auto"/>
            <w:noWrap/>
            <w:vAlign w:val="center"/>
            <w:hideMark/>
          </w:tcPr>
          <w:p w14:paraId="0EF0FBD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1134" w:type="dxa"/>
            <w:tcBorders>
              <w:top w:val="nil"/>
              <w:left w:val="nil"/>
              <w:bottom w:val="nil"/>
              <w:right w:val="nil"/>
            </w:tcBorders>
            <w:shd w:val="clear" w:color="auto" w:fill="auto"/>
            <w:noWrap/>
            <w:vAlign w:val="center"/>
            <w:hideMark/>
          </w:tcPr>
          <w:p w14:paraId="4DF9F67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42,9</w:t>
            </w:r>
          </w:p>
        </w:tc>
        <w:tc>
          <w:tcPr>
            <w:tcW w:w="1275" w:type="dxa"/>
            <w:tcBorders>
              <w:top w:val="nil"/>
              <w:left w:val="nil"/>
              <w:bottom w:val="nil"/>
              <w:right w:val="nil"/>
            </w:tcBorders>
            <w:shd w:val="clear" w:color="auto" w:fill="auto"/>
            <w:noWrap/>
            <w:vAlign w:val="center"/>
            <w:hideMark/>
          </w:tcPr>
          <w:p w14:paraId="0971162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4F6A1A8" w14:textId="77777777" w:rsidTr="00147E8A">
        <w:trPr>
          <w:trHeight w:val="260"/>
        </w:trPr>
        <w:tc>
          <w:tcPr>
            <w:tcW w:w="4253" w:type="dxa"/>
            <w:tcBorders>
              <w:top w:val="nil"/>
              <w:left w:val="nil"/>
              <w:bottom w:val="nil"/>
              <w:right w:val="nil"/>
            </w:tcBorders>
            <w:shd w:val="clear" w:color="auto" w:fill="auto"/>
            <w:noWrap/>
            <w:vAlign w:val="center"/>
            <w:hideMark/>
          </w:tcPr>
          <w:p w14:paraId="6FF426C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0480757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28</w:t>
            </w:r>
          </w:p>
        </w:tc>
        <w:tc>
          <w:tcPr>
            <w:tcW w:w="1134" w:type="dxa"/>
            <w:tcBorders>
              <w:top w:val="nil"/>
              <w:left w:val="nil"/>
              <w:bottom w:val="nil"/>
              <w:right w:val="nil"/>
            </w:tcBorders>
            <w:shd w:val="clear" w:color="auto" w:fill="auto"/>
            <w:noWrap/>
            <w:vAlign w:val="center"/>
            <w:hideMark/>
          </w:tcPr>
          <w:p w14:paraId="4F28041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30,4</w:t>
            </w:r>
          </w:p>
        </w:tc>
        <w:tc>
          <w:tcPr>
            <w:tcW w:w="851" w:type="dxa"/>
            <w:tcBorders>
              <w:top w:val="nil"/>
              <w:left w:val="nil"/>
              <w:bottom w:val="nil"/>
              <w:right w:val="nil"/>
            </w:tcBorders>
            <w:shd w:val="clear" w:color="auto" w:fill="auto"/>
            <w:noWrap/>
            <w:vAlign w:val="center"/>
            <w:hideMark/>
          </w:tcPr>
          <w:p w14:paraId="4D32C63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1134" w:type="dxa"/>
            <w:tcBorders>
              <w:top w:val="nil"/>
              <w:left w:val="nil"/>
              <w:bottom w:val="nil"/>
              <w:right w:val="nil"/>
            </w:tcBorders>
            <w:shd w:val="clear" w:color="auto" w:fill="auto"/>
            <w:noWrap/>
            <w:vAlign w:val="center"/>
            <w:hideMark/>
          </w:tcPr>
          <w:p w14:paraId="2FEB2B9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33,3</w:t>
            </w:r>
          </w:p>
        </w:tc>
        <w:tc>
          <w:tcPr>
            <w:tcW w:w="1275" w:type="dxa"/>
            <w:tcBorders>
              <w:top w:val="nil"/>
              <w:left w:val="nil"/>
              <w:bottom w:val="nil"/>
              <w:right w:val="nil"/>
            </w:tcBorders>
            <w:shd w:val="clear" w:color="auto" w:fill="auto"/>
            <w:noWrap/>
            <w:vAlign w:val="center"/>
            <w:hideMark/>
          </w:tcPr>
          <w:p w14:paraId="6BF3D9C7"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0,</w:t>
            </w:r>
            <w:bookmarkStart w:id="11" w:name="_Hlk115676542"/>
            <w:r w:rsidRPr="009F4795">
              <w:rPr>
                <w:rFonts w:ascii="Times New Roman" w:eastAsia="Times New Roman" w:hAnsi="Times New Roman" w:cs="Times New Roman"/>
                <w:b/>
                <w:bCs/>
                <w:color w:val="000000"/>
                <w:sz w:val="18"/>
                <w:szCs w:val="18"/>
              </w:rPr>
              <w:t>0463</w:t>
            </w:r>
            <w:bookmarkEnd w:id="11"/>
          </w:p>
        </w:tc>
      </w:tr>
      <w:tr w:rsidR="00110985" w:rsidRPr="009F4795" w14:paraId="30247F67" w14:textId="77777777" w:rsidTr="00147E8A">
        <w:trPr>
          <w:trHeight w:val="260"/>
        </w:trPr>
        <w:tc>
          <w:tcPr>
            <w:tcW w:w="4253" w:type="dxa"/>
            <w:tcBorders>
              <w:top w:val="nil"/>
              <w:left w:val="nil"/>
              <w:bottom w:val="nil"/>
              <w:right w:val="nil"/>
            </w:tcBorders>
            <w:shd w:val="clear" w:color="auto" w:fill="auto"/>
            <w:noWrap/>
            <w:vAlign w:val="center"/>
          </w:tcPr>
          <w:p w14:paraId="4DDC36EA" w14:textId="0D366343"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tcPr>
          <w:p w14:paraId="14337D3C" w14:textId="7A8AC872"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1134" w:type="dxa"/>
            <w:tcBorders>
              <w:top w:val="nil"/>
              <w:left w:val="nil"/>
              <w:bottom w:val="nil"/>
              <w:right w:val="nil"/>
            </w:tcBorders>
            <w:shd w:val="clear" w:color="auto" w:fill="auto"/>
            <w:noWrap/>
            <w:vAlign w:val="center"/>
          </w:tcPr>
          <w:p w14:paraId="1658328D" w14:textId="3938A5B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13,0</w:t>
            </w:r>
          </w:p>
        </w:tc>
        <w:tc>
          <w:tcPr>
            <w:tcW w:w="851" w:type="dxa"/>
            <w:tcBorders>
              <w:top w:val="nil"/>
              <w:left w:val="nil"/>
              <w:bottom w:val="nil"/>
              <w:right w:val="nil"/>
            </w:tcBorders>
            <w:shd w:val="clear" w:color="auto" w:fill="auto"/>
            <w:noWrap/>
            <w:vAlign w:val="center"/>
          </w:tcPr>
          <w:p w14:paraId="50981733" w14:textId="4D3A315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tcPr>
          <w:p w14:paraId="75BEE068" w14:textId="4C8320CE"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tcPr>
          <w:p w14:paraId="36B3F0AA"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r>
      <w:tr w:rsidR="00110985" w:rsidRPr="009F4795" w14:paraId="02CFC462" w14:textId="77777777" w:rsidTr="009750FB">
        <w:trPr>
          <w:trHeight w:val="260"/>
        </w:trPr>
        <w:tc>
          <w:tcPr>
            <w:tcW w:w="5245" w:type="dxa"/>
            <w:gridSpan w:val="2"/>
            <w:tcBorders>
              <w:top w:val="nil"/>
              <w:left w:val="nil"/>
              <w:bottom w:val="nil"/>
              <w:right w:val="nil"/>
            </w:tcBorders>
            <w:shd w:val="clear" w:color="auto" w:fill="auto"/>
            <w:noWrap/>
            <w:vAlign w:val="center"/>
          </w:tcPr>
          <w:p w14:paraId="46FC5720" w14:textId="66EDC245"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Fatores relacionados à gestação e à saúde da gestante</w:t>
            </w:r>
          </w:p>
        </w:tc>
        <w:tc>
          <w:tcPr>
            <w:tcW w:w="1134" w:type="dxa"/>
            <w:tcBorders>
              <w:top w:val="nil"/>
              <w:left w:val="nil"/>
              <w:bottom w:val="nil"/>
              <w:right w:val="nil"/>
            </w:tcBorders>
            <w:shd w:val="clear" w:color="auto" w:fill="auto"/>
            <w:noWrap/>
            <w:vAlign w:val="center"/>
          </w:tcPr>
          <w:p w14:paraId="59A7490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851" w:type="dxa"/>
            <w:tcBorders>
              <w:top w:val="nil"/>
              <w:left w:val="nil"/>
              <w:bottom w:val="nil"/>
              <w:right w:val="nil"/>
            </w:tcBorders>
            <w:shd w:val="clear" w:color="auto" w:fill="auto"/>
            <w:noWrap/>
            <w:vAlign w:val="center"/>
          </w:tcPr>
          <w:p w14:paraId="01A8982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tcPr>
          <w:p w14:paraId="3BE22CD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noWrap/>
            <w:vAlign w:val="center"/>
          </w:tcPr>
          <w:p w14:paraId="6EDF2D0A"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r>
      <w:tr w:rsidR="00110985" w:rsidRPr="009F4795" w14:paraId="73215F86" w14:textId="77777777" w:rsidTr="000B7368">
        <w:trPr>
          <w:trHeight w:val="260"/>
        </w:trPr>
        <w:tc>
          <w:tcPr>
            <w:tcW w:w="4253" w:type="dxa"/>
            <w:tcBorders>
              <w:top w:val="nil"/>
              <w:left w:val="nil"/>
              <w:right w:val="nil"/>
            </w:tcBorders>
            <w:shd w:val="clear" w:color="auto" w:fill="auto"/>
            <w:noWrap/>
            <w:vAlign w:val="center"/>
          </w:tcPr>
          <w:p w14:paraId="600AB8C5" w14:textId="3C454FFB"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Gravidez Planejada</w:t>
            </w:r>
          </w:p>
        </w:tc>
        <w:tc>
          <w:tcPr>
            <w:tcW w:w="992" w:type="dxa"/>
            <w:tcBorders>
              <w:top w:val="nil"/>
              <w:left w:val="nil"/>
              <w:right w:val="nil"/>
            </w:tcBorders>
            <w:shd w:val="clear" w:color="auto" w:fill="auto"/>
            <w:noWrap/>
            <w:vAlign w:val="center"/>
          </w:tcPr>
          <w:p w14:paraId="165F4CD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right w:val="nil"/>
            </w:tcBorders>
            <w:shd w:val="clear" w:color="auto" w:fill="auto"/>
            <w:noWrap/>
            <w:vAlign w:val="center"/>
          </w:tcPr>
          <w:p w14:paraId="61137D7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851" w:type="dxa"/>
            <w:tcBorders>
              <w:top w:val="nil"/>
              <w:left w:val="nil"/>
              <w:right w:val="nil"/>
            </w:tcBorders>
            <w:shd w:val="clear" w:color="auto" w:fill="auto"/>
            <w:noWrap/>
            <w:vAlign w:val="center"/>
          </w:tcPr>
          <w:p w14:paraId="43C1224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right w:val="nil"/>
            </w:tcBorders>
            <w:shd w:val="clear" w:color="auto" w:fill="auto"/>
            <w:noWrap/>
            <w:vAlign w:val="center"/>
          </w:tcPr>
          <w:p w14:paraId="634C2A9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275" w:type="dxa"/>
            <w:tcBorders>
              <w:top w:val="nil"/>
              <w:left w:val="nil"/>
              <w:right w:val="nil"/>
            </w:tcBorders>
            <w:shd w:val="clear" w:color="auto" w:fill="auto"/>
            <w:noWrap/>
            <w:vAlign w:val="center"/>
          </w:tcPr>
          <w:p w14:paraId="7C0BFE22"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r>
      <w:tr w:rsidR="00110985" w:rsidRPr="009F4795" w14:paraId="5945ED47" w14:textId="77777777" w:rsidTr="009E0F69">
        <w:trPr>
          <w:trHeight w:val="260"/>
        </w:trPr>
        <w:tc>
          <w:tcPr>
            <w:tcW w:w="4253" w:type="dxa"/>
            <w:tcBorders>
              <w:top w:val="nil"/>
              <w:left w:val="nil"/>
              <w:right w:val="nil"/>
            </w:tcBorders>
            <w:shd w:val="clear" w:color="auto" w:fill="auto"/>
            <w:noWrap/>
            <w:vAlign w:val="center"/>
          </w:tcPr>
          <w:p w14:paraId="445B6AD4" w14:textId="4A1A2920"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right w:val="nil"/>
            </w:tcBorders>
            <w:shd w:val="clear" w:color="auto" w:fill="auto"/>
            <w:noWrap/>
            <w:vAlign w:val="center"/>
          </w:tcPr>
          <w:p w14:paraId="021E20C9" w14:textId="68A87B6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29</w:t>
            </w:r>
          </w:p>
        </w:tc>
        <w:tc>
          <w:tcPr>
            <w:tcW w:w="1134" w:type="dxa"/>
            <w:tcBorders>
              <w:top w:val="nil"/>
              <w:left w:val="nil"/>
              <w:right w:val="nil"/>
            </w:tcBorders>
            <w:shd w:val="clear" w:color="auto" w:fill="auto"/>
            <w:noWrap/>
            <w:vAlign w:val="center"/>
          </w:tcPr>
          <w:p w14:paraId="58DC635C" w14:textId="229302E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31,5</w:t>
            </w:r>
          </w:p>
        </w:tc>
        <w:tc>
          <w:tcPr>
            <w:tcW w:w="851" w:type="dxa"/>
            <w:tcBorders>
              <w:top w:val="nil"/>
              <w:left w:val="nil"/>
              <w:right w:val="nil"/>
            </w:tcBorders>
            <w:shd w:val="clear" w:color="auto" w:fill="auto"/>
            <w:noWrap/>
            <w:vAlign w:val="center"/>
          </w:tcPr>
          <w:p w14:paraId="19DC9DF0" w14:textId="7CE2FB4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right w:val="nil"/>
            </w:tcBorders>
            <w:shd w:val="clear" w:color="auto" w:fill="auto"/>
            <w:noWrap/>
            <w:vAlign w:val="center"/>
          </w:tcPr>
          <w:p w14:paraId="3FA3BEAE" w14:textId="2ACEEF2C"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23,8</w:t>
            </w:r>
          </w:p>
        </w:tc>
        <w:tc>
          <w:tcPr>
            <w:tcW w:w="1275" w:type="dxa"/>
            <w:tcBorders>
              <w:top w:val="nil"/>
              <w:left w:val="nil"/>
              <w:right w:val="nil"/>
            </w:tcBorders>
            <w:shd w:val="clear" w:color="auto" w:fill="auto"/>
            <w:noWrap/>
            <w:vAlign w:val="center"/>
          </w:tcPr>
          <w:p w14:paraId="07D6DF6C"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r>
      <w:tr w:rsidR="00110985" w:rsidRPr="009F4795" w14:paraId="30124899" w14:textId="77777777" w:rsidTr="009E0F69">
        <w:trPr>
          <w:trHeight w:val="250"/>
        </w:trPr>
        <w:tc>
          <w:tcPr>
            <w:tcW w:w="9639" w:type="dxa"/>
            <w:gridSpan w:val="6"/>
            <w:tcBorders>
              <w:left w:val="nil"/>
              <w:bottom w:val="single" w:sz="4" w:space="0" w:color="auto"/>
              <w:right w:val="nil"/>
            </w:tcBorders>
            <w:shd w:val="clear" w:color="auto" w:fill="auto"/>
            <w:noWrap/>
            <w:vAlign w:val="center"/>
          </w:tcPr>
          <w:p w14:paraId="5377A56E" w14:textId="751826B5"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 xml:space="preserve">Tabela 3. </w:t>
            </w:r>
            <w:r>
              <w:rPr>
                <w:rFonts w:ascii="Times New Roman" w:eastAsia="Times New Roman" w:hAnsi="Times New Roman" w:cs="Times New Roman"/>
                <w:color w:val="000000"/>
                <w:sz w:val="18"/>
                <w:szCs w:val="18"/>
              </w:rPr>
              <w:t>Continuação.</w:t>
            </w:r>
          </w:p>
        </w:tc>
      </w:tr>
      <w:tr w:rsidR="00110985" w:rsidRPr="009F4795" w14:paraId="33BC8F3B" w14:textId="77777777" w:rsidTr="000B7368">
        <w:trPr>
          <w:trHeight w:val="250"/>
        </w:trPr>
        <w:tc>
          <w:tcPr>
            <w:tcW w:w="4253" w:type="dxa"/>
            <w:vMerge w:val="restart"/>
            <w:tcBorders>
              <w:top w:val="single" w:sz="4" w:space="0" w:color="auto"/>
              <w:left w:val="nil"/>
              <w:right w:val="nil"/>
            </w:tcBorders>
            <w:shd w:val="clear" w:color="auto" w:fill="auto"/>
            <w:noWrap/>
            <w:vAlign w:val="center"/>
          </w:tcPr>
          <w:p w14:paraId="40AA1933" w14:textId="0BA3E8F9" w:rsidR="00110985" w:rsidRPr="009F4795" w:rsidRDefault="00110985" w:rsidP="00110985">
            <w:pPr>
              <w:spacing w:line="240" w:lineRule="auto"/>
              <w:jc w:val="left"/>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=113)</w:t>
            </w:r>
          </w:p>
        </w:tc>
        <w:tc>
          <w:tcPr>
            <w:tcW w:w="4111" w:type="dxa"/>
            <w:gridSpan w:val="4"/>
            <w:tcBorders>
              <w:top w:val="single" w:sz="4" w:space="0" w:color="auto"/>
              <w:left w:val="nil"/>
              <w:bottom w:val="single" w:sz="4" w:space="0" w:color="auto"/>
              <w:right w:val="nil"/>
            </w:tcBorders>
            <w:shd w:val="clear" w:color="auto" w:fill="auto"/>
            <w:vAlign w:val="center"/>
          </w:tcPr>
          <w:p w14:paraId="7AC196FF" w14:textId="3F095A1A"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Complicações Obstétricas</w:t>
            </w:r>
          </w:p>
        </w:tc>
        <w:tc>
          <w:tcPr>
            <w:tcW w:w="1275" w:type="dxa"/>
            <w:vMerge w:val="restart"/>
            <w:tcBorders>
              <w:top w:val="single" w:sz="4" w:space="0" w:color="auto"/>
              <w:left w:val="nil"/>
              <w:bottom w:val="single" w:sz="4" w:space="0" w:color="auto"/>
              <w:right w:val="nil"/>
            </w:tcBorders>
            <w:shd w:val="clear" w:color="auto" w:fill="auto"/>
            <w:vAlign w:val="center"/>
          </w:tcPr>
          <w:p w14:paraId="18028532" w14:textId="3AB283C3"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i/>
                <w:iCs/>
                <w:color w:val="000000"/>
                <w:sz w:val="18"/>
                <w:szCs w:val="18"/>
              </w:rPr>
              <w:t>p-valor*</w:t>
            </w:r>
          </w:p>
        </w:tc>
      </w:tr>
      <w:tr w:rsidR="00110985" w:rsidRPr="009F4795" w14:paraId="1D7A8678" w14:textId="77777777" w:rsidTr="000B7368">
        <w:trPr>
          <w:trHeight w:val="250"/>
        </w:trPr>
        <w:tc>
          <w:tcPr>
            <w:tcW w:w="4253" w:type="dxa"/>
            <w:vMerge/>
            <w:tcBorders>
              <w:top w:val="single" w:sz="4" w:space="0" w:color="auto"/>
              <w:left w:val="nil"/>
              <w:right w:val="nil"/>
            </w:tcBorders>
            <w:shd w:val="clear" w:color="auto" w:fill="auto"/>
            <w:noWrap/>
            <w:vAlign w:val="center"/>
          </w:tcPr>
          <w:p w14:paraId="32F26DAA"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c>
          <w:tcPr>
            <w:tcW w:w="2126" w:type="dxa"/>
            <w:gridSpan w:val="2"/>
            <w:tcBorders>
              <w:top w:val="single" w:sz="4" w:space="0" w:color="auto"/>
              <w:left w:val="nil"/>
              <w:bottom w:val="single" w:sz="4" w:space="0" w:color="auto"/>
              <w:right w:val="nil"/>
            </w:tcBorders>
            <w:shd w:val="clear" w:color="auto" w:fill="auto"/>
            <w:vAlign w:val="center"/>
          </w:tcPr>
          <w:p w14:paraId="7612DCAC" w14:textId="50FF2CBA"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Sim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=92)</w:t>
            </w:r>
          </w:p>
        </w:tc>
        <w:tc>
          <w:tcPr>
            <w:tcW w:w="1985" w:type="dxa"/>
            <w:gridSpan w:val="2"/>
            <w:tcBorders>
              <w:top w:val="single" w:sz="4" w:space="0" w:color="auto"/>
              <w:left w:val="nil"/>
              <w:bottom w:val="single" w:sz="4" w:space="0" w:color="auto"/>
              <w:right w:val="nil"/>
            </w:tcBorders>
            <w:shd w:val="clear" w:color="auto" w:fill="auto"/>
            <w:vAlign w:val="center"/>
          </w:tcPr>
          <w:p w14:paraId="7FD5F081" w14:textId="6863A96B"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Não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=21)</w:t>
            </w:r>
          </w:p>
        </w:tc>
        <w:tc>
          <w:tcPr>
            <w:tcW w:w="1275" w:type="dxa"/>
            <w:vMerge/>
            <w:tcBorders>
              <w:left w:val="nil"/>
              <w:bottom w:val="single" w:sz="4" w:space="0" w:color="auto"/>
              <w:right w:val="nil"/>
            </w:tcBorders>
            <w:shd w:val="clear" w:color="auto" w:fill="auto"/>
            <w:vAlign w:val="center"/>
          </w:tcPr>
          <w:p w14:paraId="16A044C2" w14:textId="5AD4DB6B"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r>
      <w:tr w:rsidR="00110985" w:rsidRPr="009F4795" w14:paraId="2EDF4411" w14:textId="77777777" w:rsidTr="000B7368">
        <w:trPr>
          <w:trHeight w:val="250"/>
        </w:trPr>
        <w:tc>
          <w:tcPr>
            <w:tcW w:w="4253" w:type="dxa"/>
            <w:vMerge/>
            <w:tcBorders>
              <w:top w:val="single" w:sz="4" w:space="0" w:color="auto"/>
              <w:left w:val="nil"/>
              <w:bottom w:val="single" w:sz="4" w:space="0" w:color="auto"/>
              <w:right w:val="nil"/>
            </w:tcBorders>
            <w:shd w:val="clear" w:color="auto" w:fill="auto"/>
            <w:noWrap/>
            <w:vAlign w:val="center"/>
          </w:tcPr>
          <w:p w14:paraId="6D429F55"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c>
          <w:tcPr>
            <w:tcW w:w="992" w:type="dxa"/>
            <w:tcBorders>
              <w:top w:val="single" w:sz="4" w:space="0" w:color="auto"/>
              <w:left w:val="nil"/>
              <w:bottom w:val="single" w:sz="4" w:space="0" w:color="auto"/>
              <w:right w:val="nil"/>
            </w:tcBorders>
            <w:shd w:val="clear" w:color="auto" w:fill="auto"/>
            <w:vAlign w:val="center"/>
          </w:tcPr>
          <w:p w14:paraId="5368C6E5" w14:textId="6ED55E71"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vAlign w:val="center"/>
          </w:tcPr>
          <w:p w14:paraId="2FE76CC0" w14:textId="0A94F82F"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851" w:type="dxa"/>
            <w:tcBorders>
              <w:top w:val="single" w:sz="4" w:space="0" w:color="auto"/>
              <w:left w:val="nil"/>
              <w:bottom w:val="single" w:sz="4" w:space="0" w:color="auto"/>
              <w:right w:val="nil"/>
            </w:tcBorders>
            <w:shd w:val="clear" w:color="auto" w:fill="auto"/>
            <w:vAlign w:val="center"/>
          </w:tcPr>
          <w:p w14:paraId="5C43D8BE" w14:textId="1001E28B"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vAlign w:val="center"/>
          </w:tcPr>
          <w:p w14:paraId="31DEC671" w14:textId="335C9C34"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1275" w:type="dxa"/>
            <w:vMerge/>
            <w:tcBorders>
              <w:left w:val="nil"/>
              <w:bottom w:val="single" w:sz="4" w:space="0" w:color="auto"/>
              <w:right w:val="nil"/>
            </w:tcBorders>
            <w:shd w:val="clear" w:color="auto" w:fill="auto"/>
            <w:vAlign w:val="center"/>
          </w:tcPr>
          <w:p w14:paraId="273ECA2F" w14:textId="55F99733"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p>
        </w:tc>
      </w:tr>
      <w:tr w:rsidR="00110985" w:rsidRPr="009F4795" w14:paraId="2BAB5DF4" w14:textId="77777777" w:rsidTr="000B7368">
        <w:trPr>
          <w:trHeight w:val="260"/>
        </w:trPr>
        <w:tc>
          <w:tcPr>
            <w:tcW w:w="4253" w:type="dxa"/>
            <w:tcBorders>
              <w:top w:val="single" w:sz="4" w:space="0" w:color="auto"/>
              <w:left w:val="nil"/>
              <w:bottom w:val="nil"/>
              <w:right w:val="nil"/>
            </w:tcBorders>
            <w:shd w:val="clear" w:color="auto" w:fill="auto"/>
            <w:noWrap/>
            <w:vAlign w:val="center"/>
          </w:tcPr>
          <w:p w14:paraId="345630B0" w14:textId="77777777" w:rsidR="00110985" w:rsidRPr="009F4795" w:rsidRDefault="00110985" w:rsidP="00110985">
            <w:pPr>
              <w:spacing w:line="240" w:lineRule="auto"/>
              <w:ind w:left="708"/>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single" w:sz="4" w:space="0" w:color="auto"/>
              <w:left w:val="nil"/>
              <w:bottom w:val="nil"/>
              <w:right w:val="nil"/>
            </w:tcBorders>
            <w:shd w:val="clear" w:color="auto" w:fill="auto"/>
            <w:noWrap/>
            <w:vAlign w:val="center"/>
          </w:tcPr>
          <w:p w14:paraId="69969D30"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40</w:t>
            </w:r>
          </w:p>
        </w:tc>
        <w:tc>
          <w:tcPr>
            <w:tcW w:w="1134" w:type="dxa"/>
            <w:tcBorders>
              <w:top w:val="single" w:sz="4" w:space="0" w:color="auto"/>
              <w:left w:val="nil"/>
              <w:bottom w:val="nil"/>
              <w:right w:val="nil"/>
            </w:tcBorders>
            <w:shd w:val="clear" w:color="auto" w:fill="auto"/>
            <w:noWrap/>
            <w:vAlign w:val="center"/>
          </w:tcPr>
          <w:p w14:paraId="52191EB1"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43,5</w:t>
            </w:r>
          </w:p>
        </w:tc>
        <w:tc>
          <w:tcPr>
            <w:tcW w:w="851" w:type="dxa"/>
            <w:tcBorders>
              <w:top w:val="single" w:sz="4" w:space="0" w:color="auto"/>
              <w:left w:val="nil"/>
              <w:bottom w:val="nil"/>
              <w:right w:val="nil"/>
            </w:tcBorders>
            <w:shd w:val="clear" w:color="auto" w:fill="auto"/>
            <w:noWrap/>
            <w:vAlign w:val="center"/>
          </w:tcPr>
          <w:p w14:paraId="28BB477E"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12</w:t>
            </w:r>
          </w:p>
        </w:tc>
        <w:tc>
          <w:tcPr>
            <w:tcW w:w="1134" w:type="dxa"/>
            <w:tcBorders>
              <w:top w:val="single" w:sz="4" w:space="0" w:color="auto"/>
              <w:left w:val="nil"/>
              <w:bottom w:val="nil"/>
              <w:right w:val="nil"/>
            </w:tcBorders>
            <w:shd w:val="clear" w:color="auto" w:fill="auto"/>
            <w:noWrap/>
            <w:vAlign w:val="center"/>
          </w:tcPr>
          <w:p w14:paraId="33B2626C"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57,1</w:t>
            </w:r>
          </w:p>
        </w:tc>
        <w:tc>
          <w:tcPr>
            <w:tcW w:w="1275" w:type="dxa"/>
            <w:tcBorders>
              <w:top w:val="single" w:sz="4" w:space="0" w:color="auto"/>
              <w:left w:val="nil"/>
              <w:bottom w:val="nil"/>
              <w:right w:val="nil"/>
            </w:tcBorders>
            <w:shd w:val="clear" w:color="auto" w:fill="auto"/>
            <w:noWrap/>
            <w:vAlign w:val="center"/>
          </w:tcPr>
          <w:p w14:paraId="5D76A52B"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0,3334</w:t>
            </w:r>
          </w:p>
        </w:tc>
      </w:tr>
      <w:tr w:rsidR="00110985" w:rsidRPr="009F4795" w14:paraId="36747A26" w14:textId="77777777" w:rsidTr="00147E8A">
        <w:trPr>
          <w:trHeight w:val="260"/>
        </w:trPr>
        <w:tc>
          <w:tcPr>
            <w:tcW w:w="4253" w:type="dxa"/>
            <w:tcBorders>
              <w:top w:val="nil"/>
              <w:left w:val="nil"/>
              <w:bottom w:val="nil"/>
              <w:right w:val="nil"/>
            </w:tcBorders>
            <w:shd w:val="clear" w:color="auto" w:fill="auto"/>
            <w:noWrap/>
            <w:vAlign w:val="center"/>
          </w:tcPr>
          <w:p w14:paraId="684032BA" w14:textId="77777777" w:rsidR="00110985" w:rsidRPr="009F4795" w:rsidRDefault="00110985" w:rsidP="00110985">
            <w:pPr>
              <w:spacing w:line="240" w:lineRule="auto"/>
              <w:ind w:left="708"/>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tcPr>
          <w:p w14:paraId="01E708A7"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23</w:t>
            </w:r>
          </w:p>
        </w:tc>
        <w:tc>
          <w:tcPr>
            <w:tcW w:w="1134" w:type="dxa"/>
            <w:tcBorders>
              <w:top w:val="nil"/>
              <w:left w:val="nil"/>
              <w:bottom w:val="nil"/>
              <w:right w:val="nil"/>
            </w:tcBorders>
            <w:shd w:val="clear" w:color="auto" w:fill="auto"/>
            <w:noWrap/>
            <w:vAlign w:val="center"/>
          </w:tcPr>
          <w:p w14:paraId="1743A48B"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25,0</w:t>
            </w:r>
          </w:p>
        </w:tc>
        <w:tc>
          <w:tcPr>
            <w:tcW w:w="851" w:type="dxa"/>
            <w:tcBorders>
              <w:top w:val="nil"/>
              <w:left w:val="nil"/>
              <w:bottom w:val="nil"/>
              <w:right w:val="nil"/>
            </w:tcBorders>
            <w:shd w:val="clear" w:color="auto" w:fill="auto"/>
            <w:noWrap/>
            <w:vAlign w:val="center"/>
          </w:tcPr>
          <w:p w14:paraId="190C32FB"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tcPr>
          <w:p w14:paraId="040C806F"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tcPr>
          <w:p w14:paraId="6EA7CD1B"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89FE250" w14:textId="77777777" w:rsidTr="00147E8A">
        <w:trPr>
          <w:trHeight w:val="260"/>
        </w:trPr>
        <w:tc>
          <w:tcPr>
            <w:tcW w:w="4253" w:type="dxa"/>
            <w:tcBorders>
              <w:top w:val="nil"/>
              <w:left w:val="nil"/>
              <w:bottom w:val="nil"/>
              <w:right w:val="nil"/>
            </w:tcBorders>
            <w:shd w:val="clear" w:color="auto" w:fill="auto"/>
            <w:noWrap/>
            <w:vAlign w:val="center"/>
          </w:tcPr>
          <w:p w14:paraId="2D7EC8AA"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Gravidez Simples ou Gemelar </w:t>
            </w:r>
          </w:p>
        </w:tc>
        <w:tc>
          <w:tcPr>
            <w:tcW w:w="992" w:type="dxa"/>
            <w:tcBorders>
              <w:top w:val="nil"/>
              <w:left w:val="nil"/>
              <w:bottom w:val="nil"/>
              <w:right w:val="nil"/>
            </w:tcBorders>
            <w:shd w:val="clear" w:color="auto" w:fill="auto"/>
            <w:noWrap/>
            <w:vAlign w:val="center"/>
          </w:tcPr>
          <w:p w14:paraId="73E4F8D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tcPr>
          <w:p w14:paraId="322A930A"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tcPr>
          <w:p w14:paraId="2657BF20"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tcPr>
          <w:p w14:paraId="0F4BF5F6"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tcPr>
          <w:p w14:paraId="70278ED8"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DBC359C" w14:textId="77777777" w:rsidTr="00147E8A">
        <w:trPr>
          <w:trHeight w:val="260"/>
        </w:trPr>
        <w:tc>
          <w:tcPr>
            <w:tcW w:w="4253" w:type="dxa"/>
            <w:tcBorders>
              <w:top w:val="nil"/>
              <w:left w:val="nil"/>
              <w:bottom w:val="nil"/>
              <w:right w:val="nil"/>
            </w:tcBorders>
            <w:shd w:val="clear" w:color="auto" w:fill="auto"/>
            <w:noWrap/>
            <w:vAlign w:val="center"/>
          </w:tcPr>
          <w:p w14:paraId="68B9FBFD" w14:textId="77777777" w:rsidR="00110985" w:rsidRPr="009F4795" w:rsidRDefault="00110985" w:rsidP="00110985">
            <w:pPr>
              <w:spacing w:line="240" w:lineRule="auto"/>
              <w:ind w:left="708"/>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Simples</w:t>
            </w:r>
          </w:p>
        </w:tc>
        <w:tc>
          <w:tcPr>
            <w:tcW w:w="992" w:type="dxa"/>
            <w:tcBorders>
              <w:top w:val="nil"/>
              <w:left w:val="nil"/>
              <w:bottom w:val="nil"/>
              <w:right w:val="nil"/>
            </w:tcBorders>
            <w:shd w:val="clear" w:color="auto" w:fill="auto"/>
            <w:noWrap/>
            <w:vAlign w:val="center"/>
          </w:tcPr>
          <w:p w14:paraId="42050C73"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91</w:t>
            </w:r>
          </w:p>
        </w:tc>
        <w:tc>
          <w:tcPr>
            <w:tcW w:w="1134" w:type="dxa"/>
            <w:tcBorders>
              <w:top w:val="nil"/>
              <w:left w:val="nil"/>
              <w:bottom w:val="nil"/>
              <w:right w:val="nil"/>
            </w:tcBorders>
            <w:shd w:val="clear" w:color="auto" w:fill="auto"/>
            <w:noWrap/>
            <w:vAlign w:val="center"/>
          </w:tcPr>
          <w:p w14:paraId="56BB7510"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98,9</w:t>
            </w:r>
          </w:p>
        </w:tc>
        <w:tc>
          <w:tcPr>
            <w:tcW w:w="851" w:type="dxa"/>
            <w:tcBorders>
              <w:top w:val="nil"/>
              <w:left w:val="nil"/>
              <w:bottom w:val="nil"/>
              <w:right w:val="nil"/>
            </w:tcBorders>
            <w:shd w:val="clear" w:color="auto" w:fill="auto"/>
            <w:noWrap/>
            <w:vAlign w:val="center"/>
          </w:tcPr>
          <w:p w14:paraId="7086C61E"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19</w:t>
            </w:r>
          </w:p>
        </w:tc>
        <w:tc>
          <w:tcPr>
            <w:tcW w:w="1134" w:type="dxa"/>
            <w:tcBorders>
              <w:top w:val="nil"/>
              <w:left w:val="nil"/>
              <w:bottom w:val="nil"/>
              <w:right w:val="nil"/>
            </w:tcBorders>
            <w:shd w:val="clear" w:color="auto" w:fill="auto"/>
            <w:noWrap/>
            <w:vAlign w:val="center"/>
          </w:tcPr>
          <w:p w14:paraId="7D6B6EE5"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90,5</w:t>
            </w:r>
          </w:p>
        </w:tc>
        <w:tc>
          <w:tcPr>
            <w:tcW w:w="1275" w:type="dxa"/>
            <w:tcBorders>
              <w:top w:val="nil"/>
              <w:left w:val="nil"/>
              <w:bottom w:val="nil"/>
              <w:right w:val="nil"/>
            </w:tcBorders>
            <w:shd w:val="clear" w:color="auto" w:fill="auto"/>
            <w:noWrap/>
            <w:vAlign w:val="center"/>
          </w:tcPr>
          <w:p w14:paraId="1D8A4D17"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30491244" w14:textId="77777777" w:rsidTr="00147E8A">
        <w:trPr>
          <w:trHeight w:val="260"/>
        </w:trPr>
        <w:tc>
          <w:tcPr>
            <w:tcW w:w="4253" w:type="dxa"/>
            <w:tcBorders>
              <w:top w:val="nil"/>
              <w:left w:val="nil"/>
              <w:bottom w:val="nil"/>
              <w:right w:val="nil"/>
            </w:tcBorders>
            <w:shd w:val="clear" w:color="auto" w:fill="auto"/>
            <w:noWrap/>
            <w:vAlign w:val="center"/>
          </w:tcPr>
          <w:p w14:paraId="18617BBD" w14:textId="77777777" w:rsidR="00110985" w:rsidRPr="009F4795" w:rsidRDefault="00110985" w:rsidP="00110985">
            <w:pPr>
              <w:spacing w:line="240" w:lineRule="auto"/>
              <w:ind w:left="708"/>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Gemelar</w:t>
            </w:r>
          </w:p>
        </w:tc>
        <w:tc>
          <w:tcPr>
            <w:tcW w:w="992" w:type="dxa"/>
            <w:tcBorders>
              <w:top w:val="nil"/>
              <w:left w:val="nil"/>
              <w:bottom w:val="nil"/>
              <w:right w:val="nil"/>
            </w:tcBorders>
            <w:shd w:val="clear" w:color="auto" w:fill="auto"/>
            <w:noWrap/>
            <w:vAlign w:val="center"/>
          </w:tcPr>
          <w:p w14:paraId="6ED4C1DF"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tcPr>
          <w:p w14:paraId="731E7B66"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tcPr>
          <w:p w14:paraId="7370EDC4"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tcPr>
          <w:p w14:paraId="4E5E5FD4"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tcPr>
          <w:p w14:paraId="158F29F3" w14:textId="77777777" w:rsidR="00110985" w:rsidRPr="009F4795" w:rsidRDefault="00110985" w:rsidP="00110985">
            <w:pPr>
              <w:spacing w:line="240" w:lineRule="auto"/>
              <w:jc w:val="center"/>
              <w:rPr>
                <w:rFonts w:ascii="Times New Roman" w:eastAsia="Times New Roman" w:hAnsi="Times New Roman" w:cs="Times New Roman"/>
                <w:sz w:val="18"/>
                <w:szCs w:val="18"/>
              </w:rPr>
            </w:pPr>
            <w:r w:rsidRPr="009F4795">
              <w:rPr>
                <w:rFonts w:ascii="Times New Roman" w:eastAsia="Times New Roman" w:hAnsi="Times New Roman" w:cs="Times New Roman"/>
                <w:color w:val="000000"/>
                <w:sz w:val="18"/>
                <w:szCs w:val="18"/>
              </w:rPr>
              <w:t>0,0632</w:t>
            </w:r>
          </w:p>
        </w:tc>
      </w:tr>
      <w:tr w:rsidR="00110985" w:rsidRPr="009F4795" w14:paraId="52F3C952" w14:textId="77777777" w:rsidTr="00147E8A">
        <w:trPr>
          <w:trHeight w:val="260"/>
        </w:trPr>
        <w:tc>
          <w:tcPr>
            <w:tcW w:w="4253" w:type="dxa"/>
            <w:tcBorders>
              <w:top w:val="nil"/>
              <w:left w:val="nil"/>
              <w:bottom w:val="nil"/>
              <w:right w:val="nil"/>
            </w:tcBorders>
            <w:shd w:val="clear" w:color="auto" w:fill="auto"/>
            <w:noWrap/>
            <w:vAlign w:val="center"/>
            <w:hideMark/>
          </w:tcPr>
          <w:p w14:paraId="7E4E7D03"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Idade Gestacional (Trimestres)</w:t>
            </w:r>
          </w:p>
        </w:tc>
        <w:tc>
          <w:tcPr>
            <w:tcW w:w="992" w:type="dxa"/>
            <w:tcBorders>
              <w:top w:val="nil"/>
              <w:left w:val="nil"/>
              <w:bottom w:val="nil"/>
              <w:right w:val="nil"/>
            </w:tcBorders>
            <w:shd w:val="clear" w:color="auto" w:fill="auto"/>
            <w:noWrap/>
            <w:vAlign w:val="center"/>
            <w:hideMark/>
          </w:tcPr>
          <w:p w14:paraId="241ED2C7"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4D88EB58"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18B95AA6"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19D75751"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753D7D10"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4A817D78" w14:textId="77777777" w:rsidTr="00147E8A">
        <w:trPr>
          <w:trHeight w:val="250"/>
        </w:trPr>
        <w:tc>
          <w:tcPr>
            <w:tcW w:w="4253" w:type="dxa"/>
            <w:tcBorders>
              <w:top w:val="nil"/>
              <w:left w:val="nil"/>
              <w:bottom w:val="nil"/>
              <w:right w:val="nil"/>
            </w:tcBorders>
            <w:shd w:val="clear" w:color="auto" w:fill="auto"/>
            <w:noWrap/>
            <w:vAlign w:val="center"/>
            <w:hideMark/>
          </w:tcPr>
          <w:p w14:paraId="6D7F280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422F7B3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3296014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3FBD0CD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52A359F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5FBF573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429B562" w14:textId="77777777" w:rsidTr="00147E8A">
        <w:trPr>
          <w:trHeight w:val="250"/>
        </w:trPr>
        <w:tc>
          <w:tcPr>
            <w:tcW w:w="4253" w:type="dxa"/>
            <w:tcBorders>
              <w:top w:val="nil"/>
              <w:left w:val="nil"/>
              <w:bottom w:val="nil"/>
              <w:right w:val="nil"/>
            </w:tcBorders>
            <w:shd w:val="clear" w:color="auto" w:fill="auto"/>
            <w:noWrap/>
            <w:vAlign w:val="center"/>
            <w:hideMark/>
          </w:tcPr>
          <w:p w14:paraId="64B7500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67867B9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18</w:t>
            </w:r>
          </w:p>
        </w:tc>
        <w:tc>
          <w:tcPr>
            <w:tcW w:w="1134" w:type="dxa"/>
            <w:tcBorders>
              <w:top w:val="nil"/>
              <w:left w:val="nil"/>
              <w:bottom w:val="nil"/>
              <w:right w:val="nil"/>
            </w:tcBorders>
            <w:shd w:val="clear" w:color="auto" w:fill="auto"/>
            <w:noWrap/>
            <w:vAlign w:val="center"/>
            <w:hideMark/>
          </w:tcPr>
          <w:p w14:paraId="2D40B95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19,6</w:t>
            </w:r>
          </w:p>
        </w:tc>
        <w:tc>
          <w:tcPr>
            <w:tcW w:w="851" w:type="dxa"/>
            <w:tcBorders>
              <w:top w:val="nil"/>
              <w:left w:val="nil"/>
              <w:bottom w:val="nil"/>
              <w:right w:val="nil"/>
            </w:tcBorders>
            <w:shd w:val="clear" w:color="auto" w:fill="auto"/>
            <w:noWrap/>
            <w:vAlign w:val="center"/>
            <w:hideMark/>
          </w:tcPr>
          <w:p w14:paraId="2712CB6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1712A40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412BB0C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B2B3449" w14:textId="77777777" w:rsidTr="00147E8A">
        <w:trPr>
          <w:trHeight w:val="250"/>
        </w:trPr>
        <w:tc>
          <w:tcPr>
            <w:tcW w:w="4253" w:type="dxa"/>
            <w:tcBorders>
              <w:top w:val="nil"/>
              <w:left w:val="nil"/>
              <w:bottom w:val="nil"/>
              <w:right w:val="nil"/>
            </w:tcBorders>
            <w:shd w:val="clear" w:color="auto" w:fill="auto"/>
            <w:noWrap/>
            <w:vAlign w:val="center"/>
            <w:hideMark/>
          </w:tcPr>
          <w:p w14:paraId="0F204A7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992" w:type="dxa"/>
            <w:tcBorders>
              <w:top w:val="nil"/>
              <w:left w:val="nil"/>
              <w:bottom w:val="nil"/>
              <w:right w:val="nil"/>
            </w:tcBorders>
            <w:shd w:val="clear" w:color="auto" w:fill="auto"/>
            <w:noWrap/>
            <w:vAlign w:val="center"/>
            <w:hideMark/>
          </w:tcPr>
          <w:p w14:paraId="64D4A2B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34</w:t>
            </w:r>
          </w:p>
        </w:tc>
        <w:tc>
          <w:tcPr>
            <w:tcW w:w="1134" w:type="dxa"/>
            <w:tcBorders>
              <w:top w:val="nil"/>
              <w:left w:val="nil"/>
              <w:bottom w:val="nil"/>
              <w:right w:val="nil"/>
            </w:tcBorders>
            <w:shd w:val="clear" w:color="auto" w:fill="auto"/>
            <w:noWrap/>
            <w:vAlign w:val="center"/>
            <w:hideMark/>
          </w:tcPr>
          <w:p w14:paraId="4C736C9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37,0</w:t>
            </w:r>
          </w:p>
        </w:tc>
        <w:tc>
          <w:tcPr>
            <w:tcW w:w="851" w:type="dxa"/>
            <w:tcBorders>
              <w:top w:val="nil"/>
              <w:left w:val="nil"/>
              <w:bottom w:val="nil"/>
              <w:right w:val="nil"/>
            </w:tcBorders>
            <w:shd w:val="clear" w:color="auto" w:fill="auto"/>
            <w:noWrap/>
            <w:vAlign w:val="center"/>
            <w:hideMark/>
          </w:tcPr>
          <w:p w14:paraId="0319F7D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w:t>
            </w:r>
          </w:p>
        </w:tc>
        <w:tc>
          <w:tcPr>
            <w:tcW w:w="1134" w:type="dxa"/>
            <w:tcBorders>
              <w:top w:val="nil"/>
              <w:left w:val="nil"/>
              <w:bottom w:val="nil"/>
              <w:right w:val="nil"/>
            </w:tcBorders>
            <w:shd w:val="clear" w:color="auto" w:fill="auto"/>
            <w:noWrap/>
            <w:vAlign w:val="center"/>
            <w:hideMark/>
          </w:tcPr>
          <w:p w14:paraId="16448BF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33,3</w:t>
            </w:r>
          </w:p>
        </w:tc>
        <w:tc>
          <w:tcPr>
            <w:tcW w:w="1275" w:type="dxa"/>
            <w:tcBorders>
              <w:top w:val="nil"/>
              <w:left w:val="nil"/>
              <w:bottom w:val="nil"/>
              <w:right w:val="nil"/>
            </w:tcBorders>
            <w:shd w:val="clear" w:color="auto" w:fill="auto"/>
            <w:noWrap/>
            <w:vAlign w:val="center"/>
            <w:hideMark/>
          </w:tcPr>
          <w:p w14:paraId="5EB9DB9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AB001C7" w14:textId="77777777" w:rsidTr="00147E8A">
        <w:trPr>
          <w:trHeight w:val="260"/>
        </w:trPr>
        <w:tc>
          <w:tcPr>
            <w:tcW w:w="4253" w:type="dxa"/>
            <w:tcBorders>
              <w:top w:val="nil"/>
              <w:left w:val="nil"/>
              <w:bottom w:val="nil"/>
              <w:right w:val="nil"/>
            </w:tcBorders>
            <w:shd w:val="clear" w:color="auto" w:fill="auto"/>
            <w:noWrap/>
            <w:vAlign w:val="center"/>
            <w:hideMark/>
          </w:tcPr>
          <w:p w14:paraId="63819FF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Nascido</w:t>
            </w:r>
          </w:p>
        </w:tc>
        <w:tc>
          <w:tcPr>
            <w:tcW w:w="992" w:type="dxa"/>
            <w:tcBorders>
              <w:top w:val="nil"/>
              <w:left w:val="nil"/>
              <w:bottom w:val="nil"/>
              <w:right w:val="nil"/>
            </w:tcBorders>
            <w:shd w:val="clear" w:color="auto" w:fill="auto"/>
            <w:noWrap/>
            <w:vAlign w:val="center"/>
            <w:hideMark/>
          </w:tcPr>
          <w:p w14:paraId="7EE2E9E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34</w:t>
            </w:r>
          </w:p>
        </w:tc>
        <w:tc>
          <w:tcPr>
            <w:tcW w:w="1134" w:type="dxa"/>
            <w:tcBorders>
              <w:top w:val="nil"/>
              <w:left w:val="nil"/>
              <w:bottom w:val="nil"/>
              <w:right w:val="nil"/>
            </w:tcBorders>
            <w:shd w:val="clear" w:color="auto" w:fill="auto"/>
            <w:noWrap/>
            <w:vAlign w:val="center"/>
            <w:hideMark/>
          </w:tcPr>
          <w:p w14:paraId="6234F41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37,0</w:t>
            </w:r>
          </w:p>
        </w:tc>
        <w:tc>
          <w:tcPr>
            <w:tcW w:w="851" w:type="dxa"/>
            <w:tcBorders>
              <w:top w:val="nil"/>
              <w:left w:val="nil"/>
              <w:bottom w:val="nil"/>
              <w:right w:val="nil"/>
            </w:tcBorders>
            <w:shd w:val="clear" w:color="auto" w:fill="auto"/>
            <w:noWrap/>
            <w:vAlign w:val="center"/>
            <w:hideMark/>
          </w:tcPr>
          <w:p w14:paraId="24855C8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1134" w:type="dxa"/>
            <w:tcBorders>
              <w:top w:val="nil"/>
              <w:left w:val="nil"/>
              <w:bottom w:val="nil"/>
              <w:right w:val="nil"/>
            </w:tcBorders>
            <w:shd w:val="clear" w:color="auto" w:fill="auto"/>
            <w:noWrap/>
            <w:vAlign w:val="center"/>
            <w:hideMark/>
          </w:tcPr>
          <w:p w14:paraId="2B3C04D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52,4</w:t>
            </w:r>
          </w:p>
        </w:tc>
        <w:tc>
          <w:tcPr>
            <w:tcW w:w="1275" w:type="dxa"/>
            <w:tcBorders>
              <w:top w:val="nil"/>
              <w:left w:val="nil"/>
              <w:bottom w:val="nil"/>
              <w:right w:val="nil"/>
            </w:tcBorders>
            <w:shd w:val="clear" w:color="auto" w:fill="auto"/>
            <w:noWrap/>
            <w:vAlign w:val="center"/>
            <w:hideMark/>
          </w:tcPr>
          <w:p w14:paraId="38922C0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EE4E418" w14:textId="77777777" w:rsidTr="00147E8A">
        <w:trPr>
          <w:trHeight w:val="250"/>
        </w:trPr>
        <w:tc>
          <w:tcPr>
            <w:tcW w:w="4253" w:type="dxa"/>
            <w:tcBorders>
              <w:top w:val="nil"/>
              <w:left w:val="nil"/>
              <w:bottom w:val="nil"/>
              <w:right w:val="nil"/>
            </w:tcBorders>
            <w:shd w:val="clear" w:color="auto" w:fill="auto"/>
            <w:noWrap/>
            <w:vAlign w:val="center"/>
            <w:hideMark/>
          </w:tcPr>
          <w:p w14:paraId="2D41051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Aborto</w:t>
            </w:r>
          </w:p>
        </w:tc>
        <w:tc>
          <w:tcPr>
            <w:tcW w:w="992" w:type="dxa"/>
            <w:tcBorders>
              <w:top w:val="nil"/>
              <w:left w:val="nil"/>
              <w:bottom w:val="nil"/>
              <w:right w:val="nil"/>
            </w:tcBorders>
            <w:shd w:val="clear" w:color="auto" w:fill="auto"/>
            <w:noWrap/>
            <w:vAlign w:val="center"/>
            <w:hideMark/>
          </w:tcPr>
          <w:p w14:paraId="326CF60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19267C7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74820E5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3C6C038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16D0449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0,7217</w:t>
            </w:r>
          </w:p>
        </w:tc>
      </w:tr>
      <w:tr w:rsidR="00110985" w:rsidRPr="009F4795" w14:paraId="769B970A" w14:textId="77777777" w:rsidTr="00147E8A">
        <w:trPr>
          <w:trHeight w:val="250"/>
        </w:trPr>
        <w:tc>
          <w:tcPr>
            <w:tcW w:w="4253" w:type="dxa"/>
            <w:tcBorders>
              <w:top w:val="nil"/>
              <w:left w:val="nil"/>
              <w:bottom w:val="nil"/>
              <w:right w:val="nil"/>
            </w:tcBorders>
            <w:shd w:val="clear" w:color="auto" w:fill="auto"/>
            <w:noWrap/>
            <w:vAlign w:val="center"/>
            <w:hideMark/>
          </w:tcPr>
          <w:p w14:paraId="3E0F5B3D"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6E2C09E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2A85AFF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65BCCC6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16FB842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4A09D77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D0FDAEB" w14:textId="77777777" w:rsidTr="00147E8A">
        <w:trPr>
          <w:trHeight w:val="260"/>
        </w:trPr>
        <w:tc>
          <w:tcPr>
            <w:tcW w:w="4253" w:type="dxa"/>
            <w:tcBorders>
              <w:top w:val="nil"/>
              <w:left w:val="nil"/>
              <w:bottom w:val="nil"/>
              <w:right w:val="nil"/>
            </w:tcBorders>
            <w:shd w:val="clear" w:color="auto" w:fill="auto"/>
            <w:noWrap/>
            <w:vAlign w:val="center"/>
            <w:hideMark/>
          </w:tcPr>
          <w:p w14:paraId="49FE5E4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GPA: Gestação</w:t>
            </w:r>
          </w:p>
        </w:tc>
        <w:tc>
          <w:tcPr>
            <w:tcW w:w="992" w:type="dxa"/>
            <w:tcBorders>
              <w:top w:val="nil"/>
              <w:left w:val="nil"/>
              <w:bottom w:val="nil"/>
              <w:right w:val="nil"/>
            </w:tcBorders>
            <w:shd w:val="clear" w:color="auto" w:fill="auto"/>
            <w:noWrap/>
            <w:vAlign w:val="center"/>
            <w:hideMark/>
          </w:tcPr>
          <w:p w14:paraId="3E73CF8A"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7BEDC3BC"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6B7B04FF"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697B94A8"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4502F222"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16A5F7BD" w14:textId="77777777" w:rsidTr="00147E8A">
        <w:trPr>
          <w:trHeight w:val="250"/>
        </w:trPr>
        <w:tc>
          <w:tcPr>
            <w:tcW w:w="4253" w:type="dxa"/>
            <w:tcBorders>
              <w:top w:val="nil"/>
              <w:left w:val="nil"/>
              <w:bottom w:val="nil"/>
              <w:right w:val="nil"/>
            </w:tcBorders>
            <w:shd w:val="clear" w:color="auto" w:fill="auto"/>
            <w:noWrap/>
            <w:vAlign w:val="center"/>
            <w:hideMark/>
          </w:tcPr>
          <w:p w14:paraId="044E37AD"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47BA943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1134" w:type="dxa"/>
            <w:tcBorders>
              <w:top w:val="nil"/>
              <w:left w:val="nil"/>
              <w:bottom w:val="nil"/>
              <w:right w:val="nil"/>
            </w:tcBorders>
            <w:shd w:val="clear" w:color="auto" w:fill="auto"/>
            <w:noWrap/>
            <w:vAlign w:val="center"/>
            <w:hideMark/>
          </w:tcPr>
          <w:p w14:paraId="5BD47D1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35,9</w:t>
            </w:r>
          </w:p>
        </w:tc>
        <w:tc>
          <w:tcPr>
            <w:tcW w:w="851" w:type="dxa"/>
            <w:tcBorders>
              <w:top w:val="nil"/>
              <w:left w:val="nil"/>
              <w:bottom w:val="nil"/>
              <w:right w:val="nil"/>
            </w:tcBorders>
            <w:shd w:val="clear" w:color="auto" w:fill="auto"/>
            <w:noWrap/>
            <w:vAlign w:val="center"/>
            <w:hideMark/>
          </w:tcPr>
          <w:p w14:paraId="01D07C6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364258F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47,6</w:t>
            </w:r>
          </w:p>
        </w:tc>
        <w:tc>
          <w:tcPr>
            <w:tcW w:w="1275" w:type="dxa"/>
            <w:tcBorders>
              <w:top w:val="nil"/>
              <w:left w:val="nil"/>
              <w:bottom w:val="nil"/>
              <w:right w:val="nil"/>
            </w:tcBorders>
            <w:shd w:val="clear" w:color="auto" w:fill="auto"/>
            <w:noWrap/>
            <w:vAlign w:val="center"/>
            <w:hideMark/>
          </w:tcPr>
          <w:p w14:paraId="2A5B966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2231C0DA" w14:textId="77777777" w:rsidTr="00147E8A">
        <w:trPr>
          <w:trHeight w:val="250"/>
        </w:trPr>
        <w:tc>
          <w:tcPr>
            <w:tcW w:w="4253" w:type="dxa"/>
            <w:tcBorders>
              <w:top w:val="nil"/>
              <w:left w:val="nil"/>
              <w:bottom w:val="nil"/>
              <w:right w:val="nil"/>
            </w:tcBorders>
            <w:shd w:val="clear" w:color="auto" w:fill="auto"/>
            <w:noWrap/>
            <w:vAlign w:val="center"/>
            <w:hideMark/>
          </w:tcPr>
          <w:p w14:paraId="781DCCF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2A4D58F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1134" w:type="dxa"/>
            <w:tcBorders>
              <w:top w:val="nil"/>
              <w:left w:val="nil"/>
              <w:bottom w:val="nil"/>
              <w:right w:val="nil"/>
            </w:tcBorders>
            <w:shd w:val="clear" w:color="auto" w:fill="auto"/>
            <w:noWrap/>
            <w:vAlign w:val="center"/>
            <w:hideMark/>
          </w:tcPr>
          <w:p w14:paraId="745A631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27,2</w:t>
            </w:r>
          </w:p>
        </w:tc>
        <w:tc>
          <w:tcPr>
            <w:tcW w:w="851" w:type="dxa"/>
            <w:tcBorders>
              <w:top w:val="nil"/>
              <w:left w:val="nil"/>
              <w:bottom w:val="nil"/>
              <w:right w:val="nil"/>
            </w:tcBorders>
            <w:shd w:val="clear" w:color="auto" w:fill="auto"/>
            <w:noWrap/>
            <w:vAlign w:val="center"/>
            <w:hideMark/>
          </w:tcPr>
          <w:p w14:paraId="4A97D95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3E78FDB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hideMark/>
          </w:tcPr>
          <w:p w14:paraId="42AA815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9DCA39F" w14:textId="77777777" w:rsidTr="00147E8A">
        <w:trPr>
          <w:trHeight w:val="250"/>
        </w:trPr>
        <w:tc>
          <w:tcPr>
            <w:tcW w:w="4253" w:type="dxa"/>
            <w:tcBorders>
              <w:top w:val="nil"/>
              <w:left w:val="nil"/>
              <w:bottom w:val="nil"/>
              <w:right w:val="nil"/>
            </w:tcBorders>
            <w:shd w:val="clear" w:color="auto" w:fill="auto"/>
            <w:noWrap/>
            <w:vAlign w:val="center"/>
            <w:hideMark/>
          </w:tcPr>
          <w:p w14:paraId="69C02C8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992" w:type="dxa"/>
            <w:tcBorders>
              <w:top w:val="nil"/>
              <w:left w:val="nil"/>
              <w:bottom w:val="nil"/>
              <w:right w:val="nil"/>
            </w:tcBorders>
            <w:shd w:val="clear" w:color="auto" w:fill="auto"/>
            <w:noWrap/>
            <w:vAlign w:val="center"/>
            <w:hideMark/>
          </w:tcPr>
          <w:p w14:paraId="0C79463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1134" w:type="dxa"/>
            <w:tcBorders>
              <w:top w:val="nil"/>
              <w:left w:val="nil"/>
              <w:bottom w:val="nil"/>
              <w:right w:val="nil"/>
            </w:tcBorders>
            <w:shd w:val="clear" w:color="auto" w:fill="auto"/>
            <w:noWrap/>
            <w:vAlign w:val="center"/>
            <w:hideMark/>
          </w:tcPr>
          <w:p w14:paraId="238823B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15,2</w:t>
            </w:r>
          </w:p>
        </w:tc>
        <w:tc>
          <w:tcPr>
            <w:tcW w:w="851" w:type="dxa"/>
            <w:tcBorders>
              <w:top w:val="nil"/>
              <w:left w:val="nil"/>
              <w:bottom w:val="nil"/>
              <w:right w:val="nil"/>
            </w:tcBorders>
            <w:shd w:val="clear" w:color="auto" w:fill="auto"/>
            <w:noWrap/>
            <w:vAlign w:val="center"/>
            <w:hideMark/>
          </w:tcPr>
          <w:p w14:paraId="38CE2A7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5840306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318D03E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20CE7BF9" w14:textId="77777777" w:rsidTr="00147E8A">
        <w:trPr>
          <w:trHeight w:val="260"/>
        </w:trPr>
        <w:tc>
          <w:tcPr>
            <w:tcW w:w="4253" w:type="dxa"/>
            <w:tcBorders>
              <w:top w:val="nil"/>
              <w:left w:val="nil"/>
              <w:bottom w:val="nil"/>
              <w:right w:val="nil"/>
            </w:tcBorders>
            <w:shd w:val="clear" w:color="auto" w:fill="auto"/>
            <w:noWrap/>
            <w:vAlign w:val="center"/>
            <w:hideMark/>
          </w:tcPr>
          <w:p w14:paraId="707DBC49"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992" w:type="dxa"/>
            <w:tcBorders>
              <w:top w:val="nil"/>
              <w:left w:val="nil"/>
              <w:bottom w:val="nil"/>
              <w:right w:val="nil"/>
            </w:tcBorders>
            <w:shd w:val="clear" w:color="auto" w:fill="auto"/>
            <w:noWrap/>
            <w:vAlign w:val="center"/>
            <w:hideMark/>
          </w:tcPr>
          <w:p w14:paraId="22AD3F3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6B5E329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hideMark/>
          </w:tcPr>
          <w:p w14:paraId="17C8758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00514A0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hideMark/>
          </w:tcPr>
          <w:p w14:paraId="4992D3A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1D480A6" w14:textId="77777777" w:rsidTr="00147E8A">
        <w:trPr>
          <w:trHeight w:val="250"/>
        </w:trPr>
        <w:tc>
          <w:tcPr>
            <w:tcW w:w="4253" w:type="dxa"/>
            <w:tcBorders>
              <w:top w:val="nil"/>
              <w:left w:val="nil"/>
              <w:bottom w:val="nil"/>
              <w:right w:val="nil"/>
            </w:tcBorders>
            <w:shd w:val="clear" w:color="auto" w:fill="auto"/>
            <w:noWrap/>
            <w:vAlign w:val="center"/>
            <w:hideMark/>
          </w:tcPr>
          <w:p w14:paraId="2C76BA3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992" w:type="dxa"/>
            <w:tcBorders>
              <w:top w:val="nil"/>
              <w:left w:val="nil"/>
              <w:bottom w:val="nil"/>
              <w:right w:val="nil"/>
            </w:tcBorders>
            <w:shd w:val="clear" w:color="auto" w:fill="auto"/>
            <w:noWrap/>
            <w:vAlign w:val="center"/>
            <w:hideMark/>
          </w:tcPr>
          <w:p w14:paraId="61D21FF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55209CE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5F30D5E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6F8C279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6ED87A3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03A6395" w14:textId="77777777" w:rsidTr="00147E8A">
        <w:trPr>
          <w:trHeight w:val="250"/>
        </w:trPr>
        <w:tc>
          <w:tcPr>
            <w:tcW w:w="4253" w:type="dxa"/>
            <w:tcBorders>
              <w:top w:val="nil"/>
              <w:left w:val="nil"/>
              <w:bottom w:val="nil"/>
              <w:right w:val="nil"/>
            </w:tcBorders>
            <w:shd w:val="clear" w:color="auto" w:fill="auto"/>
            <w:noWrap/>
            <w:vAlign w:val="center"/>
            <w:hideMark/>
          </w:tcPr>
          <w:p w14:paraId="5058017F"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992" w:type="dxa"/>
            <w:tcBorders>
              <w:top w:val="nil"/>
              <w:left w:val="nil"/>
              <w:bottom w:val="nil"/>
              <w:right w:val="nil"/>
            </w:tcBorders>
            <w:shd w:val="clear" w:color="auto" w:fill="auto"/>
            <w:noWrap/>
            <w:vAlign w:val="center"/>
            <w:hideMark/>
          </w:tcPr>
          <w:p w14:paraId="5B3E50E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00B1E69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43E7E5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3255A36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hideMark/>
          </w:tcPr>
          <w:p w14:paraId="1A6999B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27990E04" w14:textId="77777777" w:rsidTr="00147E8A">
        <w:trPr>
          <w:trHeight w:val="250"/>
        </w:trPr>
        <w:tc>
          <w:tcPr>
            <w:tcW w:w="4253" w:type="dxa"/>
            <w:tcBorders>
              <w:top w:val="nil"/>
              <w:left w:val="nil"/>
              <w:bottom w:val="nil"/>
              <w:right w:val="nil"/>
            </w:tcBorders>
            <w:shd w:val="clear" w:color="auto" w:fill="auto"/>
            <w:noWrap/>
            <w:vAlign w:val="center"/>
            <w:hideMark/>
          </w:tcPr>
          <w:p w14:paraId="3B0B392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992" w:type="dxa"/>
            <w:tcBorders>
              <w:top w:val="nil"/>
              <w:left w:val="nil"/>
              <w:bottom w:val="nil"/>
              <w:right w:val="nil"/>
            </w:tcBorders>
            <w:shd w:val="clear" w:color="auto" w:fill="auto"/>
            <w:noWrap/>
            <w:vAlign w:val="center"/>
            <w:hideMark/>
          </w:tcPr>
          <w:p w14:paraId="389B4CF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38E4F02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41DEFAF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224F936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61D79C6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0,4178</w:t>
            </w:r>
          </w:p>
        </w:tc>
      </w:tr>
      <w:tr w:rsidR="00110985" w:rsidRPr="009F4795" w14:paraId="5AD300E4" w14:textId="77777777" w:rsidTr="00147E8A">
        <w:trPr>
          <w:trHeight w:val="260"/>
        </w:trPr>
        <w:tc>
          <w:tcPr>
            <w:tcW w:w="4253" w:type="dxa"/>
            <w:tcBorders>
              <w:top w:val="nil"/>
              <w:left w:val="nil"/>
              <w:bottom w:val="nil"/>
              <w:right w:val="nil"/>
            </w:tcBorders>
            <w:shd w:val="clear" w:color="auto" w:fill="auto"/>
            <w:noWrap/>
            <w:vAlign w:val="center"/>
            <w:hideMark/>
          </w:tcPr>
          <w:p w14:paraId="35BB721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7313BC0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1134" w:type="dxa"/>
            <w:tcBorders>
              <w:top w:val="nil"/>
              <w:left w:val="nil"/>
              <w:bottom w:val="nil"/>
              <w:right w:val="nil"/>
            </w:tcBorders>
            <w:shd w:val="clear" w:color="auto" w:fill="auto"/>
            <w:noWrap/>
            <w:vAlign w:val="center"/>
            <w:hideMark/>
          </w:tcPr>
          <w:p w14:paraId="57207DA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13,0</w:t>
            </w:r>
          </w:p>
        </w:tc>
        <w:tc>
          <w:tcPr>
            <w:tcW w:w="851" w:type="dxa"/>
            <w:tcBorders>
              <w:top w:val="nil"/>
              <w:left w:val="nil"/>
              <w:bottom w:val="nil"/>
              <w:right w:val="nil"/>
            </w:tcBorders>
            <w:shd w:val="clear" w:color="auto" w:fill="auto"/>
            <w:noWrap/>
            <w:vAlign w:val="center"/>
            <w:hideMark/>
          </w:tcPr>
          <w:p w14:paraId="1481634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42CAA56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733888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BE22002" w14:textId="77777777" w:rsidTr="00147E8A">
        <w:trPr>
          <w:trHeight w:val="260"/>
        </w:trPr>
        <w:tc>
          <w:tcPr>
            <w:tcW w:w="4253" w:type="dxa"/>
            <w:tcBorders>
              <w:top w:val="nil"/>
              <w:left w:val="nil"/>
              <w:bottom w:val="nil"/>
              <w:right w:val="nil"/>
            </w:tcBorders>
            <w:shd w:val="clear" w:color="auto" w:fill="auto"/>
            <w:noWrap/>
            <w:vAlign w:val="center"/>
            <w:hideMark/>
          </w:tcPr>
          <w:p w14:paraId="6BD606C3"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GPA: Paridade</w:t>
            </w:r>
          </w:p>
        </w:tc>
        <w:tc>
          <w:tcPr>
            <w:tcW w:w="992" w:type="dxa"/>
            <w:tcBorders>
              <w:top w:val="nil"/>
              <w:left w:val="nil"/>
              <w:bottom w:val="nil"/>
              <w:right w:val="nil"/>
            </w:tcBorders>
            <w:shd w:val="clear" w:color="auto" w:fill="auto"/>
            <w:noWrap/>
            <w:vAlign w:val="center"/>
            <w:hideMark/>
          </w:tcPr>
          <w:p w14:paraId="0CCE622D"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64990B39" w14:textId="77777777" w:rsidR="00110985" w:rsidRPr="009F4795" w:rsidRDefault="00110985" w:rsidP="00110985">
            <w:pPr>
              <w:spacing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5E50705B"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4EF34D6A" w14:textId="77777777" w:rsidR="00110985" w:rsidRPr="009F4795" w:rsidRDefault="00110985" w:rsidP="00110985">
            <w:pPr>
              <w:spacing w:line="240" w:lineRule="auto"/>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66EDCD19" w14:textId="77777777" w:rsidR="00110985" w:rsidRPr="009F4795" w:rsidRDefault="00110985" w:rsidP="00110985">
            <w:pPr>
              <w:spacing w:line="240" w:lineRule="auto"/>
              <w:rPr>
                <w:rFonts w:ascii="Times New Roman" w:eastAsia="Times New Roman" w:hAnsi="Times New Roman" w:cs="Times New Roman"/>
                <w:sz w:val="18"/>
                <w:szCs w:val="18"/>
              </w:rPr>
            </w:pPr>
          </w:p>
        </w:tc>
      </w:tr>
      <w:tr w:rsidR="00110985" w:rsidRPr="009F4795" w14:paraId="3886774F" w14:textId="77777777" w:rsidTr="00147E8A">
        <w:trPr>
          <w:trHeight w:val="250"/>
        </w:trPr>
        <w:tc>
          <w:tcPr>
            <w:tcW w:w="4253" w:type="dxa"/>
            <w:tcBorders>
              <w:top w:val="nil"/>
              <w:left w:val="nil"/>
              <w:bottom w:val="nil"/>
              <w:right w:val="nil"/>
            </w:tcBorders>
            <w:shd w:val="clear" w:color="auto" w:fill="auto"/>
            <w:noWrap/>
            <w:vAlign w:val="center"/>
            <w:hideMark/>
          </w:tcPr>
          <w:p w14:paraId="3CF2C41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992" w:type="dxa"/>
            <w:tcBorders>
              <w:top w:val="nil"/>
              <w:left w:val="nil"/>
              <w:bottom w:val="nil"/>
              <w:right w:val="nil"/>
            </w:tcBorders>
            <w:shd w:val="clear" w:color="auto" w:fill="auto"/>
            <w:noWrap/>
            <w:vAlign w:val="center"/>
            <w:hideMark/>
          </w:tcPr>
          <w:p w14:paraId="48599E9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39</w:t>
            </w:r>
          </w:p>
        </w:tc>
        <w:tc>
          <w:tcPr>
            <w:tcW w:w="1134" w:type="dxa"/>
            <w:tcBorders>
              <w:top w:val="nil"/>
              <w:left w:val="nil"/>
              <w:bottom w:val="nil"/>
              <w:right w:val="nil"/>
            </w:tcBorders>
            <w:shd w:val="clear" w:color="auto" w:fill="auto"/>
            <w:noWrap/>
            <w:vAlign w:val="center"/>
            <w:hideMark/>
          </w:tcPr>
          <w:p w14:paraId="3126DB5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42,4</w:t>
            </w:r>
          </w:p>
        </w:tc>
        <w:tc>
          <w:tcPr>
            <w:tcW w:w="851" w:type="dxa"/>
            <w:tcBorders>
              <w:top w:val="nil"/>
              <w:left w:val="nil"/>
              <w:bottom w:val="nil"/>
              <w:right w:val="nil"/>
            </w:tcBorders>
            <w:shd w:val="clear" w:color="auto" w:fill="auto"/>
            <w:noWrap/>
            <w:vAlign w:val="center"/>
            <w:hideMark/>
          </w:tcPr>
          <w:p w14:paraId="3AB90DB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1134" w:type="dxa"/>
            <w:tcBorders>
              <w:top w:val="nil"/>
              <w:left w:val="nil"/>
              <w:bottom w:val="nil"/>
              <w:right w:val="nil"/>
            </w:tcBorders>
            <w:shd w:val="clear" w:color="auto" w:fill="auto"/>
            <w:noWrap/>
            <w:vAlign w:val="center"/>
            <w:hideMark/>
          </w:tcPr>
          <w:p w14:paraId="6850FEE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57,1</w:t>
            </w:r>
          </w:p>
        </w:tc>
        <w:tc>
          <w:tcPr>
            <w:tcW w:w="1275" w:type="dxa"/>
            <w:tcBorders>
              <w:top w:val="nil"/>
              <w:left w:val="nil"/>
              <w:bottom w:val="nil"/>
              <w:right w:val="nil"/>
            </w:tcBorders>
            <w:shd w:val="clear" w:color="auto" w:fill="auto"/>
            <w:noWrap/>
            <w:vAlign w:val="center"/>
            <w:hideMark/>
          </w:tcPr>
          <w:p w14:paraId="064FA55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E722958" w14:textId="77777777" w:rsidTr="00147E8A">
        <w:trPr>
          <w:trHeight w:val="250"/>
        </w:trPr>
        <w:tc>
          <w:tcPr>
            <w:tcW w:w="4253" w:type="dxa"/>
            <w:tcBorders>
              <w:top w:val="nil"/>
              <w:left w:val="nil"/>
              <w:bottom w:val="nil"/>
              <w:right w:val="nil"/>
            </w:tcBorders>
            <w:shd w:val="clear" w:color="auto" w:fill="auto"/>
            <w:noWrap/>
            <w:vAlign w:val="center"/>
            <w:hideMark/>
          </w:tcPr>
          <w:p w14:paraId="199BEBD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0DB35E4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1134" w:type="dxa"/>
            <w:tcBorders>
              <w:top w:val="nil"/>
              <w:left w:val="nil"/>
              <w:bottom w:val="nil"/>
              <w:right w:val="nil"/>
            </w:tcBorders>
            <w:shd w:val="clear" w:color="auto" w:fill="auto"/>
            <w:noWrap/>
            <w:vAlign w:val="center"/>
            <w:hideMark/>
          </w:tcPr>
          <w:p w14:paraId="353505C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27,2</w:t>
            </w:r>
          </w:p>
        </w:tc>
        <w:tc>
          <w:tcPr>
            <w:tcW w:w="851" w:type="dxa"/>
            <w:tcBorders>
              <w:top w:val="nil"/>
              <w:left w:val="nil"/>
              <w:bottom w:val="nil"/>
              <w:right w:val="nil"/>
            </w:tcBorders>
            <w:shd w:val="clear" w:color="auto" w:fill="auto"/>
            <w:noWrap/>
            <w:vAlign w:val="center"/>
            <w:hideMark/>
          </w:tcPr>
          <w:p w14:paraId="4E2BE61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05277DD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hideMark/>
          </w:tcPr>
          <w:p w14:paraId="5713676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672FD63" w14:textId="77777777" w:rsidTr="00147E8A">
        <w:trPr>
          <w:trHeight w:val="250"/>
        </w:trPr>
        <w:tc>
          <w:tcPr>
            <w:tcW w:w="4253" w:type="dxa"/>
            <w:tcBorders>
              <w:top w:val="nil"/>
              <w:left w:val="nil"/>
              <w:bottom w:val="nil"/>
              <w:right w:val="nil"/>
            </w:tcBorders>
            <w:shd w:val="clear" w:color="auto" w:fill="auto"/>
            <w:noWrap/>
            <w:vAlign w:val="center"/>
            <w:hideMark/>
          </w:tcPr>
          <w:p w14:paraId="1CA8C96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1243ED6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52F778F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10,9</w:t>
            </w:r>
          </w:p>
        </w:tc>
        <w:tc>
          <w:tcPr>
            <w:tcW w:w="851" w:type="dxa"/>
            <w:tcBorders>
              <w:top w:val="nil"/>
              <w:left w:val="nil"/>
              <w:bottom w:val="nil"/>
              <w:right w:val="nil"/>
            </w:tcBorders>
            <w:shd w:val="clear" w:color="auto" w:fill="auto"/>
            <w:noWrap/>
            <w:vAlign w:val="center"/>
            <w:hideMark/>
          </w:tcPr>
          <w:p w14:paraId="7AE8487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3C30C19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hideMark/>
          </w:tcPr>
          <w:p w14:paraId="357EA4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C695513" w14:textId="77777777" w:rsidTr="00147E8A">
        <w:trPr>
          <w:trHeight w:val="250"/>
        </w:trPr>
        <w:tc>
          <w:tcPr>
            <w:tcW w:w="4253" w:type="dxa"/>
            <w:tcBorders>
              <w:top w:val="nil"/>
              <w:left w:val="nil"/>
              <w:bottom w:val="nil"/>
              <w:right w:val="nil"/>
            </w:tcBorders>
            <w:shd w:val="clear" w:color="auto" w:fill="auto"/>
            <w:noWrap/>
            <w:vAlign w:val="center"/>
          </w:tcPr>
          <w:p w14:paraId="242271F8" w14:textId="69E114A4"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992" w:type="dxa"/>
            <w:tcBorders>
              <w:top w:val="nil"/>
              <w:left w:val="nil"/>
              <w:bottom w:val="nil"/>
              <w:right w:val="nil"/>
            </w:tcBorders>
            <w:shd w:val="clear" w:color="auto" w:fill="auto"/>
            <w:noWrap/>
            <w:vAlign w:val="center"/>
          </w:tcPr>
          <w:p w14:paraId="587B0B89" w14:textId="7AE1C1AC"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tcPr>
          <w:p w14:paraId="03767BD0" w14:textId="41CFEB7B"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4,3</w:t>
            </w:r>
          </w:p>
        </w:tc>
        <w:tc>
          <w:tcPr>
            <w:tcW w:w="851" w:type="dxa"/>
            <w:tcBorders>
              <w:top w:val="nil"/>
              <w:left w:val="nil"/>
              <w:bottom w:val="nil"/>
              <w:right w:val="nil"/>
            </w:tcBorders>
            <w:shd w:val="clear" w:color="auto" w:fill="auto"/>
            <w:noWrap/>
            <w:vAlign w:val="center"/>
          </w:tcPr>
          <w:p w14:paraId="73788365" w14:textId="60899B3C"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tcPr>
          <w:p w14:paraId="7155B9AB" w14:textId="1A152690"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bottom w:val="nil"/>
              <w:right w:val="nil"/>
            </w:tcBorders>
            <w:shd w:val="clear" w:color="auto" w:fill="auto"/>
            <w:noWrap/>
            <w:vAlign w:val="center"/>
          </w:tcPr>
          <w:p w14:paraId="00C0B84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6ECC20F" w14:textId="77777777" w:rsidTr="00147E8A">
        <w:trPr>
          <w:trHeight w:val="250"/>
        </w:trPr>
        <w:tc>
          <w:tcPr>
            <w:tcW w:w="4253" w:type="dxa"/>
            <w:tcBorders>
              <w:top w:val="nil"/>
              <w:left w:val="nil"/>
              <w:bottom w:val="nil"/>
              <w:right w:val="nil"/>
            </w:tcBorders>
            <w:shd w:val="clear" w:color="auto" w:fill="auto"/>
            <w:noWrap/>
            <w:vAlign w:val="center"/>
          </w:tcPr>
          <w:p w14:paraId="7DB6A6F3" w14:textId="38752D04"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992" w:type="dxa"/>
            <w:tcBorders>
              <w:top w:val="nil"/>
              <w:left w:val="nil"/>
              <w:bottom w:val="nil"/>
              <w:right w:val="nil"/>
            </w:tcBorders>
            <w:shd w:val="clear" w:color="auto" w:fill="auto"/>
            <w:noWrap/>
            <w:vAlign w:val="center"/>
          </w:tcPr>
          <w:p w14:paraId="632FAD8A" w14:textId="024CCFF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tcPr>
          <w:p w14:paraId="37216B50" w14:textId="57D3049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tcPr>
          <w:p w14:paraId="181EB049" w14:textId="5563976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tcPr>
          <w:p w14:paraId="6C5D9A49" w14:textId="68B44200"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tcPr>
          <w:p w14:paraId="5DF4E47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2A65E5B" w14:textId="77777777" w:rsidTr="00147E8A">
        <w:trPr>
          <w:trHeight w:val="250"/>
        </w:trPr>
        <w:tc>
          <w:tcPr>
            <w:tcW w:w="4253" w:type="dxa"/>
            <w:tcBorders>
              <w:top w:val="nil"/>
              <w:left w:val="nil"/>
              <w:bottom w:val="nil"/>
              <w:right w:val="nil"/>
            </w:tcBorders>
            <w:shd w:val="clear" w:color="auto" w:fill="auto"/>
            <w:noWrap/>
            <w:vAlign w:val="center"/>
          </w:tcPr>
          <w:p w14:paraId="354CB704" w14:textId="6654F64E"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w:t>
            </w:r>
          </w:p>
        </w:tc>
        <w:tc>
          <w:tcPr>
            <w:tcW w:w="992" w:type="dxa"/>
            <w:tcBorders>
              <w:top w:val="nil"/>
              <w:left w:val="nil"/>
              <w:bottom w:val="nil"/>
              <w:right w:val="nil"/>
            </w:tcBorders>
            <w:shd w:val="clear" w:color="auto" w:fill="auto"/>
            <w:noWrap/>
            <w:vAlign w:val="center"/>
          </w:tcPr>
          <w:p w14:paraId="5B15E560" w14:textId="6479F549"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tcPr>
          <w:p w14:paraId="720D744E" w14:textId="35C3E16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tcPr>
          <w:p w14:paraId="0933CBC6" w14:textId="36AA741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tcPr>
          <w:p w14:paraId="231D3316" w14:textId="4433BFF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tcPr>
          <w:p w14:paraId="323DA9C3" w14:textId="1058300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0,8375</w:t>
            </w:r>
          </w:p>
        </w:tc>
      </w:tr>
      <w:tr w:rsidR="00110985" w:rsidRPr="009F4795" w14:paraId="44AED170" w14:textId="77777777" w:rsidTr="000B7368">
        <w:trPr>
          <w:trHeight w:val="250"/>
        </w:trPr>
        <w:tc>
          <w:tcPr>
            <w:tcW w:w="4253" w:type="dxa"/>
            <w:tcBorders>
              <w:top w:val="nil"/>
              <w:left w:val="nil"/>
              <w:right w:val="nil"/>
            </w:tcBorders>
            <w:shd w:val="clear" w:color="auto" w:fill="auto"/>
            <w:noWrap/>
            <w:vAlign w:val="center"/>
          </w:tcPr>
          <w:p w14:paraId="32F645F6" w14:textId="2236AF4B"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right w:val="nil"/>
            </w:tcBorders>
            <w:shd w:val="clear" w:color="auto" w:fill="auto"/>
            <w:noWrap/>
            <w:vAlign w:val="center"/>
          </w:tcPr>
          <w:p w14:paraId="2CE6C583" w14:textId="26EF9FAC"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1134" w:type="dxa"/>
            <w:tcBorders>
              <w:top w:val="nil"/>
              <w:left w:val="nil"/>
              <w:right w:val="nil"/>
            </w:tcBorders>
            <w:shd w:val="clear" w:color="auto" w:fill="auto"/>
            <w:noWrap/>
            <w:vAlign w:val="center"/>
          </w:tcPr>
          <w:p w14:paraId="2C33EF95" w14:textId="51CD51A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13,0</w:t>
            </w:r>
          </w:p>
        </w:tc>
        <w:tc>
          <w:tcPr>
            <w:tcW w:w="851" w:type="dxa"/>
            <w:tcBorders>
              <w:top w:val="nil"/>
              <w:left w:val="nil"/>
              <w:right w:val="nil"/>
            </w:tcBorders>
            <w:shd w:val="clear" w:color="auto" w:fill="auto"/>
            <w:noWrap/>
            <w:vAlign w:val="center"/>
          </w:tcPr>
          <w:p w14:paraId="5F7AFB6C" w14:textId="4CC1D75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right w:val="nil"/>
            </w:tcBorders>
            <w:shd w:val="clear" w:color="auto" w:fill="auto"/>
            <w:noWrap/>
            <w:vAlign w:val="center"/>
          </w:tcPr>
          <w:p w14:paraId="0C0C4557" w14:textId="436F31D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right w:val="nil"/>
            </w:tcBorders>
            <w:shd w:val="clear" w:color="auto" w:fill="auto"/>
            <w:noWrap/>
            <w:vAlign w:val="center"/>
          </w:tcPr>
          <w:p w14:paraId="4DCCCBA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CDB99EB" w14:textId="77777777" w:rsidTr="009E0F69">
        <w:trPr>
          <w:trHeight w:val="250"/>
        </w:trPr>
        <w:tc>
          <w:tcPr>
            <w:tcW w:w="4253" w:type="dxa"/>
            <w:tcBorders>
              <w:top w:val="nil"/>
              <w:left w:val="nil"/>
              <w:right w:val="nil"/>
            </w:tcBorders>
            <w:shd w:val="clear" w:color="auto" w:fill="auto"/>
            <w:noWrap/>
            <w:vAlign w:val="center"/>
          </w:tcPr>
          <w:p w14:paraId="3D13318B" w14:textId="1B82573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xml:space="preserve">Natureza do Parto Anterior </w:t>
            </w:r>
          </w:p>
        </w:tc>
        <w:tc>
          <w:tcPr>
            <w:tcW w:w="992" w:type="dxa"/>
            <w:tcBorders>
              <w:top w:val="nil"/>
              <w:left w:val="nil"/>
              <w:right w:val="nil"/>
            </w:tcBorders>
            <w:shd w:val="clear" w:color="auto" w:fill="auto"/>
            <w:noWrap/>
            <w:vAlign w:val="center"/>
          </w:tcPr>
          <w:p w14:paraId="2460824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right w:val="nil"/>
            </w:tcBorders>
            <w:shd w:val="clear" w:color="auto" w:fill="auto"/>
            <w:noWrap/>
            <w:vAlign w:val="center"/>
          </w:tcPr>
          <w:p w14:paraId="2573B7E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851" w:type="dxa"/>
            <w:tcBorders>
              <w:top w:val="nil"/>
              <w:left w:val="nil"/>
              <w:right w:val="nil"/>
            </w:tcBorders>
            <w:shd w:val="clear" w:color="auto" w:fill="auto"/>
            <w:noWrap/>
            <w:vAlign w:val="center"/>
          </w:tcPr>
          <w:p w14:paraId="6362593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right w:val="nil"/>
            </w:tcBorders>
            <w:shd w:val="clear" w:color="auto" w:fill="auto"/>
            <w:noWrap/>
            <w:vAlign w:val="center"/>
          </w:tcPr>
          <w:p w14:paraId="4F05F72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275" w:type="dxa"/>
            <w:tcBorders>
              <w:top w:val="nil"/>
              <w:left w:val="nil"/>
              <w:right w:val="nil"/>
            </w:tcBorders>
            <w:shd w:val="clear" w:color="auto" w:fill="auto"/>
            <w:noWrap/>
            <w:vAlign w:val="center"/>
          </w:tcPr>
          <w:p w14:paraId="32E6D73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2209685" w14:textId="77777777" w:rsidTr="009E0F69">
        <w:trPr>
          <w:trHeight w:val="250"/>
        </w:trPr>
        <w:tc>
          <w:tcPr>
            <w:tcW w:w="9639" w:type="dxa"/>
            <w:gridSpan w:val="6"/>
            <w:tcBorders>
              <w:left w:val="nil"/>
              <w:bottom w:val="single" w:sz="4" w:space="0" w:color="auto"/>
              <w:right w:val="nil"/>
            </w:tcBorders>
            <w:shd w:val="clear" w:color="auto" w:fill="auto"/>
            <w:noWrap/>
            <w:vAlign w:val="center"/>
          </w:tcPr>
          <w:p w14:paraId="4197A84E" w14:textId="55AB70FC"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 xml:space="preserve">Tabela 3. </w:t>
            </w:r>
            <w:r>
              <w:rPr>
                <w:rFonts w:ascii="Times New Roman" w:eastAsia="Times New Roman" w:hAnsi="Times New Roman" w:cs="Times New Roman"/>
                <w:color w:val="000000"/>
                <w:sz w:val="18"/>
                <w:szCs w:val="18"/>
              </w:rPr>
              <w:t>Continuação</w:t>
            </w:r>
          </w:p>
        </w:tc>
      </w:tr>
      <w:tr w:rsidR="00110985" w:rsidRPr="009F4795" w14:paraId="58770814" w14:textId="77777777" w:rsidTr="000B7368">
        <w:trPr>
          <w:trHeight w:val="250"/>
        </w:trPr>
        <w:tc>
          <w:tcPr>
            <w:tcW w:w="4253" w:type="dxa"/>
            <w:vMerge w:val="restart"/>
            <w:tcBorders>
              <w:top w:val="single" w:sz="4" w:space="0" w:color="auto"/>
              <w:left w:val="nil"/>
              <w:bottom w:val="single" w:sz="4" w:space="0" w:color="auto"/>
              <w:right w:val="nil"/>
            </w:tcBorders>
            <w:shd w:val="clear" w:color="auto" w:fill="auto"/>
            <w:noWrap/>
            <w:vAlign w:val="center"/>
          </w:tcPr>
          <w:p w14:paraId="3CCFC96C" w14:textId="388861F0"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=113)</w:t>
            </w:r>
          </w:p>
        </w:tc>
        <w:tc>
          <w:tcPr>
            <w:tcW w:w="4111" w:type="dxa"/>
            <w:gridSpan w:val="4"/>
            <w:tcBorders>
              <w:top w:val="single" w:sz="4" w:space="0" w:color="auto"/>
              <w:left w:val="nil"/>
              <w:bottom w:val="single" w:sz="4" w:space="0" w:color="auto"/>
              <w:right w:val="nil"/>
            </w:tcBorders>
            <w:shd w:val="clear" w:color="auto" w:fill="auto"/>
            <w:noWrap/>
            <w:vAlign w:val="center"/>
          </w:tcPr>
          <w:p w14:paraId="432749C0" w14:textId="4F5234BB"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Complicações Obstétricas</w:t>
            </w:r>
          </w:p>
        </w:tc>
        <w:tc>
          <w:tcPr>
            <w:tcW w:w="1275" w:type="dxa"/>
            <w:vMerge w:val="restart"/>
            <w:tcBorders>
              <w:top w:val="single" w:sz="4" w:space="0" w:color="auto"/>
              <w:left w:val="nil"/>
              <w:bottom w:val="single" w:sz="4" w:space="0" w:color="auto"/>
              <w:right w:val="nil"/>
            </w:tcBorders>
            <w:shd w:val="clear" w:color="auto" w:fill="auto"/>
            <w:noWrap/>
            <w:vAlign w:val="center"/>
          </w:tcPr>
          <w:p w14:paraId="554523B0" w14:textId="0362A8A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i/>
                <w:iCs/>
                <w:color w:val="000000"/>
                <w:sz w:val="18"/>
                <w:szCs w:val="18"/>
              </w:rPr>
              <w:t>p-valor*</w:t>
            </w:r>
          </w:p>
        </w:tc>
      </w:tr>
      <w:tr w:rsidR="00110985" w:rsidRPr="009F4795" w14:paraId="645D0DAE" w14:textId="77777777" w:rsidTr="000B7368">
        <w:trPr>
          <w:trHeight w:val="250"/>
        </w:trPr>
        <w:tc>
          <w:tcPr>
            <w:tcW w:w="4253" w:type="dxa"/>
            <w:vMerge/>
            <w:tcBorders>
              <w:top w:val="single" w:sz="4" w:space="0" w:color="auto"/>
              <w:left w:val="nil"/>
              <w:bottom w:val="single" w:sz="4" w:space="0" w:color="auto"/>
              <w:right w:val="nil"/>
            </w:tcBorders>
            <w:shd w:val="clear" w:color="auto" w:fill="auto"/>
            <w:noWrap/>
            <w:vAlign w:val="center"/>
          </w:tcPr>
          <w:p w14:paraId="3DB80A2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
        </w:tc>
        <w:tc>
          <w:tcPr>
            <w:tcW w:w="2126" w:type="dxa"/>
            <w:gridSpan w:val="2"/>
            <w:tcBorders>
              <w:top w:val="single" w:sz="4" w:space="0" w:color="auto"/>
              <w:left w:val="nil"/>
              <w:bottom w:val="single" w:sz="4" w:space="0" w:color="auto"/>
              <w:right w:val="nil"/>
            </w:tcBorders>
            <w:shd w:val="clear" w:color="auto" w:fill="auto"/>
            <w:noWrap/>
            <w:vAlign w:val="center"/>
          </w:tcPr>
          <w:p w14:paraId="5A716BB2" w14:textId="3B884E8A"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Sim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=92)</w:t>
            </w:r>
          </w:p>
        </w:tc>
        <w:tc>
          <w:tcPr>
            <w:tcW w:w="1985" w:type="dxa"/>
            <w:gridSpan w:val="2"/>
            <w:tcBorders>
              <w:top w:val="single" w:sz="4" w:space="0" w:color="auto"/>
              <w:left w:val="nil"/>
              <w:bottom w:val="single" w:sz="4" w:space="0" w:color="auto"/>
              <w:right w:val="nil"/>
            </w:tcBorders>
            <w:shd w:val="clear" w:color="auto" w:fill="auto"/>
            <w:noWrap/>
            <w:vAlign w:val="center"/>
          </w:tcPr>
          <w:p w14:paraId="6974A2A8" w14:textId="7739CC10"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Não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=21)</w:t>
            </w:r>
          </w:p>
        </w:tc>
        <w:tc>
          <w:tcPr>
            <w:tcW w:w="1275" w:type="dxa"/>
            <w:vMerge/>
            <w:tcBorders>
              <w:left w:val="nil"/>
              <w:bottom w:val="single" w:sz="4" w:space="0" w:color="auto"/>
              <w:right w:val="nil"/>
            </w:tcBorders>
            <w:shd w:val="clear" w:color="auto" w:fill="auto"/>
            <w:noWrap/>
            <w:vAlign w:val="center"/>
          </w:tcPr>
          <w:p w14:paraId="3A90E99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B3ADB84" w14:textId="77777777" w:rsidTr="000B7368">
        <w:trPr>
          <w:trHeight w:val="250"/>
        </w:trPr>
        <w:tc>
          <w:tcPr>
            <w:tcW w:w="4253" w:type="dxa"/>
            <w:vMerge/>
            <w:tcBorders>
              <w:top w:val="single" w:sz="4" w:space="0" w:color="auto"/>
              <w:left w:val="nil"/>
              <w:bottom w:val="single" w:sz="4" w:space="0" w:color="auto"/>
              <w:right w:val="nil"/>
            </w:tcBorders>
            <w:shd w:val="clear" w:color="auto" w:fill="auto"/>
            <w:noWrap/>
            <w:vAlign w:val="center"/>
          </w:tcPr>
          <w:p w14:paraId="4ACD626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nil"/>
            </w:tcBorders>
            <w:shd w:val="clear" w:color="auto" w:fill="auto"/>
            <w:noWrap/>
            <w:vAlign w:val="center"/>
          </w:tcPr>
          <w:p w14:paraId="4444B3AD" w14:textId="68632D0F"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noWrap/>
            <w:vAlign w:val="center"/>
          </w:tcPr>
          <w:p w14:paraId="1AADDEC6" w14:textId="3FC4888B"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851" w:type="dxa"/>
            <w:tcBorders>
              <w:top w:val="single" w:sz="4" w:space="0" w:color="auto"/>
              <w:left w:val="nil"/>
              <w:bottom w:val="single" w:sz="4" w:space="0" w:color="auto"/>
              <w:right w:val="nil"/>
            </w:tcBorders>
            <w:shd w:val="clear" w:color="auto" w:fill="auto"/>
            <w:noWrap/>
            <w:vAlign w:val="center"/>
          </w:tcPr>
          <w:p w14:paraId="1B480D20" w14:textId="71B70C2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noWrap/>
            <w:vAlign w:val="center"/>
          </w:tcPr>
          <w:p w14:paraId="362C4B22" w14:textId="1659C481"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1275" w:type="dxa"/>
            <w:vMerge/>
            <w:tcBorders>
              <w:left w:val="nil"/>
              <w:bottom w:val="single" w:sz="4" w:space="0" w:color="auto"/>
              <w:right w:val="nil"/>
            </w:tcBorders>
            <w:shd w:val="clear" w:color="auto" w:fill="auto"/>
            <w:noWrap/>
            <w:vAlign w:val="center"/>
          </w:tcPr>
          <w:p w14:paraId="5C4B2E4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D02C130" w14:textId="77777777" w:rsidTr="000B7368">
        <w:trPr>
          <w:trHeight w:val="260"/>
        </w:trPr>
        <w:tc>
          <w:tcPr>
            <w:tcW w:w="4253" w:type="dxa"/>
            <w:tcBorders>
              <w:top w:val="single" w:sz="4" w:space="0" w:color="auto"/>
              <w:left w:val="nil"/>
              <w:bottom w:val="nil"/>
              <w:right w:val="nil"/>
            </w:tcBorders>
            <w:shd w:val="clear" w:color="auto" w:fill="auto"/>
            <w:noWrap/>
            <w:vAlign w:val="center"/>
            <w:hideMark/>
          </w:tcPr>
          <w:p w14:paraId="6754D370" w14:textId="24FED09D"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Cesárea</w:t>
            </w:r>
          </w:p>
        </w:tc>
        <w:tc>
          <w:tcPr>
            <w:tcW w:w="992" w:type="dxa"/>
            <w:tcBorders>
              <w:top w:val="single" w:sz="4" w:space="0" w:color="auto"/>
              <w:left w:val="nil"/>
              <w:bottom w:val="nil"/>
              <w:right w:val="nil"/>
            </w:tcBorders>
            <w:shd w:val="clear" w:color="auto" w:fill="auto"/>
            <w:noWrap/>
            <w:vAlign w:val="center"/>
            <w:hideMark/>
          </w:tcPr>
          <w:p w14:paraId="3C4067C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w:t>
            </w:r>
          </w:p>
        </w:tc>
        <w:tc>
          <w:tcPr>
            <w:tcW w:w="1134" w:type="dxa"/>
            <w:tcBorders>
              <w:top w:val="single" w:sz="4" w:space="0" w:color="auto"/>
              <w:left w:val="nil"/>
              <w:bottom w:val="nil"/>
              <w:right w:val="nil"/>
            </w:tcBorders>
            <w:shd w:val="clear" w:color="auto" w:fill="auto"/>
            <w:noWrap/>
            <w:vAlign w:val="center"/>
            <w:hideMark/>
          </w:tcPr>
          <w:p w14:paraId="0DDADD7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22,8</w:t>
            </w:r>
          </w:p>
        </w:tc>
        <w:tc>
          <w:tcPr>
            <w:tcW w:w="851" w:type="dxa"/>
            <w:tcBorders>
              <w:top w:val="single" w:sz="4" w:space="0" w:color="auto"/>
              <w:left w:val="nil"/>
              <w:bottom w:val="nil"/>
              <w:right w:val="nil"/>
            </w:tcBorders>
            <w:shd w:val="clear" w:color="auto" w:fill="auto"/>
            <w:noWrap/>
            <w:vAlign w:val="center"/>
            <w:hideMark/>
          </w:tcPr>
          <w:p w14:paraId="206F0EB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single" w:sz="4" w:space="0" w:color="auto"/>
              <w:left w:val="nil"/>
              <w:bottom w:val="nil"/>
              <w:right w:val="nil"/>
            </w:tcBorders>
            <w:shd w:val="clear" w:color="auto" w:fill="auto"/>
            <w:noWrap/>
            <w:vAlign w:val="center"/>
            <w:hideMark/>
          </w:tcPr>
          <w:p w14:paraId="5F93B52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single" w:sz="4" w:space="0" w:color="auto"/>
              <w:left w:val="nil"/>
              <w:bottom w:val="nil"/>
              <w:right w:val="nil"/>
            </w:tcBorders>
            <w:shd w:val="clear" w:color="auto" w:fill="auto"/>
            <w:noWrap/>
            <w:vAlign w:val="center"/>
            <w:hideMark/>
          </w:tcPr>
          <w:p w14:paraId="409987F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875DA2B" w14:textId="77777777" w:rsidTr="00147E8A">
        <w:trPr>
          <w:trHeight w:val="250"/>
        </w:trPr>
        <w:tc>
          <w:tcPr>
            <w:tcW w:w="4253" w:type="dxa"/>
            <w:tcBorders>
              <w:top w:val="nil"/>
              <w:left w:val="nil"/>
              <w:bottom w:val="nil"/>
              <w:right w:val="nil"/>
            </w:tcBorders>
            <w:shd w:val="clear" w:color="auto" w:fill="auto"/>
            <w:noWrap/>
            <w:vAlign w:val="center"/>
            <w:hideMark/>
          </w:tcPr>
          <w:p w14:paraId="4DBA24D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Normal</w:t>
            </w:r>
          </w:p>
        </w:tc>
        <w:tc>
          <w:tcPr>
            <w:tcW w:w="992" w:type="dxa"/>
            <w:tcBorders>
              <w:top w:val="nil"/>
              <w:left w:val="nil"/>
              <w:bottom w:val="nil"/>
              <w:right w:val="nil"/>
            </w:tcBorders>
            <w:shd w:val="clear" w:color="auto" w:fill="auto"/>
            <w:noWrap/>
            <w:vAlign w:val="center"/>
            <w:hideMark/>
          </w:tcPr>
          <w:p w14:paraId="7923C36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1134" w:type="dxa"/>
            <w:tcBorders>
              <w:top w:val="nil"/>
              <w:left w:val="nil"/>
              <w:bottom w:val="nil"/>
              <w:right w:val="nil"/>
            </w:tcBorders>
            <w:shd w:val="clear" w:color="auto" w:fill="auto"/>
            <w:noWrap/>
            <w:vAlign w:val="center"/>
            <w:hideMark/>
          </w:tcPr>
          <w:p w14:paraId="6C0C90A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15,2</w:t>
            </w:r>
          </w:p>
        </w:tc>
        <w:tc>
          <w:tcPr>
            <w:tcW w:w="851" w:type="dxa"/>
            <w:tcBorders>
              <w:top w:val="nil"/>
              <w:left w:val="nil"/>
              <w:bottom w:val="nil"/>
              <w:right w:val="nil"/>
            </w:tcBorders>
            <w:shd w:val="clear" w:color="auto" w:fill="auto"/>
            <w:noWrap/>
            <w:vAlign w:val="center"/>
            <w:hideMark/>
          </w:tcPr>
          <w:p w14:paraId="391613B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hideMark/>
          </w:tcPr>
          <w:p w14:paraId="1EFFEEA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hideMark/>
          </w:tcPr>
          <w:p w14:paraId="5B72A6C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0,4052</w:t>
            </w:r>
          </w:p>
        </w:tc>
      </w:tr>
      <w:tr w:rsidR="00110985" w:rsidRPr="009F4795" w14:paraId="68CEE046" w14:textId="77777777" w:rsidTr="00147E8A">
        <w:trPr>
          <w:trHeight w:val="250"/>
        </w:trPr>
        <w:tc>
          <w:tcPr>
            <w:tcW w:w="4253" w:type="dxa"/>
            <w:tcBorders>
              <w:top w:val="nil"/>
              <w:left w:val="nil"/>
              <w:bottom w:val="nil"/>
              <w:right w:val="nil"/>
            </w:tcBorders>
            <w:shd w:val="clear" w:color="auto" w:fill="auto"/>
            <w:noWrap/>
            <w:vAlign w:val="center"/>
            <w:hideMark/>
          </w:tcPr>
          <w:p w14:paraId="3C3F795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6A1ED0A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57</w:t>
            </w:r>
          </w:p>
        </w:tc>
        <w:tc>
          <w:tcPr>
            <w:tcW w:w="1134" w:type="dxa"/>
            <w:tcBorders>
              <w:top w:val="nil"/>
              <w:left w:val="nil"/>
              <w:bottom w:val="nil"/>
              <w:right w:val="nil"/>
            </w:tcBorders>
            <w:shd w:val="clear" w:color="auto" w:fill="auto"/>
            <w:noWrap/>
            <w:vAlign w:val="center"/>
            <w:hideMark/>
          </w:tcPr>
          <w:p w14:paraId="3B376C8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62,0</w:t>
            </w:r>
          </w:p>
        </w:tc>
        <w:tc>
          <w:tcPr>
            <w:tcW w:w="851" w:type="dxa"/>
            <w:tcBorders>
              <w:top w:val="nil"/>
              <w:left w:val="nil"/>
              <w:bottom w:val="nil"/>
              <w:right w:val="nil"/>
            </w:tcBorders>
            <w:shd w:val="clear" w:color="auto" w:fill="auto"/>
            <w:noWrap/>
            <w:vAlign w:val="center"/>
            <w:hideMark/>
          </w:tcPr>
          <w:p w14:paraId="584BA3C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1134" w:type="dxa"/>
            <w:tcBorders>
              <w:top w:val="nil"/>
              <w:left w:val="nil"/>
              <w:bottom w:val="nil"/>
              <w:right w:val="nil"/>
            </w:tcBorders>
            <w:shd w:val="clear" w:color="auto" w:fill="auto"/>
            <w:noWrap/>
            <w:vAlign w:val="center"/>
            <w:hideMark/>
          </w:tcPr>
          <w:p w14:paraId="68D5F0B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66,7</w:t>
            </w:r>
          </w:p>
        </w:tc>
        <w:tc>
          <w:tcPr>
            <w:tcW w:w="1275" w:type="dxa"/>
            <w:tcBorders>
              <w:top w:val="nil"/>
              <w:left w:val="nil"/>
              <w:bottom w:val="nil"/>
              <w:right w:val="nil"/>
            </w:tcBorders>
            <w:shd w:val="clear" w:color="auto" w:fill="auto"/>
            <w:noWrap/>
            <w:vAlign w:val="center"/>
            <w:hideMark/>
          </w:tcPr>
          <w:p w14:paraId="7281636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77E06A1" w14:textId="77777777" w:rsidTr="00147E8A">
        <w:trPr>
          <w:trHeight w:val="260"/>
        </w:trPr>
        <w:tc>
          <w:tcPr>
            <w:tcW w:w="4253" w:type="dxa"/>
            <w:tcBorders>
              <w:top w:val="nil"/>
              <w:left w:val="nil"/>
              <w:bottom w:val="nil"/>
              <w:right w:val="nil"/>
            </w:tcBorders>
            <w:shd w:val="clear" w:color="auto" w:fill="auto"/>
            <w:noWrap/>
            <w:vAlign w:val="center"/>
            <w:hideMark/>
          </w:tcPr>
          <w:p w14:paraId="637EBB76"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GPA: Aborto</w:t>
            </w:r>
          </w:p>
        </w:tc>
        <w:tc>
          <w:tcPr>
            <w:tcW w:w="992" w:type="dxa"/>
            <w:tcBorders>
              <w:top w:val="nil"/>
              <w:left w:val="nil"/>
              <w:bottom w:val="nil"/>
              <w:right w:val="nil"/>
            </w:tcBorders>
            <w:shd w:val="clear" w:color="auto" w:fill="auto"/>
            <w:noWrap/>
            <w:vAlign w:val="center"/>
            <w:hideMark/>
          </w:tcPr>
          <w:p w14:paraId="0FEA9C80"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36828CED"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4965434D"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4CD3CDB1"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7486EEA4"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97AC0FE" w14:textId="77777777" w:rsidTr="00147E8A">
        <w:trPr>
          <w:trHeight w:val="250"/>
        </w:trPr>
        <w:tc>
          <w:tcPr>
            <w:tcW w:w="4253" w:type="dxa"/>
            <w:tcBorders>
              <w:top w:val="nil"/>
              <w:left w:val="nil"/>
              <w:bottom w:val="nil"/>
              <w:right w:val="nil"/>
            </w:tcBorders>
            <w:shd w:val="clear" w:color="auto" w:fill="auto"/>
            <w:noWrap/>
            <w:vAlign w:val="center"/>
            <w:hideMark/>
          </w:tcPr>
          <w:p w14:paraId="38D154D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992" w:type="dxa"/>
            <w:tcBorders>
              <w:top w:val="nil"/>
              <w:left w:val="nil"/>
              <w:bottom w:val="nil"/>
              <w:right w:val="nil"/>
            </w:tcBorders>
            <w:shd w:val="clear" w:color="auto" w:fill="auto"/>
            <w:noWrap/>
            <w:vAlign w:val="center"/>
            <w:hideMark/>
          </w:tcPr>
          <w:p w14:paraId="51B0637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62</w:t>
            </w:r>
          </w:p>
        </w:tc>
        <w:tc>
          <w:tcPr>
            <w:tcW w:w="1134" w:type="dxa"/>
            <w:tcBorders>
              <w:top w:val="nil"/>
              <w:left w:val="nil"/>
              <w:bottom w:val="nil"/>
              <w:right w:val="nil"/>
            </w:tcBorders>
            <w:shd w:val="clear" w:color="auto" w:fill="auto"/>
            <w:noWrap/>
            <w:vAlign w:val="center"/>
            <w:hideMark/>
          </w:tcPr>
          <w:p w14:paraId="76E3CDC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67,4</w:t>
            </w:r>
          </w:p>
        </w:tc>
        <w:tc>
          <w:tcPr>
            <w:tcW w:w="851" w:type="dxa"/>
            <w:tcBorders>
              <w:top w:val="nil"/>
              <w:left w:val="nil"/>
              <w:bottom w:val="nil"/>
              <w:right w:val="nil"/>
            </w:tcBorders>
            <w:shd w:val="clear" w:color="auto" w:fill="auto"/>
            <w:noWrap/>
            <w:vAlign w:val="center"/>
            <w:hideMark/>
          </w:tcPr>
          <w:p w14:paraId="1C59279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w:t>
            </w:r>
          </w:p>
        </w:tc>
        <w:tc>
          <w:tcPr>
            <w:tcW w:w="1134" w:type="dxa"/>
            <w:tcBorders>
              <w:top w:val="nil"/>
              <w:left w:val="nil"/>
              <w:bottom w:val="nil"/>
              <w:right w:val="nil"/>
            </w:tcBorders>
            <w:shd w:val="clear" w:color="auto" w:fill="auto"/>
            <w:noWrap/>
            <w:vAlign w:val="center"/>
            <w:hideMark/>
          </w:tcPr>
          <w:p w14:paraId="235010B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66,7</w:t>
            </w:r>
          </w:p>
        </w:tc>
        <w:tc>
          <w:tcPr>
            <w:tcW w:w="1275" w:type="dxa"/>
            <w:tcBorders>
              <w:top w:val="nil"/>
              <w:left w:val="nil"/>
              <w:bottom w:val="nil"/>
              <w:right w:val="nil"/>
            </w:tcBorders>
            <w:shd w:val="clear" w:color="auto" w:fill="auto"/>
            <w:noWrap/>
            <w:vAlign w:val="center"/>
            <w:hideMark/>
          </w:tcPr>
          <w:p w14:paraId="519EF06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E270B79" w14:textId="77777777" w:rsidTr="00147E8A">
        <w:trPr>
          <w:trHeight w:val="250"/>
        </w:trPr>
        <w:tc>
          <w:tcPr>
            <w:tcW w:w="4253" w:type="dxa"/>
            <w:tcBorders>
              <w:top w:val="nil"/>
              <w:left w:val="nil"/>
              <w:bottom w:val="nil"/>
              <w:right w:val="nil"/>
            </w:tcBorders>
            <w:shd w:val="clear" w:color="auto" w:fill="auto"/>
            <w:noWrap/>
            <w:vAlign w:val="center"/>
            <w:hideMark/>
          </w:tcPr>
          <w:p w14:paraId="554AB4F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992" w:type="dxa"/>
            <w:tcBorders>
              <w:top w:val="nil"/>
              <w:left w:val="nil"/>
              <w:bottom w:val="nil"/>
              <w:right w:val="nil"/>
            </w:tcBorders>
            <w:shd w:val="clear" w:color="auto" w:fill="auto"/>
            <w:noWrap/>
            <w:vAlign w:val="center"/>
            <w:hideMark/>
          </w:tcPr>
          <w:p w14:paraId="2E0DB97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w:t>
            </w:r>
          </w:p>
        </w:tc>
        <w:tc>
          <w:tcPr>
            <w:tcW w:w="1134" w:type="dxa"/>
            <w:tcBorders>
              <w:top w:val="nil"/>
              <w:left w:val="nil"/>
              <w:bottom w:val="nil"/>
              <w:right w:val="nil"/>
            </w:tcBorders>
            <w:shd w:val="clear" w:color="auto" w:fill="auto"/>
            <w:noWrap/>
            <w:vAlign w:val="center"/>
            <w:hideMark/>
          </w:tcPr>
          <w:p w14:paraId="5F9080C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16,3</w:t>
            </w:r>
          </w:p>
        </w:tc>
        <w:tc>
          <w:tcPr>
            <w:tcW w:w="851" w:type="dxa"/>
            <w:tcBorders>
              <w:top w:val="nil"/>
              <w:left w:val="nil"/>
              <w:bottom w:val="nil"/>
              <w:right w:val="nil"/>
            </w:tcBorders>
            <w:shd w:val="clear" w:color="auto" w:fill="auto"/>
            <w:noWrap/>
            <w:vAlign w:val="center"/>
            <w:hideMark/>
          </w:tcPr>
          <w:p w14:paraId="45A9A39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bottom w:val="nil"/>
              <w:right w:val="nil"/>
            </w:tcBorders>
            <w:shd w:val="clear" w:color="auto" w:fill="auto"/>
            <w:noWrap/>
            <w:vAlign w:val="center"/>
            <w:hideMark/>
          </w:tcPr>
          <w:p w14:paraId="17F4D7E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23,8</w:t>
            </w:r>
          </w:p>
        </w:tc>
        <w:tc>
          <w:tcPr>
            <w:tcW w:w="1275" w:type="dxa"/>
            <w:tcBorders>
              <w:top w:val="nil"/>
              <w:left w:val="nil"/>
              <w:bottom w:val="nil"/>
              <w:right w:val="nil"/>
            </w:tcBorders>
            <w:shd w:val="clear" w:color="auto" w:fill="auto"/>
            <w:noWrap/>
            <w:vAlign w:val="center"/>
            <w:hideMark/>
          </w:tcPr>
          <w:p w14:paraId="270AA34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BD2DE93" w14:textId="77777777" w:rsidTr="00147E8A">
        <w:trPr>
          <w:trHeight w:val="250"/>
        </w:trPr>
        <w:tc>
          <w:tcPr>
            <w:tcW w:w="4253" w:type="dxa"/>
            <w:tcBorders>
              <w:top w:val="nil"/>
              <w:left w:val="nil"/>
              <w:bottom w:val="nil"/>
              <w:right w:val="nil"/>
            </w:tcBorders>
            <w:shd w:val="clear" w:color="auto" w:fill="auto"/>
            <w:noWrap/>
            <w:vAlign w:val="center"/>
            <w:hideMark/>
          </w:tcPr>
          <w:p w14:paraId="1AF006A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992" w:type="dxa"/>
            <w:tcBorders>
              <w:top w:val="nil"/>
              <w:left w:val="nil"/>
              <w:bottom w:val="nil"/>
              <w:right w:val="nil"/>
            </w:tcBorders>
            <w:shd w:val="clear" w:color="auto" w:fill="auto"/>
            <w:noWrap/>
            <w:vAlign w:val="center"/>
            <w:hideMark/>
          </w:tcPr>
          <w:p w14:paraId="053B615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bottom w:val="nil"/>
              <w:right w:val="nil"/>
            </w:tcBorders>
            <w:shd w:val="clear" w:color="auto" w:fill="auto"/>
            <w:noWrap/>
            <w:vAlign w:val="center"/>
            <w:hideMark/>
          </w:tcPr>
          <w:p w14:paraId="52126DC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851" w:type="dxa"/>
            <w:tcBorders>
              <w:top w:val="nil"/>
              <w:left w:val="nil"/>
              <w:bottom w:val="nil"/>
              <w:right w:val="nil"/>
            </w:tcBorders>
            <w:shd w:val="clear" w:color="auto" w:fill="auto"/>
            <w:noWrap/>
            <w:vAlign w:val="center"/>
            <w:hideMark/>
          </w:tcPr>
          <w:p w14:paraId="280A01A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22ED0F8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7B7A3F1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6056967" w14:textId="77777777" w:rsidTr="00147E8A">
        <w:trPr>
          <w:trHeight w:val="260"/>
        </w:trPr>
        <w:tc>
          <w:tcPr>
            <w:tcW w:w="4253" w:type="dxa"/>
            <w:tcBorders>
              <w:top w:val="nil"/>
              <w:left w:val="nil"/>
              <w:bottom w:val="nil"/>
              <w:right w:val="nil"/>
            </w:tcBorders>
            <w:shd w:val="clear" w:color="auto" w:fill="auto"/>
            <w:noWrap/>
            <w:vAlign w:val="center"/>
            <w:hideMark/>
          </w:tcPr>
          <w:p w14:paraId="03B16E1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992" w:type="dxa"/>
            <w:tcBorders>
              <w:top w:val="nil"/>
              <w:left w:val="nil"/>
              <w:bottom w:val="nil"/>
              <w:right w:val="nil"/>
            </w:tcBorders>
            <w:shd w:val="clear" w:color="auto" w:fill="auto"/>
            <w:noWrap/>
            <w:vAlign w:val="center"/>
            <w:hideMark/>
          </w:tcPr>
          <w:p w14:paraId="48D852A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2DE7874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263E0BA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3552FE5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4BF3E0D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0,6338</w:t>
            </w:r>
          </w:p>
        </w:tc>
      </w:tr>
      <w:tr w:rsidR="00110985" w:rsidRPr="009F4795" w14:paraId="3B320A65" w14:textId="77777777" w:rsidTr="00147E8A">
        <w:trPr>
          <w:trHeight w:val="250"/>
        </w:trPr>
        <w:tc>
          <w:tcPr>
            <w:tcW w:w="4253" w:type="dxa"/>
            <w:tcBorders>
              <w:top w:val="nil"/>
              <w:left w:val="nil"/>
              <w:bottom w:val="nil"/>
              <w:right w:val="nil"/>
            </w:tcBorders>
            <w:shd w:val="clear" w:color="auto" w:fill="auto"/>
            <w:noWrap/>
            <w:vAlign w:val="center"/>
            <w:hideMark/>
          </w:tcPr>
          <w:p w14:paraId="78A9715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176D865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w:t>
            </w:r>
          </w:p>
        </w:tc>
        <w:tc>
          <w:tcPr>
            <w:tcW w:w="1134" w:type="dxa"/>
            <w:tcBorders>
              <w:top w:val="nil"/>
              <w:left w:val="nil"/>
              <w:bottom w:val="nil"/>
              <w:right w:val="nil"/>
            </w:tcBorders>
            <w:shd w:val="clear" w:color="auto" w:fill="auto"/>
            <w:noWrap/>
            <w:vAlign w:val="center"/>
            <w:hideMark/>
          </w:tcPr>
          <w:p w14:paraId="5FC7CE4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13,0</w:t>
            </w:r>
          </w:p>
        </w:tc>
        <w:tc>
          <w:tcPr>
            <w:tcW w:w="851" w:type="dxa"/>
            <w:tcBorders>
              <w:top w:val="nil"/>
              <w:left w:val="nil"/>
              <w:bottom w:val="nil"/>
              <w:right w:val="nil"/>
            </w:tcBorders>
            <w:shd w:val="clear" w:color="auto" w:fill="auto"/>
            <w:noWrap/>
            <w:vAlign w:val="center"/>
            <w:hideMark/>
          </w:tcPr>
          <w:p w14:paraId="0F41AB1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654CC89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9,5</w:t>
            </w:r>
          </w:p>
        </w:tc>
        <w:tc>
          <w:tcPr>
            <w:tcW w:w="1275" w:type="dxa"/>
            <w:tcBorders>
              <w:top w:val="nil"/>
              <w:left w:val="nil"/>
              <w:bottom w:val="nil"/>
              <w:right w:val="nil"/>
            </w:tcBorders>
            <w:shd w:val="clear" w:color="auto" w:fill="auto"/>
            <w:noWrap/>
            <w:vAlign w:val="center"/>
            <w:hideMark/>
          </w:tcPr>
          <w:p w14:paraId="4DB8877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A141C73" w14:textId="77777777" w:rsidTr="00147E8A">
        <w:trPr>
          <w:trHeight w:val="260"/>
        </w:trPr>
        <w:tc>
          <w:tcPr>
            <w:tcW w:w="4253" w:type="dxa"/>
            <w:tcBorders>
              <w:top w:val="nil"/>
              <w:left w:val="nil"/>
              <w:bottom w:val="nil"/>
              <w:right w:val="nil"/>
            </w:tcBorders>
            <w:shd w:val="clear" w:color="auto" w:fill="auto"/>
            <w:noWrap/>
            <w:vAlign w:val="center"/>
            <w:hideMark/>
          </w:tcPr>
          <w:p w14:paraId="09C58B94"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Vacinação da gestante (hepatite B e dTpa)</w:t>
            </w:r>
          </w:p>
        </w:tc>
        <w:tc>
          <w:tcPr>
            <w:tcW w:w="992" w:type="dxa"/>
            <w:tcBorders>
              <w:top w:val="nil"/>
              <w:left w:val="nil"/>
              <w:bottom w:val="nil"/>
              <w:right w:val="nil"/>
            </w:tcBorders>
            <w:shd w:val="clear" w:color="auto" w:fill="auto"/>
            <w:noWrap/>
            <w:vAlign w:val="center"/>
            <w:hideMark/>
          </w:tcPr>
          <w:p w14:paraId="7A8859CB"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5BE9C751"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329050F5"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657E9B5F"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451B7995"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4EA9BE76" w14:textId="77777777" w:rsidTr="00147E8A">
        <w:trPr>
          <w:trHeight w:val="250"/>
        </w:trPr>
        <w:tc>
          <w:tcPr>
            <w:tcW w:w="4253" w:type="dxa"/>
            <w:tcBorders>
              <w:top w:val="nil"/>
              <w:left w:val="nil"/>
              <w:bottom w:val="nil"/>
              <w:right w:val="nil"/>
            </w:tcBorders>
            <w:shd w:val="clear" w:color="auto" w:fill="auto"/>
            <w:noWrap/>
            <w:vAlign w:val="center"/>
            <w:hideMark/>
          </w:tcPr>
          <w:p w14:paraId="00944105"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bottom w:val="nil"/>
              <w:right w:val="nil"/>
            </w:tcBorders>
            <w:shd w:val="clear" w:color="auto" w:fill="auto"/>
            <w:noWrap/>
            <w:vAlign w:val="center"/>
            <w:hideMark/>
          </w:tcPr>
          <w:p w14:paraId="528F1D1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50</w:t>
            </w:r>
          </w:p>
        </w:tc>
        <w:tc>
          <w:tcPr>
            <w:tcW w:w="1134" w:type="dxa"/>
            <w:tcBorders>
              <w:top w:val="nil"/>
              <w:left w:val="nil"/>
              <w:bottom w:val="nil"/>
              <w:right w:val="nil"/>
            </w:tcBorders>
            <w:shd w:val="clear" w:color="auto" w:fill="auto"/>
            <w:noWrap/>
            <w:vAlign w:val="center"/>
            <w:hideMark/>
          </w:tcPr>
          <w:p w14:paraId="575C68C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54,3</w:t>
            </w:r>
          </w:p>
        </w:tc>
        <w:tc>
          <w:tcPr>
            <w:tcW w:w="851" w:type="dxa"/>
            <w:tcBorders>
              <w:top w:val="nil"/>
              <w:left w:val="nil"/>
              <w:bottom w:val="nil"/>
              <w:right w:val="nil"/>
            </w:tcBorders>
            <w:shd w:val="clear" w:color="auto" w:fill="auto"/>
            <w:noWrap/>
            <w:vAlign w:val="center"/>
            <w:hideMark/>
          </w:tcPr>
          <w:p w14:paraId="0F2D7D8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13</w:t>
            </w:r>
          </w:p>
        </w:tc>
        <w:tc>
          <w:tcPr>
            <w:tcW w:w="1134" w:type="dxa"/>
            <w:tcBorders>
              <w:top w:val="nil"/>
              <w:left w:val="nil"/>
              <w:bottom w:val="nil"/>
              <w:right w:val="nil"/>
            </w:tcBorders>
            <w:shd w:val="clear" w:color="auto" w:fill="auto"/>
            <w:noWrap/>
            <w:vAlign w:val="center"/>
            <w:hideMark/>
          </w:tcPr>
          <w:p w14:paraId="5F3583F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61,9</w:t>
            </w:r>
          </w:p>
        </w:tc>
        <w:tc>
          <w:tcPr>
            <w:tcW w:w="1275" w:type="dxa"/>
            <w:tcBorders>
              <w:top w:val="nil"/>
              <w:left w:val="nil"/>
              <w:bottom w:val="nil"/>
              <w:right w:val="nil"/>
            </w:tcBorders>
            <w:shd w:val="clear" w:color="auto" w:fill="auto"/>
            <w:noWrap/>
            <w:vAlign w:val="center"/>
            <w:hideMark/>
          </w:tcPr>
          <w:p w14:paraId="2313EE4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ABCAE89" w14:textId="77777777" w:rsidTr="00147E8A">
        <w:trPr>
          <w:trHeight w:val="250"/>
        </w:trPr>
        <w:tc>
          <w:tcPr>
            <w:tcW w:w="4253" w:type="dxa"/>
            <w:tcBorders>
              <w:top w:val="nil"/>
              <w:left w:val="nil"/>
              <w:bottom w:val="nil"/>
              <w:right w:val="nil"/>
            </w:tcBorders>
            <w:shd w:val="clear" w:color="auto" w:fill="auto"/>
            <w:noWrap/>
            <w:vAlign w:val="center"/>
            <w:hideMark/>
          </w:tcPr>
          <w:p w14:paraId="60FCA17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hideMark/>
          </w:tcPr>
          <w:p w14:paraId="56CA271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1134" w:type="dxa"/>
            <w:tcBorders>
              <w:top w:val="nil"/>
              <w:left w:val="nil"/>
              <w:bottom w:val="nil"/>
              <w:right w:val="nil"/>
            </w:tcBorders>
            <w:shd w:val="clear" w:color="auto" w:fill="auto"/>
            <w:noWrap/>
            <w:vAlign w:val="center"/>
            <w:hideMark/>
          </w:tcPr>
          <w:p w14:paraId="244AA2A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12,0</w:t>
            </w:r>
          </w:p>
        </w:tc>
        <w:tc>
          <w:tcPr>
            <w:tcW w:w="851" w:type="dxa"/>
            <w:tcBorders>
              <w:top w:val="nil"/>
              <w:left w:val="nil"/>
              <w:bottom w:val="nil"/>
              <w:right w:val="nil"/>
            </w:tcBorders>
            <w:shd w:val="clear" w:color="auto" w:fill="auto"/>
            <w:noWrap/>
            <w:vAlign w:val="center"/>
            <w:hideMark/>
          </w:tcPr>
          <w:p w14:paraId="5E4EBFD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0E21F5B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47DC552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0,9474</w:t>
            </w:r>
          </w:p>
        </w:tc>
      </w:tr>
      <w:tr w:rsidR="00110985" w:rsidRPr="009F4795" w14:paraId="3EAB497C" w14:textId="77777777" w:rsidTr="00147E8A">
        <w:trPr>
          <w:trHeight w:val="250"/>
        </w:trPr>
        <w:tc>
          <w:tcPr>
            <w:tcW w:w="4253" w:type="dxa"/>
            <w:tcBorders>
              <w:top w:val="nil"/>
              <w:left w:val="nil"/>
              <w:bottom w:val="nil"/>
              <w:right w:val="nil"/>
            </w:tcBorders>
            <w:shd w:val="clear" w:color="auto" w:fill="auto"/>
            <w:noWrap/>
            <w:vAlign w:val="center"/>
            <w:hideMark/>
          </w:tcPr>
          <w:p w14:paraId="63809C0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57EEA5B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w:t>
            </w:r>
          </w:p>
        </w:tc>
        <w:tc>
          <w:tcPr>
            <w:tcW w:w="1134" w:type="dxa"/>
            <w:tcBorders>
              <w:top w:val="nil"/>
              <w:left w:val="nil"/>
              <w:bottom w:val="nil"/>
              <w:right w:val="nil"/>
            </w:tcBorders>
            <w:shd w:val="clear" w:color="auto" w:fill="auto"/>
            <w:noWrap/>
            <w:vAlign w:val="center"/>
            <w:hideMark/>
          </w:tcPr>
          <w:p w14:paraId="795829E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33,7</w:t>
            </w:r>
          </w:p>
        </w:tc>
        <w:tc>
          <w:tcPr>
            <w:tcW w:w="851" w:type="dxa"/>
            <w:tcBorders>
              <w:top w:val="nil"/>
              <w:left w:val="nil"/>
              <w:bottom w:val="nil"/>
              <w:right w:val="nil"/>
            </w:tcBorders>
            <w:shd w:val="clear" w:color="auto" w:fill="auto"/>
            <w:noWrap/>
            <w:vAlign w:val="center"/>
            <w:hideMark/>
          </w:tcPr>
          <w:p w14:paraId="464C8D9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bottom w:val="nil"/>
              <w:right w:val="nil"/>
            </w:tcBorders>
            <w:shd w:val="clear" w:color="auto" w:fill="auto"/>
            <w:noWrap/>
            <w:vAlign w:val="center"/>
            <w:hideMark/>
          </w:tcPr>
          <w:p w14:paraId="01E17BE8"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23,8</w:t>
            </w:r>
          </w:p>
        </w:tc>
        <w:tc>
          <w:tcPr>
            <w:tcW w:w="1275" w:type="dxa"/>
            <w:tcBorders>
              <w:top w:val="nil"/>
              <w:left w:val="nil"/>
              <w:bottom w:val="nil"/>
              <w:right w:val="nil"/>
            </w:tcBorders>
            <w:shd w:val="clear" w:color="auto" w:fill="auto"/>
            <w:noWrap/>
            <w:vAlign w:val="center"/>
            <w:hideMark/>
          </w:tcPr>
          <w:p w14:paraId="425B2BC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3B6684F" w14:textId="77777777" w:rsidTr="00147E8A">
        <w:trPr>
          <w:trHeight w:val="260"/>
        </w:trPr>
        <w:tc>
          <w:tcPr>
            <w:tcW w:w="4253" w:type="dxa"/>
            <w:tcBorders>
              <w:top w:val="nil"/>
              <w:left w:val="nil"/>
              <w:bottom w:val="nil"/>
              <w:right w:val="nil"/>
            </w:tcBorders>
            <w:shd w:val="clear" w:color="auto" w:fill="auto"/>
            <w:noWrap/>
            <w:vAlign w:val="center"/>
            <w:hideMark/>
          </w:tcPr>
          <w:p w14:paraId="4C2F02DF"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Histórico de Depressão ou Depressão Pós-Parto</w:t>
            </w:r>
          </w:p>
        </w:tc>
        <w:tc>
          <w:tcPr>
            <w:tcW w:w="992" w:type="dxa"/>
            <w:tcBorders>
              <w:top w:val="nil"/>
              <w:left w:val="nil"/>
              <w:bottom w:val="nil"/>
              <w:right w:val="nil"/>
            </w:tcBorders>
            <w:shd w:val="clear" w:color="auto" w:fill="auto"/>
            <w:noWrap/>
            <w:vAlign w:val="center"/>
            <w:hideMark/>
          </w:tcPr>
          <w:p w14:paraId="428E0346"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5D205B3C"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3D58FF96"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1A5201D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571CB772"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5C9963BC" w14:textId="77777777" w:rsidTr="00147E8A">
        <w:trPr>
          <w:trHeight w:val="250"/>
        </w:trPr>
        <w:tc>
          <w:tcPr>
            <w:tcW w:w="4253" w:type="dxa"/>
            <w:tcBorders>
              <w:top w:val="nil"/>
              <w:left w:val="nil"/>
              <w:bottom w:val="nil"/>
              <w:right w:val="nil"/>
            </w:tcBorders>
            <w:shd w:val="clear" w:color="auto" w:fill="auto"/>
            <w:noWrap/>
            <w:vAlign w:val="center"/>
            <w:hideMark/>
          </w:tcPr>
          <w:p w14:paraId="07CC54A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bottom w:val="nil"/>
              <w:right w:val="nil"/>
            </w:tcBorders>
            <w:shd w:val="clear" w:color="auto" w:fill="auto"/>
            <w:noWrap/>
            <w:vAlign w:val="center"/>
            <w:hideMark/>
          </w:tcPr>
          <w:p w14:paraId="44D835C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1134" w:type="dxa"/>
            <w:tcBorders>
              <w:top w:val="nil"/>
              <w:left w:val="nil"/>
              <w:bottom w:val="nil"/>
              <w:right w:val="nil"/>
            </w:tcBorders>
            <w:shd w:val="clear" w:color="auto" w:fill="auto"/>
            <w:noWrap/>
            <w:vAlign w:val="center"/>
            <w:hideMark/>
          </w:tcPr>
          <w:p w14:paraId="3592F19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6,5</w:t>
            </w:r>
          </w:p>
        </w:tc>
        <w:tc>
          <w:tcPr>
            <w:tcW w:w="851" w:type="dxa"/>
            <w:tcBorders>
              <w:top w:val="nil"/>
              <w:left w:val="nil"/>
              <w:bottom w:val="nil"/>
              <w:right w:val="nil"/>
            </w:tcBorders>
            <w:shd w:val="clear" w:color="auto" w:fill="auto"/>
            <w:noWrap/>
            <w:vAlign w:val="center"/>
            <w:hideMark/>
          </w:tcPr>
          <w:p w14:paraId="614B552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220F439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3EA1B49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21CCE932" w14:textId="77777777" w:rsidTr="00147E8A">
        <w:trPr>
          <w:trHeight w:val="250"/>
        </w:trPr>
        <w:tc>
          <w:tcPr>
            <w:tcW w:w="4253" w:type="dxa"/>
            <w:tcBorders>
              <w:top w:val="nil"/>
              <w:left w:val="nil"/>
              <w:bottom w:val="nil"/>
              <w:right w:val="nil"/>
            </w:tcBorders>
            <w:shd w:val="clear" w:color="auto" w:fill="auto"/>
            <w:noWrap/>
            <w:vAlign w:val="center"/>
            <w:hideMark/>
          </w:tcPr>
          <w:p w14:paraId="03941890"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hideMark/>
          </w:tcPr>
          <w:p w14:paraId="637F0A0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57</w:t>
            </w:r>
          </w:p>
        </w:tc>
        <w:tc>
          <w:tcPr>
            <w:tcW w:w="1134" w:type="dxa"/>
            <w:tcBorders>
              <w:top w:val="nil"/>
              <w:left w:val="nil"/>
              <w:bottom w:val="nil"/>
              <w:right w:val="nil"/>
            </w:tcBorders>
            <w:shd w:val="clear" w:color="auto" w:fill="auto"/>
            <w:noWrap/>
            <w:vAlign w:val="center"/>
            <w:hideMark/>
          </w:tcPr>
          <w:p w14:paraId="1BB1885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62,0</w:t>
            </w:r>
          </w:p>
        </w:tc>
        <w:tc>
          <w:tcPr>
            <w:tcW w:w="851" w:type="dxa"/>
            <w:tcBorders>
              <w:top w:val="nil"/>
              <w:left w:val="nil"/>
              <w:bottom w:val="nil"/>
              <w:right w:val="nil"/>
            </w:tcBorders>
            <w:shd w:val="clear" w:color="auto" w:fill="auto"/>
            <w:noWrap/>
            <w:vAlign w:val="center"/>
            <w:hideMark/>
          </w:tcPr>
          <w:p w14:paraId="04C82F8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w:t>
            </w:r>
          </w:p>
        </w:tc>
        <w:tc>
          <w:tcPr>
            <w:tcW w:w="1134" w:type="dxa"/>
            <w:tcBorders>
              <w:top w:val="nil"/>
              <w:left w:val="nil"/>
              <w:bottom w:val="nil"/>
              <w:right w:val="nil"/>
            </w:tcBorders>
            <w:shd w:val="clear" w:color="auto" w:fill="auto"/>
            <w:noWrap/>
            <w:vAlign w:val="center"/>
            <w:hideMark/>
          </w:tcPr>
          <w:p w14:paraId="0ED2F6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100,0</w:t>
            </w:r>
          </w:p>
        </w:tc>
        <w:tc>
          <w:tcPr>
            <w:tcW w:w="1275" w:type="dxa"/>
            <w:tcBorders>
              <w:top w:val="nil"/>
              <w:left w:val="nil"/>
              <w:bottom w:val="nil"/>
              <w:right w:val="nil"/>
            </w:tcBorders>
            <w:shd w:val="clear" w:color="auto" w:fill="auto"/>
            <w:noWrap/>
            <w:vAlign w:val="center"/>
            <w:hideMark/>
          </w:tcPr>
          <w:p w14:paraId="4E40AA2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0,0577</w:t>
            </w:r>
          </w:p>
        </w:tc>
      </w:tr>
      <w:tr w:rsidR="00110985" w:rsidRPr="009F4795" w14:paraId="1E46C361" w14:textId="77777777" w:rsidTr="00147E8A">
        <w:trPr>
          <w:trHeight w:val="250"/>
        </w:trPr>
        <w:tc>
          <w:tcPr>
            <w:tcW w:w="4253" w:type="dxa"/>
            <w:tcBorders>
              <w:top w:val="nil"/>
              <w:left w:val="nil"/>
              <w:bottom w:val="nil"/>
              <w:right w:val="nil"/>
            </w:tcBorders>
            <w:shd w:val="clear" w:color="auto" w:fill="auto"/>
            <w:noWrap/>
            <w:vAlign w:val="center"/>
            <w:hideMark/>
          </w:tcPr>
          <w:p w14:paraId="4D1AF822"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1EAE097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29</w:t>
            </w:r>
          </w:p>
        </w:tc>
        <w:tc>
          <w:tcPr>
            <w:tcW w:w="1134" w:type="dxa"/>
            <w:tcBorders>
              <w:top w:val="nil"/>
              <w:left w:val="nil"/>
              <w:bottom w:val="nil"/>
              <w:right w:val="nil"/>
            </w:tcBorders>
            <w:shd w:val="clear" w:color="auto" w:fill="auto"/>
            <w:noWrap/>
            <w:vAlign w:val="center"/>
            <w:hideMark/>
          </w:tcPr>
          <w:p w14:paraId="15AD0CC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31,5</w:t>
            </w:r>
          </w:p>
        </w:tc>
        <w:tc>
          <w:tcPr>
            <w:tcW w:w="851" w:type="dxa"/>
            <w:tcBorders>
              <w:top w:val="nil"/>
              <w:left w:val="nil"/>
              <w:bottom w:val="nil"/>
              <w:right w:val="nil"/>
            </w:tcBorders>
            <w:shd w:val="clear" w:color="auto" w:fill="auto"/>
            <w:noWrap/>
            <w:vAlign w:val="center"/>
            <w:hideMark/>
          </w:tcPr>
          <w:p w14:paraId="2ACF977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78F1948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66DBEE0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343AA8C" w14:textId="77777777" w:rsidTr="00147E8A">
        <w:trPr>
          <w:trHeight w:val="260"/>
        </w:trPr>
        <w:tc>
          <w:tcPr>
            <w:tcW w:w="4253" w:type="dxa"/>
            <w:tcBorders>
              <w:top w:val="nil"/>
              <w:left w:val="nil"/>
              <w:bottom w:val="nil"/>
              <w:right w:val="nil"/>
            </w:tcBorders>
            <w:shd w:val="clear" w:color="auto" w:fill="auto"/>
            <w:noWrap/>
            <w:vAlign w:val="center"/>
            <w:hideMark/>
          </w:tcPr>
          <w:p w14:paraId="1BC2355C"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Histórico de IST</w:t>
            </w:r>
          </w:p>
        </w:tc>
        <w:tc>
          <w:tcPr>
            <w:tcW w:w="992" w:type="dxa"/>
            <w:tcBorders>
              <w:top w:val="nil"/>
              <w:left w:val="nil"/>
              <w:bottom w:val="nil"/>
              <w:right w:val="nil"/>
            </w:tcBorders>
            <w:shd w:val="clear" w:color="auto" w:fill="auto"/>
            <w:noWrap/>
            <w:vAlign w:val="center"/>
            <w:hideMark/>
          </w:tcPr>
          <w:p w14:paraId="0485CB17"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1BCCDB78"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1D0C4138"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7A2EC4C7"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6F3FF269"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45B723D6" w14:textId="77777777" w:rsidTr="00147E8A">
        <w:trPr>
          <w:trHeight w:val="250"/>
        </w:trPr>
        <w:tc>
          <w:tcPr>
            <w:tcW w:w="4253" w:type="dxa"/>
            <w:tcBorders>
              <w:top w:val="nil"/>
              <w:left w:val="nil"/>
              <w:bottom w:val="nil"/>
              <w:right w:val="nil"/>
            </w:tcBorders>
            <w:shd w:val="clear" w:color="auto" w:fill="auto"/>
            <w:noWrap/>
            <w:vAlign w:val="center"/>
            <w:hideMark/>
          </w:tcPr>
          <w:p w14:paraId="55F26ED6"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bottom w:val="nil"/>
              <w:right w:val="nil"/>
            </w:tcBorders>
            <w:shd w:val="clear" w:color="auto" w:fill="auto"/>
            <w:noWrap/>
            <w:vAlign w:val="center"/>
            <w:hideMark/>
          </w:tcPr>
          <w:p w14:paraId="5092E78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w:t>
            </w:r>
          </w:p>
        </w:tc>
        <w:tc>
          <w:tcPr>
            <w:tcW w:w="1134" w:type="dxa"/>
            <w:tcBorders>
              <w:top w:val="nil"/>
              <w:left w:val="nil"/>
              <w:bottom w:val="nil"/>
              <w:right w:val="nil"/>
            </w:tcBorders>
            <w:shd w:val="clear" w:color="auto" w:fill="auto"/>
            <w:noWrap/>
            <w:vAlign w:val="center"/>
            <w:hideMark/>
          </w:tcPr>
          <w:p w14:paraId="2EC80F9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10,9</w:t>
            </w:r>
          </w:p>
        </w:tc>
        <w:tc>
          <w:tcPr>
            <w:tcW w:w="851" w:type="dxa"/>
            <w:tcBorders>
              <w:top w:val="nil"/>
              <w:left w:val="nil"/>
              <w:bottom w:val="nil"/>
              <w:right w:val="nil"/>
            </w:tcBorders>
            <w:shd w:val="clear" w:color="auto" w:fill="auto"/>
            <w:noWrap/>
            <w:vAlign w:val="center"/>
            <w:hideMark/>
          </w:tcPr>
          <w:p w14:paraId="4C0AD18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5614C7F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764810B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39040489" w14:textId="77777777" w:rsidTr="00147E8A">
        <w:trPr>
          <w:trHeight w:val="260"/>
        </w:trPr>
        <w:tc>
          <w:tcPr>
            <w:tcW w:w="4253" w:type="dxa"/>
            <w:tcBorders>
              <w:top w:val="nil"/>
              <w:left w:val="nil"/>
              <w:bottom w:val="nil"/>
              <w:right w:val="nil"/>
            </w:tcBorders>
            <w:shd w:val="clear" w:color="auto" w:fill="auto"/>
            <w:noWrap/>
            <w:vAlign w:val="center"/>
            <w:hideMark/>
          </w:tcPr>
          <w:p w14:paraId="1DE6A847"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hideMark/>
          </w:tcPr>
          <w:p w14:paraId="34D275F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54</w:t>
            </w:r>
          </w:p>
        </w:tc>
        <w:tc>
          <w:tcPr>
            <w:tcW w:w="1134" w:type="dxa"/>
            <w:tcBorders>
              <w:top w:val="nil"/>
              <w:left w:val="nil"/>
              <w:bottom w:val="nil"/>
              <w:right w:val="nil"/>
            </w:tcBorders>
            <w:shd w:val="clear" w:color="auto" w:fill="auto"/>
            <w:noWrap/>
            <w:vAlign w:val="center"/>
            <w:hideMark/>
          </w:tcPr>
          <w:p w14:paraId="0904A48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58,7</w:t>
            </w:r>
          </w:p>
        </w:tc>
        <w:tc>
          <w:tcPr>
            <w:tcW w:w="851" w:type="dxa"/>
            <w:tcBorders>
              <w:top w:val="nil"/>
              <w:left w:val="nil"/>
              <w:bottom w:val="nil"/>
              <w:right w:val="nil"/>
            </w:tcBorders>
            <w:shd w:val="clear" w:color="auto" w:fill="auto"/>
            <w:noWrap/>
            <w:vAlign w:val="center"/>
            <w:hideMark/>
          </w:tcPr>
          <w:p w14:paraId="12299FE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21</w:t>
            </w:r>
          </w:p>
        </w:tc>
        <w:tc>
          <w:tcPr>
            <w:tcW w:w="1134" w:type="dxa"/>
            <w:tcBorders>
              <w:top w:val="nil"/>
              <w:left w:val="nil"/>
              <w:bottom w:val="nil"/>
              <w:right w:val="nil"/>
            </w:tcBorders>
            <w:shd w:val="clear" w:color="auto" w:fill="auto"/>
            <w:noWrap/>
            <w:vAlign w:val="center"/>
            <w:hideMark/>
          </w:tcPr>
          <w:p w14:paraId="61E8ED6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100,0</w:t>
            </w:r>
          </w:p>
        </w:tc>
        <w:tc>
          <w:tcPr>
            <w:tcW w:w="1275" w:type="dxa"/>
            <w:tcBorders>
              <w:top w:val="nil"/>
              <w:left w:val="nil"/>
              <w:bottom w:val="nil"/>
              <w:right w:val="nil"/>
            </w:tcBorders>
            <w:shd w:val="clear" w:color="auto" w:fill="auto"/>
            <w:noWrap/>
            <w:vAlign w:val="center"/>
            <w:hideMark/>
          </w:tcPr>
          <w:p w14:paraId="3FE7C1D6" w14:textId="77777777" w:rsidR="00110985" w:rsidRPr="009F4795" w:rsidRDefault="00110985" w:rsidP="00110985">
            <w:pPr>
              <w:spacing w:line="240" w:lineRule="auto"/>
              <w:jc w:val="center"/>
              <w:rPr>
                <w:rFonts w:ascii="Times New Roman" w:eastAsia="Times New Roman" w:hAnsi="Times New Roman" w:cs="Times New Roman"/>
                <w:b/>
                <w:bCs/>
                <w:color w:val="000000"/>
                <w:sz w:val="18"/>
                <w:szCs w:val="18"/>
              </w:rPr>
            </w:pPr>
            <w:r w:rsidRPr="009F4795">
              <w:rPr>
                <w:rFonts w:ascii="Times New Roman" w:eastAsia="Times New Roman" w:hAnsi="Times New Roman" w:cs="Times New Roman"/>
                <w:b/>
                <w:bCs/>
                <w:color w:val="000000"/>
                <w:sz w:val="18"/>
                <w:szCs w:val="18"/>
              </w:rPr>
              <w:t>0,</w:t>
            </w:r>
            <w:bookmarkStart w:id="12" w:name="_Hlk115677040"/>
            <w:r w:rsidRPr="009F4795">
              <w:rPr>
                <w:rFonts w:ascii="Times New Roman" w:eastAsia="Times New Roman" w:hAnsi="Times New Roman" w:cs="Times New Roman"/>
                <w:b/>
                <w:bCs/>
                <w:color w:val="000000"/>
                <w:sz w:val="18"/>
                <w:szCs w:val="18"/>
              </w:rPr>
              <w:t>0172</w:t>
            </w:r>
            <w:bookmarkEnd w:id="12"/>
          </w:p>
        </w:tc>
      </w:tr>
      <w:tr w:rsidR="00110985" w:rsidRPr="009F4795" w14:paraId="0662CCAD" w14:textId="77777777" w:rsidTr="00147E8A">
        <w:trPr>
          <w:trHeight w:val="250"/>
        </w:trPr>
        <w:tc>
          <w:tcPr>
            <w:tcW w:w="4253" w:type="dxa"/>
            <w:tcBorders>
              <w:top w:val="nil"/>
              <w:left w:val="nil"/>
              <w:bottom w:val="nil"/>
              <w:right w:val="nil"/>
            </w:tcBorders>
            <w:shd w:val="clear" w:color="auto" w:fill="auto"/>
            <w:noWrap/>
            <w:vAlign w:val="center"/>
            <w:hideMark/>
          </w:tcPr>
          <w:p w14:paraId="6A2ED4C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21A5F4C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28</w:t>
            </w:r>
          </w:p>
        </w:tc>
        <w:tc>
          <w:tcPr>
            <w:tcW w:w="1134" w:type="dxa"/>
            <w:tcBorders>
              <w:top w:val="nil"/>
              <w:left w:val="nil"/>
              <w:bottom w:val="nil"/>
              <w:right w:val="nil"/>
            </w:tcBorders>
            <w:shd w:val="clear" w:color="auto" w:fill="auto"/>
            <w:noWrap/>
            <w:vAlign w:val="center"/>
            <w:hideMark/>
          </w:tcPr>
          <w:p w14:paraId="76ABE38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30,4</w:t>
            </w:r>
          </w:p>
        </w:tc>
        <w:tc>
          <w:tcPr>
            <w:tcW w:w="851" w:type="dxa"/>
            <w:tcBorders>
              <w:top w:val="nil"/>
              <w:left w:val="nil"/>
              <w:bottom w:val="nil"/>
              <w:right w:val="nil"/>
            </w:tcBorders>
            <w:shd w:val="clear" w:color="auto" w:fill="auto"/>
            <w:noWrap/>
            <w:vAlign w:val="center"/>
            <w:hideMark/>
          </w:tcPr>
          <w:p w14:paraId="3B45D56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0119361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3F3C465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020CD86" w14:textId="77777777" w:rsidTr="00147E8A">
        <w:trPr>
          <w:trHeight w:val="260"/>
        </w:trPr>
        <w:tc>
          <w:tcPr>
            <w:tcW w:w="4253" w:type="dxa"/>
            <w:tcBorders>
              <w:top w:val="nil"/>
              <w:left w:val="nil"/>
              <w:bottom w:val="nil"/>
              <w:right w:val="nil"/>
            </w:tcBorders>
            <w:shd w:val="clear" w:color="auto" w:fill="auto"/>
            <w:noWrap/>
            <w:vAlign w:val="center"/>
            <w:hideMark/>
          </w:tcPr>
          <w:p w14:paraId="1752C4B8"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Antecedentes Obstétricos Patológicos</w:t>
            </w:r>
          </w:p>
        </w:tc>
        <w:tc>
          <w:tcPr>
            <w:tcW w:w="992" w:type="dxa"/>
            <w:tcBorders>
              <w:top w:val="nil"/>
              <w:left w:val="nil"/>
              <w:bottom w:val="nil"/>
              <w:right w:val="nil"/>
            </w:tcBorders>
            <w:shd w:val="clear" w:color="auto" w:fill="auto"/>
            <w:noWrap/>
            <w:vAlign w:val="center"/>
            <w:hideMark/>
          </w:tcPr>
          <w:p w14:paraId="5D517F57"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1A8F04CC"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7BB7D7EE"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56E3ACC9"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77688770"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7D289A67" w14:textId="77777777" w:rsidTr="00147E8A">
        <w:trPr>
          <w:trHeight w:val="250"/>
        </w:trPr>
        <w:tc>
          <w:tcPr>
            <w:tcW w:w="4253" w:type="dxa"/>
            <w:tcBorders>
              <w:top w:val="nil"/>
              <w:left w:val="nil"/>
              <w:bottom w:val="nil"/>
              <w:right w:val="nil"/>
            </w:tcBorders>
            <w:shd w:val="clear" w:color="auto" w:fill="auto"/>
            <w:noWrap/>
            <w:vAlign w:val="center"/>
            <w:hideMark/>
          </w:tcPr>
          <w:p w14:paraId="05794EA5"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bottom w:val="nil"/>
              <w:right w:val="nil"/>
            </w:tcBorders>
            <w:shd w:val="clear" w:color="auto" w:fill="auto"/>
            <w:noWrap/>
            <w:vAlign w:val="center"/>
            <w:hideMark/>
          </w:tcPr>
          <w:p w14:paraId="19CAD5E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w:t>
            </w:r>
          </w:p>
        </w:tc>
        <w:tc>
          <w:tcPr>
            <w:tcW w:w="1134" w:type="dxa"/>
            <w:tcBorders>
              <w:top w:val="nil"/>
              <w:left w:val="nil"/>
              <w:bottom w:val="nil"/>
              <w:right w:val="nil"/>
            </w:tcBorders>
            <w:shd w:val="clear" w:color="auto" w:fill="auto"/>
            <w:noWrap/>
            <w:vAlign w:val="center"/>
            <w:hideMark/>
          </w:tcPr>
          <w:p w14:paraId="157DBFF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20,7</w:t>
            </w:r>
          </w:p>
        </w:tc>
        <w:tc>
          <w:tcPr>
            <w:tcW w:w="851" w:type="dxa"/>
            <w:tcBorders>
              <w:top w:val="nil"/>
              <w:left w:val="nil"/>
              <w:bottom w:val="nil"/>
              <w:right w:val="nil"/>
            </w:tcBorders>
            <w:shd w:val="clear" w:color="auto" w:fill="auto"/>
            <w:noWrap/>
            <w:vAlign w:val="center"/>
            <w:hideMark/>
          </w:tcPr>
          <w:p w14:paraId="143A831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6</w:t>
            </w:r>
          </w:p>
        </w:tc>
        <w:tc>
          <w:tcPr>
            <w:tcW w:w="1134" w:type="dxa"/>
            <w:tcBorders>
              <w:top w:val="nil"/>
              <w:left w:val="nil"/>
              <w:bottom w:val="nil"/>
              <w:right w:val="nil"/>
            </w:tcBorders>
            <w:shd w:val="clear" w:color="auto" w:fill="auto"/>
            <w:noWrap/>
            <w:vAlign w:val="center"/>
            <w:hideMark/>
          </w:tcPr>
          <w:p w14:paraId="23C30FF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28,6</w:t>
            </w:r>
          </w:p>
        </w:tc>
        <w:tc>
          <w:tcPr>
            <w:tcW w:w="1275" w:type="dxa"/>
            <w:tcBorders>
              <w:top w:val="nil"/>
              <w:left w:val="nil"/>
              <w:bottom w:val="nil"/>
              <w:right w:val="nil"/>
            </w:tcBorders>
            <w:shd w:val="clear" w:color="auto" w:fill="auto"/>
            <w:noWrap/>
            <w:vAlign w:val="center"/>
            <w:hideMark/>
          </w:tcPr>
          <w:p w14:paraId="0D47237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7B9ED207" w14:textId="77777777" w:rsidTr="00147E8A">
        <w:trPr>
          <w:trHeight w:val="250"/>
        </w:trPr>
        <w:tc>
          <w:tcPr>
            <w:tcW w:w="4253" w:type="dxa"/>
            <w:tcBorders>
              <w:top w:val="nil"/>
              <w:left w:val="nil"/>
              <w:bottom w:val="nil"/>
              <w:right w:val="nil"/>
            </w:tcBorders>
            <w:shd w:val="clear" w:color="auto" w:fill="auto"/>
            <w:noWrap/>
            <w:vAlign w:val="center"/>
            <w:hideMark/>
          </w:tcPr>
          <w:p w14:paraId="19B867E1"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hideMark/>
          </w:tcPr>
          <w:p w14:paraId="5275E7B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42</w:t>
            </w:r>
          </w:p>
        </w:tc>
        <w:tc>
          <w:tcPr>
            <w:tcW w:w="1134" w:type="dxa"/>
            <w:tcBorders>
              <w:top w:val="nil"/>
              <w:left w:val="nil"/>
              <w:bottom w:val="nil"/>
              <w:right w:val="nil"/>
            </w:tcBorders>
            <w:shd w:val="clear" w:color="auto" w:fill="auto"/>
            <w:noWrap/>
            <w:vAlign w:val="center"/>
            <w:hideMark/>
          </w:tcPr>
          <w:p w14:paraId="10486F6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45,7</w:t>
            </w:r>
          </w:p>
        </w:tc>
        <w:tc>
          <w:tcPr>
            <w:tcW w:w="851" w:type="dxa"/>
            <w:tcBorders>
              <w:top w:val="nil"/>
              <w:left w:val="nil"/>
              <w:bottom w:val="nil"/>
              <w:right w:val="nil"/>
            </w:tcBorders>
            <w:shd w:val="clear" w:color="auto" w:fill="auto"/>
            <w:noWrap/>
            <w:vAlign w:val="center"/>
            <w:hideMark/>
          </w:tcPr>
          <w:p w14:paraId="45E6237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11</w:t>
            </w:r>
          </w:p>
        </w:tc>
        <w:tc>
          <w:tcPr>
            <w:tcW w:w="1134" w:type="dxa"/>
            <w:tcBorders>
              <w:top w:val="nil"/>
              <w:left w:val="nil"/>
              <w:bottom w:val="nil"/>
              <w:right w:val="nil"/>
            </w:tcBorders>
            <w:shd w:val="clear" w:color="auto" w:fill="auto"/>
            <w:noWrap/>
            <w:vAlign w:val="center"/>
            <w:hideMark/>
          </w:tcPr>
          <w:p w14:paraId="28EBB22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52,4</w:t>
            </w:r>
          </w:p>
        </w:tc>
        <w:tc>
          <w:tcPr>
            <w:tcW w:w="1275" w:type="dxa"/>
            <w:tcBorders>
              <w:top w:val="nil"/>
              <w:left w:val="nil"/>
              <w:bottom w:val="nil"/>
              <w:right w:val="nil"/>
            </w:tcBorders>
            <w:shd w:val="clear" w:color="auto" w:fill="auto"/>
            <w:noWrap/>
            <w:vAlign w:val="center"/>
            <w:hideMark/>
          </w:tcPr>
          <w:p w14:paraId="751D2EF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0,7474</w:t>
            </w:r>
          </w:p>
        </w:tc>
      </w:tr>
      <w:tr w:rsidR="00110985" w:rsidRPr="009F4795" w14:paraId="3AAA920E" w14:textId="77777777" w:rsidTr="00147E8A">
        <w:trPr>
          <w:trHeight w:val="250"/>
        </w:trPr>
        <w:tc>
          <w:tcPr>
            <w:tcW w:w="4253" w:type="dxa"/>
            <w:tcBorders>
              <w:top w:val="nil"/>
              <w:left w:val="nil"/>
              <w:bottom w:val="nil"/>
              <w:right w:val="nil"/>
            </w:tcBorders>
            <w:shd w:val="clear" w:color="auto" w:fill="auto"/>
            <w:noWrap/>
            <w:vAlign w:val="center"/>
          </w:tcPr>
          <w:p w14:paraId="22B9E9E6" w14:textId="4AFFA3DC"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tcPr>
          <w:p w14:paraId="514ED93F" w14:textId="4C3E16B2"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31</w:t>
            </w:r>
          </w:p>
        </w:tc>
        <w:tc>
          <w:tcPr>
            <w:tcW w:w="1134" w:type="dxa"/>
            <w:tcBorders>
              <w:top w:val="nil"/>
              <w:left w:val="nil"/>
              <w:bottom w:val="nil"/>
              <w:right w:val="nil"/>
            </w:tcBorders>
            <w:shd w:val="clear" w:color="auto" w:fill="auto"/>
            <w:noWrap/>
            <w:vAlign w:val="center"/>
          </w:tcPr>
          <w:p w14:paraId="58F124AB" w14:textId="04F99A76"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33,7</w:t>
            </w:r>
          </w:p>
        </w:tc>
        <w:tc>
          <w:tcPr>
            <w:tcW w:w="851" w:type="dxa"/>
            <w:tcBorders>
              <w:top w:val="nil"/>
              <w:left w:val="nil"/>
              <w:bottom w:val="nil"/>
              <w:right w:val="nil"/>
            </w:tcBorders>
            <w:shd w:val="clear" w:color="auto" w:fill="auto"/>
            <w:noWrap/>
            <w:vAlign w:val="center"/>
          </w:tcPr>
          <w:p w14:paraId="3618ABB5" w14:textId="76A754A4"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w:t>
            </w:r>
          </w:p>
        </w:tc>
        <w:tc>
          <w:tcPr>
            <w:tcW w:w="1134" w:type="dxa"/>
            <w:tcBorders>
              <w:top w:val="nil"/>
              <w:left w:val="nil"/>
              <w:bottom w:val="nil"/>
              <w:right w:val="nil"/>
            </w:tcBorders>
            <w:shd w:val="clear" w:color="auto" w:fill="auto"/>
            <w:noWrap/>
            <w:vAlign w:val="center"/>
          </w:tcPr>
          <w:p w14:paraId="6B8014B2" w14:textId="0C670520"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19,0</w:t>
            </w:r>
          </w:p>
        </w:tc>
        <w:tc>
          <w:tcPr>
            <w:tcW w:w="1275" w:type="dxa"/>
            <w:tcBorders>
              <w:top w:val="nil"/>
              <w:left w:val="nil"/>
              <w:bottom w:val="nil"/>
              <w:right w:val="nil"/>
            </w:tcBorders>
            <w:shd w:val="clear" w:color="auto" w:fill="auto"/>
            <w:noWrap/>
            <w:vAlign w:val="center"/>
          </w:tcPr>
          <w:p w14:paraId="2BA6D79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473037A4" w14:textId="77777777" w:rsidTr="00147E8A">
        <w:trPr>
          <w:trHeight w:val="250"/>
        </w:trPr>
        <w:tc>
          <w:tcPr>
            <w:tcW w:w="4253" w:type="dxa"/>
            <w:tcBorders>
              <w:top w:val="nil"/>
              <w:left w:val="nil"/>
              <w:bottom w:val="nil"/>
              <w:right w:val="nil"/>
            </w:tcBorders>
            <w:shd w:val="clear" w:color="auto" w:fill="auto"/>
            <w:noWrap/>
            <w:vAlign w:val="center"/>
          </w:tcPr>
          <w:p w14:paraId="08C620EC" w14:textId="673C65AE"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Comorbidades</w:t>
            </w:r>
          </w:p>
        </w:tc>
        <w:tc>
          <w:tcPr>
            <w:tcW w:w="992" w:type="dxa"/>
            <w:tcBorders>
              <w:top w:val="nil"/>
              <w:left w:val="nil"/>
              <w:bottom w:val="nil"/>
              <w:right w:val="nil"/>
            </w:tcBorders>
            <w:shd w:val="clear" w:color="auto" w:fill="auto"/>
            <w:noWrap/>
            <w:vAlign w:val="center"/>
          </w:tcPr>
          <w:p w14:paraId="33E9AD6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tcPr>
          <w:p w14:paraId="26AD9CE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851" w:type="dxa"/>
            <w:tcBorders>
              <w:top w:val="nil"/>
              <w:left w:val="nil"/>
              <w:bottom w:val="nil"/>
              <w:right w:val="nil"/>
            </w:tcBorders>
            <w:shd w:val="clear" w:color="auto" w:fill="auto"/>
            <w:noWrap/>
            <w:vAlign w:val="center"/>
          </w:tcPr>
          <w:p w14:paraId="6D6875D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tcPr>
          <w:p w14:paraId="5B7DE75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noWrap/>
            <w:vAlign w:val="center"/>
          </w:tcPr>
          <w:p w14:paraId="081FCE0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7CEC48B" w14:textId="77777777" w:rsidTr="00147E8A">
        <w:trPr>
          <w:trHeight w:val="250"/>
        </w:trPr>
        <w:tc>
          <w:tcPr>
            <w:tcW w:w="4253" w:type="dxa"/>
            <w:tcBorders>
              <w:top w:val="nil"/>
              <w:left w:val="nil"/>
              <w:bottom w:val="nil"/>
              <w:right w:val="nil"/>
            </w:tcBorders>
            <w:shd w:val="clear" w:color="auto" w:fill="auto"/>
            <w:noWrap/>
            <w:vAlign w:val="center"/>
          </w:tcPr>
          <w:p w14:paraId="1B09F4FE" w14:textId="1315A1E0"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nil"/>
              <w:left w:val="nil"/>
              <w:bottom w:val="nil"/>
              <w:right w:val="nil"/>
            </w:tcBorders>
            <w:shd w:val="clear" w:color="auto" w:fill="auto"/>
            <w:noWrap/>
            <w:vAlign w:val="center"/>
          </w:tcPr>
          <w:p w14:paraId="68086B1E" w14:textId="3FEFC3CD"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33</w:t>
            </w:r>
          </w:p>
        </w:tc>
        <w:tc>
          <w:tcPr>
            <w:tcW w:w="1134" w:type="dxa"/>
            <w:tcBorders>
              <w:top w:val="nil"/>
              <w:left w:val="nil"/>
              <w:bottom w:val="nil"/>
              <w:right w:val="nil"/>
            </w:tcBorders>
            <w:shd w:val="clear" w:color="auto" w:fill="auto"/>
            <w:noWrap/>
            <w:vAlign w:val="center"/>
          </w:tcPr>
          <w:p w14:paraId="26025C9B" w14:textId="6C375681"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35,9</w:t>
            </w:r>
          </w:p>
        </w:tc>
        <w:tc>
          <w:tcPr>
            <w:tcW w:w="851" w:type="dxa"/>
            <w:tcBorders>
              <w:top w:val="nil"/>
              <w:left w:val="nil"/>
              <w:bottom w:val="nil"/>
              <w:right w:val="nil"/>
            </w:tcBorders>
            <w:shd w:val="clear" w:color="auto" w:fill="auto"/>
            <w:noWrap/>
            <w:vAlign w:val="center"/>
          </w:tcPr>
          <w:p w14:paraId="43A75FB4" w14:textId="21FE743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w:t>
            </w:r>
          </w:p>
        </w:tc>
        <w:tc>
          <w:tcPr>
            <w:tcW w:w="1134" w:type="dxa"/>
            <w:tcBorders>
              <w:top w:val="nil"/>
              <w:left w:val="nil"/>
              <w:bottom w:val="nil"/>
              <w:right w:val="nil"/>
            </w:tcBorders>
            <w:shd w:val="clear" w:color="auto" w:fill="auto"/>
            <w:noWrap/>
            <w:vAlign w:val="center"/>
          </w:tcPr>
          <w:p w14:paraId="070F5B7A" w14:textId="39BC7A35"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23,8</w:t>
            </w:r>
          </w:p>
        </w:tc>
        <w:tc>
          <w:tcPr>
            <w:tcW w:w="1275" w:type="dxa"/>
            <w:tcBorders>
              <w:top w:val="nil"/>
              <w:left w:val="nil"/>
              <w:bottom w:val="nil"/>
              <w:right w:val="nil"/>
            </w:tcBorders>
            <w:shd w:val="clear" w:color="auto" w:fill="auto"/>
            <w:noWrap/>
            <w:vAlign w:val="center"/>
          </w:tcPr>
          <w:p w14:paraId="73351E0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EF2A41B" w14:textId="77777777" w:rsidTr="00147E8A">
        <w:trPr>
          <w:trHeight w:val="250"/>
        </w:trPr>
        <w:tc>
          <w:tcPr>
            <w:tcW w:w="4253" w:type="dxa"/>
            <w:tcBorders>
              <w:top w:val="nil"/>
              <w:left w:val="nil"/>
              <w:bottom w:val="nil"/>
              <w:right w:val="nil"/>
            </w:tcBorders>
            <w:shd w:val="clear" w:color="auto" w:fill="auto"/>
            <w:noWrap/>
            <w:vAlign w:val="center"/>
          </w:tcPr>
          <w:p w14:paraId="23DD71F4" w14:textId="0EA90724"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tcPr>
          <w:p w14:paraId="016966B3" w14:textId="0583B949"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36</w:t>
            </w:r>
          </w:p>
        </w:tc>
        <w:tc>
          <w:tcPr>
            <w:tcW w:w="1134" w:type="dxa"/>
            <w:tcBorders>
              <w:top w:val="nil"/>
              <w:left w:val="nil"/>
              <w:bottom w:val="nil"/>
              <w:right w:val="nil"/>
            </w:tcBorders>
            <w:shd w:val="clear" w:color="auto" w:fill="auto"/>
            <w:noWrap/>
            <w:vAlign w:val="center"/>
          </w:tcPr>
          <w:p w14:paraId="43959853" w14:textId="2967EAC1"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39,1</w:t>
            </w:r>
          </w:p>
        </w:tc>
        <w:tc>
          <w:tcPr>
            <w:tcW w:w="851" w:type="dxa"/>
            <w:tcBorders>
              <w:top w:val="nil"/>
              <w:left w:val="nil"/>
              <w:bottom w:val="nil"/>
              <w:right w:val="nil"/>
            </w:tcBorders>
            <w:shd w:val="clear" w:color="auto" w:fill="auto"/>
            <w:noWrap/>
            <w:vAlign w:val="center"/>
          </w:tcPr>
          <w:p w14:paraId="5D0183F0" w14:textId="12A5C1A9"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w:t>
            </w:r>
          </w:p>
        </w:tc>
        <w:tc>
          <w:tcPr>
            <w:tcW w:w="1134" w:type="dxa"/>
            <w:tcBorders>
              <w:top w:val="nil"/>
              <w:left w:val="nil"/>
              <w:bottom w:val="nil"/>
              <w:right w:val="nil"/>
            </w:tcBorders>
            <w:shd w:val="clear" w:color="auto" w:fill="auto"/>
            <w:noWrap/>
            <w:vAlign w:val="center"/>
          </w:tcPr>
          <w:p w14:paraId="1E2F870D" w14:textId="7C03382C"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71,4</w:t>
            </w:r>
          </w:p>
        </w:tc>
        <w:tc>
          <w:tcPr>
            <w:tcW w:w="1275" w:type="dxa"/>
            <w:tcBorders>
              <w:top w:val="nil"/>
              <w:left w:val="nil"/>
              <w:bottom w:val="nil"/>
              <w:right w:val="nil"/>
            </w:tcBorders>
            <w:shd w:val="clear" w:color="auto" w:fill="auto"/>
            <w:noWrap/>
            <w:vAlign w:val="center"/>
          </w:tcPr>
          <w:p w14:paraId="205CB0AD" w14:textId="228EF0A3"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0,0630</w:t>
            </w:r>
          </w:p>
        </w:tc>
      </w:tr>
      <w:tr w:rsidR="00110985" w:rsidRPr="009F4795" w14:paraId="73145070" w14:textId="77777777" w:rsidTr="000B7368">
        <w:trPr>
          <w:trHeight w:val="250"/>
        </w:trPr>
        <w:tc>
          <w:tcPr>
            <w:tcW w:w="4253" w:type="dxa"/>
            <w:tcBorders>
              <w:top w:val="nil"/>
              <w:left w:val="nil"/>
              <w:right w:val="nil"/>
            </w:tcBorders>
            <w:shd w:val="clear" w:color="auto" w:fill="auto"/>
            <w:noWrap/>
            <w:vAlign w:val="center"/>
          </w:tcPr>
          <w:p w14:paraId="1F9C8DDB" w14:textId="60B27268"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right w:val="nil"/>
            </w:tcBorders>
            <w:shd w:val="clear" w:color="auto" w:fill="auto"/>
            <w:noWrap/>
            <w:vAlign w:val="center"/>
          </w:tcPr>
          <w:p w14:paraId="53FACA06" w14:textId="38DBEDC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23</w:t>
            </w:r>
          </w:p>
        </w:tc>
        <w:tc>
          <w:tcPr>
            <w:tcW w:w="1134" w:type="dxa"/>
            <w:tcBorders>
              <w:top w:val="nil"/>
              <w:left w:val="nil"/>
              <w:right w:val="nil"/>
            </w:tcBorders>
            <w:shd w:val="clear" w:color="auto" w:fill="auto"/>
            <w:noWrap/>
            <w:vAlign w:val="center"/>
          </w:tcPr>
          <w:p w14:paraId="57251C40" w14:textId="683DB7A5"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25,0</w:t>
            </w:r>
          </w:p>
        </w:tc>
        <w:tc>
          <w:tcPr>
            <w:tcW w:w="851" w:type="dxa"/>
            <w:tcBorders>
              <w:top w:val="nil"/>
              <w:left w:val="nil"/>
              <w:right w:val="nil"/>
            </w:tcBorders>
            <w:shd w:val="clear" w:color="auto" w:fill="auto"/>
            <w:noWrap/>
            <w:vAlign w:val="center"/>
          </w:tcPr>
          <w:p w14:paraId="45B99572" w14:textId="22BB124E"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w:t>
            </w:r>
          </w:p>
        </w:tc>
        <w:tc>
          <w:tcPr>
            <w:tcW w:w="1134" w:type="dxa"/>
            <w:tcBorders>
              <w:top w:val="nil"/>
              <w:left w:val="nil"/>
              <w:right w:val="nil"/>
            </w:tcBorders>
            <w:shd w:val="clear" w:color="auto" w:fill="auto"/>
            <w:noWrap/>
            <w:vAlign w:val="center"/>
          </w:tcPr>
          <w:p w14:paraId="7BA71A37" w14:textId="7DB9FA3F"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4,8</w:t>
            </w:r>
          </w:p>
        </w:tc>
        <w:tc>
          <w:tcPr>
            <w:tcW w:w="1275" w:type="dxa"/>
            <w:tcBorders>
              <w:top w:val="nil"/>
              <w:left w:val="nil"/>
              <w:right w:val="nil"/>
            </w:tcBorders>
            <w:shd w:val="clear" w:color="auto" w:fill="auto"/>
            <w:noWrap/>
            <w:vAlign w:val="center"/>
          </w:tcPr>
          <w:p w14:paraId="54A5AE1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1A49D40B" w14:textId="77777777" w:rsidTr="009E0F69">
        <w:trPr>
          <w:trHeight w:val="250"/>
        </w:trPr>
        <w:tc>
          <w:tcPr>
            <w:tcW w:w="4253" w:type="dxa"/>
            <w:tcBorders>
              <w:top w:val="nil"/>
              <w:left w:val="nil"/>
              <w:right w:val="nil"/>
            </w:tcBorders>
            <w:shd w:val="clear" w:color="auto" w:fill="auto"/>
            <w:noWrap/>
            <w:vAlign w:val="center"/>
          </w:tcPr>
          <w:p w14:paraId="725919C8" w14:textId="62825711"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Fator de Risco</w:t>
            </w:r>
          </w:p>
        </w:tc>
        <w:tc>
          <w:tcPr>
            <w:tcW w:w="992" w:type="dxa"/>
            <w:tcBorders>
              <w:top w:val="nil"/>
              <w:left w:val="nil"/>
              <w:right w:val="nil"/>
            </w:tcBorders>
            <w:shd w:val="clear" w:color="auto" w:fill="auto"/>
            <w:noWrap/>
            <w:vAlign w:val="center"/>
          </w:tcPr>
          <w:p w14:paraId="5F3F0B76"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right w:val="nil"/>
            </w:tcBorders>
            <w:shd w:val="clear" w:color="auto" w:fill="auto"/>
            <w:noWrap/>
            <w:vAlign w:val="center"/>
          </w:tcPr>
          <w:p w14:paraId="10A786C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851" w:type="dxa"/>
            <w:tcBorders>
              <w:top w:val="nil"/>
              <w:left w:val="nil"/>
              <w:right w:val="nil"/>
            </w:tcBorders>
            <w:shd w:val="clear" w:color="auto" w:fill="auto"/>
            <w:noWrap/>
            <w:vAlign w:val="center"/>
          </w:tcPr>
          <w:p w14:paraId="05EB7DF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134" w:type="dxa"/>
            <w:tcBorders>
              <w:top w:val="nil"/>
              <w:left w:val="nil"/>
              <w:right w:val="nil"/>
            </w:tcBorders>
            <w:shd w:val="clear" w:color="auto" w:fill="auto"/>
            <w:noWrap/>
            <w:vAlign w:val="center"/>
          </w:tcPr>
          <w:p w14:paraId="364CC44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c>
          <w:tcPr>
            <w:tcW w:w="1275" w:type="dxa"/>
            <w:tcBorders>
              <w:top w:val="nil"/>
              <w:left w:val="nil"/>
              <w:right w:val="nil"/>
            </w:tcBorders>
            <w:shd w:val="clear" w:color="auto" w:fill="auto"/>
            <w:noWrap/>
            <w:vAlign w:val="center"/>
          </w:tcPr>
          <w:p w14:paraId="3A1387B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DA09E3D" w14:textId="77777777" w:rsidTr="009E0F69">
        <w:trPr>
          <w:trHeight w:val="270"/>
        </w:trPr>
        <w:tc>
          <w:tcPr>
            <w:tcW w:w="9639" w:type="dxa"/>
            <w:gridSpan w:val="6"/>
            <w:tcBorders>
              <w:left w:val="nil"/>
              <w:bottom w:val="single" w:sz="4" w:space="0" w:color="auto"/>
              <w:right w:val="nil"/>
            </w:tcBorders>
            <w:shd w:val="clear" w:color="auto" w:fill="auto"/>
            <w:noWrap/>
            <w:vAlign w:val="center"/>
          </w:tcPr>
          <w:p w14:paraId="22BA3C1B" w14:textId="63280F5E"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 xml:space="preserve">Tabela 3. </w:t>
            </w:r>
            <w:r>
              <w:rPr>
                <w:rFonts w:ascii="Times New Roman" w:eastAsia="Times New Roman" w:hAnsi="Times New Roman" w:cs="Times New Roman"/>
                <w:color w:val="000000"/>
                <w:sz w:val="18"/>
                <w:szCs w:val="18"/>
              </w:rPr>
              <w:t>Conclusão</w:t>
            </w:r>
          </w:p>
        </w:tc>
      </w:tr>
      <w:tr w:rsidR="00110985" w:rsidRPr="009F4795" w14:paraId="7DF5BF86" w14:textId="77777777" w:rsidTr="000B7368">
        <w:trPr>
          <w:trHeight w:val="270"/>
        </w:trPr>
        <w:tc>
          <w:tcPr>
            <w:tcW w:w="4253" w:type="dxa"/>
            <w:vMerge w:val="restart"/>
            <w:tcBorders>
              <w:top w:val="single" w:sz="4" w:space="0" w:color="auto"/>
              <w:left w:val="nil"/>
              <w:bottom w:val="single" w:sz="4" w:space="0" w:color="auto"/>
              <w:right w:val="nil"/>
            </w:tcBorders>
            <w:shd w:val="clear" w:color="auto" w:fill="auto"/>
            <w:noWrap/>
            <w:vAlign w:val="center"/>
          </w:tcPr>
          <w:p w14:paraId="7711F93F" w14:textId="0189D07C" w:rsidR="00110985" w:rsidRPr="009F4795" w:rsidRDefault="00110985" w:rsidP="00110985">
            <w:pPr>
              <w:spacing w:line="240" w:lineRule="auto"/>
              <w:jc w:val="left"/>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Variáveis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=113)</w:t>
            </w:r>
          </w:p>
        </w:tc>
        <w:tc>
          <w:tcPr>
            <w:tcW w:w="4111" w:type="dxa"/>
            <w:gridSpan w:val="4"/>
            <w:tcBorders>
              <w:top w:val="single" w:sz="4" w:space="0" w:color="auto"/>
              <w:left w:val="nil"/>
              <w:bottom w:val="single" w:sz="4" w:space="0" w:color="auto"/>
              <w:right w:val="nil"/>
            </w:tcBorders>
            <w:shd w:val="clear" w:color="auto" w:fill="auto"/>
            <w:noWrap/>
            <w:vAlign w:val="center"/>
          </w:tcPr>
          <w:p w14:paraId="1A03CAE9" w14:textId="049F2BB2"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Complicações Obstétricas</w:t>
            </w:r>
          </w:p>
        </w:tc>
        <w:tc>
          <w:tcPr>
            <w:tcW w:w="1275" w:type="dxa"/>
            <w:vMerge w:val="restart"/>
            <w:tcBorders>
              <w:top w:val="single" w:sz="4" w:space="0" w:color="auto"/>
              <w:left w:val="nil"/>
              <w:bottom w:val="single" w:sz="4" w:space="0" w:color="auto"/>
              <w:right w:val="nil"/>
            </w:tcBorders>
            <w:shd w:val="clear" w:color="auto" w:fill="auto"/>
            <w:noWrap/>
            <w:vAlign w:val="center"/>
          </w:tcPr>
          <w:p w14:paraId="1E8C0DAF" w14:textId="7AB4FC4E"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i/>
                <w:iCs/>
                <w:color w:val="000000"/>
                <w:sz w:val="18"/>
                <w:szCs w:val="18"/>
              </w:rPr>
              <w:t>p-valor*</w:t>
            </w:r>
          </w:p>
        </w:tc>
      </w:tr>
      <w:tr w:rsidR="00110985" w:rsidRPr="009F4795" w14:paraId="67815B7A" w14:textId="77777777" w:rsidTr="000B7368">
        <w:trPr>
          <w:trHeight w:val="270"/>
        </w:trPr>
        <w:tc>
          <w:tcPr>
            <w:tcW w:w="4253" w:type="dxa"/>
            <w:vMerge/>
            <w:tcBorders>
              <w:top w:val="single" w:sz="4" w:space="0" w:color="auto"/>
              <w:left w:val="nil"/>
              <w:bottom w:val="single" w:sz="4" w:space="0" w:color="auto"/>
              <w:right w:val="nil"/>
            </w:tcBorders>
            <w:shd w:val="clear" w:color="auto" w:fill="auto"/>
            <w:noWrap/>
            <w:vAlign w:val="center"/>
          </w:tcPr>
          <w:p w14:paraId="4FBEDF33"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
        </w:tc>
        <w:tc>
          <w:tcPr>
            <w:tcW w:w="2126" w:type="dxa"/>
            <w:gridSpan w:val="2"/>
            <w:tcBorders>
              <w:top w:val="single" w:sz="4" w:space="0" w:color="auto"/>
              <w:left w:val="nil"/>
              <w:bottom w:val="single" w:sz="4" w:space="0" w:color="auto"/>
              <w:right w:val="nil"/>
            </w:tcBorders>
            <w:shd w:val="clear" w:color="auto" w:fill="auto"/>
            <w:noWrap/>
            <w:vAlign w:val="center"/>
          </w:tcPr>
          <w:p w14:paraId="639E71E1" w14:textId="76C50999"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Sim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=92)</w:t>
            </w:r>
          </w:p>
        </w:tc>
        <w:tc>
          <w:tcPr>
            <w:tcW w:w="1985" w:type="dxa"/>
            <w:gridSpan w:val="2"/>
            <w:tcBorders>
              <w:top w:val="single" w:sz="4" w:space="0" w:color="auto"/>
              <w:left w:val="nil"/>
              <w:bottom w:val="single" w:sz="4" w:space="0" w:color="auto"/>
              <w:right w:val="nil"/>
            </w:tcBorders>
            <w:shd w:val="clear" w:color="auto" w:fill="auto"/>
            <w:noWrap/>
            <w:vAlign w:val="center"/>
          </w:tcPr>
          <w:p w14:paraId="69388DF4" w14:textId="000E382F"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color w:val="000000"/>
                <w:sz w:val="18"/>
                <w:szCs w:val="18"/>
              </w:rPr>
              <w:t>Não (</w:t>
            </w:r>
            <w:r w:rsidRPr="009F4795">
              <w:rPr>
                <w:rFonts w:ascii="Times New Roman" w:eastAsia="Times New Roman" w:hAnsi="Times New Roman" w:cs="Times New Roman"/>
                <w:b/>
                <w:bCs/>
                <w:i/>
                <w:iCs/>
                <w:color w:val="000000"/>
                <w:sz w:val="18"/>
                <w:szCs w:val="18"/>
              </w:rPr>
              <w:t>n</w:t>
            </w:r>
            <w:r w:rsidRPr="009F4795">
              <w:rPr>
                <w:rFonts w:ascii="Times New Roman" w:eastAsia="Times New Roman" w:hAnsi="Times New Roman" w:cs="Times New Roman"/>
                <w:b/>
                <w:bCs/>
                <w:color w:val="000000"/>
                <w:sz w:val="18"/>
                <w:szCs w:val="18"/>
              </w:rPr>
              <w:t>=21)</w:t>
            </w:r>
          </w:p>
        </w:tc>
        <w:tc>
          <w:tcPr>
            <w:tcW w:w="1275" w:type="dxa"/>
            <w:vMerge/>
            <w:tcBorders>
              <w:left w:val="nil"/>
              <w:bottom w:val="single" w:sz="4" w:space="0" w:color="auto"/>
              <w:right w:val="nil"/>
            </w:tcBorders>
            <w:shd w:val="clear" w:color="auto" w:fill="auto"/>
            <w:noWrap/>
            <w:vAlign w:val="center"/>
          </w:tcPr>
          <w:p w14:paraId="39AAC62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B0478DE" w14:textId="77777777" w:rsidTr="000B7368">
        <w:trPr>
          <w:trHeight w:val="270"/>
        </w:trPr>
        <w:tc>
          <w:tcPr>
            <w:tcW w:w="4253" w:type="dxa"/>
            <w:vMerge/>
            <w:tcBorders>
              <w:top w:val="single" w:sz="4" w:space="0" w:color="auto"/>
              <w:left w:val="nil"/>
              <w:bottom w:val="single" w:sz="4" w:space="0" w:color="auto"/>
              <w:right w:val="nil"/>
            </w:tcBorders>
            <w:shd w:val="clear" w:color="auto" w:fill="auto"/>
            <w:noWrap/>
            <w:vAlign w:val="center"/>
          </w:tcPr>
          <w:p w14:paraId="72A0B744"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nil"/>
            </w:tcBorders>
            <w:shd w:val="clear" w:color="auto" w:fill="auto"/>
            <w:noWrap/>
            <w:vAlign w:val="center"/>
          </w:tcPr>
          <w:p w14:paraId="1AA38FCF" w14:textId="3C8E1175"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noWrap/>
            <w:vAlign w:val="center"/>
          </w:tcPr>
          <w:p w14:paraId="0FD0C574" w14:textId="314079B1"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851" w:type="dxa"/>
            <w:tcBorders>
              <w:top w:val="single" w:sz="4" w:space="0" w:color="auto"/>
              <w:left w:val="nil"/>
              <w:bottom w:val="single" w:sz="4" w:space="0" w:color="auto"/>
              <w:right w:val="nil"/>
            </w:tcBorders>
            <w:shd w:val="clear" w:color="auto" w:fill="auto"/>
            <w:noWrap/>
            <w:vAlign w:val="center"/>
          </w:tcPr>
          <w:p w14:paraId="5733B108" w14:textId="118947A8"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b/>
                <w:bCs/>
                <w:i/>
                <w:iCs/>
                <w:color w:val="000000"/>
                <w:sz w:val="18"/>
                <w:szCs w:val="18"/>
              </w:rPr>
              <w:t>n</w:t>
            </w:r>
          </w:p>
        </w:tc>
        <w:tc>
          <w:tcPr>
            <w:tcW w:w="1134" w:type="dxa"/>
            <w:tcBorders>
              <w:top w:val="single" w:sz="4" w:space="0" w:color="auto"/>
              <w:left w:val="nil"/>
              <w:bottom w:val="single" w:sz="4" w:space="0" w:color="auto"/>
              <w:right w:val="nil"/>
            </w:tcBorders>
            <w:shd w:val="clear" w:color="auto" w:fill="auto"/>
            <w:noWrap/>
            <w:vAlign w:val="center"/>
          </w:tcPr>
          <w:p w14:paraId="751B5B17" w14:textId="5A8EAF07" w:rsidR="00110985" w:rsidRPr="009F4795" w:rsidRDefault="00110985" w:rsidP="00110985">
            <w:pPr>
              <w:spacing w:line="240" w:lineRule="auto"/>
              <w:jc w:val="center"/>
              <w:rPr>
                <w:rFonts w:ascii="Times New Roman" w:eastAsia="Times New Roman" w:hAnsi="Times New Roman" w:cs="Times New Roman"/>
                <w:color w:val="000000"/>
                <w:sz w:val="18"/>
                <w:szCs w:val="18"/>
              </w:rPr>
            </w:pPr>
            <w:proofErr w:type="gramStart"/>
            <w:r w:rsidRPr="009F4795">
              <w:rPr>
                <w:rFonts w:ascii="Times New Roman" w:eastAsia="Times New Roman" w:hAnsi="Times New Roman" w:cs="Times New Roman"/>
                <w:b/>
                <w:bCs/>
                <w:i/>
                <w:iCs/>
                <w:color w:val="000000"/>
                <w:sz w:val="18"/>
                <w:szCs w:val="18"/>
              </w:rPr>
              <w:t>f(</w:t>
            </w:r>
            <w:proofErr w:type="gramEnd"/>
            <w:r w:rsidRPr="009F4795">
              <w:rPr>
                <w:rFonts w:ascii="Times New Roman" w:eastAsia="Times New Roman" w:hAnsi="Times New Roman" w:cs="Times New Roman"/>
                <w:b/>
                <w:bCs/>
                <w:i/>
                <w:iCs/>
                <w:color w:val="000000"/>
                <w:sz w:val="18"/>
                <w:szCs w:val="18"/>
              </w:rPr>
              <w:t>%)</w:t>
            </w:r>
          </w:p>
        </w:tc>
        <w:tc>
          <w:tcPr>
            <w:tcW w:w="1275" w:type="dxa"/>
            <w:vMerge/>
            <w:tcBorders>
              <w:left w:val="nil"/>
              <w:bottom w:val="single" w:sz="4" w:space="0" w:color="auto"/>
              <w:right w:val="nil"/>
            </w:tcBorders>
            <w:shd w:val="clear" w:color="auto" w:fill="auto"/>
            <w:noWrap/>
            <w:vAlign w:val="center"/>
          </w:tcPr>
          <w:p w14:paraId="358283B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3A4C526C" w14:textId="77777777" w:rsidTr="000B7368">
        <w:trPr>
          <w:trHeight w:val="250"/>
        </w:trPr>
        <w:tc>
          <w:tcPr>
            <w:tcW w:w="4253" w:type="dxa"/>
            <w:tcBorders>
              <w:top w:val="single" w:sz="4" w:space="0" w:color="auto"/>
              <w:left w:val="nil"/>
              <w:bottom w:val="nil"/>
              <w:right w:val="nil"/>
            </w:tcBorders>
            <w:shd w:val="clear" w:color="auto" w:fill="auto"/>
            <w:noWrap/>
            <w:vAlign w:val="center"/>
            <w:hideMark/>
          </w:tcPr>
          <w:p w14:paraId="02CE9D3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Sim</w:t>
            </w:r>
          </w:p>
        </w:tc>
        <w:tc>
          <w:tcPr>
            <w:tcW w:w="992" w:type="dxa"/>
            <w:tcBorders>
              <w:top w:val="single" w:sz="4" w:space="0" w:color="auto"/>
              <w:left w:val="nil"/>
              <w:bottom w:val="nil"/>
              <w:right w:val="nil"/>
            </w:tcBorders>
            <w:shd w:val="clear" w:color="auto" w:fill="auto"/>
            <w:noWrap/>
            <w:vAlign w:val="center"/>
            <w:hideMark/>
          </w:tcPr>
          <w:p w14:paraId="4B72B6A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16</w:t>
            </w:r>
          </w:p>
        </w:tc>
        <w:tc>
          <w:tcPr>
            <w:tcW w:w="1134" w:type="dxa"/>
            <w:tcBorders>
              <w:top w:val="single" w:sz="4" w:space="0" w:color="auto"/>
              <w:left w:val="nil"/>
              <w:bottom w:val="nil"/>
              <w:right w:val="nil"/>
            </w:tcBorders>
            <w:shd w:val="clear" w:color="auto" w:fill="auto"/>
            <w:noWrap/>
            <w:vAlign w:val="center"/>
            <w:hideMark/>
          </w:tcPr>
          <w:p w14:paraId="0AD6E75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17,4</w:t>
            </w:r>
          </w:p>
        </w:tc>
        <w:tc>
          <w:tcPr>
            <w:tcW w:w="851" w:type="dxa"/>
            <w:tcBorders>
              <w:top w:val="single" w:sz="4" w:space="0" w:color="auto"/>
              <w:left w:val="nil"/>
              <w:bottom w:val="nil"/>
              <w:right w:val="nil"/>
            </w:tcBorders>
            <w:shd w:val="clear" w:color="auto" w:fill="auto"/>
            <w:noWrap/>
            <w:vAlign w:val="center"/>
            <w:hideMark/>
          </w:tcPr>
          <w:p w14:paraId="7174B81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single" w:sz="4" w:space="0" w:color="auto"/>
              <w:left w:val="nil"/>
              <w:bottom w:val="nil"/>
              <w:right w:val="nil"/>
            </w:tcBorders>
            <w:shd w:val="clear" w:color="auto" w:fill="auto"/>
            <w:noWrap/>
            <w:vAlign w:val="center"/>
            <w:hideMark/>
          </w:tcPr>
          <w:p w14:paraId="25C6FD89"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single" w:sz="4" w:space="0" w:color="auto"/>
              <w:left w:val="nil"/>
              <w:bottom w:val="nil"/>
              <w:right w:val="nil"/>
            </w:tcBorders>
            <w:shd w:val="clear" w:color="auto" w:fill="auto"/>
            <w:noWrap/>
            <w:vAlign w:val="center"/>
            <w:hideMark/>
          </w:tcPr>
          <w:p w14:paraId="5DF926A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61605C5C" w14:textId="77777777" w:rsidTr="00147E8A">
        <w:trPr>
          <w:trHeight w:val="260"/>
        </w:trPr>
        <w:tc>
          <w:tcPr>
            <w:tcW w:w="4253" w:type="dxa"/>
            <w:tcBorders>
              <w:top w:val="nil"/>
              <w:left w:val="nil"/>
              <w:bottom w:val="nil"/>
              <w:right w:val="nil"/>
            </w:tcBorders>
            <w:shd w:val="clear" w:color="auto" w:fill="auto"/>
            <w:noWrap/>
            <w:vAlign w:val="center"/>
            <w:hideMark/>
          </w:tcPr>
          <w:p w14:paraId="1D02C1D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Não</w:t>
            </w:r>
          </w:p>
        </w:tc>
        <w:tc>
          <w:tcPr>
            <w:tcW w:w="992" w:type="dxa"/>
            <w:tcBorders>
              <w:top w:val="nil"/>
              <w:left w:val="nil"/>
              <w:bottom w:val="nil"/>
              <w:right w:val="nil"/>
            </w:tcBorders>
            <w:shd w:val="clear" w:color="auto" w:fill="auto"/>
            <w:noWrap/>
            <w:vAlign w:val="center"/>
            <w:hideMark/>
          </w:tcPr>
          <w:p w14:paraId="0DD32F53"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51</w:t>
            </w:r>
          </w:p>
        </w:tc>
        <w:tc>
          <w:tcPr>
            <w:tcW w:w="1134" w:type="dxa"/>
            <w:tcBorders>
              <w:top w:val="nil"/>
              <w:left w:val="nil"/>
              <w:bottom w:val="nil"/>
              <w:right w:val="nil"/>
            </w:tcBorders>
            <w:shd w:val="clear" w:color="auto" w:fill="auto"/>
            <w:noWrap/>
            <w:vAlign w:val="center"/>
            <w:hideMark/>
          </w:tcPr>
          <w:p w14:paraId="79CB2AF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55,4</w:t>
            </w:r>
          </w:p>
        </w:tc>
        <w:tc>
          <w:tcPr>
            <w:tcW w:w="851" w:type="dxa"/>
            <w:tcBorders>
              <w:top w:val="nil"/>
              <w:left w:val="nil"/>
              <w:bottom w:val="nil"/>
              <w:right w:val="nil"/>
            </w:tcBorders>
            <w:shd w:val="clear" w:color="auto" w:fill="auto"/>
            <w:noWrap/>
            <w:vAlign w:val="center"/>
            <w:hideMark/>
          </w:tcPr>
          <w:p w14:paraId="023B245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15</w:t>
            </w:r>
          </w:p>
        </w:tc>
        <w:tc>
          <w:tcPr>
            <w:tcW w:w="1134" w:type="dxa"/>
            <w:tcBorders>
              <w:top w:val="nil"/>
              <w:left w:val="nil"/>
              <w:bottom w:val="nil"/>
              <w:right w:val="nil"/>
            </w:tcBorders>
            <w:shd w:val="clear" w:color="auto" w:fill="auto"/>
            <w:noWrap/>
            <w:vAlign w:val="center"/>
            <w:hideMark/>
          </w:tcPr>
          <w:p w14:paraId="31EDC77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71,4</w:t>
            </w:r>
          </w:p>
        </w:tc>
        <w:tc>
          <w:tcPr>
            <w:tcW w:w="1275" w:type="dxa"/>
            <w:tcBorders>
              <w:top w:val="nil"/>
              <w:left w:val="nil"/>
              <w:bottom w:val="nil"/>
              <w:right w:val="nil"/>
            </w:tcBorders>
            <w:shd w:val="clear" w:color="auto" w:fill="auto"/>
            <w:noWrap/>
            <w:vAlign w:val="center"/>
            <w:hideMark/>
          </w:tcPr>
          <w:p w14:paraId="0A0AF4D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0,5035</w:t>
            </w:r>
          </w:p>
        </w:tc>
      </w:tr>
      <w:tr w:rsidR="00110985" w:rsidRPr="009F4795" w14:paraId="51EF0678" w14:textId="77777777" w:rsidTr="00147E8A">
        <w:trPr>
          <w:trHeight w:val="250"/>
        </w:trPr>
        <w:tc>
          <w:tcPr>
            <w:tcW w:w="4253" w:type="dxa"/>
            <w:tcBorders>
              <w:top w:val="nil"/>
              <w:left w:val="nil"/>
              <w:bottom w:val="nil"/>
              <w:right w:val="nil"/>
            </w:tcBorders>
            <w:shd w:val="clear" w:color="auto" w:fill="auto"/>
            <w:noWrap/>
            <w:vAlign w:val="center"/>
            <w:hideMark/>
          </w:tcPr>
          <w:p w14:paraId="48C4175A"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nil"/>
              <w:right w:val="nil"/>
            </w:tcBorders>
            <w:shd w:val="clear" w:color="auto" w:fill="auto"/>
            <w:noWrap/>
            <w:vAlign w:val="center"/>
            <w:hideMark/>
          </w:tcPr>
          <w:p w14:paraId="25C0C10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25</w:t>
            </w:r>
          </w:p>
        </w:tc>
        <w:tc>
          <w:tcPr>
            <w:tcW w:w="1134" w:type="dxa"/>
            <w:tcBorders>
              <w:top w:val="nil"/>
              <w:left w:val="nil"/>
              <w:bottom w:val="nil"/>
              <w:right w:val="nil"/>
            </w:tcBorders>
            <w:shd w:val="clear" w:color="auto" w:fill="auto"/>
            <w:noWrap/>
            <w:vAlign w:val="center"/>
            <w:hideMark/>
          </w:tcPr>
          <w:p w14:paraId="6EBAABAB"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27,2</w:t>
            </w:r>
          </w:p>
        </w:tc>
        <w:tc>
          <w:tcPr>
            <w:tcW w:w="851" w:type="dxa"/>
            <w:tcBorders>
              <w:top w:val="nil"/>
              <w:left w:val="nil"/>
              <w:bottom w:val="nil"/>
              <w:right w:val="nil"/>
            </w:tcBorders>
            <w:shd w:val="clear" w:color="auto" w:fill="auto"/>
            <w:noWrap/>
            <w:vAlign w:val="center"/>
            <w:hideMark/>
          </w:tcPr>
          <w:p w14:paraId="0A58B5D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0843954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23C183EE"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54746519" w14:textId="77777777" w:rsidTr="00147E8A">
        <w:trPr>
          <w:trHeight w:val="260"/>
        </w:trPr>
        <w:tc>
          <w:tcPr>
            <w:tcW w:w="4253" w:type="dxa"/>
            <w:tcBorders>
              <w:top w:val="nil"/>
              <w:left w:val="nil"/>
              <w:bottom w:val="nil"/>
              <w:right w:val="nil"/>
            </w:tcBorders>
            <w:shd w:val="clear" w:color="auto" w:fill="auto"/>
            <w:noWrap/>
            <w:vAlign w:val="center"/>
            <w:hideMark/>
          </w:tcPr>
          <w:p w14:paraId="59D80E99"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Pato da Gestação Atual</w:t>
            </w:r>
          </w:p>
        </w:tc>
        <w:tc>
          <w:tcPr>
            <w:tcW w:w="992" w:type="dxa"/>
            <w:tcBorders>
              <w:top w:val="nil"/>
              <w:left w:val="nil"/>
              <w:bottom w:val="nil"/>
              <w:right w:val="nil"/>
            </w:tcBorders>
            <w:shd w:val="clear" w:color="auto" w:fill="auto"/>
            <w:noWrap/>
            <w:vAlign w:val="center"/>
            <w:hideMark/>
          </w:tcPr>
          <w:p w14:paraId="50B4D7BA" w14:textId="77777777" w:rsidR="00110985" w:rsidRPr="009F4795" w:rsidRDefault="00110985" w:rsidP="00110985">
            <w:pPr>
              <w:spacing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noWrap/>
            <w:vAlign w:val="center"/>
            <w:hideMark/>
          </w:tcPr>
          <w:p w14:paraId="44C4D3BC"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4DFBB2FB"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4C0E1F4D"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54D397D3" w14:textId="77777777" w:rsidR="00110985" w:rsidRPr="009F4795" w:rsidRDefault="00110985" w:rsidP="00110985">
            <w:pPr>
              <w:spacing w:line="240" w:lineRule="auto"/>
              <w:jc w:val="center"/>
              <w:rPr>
                <w:rFonts w:ascii="Times New Roman" w:eastAsia="Times New Roman" w:hAnsi="Times New Roman" w:cs="Times New Roman"/>
                <w:sz w:val="18"/>
                <w:szCs w:val="18"/>
              </w:rPr>
            </w:pPr>
          </w:p>
        </w:tc>
      </w:tr>
      <w:tr w:rsidR="00110985" w:rsidRPr="009F4795" w14:paraId="4013A21B" w14:textId="77777777" w:rsidTr="00147E8A">
        <w:trPr>
          <w:trHeight w:val="250"/>
        </w:trPr>
        <w:tc>
          <w:tcPr>
            <w:tcW w:w="4253" w:type="dxa"/>
            <w:tcBorders>
              <w:top w:val="nil"/>
              <w:left w:val="nil"/>
              <w:bottom w:val="nil"/>
              <w:right w:val="nil"/>
            </w:tcBorders>
            <w:shd w:val="clear" w:color="auto" w:fill="auto"/>
            <w:noWrap/>
            <w:vAlign w:val="center"/>
            <w:hideMark/>
          </w:tcPr>
          <w:p w14:paraId="10575C0F" w14:textId="28C5689A"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Cesárea</w:t>
            </w:r>
          </w:p>
        </w:tc>
        <w:tc>
          <w:tcPr>
            <w:tcW w:w="992" w:type="dxa"/>
            <w:tcBorders>
              <w:top w:val="nil"/>
              <w:left w:val="nil"/>
              <w:bottom w:val="nil"/>
              <w:right w:val="nil"/>
            </w:tcBorders>
            <w:shd w:val="clear" w:color="auto" w:fill="auto"/>
            <w:noWrap/>
            <w:vAlign w:val="center"/>
            <w:hideMark/>
          </w:tcPr>
          <w:p w14:paraId="0273551D"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w:t>
            </w:r>
          </w:p>
        </w:tc>
        <w:tc>
          <w:tcPr>
            <w:tcW w:w="1134" w:type="dxa"/>
            <w:tcBorders>
              <w:top w:val="nil"/>
              <w:left w:val="nil"/>
              <w:bottom w:val="nil"/>
              <w:right w:val="nil"/>
            </w:tcBorders>
            <w:shd w:val="clear" w:color="auto" w:fill="auto"/>
            <w:noWrap/>
            <w:vAlign w:val="center"/>
            <w:hideMark/>
          </w:tcPr>
          <w:p w14:paraId="1D94ECB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8,7</w:t>
            </w:r>
          </w:p>
        </w:tc>
        <w:tc>
          <w:tcPr>
            <w:tcW w:w="851" w:type="dxa"/>
            <w:tcBorders>
              <w:top w:val="nil"/>
              <w:left w:val="nil"/>
              <w:bottom w:val="nil"/>
              <w:right w:val="nil"/>
            </w:tcBorders>
            <w:shd w:val="clear" w:color="auto" w:fill="auto"/>
            <w:noWrap/>
            <w:vAlign w:val="center"/>
            <w:hideMark/>
          </w:tcPr>
          <w:p w14:paraId="7549DE47"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3</w:t>
            </w:r>
          </w:p>
        </w:tc>
        <w:tc>
          <w:tcPr>
            <w:tcW w:w="1134" w:type="dxa"/>
            <w:tcBorders>
              <w:top w:val="nil"/>
              <w:left w:val="nil"/>
              <w:bottom w:val="nil"/>
              <w:right w:val="nil"/>
            </w:tcBorders>
            <w:shd w:val="clear" w:color="auto" w:fill="auto"/>
            <w:noWrap/>
            <w:vAlign w:val="center"/>
            <w:hideMark/>
          </w:tcPr>
          <w:p w14:paraId="2DE14AA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14,3</w:t>
            </w:r>
          </w:p>
        </w:tc>
        <w:tc>
          <w:tcPr>
            <w:tcW w:w="1275" w:type="dxa"/>
            <w:tcBorders>
              <w:top w:val="nil"/>
              <w:left w:val="nil"/>
              <w:bottom w:val="nil"/>
              <w:right w:val="nil"/>
            </w:tcBorders>
            <w:shd w:val="clear" w:color="auto" w:fill="auto"/>
            <w:noWrap/>
            <w:vAlign w:val="center"/>
            <w:hideMark/>
          </w:tcPr>
          <w:p w14:paraId="36FA6C25"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p>
        </w:tc>
      </w:tr>
      <w:tr w:rsidR="00110985" w:rsidRPr="009F4795" w14:paraId="0FFE0E78" w14:textId="77777777" w:rsidTr="00147E8A">
        <w:trPr>
          <w:trHeight w:val="270"/>
        </w:trPr>
        <w:tc>
          <w:tcPr>
            <w:tcW w:w="4253" w:type="dxa"/>
            <w:tcBorders>
              <w:top w:val="nil"/>
              <w:left w:val="nil"/>
              <w:bottom w:val="nil"/>
              <w:right w:val="nil"/>
            </w:tcBorders>
            <w:shd w:val="clear" w:color="auto" w:fill="auto"/>
            <w:noWrap/>
            <w:vAlign w:val="center"/>
            <w:hideMark/>
          </w:tcPr>
          <w:p w14:paraId="4C3EB768"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Normal</w:t>
            </w:r>
          </w:p>
        </w:tc>
        <w:tc>
          <w:tcPr>
            <w:tcW w:w="992" w:type="dxa"/>
            <w:tcBorders>
              <w:top w:val="nil"/>
              <w:left w:val="nil"/>
              <w:bottom w:val="nil"/>
              <w:right w:val="nil"/>
            </w:tcBorders>
            <w:shd w:val="clear" w:color="auto" w:fill="auto"/>
            <w:noWrap/>
            <w:vAlign w:val="center"/>
            <w:hideMark/>
          </w:tcPr>
          <w:p w14:paraId="1D0EE334"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w:t>
            </w:r>
          </w:p>
        </w:tc>
        <w:tc>
          <w:tcPr>
            <w:tcW w:w="1134" w:type="dxa"/>
            <w:tcBorders>
              <w:top w:val="nil"/>
              <w:left w:val="nil"/>
              <w:bottom w:val="nil"/>
              <w:right w:val="nil"/>
            </w:tcBorders>
            <w:shd w:val="clear" w:color="auto" w:fill="auto"/>
            <w:noWrap/>
            <w:vAlign w:val="center"/>
            <w:hideMark/>
          </w:tcPr>
          <w:p w14:paraId="5F2F143C"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2,2</w:t>
            </w:r>
          </w:p>
        </w:tc>
        <w:tc>
          <w:tcPr>
            <w:tcW w:w="851" w:type="dxa"/>
            <w:tcBorders>
              <w:top w:val="nil"/>
              <w:left w:val="nil"/>
              <w:bottom w:val="nil"/>
              <w:right w:val="nil"/>
            </w:tcBorders>
            <w:shd w:val="clear" w:color="auto" w:fill="auto"/>
            <w:noWrap/>
            <w:vAlign w:val="center"/>
            <w:hideMark/>
          </w:tcPr>
          <w:p w14:paraId="2C28338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w:t>
            </w:r>
          </w:p>
        </w:tc>
        <w:tc>
          <w:tcPr>
            <w:tcW w:w="1134" w:type="dxa"/>
            <w:tcBorders>
              <w:top w:val="nil"/>
              <w:left w:val="nil"/>
              <w:bottom w:val="nil"/>
              <w:right w:val="nil"/>
            </w:tcBorders>
            <w:shd w:val="clear" w:color="auto" w:fill="auto"/>
            <w:noWrap/>
            <w:vAlign w:val="center"/>
            <w:hideMark/>
          </w:tcPr>
          <w:p w14:paraId="1D4E04A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0,0</w:t>
            </w:r>
          </w:p>
        </w:tc>
        <w:tc>
          <w:tcPr>
            <w:tcW w:w="1275" w:type="dxa"/>
            <w:tcBorders>
              <w:top w:val="nil"/>
              <w:left w:val="nil"/>
              <w:bottom w:val="nil"/>
              <w:right w:val="nil"/>
            </w:tcBorders>
            <w:shd w:val="clear" w:color="auto" w:fill="auto"/>
            <w:noWrap/>
            <w:vAlign w:val="center"/>
            <w:hideMark/>
          </w:tcPr>
          <w:p w14:paraId="551489FA"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0,2826</w:t>
            </w:r>
          </w:p>
        </w:tc>
      </w:tr>
      <w:tr w:rsidR="00110985" w:rsidRPr="009F4795" w14:paraId="521642A7" w14:textId="77777777" w:rsidTr="00147E8A">
        <w:trPr>
          <w:trHeight w:val="260"/>
        </w:trPr>
        <w:tc>
          <w:tcPr>
            <w:tcW w:w="4253" w:type="dxa"/>
            <w:tcBorders>
              <w:top w:val="nil"/>
              <w:left w:val="nil"/>
              <w:bottom w:val="single" w:sz="4" w:space="0" w:color="auto"/>
              <w:right w:val="nil"/>
            </w:tcBorders>
            <w:shd w:val="clear" w:color="auto" w:fill="auto"/>
            <w:noWrap/>
            <w:vAlign w:val="center"/>
            <w:hideMark/>
          </w:tcPr>
          <w:p w14:paraId="207DD27C" w14:textId="77777777" w:rsidR="00110985" w:rsidRPr="009F4795" w:rsidRDefault="00110985" w:rsidP="00110985">
            <w:pPr>
              <w:spacing w:line="240" w:lineRule="auto"/>
              <w:ind w:left="708"/>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Ignorado</w:t>
            </w:r>
          </w:p>
        </w:tc>
        <w:tc>
          <w:tcPr>
            <w:tcW w:w="992" w:type="dxa"/>
            <w:tcBorders>
              <w:top w:val="nil"/>
              <w:left w:val="nil"/>
              <w:bottom w:val="single" w:sz="4" w:space="0" w:color="auto"/>
              <w:right w:val="nil"/>
            </w:tcBorders>
            <w:shd w:val="clear" w:color="auto" w:fill="auto"/>
            <w:noWrap/>
            <w:vAlign w:val="center"/>
            <w:hideMark/>
          </w:tcPr>
          <w:p w14:paraId="16009E11"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82</w:t>
            </w:r>
          </w:p>
        </w:tc>
        <w:tc>
          <w:tcPr>
            <w:tcW w:w="1134" w:type="dxa"/>
            <w:tcBorders>
              <w:top w:val="nil"/>
              <w:left w:val="nil"/>
              <w:bottom w:val="single" w:sz="4" w:space="0" w:color="auto"/>
              <w:right w:val="nil"/>
            </w:tcBorders>
            <w:shd w:val="clear" w:color="auto" w:fill="auto"/>
            <w:noWrap/>
            <w:vAlign w:val="center"/>
            <w:hideMark/>
          </w:tcPr>
          <w:p w14:paraId="30BC9C70"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89,1</w:t>
            </w:r>
          </w:p>
        </w:tc>
        <w:tc>
          <w:tcPr>
            <w:tcW w:w="851" w:type="dxa"/>
            <w:tcBorders>
              <w:top w:val="nil"/>
              <w:left w:val="nil"/>
              <w:bottom w:val="single" w:sz="4" w:space="0" w:color="auto"/>
              <w:right w:val="nil"/>
            </w:tcBorders>
            <w:shd w:val="clear" w:color="auto" w:fill="auto"/>
            <w:noWrap/>
            <w:vAlign w:val="center"/>
            <w:hideMark/>
          </w:tcPr>
          <w:p w14:paraId="4ECA393F"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18</w:t>
            </w:r>
          </w:p>
        </w:tc>
        <w:tc>
          <w:tcPr>
            <w:tcW w:w="1134" w:type="dxa"/>
            <w:tcBorders>
              <w:top w:val="nil"/>
              <w:left w:val="nil"/>
              <w:bottom w:val="single" w:sz="4" w:space="0" w:color="auto"/>
              <w:right w:val="nil"/>
            </w:tcBorders>
            <w:shd w:val="clear" w:color="auto" w:fill="auto"/>
            <w:noWrap/>
            <w:vAlign w:val="center"/>
            <w:hideMark/>
          </w:tcPr>
          <w:p w14:paraId="3F030772" w14:textId="77777777" w:rsidR="00110985" w:rsidRPr="009F4795" w:rsidRDefault="00110985" w:rsidP="00110985">
            <w:pPr>
              <w:spacing w:line="240" w:lineRule="auto"/>
              <w:jc w:val="center"/>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85,7</w:t>
            </w:r>
          </w:p>
        </w:tc>
        <w:tc>
          <w:tcPr>
            <w:tcW w:w="1275" w:type="dxa"/>
            <w:tcBorders>
              <w:top w:val="nil"/>
              <w:left w:val="nil"/>
              <w:bottom w:val="single" w:sz="4" w:space="0" w:color="auto"/>
              <w:right w:val="nil"/>
            </w:tcBorders>
            <w:shd w:val="clear" w:color="auto" w:fill="auto"/>
            <w:noWrap/>
            <w:vAlign w:val="center"/>
            <w:hideMark/>
          </w:tcPr>
          <w:p w14:paraId="724166EB" w14:textId="77777777" w:rsidR="00110985" w:rsidRPr="009F479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 </w:t>
            </w:r>
          </w:p>
        </w:tc>
      </w:tr>
      <w:tr w:rsidR="00110985" w:rsidRPr="009F4795" w14:paraId="1FB48BC3" w14:textId="77777777" w:rsidTr="00147E8A">
        <w:trPr>
          <w:trHeight w:val="250"/>
        </w:trPr>
        <w:tc>
          <w:tcPr>
            <w:tcW w:w="4253" w:type="dxa"/>
            <w:tcBorders>
              <w:top w:val="nil"/>
              <w:left w:val="nil"/>
              <w:bottom w:val="nil"/>
              <w:right w:val="nil"/>
            </w:tcBorders>
            <w:shd w:val="clear" w:color="auto" w:fill="auto"/>
            <w:noWrap/>
            <w:vAlign w:val="center"/>
            <w:hideMark/>
          </w:tcPr>
          <w:p w14:paraId="3B07CF1E" w14:textId="77777777" w:rsidR="00110985" w:rsidRPr="009F4795" w:rsidRDefault="00110985" w:rsidP="00110985">
            <w:pPr>
              <w:spacing w:line="240" w:lineRule="auto"/>
              <w:rPr>
                <w:rFonts w:ascii="Times New Roman" w:eastAsia="Times New Roman" w:hAnsi="Times New Roman" w:cs="Times New Roman"/>
                <w:i/>
                <w:iCs/>
                <w:color w:val="000000"/>
                <w:sz w:val="18"/>
                <w:szCs w:val="18"/>
              </w:rPr>
            </w:pPr>
            <w:r w:rsidRPr="009F4795">
              <w:rPr>
                <w:rFonts w:ascii="Times New Roman" w:eastAsia="Times New Roman" w:hAnsi="Times New Roman" w:cs="Times New Roman"/>
                <w:i/>
                <w:iCs/>
                <w:color w:val="000000"/>
                <w:sz w:val="18"/>
                <w:szCs w:val="18"/>
              </w:rPr>
              <w:t>*Testes: Qui-quadrado ou G.</w:t>
            </w:r>
          </w:p>
          <w:p w14:paraId="1DDF6D03" w14:textId="77777777" w:rsidR="00110985" w:rsidRDefault="00110985" w:rsidP="00110985">
            <w:pPr>
              <w:spacing w:line="240" w:lineRule="auto"/>
              <w:rPr>
                <w:rFonts w:ascii="Times New Roman" w:eastAsia="Times New Roman" w:hAnsi="Times New Roman" w:cs="Times New Roman"/>
                <w:color w:val="000000"/>
                <w:sz w:val="18"/>
                <w:szCs w:val="18"/>
              </w:rPr>
            </w:pPr>
            <w:r w:rsidRPr="009F4795">
              <w:rPr>
                <w:rFonts w:ascii="Times New Roman" w:eastAsia="Times New Roman" w:hAnsi="Times New Roman" w:cs="Times New Roman"/>
                <w:color w:val="000000"/>
                <w:sz w:val="18"/>
                <w:szCs w:val="18"/>
              </w:rPr>
              <w:t>Nota: valores em negrito, p &lt; 0.05.</w:t>
            </w:r>
          </w:p>
          <w:p w14:paraId="35A1928F" w14:textId="605D8238" w:rsidR="00110985" w:rsidRPr="009F4795" w:rsidRDefault="00110985" w:rsidP="00110985">
            <w:pPr>
              <w:spacing w:line="240" w:lineRule="auto"/>
              <w:rPr>
                <w:rFonts w:ascii="Times New Roman" w:eastAsia="Times New Roman" w:hAnsi="Times New Roman" w:cs="Times New Roman"/>
                <w:color w:val="000000"/>
                <w:sz w:val="18"/>
                <w:szCs w:val="18"/>
              </w:rPr>
            </w:pPr>
            <w:r w:rsidRPr="00110985">
              <w:rPr>
                <w:rFonts w:ascii="Times New Roman" w:eastAsia="Times New Roman" w:hAnsi="Times New Roman" w:cs="Times New Roman"/>
                <w:color w:val="000000"/>
                <w:sz w:val="18"/>
                <w:szCs w:val="18"/>
              </w:rPr>
              <w:t>Fonte: elaborad</w:t>
            </w:r>
            <w:r w:rsidR="000B7368">
              <w:rPr>
                <w:rFonts w:ascii="Times New Roman" w:eastAsia="Times New Roman" w:hAnsi="Times New Roman" w:cs="Times New Roman"/>
                <w:color w:val="000000"/>
                <w:sz w:val="18"/>
                <w:szCs w:val="18"/>
              </w:rPr>
              <w:t>o</w:t>
            </w:r>
            <w:r w:rsidRPr="00110985">
              <w:rPr>
                <w:rFonts w:ascii="Times New Roman" w:eastAsia="Times New Roman" w:hAnsi="Times New Roman" w:cs="Times New Roman"/>
                <w:color w:val="000000"/>
                <w:sz w:val="18"/>
                <w:szCs w:val="18"/>
              </w:rPr>
              <w:t xml:space="preserve"> pelos autores</w:t>
            </w:r>
            <w:r>
              <w:rPr>
                <w:rFonts w:ascii="Times New Roman" w:eastAsia="Times New Roman" w:hAnsi="Times New Roman" w:cs="Times New Roman"/>
                <w:color w:val="000000"/>
                <w:sz w:val="18"/>
                <w:szCs w:val="18"/>
              </w:rPr>
              <w:t>.</w:t>
            </w:r>
          </w:p>
        </w:tc>
        <w:tc>
          <w:tcPr>
            <w:tcW w:w="992" w:type="dxa"/>
            <w:tcBorders>
              <w:top w:val="nil"/>
              <w:left w:val="nil"/>
              <w:bottom w:val="nil"/>
              <w:right w:val="nil"/>
            </w:tcBorders>
            <w:shd w:val="clear" w:color="auto" w:fill="auto"/>
            <w:noWrap/>
            <w:vAlign w:val="center"/>
            <w:hideMark/>
          </w:tcPr>
          <w:p w14:paraId="12803791" w14:textId="77777777" w:rsidR="00110985" w:rsidRPr="009F4795" w:rsidRDefault="00110985" w:rsidP="00110985">
            <w:pPr>
              <w:spacing w:line="240" w:lineRule="auto"/>
              <w:rPr>
                <w:rFonts w:ascii="Times New Roman" w:eastAsia="Times New Roman" w:hAnsi="Times New Roman" w:cs="Times New Roman"/>
                <w:i/>
                <w:iCs/>
                <w:color w:val="000000"/>
                <w:sz w:val="18"/>
                <w:szCs w:val="18"/>
              </w:rPr>
            </w:pPr>
          </w:p>
        </w:tc>
        <w:tc>
          <w:tcPr>
            <w:tcW w:w="1134" w:type="dxa"/>
            <w:tcBorders>
              <w:top w:val="nil"/>
              <w:left w:val="nil"/>
              <w:bottom w:val="nil"/>
              <w:right w:val="nil"/>
            </w:tcBorders>
            <w:shd w:val="clear" w:color="auto" w:fill="auto"/>
            <w:noWrap/>
            <w:vAlign w:val="center"/>
            <w:hideMark/>
          </w:tcPr>
          <w:p w14:paraId="5BE07151" w14:textId="77777777" w:rsidR="00110985" w:rsidRPr="009F4795" w:rsidRDefault="00110985" w:rsidP="00110985">
            <w:pPr>
              <w:spacing w:line="240" w:lineRule="auto"/>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noWrap/>
            <w:vAlign w:val="center"/>
            <w:hideMark/>
          </w:tcPr>
          <w:p w14:paraId="4C6820BE" w14:textId="77777777" w:rsidR="00110985" w:rsidRPr="009F4795" w:rsidRDefault="00110985" w:rsidP="00110985">
            <w:pPr>
              <w:spacing w:line="240" w:lineRule="auto"/>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vAlign w:val="center"/>
            <w:hideMark/>
          </w:tcPr>
          <w:p w14:paraId="51BCFD94" w14:textId="77777777" w:rsidR="00110985" w:rsidRPr="009F4795" w:rsidRDefault="00110985" w:rsidP="00110985">
            <w:pPr>
              <w:spacing w:line="240" w:lineRule="auto"/>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center"/>
            <w:hideMark/>
          </w:tcPr>
          <w:p w14:paraId="5A58E776" w14:textId="77777777" w:rsidR="00110985" w:rsidRPr="009F4795" w:rsidRDefault="00110985" w:rsidP="00110985">
            <w:pPr>
              <w:spacing w:line="240" w:lineRule="auto"/>
              <w:rPr>
                <w:rFonts w:ascii="Times New Roman" w:eastAsia="Times New Roman" w:hAnsi="Times New Roman" w:cs="Times New Roman"/>
                <w:sz w:val="18"/>
                <w:szCs w:val="18"/>
              </w:rPr>
            </w:pPr>
          </w:p>
        </w:tc>
      </w:tr>
    </w:tbl>
    <w:p w14:paraId="0363A0CF" w14:textId="77777777" w:rsidR="00110985" w:rsidRDefault="00110985" w:rsidP="00012A8B">
      <w:pPr>
        <w:pStyle w:val="Standard"/>
        <w:spacing w:before="240" w:after="240"/>
        <w:ind w:firstLine="1134"/>
        <w:contextualSpacing/>
        <w:rPr>
          <w:rFonts w:ascii="Times New Roman" w:hAnsi="Times New Roman" w:cs="Times New Roman"/>
        </w:rPr>
      </w:pPr>
    </w:p>
    <w:p w14:paraId="2E3E02C1" w14:textId="2EDD85D2" w:rsidR="00AB4651" w:rsidRPr="009F4795" w:rsidRDefault="00AB4651" w:rsidP="00012A8B">
      <w:pPr>
        <w:pStyle w:val="Standard"/>
        <w:spacing w:before="240" w:after="240"/>
        <w:ind w:firstLine="1134"/>
        <w:contextualSpacing/>
        <w:rPr>
          <w:rFonts w:ascii="Times New Roman" w:hAnsi="Times New Roman" w:cs="Times New Roman"/>
        </w:rPr>
      </w:pPr>
      <w:r w:rsidRPr="009F4795">
        <w:rPr>
          <w:rFonts w:ascii="Times New Roman" w:hAnsi="Times New Roman" w:cs="Times New Roman"/>
        </w:rPr>
        <w:t xml:space="preserve">Foi realizada correlação de </w:t>
      </w:r>
      <w:proofErr w:type="spellStart"/>
      <w:r w:rsidRPr="009F4795">
        <w:rPr>
          <w:rFonts w:ascii="Times New Roman" w:hAnsi="Times New Roman" w:cs="Times New Roman"/>
        </w:rPr>
        <w:t>Spearman</w:t>
      </w:r>
      <w:proofErr w:type="spellEnd"/>
      <w:r w:rsidRPr="009F4795">
        <w:rPr>
          <w:rFonts w:ascii="Times New Roman" w:hAnsi="Times New Roman" w:cs="Times New Roman"/>
        </w:rPr>
        <w:t xml:space="preserve"> entre as variáveis: </w:t>
      </w:r>
      <w:r w:rsidR="00ED47F3">
        <w:rPr>
          <w:rFonts w:ascii="Times New Roman" w:hAnsi="Times New Roman" w:cs="Times New Roman"/>
        </w:rPr>
        <w:t>N</w:t>
      </w:r>
      <w:r w:rsidRPr="009F4795">
        <w:rPr>
          <w:rFonts w:ascii="Times New Roman" w:hAnsi="Times New Roman" w:cs="Times New Roman"/>
        </w:rPr>
        <w:t xml:space="preserve">úmero de </w:t>
      </w:r>
      <w:r w:rsidR="00ED47F3">
        <w:rPr>
          <w:rFonts w:ascii="Times New Roman" w:hAnsi="Times New Roman" w:cs="Times New Roman"/>
        </w:rPr>
        <w:t>C</w:t>
      </w:r>
      <w:r w:rsidRPr="009F4795">
        <w:rPr>
          <w:rFonts w:ascii="Times New Roman" w:hAnsi="Times New Roman" w:cs="Times New Roman"/>
        </w:rPr>
        <w:t xml:space="preserve">onsulta vs. Número de USG realizadas (Figura 1); e </w:t>
      </w:r>
      <w:r w:rsidR="00ED47F3">
        <w:rPr>
          <w:rFonts w:ascii="Times New Roman" w:hAnsi="Times New Roman" w:cs="Times New Roman"/>
        </w:rPr>
        <w:t>N</w:t>
      </w:r>
      <w:r w:rsidRPr="009F4795">
        <w:rPr>
          <w:rFonts w:ascii="Times New Roman" w:hAnsi="Times New Roman" w:cs="Times New Roman"/>
        </w:rPr>
        <w:t xml:space="preserve">úmero de </w:t>
      </w:r>
      <w:r w:rsidR="00ED47F3">
        <w:rPr>
          <w:rFonts w:ascii="Times New Roman" w:hAnsi="Times New Roman" w:cs="Times New Roman"/>
        </w:rPr>
        <w:t>C</w:t>
      </w:r>
      <w:r w:rsidRPr="009F4795">
        <w:rPr>
          <w:rFonts w:ascii="Times New Roman" w:hAnsi="Times New Roman" w:cs="Times New Roman"/>
        </w:rPr>
        <w:t xml:space="preserve">onsultas vs. Teste da mamãe (Figura 2). Baseado na correlação de </w:t>
      </w:r>
      <w:proofErr w:type="spellStart"/>
      <w:r w:rsidRPr="009F4795">
        <w:rPr>
          <w:rFonts w:ascii="Times New Roman" w:hAnsi="Times New Roman" w:cs="Times New Roman"/>
        </w:rPr>
        <w:t>Spearman</w:t>
      </w:r>
      <w:proofErr w:type="spellEnd"/>
      <w:r w:rsidRPr="009F4795">
        <w:rPr>
          <w:rFonts w:ascii="Times New Roman" w:hAnsi="Times New Roman" w:cs="Times New Roman"/>
        </w:rPr>
        <w:t>, foi encontrado uma correlação positiva moderada entre o número de consultas e o número de Ultrassonografias realizadas (</w:t>
      </w:r>
      <w:proofErr w:type="spellStart"/>
      <w:r w:rsidRPr="009F4795">
        <w:rPr>
          <w:rFonts w:ascii="Times New Roman" w:hAnsi="Times New Roman" w:cs="Times New Roman"/>
        </w:rPr>
        <w:t>rs</w:t>
      </w:r>
      <w:proofErr w:type="spellEnd"/>
      <w:r w:rsidRPr="009F4795">
        <w:rPr>
          <w:rFonts w:ascii="Times New Roman" w:hAnsi="Times New Roman" w:cs="Times New Roman"/>
        </w:rPr>
        <w:t>=0.5512) (Figura 1). Adicionalmente, também foi encontrada uma correlação positiva moderada entre o número de consultas e o Teste da Mamãe (</w:t>
      </w:r>
      <w:proofErr w:type="spellStart"/>
      <w:r w:rsidRPr="009F4795">
        <w:rPr>
          <w:rFonts w:ascii="Times New Roman" w:hAnsi="Times New Roman" w:cs="Times New Roman"/>
        </w:rPr>
        <w:t>rs</w:t>
      </w:r>
      <w:proofErr w:type="spellEnd"/>
      <w:r w:rsidRPr="009F4795">
        <w:rPr>
          <w:rFonts w:ascii="Times New Roman" w:hAnsi="Times New Roman" w:cs="Times New Roman"/>
        </w:rPr>
        <w:t>=0.5066) (Figura 2).</w:t>
      </w:r>
    </w:p>
    <w:p w14:paraId="16B99751" w14:textId="77777777" w:rsidR="00AB4651" w:rsidRPr="009F4795" w:rsidRDefault="00AB4651" w:rsidP="00AB4651">
      <w:pPr>
        <w:keepNext/>
        <w:widowControl w:val="0"/>
        <w:spacing w:before="40"/>
        <w:ind w:right="580" w:firstLine="708"/>
        <w:rPr>
          <w:rFonts w:ascii="Times New Roman" w:hAnsi="Times New Roman" w:cs="Times New Roman"/>
        </w:rPr>
      </w:pPr>
      <w:r w:rsidRPr="009F4795">
        <w:rPr>
          <w:rFonts w:ascii="Times New Roman" w:hAnsi="Times New Roman" w:cs="Times New Roman"/>
          <w:noProof/>
        </w:rPr>
        <w:drawing>
          <wp:inline distT="0" distB="0" distL="0" distR="0" wp14:anchorId="292E70F4" wp14:editId="756BC0E1">
            <wp:extent cx="2820572" cy="2373794"/>
            <wp:effectExtent l="0" t="0" r="635" b="0"/>
            <wp:docPr id="2" name="Imagem 1" descr="Gráfico, Gráfico de linhas&#10;&#10;Descrição gerada automaticamente">
              <a:extLst xmlns:a="http://schemas.openxmlformats.org/drawingml/2006/main">
                <a:ext uri="{FF2B5EF4-FFF2-40B4-BE49-F238E27FC236}">
                  <a16:creationId xmlns:a16="http://schemas.microsoft.com/office/drawing/2014/main" id="{EEA55E97-C893-2A61-74E4-2FC362B2C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Gráfico, Gráfico de linhas&#10;&#10;Descrição gerada automaticamente">
                      <a:extLst>
                        <a:ext uri="{FF2B5EF4-FFF2-40B4-BE49-F238E27FC236}">
                          <a16:creationId xmlns:a16="http://schemas.microsoft.com/office/drawing/2014/main" id="{EEA55E97-C893-2A61-74E4-2FC362B2C96F}"/>
                        </a:ext>
                      </a:extLst>
                    </pic:cNvPr>
                    <pic:cNvPicPr>
                      <a:picLocks noChangeAspect="1"/>
                    </pic:cNvPicPr>
                  </pic:nvPicPr>
                  <pic:blipFill>
                    <a:blip r:embed="rId14"/>
                    <a:stretch>
                      <a:fillRect/>
                    </a:stretch>
                  </pic:blipFill>
                  <pic:spPr>
                    <a:xfrm>
                      <a:off x="0" y="0"/>
                      <a:ext cx="2820572" cy="2373794"/>
                    </a:xfrm>
                    <a:prstGeom prst="rect">
                      <a:avLst/>
                    </a:prstGeom>
                  </pic:spPr>
                </pic:pic>
              </a:graphicData>
            </a:graphic>
          </wp:inline>
        </w:drawing>
      </w:r>
    </w:p>
    <w:p w14:paraId="68EEB8A5" w14:textId="2B7356BB" w:rsidR="00AB4651" w:rsidRPr="00ED47F3" w:rsidRDefault="00AB4651" w:rsidP="00AB4651">
      <w:pPr>
        <w:pStyle w:val="Legenda"/>
        <w:rPr>
          <w:rFonts w:ascii="Times New Roman" w:hAnsi="Times New Roman" w:cs="Times New Roman"/>
          <w:b w:val="0"/>
          <w:bCs w:val="0"/>
        </w:rPr>
      </w:pPr>
      <w:r w:rsidRPr="009F4795">
        <w:rPr>
          <w:rFonts w:ascii="Times New Roman" w:hAnsi="Times New Roman" w:cs="Times New Roman"/>
        </w:rPr>
        <w:t xml:space="preserve">Figura </w:t>
      </w:r>
      <w:r w:rsidRPr="009F4795">
        <w:rPr>
          <w:rFonts w:ascii="Times New Roman" w:hAnsi="Times New Roman" w:cs="Times New Roman"/>
        </w:rPr>
        <w:fldChar w:fldCharType="begin"/>
      </w:r>
      <w:r w:rsidRPr="009F4795">
        <w:rPr>
          <w:rFonts w:ascii="Times New Roman" w:hAnsi="Times New Roman" w:cs="Times New Roman"/>
        </w:rPr>
        <w:instrText xml:space="preserve"> SEQ Figura \* ARABIC </w:instrText>
      </w:r>
      <w:r w:rsidRPr="009F4795">
        <w:rPr>
          <w:rFonts w:ascii="Times New Roman" w:hAnsi="Times New Roman" w:cs="Times New Roman"/>
        </w:rPr>
        <w:fldChar w:fldCharType="separate"/>
      </w:r>
      <w:r w:rsidR="000B7368">
        <w:rPr>
          <w:rFonts w:ascii="Times New Roman" w:hAnsi="Times New Roman" w:cs="Times New Roman"/>
          <w:noProof/>
        </w:rPr>
        <w:t>1</w:t>
      </w:r>
      <w:r w:rsidRPr="009F4795">
        <w:rPr>
          <w:rFonts w:ascii="Times New Roman" w:hAnsi="Times New Roman" w:cs="Times New Roman"/>
        </w:rPr>
        <w:fldChar w:fldCharType="end"/>
      </w:r>
      <w:r w:rsidRPr="009F4795">
        <w:rPr>
          <w:rFonts w:ascii="Times New Roman" w:hAnsi="Times New Roman" w:cs="Times New Roman"/>
        </w:rPr>
        <w:t xml:space="preserve">. </w:t>
      </w:r>
      <w:r w:rsidRPr="00ED47F3">
        <w:rPr>
          <w:rFonts w:ascii="Times New Roman" w:hAnsi="Times New Roman" w:cs="Times New Roman"/>
          <w:b w:val="0"/>
          <w:bCs w:val="0"/>
        </w:rPr>
        <w:t xml:space="preserve">Correlação </w:t>
      </w:r>
      <w:proofErr w:type="spellStart"/>
      <w:r w:rsidRPr="00ED47F3">
        <w:rPr>
          <w:rFonts w:ascii="Times New Roman" w:hAnsi="Times New Roman" w:cs="Times New Roman"/>
          <w:b w:val="0"/>
          <w:bCs w:val="0"/>
        </w:rPr>
        <w:t>Spearman</w:t>
      </w:r>
      <w:proofErr w:type="spellEnd"/>
      <w:r w:rsidRPr="00ED47F3">
        <w:rPr>
          <w:rFonts w:ascii="Times New Roman" w:hAnsi="Times New Roman" w:cs="Times New Roman"/>
          <w:b w:val="0"/>
          <w:bCs w:val="0"/>
        </w:rPr>
        <w:t>: USG vs. Número de Consultas</w:t>
      </w:r>
    </w:p>
    <w:p w14:paraId="7FA5F1B3" w14:textId="77777777" w:rsidR="009F4795" w:rsidRPr="009F4795" w:rsidRDefault="009F4795" w:rsidP="009F4795">
      <w:pPr>
        <w:rPr>
          <w:rFonts w:ascii="Times New Roman" w:hAnsi="Times New Roman" w:cs="Times New Roman"/>
        </w:rPr>
      </w:pPr>
    </w:p>
    <w:p w14:paraId="7CD2760F" w14:textId="77777777" w:rsidR="00ED47F3" w:rsidRDefault="009F4795" w:rsidP="00ED47F3">
      <w:pPr>
        <w:keepNext/>
      </w:pPr>
      <w:r w:rsidRPr="009F4795">
        <w:rPr>
          <w:rFonts w:ascii="Times New Roman" w:hAnsi="Times New Roman" w:cs="Times New Roman"/>
        </w:rPr>
        <w:tab/>
      </w:r>
      <w:r w:rsidRPr="009F4795">
        <w:rPr>
          <w:rFonts w:ascii="Times New Roman" w:hAnsi="Times New Roman" w:cs="Times New Roman"/>
          <w:noProof/>
        </w:rPr>
        <w:drawing>
          <wp:inline distT="0" distB="0" distL="0" distR="0" wp14:anchorId="4DD52E9C" wp14:editId="00AF5FAC">
            <wp:extent cx="2630658" cy="2213961"/>
            <wp:effectExtent l="0" t="0" r="0" b="0"/>
            <wp:docPr id="5" name="Imagem 2" descr="Gráfico&#10;&#10;Descrição gerada automaticamente">
              <a:extLst xmlns:a="http://schemas.openxmlformats.org/drawingml/2006/main">
                <a:ext uri="{FF2B5EF4-FFF2-40B4-BE49-F238E27FC236}">
                  <a16:creationId xmlns:a16="http://schemas.microsoft.com/office/drawing/2014/main" id="{C43A585D-00CE-85A8-49A8-6D579C589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Gráfico&#10;&#10;Descrição gerada automaticamente">
                      <a:extLst>
                        <a:ext uri="{FF2B5EF4-FFF2-40B4-BE49-F238E27FC236}">
                          <a16:creationId xmlns:a16="http://schemas.microsoft.com/office/drawing/2014/main" id="{C43A585D-00CE-85A8-49A8-6D579C58984D}"/>
                        </a:ext>
                      </a:extLst>
                    </pic:cNvPr>
                    <pic:cNvPicPr>
                      <a:picLocks noChangeAspect="1"/>
                    </pic:cNvPicPr>
                  </pic:nvPicPr>
                  <pic:blipFill>
                    <a:blip r:embed="rId15"/>
                    <a:stretch>
                      <a:fillRect/>
                    </a:stretch>
                  </pic:blipFill>
                  <pic:spPr>
                    <a:xfrm>
                      <a:off x="0" y="0"/>
                      <a:ext cx="2630658" cy="2213961"/>
                    </a:xfrm>
                    <a:prstGeom prst="rect">
                      <a:avLst/>
                    </a:prstGeom>
                  </pic:spPr>
                </pic:pic>
              </a:graphicData>
            </a:graphic>
          </wp:inline>
        </w:drawing>
      </w:r>
    </w:p>
    <w:p w14:paraId="1FA98285" w14:textId="418FC192" w:rsidR="00AB4651" w:rsidRPr="00ED47F3" w:rsidRDefault="00ED47F3" w:rsidP="00ED47F3">
      <w:pPr>
        <w:pStyle w:val="Legenda"/>
        <w:rPr>
          <w:rFonts w:ascii="Times New Roman" w:hAnsi="Times New Roman" w:cs="Times New Roman"/>
        </w:rPr>
      </w:pPr>
      <w:r w:rsidRPr="00ED47F3">
        <w:rPr>
          <w:rFonts w:ascii="Times New Roman" w:hAnsi="Times New Roman" w:cs="Times New Roman"/>
        </w:rPr>
        <w:t xml:space="preserve">Figura </w:t>
      </w:r>
      <w:r w:rsidRPr="00ED47F3">
        <w:rPr>
          <w:rFonts w:ascii="Times New Roman" w:hAnsi="Times New Roman" w:cs="Times New Roman"/>
        </w:rPr>
        <w:fldChar w:fldCharType="begin"/>
      </w:r>
      <w:r w:rsidRPr="00ED47F3">
        <w:rPr>
          <w:rFonts w:ascii="Times New Roman" w:hAnsi="Times New Roman" w:cs="Times New Roman"/>
        </w:rPr>
        <w:instrText xml:space="preserve"> SEQ Figura \* ARABIC </w:instrText>
      </w:r>
      <w:r w:rsidRPr="00ED47F3">
        <w:rPr>
          <w:rFonts w:ascii="Times New Roman" w:hAnsi="Times New Roman" w:cs="Times New Roman"/>
        </w:rPr>
        <w:fldChar w:fldCharType="separate"/>
      </w:r>
      <w:r w:rsidR="000B7368">
        <w:rPr>
          <w:rFonts w:ascii="Times New Roman" w:hAnsi="Times New Roman" w:cs="Times New Roman"/>
          <w:noProof/>
        </w:rPr>
        <w:t>2</w:t>
      </w:r>
      <w:r w:rsidRPr="00ED47F3">
        <w:rPr>
          <w:rFonts w:ascii="Times New Roman" w:hAnsi="Times New Roman" w:cs="Times New Roman"/>
        </w:rPr>
        <w:fldChar w:fldCharType="end"/>
      </w:r>
      <w:r w:rsidRPr="00ED47F3">
        <w:rPr>
          <w:rFonts w:ascii="Times New Roman" w:hAnsi="Times New Roman" w:cs="Times New Roman"/>
          <w:b w:val="0"/>
          <w:bCs w:val="0"/>
        </w:rPr>
        <w:t xml:space="preserve"> Correlação de </w:t>
      </w:r>
      <w:proofErr w:type="spellStart"/>
      <w:r w:rsidRPr="00ED47F3">
        <w:rPr>
          <w:rFonts w:ascii="Times New Roman" w:hAnsi="Times New Roman" w:cs="Times New Roman"/>
          <w:b w:val="0"/>
          <w:bCs w:val="0"/>
        </w:rPr>
        <w:t>Spearman</w:t>
      </w:r>
      <w:proofErr w:type="spellEnd"/>
      <w:r w:rsidRPr="00ED47F3">
        <w:rPr>
          <w:rFonts w:ascii="Times New Roman" w:hAnsi="Times New Roman" w:cs="Times New Roman"/>
          <w:b w:val="0"/>
          <w:bCs w:val="0"/>
        </w:rPr>
        <w:t>: Teste da Mamãe vs. Número de Consultas</w:t>
      </w:r>
    </w:p>
    <w:p w14:paraId="76E8F0D9" w14:textId="77777777" w:rsidR="009F4795" w:rsidRPr="009F4795" w:rsidRDefault="009F4795" w:rsidP="009F4795">
      <w:pPr>
        <w:rPr>
          <w:rFonts w:ascii="Times New Roman" w:hAnsi="Times New Roman" w:cs="Times New Roman"/>
        </w:rPr>
      </w:pPr>
    </w:p>
    <w:p w14:paraId="2CA43A95" w14:textId="50257BB9" w:rsidR="00110985" w:rsidRDefault="00AB4651" w:rsidP="009F4795">
      <w:pPr>
        <w:pStyle w:val="Standard"/>
        <w:spacing w:before="240" w:after="240"/>
        <w:ind w:firstLine="1134"/>
        <w:contextualSpacing/>
        <w:rPr>
          <w:rFonts w:ascii="Times New Roman" w:hAnsi="Times New Roman" w:cs="Times New Roman"/>
        </w:rPr>
      </w:pPr>
      <w:r w:rsidRPr="009F4795">
        <w:rPr>
          <w:rFonts w:ascii="Times New Roman" w:hAnsi="Times New Roman" w:cs="Times New Roman"/>
        </w:rPr>
        <w:t xml:space="preserve">Como supracitado, foi calculada a normalidade dos dados, por meio dos testes de </w:t>
      </w:r>
      <w:proofErr w:type="spellStart"/>
      <w:r w:rsidRPr="009F4795">
        <w:rPr>
          <w:rFonts w:ascii="Times New Roman" w:hAnsi="Times New Roman" w:cs="Times New Roman"/>
        </w:rPr>
        <w:t>Kolmogorov</w:t>
      </w:r>
      <w:proofErr w:type="spellEnd"/>
      <w:r w:rsidRPr="009F4795">
        <w:rPr>
          <w:rFonts w:ascii="Times New Roman" w:hAnsi="Times New Roman" w:cs="Times New Roman"/>
        </w:rPr>
        <w:t>-Smirnov e de Shapiro-Wilk. Constatou-se com isso que os dados tinham distribuição não paramétrica. Assim foi aplicado o teste de Mann-Whitney para amostras independentes, para comparar a mediana das variáveis número de consultas vs. Complicações obstétricas. No entanto, não houve associação significativa entre o número de consultas e a ocorrência de complicações obstétricas (p=0.221).</w:t>
      </w:r>
    </w:p>
    <w:p w14:paraId="7223529E" w14:textId="4570CF20" w:rsidR="007513E3" w:rsidRPr="009F4795" w:rsidRDefault="00110985" w:rsidP="00110985">
      <w:pPr>
        <w:spacing w:after="160" w:line="259" w:lineRule="auto"/>
        <w:jc w:val="left"/>
        <w:rPr>
          <w:rFonts w:ascii="Times New Roman" w:hAnsi="Times New Roman" w:cs="Times New Roman"/>
          <w:szCs w:val="24"/>
          <w:lang w:eastAsia="en-US"/>
        </w:rPr>
      </w:pPr>
      <w:r>
        <w:rPr>
          <w:rFonts w:ascii="Times New Roman" w:hAnsi="Times New Roman" w:cs="Times New Roman"/>
        </w:rPr>
        <w:br w:type="page"/>
      </w:r>
    </w:p>
    <w:p w14:paraId="0B9916AF" w14:textId="1FE44750" w:rsidR="001D281D" w:rsidRPr="009F4795" w:rsidRDefault="00BA2693">
      <w:pPr>
        <w:pStyle w:val="Ttulo1"/>
        <w:spacing w:before="240" w:after="240" w:line="360" w:lineRule="auto"/>
        <w:rPr>
          <w:rFonts w:ascii="Times New Roman" w:hAnsi="Times New Roman" w:cs="Times New Roman"/>
        </w:rPr>
      </w:pPr>
      <w:bookmarkStart w:id="13" w:name="_Toc116589681"/>
      <w:bookmarkStart w:id="14" w:name="_Toc443742989"/>
      <w:bookmarkStart w:id="15" w:name="_Toc496624594"/>
      <w:r w:rsidRPr="009F4795">
        <w:rPr>
          <w:rFonts w:ascii="Times New Roman" w:hAnsi="Times New Roman" w:cs="Times New Roman"/>
        </w:rPr>
        <w:t xml:space="preserve">4 </w:t>
      </w:r>
      <w:r w:rsidR="001D281D" w:rsidRPr="009F4795">
        <w:rPr>
          <w:rFonts w:ascii="Times New Roman" w:hAnsi="Times New Roman" w:cs="Times New Roman"/>
        </w:rPr>
        <w:t>DISCUSSÃO</w:t>
      </w:r>
      <w:bookmarkEnd w:id="13"/>
    </w:p>
    <w:p w14:paraId="4559476C" w14:textId="617D3726"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 xml:space="preserve">O perfil sociodemográfico encontrado foi de gestantes entre 21 e 34 anos (62,4%), casadas (39,5%), e com o ensino médio completo (47,1%), o que é compatível com </w:t>
      </w:r>
      <w:r w:rsidR="00A754B7">
        <w:rPr>
          <w:rFonts w:ascii="Times New Roman" w:hAnsi="Times New Roman" w:cs="Times New Roman"/>
        </w:rPr>
        <w:t xml:space="preserve">dados </w:t>
      </w:r>
      <w:r w:rsidRPr="009F4795">
        <w:rPr>
          <w:rFonts w:ascii="Times New Roman" w:hAnsi="Times New Roman" w:cs="Times New Roman"/>
        </w:rPr>
        <w:t>do</w:t>
      </w:r>
      <w:r w:rsidR="00591BB3">
        <w:rPr>
          <w:rFonts w:ascii="Times New Roman" w:hAnsi="Times New Roman" w:cs="Times New Roman"/>
        </w:rPr>
        <w:t xml:space="preserve"> Ministério da Saúde, fornecidas pelo</w:t>
      </w:r>
      <w:r w:rsidRPr="009F4795">
        <w:rPr>
          <w:rFonts w:ascii="Times New Roman" w:hAnsi="Times New Roman" w:cs="Times New Roman"/>
        </w:rPr>
        <w:t xml:space="preserve"> DATASUS para nascidos vivos no estado de Goiás no ano de 2020</w:t>
      </w:r>
      <w:r w:rsidR="00DA2CF2" w:rsidRPr="009F4795">
        <w:rPr>
          <w:rFonts w:ascii="Times New Roman" w:hAnsi="Times New Roman" w:cs="Times New Roman"/>
          <w:vertAlign w:val="superscript"/>
        </w:rPr>
        <w:t>9,10,11</w:t>
      </w:r>
      <w:r w:rsidRPr="009F4795">
        <w:rPr>
          <w:rFonts w:ascii="Times New Roman" w:hAnsi="Times New Roman" w:cs="Times New Roman"/>
        </w:rPr>
        <w:t>. Embora não tenha sido encontrada associação significativa entre características</w:t>
      </w:r>
      <w:r w:rsidR="00110985">
        <w:rPr>
          <w:rFonts w:ascii="Times New Roman" w:hAnsi="Times New Roman" w:cs="Times New Roman"/>
        </w:rPr>
        <w:t xml:space="preserve"> </w:t>
      </w:r>
      <w:r w:rsidRPr="009F4795">
        <w:rPr>
          <w:rFonts w:ascii="Times New Roman" w:hAnsi="Times New Roman" w:cs="Times New Roman"/>
        </w:rPr>
        <w:t>sociodemográficas e a ocorrência de complicações obstétricas, é bem estabelecido na literatura que idade menor do que 15 anos e maior do que 35 anos, situação conjugal insegura e baixa escolaridade configuram fatores de risco gestacional, tendo maior associação com complicações obstétricas</w:t>
      </w:r>
      <w:r w:rsidR="00DA2CF2" w:rsidRPr="009F4795">
        <w:rPr>
          <w:rFonts w:ascii="Times New Roman" w:hAnsi="Times New Roman" w:cs="Times New Roman"/>
          <w:vertAlign w:val="superscript"/>
        </w:rPr>
        <w:t>3,5,6,8,12</w:t>
      </w:r>
      <w:r w:rsidRPr="009F4795">
        <w:rPr>
          <w:rFonts w:ascii="Times New Roman" w:hAnsi="Times New Roman" w:cs="Times New Roman"/>
        </w:rPr>
        <w:t xml:space="preserve">. </w:t>
      </w:r>
    </w:p>
    <w:p w14:paraId="0D15CFBB" w14:textId="500E6A53"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 xml:space="preserve">Além disso, a </w:t>
      </w:r>
      <w:r w:rsidR="00FB58A9" w:rsidRPr="003744A3">
        <w:rPr>
          <w:rFonts w:ascii="Times New Roman" w:hAnsi="Times New Roman" w:cs="Times New Roman"/>
        </w:rPr>
        <w:t>etnia</w:t>
      </w:r>
      <w:r w:rsidRPr="003744A3">
        <w:rPr>
          <w:rFonts w:ascii="Times New Roman" w:hAnsi="Times New Roman" w:cs="Times New Roman"/>
        </w:rPr>
        <w:t xml:space="preserve"> </w:t>
      </w:r>
      <w:r w:rsidRPr="009F4795">
        <w:rPr>
          <w:rFonts w:ascii="Times New Roman" w:hAnsi="Times New Roman" w:cs="Times New Roman"/>
        </w:rPr>
        <w:t xml:space="preserve">negra e a baixa condição socioeconômica também são fatores de risco gestacionais conhecidos, pois </w:t>
      </w:r>
      <w:r w:rsidR="00A754B7">
        <w:rPr>
          <w:rFonts w:ascii="Times New Roman" w:hAnsi="Times New Roman" w:cs="Times New Roman"/>
        </w:rPr>
        <w:t xml:space="preserve">representam </w:t>
      </w:r>
      <w:r w:rsidRPr="009F4795">
        <w:rPr>
          <w:rFonts w:ascii="Times New Roman" w:hAnsi="Times New Roman" w:cs="Times New Roman"/>
        </w:rPr>
        <w:t>uma população com poucas oportunidades nos serviços de saúde e acesso precário e limitado ao sistema</w:t>
      </w:r>
      <w:r w:rsidR="00DA2CF2" w:rsidRPr="009F4795">
        <w:rPr>
          <w:rFonts w:ascii="Times New Roman" w:hAnsi="Times New Roman" w:cs="Times New Roman"/>
          <w:vertAlign w:val="superscript"/>
        </w:rPr>
        <w:t>2,3,6,8,12</w:t>
      </w:r>
      <w:r w:rsidRPr="009F4795">
        <w:rPr>
          <w:rFonts w:ascii="Times New Roman" w:hAnsi="Times New Roman" w:cs="Times New Roman"/>
        </w:rPr>
        <w:t xml:space="preserve">. </w:t>
      </w:r>
      <w:r w:rsidR="00A94A0C" w:rsidRPr="00A94A0C">
        <w:rPr>
          <w:rFonts w:ascii="Times New Roman" w:hAnsi="Times New Roman" w:cs="Times New Roman"/>
        </w:rPr>
        <w:t>Desse modo, reforça-se a importância da estratificação dos riscos populacionais, por sua associação com melhor qualidade da atenção à saúde, impactos positivos nos resultados clínicos e maior eficiência no uso dos recursos de saúde</w:t>
      </w:r>
      <w:r w:rsidR="00A94A0C" w:rsidRPr="00A94A0C">
        <w:rPr>
          <w:rFonts w:ascii="Times New Roman" w:hAnsi="Times New Roman" w:cs="Times New Roman"/>
          <w:vertAlign w:val="superscript"/>
        </w:rPr>
        <w:t>6,13</w:t>
      </w:r>
      <w:r w:rsidR="00A94A0C">
        <w:rPr>
          <w:rFonts w:ascii="Times New Roman" w:hAnsi="Times New Roman" w:cs="Times New Roman"/>
        </w:rPr>
        <w:t>, sendo</w:t>
      </w:r>
      <w:r w:rsidR="00A94A0C" w:rsidRPr="009F4795">
        <w:rPr>
          <w:rFonts w:ascii="Times New Roman" w:hAnsi="Times New Roman" w:cs="Times New Roman"/>
        </w:rPr>
        <w:t xml:space="preserve"> passo fundamental do Programa de Acompanhamento Pré-Natal, já que permite a identificação precoce de fatores de risco para subsequente intervenção preventiva ou de cuidado necessário. </w:t>
      </w:r>
      <w:r w:rsidR="00A94A0C">
        <w:rPr>
          <w:rFonts w:ascii="Times New Roman" w:hAnsi="Times New Roman" w:cs="Times New Roman"/>
        </w:rPr>
        <w:t>Contudo</w:t>
      </w:r>
      <w:r w:rsidRPr="009F4795">
        <w:rPr>
          <w:rFonts w:ascii="Times New Roman" w:hAnsi="Times New Roman" w:cs="Times New Roman"/>
        </w:rPr>
        <w:t xml:space="preserve">, dados </w:t>
      </w:r>
      <w:r w:rsidR="00110985">
        <w:rPr>
          <w:rFonts w:ascii="Times New Roman" w:hAnsi="Times New Roman" w:cs="Times New Roman"/>
        </w:rPr>
        <w:t xml:space="preserve">de raça e condição socioeconômica </w:t>
      </w:r>
      <w:r w:rsidRPr="009F4795">
        <w:rPr>
          <w:rFonts w:ascii="Times New Roman" w:hAnsi="Times New Roman" w:cs="Times New Roman"/>
        </w:rPr>
        <w:t>não constavam nos prontuários eletrônicos utilizados pelo município de Goiânia, mesmo que sejam essenciais para estratificação de risco das gestantes,</w:t>
      </w:r>
      <w:r w:rsidR="00110985">
        <w:rPr>
          <w:rFonts w:ascii="Times New Roman" w:hAnsi="Times New Roman" w:cs="Times New Roman"/>
        </w:rPr>
        <w:t xml:space="preserve"> </w:t>
      </w:r>
      <w:r w:rsidR="00A94A0C">
        <w:rPr>
          <w:rFonts w:ascii="Times New Roman" w:hAnsi="Times New Roman" w:cs="Times New Roman"/>
        </w:rPr>
        <w:t xml:space="preserve">portanto não puderam ser avaliados. </w:t>
      </w:r>
    </w:p>
    <w:p w14:paraId="18CEF614" w14:textId="6C2DC0F5" w:rsidR="00792094" w:rsidRPr="00437422" w:rsidRDefault="00110985" w:rsidP="00437422">
      <w:pPr>
        <w:pStyle w:val="Standard"/>
        <w:spacing w:after="0"/>
        <w:ind w:firstLine="1134"/>
        <w:contextualSpacing/>
        <w:rPr>
          <w:rFonts w:ascii="Times New Roman" w:hAnsi="Times New Roman" w:cs="Times New Roman"/>
          <w:color w:val="FF0000"/>
        </w:rPr>
      </w:pPr>
      <w:bookmarkStart w:id="16" w:name="_Hlk119569433"/>
      <w:r>
        <w:rPr>
          <w:rFonts w:ascii="Times New Roman" w:hAnsi="Times New Roman" w:cs="Times New Roman"/>
        </w:rPr>
        <w:t>A</w:t>
      </w:r>
      <w:r w:rsidR="00ED47F3">
        <w:rPr>
          <w:rFonts w:ascii="Times New Roman" w:hAnsi="Times New Roman" w:cs="Times New Roman"/>
        </w:rPr>
        <w:t xml:space="preserve"> respeito da</w:t>
      </w:r>
      <w:r w:rsidR="00792094" w:rsidRPr="009F4795">
        <w:rPr>
          <w:rFonts w:ascii="Times New Roman" w:hAnsi="Times New Roman" w:cs="Times New Roman"/>
        </w:rPr>
        <w:t xml:space="preserve"> cobertura e qualidade do pré-natal, o Ministério da Saúde recomenda que sejam realizadas no mínimo seis consultas: uma no primeiro trimestre da gravidez, duas no segundo e três no terceiro. O ideal é que a primeira consulta aconteça no primeiro trimestre e, se esse for o caso, que </w:t>
      </w:r>
      <w:r w:rsidR="00437422">
        <w:rPr>
          <w:rFonts w:ascii="Times New Roman" w:hAnsi="Times New Roman" w:cs="Times New Roman"/>
        </w:rPr>
        <w:t>o primeiro</w:t>
      </w:r>
      <w:r w:rsidR="00792094" w:rsidRPr="009F4795">
        <w:rPr>
          <w:rFonts w:ascii="Times New Roman" w:hAnsi="Times New Roman" w:cs="Times New Roman"/>
        </w:rPr>
        <w:t xml:space="preserve"> ultrassom seja realizado entre </w:t>
      </w:r>
      <w:r>
        <w:rPr>
          <w:rFonts w:ascii="Times New Roman" w:hAnsi="Times New Roman" w:cs="Times New Roman"/>
        </w:rPr>
        <w:t xml:space="preserve">a </w:t>
      </w:r>
      <w:r w:rsidR="00792094" w:rsidRPr="009F4795">
        <w:rPr>
          <w:rFonts w:ascii="Times New Roman" w:hAnsi="Times New Roman" w:cs="Times New Roman"/>
        </w:rPr>
        <w:t>10</w:t>
      </w:r>
      <w:r>
        <w:rPr>
          <w:rFonts w:ascii="Times New Roman" w:hAnsi="Times New Roman" w:cs="Times New Roman"/>
          <w:vertAlign w:val="superscript"/>
        </w:rPr>
        <w:t>a</w:t>
      </w:r>
      <w:r w:rsidR="00792094" w:rsidRPr="009F4795">
        <w:rPr>
          <w:rFonts w:ascii="Times New Roman" w:hAnsi="Times New Roman" w:cs="Times New Roman"/>
        </w:rPr>
        <w:t xml:space="preserve"> à </w:t>
      </w:r>
      <w:r w:rsidRPr="009F4795">
        <w:rPr>
          <w:rFonts w:ascii="Times New Roman" w:hAnsi="Times New Roman" w:cs="Times New Roman"/>
        </w:rPr>
        <w:t>13ª semana</w:t>
      </w:r>
      <w:r w:rsidR="00792094" w:rsidRPr="009F4795">
        <w:rPr>
          <w:rFonts w:ascii="Times New Roman" w:hAnsi="Times New Roman" w:cs="Times New Roman"/>
        </w:rPr>
        <w:t xml:space="preserve"> e repetido entre </w:t>
      </w:r>
      <w:r>
        <w:rPr>
          <w:rFonts w:ascii="Times New Roman" w:hAnsi="Times New Roman" w:cs="Times New Roman"/>
        </w:rPr>
        <w:t xml:space="preserve">a </w:t>
      </w:r>
      <w:r w:rsidR="00792094" w:rsidRPr="009F4795">
        <w:rPr>
          <w:rFonts w:ascii="Times New Roman" w:hAnsi="Times New Roman" w:cs="Times New Roman"/>
        </w:rPr>
        <w:t>20</w:t>
      </w:r>
      <w:r>
        <w:rPr>
          <w:rFonts w:ascii="Times New Roman" w:hAnsi="Times New Roman" w:cs="Times New Roman"/>
          <w:vertAlign w:val="superscript"/>
        </w:rPr>
        <w:t>a</w:t>
      </w:r>
      <w:r w:rsidR="00792094" w:rsidRPr="009F4795">
        <w:rPr>
          <w:rFonts w:ascii="Times New Roman" w:hAnsi="Times New Roman" w:cs="Times New Roman"/>
        </w:rPr>
        <w:t xml:space="preserve"> à 24</w:t>
      </w:r>
      <w:r>
        <w:rPr>
          <w:rFonts w:ascii="Times New Roman" w:hAnsi="Times New Roman" w:cs="Times New Roman"/>
          <w:vertAlign w:val="superscript"/>
        </w:rPr>
        <w:t>a</w:t>
      </w:r>
      <w:r w:rsidR="00792094" w:rsidRPr="009F4795">
        <w:rPr>
          <w:rFonts w:ascii="Times New Roman" w:hAnsi="Times New Roman" w:cs="Times New Roman"/>
        </w:rPr>
        <w:t xml:space="preserve"> semanas</w:t>
      </w:r>
      <w:r w:rsidR="00DA2CF2" w:rsidRPr="009F4795">
        <w:rPr>
          <w:rFonts w:ascii="Times New Roman" w:hAnsi="Times New Roman" w:cs="Times New Roman"/>
          <w:vertAlign w:val="superscript"/>
        </w:rPr>
        <w:t>1</w:t>
      </w:r>
      <w:r w:rsidR="00792094" w:rsidRPr="009F4795">
        <w:rPr>
          <w:rFonts w:ascii="Times New Roman" w:hAnsi="Times New Roman" w:cs="Times New Roman"/>
        </w:rPr>
        <w:t>. Assim, a adequação quantitativa do pré-natal é avaliada considerando o início do pré-natal no primeiro trimestre, com um mínimo de seis consultas, sendo adequada se ambos os critérios tiverem sido cumpridos</w:t>
      </w:r>
      <w:r w:rsidR="00DA2CF2" w:rsidRPr="009F4795">
        <w:rPr>
          <w:rFonts w:ascii="Times New Roman" w:hAnsi="Times New Roman" w:cs="Times New Roman"/>
          <w:vertAlign w:val="superscript"/>
        </w:rPr>
        <w:t>14</w:t>
      </w:r>
      <w:r w:rsidR="00792094" w:rsidRPr="009F4795">
        <w:rPr>
          <w:rFonts w:ascii="Times New Roman" w:hAnsi="Times New Roman" w:cs="Times New Roman"/>
        </w:rPr>
        <w:t>. Apenas 38,9% das gestantes realizaram 6 consultas ou mais. Por outro lado, 75,8% das gestantes realizaram a primeira consulta de pré-natal no primeiro trimestre e 45,1% das gestantes realizaram no mínimo duas Ultrassonografias. Consequentemente, menos da metade das gestantes tiveram acesso a um pré-natal adequado ou mais que adequado. Isso difere dos dados do resto do Brasil, onde 26,4% das mulheres não tiveram acesso ou o acesso foi inadequado ou intermediário ao pré-natal</w:t>
      </w:r>
      <w:r w:rsidR="00DA2CF2" w:rsidRPr="009F4795">
        <w:rPr>
          <w:rFonts w:ascii="Times New Roman" w:hAnsi="Times New Roman" w:cs="Times New Roman"/>
          <w:vertAlign w:val="superscript"/>
        </w:rPr>
        <w:t>6</w:t>
      </w:r>
      <w:r w:rsidR="00437422">
        <w:rPr>
          <w:rFonts w:ascii="Times New Roman" w:hAnsi="Times New Roman" w:cs="Times New Roman"/>
        </w:rPr>
        <w:t>.</w:t>
      </w:r>
      <w:r w:rsidR="00792094" w:rsidRPr="009F4795">
        <w:rPr>
          <w:rFonts w:ascii="Times New Roman" w:hAnsi="Times New Roman" w:cs="Times New Roman"/>
        </w:rPr>
        <w:t xml:space="preserve"> </w:t>
      </w:r>
      <w:r w:rsidR="00B5260C" w:rsidRPr="00DC3BE1">
        <w:rPr>
          <w:rFonts w:ascii="Times New Roman" w:hAnsi="Times New Roman" w:cs="Times New Roman"/>
        </w:rPr>
        <w:t xml:space="preserve">Além disso, segundo a Pesquisa Nascer no Brasil, realizado em hospitais com puérperas e seus recém-nascidos no período de 2011 a 2012, </w:t>
      </w:r>
      <w:r w:rsidR="00173B43" w:rsidRPr="00DC3BE1">
        <w:rPr>
          <w:rFonts w:ascii="Times New Roman" w:hAnsi="Times New Roman" w:cs="Times New Roman"/>
        </w:rPr>
        <w:t xml:space="preserve">embora a </w:t>
      </w:r>
      <w:r w:rsidR="00B5260C" w:rsidRPr="00DC3BE1">
        <w:rPr>
          <w:rFonts w:ascii="Times New Roman" w:hAnsi="Times New Roman" w:cs="Times New Roman"/>
        </w:rPr>
        <w:t xml:space="preserve">cobertura da assistência pré-natal no Brasil </w:t>
      </w:r>
      <w:r w:rsidR="00173B43" w:rsidRPr="00DC3BE1">
        <w:rPr>
          <w:rFonts w:ascii="Times New Roman" w:hAnsi="Times New Roman" w:cs="Times New Roman"/>
        </w:rPr>
        <w:t>seja</w:t>
      </w:r>
      <w:r w:rsidR="0039404B">
        <w:rPr>
          <w:rFonts w:ascii="Times New Roman" w:hAnsi="Times New Roman" w:cs="Times New Roman"/>
        </w:rPr>
        <w:t xml:space="preserve"> de </w:t>
      </w:r>
      <w:r w:rsidR="00B5260C" w:rsidRPr="00DC3BE1">
        <w:rPr>
          <w:rFonts w:ascii="Times New Roman" w:hAnsi="Times New Roman" w:cs="Times New Roman"/>
        </w:rPr>
        <w:t>98,7%, a adequação não acompanh</w:t>
      </w:r>
      <w:r w:rsidR="0039404B">
        <w:rPr>
          <w:rFonts w:ascii="Times New Roman" w:hAnsi="Times New Roman" w:cs="Times New Roman"/>
        </w:rPr>
        <w:t>ou</w:t>
      </w:r>
      <w:r w:rsidR="00B5260C" w:rsidRPr="00DC3BE1">
        <w:rPr>
          <w:rFonts w:ascii="Times New Roman" w:hAnsi="Times New Roman" w:cs="Times New Roman"/>
        </w:rPr>
        <w:t xml:space="preserve"> a cobertura, já que apenas 73,1% tiveram o mínimo de consultas </w:t>
      </w:r>
      <w:r w:rsidR="0039404B">
        <w:rPr>
          <w:rFonts w:ascii="Times New Roman" w:hAnsi="Times New Roman" w:cs="Times New Roman"/>
        </w:rPr>
        <w:t>recomendadas</w:t>
      </w:r>
      <w:r w:rsidR="00B5260C" w:rsidRPr="00DC3BE1">
        <w:rPr>
          <w:rFonts w:ascii="Times New Roman" w:hAnsi="Times New Roman" w:cs="Times New Roman"/>
        </w:rPr>
        <w:t xml:space="preserve"> e somente</w:t>
      </w:r>
      <w:r w:rsidR="00173B43" w:rsidRPr="00DC3BE1">
        <w:rPr>
          <w:rFonts w:ascii="Times New Roman" w:hAnsi="Times New Roman" w:cs="Times New Roman"/>
        </w:rPr>
        <w:t xml:space="preserve"> 60,6%</w:t>
      </w:r>
      <w:r w:rsidR="00B5260C" w:rsidRPr="00DC3BE1">
        <w:rPr>
          <w:rFonts w:ascii="Times New Roman" w:hAnsi="Times New Roman" w:cs="Times New Roman"/>
        </w:rPr>
        <w:t xml:space="preserve"> </w:t>
      </w:r>
      <w:r w:rsidR="00173B43" w:rsidRPr="00DC3BE1">
        <w:rPr>
          <w:rFonts w:ascii="Times New Roman" w:hAnsi="Times New Roman" w:cs="Times New Roman"/>
        </w:rPr>
        <w:t xml:space="preserve">iniciaram </w:t>
      </w:r>
      <w:r w:rsidR="00B5260C" w:rsidRPr="00DC3BE1">
        <w:rPr>
          <w:rFonts w:ascii="Times New Roman" w:hAnsi="Times New Roman" w:cs="Times New Roman"/>
        </w:rPr>
        <w:t xml:space="preserve">o pré-natal </w:t>
      </w:r>
      <w:r w:rsidR="0039404B">
        <w:rPr>
          <w:rFonts w:ascii="Times New Roman" w:hAnsi="Times New Roman" w:cs="Times New Roman"/>
        </w:rPr>
        <w:t>no primeiro trimestre</w:t>
      </w:r>
      <w:r w:rsidR="00313962" w:rsidRPr="00DC3BE1">
        <w:rPr>
          <w:rFonts w:ascii="Times New Roman" w:hAnsi="Times New Roman" w:cs="Times New Roman"/>
          <w:vertAlign w:val="superscript"/>
        </w:rPr>
        <w:t>15</w:t>
      </w:r>
      <w:r w:rsidR="00173B43" w:rsidRPr="00DC3BE1">
        <w:rPr>
          <w:rFonts w:ascii="Times New Roman" w:hAnsi="Times New Roman" w:cs="Times New Roman"/>
        </w:rPr>
        <w:t xml:space="preserve">. Tal comparação levanta a possibilidade </w:t>
      </w:r>
      <w:r w:rsidR="00DC3BE1" w:rsidRPr="00DC3BE1">
        <w:rPr>
          <w:rFonts w:ascii="Times New Roman" w:hAnsi="Times New Roman" w:cs="Times New Roman"/>
        </w:rPr>
        <w:t>de a</w:t>
      </w:r>
      <w:r w:rsidR="00173B43" w:rsidRPr="00DC3BE1">
        <w:rPr>
          <w:rFonts w:ascii="Times New Roman" w:hAnsi="Times New Roman" w:cs="Times New Roman"/>
        </w:rPr>
        <w:t xml:space="preserve"> baixa adequação do número de consultas</w:t>
      </w:r>
      <w:r w:rsidR="0039404B">
        <w:rPr>
          <w:rFonts w:ascii="Times New Roman" w:hAnsi="Times New Roman" w:cs="Times New Roman"/>
        </w:rPr>
        <w:t xml:space="preserve"> encontrado</w:t>
      </w:r>
      <w:r w:rsidR="00173B43" w:rsidRPr="00DC3BE1">
        <w:rPr>
          <w:rFonts w:ascii="Times New Roman" w:hAnsi="Times New Roman" w:cs="Times New Roman"/>
        </w:rPr>
        <w:t xml:space="preserve"> ser devido a</w:t>
      </w:r>
      <w:r w:rsidR="0039404B">
        <w:rPr>
          <w:rFonts w:ascii="Times New Roman" w:hAnsi="Times New Roman" w:cs="Times New Roman"/>
        </w:rPr>
        <w:t xml:space="preserve"> análise de </w:t>
      </w:r>
      <w:r w:rsidR="00173B43" w:rsidRPr="00DC3BE1">
        <w:rPr>
          <w:rFonts w:ascii="Times New Roman" w:hAnsi="Times New Roman" w:cs="Times New Roman"/>
        </w:rPr>
        <w:t xml:space="preserve">gestantes </w:t>
      </w:r>
      <w:r w:rsidR="0039404B">
        <w:rPr>
          <w:rFonts w:ascii="Times New Roman" w:hAnsi="Times New Roman" w:cs="Times New Roman"/>
        </w:rPr>
        <w:t xml:space="preserve">em </w:t>
      </w:r>
      <w:r w:rsidR="00173B43" w:rsidRPr="00DC3BE1">
        <w:rPr>
          <w:rFonts w:ascii="Times New Roman" w:hAnsi="Times New Roman" w:cs="Times New Roman"/>
        </w:rPr>
        <w:t>várias idades gestacionais, e não somente puérperas.</w:t>
      </w:r>
      <w:r w:rsidR="00173B43">
        <w:rPr>
          <w:rFonts w:ascii="Times New Roman" w:hAnsi="Times New Roman" w:cs="Times New Roman"/>
          <w:color w:val="FF0000"/>
        </w:rPr>
        <w:t xml:space="preserve"> </w:t>
      </w:r>
      <w:r w:rsidR="00437422" w:rsidRPr="00437422">
        <w:rPr>
          <w:rFonts w:ascii="Times New Roman" w:hAnsi="Times New Roman" w:cs="Times New Roman"/>
        </w:rPr>
        <w:t>No entanto, resultado semelhante foi encontrado por pesquisa descritiva-exploratória desenvolvid</w:t>
      </w:r>
      <w:r w:rsidR="00173B43">
        <w:rPr>
          <w:rFonts w:ascii="Times New Roman" w:hAnsi="Times New Roman" w:cs="Times New Roman"/>
        </w:rPr>
        <w:t>a</w:t>
      </w:r>
      <w:r w:rsidR="00437422" w:rsidRPr="00437422">
        <w:rPr>
          <w:rFonts w:ascii="Times New Roman" w:hAnsi="Times New Roman" w:cs="Times New Roman"/>
        </w:rPr>
        <w:t xml:space="preserve"> com mulheres que realizaram o </w:t>
      </w:r>
      <w:r>
        <w:rPr>
          <w:rFonts w:ascii="Times New Roman" w:hAnsi="Times New Roman" w:cs="Times New Roman"/>
        </w:rPr>
        <w:t>P</w:t>
      </w:r>
      <w:r w:rsidR="00437422" w:rsidRPr="00437422">
        <w:rPr>
          <w:rFonts w:ascii="Times New Roman" w:hAnsi="Times New Roman" w:cs="Times New Roman"/>
        </w:rPr>
        <w:t>ré-natal na rede de atenção básica do município de Goiânia, Goiás, internadas para o parto em uma maternidade estadual, em 2013</w:t>
      </w:r>
      <w:r w:rsidR="0039404B">
        <w:rPr>
          <w:rFonts w:ascii="Times New Roman" w:hAnsi="Times New Roman" w:cs="Times New Roman"/>
        </w:rPr>
        <w:t>:</w:t>
      </w:r>
      <w:r w:rsidR="00437422" w:rsidRPr="00437422">
        <w:rPr>
          <w:rFonts w:ascii="Times New Roman" w:hAnsi="Times New Roman" w:cs="Times New Roman"/>
        </w:rPr>
        <w:t xml:space="preserve"> foi encontrado apenas 35% de adequação d</w:t>
      </w:r>
      <w:r w:rsidR="00A754B7">
        <w:rPr>
          <w:rFonts w:ascii="Times New Roman" w:hAnsi="Times New Roman" w:cs="Times New Roman"/>
        </w:rPr>
        <w:t xml:space="preserve">o </w:t>
      </w:r>
      <w:r w:rsidR="00437422" w:rsidRPr="00437422">
        <w:rPr>
          <w:rFonts w:ascii="Times New Roman" w:hAnsi="Times New Roman" w:cs="Times New Roman"/>
        </w:rPr>
        <w:t>pré-natal</w:t>
      </w:r>
      <w:r w:rsidR="00173B43">
        <w:rPr>
          <w:rFonts w:ascii="Times New Roman" w:hAnsi="Times New Roman" w:cs="Times New Roman"/>
        </w:rPr>
        <w:t xml:space="preserve">, com </w:t>
      </w:r>
      <w:r w:rsidR="00313962">
        <w:rPr>
          <w:rFonts w:ascii="Times New Roman" w:hAnsi="Times New Roman" w:cs="Times New Roman"/>
        </w:rPr>
        <w:t>46</w:t>
      </w:r>
      <w:r w:rsidR="00173B43">
        <w:rPr>
          <w:rFonts w:ascii="Times New Roman" w:hAnsi="Times New Roman" w:cs="Times New Roman"/>
        </w:rPr>
        <w:t>,4% das gestantes</w:t>
      </w:r>
      <w:r w:rsidR="00A754B7">
        <w:rPr>
          <w:rFonts w:ascii="Times New Roman" w:hAnsi="Times New Roman" w:cs="Times New Roman"/>
        </w:rPr>
        <w:t xml:space="preserve"> captadas </w:t>
      </w:r>
      <w:r w:rsidR="00173B43">
        <w:rPr>
          <w:rFonts w:ascii="Times New Roman" w:hAnsi="Times New Roman" w:cs="Times New Roman"/>
        </w:rPr>
        <w:t xml:space="preserve">no primeiro trimestre e </w:t>
      </w:r>
      <w:r w:rsidR="00313962">
        <w:rPr>
          <w:rFonts w:ascii="Times New Roman" w:hAnsi="Times New Roman" w:cs="Times New Roman"/>
        </w:rPr>
        <w:t>52,7% com seis ou mais consultas</w:t>
      </w:r>
      <w:r w:rsidR="00437422" w:rsidRPr="00437422">
        <w:rPr>
          <w:rFonts w:ascii="Times New Roman" w:hAnsi="Times New Roman" w:cs="Times New Roman"/>
          <w:vertAlign w:val="superscript"/>
        </w:rPr>
        <w:t>1</w:t>
      </w:r>
      <w:r w:rsidR="00313962">
        <w:rPr>
          <w:rFonts w:ascii="Times New Roman" w:hAnsi="Times New Roman" w:cs="Times New Roman"/>
          <w:vertAlign w:val="superscript"/>
        </w:rPr>
        <w:t>6</w:t>
      </w:r>
      <w:r w:rsidR="00437422" w:rsidRPr="00437422">
        <w:rPr>
          <w:rFonts w:ascii="Times New Roman" w:hAnsi="Times New Roman" w:cs="Times New Roman"/>
        </w:rPr>
        <w:t xml:space="preserve">. </w:t>
      </w:r>
      <w:r w:rsidR="00437422">
        <w:rPr>
          <w:rFonts w:ascii="Times New Roman" w:hAnsi="Times New Roman" w:cs="Times New Roman"/>
        </w:rPr>
        <w:t xml:space="preserve">Isso indica não só que </w:t>
      </w:r>
      <w:r w:rsidR="00437422" w:rsidRPr="009F4795">
        <w:rPr>
          <w:rFonts w:ascii="Times New Roman" w:hAnsi="Times New Roman" w:cs="Times New Roman"/>
        </w:rPr>
        <w:t xml:space="preserve">a amostra de gestantes da periferia de Goiânia possui um acesso ao pré-natal </w:t>
      </w:r>
      <w:r w:rsidR="00173B43">
        <w:rPr>
          <w:rFonts w:ascii="Times New Roman" w:hAnsi="Times New Roman" w:cs="Times New Roman"/>
        </w:rPr>
        <w:t xml:space="preserve">de qualidade </w:t>
      </w:r>
      <w:r w:rsidR="00437422" w:rsidRPr="009F4795">
        <w:rPr>
          <w:rFonts w:ascii="Times New Roman" w:hAnsi="Times New Roman" w:cs="Times New Roman"/>
        </w:rPr>
        <w:t>inferior ao disponível no resto do Brasil</w:t>
      </w:r>
      <w:r w:rsidR="00437422">
        <w:rPr>
          <w:rFonts w:ascii="Times New Roman" w:hAnsi="Times New Roman" w:cs="Times New Roman"/>
        </w:rPr>
        <w:t xml:space="preserve">, mas também que pouco </w:t>
      </w:r>
      <w:r w:rsidR="00313962">
        <w:rPr>
          <w:rFonts w:ascii="Times New Roman" w:hAnsi="Times New Roman" w:cs="Times New Roman"/>
        </w:rPr>
        <w:t xml:space="preserve">ou nenhum </w:t>
      </w:r>
      <w:r w:rsidR="00437422">
        <w:rPr>
          <w:rFonts w:ascii="Times New Roman" w:hAnsi="Times New Roman" w:cs="Times New Roman"/>
        </w:rPr>
        <w:t>progresso foi feito nos últimos oito anos</w:t>
      </w:r>
      <w:r w:rsidR="00313962">
        <w:rPr>
          <w:rFonts w:ascii="Times New Roman" w:hAnsi="Times New Roman" w:cs="Times New Roman"/>
        </w:rPr>
        <w:t xml:space="preserve"> em relação a adequação pré-natal</w:t>
      </w:r>
      <w:r w:rsidR="00437422" w:rsidRPr="009F4795">
        <w:rPr>
          <w:rFonts w:ascii="Times New Roman" w:hAnsi="Times New Roman" w:cs="Times New Roman"/>
        </w:rPr>
        <w:t>.</w:t>
      </w:r>
      <w:r w:rsidR="00B5260C">
        <w:rPr>
          <w:rFonts w:ascii="Times New Roman" w:hAnsi="Times New Roman" w:cs="Times New Roman"/>
        </w:rPr>
        <w:t xml:space="preserve"> </w:t>
      </w:r>
      <w:r w:rsidR="00A754B7">
        <w:rPr>
          <w:rFonts w:ascii="Times New Roman" w:hAnsi="Times New Roman" w:cs="Times New Roman"/>
        </w:rPr>
        <w:t>T</w:t>
      </w:r>
      <w:r w:rsidR="00313962">
        <w:rPr>
          <w:rFonts w:ascii="Times New Roman" w:hAnsi="Times New Roman" w:cs="Times New Roman"/>
        </w:rPr>
        <w:t xml:space="preserve">odavia, houve um aumento da captação precoce das gestantes, o que não foi acompanhado pela continuidade das consultas, sendo o fator limitante da adequação do pré-natal </w:t>
      </w:r>
      <w:r w:rsidR="00A754B7">
        <w:rPr>
          <w:rFonts w:ascii="Times New Roman" w:hAnsi="Times New Roman" w:cs="Times New Roman"/>
        </w:rPr>
        <w:t>encontrado</w:t>
      </w:r>
      <w:r w:rsidR="00313962">
        <w:rPr>
          <w:rFonts w:ascii="Times New Roman" w:hAnsi="Times New Roman" w:cs="Times New Roman"/>
        </w:rPr>
        <w:t xml:space="preserve">. </w:t>
      </w:r>
    </w:p>
    <w:bookmarkEnd w:id="16"/>
    <w:p w14:paraId="56C31922" w14:textId="35916549"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 xml:space="preserve">Uma das deficiências mais significativas que influenciam a qualidade do pré-natal é a dificuldade que as gestantes encontram para realizar os exames laboratoriais. Nesse sentido, um grande avanço é o Teste da Mamãe, em execução no Mato Grosso do Sul desde 2002 e em Goiás desde setembro de 2003, compondo o Programa de Proteção à Gestante do Estado de Goiás. Estão inclusos os seguintes testes para triagem de doenças infecciosas: hepatite B (Ag </w:t>
      </w:r>
      <w:proofErr w:type="spellStart"/>
      <w:r w:rsidRPr="009F4795">
        <w:rPr>
          <w:rFonts w:ascii="Times New Roman" w:hAnsi="Times New Roman" w:cs="Times New Roman"/>
        </w:rPr>
        <w:t>HBs</w:t>
      </w:r>
      <w:proofErr w:type="spellEnd"/>
      <w:r w:rsidRPr="009F4795">
        <w:rPr>
          <w:rFonts w:ascii="Times New Roman" w:hAnsi="Times New Roman" w:cs="Times New Roman"/>
        </w:rPr>
        <w:t xml:space="preserve"> e Ac </w:t>
      </w:r>
      <w:proofErr w:type="spellStart"/>
      <w:r w:rsidRPr="009F4795">
        <w:rPr>
          <w:rFonts w:ascii="Times New Roman" w:hAnsi="Times New Roman" w:cs="Times New Roman"/>
        </w:rPr>
        <w:t>anti-HBc</w:t>
      </w:r>
      <w:proofErr w:type="spellEnd"/>
      <w:r w:rsidRPr="009F4795">
        <w:rPr>
          <w:rFonts w:ascii="Times New Roman" w:hAnsi="Times New Roman" w:cs="Times New Roman"/>
        </w:rPr>
        <w:t xml:space="preserve">), hepatite C (Ac anti-HCV), HIV (Ac anti-HIV 1 e 2), rubéola (Ac anti-IgG e Ac anti-IgM), HTLV (Ac anti-HTLV 1e 2) e CMV (Ac anti-IgG e Ac anti- IgM); sífilis (Ac anti-Ig total); toxoplasmose (IgG e IgM) e infecção pelo Trypanosoma </w:t>
      </w:r>
      <w:proofErr w:type="spellStart"/>
      <w:r w:rsidRPr="009F4795">
        <w:rPr>
          <w:rFonts w:ascii="Times New Roman" w:hAnsi="Times New Roman" w:cs="Times New Roman"/>
        </w:rPr>
        <w:t>cruzi</w:t>
      </w:r>
      <w:proofErr w:type="spellEnd"/>
      <w:r w:rsidRPr="009F4795">
        <w:rPr>
          <w:rFonts w:ascii="Times New Roman" w:hAnsi="Times New Roman" w:cs="Times New Roman"/>
        </w:rPr>
        <w:t xml:space="preserve"> (IgG). A ampla cobertura e a qualidade do serviço têm sido reconhecidas como importante contribuição para a prevenção de transmissão vertical de agravos. Além dos resultados na prevenção, tratamento e acompanhamento dos casos confirmados, o programa repercute na organização dos serviços de pré-natal</w:t>
      </w:r>
      <w:r w:rsidR="00DA2CF2" w:rsidRPr="009F4795">
        <w:rPr>
          <w:rFonts w:ascii="Times New Roman" w:hAnsi="Times New Roman" w:cs="Times New Roman"/>
          <w:vertAlign w:val="superscript"/>
        </w:rPr>
        <w:t>1</w:t>
      </w:r>
      <w:r w:rsidR="00313962">
        <w:rPr>
          <w:rFonts w:ascii="Times New Roman" w:hAnsi="Times New Roman" w:cs="Times New Roman"/>
          <w:vertAlign w:val="superscript"/>
        </w:rPr>
        <w:t>7</w:t>
      </w:r>
      <w:r w:rsidRPr="009F4795">
        <w:rPr>
          <w:rFonts w:ascii="Times New Roman" w:hAnsi="Times New Roman" w:cs="Times New Roman"/>
        </w:rPr>
        <w:t xml:space="preserve">.  </w:t>
      </w:r>
    </w:p>
    <w:p w14:paraId="15A80C37" w14:textId="15FDB016"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Foi obtida uma média de 1,2 Testes da Mamãe realizados, o que ilustra que 46,5% das gestantes fizeram somente a primeira fase do Teste, e só 24,8% realizaram ambas as fases. Ademais, foi encontrada associação entre a realização de nenhum, ou somente um Teste da Mamãe, com complicações. Mais da metade daquelas que tiveram complicações não fizeram, ou fizeram somente a primeira fase do Teste (p=0,0463</w:t>
      </w:r>
      <w:r w:rsidR="00264AEA" w:rsidRPr="009F4795">
        <w:rPr>
          <w:rFonts w:ascii="Times New Roman" w:hAnsi="Times New Roman" w:cs="Times New Roman"/>
        </w:rPr>
        <w:t>). Nesse</w:t>
      </w:r>
      <w:r w:rsidRPr="009F4795">
        <w:rPr>
          <w:rFonts w:ascii="Times New Roman" w:hAnsi="Times New Roman" w:cs="Times New Roman"/>
        </w:rPr>
        <w:t xml:space="preserve"> sentido, esse achado está de acordo com o encontrado na literatura, já que o Teste da Mamãe representa facilidade no acesso aos exames laboratoriais, com consequente diagnóstico e identificação precoce das infecções, o que possibilita tratamento precoce, o que faz parte do papel do pré-natal adequado</w:t>
      </w:r>
      <w:r w:rsidR="00DA2CF2" w:rsidRPr="009F4795">
        <w:rPr>
          <w:rFonts w:ascii="Times New Roman" w:hAnsi="Times New Roman" w:cs="Times New Roman"/>
          <w:vertAlign w:val="superscript"/>
        </w:rPr>
        <w:t>1,6</w:t>
      </w:r>
      <w:r w:rsidRPr="009F4795">
        <w:rPr>
          <w:rFonts w:ascii="Times New Roman" w:hAnsi="Times New Roman" w:cs="Times New Roman"/>
        </w:rPr>
        <w:t xml:space="preserve">. Um exemplo disso é que </w:t>
      </w:r>
      <w:r w:rsidR="00264AEA" w:rsidRPr="009F4795">
        <w:rPr>
          <w:rFonts w:ascii="Times New Roman" w:hAnsi="Times New Roman" w:cs="Times New Roman"/>
        </w:rPr>
        <w:t xml:space="preserve">os resultados positivos de gestantes </w:t>
      </w:r>
      <w:r w:rsidR="006B7E86" w:rsidRPr="003744A3">
        <w:rPr>
          <w:rFonts w:ascii="Times New Roman" w:hAnsi="Times New Roman" w:cs="Times New Roman"/>
        </w:rPr>
        <w:t>que vivem com o vírus do</w:t>
      </w:r>
      <w:r w:rsidR="00264AEA" w:rsidRPr="003744A3">
        <w:rPr>
          <w:rFonts w:ascii="Times New Roman" w:hAnsi="Times New Roman" w:cs="Times New Roman"/>
        </w:rPr>
        <w:t xml:space="preserve"> </w:t>
      </w:r>
      <w:r w:rsidR="00264AEA" w:rsidRPr="009F4795">
        <w:rPr>
          <w:rFonts w:ascii="Times New Roman" w:hAnsi="Times New Roman" w:cs="Times New Roman"/>
        </w:rPr>
        <w:t>HIV pelo Teste da Mamãe permit</w:t>
      </w:r>
      <w:r w:rsidR="00F04FA1">
        <w:rPr>
          <w:rFonts w:ascii="Times New Roman" w:hAnsi="Times New Roman" w:cs="Times New Roman"/>
        </w:rPr>
        <w:t>e</w:t>
      </w:r>
      <w:r w:rsidR="00264AEA" w:rsidRPr="009F4795">
        <w:rPr>
          <w:rFonts w:ascii="Times New Roman" w:hAnsi="Times New Roman" w:cs="Times New Roman"/>
        </w:rPr>
        <w:t>m</w:t>
      </w:r>
      <w:r w:rsidRPr="009F4795">
        <w:rPr>
          <w:rFonts w:ascii="Times New Roman" w:hAnsi="Times New Roman" w:cs="Times New Roman"/>
        </w:rPr>
        <w:t xml:space="preserve"> que essas mulheres </w:t>
      </w:r>
      <w:r w:rsidR="00F04FA1">
        <w:rPr>
          <w:rFonts w:ascii="Times New Roman" w:hAnsi="Times New Roman" w:cs="Times New Roman"/>
        </w:rPr>
        <w:t xml:space="preserve">sejam </w:t>
      </w:r>
      <w:r w:rsidRPr="009F4795">
        <w:rPr>
          <w:rFonts w:ascii="Times New Roman" w:hAnsi="Times New Roman" w:cs="Times New Roman"/>
        </w:rPr>
        <w:t xml:space="preserve">incorporadas a rede de assistência, </w:t>
      </w:r>
      <w:r w:rsidR="00110985" w:rsidRPr="009F4795">
        <w:rPr>
          <w:rFonts w:ascii="Times New Roman" w:hAnsi="Times New Roman" w:cs="Times New Roman"/>
        </w:rPr>
        <w:t>e</w:t>
      </w:r>
      <w:r w:rsidRPr="009F4795">
        <w:rPr>
          <w:rFonts w:ascii="Times New Roman" w:hAnsi="Times New Roman" w:cs="Times New Roman"/>
        </w:rPr>
        <w:t xml:space="preserve"> se beneficiem da possibilidade de redução da transmissão vertical de 30% para apenas 2%</w:t>
      </w:r>
      <w:r w:rsidR="00DA2CF2" w:rsidRPr="009F4795">
        <w:rPr>
          <w:rFonts w:ascii="Times New Roman" w:hAnsi="Times New Roman" w:cs="Times New Roman"/>
          <w:vertAlign w:val="superscript"/>
        </w:rPr>
        <w:t>1</w:t>
      </w:r>
      <w:r w:rsidR="00313962">
        <w:rPr>
          <w:rFonts w:ascii="Times New Roman" w:hAnsi="Times New Roman" w:cs="Times New Roman"/>
          <w:vertAlign w:val="superscript"/>
        </w:rPr>
        <w:t>7</w:t>
      </w:r>
      <w:r w:rsidRPr="009F4795">
        <w:rPr>
          <w:rFonts w:ascii="Times New Roman" w:hAnsi="Times New Roman" w:cs="Times New Roman"/>
        </w:rPr>
        <w:t xml:space="preserve">. </w:t>
      </w:r>
      <w:r w:rsidR="00640124" w:rsidRPr="003744A3">
        <w:rPr>
          <w:rFonts w:ascii="Times New Roman" w:hAnsi="Times New Roman" w:cs="Times New Roman"/>
        </w:rPr>
        <w:t>Nesse contexto</w:t>
      </w:r>
      <w:r w:rsidR="00110985" w:rsidRPr="003744A3">
        <w:rPr>
          <w:rFonts w:ascii="Times New Roman" w:hAnsi="Times New Roman" w:cs="Times New Roman"/>
        </w:rPr>
        <w:t xml:space="preserve">, </w:t>
      </w:r>
      <w:r w:rsidR="00110985">
        <w:rPr>
          <w:rFonts w:ascii="Times New Roman" w:hAnsi="Times New Roman" w:cs="Times New Roman"/>
        </w:rPr>
        <w:t>a</w:t>
      </w:r>
      <w:r w:rsidRPr="009F4795">
        <w:rPr>
          <w:rFonts w:ascii="Times New Roman" w:hAnsi="Times New Roman" w:cs="Times New Roman"/>
        </w:rPr>
        <w:t xml:space="preserve"> sífilis, cuja sequela em caso da transmissão vertical </w:t>
      </w:r>
      <w:r w:rsidR="00110985">
        <w:rPr>
          <w:rFonts w:ascii="Times New Roman" w:hAnsi="Times New Roman" w:cs="Times New Roman"/>
        </w:rPr>
        <w:t xml:space="preserve">é grave, também </w:t>
      </w:r>
      <w:r w:rsidRPr="009F4795">
        <w:rPr>
          <w:rFonts w:ascii="Times New Roman" w:hAnsi="Times New Roman" w:cs="Times New Roman"/>
        </w:rPr>
        <w:t>pode ser evitada</w:t>
      </w:r>
      <w:r w:rsidR="00110985">
        <w:rPr>
          <w:rFonts w:ascii="Times New Roman" w:hAnsi="Times New Roman" w:cs="Times New Roman"/>
        </w:rPr>
        <w:t xml:space="preserve"> com </w:t>
      </w:r>
      <w:r w:rsidRPr="009F4795">
        <w:rPr>
          <w:rFonts w:ascii="Times New Roman" w:hAnsi="Times New Roman" w:cs="Times New Roman"/>
        </w:rPr>
        <w:t xml:space="preserve">cura em quase todos os casos </w:t>
      </w:r>
      <w:r w:rsidR="00437422" w:rsidRPr="009F4795">
        <w:rPr>
          <w:rFonts w:ascii="Times New Roman" w:hAnsi="Times New Roman" w:cs="Times New Roman"/>
        </w:rPr>
        <w:t>em que</w:t>
      </w:r>
      <w:r w:rsidRPr="009F4795">
        <w:rPr>
          <w:rFonts w:ascii="Times New Roman" w:hAnsi="Times New Roman" w:cs="Times New Roman"/>
        </w:rPr>
        <w:t xml:space="preserve"> a mulher e parceiro são tratados ainda durante a gestação</w:t>
      </w:r>
      <w:r w:rsidR="00DA2CF2" w:rsidRPr="009F4795">
        <w:rPr>
          <w:rFonts w:ascii="Times New Roman" w:hAnsi="Times New Roman" w:cs="Times New Roman"/>
          <w:vertAlign w:val="superscript"/>
        </w:rPr>
        <w:t>1</w:t>
      </w:r>
      <w:r w:rsidR="00313962">
        <w:rPr>
          <w:rFonts w:ascii="Times New Roman" w:hAnsi="Times New Roman" w:cs="Times New Roman"/>
          <w:vertAlign w:val="superscript"/>
        </w:rPr>
        <w:t>7</w:t>
      </w:r>
      <w:r w:rsidR="00F04FA1">
        <w:rPr>
          <w:rFonts w:ascii="Times New Roman" w:hAnsi="Times New Roman" w:cs="Times New Roman"/>
        </w:rPr>
        <w:t xml:space="preserve">. </w:t>
      </w:r>
      <w:r w:rsidRPr="009F4795">
        <w:rPr>
          <w:rFonts w:ascii="Times New Roman" w:hAnsi="Times New Roman" w:cs="Times New Roman"/>
        </w:rPr>
        <w:t>Enfim, é possível que a relação entre a realização d</w:t>
      </w:r>
      <w:r w:rsidR="00DA2CF2" w:rsidRPr="009F4795">
        <w:rPr>
          <w:rFonts w:ascii="Times New Roman" w:hAnsi="Times New Roman" w:cs="Times New Roman"/>
        </w:rPr>
        <w:t>e</w:t>
      </w:r>
      <w:r w:rsidRPr="009F4795">
        <w:rPr>
          <w:rFonts w:ascii="Times New Roman" w:hAnsi="Times New Roman" w:cs="Times New Roman"/>
        </w:rPr>
        <w:t xml:space="preserve"> dois Testes da Mamãe e a não ocorrência de complicações </w:t>
      </w:r>
      <w:r w:rsidR="00437422" w:rsidRPr="009F4795">
        <w:rPr>
          <w:rFonts w:ascii="Times New Roman" w:hAnsi="Times New Roman" w:cs="Times New Roman"/>
        </w:rPr>
        <w:t>seja</w:t>
      </w:r>
      <w:r w:rsidR="00110985">
        <w:rPr>
          <w:rFonts w:ascii="Times New Roman" w:hAnsi="Times New Roman" w:cs="Times New Roman"/>
        </w:rPr>
        <w:t xml:space="preserve"> porque</w:t>
      </w:r>
      <w:r w:rsidRPr="009F4795">
        <w:rPr>
          <w:rFonts w:ascii="Times New Roman" w:hAnsi="Times New Roman" w:cs="Times New Roman"/>
        </w:rPr>
        <w:t xml:space="preserve"> as mulheres que realizaram ambos os Testes representam, também, uma amostra que realizou um pré-natal </w:t>
      </w:r>
      <w:r w:rsidR="00DA2CF2" w:rsidRPr="009F4795">
        <w:rPr>
          <w:rFonts w:ascii="Times New Roman" w:hAnsi="Times New Roman" w:cs="Times New Roman"/>
        </w:rPr>
        <w:t>quantitativamente</w:t>
      </w:r>
      <w:r w:rsidRPr="009F4795">
        <w:rPr>
          <w:rFonts w:ascii="Times New Roman" w:hAnsi="Times New Roman" w:cs="Times New Roman"/>
        </w:rPr>
        <w:t xml:space="preserve"> adequado, o que é indicado pela correlação positiva moderada entre o número de consultas e o Teste da Mamãe. </w:t>
      </w:r>
    </w:p>
    <w:p w14:paraId="6AE94BCE" w14:textId="4BD41DF1"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O Ministério da Saúde recomenda a vacinação de todas as gestantes com a Tríplice bacteriana acelular do tipo adulto (difteria, tétano e coqueluche) – dTpa ou dTpa-VIP, vacina contra hepatite B, e vacina contra a Influenza conforme campanha anual, com dose única em qualquer idade gestacional. A dTpa está recomendada em todas as gestações, pois além de proteger a gestante e evitar que ela transmita a</w:t>
      </w:r>
      <w:r w:rsidRPr="00594B9C">
        <w:rPr>
          <w:rFonts w:ascii="Times New Roman" w:hAnsi="Times New Roman" w:cs="Times New Roman"/>
          <w:i/>
          <w:iCs/>
        </w:rPr>
        <w:t xml:space="preserve"> </w:t>
      </w:r>
      <w:proofErr w:type="spellStart"/>
      <w:r w:rsidRPr="00594B9C">
        <w:rPr>
          <w:rFonts w:ascii="Times New Roman" w:hAnsi="Times New Roman" w:cs="Times New Roman"/>
          <w:i/>
          <w:iCs/>
        </w:rPr>
        <w:t>Bordetella</w:t>
      </w:r>
      <w:proofErr w:type="spellEnd"/>
      <w:r w:rsidRPr="00594B9C">
        <w:rPr>
          <w:rFonts w:ascii="Times New Roman" w:hAnsi="Times New Roman" w:cs="Times New Roman"/>
          <w:i/>
          <w:iCs/>
        </w:rPr>
        <w:t xml:space="preserve"> </w:t>
      </w:r>
      <w:proofErr w:type="spellStart"/>
      <w:r w:rsidRPr="00594B9C">
        <w:rPr>
          <w:rFonts w:ascii="Times New Roman" w:hAnsi="Times New Roman" w:cs="Times New Roman"/>
          <w:i/>
          <w:iCs/>
        </w:rPr>
        <w:t>pertussis</w:t>
      </w:r>
      <w:proofErr w:type="spellEnd"/>
      <w:r w:rsidRPr="00594B9C">
        <w:rPr>
          <w:rFonts w:ascii="Times New Roman" w:hAnsi="Times New Roman" w:cs="Times New Roman"/>
          <w:i/>
          <w:iCs/>
        </w:rPr>
        <w:t xml:space="preserve"> </w:t>
      </w:r>
      <w:r w:rsidRPr="009F4795">
        <w:rPr>
          <w:rFonts w:ascii="Times New Roman" w:hAnsi="Times New Roman" w:cs="Times New Roman"/>
        </w:rPr>
        <w:t>ao recém-nascido, permite a transferência de anticorpos ao feto protegendo-o nos primeiros meses de vida, até que possa ser imunizado. A vacina contra Hepatite B é recomendada a todas as gestantes suscetíveis, após o primeiro trimestre da gestação</w:t>
      </w:r>
      <w:r w:rsidR="00DA2CF2" w:rsidRPr="009F4795">
        <w:rPr>
          <w:rFonts w:ascii="Times New Roman" w:hAnsi="Times New Roman" w:cs="Times New Roman"/>
          <w:vertAlign w:val="superscript"/>
        </w:rPr>
        <w:t>1,6,13,1</w:t>
      </w:r>
      <w:r w:rsidR="00313962">
        <w:rPr>
          <w:rFonts w:ascii="Times New Roman" w:hAnsi="Times New Roman" w:cs="Times New Roman"/>
          <w:vertAlign w:val="superscript"/>
        </w:rPr>
        <w:t>8</w:t>
      </w:r>
      <w:r w:rsidRPr="009F4795">
        <w:rPr>
          <w:rFonts w:ascii="Times New Roman" w:hAnsi="Times New Roman" w:cs="Times New Roman"/>
        </w:rPr>
        <w:t xml:space="preserve">. </w:t>
      </w:r>
      <w:r w:rsidRPr="003744A3">
        <w:rPr>
          <w:rFonts w:ascii="Times New Roman" w:hAnsi="Times New Roman" w:cs="Times New Roman"/>
        </w:rPr>
        <w:t>Foi observado que 69 gestantes foram imunizadas (43,9%) contra 15 não vacinadas (9,6%).</w:t>
      </w:r>
      <w:r w:rsidRPr="009F4795">
        <w:rPr>
          <w:rFonts w:ascii="Times New Roman" w:hAnsi="Times New Roman" w:cs="Times New Roman"/>
        </w:rPr>
        <w:t xml:space="preserve"> </w:t>
      </w:r>
      <w:r w:rsidR="00991B71" w:rsidRPr="00991B71">
        <w:rPr>
          <w:rFonts w:ascii="Times New Roman" w:hAnsi="Times New Roman" w:cs="Times New Roman"/>
        </w:rPr>
        <w:t>O resultado encontrado no presente estudo vai de encontro a um estudo transversal conduzido no estado de São Paulo em 2012. Considerando o esquema completo da dT e da hepatite B, a cobertura vacinal desse estudo foi de 68,4%. O que mostra uma grave deficiência no esquema vacinal das gestantes em Goiás, alem de uma necessidade de avanço haja vista que esses resultados já eram obtidos em São Paulo quase a uma década atrás</w:t>
      </w:r>
      <w:r w:rsidR="00F55EEB" w:rsidRPr="009E0F69">
        <w:rPr>
          <w:rFonts w:ascii="Times New Roman" w:hAnsi="Times New Roman" w:cs="Times New Roman"/>
          <w:vertAlign w:val="superscript"/>
        </w:rPr>
        <w:t>1</w:t>
      </w:r>
      <w:r w:rsidR="00313962">
        <w:rPr>
          <w:rFonts w:ascii="Times New Roman" w:hAnsi="Times New Roman" w:cs="Times New Roman"/>
          <w:vertAlign w:val="superscript"/>
        </w:rPr>
        <w:t>9</w:t>
      </w:r>
      <w:r w:rsidR="00991B71" w:rsidRPr="00991B71">
        <w:rPr>
          <w:rFonts w:ascii="Times New Roman" w:hAnsi="Times New Roman" w:cs="Times New Roman"/>
        </w:rPr>
        <w:t>.</w:t>
      </w:r>
      <w:r w:rsidR="009E0F69">
        <w:rPr>
          <w:rFonts w:ascii="Times New Roman" w:hAnsi="Times New Roman" w:cs="Times New Roman"/>
        </w:rPr>
        <w:t xml:space="preserve"> </w:t>
      </w:r>
      <w:r w:rsidRPr="009F4795">
        <w:rPr>
          <w:rFonts w:ascii="Times New Roman" w:hAnsi="Times New Roman" w:cs="Times New Roman"/>
        </w:rPr>
        <w:t>No entanto, 73 gestantes tiveram esse dado ignorado (46,5%), o que impossibilita a real análise da frequência. O alto número de ignorados representa como os profissionais de saúde não valorizavam a vacina como real instrumento protetor do binômio mãe-bebê, e muitas vezes se limitavam a escrever no prontuário que a mãe havia sido orientada quanto a vacinação, sem nenhum seguimento ou conclusão da informação. É importante lembrar que os prestadores de cuidados de saúde têm sido reconhecidos como extremamente influentes em moldar as decisões das mulheres sobre o recebimento de serviços de saúde, incluindo vacinas. Assim, torna-se essencial desenvolver a capacidade dos profissionais de saúde para aconselhar eficazmente os pacientes, reforçando a importância do calendário vacinal atualizado no pré-natal</w:t>
      </w:r>
      <w:r w:rsidR="00DA2CF2" w:rsidRPr="009F4795">
        <w:rPr>
          <w:rFonts w:ascii="Times New Roman" w:hAnsi="Times New Roman" w:cs="Times New Roman"/>
          <w:vertAlign w:val="superscript"/>
        </w:rPr>
        <w:t>1</w:t>
      </w:r>
      <w:r w:rsidR="00313962">
        <w:rPr>
          <w:rFonts w:ascii="Times New Roman" w:hAnsi="Times New Roman" w:cs="Times New Roman"/>
          <w:vertAlign w:val="superscript"/>
        </w:rPr>
        <w:t>8</w:t>
      </w:r>
      <w:r w:rsidRPr="009F4795">
        <w:rPr>
          <w:rFonts w:ascii="Times New Roman" w:hAnsi="Times New Roman" w:cs="Times New Roman"/>
        </w:rPr>
        <w:t xml:space="preserve">.  </w:t>
      </w:r>
    </w:p>
    <w:p w14:paraId="130E1606" w14:textId="3820BDBC" w:rsidR="00792094" w:rsidRPr="009F4795" w:rsidRDefault="00ED47F3" w:rsidP="00591BB3">
      <w:pPr>
        <w:pStyle w:val="Standard"/>
        <w:rPr>
          <w:rFonts w:ascii="Times New Roman" w:hAnsi="Times New Roman" w:cs="Times New Roman"/>
        </w:rPr>
      </w:pPr>
      <w:r>
        <w:rPr>
          <w:rFonts w:ascii="Times New Roman" w:hAnsi="Times New Roman" w:cs="Times New Roman"/>
        </w:rPr>
        <w:t>Acerca d</w:t>
      </w:r>
      <w:r w:rsidR="00792094" w:rsidRPr="009F4795">
        <w:rPr>
          <w:rFonts w:ascii="Times New Roman" w:hAnsi="Times New Roman" w:cs="Times New Roman"/>
        </w:rPr>
        <w:t>as características da gravidez, somente 27,4% planejaram engravidar, contra 52,2% das gestantes que não planejaram. Esse dado está de acordo com a média nacional, de acordo com o inquérito da Pesquisa Nascer no Brasil, realizado entre 2011-2012, em que a prevalência de gravidez não planejada no Brasil foi de 55,4% das mulheres entrevistadas</w:t>
      </w:r>
      <w:r w:rsidR="00313962">
        <w:rPr>
          <w:rFonts w:ascii="Times New Roman" w:hAnsi="Times New Roman" w:cs="Times New Roman"/>
          <w:vertAlign w:val="superscript"/>
        </w:rPr>
        <w:t>20</w:t>
      </w:r>
      <w:r w:rsidR="00792094" w:rsidRPr="009F4795">
        <w:rPr>
          <w:rFonts w:ascii="Times New Roman" w:hAnsi="Times New Roman" w:cs="Times New Roman"/>
        </w:rPr>
        <w:t>. Uma pesquisa mais recente, da Bayer em parceria com a Federação Brasileira das Associações de Ginecologia e Obstetrícia (</w:t>
      </w:r>
      <w:proofErr w:type="spellStart"/>
      <w:r w:rsidR="00792094" w:rsidRPr="009F4795">
        <w:rPr>
          <w:rFonts w:ascii="Times New Roman" w:hAnsi="Times New Roman" w:cs="Times New Roman"/>
        </w:rPr>
        <w:t>Febrasgo</w:t>
      </w:r>
      <w:proofErr w:type="spellEnd"/>
      <w:r w:rsidR="00792094" w:rsidRPr="009F4795">
        <w:rPr>
          <w:rFonts w:ascii="Times New Roman" w:hAnsi="Times New Roman" w:cs="Times New Roman"/>
        </w:rPr>
        <w:t>) e realização pelo IPEC (Inteligência em Pesquisa e Consultoria) em 2021, apresentou dado similar: cerca de 62% das mulheres já tiveram pelo menos uma gravidez não planejada no Brasil, o que indica um percentual brasileiro muito acima da taxa média mundial, que é de 40%</w:t>
      </w:r>
      <w:r w:rsidR="00F55EEB">
        <w:rPr>
          <w:rFonts w:ascii="Times New Roman" w:hAnsi="Times New Roman" w:cs="Times New Roman"/>
          <w:vertAlign w:val="superscript"/>
        </w:rPr>
        <w:t>2</w:t>
      </w:r>
      <w:r w:rsidR="00313962">
        <w:rPr>
          <w:rFonts w:ascii="Times New Roman" w:hAnsi="Times New Roman" w:cs="Times New Roman"/>
          <w:vertAlign w:val="superscript"/>
        </w:rPr>
        <w:t>1</w:t>
      </w:r>
      <w:r w:rsidR="00792094" w:rsidRPr="009F4795">
        <w:rPr>
          <w:rFonts w:ascii="Times New Roman" w:hAnsi="Times New Roman" w:cs="Times New Roman"/>
        </w:rPr>
        <w:t xml:space="preserve">. Essa realidade reflete a falta de um planejamento familiar na comunidade brasileira, além de uma educação sexual deficiente, tanto nas escolas, quanto na Atenção Básica </w:t>
      </w:r>
      <w:r w:rsidR="00110985">
        <w:rPr>
          <w:rFonts w:ascii="Times New Roman" w:hAnsi="Times New Roman" w:cs="Times New Roman"/>
        </w:rPr>
        <w:t>à</w:t>
      </w:r>
      <w:r w:rsidR="00792094" w:rsidRPr="009F4795">
        <w:rPr>
          <w:rFonts w:ascii="Times New Roman" w:hAnsi="Times New Roman" w:cs="Times New Roman"/>
        </w:rPr>
        <w:t xml:space="preserve"> </w:t>
      </w:r>
      <w:r w:rsidR="00110985">
        <w:rPr>
          <w:rFonts w:ascii="Times New Roman" w:hAnsi="Times New Roman" w:cs="Times New Roman"/>
        </w:rPr>
        <w:t>S</w:t>
      </w:r>
      <w:r w:rsidR="00792094" w:rsidRPr="009F4795">
        <w:rPr>
          <w:rFonts w:ascii="Times New Roman" w:hAnsi="Times New Roman" w:cs="Times New Roman"/>
        </w:rPr>
        <w:t xml:space="preserve">aúde. É importante que os profissionais de saúde estejam preparados para acolher a gestante, </w:t>
      </w:r>
      <w:r w:rsidR="00110985">
        <w:rPr>
          <w:rFonts w:ascii="Times New Roman" w:hAnsi="Times New Roman" w:cs="Times New Roman"/>
        </w:rPr>
        <w:t>tanto no caso de uma gestação planejada como no caso de uma gestação não planejada</w:t>
      </w:r>
      <w:r w:rsidR="00264AEA" w:rsidRPr="009F4795">
        <w:rPr>
          <w:rFonts w:ascii="Times New Roman" w:hAnsi="Times New Roman" w:cs="Times New Roman"/>
          <w:vertAlign w:val="superscript"/>
        </w:rPr>
        <w:t>6</w:t>
      </w:r>
      <w:r w:rsidR="005D7620" w:rsidRPr="00F55EEB">
        <w:rPr>
          <w:rFonts w:ascii="Times New Roman" w:hAnsi="Times New Roman" w:cs="Times New Roman"/>
        </w:rPr>
        <w:t>.</w:t>
      </w:r>
      <w:r w:rsidR="00792094" w:rsidRPr="00F55EEB">
        <w:rPr>
          <w:rFonts w:ascii="Times New Roman" w:hAnsi="Times New Roman" w:cs="Times New Roman"/>
        </w:rPr>
        <w:t xml:space="preserve"> </w:t>
      </w:r>
      <w:r w:rsidR="005D7620">
        <w:rPr>
          <w:rFonts w:ascii="Times New Roman" w:hAnsi="Times New Roman" w:cs="Times New Roman"/>
        </w:rPr>
        <w:t>A</w:t>
      </w:r>
      <w:r w:rsidR="00792094" w:rsidRPr="009F4795">
        <w:rPr>
          <w:rFonts w:ascii="Times New Roman" w:hAnsi="Times New Roman" w:cs="Times New Roman"/>
        </w:rPr>
        <w:t xml:space="preserve">lém de considerar que a não aceitação da gestação é um fator de risco gestacional intermediário. Todavia, a conceituação binária tradicional de gravidez planejada e não planejada pode não capturar holisticamente as diversas perspectivas dos jovens. Portanto, os profissionais de saúde devem priorizar abordagens de aconselhamento contraceptivo que permitam às pacientes a flexibilidade de expressar suas considerações e sentimentos </w:t>
      </w:r>
      <w:r>
        <w:rPr>
          <w:rFonts w:ascii="Times New Roman" w:hAnsi="Times New Roman" w:cs="Times New Roman"/>
        </w:rPr>
        <w:t>referentes a</w:t>
      </w:r>
      <w:r w:rsidR="00792094" w:rsidRPr="009F4795">
        <w:rPr>
          <w:rFonts w:ascii="Times New Roman" w:hAnsi="Times New Roman" w:cs="Times New Roman"/>
        </w:rPr>
        <w:t xml:space="preserve"> </w:t>
      </w:r>
      <w:proofErr w:type="gramStart"/>
      <w:r w:rsidR="00792094" w:rsidRPr="009F4795">
        <w:rPr>
          <w:rFonts w:ascii="Times New Roman" w:hAnsi="Times New Roman" w:cs="Times New Roman"/>
        </w:rPr>
        <w:t>uma potencial</w:t>
      </w:r>
      <w:proofErr w:type="gramEnd"/>
      <w:r w:rsidR="00792094" w:rsidRPr="009F4795">
        <w:rPr>
          <w:rFonts w:ascii="Times New Roman" w:hAnsi="Times New Roman" w:cs="Times New Roman"/>
        </w:rPr>
        <w:t xml:space="preserve"> gravidez futura, o que pode melhorar a qualidade do planejamento familiar e das interações paciente-profissional</w:t>
      </w:r>
      <w:r w:rsidR="00437422">
        <w:rPr>
          <w:rFonts w:ascii="Times New Roman" w:hAnsi="Times New Roman" w:cs="Times New Roman"/>
          <w:vertAlign w:val="superscript"/>
        </w:rPr>
        <w:t>2</w:t>
      </w:r>
      <w:r w:rsidR="00313962">
        <w:rPr>
          <w:rFonts w:ascii="Times New Roman" w:hAnsi="Times New Roman" w:cs="Times New Roman"/>
          <w:vertAlign w:val="superscript"/>
        </w:rPr>
        <w:t>2</w:t>
      </w:r>
      <w:r w:rsidR="00792094" w:rsidRPr="009F4795">
        <w:rPr>
          <w:rFonts w:ascii="Times New Roman" w:hAnsi="Times New Roman" w:cs="Times New Roman"/>
        </w:rPr>
        <w:t>.</w:t>
      </w:r>
    </w:p>
    <w:p w14:paraId="1E6FA525" w14:textId="0F44E657"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 xml:space="preserve">O número de gestações variou de 1 a 10, com uma média de 2,3 gestações. A paridade variou entre 0 e 9 partos, com uma média igual a 1. Dentre as gestantes, 38,9% eram nulíparas e 2,5% possuíam 5 ou mais partos, ambos considerados fatores de risco gestacional intermediário. </w:t>
      </w:r>
      <w:r w:rsidR="00ED47F3">
        <w:rPr>
          <w:rFonts w:ascii="Times New Roman" w:hAnsi="Times New Roman" w:cs="Times New Roman"/>
        </w:rPr>
        <w:t>Quanto a</w:t>
      </w:r>
      <w:r w:rsidRPr="009F4795">
        <w:rPr>
          <w:rFonts w:ascii="Times New Roman" w:hAnsi="Times New Roman" w:cs="Times New Roman"/>
        </w:rPr>
        <w:t xml:space="preserve">os abortos, 61,8% das gestantes não tinham nenhum histórico de aborto, </w:t>
      </w:r>
      <w:r w:rsidR="00110985">
        <w:rPr>
          <w:rFonts w:ascii="Times New Roman" w:hAnsi="Times New Roman" w:cs="Times New Roman"/>
        </w:rPr>
        <w:t>com uma</w:t>
      </w:r>
      <w:r w:rsidRPr="009F4795">
        <w:rPr>
          <w:rFonts w:ascii="Times New Roman" w:hAnsi="Times New Roman" w:cs="Times New Roman"/>
        </w:rPr>
        <w:t xml:space="preserve"> média de abortos igual a 0,3. Quanto aos antecedentes patológicos, 21,7% possuíam antecedentes obstétricos patológicos, contra 34,4%</w:t>
      </w:r>
      <w:r w:rsidR="00F3048A">
        <w:rPr>
          <w:rFonts w:ascii="Times New Roman" w:hAnsi="Times New Roman" w:cs="Times New Roman"/>
          <w:color w:val="FF0000"/>
        </w:rPr>
        <w:t xml:space="preserve"> </w:t>
      </w:r>
      <w:r w:rsidR="00F3048A" w:rsidRPr="00F55EEB">
        <w:rPr>
          <w:rFonts w:ascii="Times New Roman" w:hAnsi="Times New Roman" w:cs="Times New Roman"/>
        </w:rPr>
        <w:t xml:space="preserve">que não </w:t>
      </w:r>
      <w:r w:rsidR="00F55EEB" w:rsidRPr="00F55EEB">
        <w:rPr>
          <w:rFonts w:ascii="Times New Roman" w:hAnsi="Times New Roman" w:cs="Times New Roman"/>
        </w:rPr>
        <w:t xml:space="preserve">os </w:t>
      </w:r>
      <w:r w:rsidR="00F3048A" w:rsidRPr="00F55EEB">
        <w:rPr>
          <w:rFonts w:ascii="Times New Roman" w:hAnsi="Times New Roman" w:cs="Times New Roman"/>
        </w:rPr>
        <w:t>possuíam</w:t>
      </w:r>
      <w:r w:rsidRPr="009F4795">
        <w:rPr>
          <w:rFonts w:ascii="Times New Roman" w:hAnsi="Times New Roman" w:cs="Times New Roman"/>
        </w:rPr>
        <w:t>. No entanto, quase metade (43,9%) foi ignorado. Tal fator é preocupante, já que os antecedentes obstétricos são essenciais para estratificação do risco gestacional, que deve ser realizado no início do pré-natal, na primeira consulta</w:t>
      </w:r>
      <w:r w:rsidR="00DA2CF2" w:rsidRPr="009F4795">
        <w:rPr>
          <w:rFonts w:ascii="Times New Roman" w:hAnsi="Times New Roman" w:cs="Times New Roman"/>
          <w:vertAlign w:val="superscript"/>
        </w:rPr>
        <w:t>6,13</w:t>
      </w:r>
      <w:r w:rsidRPr="009F4795">
        <w:rPr>
          <w:rFonts w:ascii="Times New Roman" w:hAnsi="Times New Roman" w:cs="Times New Roman"/>
        </w:rPr>
        <w:t>.</w:t>
      </w:r>
    </w:p>
    <w:p w14:paraId="3C1F426D" w14:textId="3C209613"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Em relação as complicações obstétricas, 58,6% das gestantes apresentaram complicações, sendo as principais a ITU (29,9%), seguido de hemorragias (25,4%), anemia (4,7%), diabetes gestacional (4,45%) e doenças hipertensivas (3,82%). Uma pesquisa de coorte que analisou as internações por complicações obstétricas na gestação e desfechos maternos e perinatais no Sistema Único de Saúde no Município de São Paulo encontrou resultados parecidos: as Infecções também foram as principais complicações, seguidas de doenças hipertensivas, diabetes mellitus e hemorragias</w:t>
      </w:r>
      <w:r w:rsidR="00264AEA" w:rsidRPr="009F4795">
        <w:rPr>
          <w:rFonts w:ascii="Times New Roman" w:hAnsi="Times New Roman" w:cs="Times New Roman"/>
          <w:vertAlign w:val="superscript"/>
        </w:rPr>
        <w:t>5</w:t>
      </w:r>
      <w:r w:rsidRPr="009F4795">
        <w:rPr>
          <w:rFonts w:ascii="Times New Roman" w:hAnsi="Times New Roman" w:cs="Times New Roman"/>
        </w:rPr>
        <w:t>. É notório que existem diferenças nas complicações observadas em ambos os estudos, ao passo que tratam de diferentes níveis de atenção à saúde</w:t>
      </w:r>
      <w:r w:rsidR="00110985">
        <w:rPr>
          <w:rFonts w:ascii="Times New Roman" w:hAnsi="Times New Roman" w:cs="Times New Roman"/>
        </w:rPr>
        <w:t xml:space="preserve">. Enquanto na Unidade de Atenção Básica à Saúde são tratadas complicações de menor complexidade, casos mais graves são encaminhados aos hospitais. </w:t>
      </w:r>
    </w:p>
    <w:p w14:paraId="16441C1A" w14:textId="397F86F0"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Nesse contexto, a morbimortalidade materna, fetal e infantil está diretamente relacionada a morbidades durante a gestação, destacando-se a doença hipertensiva, o diabetes mellitus, a infecção do trato urinário (ITU), a sífilis materna e a doença periodontal</w:t>
      </w:r>
      <w:r w:rsidR="00264AEA" w:rsidRPr="009F4795">
        <w:rPr>
          <w:rFonts w:ascii="Times New Roman" w:hAnsi="Times New Roman" w:cs="Times New Roman"/>
          <w:vertAlign w:val="superscript"/>
        </w:rPr>
        <w:t>6</w:t>
      </w:r>
      <w:r w:rsidRPr="009F4795">
        <w:rPr>
          <w:rFonts w:ascii="Times New Roman" w:hAnsi="Times New Roman" w:cs="Times New Roman"/>
        </w:rPr>
        <w:t xml:space="preserve">. </w:t>
      </w:r>
      <w:r w:rsidR="00110985">
        <w:rPr>
          <w:rFonts w:ascii="Times New Roman" w:hAnsi="Times New Roman" w:cs="Times New Roman"/>
        </w:rPr>
        <w:t>Mais adiante</w:t>
      </w:r>
      <w:r w:rsidRPr="009F4795">
        <w:rPr>
          <w:rFonts w:ascii="Times New Roman" w:hAnsi="Times New Roman" w:cs="Times New Roman"/>
        </w:rPr>
        <w:t>, a infecção do trato urinário inferior é a infecção bacteriana mais frequente na gestação, mantendo relação com pielonefrite, sepse materna, prematuridade e infecção neonatal</w:t>
      </w:r>
      <w:r w:rsidR="00264AEA" w:rsidRPr="009F4795">
        <w:rPr>
          <w:rFonts w:ascii="Times New Roman" w:hAnsi="Times New Roman" w:cs="Times New Roman"/>
          <w:vertAlign w:val="superscript"/>
        </w:rPr>
        <w:t>6</w:t>
      </w:r>
      <w:r w:rsidRPr="009F4795">
        <w:rPr>
          <w:rFonts w:ascii="Times New Roman" w:hAnsi="Times New Roman" w:cs="Times New Roman"/>
        </w:rPr>
        <w:t xml:space="preserve">. Dessa forma, mostra-se a importância da equipe em garantir a realização dos exames de rotina do pré-natal, que incluem </w:t>
      </w:r>
      <w:r w:rsidR="00ED244F">
        <w:rPr>
          <w:rFonts w:ascii="Times New Roman" w:hAnsi="Times New Roman" w:cs="Times New Roman"/>
        </w:rPr>
        <w:t xml:space="preserve">exame de </w:t>
      </w:r>
      <w:r w:rsidRPr="009F4795">
        <w:rPr>
          <w:rFonts w:ascii="Times New Roman" w:hAnsi="Times New Roman" w:cs="Times New Roman"/>
        </w:rPr>
        <w:t xml:space="preserve">urina </w:t>
      </w:r>
      <w:r w:rsidR="004C1DE2" w:rsidRPr="00F55EEB">
        <w:rPr>
          <w:rFonts w:ascii="Times New Roman" w:hAnsi="Times New Roman" w:cs="Times New Roman"/>
        </w:rPr>
        <w:t>tipo 1</w:t>
      </w:r>
      <w:r w:rsidRPr="00F55EEB">
        <w:rPr>
          <w:rFonts w:ascii="Times New Roman" w:hAnsi="Times New Roman" w:cs="Times New Roman"/>
        </w:rPr>
        <w:t xml:space="preserve"> e urocultura, além de prescrever o tratamento antibacteriano adequado e realizar o </w:t>
      </w:r>
      <w:r w:rsidR="00F16453" w:rsidRPr="00F55EEB">
        <w:rPr>
          <w:rFonts w:ascii="Times New Roman" w:hAnsi="Times New Roman" w:cs="Times New Roman"/>
        </w:rPr>
        <w:t>exame de controle pós-tratamento</w:t>
      </w:r>
      <w:r w:rsidR="00F16453">
        <w:rPr>
          <w:rFonts w:ascii="Times New Roman" w:hAnsi="Times New Roman" w:cs="Times New Roman"/>
          <w:color w:val="FF0000"/>
        </w:rPr>
        <w:t xml:space="preserve"> </w:t>
      </w:r>
      <w:r w:rsidRPr="009F4795">
        <w:rPr>
          <w:rFonts w:ascii="Times New Roman" w:hAnsi="Times New Roman" w:cs="Times New Roman"/>
        </w:rPr>
        <w:t>em todos os casos, com monitorização da recorrência da infecção</w:t>
      </w:r>
      <w:r w:rsidR="00264AEA" w:rsidRPr="009F4795">
        <w:rPr>
          <w:rFonts w:ascii="Times New Roman" w:hAnsi="Times New Roman" w:cs="Times New Roman"/>
          <w:vertAlign w:val="superscript"/>
        </w:rPr>
        <w:t>1,6</w:t>
      </w:r>
      <w:r w:rsidRPr="009F4795">
        <w:rPr>
          <w:rFonts w:ascii="Times New Roman" w:hAnsi="Times New Roman" w:cs="Times New Roman"/>
        </w:rPr>
        <w:t>. Já a prevalência de diabetes gestacional no SUS é de 18%, e a prevalência de Síndromes Hipertensivas é de 5-10% das gestantes</w:t>
      </w:r>
      <w:r w:rsidR="00264AEA" w:rsidRPr="009F4795">
        <w:rPr>
          <w:rFonts w:ascii="Times New Roman" w:hAnsi="Times New Roman" w:cs="Times New Roman"/>
          <w:vertAlign w:val="superscript"/>
        </w:rPr>
        <w:t>6</w:t>
      </w:r>
      <w:r w:rsidRPr="009F4795">
        <w:rPr>
          <w:rFonts w:ascii="Times New Roman" w:hAnsi="Times New Roman" w:cs="Times New Roman"/>
        </w:rPr>
        <w:t xml:space="preserve">, números mais altos do que os encontrados </w:t>
      </w:r>
      <w:r w:rsidR="005929FB">
        <w:rPr>
          <w:rFonts w:ascii="Times New Roman" w:hAnsi="Times New Roman" w:cs="Times New Roman"/>
        </w:rPr>
        <w:t xml:space="preserve">neste </w:t>
      </w:r>
      <w:r w:rsidRPr="009F4795">
        <w:rPr>
          <w:rFonts w:ascii="Times New Roman" w:hAnsi="Times New Roman" w:cs="Times New Roman"/>
        </w:rPr>
        <w:t>estudo (4,45% e 3,82%, respectivamente), o que pode ser explicado pela amostra presente ser proveniente somente d</w:t>
      </w:r>
      <w:r w:rsidR="00110985">
        <w:rPr>
          <w:rFonts w:ascii="Times New Roman" w:hAnsi="Times New Roman" w:cs="Times New Roman"/>
        </w:rPr>
        <w:t xml:space="preserve">e uma Unidade </w:t>
      </w:r>
      <w:r w:rsidRPr="009F4795">
        <w:rPr>
          <w:rFonts w:ascii="Times New Roman" w:hAnsi="Times New Roman" w:cs="Times New Roman"/>
        </w:rPr>
        <w:t xml:space="preserve">Básica </w:t>
      </w:r>
      <w:r w:rsidR="00110985">
        <w:rPr>
          <w:rFonts w:ascii="Times New Roman" w:hAnsi="Times New Roman" w:cs="Times New Roman"/>
        </w:rPr>
        <w:t>de</w:t>
      </w:r>
      <w:r w:rsidRPr="009F4795">
        <w:rPr>
          <w:rFonts w:ascii="Times New Roman" w:hAnsi="Times New Roman" w:cs="Times New Roman"/>
        </w:rPr>
        <w:t xml:space="preserve"> Saúde, e as mulheres com tais afecções serem encaminhadas ao pré-natal de alto risco, em </w:t>
      </w:r>
      <w:r w:rsidR="009306BD">
        <w:rPr>
          <w:rFonts w:ascii="Times New Roman" w:hAnsi="Times New Roman" w:cs="Times New Roman"/>
        </w:rPr>
        <w:t>a</w:t>
      </w:r>
      <w:r w:rsidRPr="009F4795">
        <w:rPr>
          <w:rFonts w:ascii="Times New Roman" w:hAnsi="Times New Roman" w:cs="Times New Roman"/>
        </w:rPr>
        <w:t xml:space="preserve">mbulatório </w:t>
      </w:r>
      <w:r w:rsidR="009306BD">
        <w:rPr>
          <w:rFonts w:ascii="Times New Roman" w:hAnsi="Times New Roman" w:cs="Times New Roman"/>
        </w:rPr>
        <w:t>e</w:t>
      </w:r>
      <w:r w:rsidRPr="009F4795">
        <w:rPr>
          <w:rFonts w:ascii="Times New Roman" w:hAnsi="Times New Roman" w:cs="Times New Roman"/>
        </w:rPr>
        <w:t>specializado. Adicionalmente, vale mencionar que as duas principais causas de mortalidade materna são a hemorragia e a pré-eclâmpsia, que representaram 50% dos óbitos no ano de 2020</w:t>
      </w:r>
      <w:r w:rsidR="00264AEA" w:rsidRPr="009F4795">
        <w:rPr>
          <w:rFonts w:ascii="Times New Roman" w:hAnsi="Times New Roman" w:cs="Times New Roman"/>
          <w:vertAlign w:val="superscript"/>
        </w:rPr>
        <w:t>4</w:t>
      </w:r>
      <w:r w:rsidRPr="009F4795">
        <w:rPr>
          <w:rFonts w:ascii="Times New Roman" w:hAnsi="Times New Roman" w:cs="Times New Roman"/>
        </w:rPr>
        <w:t>, o que ilustra a importância da vigilância contínua sobre tais fatores.</w:t>
      </w:r>
    </w:p>
    <w:p w14:paraId="4DF6D661" w14:textId="36397533" w:rsidR="00792094" w:rsidRPr="009F4795"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Acerca da depressão e depressão pós-parto (DPP), a maioria das gestantes (51%) tinha histórico negativo, embora em 43,9% dos casos esse fator tenha sido ignorado. A pesquisa de doenças psiquiátricas graves é de extrema importância pois configura fator gestacional de alto risco</w:t>
      </w:r>
      <w:r w:rsidR="00264AEA" w:rsidRPr="009F4795">
        <w:rPr>
          <w:rFonts w:ascii="Times New Roman" w:hAnsi="Times New Roman" w:cs="Times New Roman"/>
          <w:vertAlign w:val="superscript"/>
        </w:rPr>
        <w:t>6</w:t>
      </w:r>
      <w:r w:rsidRPr="009F4795">
        <w:rPr>
          <w:rFonts w:ascii="Times New Roman" w:hAnsi="Times New Roman" w:cs="Times New Roman"/>
        </w:rPr>
        <w:t xml:space="preserve">. A DPP é reconhecidamente um problema de saúde materna, com significativa </w:t>
      </w:r>
      <w:r w:rsidR="00264AEA" w:rsidRPr="009F4795">
        <w:rPr>
          <w:rFonts w:ascii="Times New Roman" w:hAnsi="Times New Roman" w:cs="Times New Roman"/>
        </w:rPr>
        <w:t>morbimortalidade</w:t>
      </w:r>
      <w:r w:rsidRPr="009F4795">
        <w:rPr>
          <w:rFonts w:ascii="Times New Roman" w:hAnsi="Times New Roman" w:cs="Times New Roman"/>
        </w:rPr>
        <w:t xml:space="preserve"> materna e infantil, de natureza multifatorial, com diversos fatores de risco envolvidos, incluindo antecedentes pessoais ou familiares de depressão/doenças psiquiátricas, humor depressivo durante a gestação e ansiedade pré-natal, alcoolismo, falta de suporte social/rede de apoio, assim como baixa qualidade no relacionamento com o parceiro e experiências de violência</w:t>
      </w:r>
      <w:r w:rsidR="00264AEA" w:rsidRPr="009F4795">
        <w:rPr>
          <w:rFonts w:ascii="Times New Roman" w:hAnsi="Times New Roman" w:cs="Times New Roman"/>
          <w:vertAlign w:val="superscript"/>
        </w:rPr>
        <w:t>23</w:t>
      </w:r>
      <w:r w:rsidR="00437422">
        <w:rPr>
          <w:rFonts w:ascii="Times New Roman" w:hAnsi="Times New Roman" w:cs="Times New Roman"/>
          <w:vertAlign w:val="superscript"/>
        </w:rPr>
        <w:t>,24</w:t>
      </w:r>
      <w:r w:rsidR="00F55EEB">
        <w:rPr>
          <w:rFonts w:ascii="Times New Roman" w:hAnsi="Times New Roman" w:cs="Times New Roman"/>
          <w:vertAlign w:val="superscript"/>
        </w:rPr>
        <w:t>,25</w:t>
      </w:r>
      <w:r w:rsidR="00313962">
        <w:rPr>
          <w:rFonts w:ascii="Times New Roman" w:hAnsi="Times New Roman" w:cs="Times New Roman"/>
          <w:vertAlign w:val="superscript"/>
        </w:rPr>
        <w:t>,26</w:t>
      </w:r>
      <w:r w:rsidRPr="009F4795">
        <w:rPr>
          <w:rFonts w:ascii="Times New Roman" w:hAnsi="Times New Roman" w:cs="Times New Roman"/>
        </w:rPr>
        <w:t>. O diagnóstico e tratamento adequados da DPP é de fundamental importância para a recuperação da saúde mental materna e o estabelecimento do vínculo mãe-filho. Dentre as principais consequências da DPP nesse período, pode-se destacar a diminuição do cuidado com o recém-nascido</w:t>
      </w:r>
      <w:r w:rsidR="00264AEA" w:rsidRPr="009F4795">
        <w:rPr>
          <w:rFonts w:ascii="Times New Roman" w:hAnsi="Times New Roman" w:cs="Times New Roman"/>
          <w:vertAlign w:val="superscript"/>
        </w:rPr>
        <w:t>2</w:t>
      </w:r>
      <w:r w:rsidR="00313962">
        <w:rPr>
          <w:rFonts w:ascii="Times New Roman" w:hAnsi="Times New Roman" w:cs="Times New Roman"/>
          <w:vertAlign w:val="superscript"/>
        </w:rPr>
        <w:t>5</w:t>
      </w:r>
      <w:r w:rsidRPr="009F4795">
        <w:rPr>
          <w:rFonts w:ascii="Times New Roman" w:hAnsi="Times New Roman" w:cs="Times New Roman"/>
        </w:rPr>
        <w:t>.</w:t>
      </w:r>
    </w:p>
    <w:p w14:paraId="118B2547" w14:textId="2787ABAF" w:rsidR="00792094" w:rsidRPr="000A34FA" w:rsidRDefault="00792094" w:rsidP="00792094">
      <w:pPr>
        <w:pStyle w:val="Standard"/>
        <w:spacing w:after="0"/>
        <w:ind w:firstLine="1134"/>
        <w:contextualSpacing/>
        <w:rPr>
          <w:rFonts w:ascii="Times New Roman" w:hAnsi="Times New Roman" w:cs="Times New Roman"/>
        </w:rPr>
      </w:pPr>
      <w:r w:rsidRPr="000A34FA">
        <w:rPr>
          <w:rFonts w:ascii="Times New Roman" w:hAnsi="Times New Roman" w:cs="Times New Roman"/>
        </w:rPr>
        <w:t xml:space="preserve">No que tange </w:t>
      </w:r>
      <w:r w:rsidR="00264AEA" w:rsidRPr="000A34FA">
        <w:rPr>
          <w:rFonts w:ascii="Times New Roman" w:hAnsi="Times New Roman" w:cs="Times New Roman"/>
        </w:rPr>
        <w:t>às</w:t>
      </w:r>
      <w:r w:rsidRPr="000A34FA">
        <w:rPr>
          <w:rFonts w:ascii="Times New Roman" w:hAnsi="Times New Roman" w:cs="Times New Roman"/>
        </w:rPr>
        <w:t xml:space="preserve"> ISTs, todas as gestantes que tiveram ISTs também apresentaram complicações, e todas as gestantes livres de complicações também não tiveram ISTs (p=0,0172). Estudo retrospectivo, realizado em 245 municípios do estado de Goiás que analisou os resultados dos Testes da Mamãe durante os anos de 2003 a 2009, revelou que a sífilis continuava como a infecção mais preva</w:t>
      </w:r>
      <w:r w:rsidR="009E0F69" w:rsidRPr="000A34FA">
        <w:rPr>
          <w:rFonts w:ascii="Times New Roman" w:hAnsi="Times New Roman" w:cs="Times New Roman"/>
        </w:rPr>
        <w:t>lente</w:t>
      </w:r>
      <w:r w:rsidRPr="000A34FA">
        <w:rPr>
          <w:rFonts w:ascii="Times New Roman" w:hAnsi="Times New Roman" w:cs="Times New Roman"/>
        </w:rPr>
        <w:t>, com 1,16% das gestantes pesquisadas sendo infectadas</w:t>
      </w:r>
      <w:r w:rsidR="005929FB" w:rsidRPr="000A34FA">
        <w:rPr>
          <w:rFonts w:ascii="Times New Roman" w:hAnsi="Times New Roman" w:cs="Times New Roman"/>
          <w:vertAlign w:val="superscript"/>
        </w:rPr>
        <w:t>16</w:t>
      </w:r>
      <w:r w:rsidR="005929FB" w:rsidRPr="000A34FA">
        <w:rPr>
          <w:rFonts w:ascii="Times New Roman" w:hAnsi="Times New Roman" w:cs="Times New Roman"/>
        </w:rPr>
        <w:t xml:space="preserve">, valor semelhante, porém inferior, a frequência de 3,8% encontrada no presente estudo. </w:t>
      </w:r>
      <w:r w:rsidR="00F04FA1" w:rsidRPr="00A94A0C">
        <w:rPr>
          <w:rFonts w:ascii="Times New Roman" w:hAnsi="Times New Roman" w:cs="Times New Roman"/>
        </w:rPr>
        <w:t xml:space="preserve">No entanto, </w:t>
      </w:r>
      <w:r w:rsidR="000A34FA" w:rsidRPr="00A94A0C">
        <w:rPr>
          <w:rFonts w:ascii="Times New Roman" w:hAnsi="Times New Roman" w:cs="Times New Roman"/>
        </w:rPr>
        <w:t>o aumento na frequência de sífilis gestacional encontrada está de acordo com o aumento vertiginoso das taxas de detecção de sífilis</w:t>
      </w:r>
      <w:r w:rsidR="00A94A0C" w:rsidRPr="00A94A0C">
        <w:rPr>
          <w:rFonts w:ascii="Times New Roman" w:hAnsi="Times New Roman" w:cs="Times New Roman"/>
        </w:rPr>
        <w:t xml:space="preserve"> nessa população, como exposto no Boletim Epidemiológico de Sífilis do estado de Goiás do ano de 2020, que apresenta um incremento de 1074% na detecção da sífilis adquirida na população geral de 2010 para 2019</w:t>
      </w:r>
      <w:r w:rsidR="000A34FA" w:rsidRPr="00A94A0C">
        <w:rPr>
          <w:rFonts w:ascii="Times New Roman" w:hAnsi="Times New Roman" w:cs="Times New Roman"/>
          <w:vertAlign w:val="superscript"/>
        </w:rPr>
        <w:t>2</w:t>
      </w:r>
      <w:r w:rsidR="00313962">
        <w:rPr>
          <w:rFonts w:ascii="Times New Roman" w:hAnsi="Times New Roman" w:cs="Times New Roman"/>
          <w:vertAlign w:val="superscript"/>
        </w:rPr>
        <w:t>7</w:t>
      </w:r>
      <w:r w:rsidR="000A34FA" w:rsidRPr="00A94A0C">
        <w:rPr>
          <w:rFonts w:ascii="Times New Roman" w:hAnsi="Times New Roman" w:cs="Times New Roman"/>
        </w:rPr>
        <w:t xml:space="preserve">. Esse aumento pode ser </w:t>
      </w:r>
      <w:r w:rsidR="00A94A0C" w:rsidRPr="00A94A0C">
        <w:rPr>
          <w:rFonts w:ascii="Times New Roman" w:hAnsi="Times New Roman" w:cs="Times New Roman"/>
        </w:rPr>
        <w:t>explicado pela</w:t>
      </w:r>
      <w:r w:rsidR="000A34FA" w:rsidRPr="00A94A0C">
        <w:rPr>
          <w:rFonts w:ascii="Times New Roman" w:hAnsi="Times New Roman" w:cs="Times New Roman"/>
        </w:rPr>
        <w:t xml:space="preserve"> expansão da cobertura de testagem, com a ampliação do uso de testes rápidos</w:t>
      </w:r>
      <w:r w:rsidR="00A94A0C" w:rsidRPr="00A94A0C">
        <w:rPr>
          <w:rFonts w:ascii="Times New Roman" w:hAnsi="Times New Roman" w:cs="Times New Roman"/>
        </w:rPr>
        <w:t xml:space="preserve">, </w:t>
      </w:r>
      <w:r w:rsidR="000A34FA" w:rsidRPr="00A94A0C">
        <w:rPr>
          <w:rFonts w:ascii="Times New Roman" w:hAnsi="Times New Roman" w:cs="Times New Roman"/>
        </w:rPr>
        <w:t>redução do uso de preservativo</w:t>
      </w:r>
      <w:r w:rsidR="00A94A0C" w:rsidRPr="00A94A0C">
        <w:rPr>
          <w:rFonts w:ascii="Times New Roman" w:hAnsi="Times New Roman" w:cs="Times New Roman"/>
        </w:rPr>
        <w:t xml:space="preserve"> e aprimoramento do sistema de vigilância. Outros fatores que devem ser considerados são </w:t>
      </w:r>
      <w:r w:rsidR="000A34FA" w:rsidRPr="00A94A0C">
        <w:rPr>
          <w:rFonts w:ascii="Times New Roman" w:hAnsi="Times New Roman" w:cs="Times New Roman"/>
        </w:rPr>
        <w:t>a resistência dos profissionais de saúde à administração da penicilina na Atenção Básica</w:t>
      </w:r>
      <w:r w:rsidR="00A94A0C" w:rsidRPr="00A94A0C">
        <w:rPr>
          <w:rFonts w:ascii="Times New Roman" w:hAnsi="Times New Roman" w:cs="Times New Roman"/>
        </w:rPr>
        <w:t xml:space="preserve"> e o </w:t>
      </w:r>
      <w:r w:rsidR="000A34FA" w:rsidRPr="00A94A0C">
        <w:rPr>
          <w:rFonts w:ascii="Times New Roman" w:hAnsi="Times New Roman" w:cs="Times New Roman"/>
        </w:rPr>
        <w:t>desabastecimento mundial de penicilina nos anos de 2015 e 2016</w:t>
      </w:r>
      <w:r w:rsidR="00A94A0C" w:rsidRPr="00A94A0C">
        <w:rPr>
          <w:rFonts w:ascii="Times New Roman" w:hAnsi="Times New Roman" w:cs="Times New Roman"/>
          <w:vertAlign w:val="superscript"/>
        </w:rPr>
        <w:t>2</w:t>
      </w:r>
      <w:r w:rsidR="00313962">
        <w:rPr>
          <w:rFonts w:ascii="Times New Roman" w:hAnsi="Times New Roman" w:cs="Times New Roman"/>
          <w:vertAlign w:val="superscript"/>
        </w:rPr>
        <w:t>7</w:t>
      </w:r>
      <w:r w:rsidR="000A34FA" w:rsidRPr="00A94A0C">
        <w:rPr>
          <w:rFonts w:ascii="Times New Roman" w:hAnsi="Times New Roman" w:cs="Times New Roman"/>
        </w:rPr>
        <w:t>.</w:t>
      </w:r>
      <w:r w:rsidR="000A34FA">
        <w:rPr>
          <w:rFonts w:ascii="Times New Roman" w:hAnsi="Times New Roman" w:cs="Times New Roman"/>
          <w:color w:val="FF0000"/>
        </w:rPr>
        <w:t xml:space="preserve"> </w:t>
      </w:r>
      <w:r w:rsidR="005929FB" w:rsidRPr="000A34FA">
        <w:rPr>
          <w:rFonts w:ascii="Times New Roman" w:hAnsi="Times New Roman" w:cs="Times New Roman"/>
        </w:rPr>
        <w:t xml:space="preserve">As </w:t>
      </w:r>
      <w:proofErr w:type="spellStart"/>
      <w:r w:rsidR="005929FB" w:rsidRPr="000A34FA">
        <w:rPr>
          <w:rFonts w:ascii="Times New Roman" w:hAnsi="Times New Roman" w:cs="Times New Roman"/>
        </w:rPr>
        <w:t>ISTs</w:t>
      </w:r>
      <w:proofErr w:type="spellEnd"/>
      <w:r w:rsidR="005929FB" w:rsidRPr="000A34FA">
        <w:rPr>
          <w:rFonts w:ascii="Times New Roman" w:hAnsi="Times New Roman" w:cs="Times New Roman"/>
        </w:rPr>
        <w:t xml:space="preserve"> </w:t>
      </w:r>
      <w:r w:rsidRPr="000A34FA">
        <w:rPr>
          <w:rFonts w:ascii="Times New Roman" w:hAnsi="Times New Roman" w:cs="Times New Roman"/>
        </w:rPr>
        <w:t xml:space="preserve">representam fatores de risco notoriamente conhecidos para a gestação, sendo a sífilis não terciária e não resistente a penicilina </w:t>
      </w:r>
      <w:proofErr w:type="spellStart"/>
      <w:r w:rsidRPr="000A34FA">
        <w:rPr>
          <w:rFonts w:ascii="Times New Roman" w:hAnsi="Times New Roman" w:cs="Times New Roman"/>
        </w:rPr>
        <w:t>benzatina</w:t>
      </w:r>
      <w:proofErr w:type="spellEnd"/>
      <w:r w:rsidRPr="000A34FA">
        <w:rPr>
          <w:rFonts w:ascii="Times New Roman" w:hAnsi="Times New Roman" w:cs="Times New Roman"/>
        </w:rPr>
        <w:t xml:space="preserve"> um fator intermediário</w:t>
      </w:r>
      <w:r w:rsidR="00110985" w:rsidRPr="000A34FA">
        <w:rPr>
          <w:rFonts w:ascii="Times New Roman" w:hAnsi="Times New Roman" w:cs="Times New Roman"/>
        </w:rPr>
        <w:t>. Além disso, são</w:t>
      </w:r>
      <w:r w:rsidRPr="000A34FA">
        <w:rPr>
          <w:rFonts w:ascii="Times New Roman" w:hAnsi="Times New Roman" w:cs="Times New Roman"/>
        </w:rPr>
        <w:t xml:space="preserve"> fator de alto risco gestacional, indicando necessidade de encaminhamento para Atenção </w:t>
      </w:r>
      <w:r w:rsidR="009E0F69" w:rsidRPr="000A34FA">
        <w:rPr>
          <w:rFonts w:ascii="Times New Roman" w:hAnsi="Times New Roman" w:cs="Times New Roman"/>
        </w:rPr>
        <w:t>A</w:t>
      </w:r>
      <w:r w:rsidRPr="000A34FA">
        <w:rPr>
          <w:rFonts w:ascii="Times New Roman" w:hAnsi="Times New Roman" w:cs="Times New Roman"/>
        </w:rPr>
        <w:t xml:space="preserve">mbulatorial </w:t>
      </w:r>
      <w:r w:rsidR="009E0F69" w:rsidRPr="000A34FA">
        <w:rPr>
          <w:rFonts w:ascii="Times New Roman" w:hAnsi="Times New Roman" w:cs="Times New Roman"/>
        </w:rPr>
        <w:t>E</w:t>
      </w:r>
      <w:r w:rsidRPr="000A34FA">
        <w:rPr>
          <w:rFonts w:ascii="Times New Roman" w:hAnsi="Times New Roman" w:cs="Times New Roman"/>
        </w:rPr>
        <w:t xml:space="preserve">specializada a sífilis terciária ou resistente ao tratamento com penicilina </w:t>
      </w:r>
      <w:proofErr w:type="spellStart"/>
      <w:r w:rsidRPr="000A34FA">
        <w:rPr>
          <w:rFonts w:ascii="Times New Roman" w:hAnsi="Times New Roman" w:cs="Times New Roman"/>
        </w:rPr>
        <w:t>benzatina</w:t>
      </w:r>
      <w:proofErr w:type="spellEnd"/>
      <w:r w:rsidRPr="000A34FA">
        <w:rPr>
          <w:rFonts w:ascii="Times New Roman" w:hAnsi="Times New Roman" w:cs="Times New Roman"/>
        </w:rPr>
        <w:t xml:space="preserve"> ou com achados ecográficos suspeitos de sífilis congênita; toxoplasmose; rubéola; citomegalovírus; herpes simples; tuberculose; hanseníase; hepatites; condiloma acuminado </w:t>
      </w:r>
      <w:r w:rsidR="00110985" w:rsidRPr="000A34FA">
        <w:rPr>
          <w:rFonts w:ascii="Times New Roman" w:hAnsi="Times New Roman" w:cs="Times New Roman"/>
        </w:rPr>
        <w:t>e</w:t>
      </w:r>
      <w:r w:rsidRPr="000A34FA">
        <w:rPr>
          <w:rFonts w:ascii="Times New Roman" w:hAnsi="Times New Roman" w:cs="Times New Roman"/>
        </w:rPr>
        <w:t xml:space="preserve"> diagnóstico de HIV/AIDS</w:t>
      </w:r>
      <w:r w:rsidR="00264AEA" w:rsidRPr="000A34FA">
        <w:rPr>
          <w:rFonts w:ascii="Times New Roman" w:hAnsi="Times New Roman" w:cs="Times New Roman"/>
          <w:vertAlign w:val="superscript"/>
        </w:rPr>
        <w:t>6</w:t>
      </w:r>
      <w:r w:rsidRPr="000A34FA">
        <w:rPr>
          <w:rFonts w:ascii="Times New Roman" w:hAnsi="Times New Roman" w:cs="Times New Roman"/>
        </w:rPr>
        <w:t xml:space="preserve">. Vale mencionar que a dependência e/ou uso abusivo de drogas lícitas ou ilícitas também configura fator de alto risco para </w:t>
      </w:r>
      <w:r w:rsidR="009E0F69" w:rsidRPr="000A34FA">
        <w:rPr>
          <w:rFonts w:ascii="Times New Roman" w:hAnsi="Times New Roman" w:cs="Times New Roman"/>
        </w:rPr>
        <w:t xml:space="preserve">IST na </w:t>
      </w:r>
      <w:r w:rsidRPr="000A34FA">
        <w:rPr>
          <w:rFonts w:ascii="Times New Roman" w:hAnsi="Times New Roman" w:cs="Times New Roman"/>
        </w:rPr>
        <w:t>gestação</w:t>
      </w:r>
      <w:r w:rsidR="00264AEA" w:rsidRPr="000A34FA">
        <w:rPr>
          <w:rFonts w:ascii="Times New Roman" w:hAnsi="Times New Roman" w:cs="Times New Roman"/>
          <w:vertAlign w:val="superscript"/>
        </w:rPr>
        <w:t>6</w:t>
      </w:r>
      <w:r w:rsidRPr="000A34FA">
        <w:rPr>
          <w:rFonts w:ascii="Times New Roman" w:hAnsi="Times New Roman" w:cs="Times New Roman"/>
        </w:rPr>
        <w:t>.</w:t>
      </w:r>
    </w:p>
    <w:p w14:paraId="2221C6B3" w14:textId="751D8D18" w:rsidR="00792094" w:rsidRDefault="00792094" w:rsidP="00792094">
      <w:pPr>
        <w:pStyle w:val="Standard"/>
        <w:spacing w:after="0"/>
        <w:ind w:firstLine="1134"/>
        <w:contextualSpacing/>
        <w:rPr>
          <w:rFonts w:ascii="Times New Roman" w:hAnsi="Times New Roman" w:cs="Times New Roman"/>
        </w:rPr>
      </w:pPr>
      <w:r w:rsidRPr="009F4795">
        <w:rPr>
          <w:rFonts w:ascii="Times New Roman" w:hAnsi="Times New Roman" w:cs="Times New Roman"/>
        </w:rPr>
        <w:t>Em relação as comorbidades, 29,9% das gestantes avaliadas possuíam comorbidades, como sobrepeso e obesidade. Tais características estão relacionadas a um risco aumentado de mortalidade materna e perinatal, diabetes gestacional, pré-eclâmpsia, parto pré-termo e pós-termo, natimort</w:t>
      </w:r>
      <w:r w:rsidR="00110985">
        <w:rPr>
          <w:rFonts w:ascii="Times New Roman" w:hAnsi="Times New Roman" w:cs="Times New Roman"/>
        </w:rPr>
        <w:t>alidade</w:t>
      </w:r>
      <w:r w:rsidRPr="009F4795">
        <w:rPr>
          <w:rFonts w:ascii="Times New Roman" w:hAnsi="Times New Roman" w:cs="Times New Roman"/>
        </w:rPr>
        <w:t xml:space="preserve"> e presença de anomalias congênitas</w:t>
      </w:r>
      <w:r w:rsidR="00110985">
        <w:rPr>
          <w:rFonts w:ascii="Times New Roman" w:hAnsi="Times New Roman" w:cs="Times New Roman"/>
        </w:rPr>
        <w:t>,</w:t>
      </w:r>
      <w:r w:rsidRPr="009F4795">
        <w:rPr>
          <w:rFonts w:ascii="Times New Roman" w:hAnsi="Times New Roman" w:cs="Times New Roman"/>
        </w:rPr>
        <w:t xml:space="preserve"> quando comparadas </w:t>
      </w:r>
      <w:r w:rsidR="00DA2CF2" w:rsidRPr="009F4795">
        <w:rPr>
          <w:rFonts w:ascii="Times New Roman" w:hAnsi="Times New Roman" w:cs="Times New Roman"/>
        </w:rPr>
        <w:t>a</w:t>
      </w:r>
      <w:r w:rsidRPr="009F4795">
        <w:rPr>
          <w:rFonts w:ascii="Times New Roman" w:hAnsi="Times New Roman" w:cs="Times New Roman"/>
        </w:rPr>
        <w:t xml:space="preserve"> mulheres </w:t>
      </w:r>
      <w:r w:rsidR="00110985">
        <w:rPr>
          <w:rFonts w:ascii="Times New Roman" w:hAnsi="Times New Roman" w:cs="Times New Roman"/>
        </w:rPr>
        <w:t>cujo</w:t>
      </w:r>
      <w:r w:rsidRPr="009F4795">
        <w:rPr>
          <w:rFonts w:ascii="Times New Roman" w:hAnsi="Times New Roman" w:cs="Times New Roman"/>
        </w:rPr>
        <w:t xml:space="preserve"> </w:t>
      </w:r>
      <w:r w:rsidR="00D6307B">
        <w:rPr>
          <w:rFonts w:ascii="Times New Roman" w:hAnsi="Times New Roman" w:cs="Times New Roman"/>
        </w:rPr>
        <w:t>índice</w:t>
      </w:r>
      <w:r w:rsidR="00110985">
        <w:rPr>
          <w:rFonts w:ascii="Times New Roman" w:hAnsi="Times New Roman" w:cs="Times New Roman"/>
        </w:rPr>
        <w:t xml:space="preserve"> de </w:t>
      </w:r>
      <w:r w:rsidR="00D6307B">
        <w:rPr>
          <w:rFonts w:ascii="Times New Roman" w:hAnsi="Times New Roman" w:cs="Times New Roman"/>
        </w:rPr>
        <w:t>m</w:t>
      </w:r>
      <w:r w:rsidR="00110985">
        <w:rPr>
          <w:rFonts w:ascii="Times New Roman" w:hAnsi="Times New Roman" w:cs="Times New Roman"/>
        </w:rPr>
        <w:t xml:space="preserve">assa </w:t>
      </w:r>
      <w:r w:rsidR="00D6307B">
        <w:rPr>
          <w:rFonts w:ascii="Times New Roman" w:hAnsi="Times New Roman" w:cs="Times New Roman"/>
        </w:rPr>
        <w:t>c</w:t>
      </w:r>
      <w:r w:rsidR="00110985">
        <w:rPr>
          <w:rFonts w:ascii="Times New Roman" w:hAnsi="Times New Roman" w:cs="Times New Roman"/>
        </w:rPr>
        <w:t>orporal</w:t>
      </w:r>
      <w:r w:rsidR="00D6307B">
        <w:rPr>
          <w:rFonts w:ascii="Times New Roman" w:hAnsi="Times New Roman" w:cs="Times New Roman"/>
        </w:rPr>
        <w:t xml:space="preserve"> (IMC)</w:t>
      </w:r>
      <w:r w:rsidRPr="009F4795">
        <w:rPr>
          <w:rFonts w:ascii="Times New Roman" w:hAnsi="Times New Roman" w:cs="Times New Roman"/>
        </w:rPr>
        <w:t xml:space="preserve"> </w:t>
      </w:r>
      <w:r w:rsidR="00110985">
        <w:rPr>
          <w:rFonts w:ascii="Times New Roman" w:hAnsi="Times New Roman" w:cs="Times New Roman"/>
        </w:rPr>
        <w:t xml:space="preserve">é </w:t>
      </w:r>
      <w:r w:rsidRPr="009F4795">
        <w:rPr>
          <w:rFonts w:ascii="Times New Roman" w:hAnsi="Times New Roman" w:cs="Times New Roman"/>
        </w:rPr>
        <w:t>normal. Outro fato importante é que portadores de sobrepeso e obesidade descrevem adiar ou evitar o acesso aos serviços de saúde devido a um histórico de interações negativas com profissionais de saúde sobre seu peso, sentimento de culpa e experiências passadas de estigma relacionado à obesidade nos siste</w:t>
      </w:r>
      <w:r w:rsidR="00110985">
        <w:rPr>
          <w:rFonts w:ascii="Times New Roman" w:hAnsi="Times New Roman" w:cs="Times New Roman"/>
        </w:rPr>
        <w:t xml:space="preserve">mas </w:t>
      </w:r>
      <w:r w:rsidRPr="009F4795">
        <w:rPr>
          <w:rFonts w:ascii="Times New Roman" w:hAnsi="Times New Roman" w:cs="Times New Roman"/>
        </w:rPr>
        <w:t xml:space="preserve">e serviços de saúde. Assim, o atraso </w:t>
      </w:r>
      <w:r w:rsidR="00110985">
        <w:rPr>
          <w:rFonts w:ascii="Times New Roman" w:hAnsi="Times New Roman" w:cs="Times New Roman"/>
        </w:rPr>
        <w:t>para</w:t>
      </w:r>
      <w:r w:rsidRPr="009F4795">
        <w:rPr>
          <w:rFonts w:ascii="Times New Roman" w:hAnsi="Times New Roman" w:cs="Times New Roman"/>
        </w:rPr>
        <w:t xml:space="preserve"> </w:t>
      </w:r>
      <w:r w:rsidR="00110985">
        <w:rPr>
          <w:rFonts w:ascii="Times New Roman" w:hAnsi="Times New Roman" w:cs="Times New Roman"/>
        </w:rPr>
        <w:t xml:space="preserve">iniciar </w:t>
      </w:r>
      <w:r w:rsidRPr="009F4795">
        <w:rPr>
          <w:rFonts w:ascii="Times New Roman" w:hAnsi="Times New Roman" w:cs="Times New Roman"/>
        </w:rPr>
        <w:t xml:space="preserve">o </w:t>
      </w:r>
      <w:r w:rsidR="00110985">
        <w:rPr>
          <w:rFonts w:ascii="Times New Roman" w:hAnsi="Times New Roman" w:cs="Times New Roman"/>
        </w:rPr>
        <w:t>Cuidado P</w:t>
      </w:r>
      <w:r w:rsidRPr="009F4795">
        <w:rPr>
          <w:rFonts w:ascii="Times New Roman" w:hAnsi="Times New Roman" w:cs="Times New Roman"/>
        </w:rPr>
        <w:t xml:space="preserve">ré-natal, também pode estar relacionado a associação </w:t>
      </w:r>
      <w:r w:rsidR="00110985">
        <w:rPr>
          <w:rFonts w:ascii="Times New Roman" w:hAnsi="Times New Roman" w:cs="Times New Roman"/>
        </w:rPr>
        <w:t xml:space="preserve">dessa comorbidade </w:t>
      </w:r>
      <w:r w:rsidRPr="009F4795">
        <w:rPr>
          <w:rFonts w:ascii="Times New Roman" w:hAnsi="Times New Roman" w:cs="Times New Roman"/>
        </w:rPr>
        <w:t>com complicações</w:t>
      </w:r>
      <w:r w:rsidR="00110985">
        <w:rPr>
          <w:rFonts w:ascii="Times New Roman" w:hAnsi="Times New Roman" w:cs="Times New Roman"/>
        </w:rPr>
        <w:t xml:space="preserve"> na gestação</w:t>
      </w:r>
      <w:r w:rsidRPr="009F4795">
        <w:rPr>
          <w:rFonts w:ascii="Times New Roman" w:hAnsi="Times New Roman" w:cs="Times New Roman"/>
        </w:rPr>
        <w:t xml:space="preserve">. </w:t>
      </w:r>
      <w:r w:rsidR="00110985">
        <w:rPr>
          <w:rFonts w:ascii="Times New Roman" w:hAnsi="Times New Roman" w:cs="Times New Roman"/>
        </w:rPr>
        <w:t>Ademais, f</w:t>
      </w:r>
      <w:r w:rsidRPr="009F4795">
        <w:rPr>
          <w:rFonts w:ascii="Times New Roman" w:hAnsi="Times New Roman" w:cs="Times New Roman"/>
        </w:rPr>
        <w:t xml:space="preserve">isiologicamente, a própria irregularidade menstrual associada a alterações da massa corporal pode estar </w:t>
      </w:r>
      <w:r w:rsidR="00110985">
        <w:rPr>
          <w:rFonts w:ascii="Times New Roman" w:hAnsi="Times New Roman" w:cs="Times New Roman"/>
        </w:rPr>
        <w:t xml:space="preserve">relacionada </w:t>
      </w:r>
      <w:r w:rsidRPr="009F4795">
        <w:rPr>
          <w:rFonts w:ascii="Times New Roman" w:hAnsi="Times New Roman" w:cs="Times New Roman"/>
        </w:rPr>
        <w:t>ao atraso no início da realização do pré-natal</w:t>
      </w:r>
      <w:r w:rsidR="00264AEA" w:rsidRPr="009F4795">
        <w:rPr>
          <w:rFonts w:ascii="Times New Roman" w:hAnsi="Times New Roman" w:cs="Times New Roman"/>
          <w:vertAlign w:val="superscript"/>
        </w:rPr>
        <w:t>2</w:t>
      </w:r>
      <w:r w:rsidR="00DC3BE1">
        <w:rPr>
          <w:rFonts w:ascii="Times New Roman" w:hAnsi="Times New Roman" w:cs="Times New Roman"/>
          <w:vertAlign w:val="superscript"/>
        </w:rPr>
        <w:t>8</w:t>
      </w:r>
      <w:r w:rsidRPr="009F4795">
        <w:rPr>
          <w:rFonts w:ascii="Times New Roman" w:hAnsi="Times New Roman" w:cs="Times New Roman"/>
        </w:rPr>
        <w:t>.</w:t>
      </w:r>
    </w:p>
    <w:p w14:paraId="4DECA498" w14:textId="5B6B810F" w:rsidR="00792094" w:rsidRDefault="00ED47F3" w:rsidP="00F55EEB">
      <w:pPr>
        <w:pStyle w:val="Standard"/>
        <w:spacing w:after="0"/>
        <w:ind w:firstLine="1134"/>
        <w:contextualSpacing/>
        <w:rPr>
          <w:rFonts w:ascii="Times New Roman" w:hAnsi="Times New Roman" w:cs="Times New Roman"/>
        </w:rPr>
      </w:pPr>
      <w:r w:rsidRPr="00ED47F3">
        <w:rPr>
          <w:rFonts w:ascii="Times New Roman" w:hAnsi="Times New Roman" w:cs="Times New Roman"/>
        </w:rPr>
        <w:t>Dentre as limitações do recente estudo, destacam-se duas principais: ao tomar como cenário uma Unidade Básica de Saúde, nossa amostra se limita a gestantes de baixo e intermediário risco, já que gestantes estratificadas como alto risco são encaminhadas para Atenção Ambulatorial Especializada e perdem, muitas vezes, o seguimento na Atenção Prim</w:t>
      </w:r>
      <w:r w:rsidR="00110985">
        <w:rPr>
          <w:rFonts w:ascii="Times New Roman" w:hAnsi="Times New Roman" w:cs="Times New Roman"/>
        </w:rPr>
        <w:t>á</w:t>
      </w:r>
      <w:r w:rsidRPr="00ED47F3">
        <w:rPr>
          <w:rFonts w:ascii="Times New Roman" w:hAnsi="Times New Roman" w:cs="Times New Roman"/>
        </w:rPr>
        <w:t>r</w:t>
      </w:r>
      <w:r w:rsidR="00110985">
        <w:rPr>
          <w:rFonts w:ascii="Times New Roman" w:hAnsi="Times New Roman" w:cs="Times New Roman"/>
        </w:rPr>
        <w:t>i</w:t>
      </w:r>
      <w:r w:rsidRPr="00ED47F3">
        <w:rPr>
          <w:rFonts w:ascii="Times New Roman" w:hAnsi="Times New Roman" w:cs="Times New Roman"/>
        </w:rPr>
        <w:t>a à Saúde. Isso pode ter subestimado o número de complicações, histórico de ISTs</w:t>
      </w:r>
      <w:r w:rsidR="00110985">
        <w:rPr>
          <w:rFonts w:ascii="Times New Roman" w:hAnsi="Times New Roman" w:cs="Times New Roman"/>
        </w:rPr>
        <w:t>,</w:t>
      </w:r>
      <w:r w:rsidRPr="00ED47F3">
        <w:rPr>
          <w:rFonts w:ascii="Times New Roman" w:hAnsi="Times New Roman" w:cs="Times New Roman"/>
        </w:rPr>
        <w:t xml:space="preserve"> como HIV</w:t>
      </w:r>
      <w:r w:rsidR="00110985">
        <w:rPr>
          <w:rFonts w:ascii="Times New Roman" w:hAnsi="Times New Roman" w:cs="Times New Roman"/>
        </w:rPr>
        <w:t>,</w:t>
      </w:r>
      <w:r w:rsidRPr="00ED47F3">
        <w:rPr>
          <w:rFonts w:ascii="Times New Roman" w:hAnsi="Times New Roman" w:cs="Times New Roman"/>
        </w:rPr>
        <w:t xml:space="preserve"> e outros fatores de alto risco gestacional. Ademais, a má qualidade dos prontuários foi uma grande limitação, já que muitas informações não estavam disponíveis, ou tinham sido ignoradas, como informações referentes ao puerpério. Exemplo disso é que o parto da gestação atual, no caso dos bebês que já haviam nascido, foram ignorados em 89,2% dos prontuários. A ausência dessa informação pode ser explicada por não haver o cruzamento de informações nos vários setores do SUS, como entre a maternidade e a Unidade de Atenção Básica onde foi feito o pré-natal, ou, até mesmo, pela não realização d</w:t>
      </w:r>
      <w:r w:rsidR="00110985">
        <w:rPr>
          <w:rFonts w:ascii="Times New Roman" w:hAnsi="Times New Roman" w:cs="Times New Roman"/>
        </w:rPr>
        <w:t>o retorno dessa mulher para as</w:t>
      </w:r>
      <w:r w:rsidRPr="00ED47F3">
        <w:rPr>
          <w:rFonts w:ascii="Times New Roman" w:hAnsi="Times New Roman" w:cs="Times New Roman"/>
        </w:rPr>
        <w:t xml:space="preserve"> consulta</w:t>
      </w:r>
      <w:r w:rsidR="00110985">
        <w:rPr>
          <w:rFonts w:ascii="Times New Roman" w:hAnsi="Times New Roman" w:cs="Times New Roman"/>
        </w:rPr>
        <w:t xml:space="preserve">s </w:t>
      </w:r>
      <w:r w:rsidRPr="00ED47F3">
        <w:rPr>
          <w:rFonts w:ascii="Times New Roman" w:hAnsi="Times New Roman" w:cs="Times New Roman"/>
        </w:rPr>
        <w:t>de puerpério</w:t>
      </w:r>
      <w:r w:rsidR="00110985">
        <w:rPr>
          <w:rFonts w:ascii="Times New Roman" w:hAnsi="Times New Roman" w:cs="Times New Roman"/>
        </w:rPr>
        <w:t xml:space="preserve"> no CSF</w:t>
      </w:r>
      <w:r w:rsidRPr="00ED47F3">
        <w:rPr>
          <w:rFonts w:ascii="Times New Roman" w:hAnsi="Times New Roman" w:cs="Times New Roman"/>
        </w:rPr>
        <w:t>, onde seria coletada tal informação</w:t>
      </w:r>
      <w:r w:rsidR="00113B22">
        <w:rPr>
          <w:rFonts w:ascii="Times New Roman" w:hAnsi="Times New Roman" w:cs="Times New Roman"/>
        </w:rPr>
        <w:t>, indicando falhas na transferência e continuidade dos cuidados à mulher</w:t>
      </w:r>
      <w:r w:rsidRPr="00ED47F3">
        <w:rPr>
          <w:rFonts w:ascii="Times New Roman" w:hAnsi="Times New Roman" w:cs="Times New Roman"/>
        </w:rPr>
        <w:t>. Isso simboliza grave falha n</w:t>
      </w:r>
      <w:r w:rsidR="00110985">
        <w:rPr>
          <w:rFonts w:ascii="Times New Roman" w:hAnsi="Times New Roman" w:cs="Times New Roman"/>
        </w:rPr>
        <w:t xml:space="preserve">a cobertura </w:t>
      </w:r>
      <w:r w:rsidRPr="00ED47F3">
        <w:rPr>
          <w:rFonts w:ascii="Times New Roman" w:hAnsi="Times New Roman" w:cs="Times New Roman"/>
        </w:rPr>
        <w:t>de saúde da gestante, visto que a maioria das situações de morbidade e mortalidade materna e neonatal ocorrem na primeira semana após o parto</w:t>
      </w:r>
      <w:r>
        <w:rPr>
          <w:rFonts w:ascii="Times New Roman" w:hAnsi="Times New Roman" w:cs="Times New Roman"/>
          <w:vertAlign w:val="superscript"/>
        </w:rPr>
        <w:t>13</w:t>
      </w:r>
      <w:r w:rsidRPr="00ED47F3">
        <w:rPr>
          <w:rFonts w:ascii="Times New Roman" w:hAnsi="Times New Roman" w:cs="Times New Roman"/>
        </w:rPr>
        <w:t>. Destacou-se o fato de variáveis indispensáveis à estratificação do risco gestacional, que possivelmente mudariam a conduta, tais como raça, fator de risco, comorbidades, situação socioeconômica e antecedentes obstétricos apresentarem baixa qualidade de registro.</w:t>
      </w:r>
    </w:p>
    <w:p w14:paraId="55BB8477" w14:textId="3C31A823" w:rsidR="00AA5961" w:rsidRPr="00AA5961" w:rsidRDefault="00AA5961" w:rsidP="00AA5961">
      <w:pPr>
        <w:spacing w:after="160" w:line="259" w:lineRule="auto"/>
        <w:jc w:val="left"/>
        <w:rPr>
          <w:rFonts w:ascii="Times New Roman" w:hAnsi="Times New Roman" w:cs="Times New Roman"/>
          <w:szCs w:val="24"/>
          <w:lang w:eastAsia="en-US"/>
        </w:rPr>
      </w:pPr>
      <w:r>
        <w:rPr>
          <w:rFonts w:ascii="Times New Roman" w:hAnsi="Times New Roman" w:cs="Times New Roman"/>
        </w:rPr>
        <w:br w:type="page"/>
      </w:r>
    </w:p>
    <w:p w14:paraId="113AC654" w14:textId="6CE878B0" w:rsidR="00792094" w:rsidRPr="009F4795" w:rsidRDefault="00792094" w:rsidP="00792094">
      <w:pPr>
        <w:pStyle w:val="Ttulo1"/>
        <w:spacing w:before="240" w:after="240" w:line="360" w:lineRule="auto"/>
        <w:rPr>
          <w:rFonts w:ascii="Times New Roman" w:hAnsi="Times New Roman" w:cs="Times New Roman"/>
        </w:rPr>
      </w:pPr>
      <w:bookmarkStart w:id="17" w:name="_Toc116589682"/>
      <w:r w:rsidRPr="009F4795">
        <w:rPr>
          <w:rFonts w:ascii="Times New Roman" w:hAnsi="Times New Roman" w:cs="Times New Roman"/>
        </w:rPr>
        <w:t xml:space="preserve">5 </w:t>
      </w:r>
      <w:r w:rsidR="00BA2693" w:rsidRPr="009F4795">
        <w:rPr>
          <w:rFonts w:ascii="Times New Roman" w:hAnsi="Times New Roman" w:cs="Times New Roman"/>
        </w:rPr>
        <w:t>CONSIDERAÇÕES FINAIS</w:t>
      </w:r>
      <w:bookmarkEnd w:id="14"/>
      <w:r w:rsidR="00BA2693" w:rsidRPr="009F4795">
        <w:rPr>
          <w:rFonts w:ascii="Times New Roman" w:hAnsi="Times New Roman" w:cs="Times New Roman"/>
        </w:rPr>
        <w:t xml:space="preserve"> OU CONCLUSÃO</w:t>
      </w:r>
      <w:bookmarkEnd w:id="15"/>
      <w:bookmarkEnd w:id="17"/>
    </w:p>
    <w:p w14:paraId="498DA613" w14:textId="1AAD5652" w:rsidR="00437422" w:rsidRDefault="00ED47F3" w:rsidP="00110985">
      <w:pPr>
        <w:pStyle w:val="Standard"/>
        <w:spacing w:after="0"/>
        <w:ind w:firstLine="1134"/>
        <w:contextualSpacing/>
        <w:rPr>
          <w:rFonts w:ascii="Times New Roman" w:hAnsi="Times New Roman" w:cs="Times New Roman"/>
        </w:rPr>
      </w:pPr>
      <w:r>
        <w:rPr>
          <w:rFonts w:ascii="Times New Roman" w:hAnsi="Times New Roman" w:cs="Times New Roman"/>
        </w:rPr>
        <w:t>Conclui-se</w:t>
      </w:r>
      <w:r w:rsidR="00437422" w:rsidRPr="009F4795">
        <w:rPr>
          <w:rFonts w:ascii="Times New Roman" w:hAnsi="Times New Roman" w:cs="Times New Roman"/>
        </w:rPr>
        <w:t xml:space="preserve"> que o pré-natal de qualidade</w:t>
      </w:r>
      <w:r w:rsidR="00437422">
        <w:rPr>
          <w:rFonts w:ascii="Times New Roman" w:hAnsi="Times New Roman" w:cs="Times New Roman"/>
        </w:rPr>
        <w:t xml:space="preserve"> </w:t>
      </w:r>
      <w:r w:rsidR="00437422" w:rsidRPr="009F4795">
        <w:rPr>
          <w:rFonts w:ascii="Times New Roman" w:hAnsi="Times New Roman" w:cs="Times New Roman"/>
        </w:rPr>
        <w:t xml:space="preserve">tange fatores quantitativos e qualitativos, como número e qualidade das consultas, </w:t>
      </w:r>
      <w:r w:rsidR="00437422">
        <w:rPr>
          <w:rFonts w:ascii="Times New Roman" w:hAnsi="Times New Roman" w:cs="Times New Roman"/>
        </w:rPr>
        <w:t xml:space="preserve">e possui </w:t>
      </w:r>
      <w:r w:rsidR="00437422" w:rsidRPr="009F4795">
        <w:rPr>
          <w:rFonts w:ascii="Times New Roman" w:hAnsi="Times New Roman" w:cs="Times New Roman"/>
        </w:rPr>
        <w:t>fator protetivo, diminuindo assim a morbimortalidade materna.</w:t>
      </w:r>
      <w:r w:rsidR="00437422">
        <w:rPr>
          <w:rFonts w:ascii="Times New Roman" w:hAnsi="Times New Roman" w:cs="Times New Roman"/>
        </w:rPr>
        <w:t xml:space="preserve"> </w:t>
      </w:r>
      <w:r w:rsidR="00792094" w:rsidRPr="009F4795">
        <w:rPr>
          <w:rFonts w:ascii="Times New Roman" w:hAnsi="Times New Roman" w:cs="Times New Roman"/>
        </w:rPr>
        <w:t>Nossos resultados enfatizam a importância da estratificação dos riscos gestacionais, desde a primeira consulta de pré-natal. Essa estratificação, tanto populacional quanto individual, se associa com a promoção de uma melhor qualidade da atenção à saúde, impactos positivos nos resultados clínicos e maior eficiência no uso dos recursos de saúde.  O pré-natal é de extrema importância no seguimento da gestante</w:t>
      </w:r>
      <w:r w:rsidR="00110985">
        <w:rPr>
          <w:rFonts w:ascii="Times New Roman" w:hAnsi="Times New Roman" w:cs="Times New Roman"/>
        </w:rPr>
        <w:t>,</w:t>
      </w:r>
      <w:r w:rsidR="00792094" w:rsidRPr="009F4795">
        <w:rPr>
          <w:rFonts w:ascii="Times New Roman" w:hAnsi="Times New Roman" w:cs="Times New Roman"/>
        </w:rPr>
        <w:t xml:space="preserve"> para o desenvolvimento de uma gestação sem complicações</w:t>
      </w:r>
      <w:r>
        <w:rPr>
          <w:rFonts w:ascii="Times New Roman" w:hAnsi="Times New Roman" w:cs="Times New Roman"/>
        </w:rPr>
        <w:t xml:space="preserve">, o </w:t>
      </w:r>
      <w:r w:rsidR="00792094" w:rsidRPr="009F4795">
        <w:rPr>
          <w:rFonts w:ascii="Times New Roman" w:hAnsi="Times New Roman" w:cs="Times New Roman"/>
        </w:rPr>
        <w:t>que refletir</w:t>
      </w:r>
      <w:r>
        <w:rPr>
          <w:rFonts w:ascii="Times New Roman" w:hAnsi="Times New Roman" w:cs="Times New Roman"/>
        </w:rPr>
        <w:t>á</w:t>
      </w:r>
      <w:r w:rsidR="00792094" w:rsidRPr="009F4795">
        <w:rPr>
          <w:rFonts w:ascii="Times New Roman" w:hAnsi="Times New Roman" w:cs="Times New Roman"/>
        </w:rPr>
        <w:t xml:space="preserve"> na saúde da mãe e do bebê.</w:t>
      </w:r>
      <w:r w:rsidR="00110985">
        <w:rPr>
          <w:rFonts w:ascii="Times New Roman" w:hAnsi="Times New Roman" w:cs="Times New Roman"/>
        </w:rPr>
        <w:t xml:space="preserve"> </w:t>
      </w:r>
      <w:r w:rsidR="00792094" w:rsidRPr="009F4795">
        <w:rPr>
          <w:rFonts w:ascii="Times New Roman" w:hAnsi="Times New Roman" w:cs="Times New Roman"/>
        </w:rPr>
        <w:t xml:space="preserve">O Teste da Mamãe se mostrou uma valiosa ferramenta de diagnóstico precoce, principalmente para IST, que tem relação direta com a ocorrência de complicações obstétricas. Ao facilitar o acesso aos exames laboratoriais, </w:t>
      </w:r>
      <w:r w:rsidR="00437422">
        <w:rPr>
          <w:rFonts w:ascii="Times New Roman" w:hAnsi="Times New Roman" w:cs="Times New Roman"/>
        </w:rPr>
        <w:t>aumenta o</w:t>
      </w:r>
      <w:r w:rsidR="00792094" w:rsidRPr="009F4795">
        <w:rPr>
          <w:rFonts w:ascii="Times New Roman" w:hAnsi="Times New Roman" w:cs="Times New Roman"/>
        </w:rPr>
        <w:t xml:space="preserve"> diagnóstico precoce de infecções, o que possibilita um tratamento precoce. </w:t>
      </w:r>
    </w:p>
    <w:p w14:paraId="00176962" w14:textId="77A1C90E" w:rsidR="00437422" w:rsidRDefault="00792094" w:rsidP="00437422">
      <w:pPr>
        <w:pStyle w:val="Standard"/>
        <w:spacing w:after="0"/>
        <w:ind w:firstLine="1134"/>
        <w:contextualSpacing/>
        <w:rPr>
          <w:rFonts w:ascii="Times New Roman" w:hAnsi="Times New Roman" w:cs="Times New Roman"/>
        </w:rPr>
      </w:pPr>
      <w:r w:rsidRPr="009F4795">
        <w:rPr>
          <w:rFonts w:ascii="Times New Roman" w:hAnsi="Times New Roman" w:cs="Times New Roman"/>
        </w:rPr>
        <w:t xml:space="preserve">Destacou-se o alto número de ignorados, principalmente </w:t>
      </w:r>
      <w:r w:rsidR="00ED47F3">
        <w:rPr>
          <w:rFonts w:ascii="Times New Roman" w:hAnsi="Times New Roman" w:cs="Times New Roman"/>
        </w:rPr>
        <w:t>n</w:t>
      </w:r>
      <w:r w:rsidRPr="009F4795">
        <w:rPr>
          <w:rFonts w:ascii="Times New Roman" w:hAnsi="Times New Roman" w:cs="Times New Roman"/>
        </w:rPr>
        <w:t xml:space="preserve">o que tange o puerpério. Isso representa falhas </w:t>
      </w:r>
      <w:r w:rsidR="00437422">
        <w:rPr>
          <w:rFonts w:ascii="Times New Roman" w:hAnsi="Times New Roman" w:cs="Times New Roman"/>
        </w:rPr>
        <w:t>na continuidade</w:t>
      </w:r>
      <w:r w:rsidRPr="009F4795">
        <w:rPr>
          <w:rFonts w:ascii="Times New Roman" w:hAnsi="Times New Roman" w:cs="Times New Roman"/>
        </w:rPr>
        <w:t xml:space="preserve"> do atendimento pré-natal. </w:t>
      </w:r>
      <w:r w:rsidR="00437422" w:rsidRPr="009F4795">
        <w:rPr>
          <w:rFonts w:ascii="Times New Roman" w:hAnsi="Times New Roman" w:cs="Times New Roman"/>
        </w:rPr>
        <w:t>Dessa forma, percebe-se a necessidade da melhora</w:t>
      </w:r>
      <w:r w:rsidR="00437422">
        <w:rPr>
          <w:rFonts w:ascii="Times New Roman" w:hAnsi="Times New Roman" w:cs="Times New Roman"/>
        </w:rPr>
        <w:t xml:space="preserve"> da </w:t>
      </w:r>
      <w:r w:rsidR="00437422" w:rsidRPr="009F4795">
        <w:rPr>
          <w:rFonts w:ascii="Times New Roman" w:hAnsi="Times New Roman" w:cs="Times New Roman"/>
        </w:rPr>
        <w:t xml:space="preserve">qualidade do atendimento e </w:t>
      </w:r>
      <w:r w:rsidR="00437422">
        <w:rPr>
          <w:rFonts w:ascii="Times New Roman" w:hAnsi="Times New Roman" w:cs="Times New Roman"/>
        </w:rPr>
        <w:t xml:space="preserve">registro </w:t>
      </w:r>
      <w:r w:rsidR="00437422" w:rsidRPr="009F4795">
        <w:rPr>
          <w:rFonts w:ascii="Times New Roman" w:hAnsi="Times New Roman" w:cs="Times New Roman"/>
        </w:rPr>
        <w:t xml:space="preserve">das informações colhidas durante as consultas, </w:t>
      </w:r>
      <w:r w:rsidR="00437422">
        <w:rPr>
          <w:rFonts w:ascii="Times New Roman" w:hAnsi="Times New Roman" w:cs="Times New Roman"/>
        </w:rPr>
        <w:t xml:space="preserve">para que os prontuários cumpram seu objetivo de melhorar </w:t>
      </w:r>
      <w:r w:rsidR="00437422" w:rsidRPr="00437422">
        <w:rPr>
          <w:rFonts w:ascii="Times New Roman" w:hAnsi="Times New Roman" w:cs="Times New Roman"/>
        </w:rPr>
        <w:t xml:space="preserve">a assistência </w:t>
      </w:r>
      <w:r w:rsidR="00ED47F3">
        <w:rPr>
          <w:rFonts w:ascii="Times New Roman" w:hAnsi="Times New Roman" w:cs="Times New Roman"/>
        </w:rPr>
        <w:t>à</w:t>
      </w:r>
      <w:r w:rsidR="00437422">
        <w:rPr>
          <w:rFonts w:ascii="Times New Roman" w:hAnsi="Times New Roman" w:cs="Times New Roman"/>
        </w:rPr>
        <w:t>s gestantes</w:t>
      </w:r>
      <w:r w:rsidR="00437422" w:rsidRPr="00437422">
        <w:rPr>
          <w:rFonts w:ascii="Times New Roman" w:hAnsi="Times New Roman" w:cs="Times New Roman"/>
        </w:rPr>
        <w:t xml:space="preserve">, </w:t>
      </w:r>
      <w:r w:rsidR="00437422">
        <w:rPr>
          <w:rFonts w:ascii="Times New Roman" w:hAnsi="Times New Roman" w:cs="Times New Roman"/>
        </w:rPr>
        <w:t>sendo</w:t>
      </w:r>
      <w:r w:rsidR="00437422" w:rsidRPr="00437422">
        <w:rPr>
          <w:rFonts w:ascii="Times New Roman" w:hAnsi="Times New Roman" w:cs="Times New Roman"/>
        </w:rPr>
        <w:t xml:space="preserve"> um meio de comunicação entre os diferentes profissionais da saúde e um recurso indispensável para </w:t>
      </w:r>
      <w:r w:rsidR="00437422">
        <w:rPr>
          <w:rFonts w:ascii="Times New Roman" w:hAnsi="Times New Roman" w:cs="Times New Roman"/>
        </w:rPr>
        <w:t>tomada de condutas clínicas.</w:t>
      </w:r>
    </w:p>
    <w:p w14:paraId="36F3C808" w14:textId="5D37520E" w:rsidR="00792094" w:rsidRPr="009F4795" w:rsidRDefault="00792094" w:rsidP="00437422">
      <w:pPr>
        <w:pStyle w:val="Standard"/>
        <w:spacing w:after="0"/>
        <w:ind w:firstLine="1134"/>
        <w:contextualSpacing/>
        <w:rPr>
          <w:rFonts w:ascii="Times New Roman" w:hAnsi="Times New Roman" w:cs="Times New Roman"/>
        </w:rPr>
      </w:pPr>
      <w:r w:rsidRPr="009F4795">
        <w:rPr>
          <w:rFonts w:ascii="Times New Roman" w:hAnsi="Times New Roman" w:cs="Times New Roman"/>
        </w:rPr>
        <w:t>Finalmente, foi encontrado que menos da metade das gestantes tiveram acesso a um pré-natal adequado ou mais que adequado, indicando que a amostra de gestantes da periferia de Goiânia possui um acesso ao pré-natal inferior ao resto do Brasil</w:t>
      </w:r>
      <w:r w:rsidR="00437422">
        <w:rPr>
          <w:rFonts w:ascii="Times New Roman" w:hAnsi="Times New Roman" w:cs="Times New Roman"/>
        </w:rPr>
        <w:t xml:space="preserve">. Esse </w:t>
      </w:r>
      <w:r w:rsidRPr="009F4795">
        <w:rPr>
          <w:rFonts w:ascii="Times New Roman" w:hAnsi="Times New Roman" w:cs="Times New Roman"/>
        </w:rPr>
        <w:t xml:space="preserve">dado </w:t>
      </w:r>
      <w:r w:rsidR="00437422">
        <w:rPr>
          <w:rFonts w:ascii="Times New Roman" w:hAnsi="Times New Roman" w:cs="Times New Roman"/>
        </w:rPr>
        <w:t xml:space="preserve">é </w:t>
      </w:r>
      <w:r w:rsidRPr="009F4795">
        <w:rPr>
          <w:rFonts w:ascii="Times New Roman" w:hAnsi="Times New Roman" w:cs="Times New Roman"/>
        </w:rPr>
        <w:t>preocupante</w:t>
      </w:r>
      <w:r w:rsidR="00437422">
        <w:rPr>
          <w:rFonts w:ascii="Times New Roman" w:hAnsi="Times New Roman" w:cs="Times New Roman"/>
        </w:rPr>
        <w:t>,</w:t>
      </w:r>
      <w:r w:rsidRPr="009F4795">
        <w:rPr>
          <w:rFonts w:ascii="Times New Roman" w:hAnsi="Times New Roman" w:cs="Times New Roman"/>
        </w:rPr>
        <w:t xml:space="preserve"> já que o pré-natal é um fator </w:t>
      </w:r>
      <w:r w:rsidR="00437422">
        <w:rPr>
          <w:rFonts w:ascii="Times New Roman" w:hAnsi="Times New Roman" w:cs="Times New Roman"/>
        </w:rPr>
        <w:t xml:space="preserve">de proteção </w:t>
      </w:r>
      <w:r w:rsidRPr="009F4795">
        <w:rPr>
          <w:rFonts w:ascii="Times New Roman" w:hAnsi="Times New Roman" w:cs="Times New Roman"/>
        </w:rPr>
        <w:t>contra a mortalidade materna e neonatal.</w:t>
      </w:r>
      <w:r w:rsidR="00437422" w:rsidRPr="00437422">
        <w:rPr>
          <w:rFonts w:ascii="Times New Roman" w:hAnsi="Times New Roman" w:cs="Times New Roman"/>
        </w:rPr>
        <w:t xml:space="preserve"> </w:t>
      </w:r>
      <w:r w:rsidR="00113B22">
        <w:rPr>
          <w:rFonts w:ascii="Times New Roman" w:hAnsi="Times New Roman" w:cs="Times New Roman"/>
        </w:rPr>
        <w:t>Além disso, vale destacar que o fator limitante ao pré-natal quantitativamente adequado fo</w:t>
      </w:r>
      <w:r w:rsidR="0039404B">
        <w:rPr>
          <w:rFonts w:ascii="Times New Roman" w:hAnsi="Times New Roman" w:cs="Times New Roman"/>
        </w:rPr>
        <w:t>i</w:t>
      </w:r>
      <w:r w:rsidR="00113B22">
        <w:rPr>
          <w:rFonts w:ascii="Times New Roman" w:hAnsi="Times New Roman" w:cs="Times New Roman"/>
        </w:rPr>
        <w:t xml:space="preserve"> o número das consultas, e não a captação</w:t>
      </w:r>
      <w:r w:rsidR="0039404B">
        <w:rPr>
          <w:rFonts w:ascii="Times New Roman" w:hAnsi="Times New Roman" w:cs="Times New Roman"/>
        </w:rPr>
        <w:t xml:space="preserve"> precoce</w:t>
      </w:r>
      <w:r w:rsidR="00113B22">
        <w:rPr>
          <w:rFonts w:ascii="Times New Roman" w:hAnsi="Times New Roman" w:cs="Times New Roman"/>
        </w:rPr>
        <w:t xml:space="preserve">, ou seja, a continuidade da atenção pré-natal se mostrou falha. Tal fato ilustra </w:t>
      </w:r>
      <w:r w:rsidR="00113B22" w:rsidRPr="00437422">
        <w:rPr>
          <w:rFonts w:ascii="Times New Roman" w:hAnsi="Times New Roman" w:cs="Times New Roman"/>
        </w:rPr>
        <w:t>a responsabilidade d</w:t>
      </w:r>
      <w:r w:rsidR="00113B22">
        <w:rPr>
          <w:rFonts w:ascii="Times New Roman" w:hAnsi="Times New Roman" w:cs="Times New Roman"/>
        </w:rPr>
        <w:t>a</w:t>
      </w:r>
      <w:r w:rsidR="00113B22" w:rsidRPr="00437422">
        <w:rPr>
          <w:rFonts w:ascii="Times New Roman" w:hAnsi="Times New Roman" w:cs="Times New Roman"/>
        </w:rPr>
        <w:t xml:space="preserve"> equipe de saúde</w:t>
      </w:r>
      <w:r w:rsidR="00113B22">
        <w:rPr>
          <w:rFonts w:ascii="Times New Roman" w:hAnsi="Times New Roman" w:cs="Times New Roman"/>
        </w:rPr>
        <w:t xml:space="preserve"> </w:t>
      </w:r>
      <w:r w:rsidR="00113B22" w:rsidRPr="00437422">
        <w:rPr>
          <w:rFonts w:ascii="Times New Roman" w:hAnsi="Times New Roman" w:cs="Times New Roman"/>
        </w:rPr>
        <w:t xml:space="preserve">em </w:t>
      </w:r>
      <w:r w:rsidR="00113B22">
        <w:rPr>
          <w:rFonts w:ascii="Times New Roman" w:hAnsi="Times New Roman" w:cs="Times New Roman"/>
        </w:rPr>
        <w:t xml:space="preserve">promover um maior </w:t>
      </w:r>
      <w:r w:rsidR="00113B22" w:rsidRPr="00437422">
        <w:rPr>
          <w:rFonts w:ascii="Times New Roman" w:hAnsi="Times New Roman" w:cs="Times New Roman"/>
        </w:rPr>
        <w:t>acolhimento da mulher na</w:t>
      </w:r>
      <w:r w:rsidR="00113B22">
        <w:rPr>
          <w:rFonts w:ascii="Times New Roman" w:hAnsi="Times New Roman" w:cs="Times New Roman"/>
        </w:rPr>
        <w:t xml:space="preserve"> </w:t>
      </w:r>
      <w:r w:rsidR="00113B22" w:rsidRPr="00437422">
        <w:rPr>
          <w:rFonts w:ascii="Times New Roman" w:hAnsi="Times New Roman" w:cs="Times New Roman"/>
        </w:rPr>
        <w:t>rede de atenção à saúde</w:t>
      </w:r>
      <w:r w:rsidR="00113B22">
        <w:rPr>
          <w:rFonts w:ascii="Times New Roman" w:hAnsi="Times New Roman" w:cs="Times New Roman"/>
        </w:rPr>
        <w:t xml:space="preserve">, </w:t>
      </w:r>
      <w:r w:rsidR="0039404B">
        <w:rPr>
          <w:rFonts w:ascii="Times New Roman" w:hAnsi="Times New Roman" w:cs="Times New Roman"/>
        </w:rPr>
        <w:t>estimulando a continuidade</w:t>
      </w:r>
      <w:r w:rsidR="00113B22" w:rsidRPr="00437422">
        <w:rPr>
          <w:rFonts w:ascii="Times New Roman" w:hAnsi="Times New Roman" w:cs="Times New Roman"/>
        </w:rPr>
        <w:t>.</w:t>
      </w:r>
      <w:r w:rsidR="00113B22">
        <w:rPr>
          <w:rFonts w:ascii="Times New Roman" w:hAnsi="Times New Roman" w:cs="Times New Roman"/>
        </w:rPr>
        <w:t xml:space="preserve"> Mais adiante, a</w:t>
      </w:r>
      <w:r w:rsidR="00113B22" w:rsidRPr="00437422">
        <w:rPr>
          <w:rFonts w:ascii="Times New Roman" w:hAnsi="Times New Roman" w:cs="Times New Roman"/>
        </w:rPr>
        <w:t xml:space="preserve"> </w:t>
      </w:r>
      <w:r w:rsidR="00113B22">
        <w:rPr>
          <w:rFonts w:ascii="Times New Roman" w:hAnsi="Times New Roman" w:cs="Times New Roman"/>
        </w:rPr>
        <w:t>A</w:t>
      </w:r>
      <w:r w:rsidR="00113B22" w:rsidRPr="00437422">
        <w:rPr>
          <w:rFonts w:ascii="Times New Roman" w:hAnsi="Times New Roman" w:cs="Times New Roman"/>
        </w:rPr>
        <w:t xml:space="preserve">tenção </w:t>
      </w:r>
      <w:r w:rsidR="00113B22">
        <w:rPr>
          <w:rFonts w:ascii="Times New Roman" w:hAnsi="Times New Roman" w:cs="Times New Roman"/>
        </w:rPr>
        <w:t>B</w:t>
      </w:r>
      <w:r w:rsidR="00113B22" w:rsidRPr="00437422">
        <w:rPr>
          <w:rFonts w:ascii="Times New Roman" w:hAnsi="Times New Roman" w:cs="Times New Roman"/>
        </w:rPr>
        <w:t xml:space="preserve">ásica </w:t>
      </w:r>
      <w:r w:rsidR="00113B22">
        <w:rPr>
          <w:rFonts w:ascii="Times New Roman" w:hAnsi="Times New Roman" w:cs="Times New Roman"/>
        </w:rPr>
        <w:t xml:space="preserve">é </w:t>
      </w:r>
      <w:r w:rsidR="00113B22" w:rsidRPr="00437422">
        <w:rPr>
          <w:rFonts w:ascii="Times New Roman" w:hAnsi="Times New Roman" w:cs="Times New Roman"/>
        </w:rPr>
        <w:t>a</w:t>
      </w:r>
      <w:r w:rsidR="00113B22">
        <w:rPr>
          <w:rFonts w:ascii="Times New Roman" w:hAnsi="Times New Roman" w:cs="Times New Roman"/>
        </w:rPr>
        <w:t xml:space="preserve"> </w:t>
      </w:r>
      <w:r w:rsidR="00113B22" w:rsidRPr="00437422">
        <w:rPr>
          <w:rFonts w:ascii="Times New Roman" w:hAnsi="Times New Roman" w:cs="Times New Roman"/>
        </w:rPr>
        <w:t xml:space="preserve">porta de entrada das mulheres na </w:t>
      </w:r>
      <w:r w:rsidR="00113B22">
        <w:rPr>
          <w:rFonts w:ascii="Times New Roman" w:hAnsi="Times New Roman" w:cs="Times New Roman"/>
        </w:rPr>
        <w:t>A</w:t>
      </w:r>
      <w:r w:rsidR="00113B22" w:rsidRPr="00437422">
        <w:rPr>
          <w:rFonts w:ascii="Times New Roman" w:hAnsi="Times New Roman" w:cs="Times New Roman"/>
        </w:rPr>
        <w:t xml:space="preserve">ssistência </w:t>
      </w:r>
      <w:r w:rsidR="00113B22">
        <w:rPr>
          <w:rFonts w:ascii="Times New Roman" w:hAnsi="Times New Roman" w:cs="Times New Roman"/>
        </w:rPr>
        <w:t>P</w:t>
      </w:r>
      <w:r w:rsidR="00113B22" w:rsidRPr="00437422">
        <w:rPr>
          <w:rFonts w:ascii="Times New Roman" w:hAnsi="Times New Roman" w:cs="Times New Roman"/>
        </w:rPr>
        <w:t>ré-natal</w:t>
      </w:r>
      <w:r w:rsidR="00113B22">
        <w:rPr>
          <w:rFonts w:ascii="Times New Roman" w:hAnsi="Times New Roman" w:cs="Times New Roman"/>
        </w:rPr>
        <w:t xml:space="preserve">. </w:t>
      </w:r>
      <w:r w:rsidR="00437422">
        <w:rPr>
          <w:rFonts w:ascii="Times New Roman" w:hAnsi="Times New Roman" w:cs="Times New Roman"/>
        </w:rPr>
        <w:t xml:space="preserve">Portanto, são </w:t>
      </w:r>
      <w:r w:rsidR="00437422" w:rsidRPr="00437422">
        <w:rPr>
          <w:rFonts w:ascii="Times New Roman" w:hAnsi="Times New Roman" w:cs="Times New Roman"/>
        </w:rPr>
        <w:t>imprescindíveis a adoção de protocolos de</w:t>
      </w:r>
      <w:r w:rsidR="00437422">
        <w:rPr>
          <w:rFonts w:ascii="Times New Roman" w:hAnsi="Times New Roman" w:cs="Times New Roman"/>
        </w:rPr>
        <w:t xml:space="preserve"> </w:t>
      </w:r>
      <w:r w:rsidR="00437422" w:rsidRPr="00437422">
        <w:rPr>
          <w:rFonts w:ascii="Times New Roman" w:hAnsi="Times New Roman" w:cs="Times New Roman"/>
        </w:rPr>
        <w:t>monitoramento e a avaliação da qualidade</w:t>
      </w:r>
      <w:r w:rsidR="00110985">
        <w:rPr>
          <w:rFonts w:ascii="Times New Roman" w:hAnsi="Times New Roman" w:cs="Times New Roman"/>
        </w:rPr>
        <w:t xml:space="preserve"> e da cobertura do Cuidado P</w:t>
      </w:r>
      <w:r w:rsidR="00437422" w:rsidRPr="00437422">
        <w:rPr>
          <w:rFonts w:ascii="Times New Roman" w:hAnsi="Times New Roman" w:cs="Times New Roman"/>
        </w:rPr>
        <w:t>ré-natal pelos gestores municipais, de modo que</w:t>
      </w:r>
      <w:r w:rsidR="00110985">
        <w:rPr>
          <w:rFonts w:ascii="Times New Roman" w:hAnsi="Times New Roman" w:cs="Times New Roman"/>
        </w:rPr>
        <w:t>,</w:t>
      </w:r>
      <w:r w:rsidR="00437422">
        <w:rPr>
          <w:rFonts w:ascii="Times New Roman" w:hAnsi="Times New Roman" w:cs="Times New Roman"/>
        </w:rPr>
        <w:t xml:space="preserve"> assim</w:t>
      </w:r>
      <w:r w:rsidR="00110985">
        <w:rPr>
          <w:rFonts w:ascii="Times New Roman" w:hAnsi="Times New Roman" w:cs="Times New Roman"/>
        </w:rPr>
        <w:t>,</w:t>
      </w:r>
      <w:r w:rsidR="00437422">
        <w:rPr>
          <w:rFonts w:ascii="Times New Roman" w:hAnsi="Times New Roman" w:cs="Times New Roman"/>
        </w:rPr>
        <w:t xml:space="preserve"> possam agir </w:t>
      </w:r>
      <w:r w:rsidR="00110985">
        <w:rPr>
          <w:rFonts w:ascii="Times New Roman" w:hAnsi="Times New Roman" w:cs="Times New Roman"/>
        </w:rPr>
        <w:t xml:space="preserve">em </w:t>
      </w:r>
      <w:r w:rsidR="00437422">
        <w:rPr>
          <w:rFonts w:ascii="Times New Roman" w:hAnsi="Times New Roman" w:cs="Times New Roman"/>
        </w:rPr>
        <w:t>busca</w:t>
      </w:r>
      <w:r w:rsidR="00110985">
        <w:rPr>
          <w:rFonts w:ascii="Times New Roman" w:hAnsi="Times New Roman" w:cs="Times New Roman"/>
        </w:rPr>
        <w:t xml:space="preserve"> de</w:t>
      </w:r>
      <w:r w:rsidR="00437422">
        <w:rPr>
          <w:rFonts w:ascii="Times New Roman" w:hAnsi="Times New Roman" w:cs="Times New Roman"/>
        </w:rPr>
        <w:t xml:space="preserve"> melhorias </w:t>
      </w:r>
      <w:r w:rsidR="00110985">
        <w:rPr>
          <w:rFonts w:ascii="Times New Roman" w:hAnsi="Times New Roman" w:cs="Times New Roman"/>
        </w:rPr>
        <w:t>n</w:t>
      </w:r>
      <w:r w:rsidR="00437422">
        <w:rPr>
          <w:rFonts w:ascii="Times New Roman" w:hAnsi="Times New Roman" w:cs="Times New Roman"/>
        </w:rPr>
        <w:t>a assistência à saúde da população local</w:t>
      </w:r>
      <w:r w:rsidR="00437422" w:rsidRPr="00437422">
        <w:rPr>
          <w:rFonts w:ascii="Times New Roman" w:hAnsi="Times New Roman" w:cs="Times New Roman"/>
        </w:rPr>
        <w:t>.</w:t>
      </w:r>
      <w:r w:rsidR="00437422">
        <w:rPr>
          <w:rFonts w:ascii="Times New Roman" w:hAnsi="Times New Roman" w:cs="Times New Roman"/>
        </w:rPr>
        <w:t xml:space="preserve"> </w:t>
      </w:r>
    </w:p>
    <w:p w14:paraId="38600929" w14:textId="574C2A2F" w:rsidR="007513E3" w:rsidRPr="009F4795" w:rsidRDefault="00437422" w:rsidP="00437422">
      <w:pPr>
        <w:spacing w:after="160" w:line="259" w:lineRule="auto"/>
        <w:jc w:val="left"/>
        <w:rPr>
          <w:rFonts w:ascii="Times New Roman" w:hAnsi="Times New Roman" w:cs="Times New Roman"/>
          <w:b/>
        </w:rPr>
      </w:pPr>
      <w:r>
        <w:rPr>
          <w:rFonts w:ascii="Times New Roman" w:hAnsi="Times New Roman" w:cs="Times New Roman"/>
          <w:b/>
        </w:rPr>
        <w:br w:type="page"/>
      </w:r>
    </w:p>
    <w:p w14:paraId="3BCEA8F4" w14:textId="77777777" w:rsidR="007513E3" w:rsidRPr="009F4795" w:rsidRDefault="00BA2693">
      <w:pPr>
        <w:pStyle w:val="Ttulo1"/>
        <w:spacing w:after="0"/>
        <w:contextualSpacing/>
        <w:jc w:val="center"/>
        <w:rPr>
          <w:rFonts w:ascii="Times New Roman" w:hAnsi="Times New Roman" w:cs="Times New Roman"/>
        </w:rPr>
      </w:pPr>
      <w:bookmarkStart w:id="18" w:name="_Toc443742990"/>
      <w:bookmarkStart w:id="19" w:name="_Toc496624595"/>
      <w:bookmarkStart w:id="20" w:name="_Toc116589683"/>
      <w:r w:rsidRPr="009F4795">
        <w:rPr>
          <w:rFonts w:ascii="Times New Roman" w:hAnsi="Times New Roman" w:cs="Times New Roman"/>
        </w:rPr>
        <w:t>REFERÊNCIAS</w:t>
      </w:r>
      <w:bookmarkEnd w:id="18"/>
      <w:bookmarkEnd w:id="19"/>
      <w:bookmarkEnd w:id="20"/>
      <w:r w:rsidRPr="009F4795">
        <w:rPr>
          <w:rFonts w:ascii="Times New Roman" w:hAnsi="Times New Roman" w:cs="Times New Roman"/>
        </w:rPr>
        <w:t xml:space="preserve"> </w:t>
      </w:r>
    </w:p>
    <w:p w14:paraId="02345EED" w14:textId="77777777" w:rsidR="007513E3" w:rsidRPr="009F4795" w:rsidRDefault="007513E3">
      <w:pPr>
        <w:rPr>
          <w:rFonts w:ascii="Times New Roman" w:hAnsi="Times New Roman" w:cs="Times New Roman"/>
        </w:rPr>
      </w:pPr>
    </w:p>
    <w:p w14:paraId="3EEC76AB"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rPr>
        <w:t xml:space="preserve">Pré-Natal - Secretaria da Saúde [Internet]. </w:t>
      </w:r>
      <w:r w:rsidRPr="00792094">
        <w:rPr>
          <w:rFonts w:ascii="Times New Roman" w:hAnsi="Times New Roman" w:cs="Times New Roman"/>
          <w:color w:val="222222"/>
          <w:szCs w:val="24"/>
          <w:shd w:val="clear" w:color="auto" w:fill="FFFFFF"/>
          <w:lang w:val="en-US"/>
        </w:rPr>
        <w:t>Go.gov.br. 2019 [cited 2022 Oct 2]. Available from: https://www.saude.go.gov.br/biblioteca/7637-pr%C3%A9-natal.</w:t>
      </w:r>
    </w:p>
    <w:p w14:paraId="109159B0"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792094">
        <w:rPr>
          <w:rFonts w:ascii="Times New Roman" w:hAnsi="Times New Roman" w:cs="Times New Roman"/>
          <w:color w:val="222222"/>
          <w:szCs w:val="24"/>
          <w:shd w:val="clear" w:color="auto" w:fill="FFFFFF"/>
          <w:lang w:val="en-US"/>
        </w:rPr>
        <w:t>‌</w:t>
      </w:r>
      <w:proofErr w:type="spellStart"/>
      <w:r w:rsidRPr="00792094">
        <w:rPr>
          <w:rFonts w:ascii="Times New Roman" w:hAnsi="Times New Roman" w:cs="Times New Roman"/>
          <w:color w:val="222222"/>
          <w:szCs w:val="24"/>
          <w:shd w:val="clear" w:color="auto" w:fill="FFFFFF"/>
          <w:lang w:val="en-US"/>
        </w:rPr>
        <w:t>Magalhães</w:t>
      </w:r>
      <w:proofErr w:type="spellEnd"/>
      <w:r w:rsidRPr="00792094">
        <w:rPr>
          <w:rFonts w:ascii="Times New Roman" w:hAnsi="Times New Roman" w:cs="Times New Roman"/>
          <w:color w:val="222222"/>
          <w:szCs w:val="24"/>
          <w:shd w:val="clear" w:color="auto" w:fill="FFFFFF"/>
          <w:lang w:val="en-US"/>
        </w:rPr>
        <w:t xml:space="preserve"> DMDS, </w:t>
      </w:r>
      <w:proofErr w:type="spellStart"/>
      <w:r w:rsidRPr="00792094">
        <w:rPr>
          <w:rFonts w:ascii="Times New Roman" w:hAnsi="Times New Roman" w:cs="Times New Roman"/>
          <w:color w:val="222222"/>
          <w:szCs w:val="24"/>
          <w:shd w:val="clear" w:color="auto" w:fill="FFFFFF"/>
          <w:lang w:val="en-US"/>
        </w:rPr>
        <w:t>Bernardes</w:t>
      </w:r>
      <w:proofErr w:type="spellEnd"/>
      <w:r w:rsidRPr="00792094">
        <w:rPr>
          <w:rFonts w:ascii="Times New Roman" w:hAnsi="Times New Roman" w:cs="Times New Roman"/>
          <w:color w:val="222222"/>
          <w:szCs w:val="24"/>
          <w:shd w:val="clear" w:color="auto" w:fill="FFFFFF"/>
          <w:lang w:val="en-US"/>
        </w:rPr>
        <w:t xml:space="preserve"> JM, Ruiz-</w:t>
      </w:r>
      <w:proofErr w:type="spellStart"/>
      <w:r w:rsidRPr="00792094">
        <w:rPr>
          <w:rFonts w:ascii="Times New Roman" w:hAnsi="Times New Roman" w:cs="Times New Roman"/>
          <w:color w:val="222222"/>
          <w:szCs w:val="24"/>
          <w:shd w:val="clear" w:color="auto" w:fill="FFFFFF"/>
          <w:lang w:val="en-US"/>
        </w:rPr>
        <w:t>Frutos</w:t>
      </w:r>
      <w:proofErr w:type="spellEnd"/>
      <w:r w:rsidRPr="00792094">
        <w:rPr>
          <w:rFonts w:ascii="Times New Roman" w:hAnsi="Times New Roman" w:cs="Times New Roman"/>
          <w:color w:val="222222"/>
          <w:szCs w:val="24"/>
          <w:shd w:val="clear" w:color="auto" w:fill="FFFFFF"/>
          <w:lang w:val="en-US"/>
        </w:rPr>
        <w:t xml:space="preserve"> C, Gómez-Salgado J, Calderon I de MP, Dias A. Predictive Factors for Severe Maternal Morbidity in Brazil: A Case-Control Study. </w:t>
      </w:r>
      <w:r w:rsidRPr="00792094">
        <w:rPr>
          <w:rFonts w:ascii="Times New Roman" w:hAnsi="Times New Roman" w:cs="Times New Roman"/>
          <w:color w:val="222222"/>
          <w:szCs w:val="24"/>
          <w:shd w:val="clear" w:color="auto" w:fill="FFFFFF"/>
        </w:rPr>
        <w:t xml:space="preserve">Healthcare [Internet]. 1 de março de 2021 [citado 25 de abril de 2022];9(3). </w:t>
      </w:r>
      <w:proofErr w:type="spellStart"/>
      <w:r w:rsidRPr="00792094">
        <w:rPr>
          <w:rFonts w:ascii="Times New Roman" w:hAnsi="Times New Roman" w:cs="Times New Roman"/>
          <w:color w:val="222222"/>
          <w:szCs w:val="24"/>
          <w:shd w:val="clear" w:color="auto" w:fill="FFFFFF"/>
        </w:rPr>
        <w:t>Available</w:t>
      </w:r>
      <w:proofErr w:type="spellEnd"/>
      <w:r w:rsidRPr="00792094">
        <w:rPr>
          <w:rFonts w:ascii="Times New Roman" w:hAnsi="Times New Roman" w:cs="Times New Roman"/>
          <w:color w:val="222222"/>
          <w:szCs w:val="24"/>
          <w:shd w:val="clear" w:color="auto" w:fill="FFFFFF"/>
        </w:rPr>
        <w:t xml:space="preserve"> </w:t>
      </w:r>
      <w:proofErr w:type="spellStart"/>
      <w:r w:rsidRPr="00792094">
        <w:rPr>
          <w:rFonts w:ascii="Times New Roman" w:hAnsi="Times New Roman" w:cs="Times New Roman"/>
          <w:color w:val="222222"/>
          <w:szCs w:val="24"/>
          <w:shd w:val="clear" w:color="auto" w:fill="FFFFFF"/>
        </w:rPr>
        <w:t>at</w:t>
      </w:r>
      <w:proofErr w:type="spellEnd"/>
      <w:r w:rsidRPr="00792094">
        <w:rPr>
          <w:rFonts w:ascii="Times New Roman" w:hAnsi="Times New Roman" w:cs="Times New Roman"/>
          <w:color w:val="222222"/>
          <w:szCs w:val="24"/>
          <w:shd w:val="clear" w:color="auto" w:fill="FFFFFF"/>
        </w:rPr>
        <w:t>: /</w:t>
      </w:r>
      <w:proofErr w:type="spellStart"/>
      <w:r w:rsidRPr="00792094">
        <w:rPr>
          <w:rFonts w:ascii="Times New Roman" w:hAnsi="Times New Roman" w:cs="Times New Roman"/>
          <w:color w:val="222222"/>
          <w:szCs w:val="24"/>
          <w:shd w:val="clear" w:color="auto" w:fill="FFFFFF"/>
        </w:rPr>
        <w:t>pmc</w:t>
      </w:r>
      <w:proofErr w:type="spellEnd"/>
      <w:r w:rsidRPr="00792094">
        <w:rPr>
          <w:rFonts w:ascii="Times New Roman" w:hAnsi="Times New Roman" w:cs="Times New Roman"/>
          <w:color w:val="222222"/>
          <w:szCs w:val="24"/>
          <w:shd w:val="clear" w:color="auto" w:fill="FFFFFF"/>
        </w:rPr>
        <w:t>/</w:t>
      </w:r>
      <w:proofErr w:type="spellStart"/>
      <w:r w:rsidRPr="00792094">
        <w:rPr>
          <w:rFonts w:ascii="Times New Roman" w:hAnsi="Times New Roman" w:cs="Times New Roman"/>
          <w:color w:val="222222"/>
          <w:szCs w:val="24"/>
          <w:shd w:val="clear" w:color="auto" w:fill="FFFFFF"/>
        </w:rPr>
        <w:t>articles</w:t>
      </w:r>
      <w:proofErr w:type="spellEnd"/>
      <w:r w:rsidRPr="00792094">
        <w:rPr>
          <w:rFonts w:ascii="Times New Roman" w:hAnsi="Times New Roman" w:cs="Times New Roman"/>
          <w:color w:val="222222"/>
          <w:szCs w:val="24"/>
          <w:shd w:val="clear" w:color="auto" w:fill="FFFFFF"/>
        </w:rPr>
        <w:t>/PMC8002207/</w:t>
      </w:r>
    </w:p>
    <w:p w14:paraId="332A6711"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rPr>
        <w:t xml:space="preserve">Barreto BL. Perfil epidemiológico da mortalidade materna no Brasil no período de 2015 a 2019. </w:t>
      </w:r>
      <w:proofErr w:type="spellStart"/>
      <w:r w:rsidRPr="00792094">
        <w:rPr>
          <w:rFonts w:ascii="Times New Roman" w:hAnsi="Times New Roman" w:cs="Times New Roman"/>
          <w:color w:val="222222"/>
          <w:szCs w:val="24"/>
          <w:shd w:val="clear" w:color="auto" w:fill="FFFFFF"/>
        </w:rPr>
        <w:t>Rev</w:t>
      </w:r>
      <w:proofErr w:type="spellEnd"/>
      <w:r w:rsidRPr="00792094">
        <w:rPr>
          <w:rFonts w:ascii="Times New Roman" w:hAnsi="Times New Roman" w:cs="Times New Roman"/>
          <w:color w:val="222222"/>
          <w:szCs w:val="24"/>
          <w:shd w:val="clear" w:color="auto" w:fill="FFFFFF"/>
        </w:rPr>
        <w:t xml:space="preserve"> </w:t>
      </w:r>
      <w:proofErr w:type="spellStart"/>
      <w:r w:rsidRPr="00792094">
        <w:rPr>
          <w:rFonts w:ascii="Times New Roman" w:hAnsi="Times New Roman" w:cs="Times New Roman"/>
          <w:color w:val="222222"/>
          <w:szCs w:val="24"/>
          <w:shd w:val="clear" w:color="auto" w:fill="FFFFFF"/>
        </w:rPr>
        <w:t>Enferm</w:t>
      </w:r>
      <w:proofErr w:type="spellEnd"/>
      <w:r w:rsidRPr="00792094">
        <w:rPr>
          <w:rFonts w:ascii="Times New Roman" w:hAnsi="Times New Roman" w:cs="Times New Roman"/>
          <w:color w:val="222222"/>
          <w:szCs w:val="24"/>
          <w:shd w:val="clear" w:color="auto" w:fill="FFFFFF"/>
        </w:rPr>
        <w:t xml:space="preserve"> Contemp. </w:t>
      </w:r>
      <w:r w:rsidRPr="00792094">
        <w:rPr>
          <w:rFonts w:ascii="Times New Roman" w:hAnsi="Times New Roman" w:cs="Times New Roman"/>
          <w:color w:val="222222"/>
          <w:szCs w:val="24"/>
          <w:shd w:val="clear" w:color="auto" w:fill="FFFFFF"/>
          <w:lang w:val="en-US"/>
        </w:rPr>
        <w:t>2021;10(1):127–33.</w:t>
      </w:r>
    </w:p>
    <w:p w14:paraId="5CCD66BA" w14:textId="77777777" w:rsidR="00DA2CF2" w:rsidRPr="00792094" w:rsidRDefault="00DA2CF2" w:rsidP="00DA2CF2">
      <w:pPr>
        <w:numPr>
          <w:ilvl w:val="0"/>
          <w:numId w:val="1"/>
        </w:numPr>
        <w:spacing w:after="0" w:line="240" w:lineRule="auto"/>
        <w:contextualSpacing/>
        <w:jc w:val="left"/>
        <w:rPr>
          <w:rFonts w:ascii="Times New Roman" w:hAnsi="Times New Roman" w:cs="Times New Roman"/>
          <w:color w:val="222222"/>
          <w:szCs w:val="24"/>
          <w:shd w:val="clear" w:color="auto" w:fill="FFFFFF"/>
          <w:lang w:val="pt-PT"/>
        </w:rPr>
      </w:pPr>
      <w:r w:rsidRPr="00792094">
        <w:rPr>
          <w:rFonts w:ascii="Times New Roman" w:hAnsi="Times New Roman" w:cs="Times New Roman"/>
          <w:color w:val="222222"/>
          <w:szCs w:val="24"/>
          <w:shd w:val="clear" w:color="auto" w:fill="FFFFFF"/>
          <w:lang w:val="pt-PT"/>
        </w:rPr>
        <w:t>Secretaria de Estado da Saúde do Rio Grande do Sul. Boletim Epidemiológico Mortalidade Materna e Infantil [Internet]. 2021 [citado 25 de abril de 2022]. Available at: https://saude.rs.gov.br/upload/arquivos/202106/11173526-boletim-epidemiologico-mortalidade-materna-e-mortalidade-infantil-2021.pdf</w:t>
      </w:r>
    </w:p>
    <w:p w14:paraId="7CC0BE81"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rPr>
        <w:t xml:space="preserve">Moura BLA, Alencar GP, da Silva ZP, de Almeida MF. </w:t>
      </w:r>
      <w:bookmarkStart w:id="21" w:name="_Hlk115727792"/>
      <w:r w:rsidRPr="00792094">
        <w:rPr>
          <w:rFonts w:ascii="Times New Roman" w:hAnsi="Times New Roman" w:cs="Times New Roman"/>
          <w:color w:val="222222"/>
          <w:szCs w:val="24"/>
          <w:shd w:val="clear" w:color="auto" w:fill="FFFFFF"/>
        </w:rPr>
        <w:t>Internações por complicações obstétricas na gestação e desfechos maternos e perinatais, em uma coorte de gestantes no Sistema Único de Saúde no Município de São Paulo</w:t>
      </w:r>
      <w:bookmarkEnd w:id="21"/>
      <w:r w:rsidRPr="00792094">
        <w:rPr>
          <w:rFonts w:ascii="Times New Roman" w:hAnsi="Times New Roman" w:cs="Times New Roman"/>
          <w:color w:val="222222"/>
          <w:szCs w:val="24"/>
          <w:shd w:val="clear" w:color="auto" w:fill="FFFFFF"/>
        </w:rPr>
        <w:t xml:space="preserve">, Brasil. </w:t>
      </w:r>
      <w:proofErr w:type="spellStart"/>
      <w:r w:rsidRPr="00792094">
        <w:rPr>
          <w:rFonts w:ascii="Times New Roman" w:hAnsi="Times New Roman" w:cs="Times New Roman"/>
          <w:color w:val="222222"/>
          <w:szCs w:val="24"/>
          <w:shd w:val="clear" w:color="auto" w:fill="FFFFFF"/>
        </w:rPr>
        <w:t>Cad</w:t>
      </w:r>
      <w:proofErr w:type="spellEnd"/>
      <w:r w:rsidRPr="00792094">
        <w:rPr>
          <w:rFonts w:ascii="Times New Roman" w:hAnsi="Times New Roman" w:cs="Times New Roman"/>
          <w:color w:val="222222"/>
          <w:szCs w:val="24"/>
          <w:shd w:val="clear" w:color="auto" w:fill="FFFFFF"/>
        </w:rPr>
        <w:t xml:space="preserve"> </w:t>
      </w:r>
      <w:proofErr w:type="spellStart"/>
      <w:r w:rsidRPr="00792094">
        <w:rPr>
          <w:rFonts w:ascii="Times New Roman" w:hAnsi="Times New Roman" w:cs="Times New Roman"/>
          <w:color w:val="222222"/>
          <w:szCs w:val="24"/>
          <w:shd w:val="clear" w:color="auto" w:fill="FFFFFF"/>
        </w:rPr>
        <w:t>Saude</w:t>
      </w:r>
      <w:proofErr w:type="spellEnd"/>
      <w:r w:rsidRPr="00792094">
        <w:rPr>
          <w:rFonts w:ascii="Times New Roman" w:hAnsi="Times New Roman" w:cs="Times New Roman"/>
          <w:color w:val="222222"/>
          <w:szCs w:val="24"/>
          <w:shd w:val="clear" w:color="auto" w:fill="FFFFFF"/>
        </w:rPr>
        <w:t xml:space="preserve"> Publica. 2018;34(1):1–13.</w:t>
      </w:r>
    </w:p>
    <w:p w14:paraId="09595812" w14:textId="745AF198"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792094">
        <w:rPr>
          <w:rFonts w:ascii="Times New Roman" w:hAnsi="Times New Roman" w:cs="Times New Roman"/>
          <w:color w:val="222222"/>
          <w:szCs w:val="24"/>
          <w:shd w:val="clear" w:color="auto" w:fill="FFFFFF"/>
        </w:rPr>
        <w:t>B</w:t>
      </w:r>
      <w:r w:rsidR="000A34FA">
        <w:rPr>
          <w:rFonts w:ascii="Times New Roman" w:hAnsi="Times New Roman" w:cs="Times New Roman"/>
          <w:color w:val="222222"/>
          <w:szCs w:val="24"/>
          <w:shd w:val="clear" w:color="auto" w:fill="FFFFFF"/>
        </w:rPr>
        <w:t>rasil</w:t>
      </w:r>
      <w:r w:rsidRPr="00792094">
        <w:rPr>
          <w:rFonts w:ascii="Times New Roman" w:hAnsi="Times New Roman" w:cs="Times New Roman"/>
          <w:color w:val="222222"/>
          <w:szCs w:val="24"/>
          <w:shd w:val="clear" w:color="auto" w:fill="FFFFFF"/>
        </w:rPr>
        <w:t>. Nota Técnica para Organização da Rede de Atenção à Saúde com Foco na Atenção Primária à Saúde e na Atenção Ambulatorial Especializada – Saúde da Mulher na Gestação, Parto e Puerpério. / Sociedade Beneficente Israelita Brasileira Albert Einstein. São Paulo. Vol. 1, Ministério da Saúde. 2019.</w:t>
      </w:r>
    </w:p>
    <w:p w14:paraId="30E9EE78"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proofErr w:type="spellStart"/>
      <w:r w:rsidRPr="00792094">
        <w:rPr>
          <w:rFonts w:ascii="Times New Roman" w:hAnsi="Times New Roman" w:cs="Times New Roman"/>
          <w:color w:val="222222"/>
          <w:szCs w:val="24"/>
          <w:shd w:val="clear" w:color="auto" w:fill="FFFFFF"/>
          <w:lang w:val="en-US"/>
        </w:rPr>
        <w:t>Vanderkruik</w:t>
      </w:r>
      <w:proofErr w:type="spellEnd"/>
      <w:r w:rsidRPr="00792094">
        <w:rPr>
          <w:rFonts w:ascii="Times New Roman" w:hAnsi="Times New Roman" w:cs="Times New Roman"/>
          <w:color w:val="222222"/>
          <w:szCs w:val="24"/>
          <w:shd w:val="clear" w:color="auto" w:fill="FFFFFF"/>
          <w:lang w:val="en-US"/>
        </w:rPr>
        <w:t xml:space="preserve"> RC, </w:t>
      </w:r>
      <w:proofErr w:type="spellStart"/>
      <w:r w:rsidRPr="00792094">
        <w:rPr>
          <w:rFonts w:ascii="Times New Roman" w:hAnsi="Times New Roman" w:cs="Times New Roman"/>
          <w:color w:val="222222"/>
          <w:szCs w:val="24"/>
          <w:shd w:val="clear" w:color="auto" w:fill="FFFFFF"/>
          <w:lang w:val="en-US"/>
        </w:rPr>
        <w:t>Tunçalp</w:t>
      </w:r>
      <w:proofErr w:type="spellEnd"/>
      <w:r w:rsidRPr="00792094">
        <w:rPr>
          <w:rFonts w:ascii="Times New Roman" w:hAnsi="Times New Roman" w:cs="Times New Roman"/>
          <w:color w:val="222222"/>
          <w:szCs w:val="24"/>
          <w:shd w:val="clear" w:color="auto" w:fill="FFFFFF"/>
          <w:lang w:val="en-US"/>
        </w:rPr>
        <w:t xml:space="preserve"> Ö, Chou D, Say L. Framing maternal morbidity: WHO scoping exercise. </w:t>
      </w:r>
      <w:r w:rsidRPr="00792094">
        <w:rPr>
          <w:rFonts w:ascii="Times New Roman" w:hAnsi="Times New Roman" w:cs="Times New Roman"/>
          <w:color w:val="222222"/>
          <w:szCs w:val="24"/>
          <w:shd w:val="clear" w:color="auto" w:fill="FFFFFF"/>
          <w:lang w:val="pt-PT"/>
        </w:rPr>
        <w:t>BMC Pregnancy Childbirth [Internet]. 19 de novembro de 2013 [citado 25 de abril de 2022];13(1):1–7. Available at: https://bmcpregnancychildbirth.biomedcentral.com/articles/10.1186/1471-2393-13-213</w:t>
      </w:r>
    </w:p>
    <w:p w14:paraId="196E2CB7"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792094">
        <w:rPr>
          <w:rFonts w:ascii="Times New Roman" w:hAnsi="Times New Roman" w:cs="Times New Roman"/>
          <w:color w:val="222222"/>
          <w:szCs w:val="24"/>
          <w:shd w:val="clear" w:color="auto" w:fill="FFFFFF"/>
          <w:lang w:val="en-US"/>
        </w:rPr>
        <w:t xml:space="preserve">Duberstein ZT, Brunner J, </w:t>
      </w:r>
      <w:proofErr w:type="spellStart"/>
      <w:r w:rsidRPr="00792094">
        <w:rPr>
          <w:rFonts w:ascii="Times New Roman" w:hAnsi="Times New Roman" w:cs="Times New Roman"/>
          <w:color w:val="222222"/>
          <w:szCs w:val="24"/>
          <w:shd w:val="clear" w:color="auto" w:fill="FFFFFF"/>
          <w:lang w:val="en-US"/>
        </w:rPr>
        <w:t>Panisch</w:t>
      </w:r>
      <w:proofErr w:type="spellEnd"/>
      <w:r w:rsidRPr="00792094">
        <w:rPr>
          <w:rFonts w:ascii="Times New Roman" w:hAnsi="Times New Roman" w:cs="Times New Roman"/>
          <w:color w:val="222222"/>
          <w:szCs w:val="24"/>
          <w:shd w:val="clear" w:color="auto" w:fill="FFFFFF"/>
          <w:lang w:val="en-US"/>
        </w:rPr>
        <w:t xml:space="preserve"> LS, Bandyopadhyay S, Irvine C, </w:t>
      </w:r>
      <w:proofErr w:type="spellStart"/>
      <w:r w:rsidRPr="00792094">
        <w:rPr>
          <w:rFonts w:ascii="Times New Roman" w:hAnsi="Times New Roman" w:cs="Times New Roman"/>
          <w:color w:val="222222"/>
          <w:szCs w:val="24"/>
          <w:shd w:val="clear" w:color="auto" w:fill="FFFFFF"/>
          <w:lang w:val="en-US"/>
        </w:rPr>
        <w:t>Macri</w:t>
      </w:r>
      <w:proofErr w:type="spellEnd"/>
      <w:r w:rsidRPr="00792094">
        <w:rPr>
          <w:rFonts w:ascii="Times New Roman" w:hAnsi="Times New Roman" w:cs="Times New Roman"/>
          <w:color w:val="222222"/>
          <w:szCs w:val="24"/>
          <w:shd w:val="clear" w:color="auto" w:fill="FFFFFF"/>
          <w:lang w:val="en-US"/>
        </w:rPr>
        <w:t xml:space="preserve"> JA, et al. The Biopsychosocial Model and Perinatal Health Care: Determinants of Perinatal Care in a Community Sample. </w:t>
      </w:r>
      <w:r w:rsidRPr="00792094">
        <w:rPr>
          <w:rFonts w:ascii="Times New Roman" w:hAnsi="Times New Roman" w:cs="Times New Roman"/>
          <w:color w:val="222222"/>
          <w:szCs w:val="24"/>
          <w:shd w:val="clear" w:color="auto" w:fill="FFFFFF"/>
          <w:lang w:val="pt-PT"/>
        </w:rPr>
        <w:t>Front Psychiatry. 17 de novembro de 2021;12:1991.</w:t>
      </w:r>
    </w:p>
    <w:p w14:paraId="32B62805" w14:textId="11F827A5"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TabNet Win32 3.0: Nascidos vivos - Brasil [Internet]. </w:t>
      </w:r>
      <w:r w:rsidRPr="00792094">
        <w:rPr>
          <w:rFonts w:ascii="Times New Roman" w:hAnsi="Times New Roman" w:cs="Times New Roman"/>
          <w:color w:val="222222"/>
          <w:szCs w:val="24"/>
          <w:shd w:val="clear" w:color="auto" w:fill="FFFFFF"/>
          <w:lang w:val="en-US"/>
        </w:rPr>
        <w:t>Datasus.gov.br. 2020 [cited 2022 Oct 3]. Available from: http://tabnet.datasus.gov.br/cgi/tabcgi.exe?sinasc/cnv/nvuf.def</w:t>
      </w:r>
    </w:p>
    <w:p w14:paraId="112A22DC"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TabNet Win32 3.0: Nascidos vivos - Brasil [Internet]. </w:t>
      </w:r>
      <w:r w:rsidRPr="00792094">
        <w:rPr>
          <w:rFonts w:ascii="Times New Roman" w:hAnsi="Times New Roman" w:cs="Times New Roman"/>
          <w:color w:val="222222"/>
          <w:szCs w:val="24"/>
          <w:shd w:val="clear" w:color="auto" w:fill="FFFFFF"/>
          <w:lang w:val="en-US"/>
        </w:rPr>
        <w:t>Datasus.gov.br. 2020 [cited 2022 Oct 3]. Available from: http://tabnet.datasus.gov.br/cgi/tabcgi.exe?sinasc/cnv/nvuf.def</w:t>
      </w:r>
    </w:p>
    <w:p w14:paraId="1887F9A3"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TabNet Win32 3.0: Nascidos vivos - Brasil [Internet]. </w:t>
      </w:r>
      <w:r w:rsidRPr="00792094">
        <w:rPr>
          <w:rFonts w:ascii="Times New Roman" w:hAnsi="Times New Roman" w:cs="Times New Roman"/>
          <w:color w:val="222222"/>
          <w:szCs w:val="24"/>
          <w:shd w:val="clear" w:color="auto" w:fill="FFFFFF"/>
          <w:lang w:val="en-US"/>
        </w:rPr>
        <w:t>Datasus.gov.br. 2020 [cited 2022 Oct 3]. Available from: http://tabnet.datasus.gov.br/cgi/tabcgi.exe?sinasc/cnv/nvuf.def</w:t>
      </w:r>
    </w:p>
    <w:p w14:paraId="3380A008"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Vale CCR, Almeida NKDO, Almeida RMVR De. Associação entre índices de adequação de cuidado prénatal e desfecho de baixo peso ao nascer. Rev Bras Ginecol e Obs [Internet]. 1 de abril de 2021 [citado 25 de abril de 2022];43(4):256–63. </w:t>
      </w:r>
      <w:r w:rsidRPr="00792094">
        <w:rPr>
          <w:rFonts w:ascii="Times New Roman" w:hAnsi="Times New Roman" w:cs="Times New Roman"/>
          <w:color w:val="222222"/>
          <w:szCs w:val="24"/>
          <w:shd w:val="clear" w:color="auto" w:fill="FFFFFF"/>
          <w:lang w:val="en-US"/>
        </w:rPr>
        <w:t>Available at: http://old.scielo.br/scielo.php?script=sci_arttext&amp;pid=S0100-72032021000400256&amp;lng=en&amp;nrm=iso&amp;tlng=en</w:t>
      </w:r>
    </w:p>
    <w:p w14:paraId="68882720"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Departamento de Atenção básica. Cadernos de atenção básica: Atenção ao pré-natal de baixo risco [Internet]. </w:t>
      </w:r>
      <w:r w:rsidRPr="00792094">
        <w:rPr>
          <w:rFonts w:ascii="Times New Roman" w:hAnsi="Times New Roman" w:cs="Times New Roman"/>
          <w:color w:val="222222"/>
          <w:szCs w:val="24"/>
          <w:shd w:val="clear" w:color="auto" w:fill="FFFFFF"/>
        </w:rPr>
        <w:t xml:space="preserve">32th ed. Brasília: Ministério da Saúde; 2012 [citado 1 de outubro de 2022]. </w:t>
      </w:r>
      <w:r w:rsidRPr="00792094">
        <w:rPr>
          <w:rFonts w:ascii="Times New Roman" w:hAnsi="Times New Roman" w:cs="Times New Roman"/>
          <w:color w:val="222222"/>
          <w:szCs w:val="24"/>
          <w:shd w:val="clear" w:color="auto" w:fill="FFFFFF"/>
          <w:lang w:val="en-US"/>
        </w:rPr>
        <w:t>Available from: https://bvsms.saude.gov.br/bvs/publicacoes/cadernos_atencao_basica_32_prenatal.pdf</w:t>
      </w:r>
    </w:p>
    <w:p w14:paraId="4A51D6C2" w14:textId="40C61D3C" w:rsidR="00792094" w:rsidRPr="003752CB"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792094">
        <w:rPr>
          <w:rFonts w:ascii="Times New Roman" w:hAnsi="Times New Roman" w:cs="Times New Roman"/>
          <w:color w:val="222222"/>
          <w:szCs w:val="24"/>
          <w:shd w:val="clear" w:color="auto" w:fill="FFFFFF"/>
        </w:rPr>
        <w:t>.</w:t>
      </w:r>
      <w:r w:rsidRPr="00792094">
        <w:rPr>
          <w:rFonts w:ascii="Times New Roman" w:hAnsi="Times New Roman" w:cs="Times New Roman"/>
          <w:color w:val="222222"/>
          <w:szCs w:val="24"/>
          <w:shd w:val="clear" w:color="auto" w:fill="FFFFFF"/>
          <w:lang w:val="pt-PT"/>
        </w:rPr>
        <w:t xml:space="preserve"> Departamento de análise em saúde e Vigilância de doenças não transmissíveis. Uma análise da situação de saúde e da qualidade da informação [Internet]. Brasília</w:t>
      </w:r>
      <w:r w:rsidRPr="00792094">
        <w:rPr>
          <w:rFonts w:ascii="Times New Roman" w:hAnsi="Times New Roman" w:cs="Times New Roman"/>
          <w:color w:val="222222"/>
          <w:szCs w:val="24"/>
          <w:shd w:val="clear" w:color="auto" w:fill="FFFFFF"/>
        </w:rPr>
        <w:t>: Ministério da Saúde; 2021/2022 [</w:t>
      </w:r>
      <w:proofErr w:type="spellStart"/>
      <w:r w:rsidRPr="00792094">
        <w:rPr>
          <w:rFonts w:ascii="Times New Roman" w:hAnsi="Times New Roman" w:cs="Times New Roman"/>
          <w:color w:val="222222"/>
          <w:szCs w:val="24"/>
          <w:shd w:val="clear" w:color="auto" w:fill="FFFFFF"/>
        </w:rPr>
        <w:t>cit</w:t>
      </w:r>
      <w:proofErr w:type="spellEnd"/>
      <w:r w:rsidRPr="00792094">
        <w:rPr>
          <w:rFonts w:ascii="Times New Roman" w:hAnsi="Times New Roman" w:cs="Times New Roman"/>
          <w:color w:val="222222"/>
          <w:szCs w:val="24"/>
          <w:shd w:val="clear" w:color="auto" w:fill="FFFFFF"/>
          <w:lang w:val="pt-PT"/>
        </w:rPr>
        <w:t>ado 3 de outubro de</w:t>
      </w:r>
      <w:r w:rsidRPr="00792094">
        <w:rPr>
          <w:rFonts w:ascii="Times New Roman" w:hAnsi="Times New Roman" w:cs="Times New Roman"/>
          <w:color w:val="222222"/>
          <w:szCs w:val="24"/>
          <w:shd w:val="clear" w:color="auto" w:fill="FFFFFF"/>
        </w:rPr>
        <w:t xml:space="preserve"> 2022]. ISBN: 978-65-5993-103-3. </w:t>
      </w:r>
      <w:proofErr w:type="spellStart"/>
      <w:r w:rsidRPr="003752CB">
        <w:rPr>
          <w:rFonts w:ascii="Times New Roman" w:hAnsi="Times New Roman" w:cs="Times New Roman"/>
          <w:color w:val="222222"/>
          <w:szCs w:val="24"/>
          <w:shd w:val="clear" w:color="auto" w:fill="FFFFFF"/>
        </w:rPr>
        <w:t>Available</w:t>
      </w:r>
      <w:proofErr w:type="spellEnd"/>
      <w:r w:rsidRPr="003752CB">
        <w:rPr>
          <w:rFonts w:ascii="Times New Roman" w:hAnsi="Times New Roman" w:cs="Times New Roman"/>
          <w:color w:val="222222"/>
          <w:szCs w:val="24"/>
          <w:shd w:val="clear" w:color="auto" w:fill="FFFFFF"/>
        </w:rPr>
        <w:t xml:space="preserve"> </w:t>
      </w:r>
      <w:proofErr w:type="spellStart"/>
      <w:r w:rsidRPr="003752CB">
        <w:rPr>
          <w:rFonts w:ascii="Times New Roman" w:hAnsi="Times New Roman" w:cs="Times New Roman"/>
          <w:color w:val="222222"/>
          <w:szCs w:val="24"/>
          <w:shd w:val="clear" w:color="auto" w:fill="FFFFFF"/>
        </w:rPr>
        <w:t>from</w:t>
      </w:r>
      <w:proofErr w:type="spellEnd"/>
      <w:r w:rsidRPr="003752CB">
        <w:rPr>
          <w:rFonts w:ascii="Times New Roman" w:hAnsi="Times New Roman" w:cs="Times New Roman"/>
          <w:color w:val="222222"/>
          <w:szCs w:val="24"/>
          <w:shd w:val="clear" w:color="auto" w:fill="FFFFFF"/>
        </w:rPr>
        <w:t xml:space="preserve">: </w:t>
      </w:r>
      <w:r w:rsidR="00437422" w:rsidRPr="003752CB">
        <w:rPr>
          <w:rFonts w:ascii="Times New Roman" w:hAnsi="Times New Roman" w:cs="Times New Roman"/>
          <w:color w:val="222222"/>
          <w:szCs w:val="24"/>
          <w:shd w:val="clear" w:color="auto" w:fill="FFFFFF"/>
        </w:rPr>
        <w:t>https://bvsms.saude.gov.br/bvs/publicacoes/saude_brasil_2020_2021_situacao_saude.pdf</w:t>
      </w:r>
    </w:p>
    <w:p w14:paraId="0B5C4F08" w14:textId="26E34446" w:rsidR="00313962" w:rsidRPr="00313962" w:rsidRDefault="00313962"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313962">
        <w:rPr>
          <w:rFonts w:ascii="Times New Roman" w:hAnsi="Times New Roman" w:cs="Times New Roman"/>
          <w:color w:val="222222"/>
          <w:szCs w:val="24"/>
          <w:shd w:val="clear" w:color="auto" w:fill="FFFFFF"/>
          <w:lang w:val="en-US"/>
        </w:rPr>
        <w:t xml:space="preserve">Leal M do C.  Prenatal care in Brazil. Cad </w:t>
      </w:r>
      <w:proofErr w:type="spellStart"/>
      <w:r w:rsidRPr="00313962">
        <w:rPr>
          <w:rFonts w:ascii="Times New Roman" w:hAnsi="Times New Roman" w:cs="Times New Roman"/>
          <w:color w:val="222222"/>
          <w:szCs w:val="24"/>
          <w:shd w:val="clear" w:color="auto" w:fill="FFFFFF"/>
          <w:lang w:val="en-US"/>
        </w:rPr>
        <w:t>Saude</w:t>
      </w:r>
      <w:proofErr w:type="spellEnd"/>
      <w:r w:rsidRPr="00313962">
        <w:rPr>
          <w:rFonts w:ascii="Times New Roman" w:hAnsi="Times New Roman" w:cs="Times New Roman"/>
          <w:color w:val="222222"/>
          <w:szCs w:val="24"/>
          <w:shd w:val="clear" w:color="auto" w:fill="FFFFFF"/>
          <w:lang w:val="en-US"/>
        </w:rPr>
        <w:t xml:space="preserve"> Publica. 2014;</w:t>
      </w:r>
      <w:proofErr w:type="gramStart"/>
      <w:r w:rsidRPr="00313962">
        <w:rPr>
          <w:rFonts w:ascii="Times New Roman" w:hAnsi="Times New Roman" w:cs="Times New Roman"/>
          <w:color w:val="222222"/>
          <w:szCs w:val="24"/>
          <w:shd w:val="clear" w:color="auto" w:fill="FFFFFF"/>
          <w:lang w:val="en-US"/>
        </w:rPr>
        <w:t>30:S</w:t>
      </w:r>
      <w:proofErr w:type="gramEnd"/>
      <w:r w:rsidRPr="00313962">
        <w:rPr>
          <w:rFonts w:ascii="Times New Roman" w:hAnsi="Times New Roman" w:cs="Times New Roman"/>
          <w:color w:val="222222"/>
          <w:szCs w:val="24"/>
          <w:shd w:val="clear" w:color="auto" w:fill="FFFFFF"/>
          <w:lang w:val="en-US"/>
        </w:rPr>
        <w:t>1–15.</w:t>
      </w:r>
    </w:p>
    <w:p w14:paraId="30C273DC" w14:textId="3E182A3A" w:rsidR="00437422" w:rsidRPr="00792094" w:rsidRDefault="00437422"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437422">
        <w:rPr>
          <w:rFonts w:ascii="Times New Roman" w:hAnsi="Times New Roman" w:cs="Times New Roman"/>
          <w:noProof/>
          <w:szCs w:val="24"/>
        </w:rPr>
        <w:t>Costa CSC, Vila VDC, Rodrigues FM, Martins CA, Pinho LMO. Características do atendimento pré-natal na Rede Básica de Saúde. Rev Eletrônica Enferm. 2013;15(2):516–22.</w:t>
      </w:r>
    </w:p>
    <w:p w14:paraId="40A8AC0A"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pt-PT"/>
        </w:rPr>
      </w:pPr>
      <w:r w:rsidRPr="00792094">
        <w:rPr>
          <w:rFonts w:ascii="Times New Roman" w:hAnsi="Times New Roman" w:cs="Times New Roman"/>
          <w:color w:val="222222"/>
          <w:szCs w:val="24"/>
          <w:shd w:val="clear" w:color="auto" w:fill="FFFFFF"/>
          <w:lang w:val="pt-PT"/>
        </w:rPr>
        <w:t xml:space="preserve">Gomes Filho C, Macedo Filho JV, Minuzzi AL, Gomes MM, Luquetti AO. Detecção De Doenças Transmissíveis Em Gestantes No Estado De Goiás: O Teste Da Mamãe. Rev Patol Trop. 2016;45(4):369. </w:t>
      </w:r>
    </w:p>
    <w:p w14:paraId="21DCD420" w14:textId="7AD6BA82" w:rsid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en-US"/>
        </w:rPr>
        <w:t xml:space="preserve">Khan S, Fleming JA, </w:t>
      </w:r>
      <w:proofErr w:type="spellStart"/>
      <w:r w:rsidRPr="00792094">
        <w:rPr>
          <w:rFonts w:ascii="Times New Roman" w:hAnsi="Times New Roman" w:cs="Times New Roman"/>
          <w:color w:val="222222"/>
          <w:szCs w:val="24"/>
          <w:shd w:val="clear" w:color="auto" w:fill="FFFFFF"/>
          <w:lang w:val="en-US"/>
        </w:rPr>
        <w:t>Engmann</w:t>
      </w:r>
      <w:proofErr w:type="spellEnd"/>
      <w:r w:rsidRPr="00792094">
        <w:rPr>
          <w:rFonts w:ascii="Times New Roman" w:hAnsi="Times New Roman" w:cs="Times New Roman"/>
          <w:color w:val="222222"/>
          <w:szCs w:val="24"/>
          <w:shd w:val="clear" w:color="auto" w:fill="FFFFFF"/>
          <w:lang w:val="en-US"/>
        </w:rPr>
        <w:t xml:space="preserve"> CM. Maternal vaccines: ten considerations for vaccine introduction and scale-up in low- and middle-income countries from the maternal, newborn, child, and adolescent health perspective. Hum Vaccines </w:t>
      </w:r>
      <w:proofErr w:type="spellStart"/>
      <w:r w:rsidRPr="00792094">
        <w:rPr>
          <w:rFonts w:ascii="Times New Roman" w:hAnsi="Times New Roman" w:cs="Times New Roman"/>
          <w:color w:val="222222"/>
          <w:szCs w:val="24"/>
          <w:shd w:val="clear" w:color="auto" w:fill="FFFFFF"/>
          <w:lang w:val="en-US"/>
        </w:rPr>
        <w:t>Immunother</w:t>
      </w:r>
      <w:proofErr w:type="spellEnd"/>
      <w:r w:rsidRPr="00792094">
        <w:rPr>
          <w:rFonts w:ascii="Times New Roman" w:hAnsi="Times New Roman" w:cs="Times New Roman"/>
          <w:color w:val="222222"/>
          <w:szCs w:val="24"/>
          <w:shd w:val="clear" w:color="auto" w:fill="FFFFFF"/>
          <w:lang w:val="en-US"/>
        </w:rPr>
        <w:t xml:space="preserve"> [Internet]. 2022;18(1):1–4. Available at: https://doi.org/10.1080/21645515.2020.1865047</w:t>
      </w:r>
    </w:p>
    <w:p w14:paraId="1ABDF634" w14:textId="397535DF" w:rsidR="00F55EEB" w:rsidRPr="00792094" w:rsidRDefault="00F372C5"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F372C5">
        <w:rPr>
          <w:rFonts w:ascii="Times New Roman" w:hAnsi="Times New Roman" w:cs="Times New Roman"/>
          <w:color w:val="222222"/>
          <w:szCs w:val="24"/>
          <w:shd w:val="clear" w:color="auto" w:fill="FFFFFF"/>
        </w:rPr>
        <w:t xml:space="preserve">da Rocha BCC, Carvalheira APP, Ferrari AP, </w:t>
      </w:r>
      <w:proofErr w:type="spellStart"/>
      <w:r w:rsidRPr="00F372C5">
        <w:rPr>
          <w:rFonts w:ascii="Times New Roman" w:hAnsi="Times New Roman" w:cs="Times New Roman"/>
          <w:color w:val="222222"/>
          <w:szCs w:val="24"/>
          <w:shd w:val="clear" w:color="auto" w:fill="FFFFFF"/>
        </w:rPr>
        <w:t>Tonete</w:t>
      </w:r>
      <w:proofErr w:type="spellEnd"/>
      <w:r w:rsidRPr="00F372C5">
        <w:rPr>
          <w:rFonts w:ascii="Times New Roman" w:hAnsi="Times New Roman" w:cs="Times New Roman"/>
          <w:color w:val="222222"/>
          <w:szCs w:val="24"/>
          <w:shd w:val="clear" w:color="auto" w:fill="FFFFFF"/>
        </w:rPr>
        <w:t xml:space="preserve"> VLP, Duarte MTC, Parada CMG de L. Cobertura vacinal e fatores associados em puérperas de município paulista. </w:t>
      </w:r>
      <w:proofErr w:type="spellStart"/>
      <w:r w:rsidRPr="00F372C5">
        <w:rPr>
          <w:rFonts w:ascii="Times New Roman" w:hAnsi="Times New Roman" w:cs="Times New Roman"/>
          <w:color w:val="222222"/>
          <w:szCs w:val="24"/>
          <w:shd w:val="clear" w:color="auto" w:fill="FFFFFF"/>
          <w:lang w:val="en-US"/>
        </w:rPr>
        <w:t>Cienc</w:t>
      </w:r>
      <w:proofErr w:type="spellEnd"/>
      <w:r w:rsidRPr="00F372C5">
        <w:rPr>
          <w:rFonts w:ascii="Times New Roman" w:hAnsi="Times New Roman" w:cs="Times New Roman"/>
          <w:color w:val="222222"/>
          <w:szCs w:val="24"/>
          <w:shd w:val="clear" w:color="auto" w:fill="FFFFFF"/>
          <w:lang w:val="en-US"/>
        </w:rPr>
        <w:t xml:space="preserve"> e </w:t>
      </w:r>
      <w:proofErr w:type="spellStart"/>
      <w:r w:rsidRPr="00F372C5">
        <w:rPr>
          <w:rFonts w:ascii="Times New Roman" w:hAnsi="Times New Roman" w:cs="Times New Roman"/>
          <w:color w:val="222222"/>
          <w:szCs w:val="24"/>
          <w:shd w:val="clear" w:color="auto" w:fill="FFFFFF"/>
          <w:lang w:val="en-US"/>
        </w:rPr>
        <w:t>Saude</w:t>
      </w:r>
      <w:proofErr w:type="spellEnd"/>
      <w:r w:rsidRPr="00F372C5">
        <w:rPr>
          <w:rFonts w:ascii="Times New Roman" w:hAnsi="Times New Roman" w:cs="Times New Roman"/>
          <w:color w:val="222222"/>
          <w:szCs w:val="24"/>
          <w:shd w:val="clear" w:color="auto" w:fill="FFFFFF"/>
          <w:lang w:val="en-US"/>
        </w:rPr>
        <w:t xml:space="preserve"> </w:t>
      </w:r>
      <w:proofErr w:type="spellStart"/>
      <w:r w:rsidRPr="00F372C5">
        <w:rPr>
          <w:rFonts w:ascii="Times New Roman" w:hAnsi="Times New Roman" w:cs="Times New Roman"/>
          <w:color w:val="222222"/>
          <w:szCs w:val="24"/>
          <w:shd w:val="clear" w:color="auto" w:fill="FFFFFF"/>
          <w:lang w:val="en-US"/>
        </w:rPr>
        <w:t>Coletiva</w:t>
      </w:r>
      <w:proofErr w:type="spellEnd"/>
      <w:r w:rsidRPr="00F372C5">
        <w:rPr>
          <w:rFonts w:ascii="Times New Roman" w:hAnsi="Times New Roman" w:cs="Times New Roman"/>
          <w:color w:val="222222"/>
          <w:szCs w:val="24"/>
          <w:shd w:val="clear" w:color="auto" w:fill="FFFFFF"/>
          <w:lang w:val="en-US"/>
        </w:rPr>
        <w:t>. 2016;21(7):2287–92.</w:t>
      </w:r>
    </w:p>
    <w:p w14:paraId="2FC296F5"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pt-PT"/>
        </w:rPr>
      </w:pPr>
      <w:r w:rsidRPr="00792094">
        <w:rPr>
          <w:rFonts w:ascii="Times New Roman" w:hAnsi="Times New Roman" w:cs="Times New Roman"/>
          <w:color w:val="222222"/>
          <w:szCs w:val="24"/>
          <w:shd w:val="clear" w:color="auto" w:fill="FFFFFF"/>
          <w:lang w:val="pt-PT"/>
        </w:rPr>
        <w:t>Brandão ER, Cabral C da S. Da gravidez imprevista à contracepção : aportes para um debate From unplanned pregnancy to contraception : contributions to the debate Del embarazo no planificado a la anticoncepción : aportes al debate. Cad Saude Publica. 2017;33(2).</w:t>
      </w:r>
    </w:p>
    <w:p w14:paraId="57260BD8"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Gravidez não planejada atinge 62% das mulheres no Brasil [Internet]. </w:t>
      </w:r>
      <w:r w:rsidRPr="00792094">
        <w:rPr>
          <w:rFonts w:ascii="Times New Roman" w:hAnsi="Times New Roman" w:cs="Times New Roman"/>
          <w:color w:val="222222"/>
          <w:szCs w:val="24"/>
          <w:shd w:val="clear" w:color="auto" w:fill="FFFFFF"/>
          <w:lang w:val="en-US"/>
        </w:rPr>
        <w:t>Bayer.com.br. 2021 [cited 2022 Oct 3]. Available from: https://www.bayer.com.br/pt/blog/gravidez-nao-planejada-atinge-62-mulheres-brasil#:~:text=Cerca%20de%2062%25%20das%20mulheres,Intelig%C3%AAncia%20em%20Pesquisa%20e%20Consultoria).</w:t>
      </w:r>
    </w:p>
    <w:p w14:paraId="69A14B50"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r w:rsidRPr="00792094">
        <w:rPr>
          <w:rFonts w:ascii="Times New Roman" w:hAnsi="Times New Roman" w:cs="Times New Roman"/>
          <w:color w:val="222222"/>
          <w:szCs w:val="24"/>
          <w:shd w:val="clear" w:color="auto" w:fill="FFFFFF"/>
          <w:lang w:val="pt-PT"/>
        </w:rPr>
        <w:t xml:space="preserve">Arteaga S, Catan L, Gomez AM, Program RE. </w:t>
      </w:r>
      <w:r w:rsidRPr="00792094">
        <w:rPr>
          <w:rFonts w:ascii="Times New Roman" w:hAnsi="Times New Roman" w:cs="Times New Roman"/>
          <w:color w:val="222222"/>
          <w:szCs w:val="24"/>
          <w:shd w:val="clear" w:color="auto" w:fill="FFFFFF"/>
          <w:lang w:val="en-US"/>
        </w:rPr>
        <w:t>Planned, unplanned, and in-between: The meaning and context of pregnancy planning for young people. Contraception. 2019;99(1):16–21.</w:t>
      </w:r>
    </w:p>
    <w:p w14:paraId="6BD320D7"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en-US"/>
        </w:rPr>
      </w:pPr>
      <w:proofErr w:type="spellStart"/>
      <w:r w:rsidRPr="00792094">
        <w:rPr>
          <w:rFonts w:ascii="Times New Roman" w:hAnsi="Times New Roman" w:cs="Times New Roman"/>
          <w:color w:val="222222"/>
          <w:szCs w:val="24"/>
          <w:shd w:val="clear" w:color="auto" w:fill="FFFFFF"/>
        </w:rPr>
        <w:t>Tolossa</w:t>
      </w:r>
      <w:proofErr w:type="spellEnd"/>
      <w:r w:rsidRPr="00792094">
        <w:rPr>
          <w:rFonts w:ascii="Times New Roman" w:hAnsi="Times New Roman" w:cs="Times New Roman"/>
          <w:color w:val="222222"/>
          <w:szCs w:val="24"/>
          <w:shd w:val="clear" w:color="auto" w:fill="FFFFFF"/>
        </w:rPr>
        <w:t xml:space="preserve"> T, </w:t>
      </w:r>
      <w:proofErr w:type="spellStart"/>
      <w:r w:rsidRPr="00792094">
        <w:rPr>
          <w:rFonts w:ascii="Times New Roman" w:hAnsi="Times New Roman" w:cs="Times New Roman"/>
          <w:color w:val="222222"/>
          <w:szCs w:val="24"/>
          <w:shd w:val="clear" w:color="auto" w:fill="FFFFFF"/>
        </w:rPr>
        <w:t>Fetensa</w:t>
      </w:r>
      <w:proofErr w:type="spellEnd"/>
      <w:r w:rsidRPr="00792094">
        <w:rPr>
          <w:rFonts w:ascii="Times New Roman" w:hAnsi="Times New Roman" w:cs="Times New Roman"/>
          <w:color w:val="222222"/>
          <w:szCs w:val="24"/>
          <w:shd w:val="clear" w:color="auto" w:fill="FFFFFF"/>
        </w:rPr>
        <w:t xml:space="preserve"> G, </w:t>
      </w:r>
      <w:proofErr w:type="spellStart"/>
      <w:r w:rsidRPr="00792094">
        <w:rPr>
          <w:rFonts w:ascii="Times New Roman" w:hAnsi="Times New Roman" w:cs="Times New Roman"/>
          <w:color w:val="222222"/>
          <w:szCs w:val="24"/>
          <w:shd w:val="clear" w:color="auto" w:fill="FFFFFF"/>
        </w:rPr>
        <w:t>Yilma</w:t>
      </w:r>
      <w:proofErr w:type="spellEnd"/>
      <w:r w:rsidRPr="00792094">
        <w:rPr>
          <w:rFonts w:ascii="Times New Roman" w:hAnsi="Times New Roman" w:cs="Times New Roman"/>
          <w:color w:val="222222"/>
          <w:szCs w:val="24"/>
          <w:shd w:val="clear" w:color="auto" w:fill="FFFFFF"/>
        </w:rPr>
        <w:t xml:space="preserve"> MT, </w:t>
      </w:r>
      <w:proofErr w:type="spellStart"/>
      <w:r w:rsidRPr="00792094">
        <w:rPr>
          <w:rFonts w:ascii="Times New Roman" w:hAnsi="Times New Roman" w:cs="Times New Roman"/>
          <w:color w:val="222222"/>
          <w:szCs w:val="24"/>
          <w:shd w:val="clear" w:color="auto" w:fill="FFFFFF"/>
        </w:rPr>
        <w:t>Abadiga</w:t>
      </w:r>
      <w:proofErr w:type="spellEnd"/>
      <w:r w:rsidRPr="00792094">
        <w:rPr>
          <w:rFonts w:ascii="Times New Roman" w:hAnsi="Times New Roman" w:cs="Times New Roman"/>
          <w:color w:val="222222"/>
          <w:szCs w:val="24"/>
          <w:shd w:val="clear" w:color="auto" w:fill="FFFFFF"/>
        </w:rPr>
        <w:t xml:space="preserve"> M, </w:t>
      </w:r>
      <w:proofErr w:type="spellStart"/>
      <w:r w:rsidRPr="00792094">
        <w:rPr>
          <w:rFonts w:ascii="Times New Roman" w:hAnsi="Times New Roman" w:cs="Times New Roman"/>
          <w:color w:val="222222"/>
          <w:szCs w:val="24"/>
          <w:shd w:val="clear" w:color="auto" w:fill="FFFFFF"/>
        </w:rPr>
        <w:t>Wakuma</w:t>
      </w:r>
      <w:proofErr w:type="spellEnd"/>
      <w:r w:rsidRPr="00792094">
        <w:rPr>
          <w:rFonts w:ascii="Times New Roman" w:hAnsi="Times New Roman" w:cs="Times New Roman"/>
          <w:color w:val="222222"/>
          <w:szCs w:val="24"/>
          <w:shd w:val="clear" w:color="auto" w:fill="FFFFFF"/>
        </w:rPr>
        <w:t xml:space="preserve"> B, </w:t>
      </w:r>
      <w:proofErr w:type="spellStart"/>
      <w:r w:rsidRPr="00792094">
        <w:rPr>
          <w:rFonts w:ascii="Times New Roman" w:hAnsi="Times New Roman" w:cs="Times New Roman"/>
          <w:color w:val="222222"/>
          <w:szCs w:val="24"/>
          <w:shd w:val="clear" w:color="auto" w:fill="FFFFFF"/>
        </w:rPr>
        <w:t>Besho</w:t>
      </w:r>
      <w:proofErr w:type="spellEnd"/>
      <w:r w:rsidRPr="00792094">
        <w:rPr>
          <w:rFonts w:ascii="Times New Roman" w:hAnsi="Times New Roman" w:cs="Times New Roman"/>
          <w:color w:val="222222"/>
          <w:szCs w:val="24"/>
          <w:shd w:val="clear" w:color="auto" w:fill="FFFFFF"/>
        </w:rPr>
        <w:t xml:space="preserve"> M, et al. </w:t>
      </w:r>
      <w:r w:rsidRPr="00792094">
        <w:rPr>
          <w:rFonts w:ascii="Times New Roman" w:hAnsi="Times New Roman" w:cs="Times New Roman"/>
          <w:color w:val="222222"/>
          <w:szCs w:val="24"/>
          <w:shd w:val="clear" w:color="auto" w:fill="FFFFFF"/>
          <w:lang w:val="en-US"/>
        </w:rPr>
        <w:t xml:space="preserve">Postpartum depression and associated factors among postpartum women in Ethiopia: </w:t>
      </w:r>
      <w:proofErr w:type="gramStart"/>
      <w:r w:rsidRPr="00792094">
        <w:rPr>
          <w:rFonts w:ascii="Times New Roman" w:hAnsi="Times New Roman" w:cs="Times New Roman"/>
          <w:color w:val="222222"/>
          <w:szCs w:val="24"/>
          <w:shd w:val="clear" w:color="auto" w:fill="FFFFFF"/>
          <w:lang w:val="en-US"/>
        </w:rPr>
        <w:t>a  systematic</w:t>
      </w:r>
      <w:proofErr w:type="gramEnd"/>
      <w:r w:rsidRPr="00792094">
        <w:rPr>
          <w:rFonts w:ascii="Times New Roman" w:hAnsi="Times New Roman" w:cs="Times New Roman"/>
          <w:color w:val="222222"/>
          <w:szCs w:val="24"/>
          <w:shd w:val="clear" w:color="auto" w:fill="FFFFFF"/>
          <w:lang w:val="en-US"/>
        </w:rPr>
        <w:t xml:space="preserve"> review and meta-analysis, 2020. Public Health Rev. </w:t>
      </w:r>
      <w:proofErr w:type="gramStart"/>
      <w:r w:rsidRPr="00792094">
        <w:rPr>
          <w:rFonts w:ascii="Times New Roman" w:hAnsi="Times New Roman" w:cs="Times New Roman"/>
          <w:color w:val="222222"/>
          <w:szCs w:val="24"/>
          <w:shd w:val="clear" w:color="auto" w:fill="FFFFFF"/>
          <w:lang w:val="en-US"/>
        </w:rPr>
        <w:t>2020;41:21</w:t>
      </w:r>
      <w:proofErr w:type="gramEnd"/>
      <w:r w:rsidRPr="00792094">
        <w:rPr>
          <w:rFonts w:ascii="Times New Roman" w:hAnsi="Times New Roman" w:cs="Times New Roman"/>
          <w:color w:val="222222"/>
          <w:szCs w:val="24"/>
          <w:shd w:val="clear" w:color="auto" w:fill="FFFFFF"/>
          <w:lang w:val="en-US"/>
        </w:rPr>
        <w:t>.</w:t>
      </w:r>
    </w:p>
    <w:p w14:paraId="1D9FBDB6"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lang w:val="pt-PT"/>
        </w:rPr>
      </w:pPr>
      <w:r w:rsidRPr="00792094">
        <w:rPr>
          <w:rFonts w:ascii="Times New Roman" w:hAnsi="Times New Roman" w:cs="Times New Roman"/>
          <w:color w:val="222222"/>
          <w:szCs w:val="24"/>
          <w:shd w:val="clear" w:color="auto" w:fill="FFFFFF"/>
          <w:lang w:val="en-US"/>
        </w:rPr>
        <w:t xml:space="preserve">Stewart DE, Robertson E, Phil M, Dennis C, Grace SL, Wallington T. Postpartum Depression: Literature review of risk factors and interventions. </w:t>
      </w:r>
      <w:r w:rsidRPr="00792094">
        <w:rPr>
          <w:rFonts w:ascii="Times New Roman" w:hAnsi="Times New Roman" w:cs="Times New Roman"/>
          <w:color w:val="222222"/>
          <w:szCs w:val="24"/>
          <w:shd w:val="clear" w:color="auto" w:fill="FFFFFF"/>
          <w:lang w:val="pt-PT"/>
        </w:rPr>
        <w:t>WHO Publ [Internet]. 2003;(Outubro):289. Disponível em: http://www.who.int/mental_health/prevention/suicide/lit_review_postpartum_depression.pdf</w:t>
      </w:r>
    </w:p>
    <w:p w14:paraId="143DAE49" w14:textId="77777777" w:rsidR="00792094" w:rsidRPr="00792094"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proofErr w:type="spellStart"/>
      <w:r w:rsidRPr="00792094">
        <w:rPr>
          <w:rFonts w:ascii="Times New Roman" w:hAnsi="Times New Roman" w:cs="Times New Roman"/>
          <w:color w:val="222222"/>
          <w:szCs w:val="24"/>
          <w:shd w:val="clear" w:color="auto" w:fill="FFFFFF"/>
          <w:lang w:val="en-US"/>
        </w:rPr>
        <w:t>Zinga</w:t>
      </w:r>
      <w:proofErr w:type="spellEnd"/>
      <w:r w:rsidRPr="00792094">
        <w:rPr>
          <w:rFonts w:ascii="Times New Roman" w:hAnsi="Times New Roman" w:cs="Times New Roman"/>
          <w:color w:val="222222"/>
          <w:szCs w:val="24"/>
          <w:shd w:val="clear" w:color="auto" w:fill="FFFFFF"/>
          <w:lang w:val="en-US"/>
        </w:rPr>
        <w:t xml:space="preserve"> D, Phillips SD, Born L. Postpartum depression: We know the risks, can it be prevented? Rev Bras </w:t>
      </w:r>
      <w:proofErr w:type="spellStart"/>
      <w:r w:rsidRPr="00792094">
        <w:rPr>
          <w:rFonts w:ascii="Times New Roman" w:hAnsi="Times New Roman" w:cs="Times New Roman"/>
          <w:color w:val="222222"/>
          <w:szCs w:val="24"/>
          <w:shd w:val="clear" w:color="auto" w:fill="FFFFFF"/>
          <w:lang w:val="en-US"/>
        </w:rPr>
        <w:t>Psiquiatr</w:t>
      </w:r>
      <w:proofErr w:type="spellEnd"/>
      <w:r w:rsidRPr="00792094">
        <w:rPr>
          <w:rFonts w:ascii="Times New Roman" w:hAnsi="Times New Roman" w:cs="Times New Roman"/>
          <w:color w:val="222222"/>
          <w:szCs w:val="24"/>
          <w:shd w:val="clear" w:color="auto" w:fill="FFFFFF"/>
          <w:lang w:val="en-US"/>
        </w:rPr>
        <w:t>. 2005;27(SUPPL. 2):56–64.</w:t>
      </w:r>
    </w:p>
    <w:p w14:paraId="1D53DEB8" w14:textId="6111B4CE" w:rsidR="00792094" w:rsidRPr="000A34FA" w:rsidRDefault="00792094"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792094">
        <w:rPr>
          <w:rFonts w:ascii="Times New Roman" w:hAnsi="Times New Roman" w:cs="Times New Roman"/>
          <w:color w:val="222222"/>
          <w:szCs w:val="24"/>
          <w:shd w:val="clear" w:color="auto" w:fill="FFFFFF"/>
          <w:lang w:val="en-US"/>
        </w:rPr>
        <w:t>Faisal-</w:t>
      </w:r>
      <w:proofErr w:type="spellStart"/>
      <w:r w:rsidRPr="00792094">
        <w:rPr>
          <w:rFonts w:ascii="Times New Roman" w:hAnsi="Times New Roman" w:cs="Times New Roman"/>
          <w:color w:val="222222"/>
          <w:szCs w:val="24"/>
          <w:shd w:val="clear" w:color="auto" w:fill="FFFFFF"/>
          <w:lang w:val="en-US"/>
        </w:rPr>
        <w:t>Cury</w:t>
      </w:r>
      <w:proofErr w:type="spellEnd"/>
      <w:r w:rsidRPr="00792094">
        <w:rPr>
          <w:rFonts w:ascii="Times New Roman" w:hAnsi="Times New Roman" w:cs="Times New Roman"/>
          <w:color w:val="222222"/>
          <w:szCs w:val="24"/>
          <w:shd w:val="clear" w:color="auto" w:fill="FFFFFF"/>
          <w:lang w:val="en-US"/>
        </w:rPr>
        <w:t xml:space="preserve"> A, Tabb K, </w:t>
      </w:r>
      <w:proofErr w:type="spellStart"/>
      <w:r w:rsidRPr="00792094">
        <w:rPr>
          <w:rFonts w:ascii="Times New Roman" w:hAnsi="Times New Roman" w:cs="Times New Roman"/>
          <w:color w:val="222222"/>
          <w:szCs w:val="24"/>
          <w:shd w:val="clear" w:color="auto" w:fill="FFFFFF"/>
          <w:lang w:val="en-US"/>
        </w:rPr>
        <w:t>Matijasevich</w:t>
      </w:r>
      <w:proofErr w:type="spellEnd"/>
      <w:r w:rsidRPr="00792094">
        <w:rPr>
          <w:rFonts w:ascii="Times New Roman" w:hAnsi="Times New Roman" w:cs="Times New Roman"/>
          <w:color w:val="222222"/>
          <w:szCs w:val="24"/>
          <w:shd w:val="clear" w:color="auto" w:fill="FFFFFF"/>
          <w:lang w:val="en-US"/>
        </w:rPr>
        <w:t xml:space="preserve"> A. Partner relationship quality predicts later postpartum depression independently of the chronicity of depressive symptoms. Brazilian J Psychiatry. 2021;43(1):12–21.</w:t>
      </w:r>
    </w:p>
    <w:p w14:paraId="7F5224B0" w14:textId="6F48B542" w:rsidR="000A34FA" w:rsidRPr="00792094" w:rsidRDefault="000A34FA" w:rsidP="00792094">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0A34FA">
        <w:rPr>
          <w:rFonts w:ascii="Times New Roman" w:hAnsi="Times New Roman" w:cs="Times New Roman"/>
          <w:color w:val="222222"/>
          <w:szCs w:val="24"/>
          <w:shd w:val="clear" w:color="auto" w:fill="FFFFFF"/>
        </w:rPr>
        <w:t>Secretaria do Estado de Saúde de Goiás. Boletim epidemiológico sífilis em Goiás</w:t>
      </w:r>
      <w:r>
        <w:rPr>
          <w:rFonts w:ascii="Times New Roman" w:hAnsi="Times New Roman" w:cs="Times New Roman"/>
          <w:color w:val="222222"/>
          <w:szCs w:val="24"/>
          <w:shd w:val="clear" w:color="auto" w:fill="FFFFFF"/>
        </w:rPr>
        <w:t>/</w:t>
      </w:r>
      <w:r w:rsidRPr="000A34FA">
        <w:rPr>
          <w:rFonts w:ascii="Times New Roman" w:hAnsi="Times New Roman" w:cs="Times New Roman"/>
          <w:color w:val="222222"/>
          <w:szCs w:val="24"/>
          <w:shd w:val="clear" w:color="auto" w:fill="FFFFFF"/>
        </w:rPr>
        <w:t>2020. 2020.</w:t>
      </w:r>
    </w:p>
    <w:p w14:paraId="00307AC5" w14:textId="3D07FD46" w:rsidR="00591BB3" w:rsidRPr="00A94A0C" w:rsidRDefault="00792094" w:rsidP="00A94A0C">
      <w:pPr>
        <w:numPr>
          <w:ilvl w:val="0"/>
          <w:numId w:val="1"/>
        </w:numPr>
        <w:spacing w:after="0" w:line="240" w:lineRule="auto"/>
        <w:contextualSpacing/>
        <w:jc w:val="left"/>
        <w:rPr>
          <w:rFonts w:ascii="Times New Roman" w:hAnsi="Times New Roman" w:cs="Times New Roman"/>
          <w:color w:val="222222"/>
          <w:szCs w:val="24"/>
          <w:shd w:val="clear" w:color="auto" w:fill="FFFFFF"/>
        </w:rPr>
      </w:pPr>
      <w:r w:rsidRPr="00792094">
        <w:rPr>
          <w:rFonts w:ascii="Times New Roman" w:hAnsi="Times New Roman" w:cs="Times New Roman"/>
          <w:color w:val="222222"/>
          <w:szCs w:val="24"/>
          <w:shd w:val="clear" w:color="auto" w:fill="FFFFFF"/>
          <w:lang w:val="en-US"/>
        </w:rPr>
        <w:t xml:space="preserve">Barber C, Rankin J, </w:t>
      </w:r>
      <w:proofErr w:type="spellStart"/>
      <w:r w:rsidRPr="00792094">
        <w:rPr>
          <w:rFonts w:ascii="Times New Roman" w:hAnsi="Times New Roman" w:cs="Times New Roman"/>
          <w:color w:val="222222"/>
          <w:szCs w:val="24"/>
          <w:shd w:val="clear" w:color="auto" w:fill="FFFFFF"/>
          <w:lang w:val="en-US"/>
        </w:rPr>
        <w:t>Heslehurst</w:t>
      </w:r>
      <w:proofErr w:type="spellEnd"/>
      <w:r w:rsidRPr="00792094">
        <w:rPr>
          <w:rFonts w:ascii="Times New Roman" w:hAnsi="Times New Roman" w:cs="Times New Roman"/>
          <w:color w:val="222222"/>
          <w:szCs w:val="24"/>
          <w:shd w:val="clear" w:color="auto" w:fill="FFFFFF"/>
          <w:lang w:val="en-US"/>
        </w:rPr>
        <w:t xml:space="preserve"> N. Maternal body mass index and access to antenatal care: a retrospective analysis of 619,502 births in England. </w:t>
      </w:r>
      <w:r w:rsidRPr="00792094">
        <w:rPr>
          <w:rFonts w:ascii="Times New Roman" w:hAnsi="Times New Roman" w:cs="Times New Roman"/>
          <w:color w:val="222222"/>
          <w:szCs w:val="24"/>
          <w:shd w:val="clear" w:color="auto" w:fill="FFFFFF"/>
          <w:lang w:val="pt-PT"/>
        </w:rPr>
        <w:t>BMC Pregnancy Childbirth. 2017 Sep 6;17(1):290. doi: 10.1186/s12884-017-1475-5. PMID: 28877677; PMCID: PMC5588551.</w:t>
      </w:r>
    </w:p>
    <w:p w14:paraId="450F8D3E" w14:textId="5FACD146" w:rsidR="00437422" w:rsidRDefault="00591BB3" w:rsidP="00437422">
      <w:pPr>
        <w:pStyle w:val="Ttulo1"/>
        <w:spacing w:line="240" w:lineRule="auto"/>
        <w:jc w:val="center"/>
        <w:rPr>
          <w:rFonts w:ascii="Times New Roman" w:hAnsi="Times New Roman" w:cs="Times New Roman"/>
          <w:caps/>
        </w:rPr>
      </w:pPr>
      <w:bookmarkStart w:id="22" w:name="_Toc496624596"/>
      <w:bookmarkStart w:id="23" w:name="_Toc116589684"/>
      <w:bookmarkEnd w:id="4"/>
      <w:r w:rsidRPr="00591BB3">
        <w:rPr>
          <w:rFonts w:ascii="Times New Roman" w:hAnsi="Times New Roman" w:cs="Times New Roman"/>
          <w:color w:val="222222"/>
          <w:szCs w:val="24"/>
          <w:shd w:val="clear" w:color="auto" w:fill="FFFFFF"/>
        </w:rPr>
        <w:t xml:space="preserve">ANEXO A – </w:t>
      </w:r>
      <w:bookmarkEnd w:id="22"/>
      <w:r w:rsidRPr="00591BB3">
        <w:rPr>
          <w:rFonts w:ascii="Times New Roman" w:hAnsi="Times New Roman" w:cs="Times New Roman"/>
          <w:caps/>
        </w:rPr>
        <w:t>NORMAS DA REVISTA: CADERNOS DE SAÚDE PÚBLICA</w:t>
      </w:r>
      <w:bookmarkEnd w:id="23"/>
    </w:p>
    <w:p w14:paraId="5AB3B0F3" w14:textId="4C442182"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Recomendamos aos autores a leitura atenta das instruções abaixo antes de submeterem seus artigos a CSP. </w:t>
      </w:r>
    </w:p>
    <w:p w14:paraId="3A984760"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1. CSP aceita trabalhos para as seguintes seções:</w:t>
      </w:r>
      <w:r w:rsidRPr="00437422">
        <w:rPr>
          <w:rFonts w:ascii="Times New Roman" w:eastAsia="Times New Roman" w:hAnsi="Times New Roman" w:cs="Times New Roman"/>
          <w:szCs w:val="24"/>
        </w:rPr>
        <w:t xml:space="preserve"> </w:t>
      </w:r>
    </w:p>
    <w:p w14:paraId="7EF6F354"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1.1 Perspectivas: análises de temas conjunturais, de interesse imediato, de importância para a Saúde Coletiva (máximo de 2.200 palavras);</w:t>
      </w:r>
      <w:r w:rsidRPr="00437422">
        <w:rPr>
          <w:rFonts w:ascii="Times New Roman" w:eastAsia="Times New Roman" w:hAnsi="Times New Roman" w:cs="Times New Roman"/>
          <w:szCs w:val="24"/>
        </w:rPr>
        <w:br/>
        <w:t>1.2 Debate: análise de temas relevantes do campo da Saúde Coletiva, que é acompanhado por comentários críticos assinados por autores a convite das Editoras, seguida de resposta do autor do artigo principal (máximo de 6.000 palavras e 5 ilustrações);</w:t>
      </w:r>
      <w:r w:rsidRPr="00437422">
        <w:rPr>
          <w:rFonts w:ascii="Times New Roman" w:eastAsia="Times New Roman" w:hAnsi="Times New Roman" w:cs="Times New Roman"/>
          <w:szCs w:val="24"/>
        </w:rPr>
        <w:br/>
        <w:t>1.3 Espaço Temático: seção destinada à publicação de 3 a 4 artigos versando sobre tema comum, relevante para a Saúde Coletiva. Os interessados em submeter trabalhos para essa Seção devem consultar as Editoras;</w:t>
      </w:r>
      <w:r w:rsidRPr="00437422">
        <w:rPr>
          <w:rFonts w:ascii="Times New Roman" w:eastAsia="Times New Roman" w:hAnsi="Times New Roman" w:cs="Times New Roman"/>
          <w:szCs w:val="24"/>
        </w:rPr>
        <w:br/>
        <w:t>1.4 Revisão: revisão crítica da literatura sobre temas pertinentes à Saúde Coletiva, máximo de 8.000 palavras e 5 ilustrações. Toda revisão sistemática deverá ter seu protocolo publicado ou registrado em uma base de registro de revisões sistemáticas como por exemplo o PROSPERO; as revisões sistemáticas deverão ser submetidas em inglês (</w:t>
      </w:r>
      <w:hyperlink r:id="rId16" w:history="1">
        <w:r w:rsidRPr="00437422">
          <w:rPr>
            <w:rFonts w:ascii="Times New Roman" w:eastAsia="Times New Roman" w:hAnsi="Times New Roman" w:cs="Times New Roman"/>
            <w:color w:val="0000FF"/>
            <w:szCs w:val="24"/>
            <w:u w:val="single"/>
          </w:rPr>
          <w:t>leia mais</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t>1.5 Ensaio: texto original que desenvolve um argumento sobre temática bem delimitada, podendo ter até 8.000 palavras (</w:t>
      </w:r>
      <w:hyperlink r:id="rId17" w:history="1">
        <w:r w:rsidRPr="00437422">
          <w:rPr>
            <w:rFonts w:ascii="Times New Roman" w:eastAsia="Times New Roman" w:hAnsi="Times New Roman" w:cs="Times New Roman"/>
            <w:color w:val="0000FF"/>
            <w:szCs w:val="24"/>
            <w:u w:val="single"/>
          </w:rPr>
          <w:t>leia mais</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t xml:space="preserve">1.6 </w:t>
      </w:r>
      <w:hyperlink r:id="rId18" w:history="1">
        <w:r w:rsidRPr="00437422">
          <w:rPr>
            <w:rFonts w:ascii="Times New Roman" w:eastAsia="Times New Roman" w:hAnsi="Times New Roman" w:cs="Times New Roman"/>
            <w:color w:val="0000FF"/>
            <w:szCs w:val="24"/>
            <w:u w:val="single"/>
          </w:rPr>
          <w:t>Questões Metodológicas</w:t>
        </w:r>
      </w:hyperlink>
      <w:r w:rsidRPr="00437422">
        <w:rPr>
          <w:rFonts w:ascii="Times New Roman" w:eastAsia="Times New Roman" w:hAnsi="Times New Roman" w:cs="Times New Roman"/>
          <w:szCs w:val="24"/>
        </w:rPr>
        <w:t>: artigos cujo foco é a discussão, comparação ou avaliação de aspectos metodológicos importantes para o campo, seja na área de desenho de estudos, análise de dados ou métodos qualitativos (máximo de 6.000 palavras e 5 ilustrações); artigos sobre instrumentos de aferição epidemiológicos devem ser submetidos para esta Seção, obedecendo preferencialmente as regras de Comunicação Breve (máximo de 1.700 palavras e 3 ilustrações);</w:t>
      </w:r>
      <w:r w:rsidRPr="00437422">
        <w:rPr>
          <w:rFonts w:ascii="Times New Roman" w:eastAsia="Times New Roman" w:hAnsi="Times New Roman" w:cs="Times New Roman"/>
          <w:szCs w:val="24"/>
        </w:rPr>
        <w:br/>
        <w:t xml:space="preserve">1.7 Artigo: resultado de pesquisa de natureza empírica (máximo de 6.000 palavras e 5 ilustrações). Dentro dos diversos tipos de estudos empíricos, apresentamos dois exemplos: artigo de </w:t>
      </w:r>
      <w:hyperlink r:id="rId19" w:history="1">
        <w:r w:rsidRPr="00437422">
          <w:rPr>
            <w:rFonts w:ascii="Times New Roman" w:eastAsia="Times New Roman" w:hAnsi="Times New Roman" w:cs="Times New Roman"/>
            <w:color w:val="0000FF"/>
            <w:szCs w:val="24"/>
            <w:u w:val="single"/>
          </w:rPr>
          <w:t>pesquisa etiológica</w:t>
        </w:r>
      </w:hyperlink>
      <w:r w:rsidRPr="00437422">
        <w:rPr>
          <w:rFonts w:ascii="Times New Roman" w:eastAsia="Times New Roman" w:hAnsi="Times New Roman" w:cs="Times New Roman"/>
          <w:szCs w:val="24"/>
        </w:rPr>
        <w:t xml:space="preserve"> na epidemiologia e artigo utilizando </w:t>
      </w:r>
      <w:hyperlink r:id="rId20" w:history="1">
        <w:r w:rsidRPr="00437422">
          <w:rPr>
            <w:rFonts w:ascii="Times New Roman" w:eastAsia="Times New Roman" w:hAnsi="Times New Roman" w:cs="Times New Roman"/>
            <w:color w:val="0000FF"/>
            <w:szCs w:val="24"/>
            <w:u w:val="single"/>
          </w:rPr>
          <w:t>metodologia qualitativa</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t>1.8 Comunicação Breve: relatando resultados preliminares de pesquisa, ou ainda resultados de estudos originais que possam ser apresentados de forma sucinta (máximo de 1.700 palavras e 3 ilustrações);</w:t>
      </w:r>
      <w:r w:rsidRPr="00437422">
        <w:rPr>
          <w:rFonts w:ascii="Times New Roman" w:eastAsia="Times New Roman" w:hAnsi="Times New Roman" w:cs="Times New Roman"/>
          <w:szCs w:val="24"/>
        </w:rPr>
        <w:br/>
        <w:t>1.9 Cartas: comentário a artigo publicado em fascículo anterior de CSP (máximo de 1.400 palavras);</w:t>
      </w:r>
      <w:r w:rsidRPr="00437422">
        <w:rPr>
          <w:rFonts w:ascii="Times New Roman" w:eastAsia="Times New Roman" w:hAnsi="Times New Roman" w:cs="Times New Roman"/>
          <w:szCs w:val="24"/>
        </w:rPr>
        <w:br/>
        <w:t xml:space="preserve">1.10 Resenhas: Análise crítica de livro relacionado ao campo temático de CSP, publicado nos últimos dois anos (máximo de 1.400 palavras). As resenhas devem conter título e referências bibliográficas. A resenha contempla uma análise da obra no conjunto de um campo em que </w:t>
      </w:r>
      <w:proofErr w:type="gramStart"/>
      <w:r w:rsidRPr="00437422">
        <w:rPr>
          <w:rFonts w:ascii="Times New Roman" w:eastAsia="Times New Roman" w:hAnsi="Times New Roman" w:cs="Times New Roman"/>
          <w:szCs w:val="24"/>
        </w:rPr>
        <w:t>a mesma</w:t>
      </w:r>
      <w:proofErr w:type="gramEnd"/>
      <w:r w:rsidRPr="00437422">
        <w:rPr>
          <w:rFonts w:ascii="Times New Roman" w:eastAsia="Times New Roman" w:hAnsi="Times New Roman" w:cs="Times New Roman"/>
          <w:szCs w:val="24"/>
        </w:rPr>
        <w:t xml:space="preserve"> está situada, não se restringe a uma apresentação de seu conteúdo, quando obra única, ou de seus capítulos, quando uma obra organizada. O esforço é contribuir com a análise de limites e contribuições, por isto podem ser necessários acionamentos a autores e cenários políticos para produzir a análise, a crítica e a apresentação da obra. O foco em seus principais conceitos, categorias e análises pode ser um caminho desejável para a contribuição da resenha como uma análise crítica, leia o </w:t>
      </w:r>
      <w:hyperlink r:id="rId21" w:history="1">
        <w:r w:rsidRPr="00437422">
          <w:rPr>
            <w:rFonts w:ascii="Times New Roman" w:eastAsia="Times New Roman" w:hAnsi="Times New Roman" w:cs="Times New Roman"/>
            <w:color w:val="0000FF"/>
            <w:szCs w:val="24"/>
            <w:u w:val="single"/>
          </w:rPr>
          <w:t>E</w:t>
        </w:r>
      </w:hyperlink>
      <w:hyperlink r:id="rId22" w:history="1">
        <w:r w:rsidRPr="00437422">
          <w:rPr>
            <w:rFonts w:ascii="Times New Roman" w:eastAsia="Times New Roman" w:hAnsi="Times New Roman" w:cs="Times New Roman"/>
            <w:color w:val="0000FF"/>
            <w:szCs w:val="24"/>
            <w:u w:val="single"/>
          </w:rPr>
          <w:t>ditorial 37(10)</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r>
      <w:proofErr w:type="spellStart"/>
      <w:r w:rsidRPr="00437422">
        <w:rPr>
          <w:rFonts w:ascii="Times New Roman" w:eastAsia="Times New Roman" w:hAnsi="Times New Roman" w:cs="Times New Roman"/>
          <w:szCs w:val="24"/>
        </w:rPr>
        <w:t>Obs</w:t>
      </w:r>
      <w:proofErr w:type="spellEnd"/>
      <w:r w:rsidRPr="00437422">
        <w:rPr>
          <w:rFonts w:ascii="Times New Roman" w:eastAsia="Times New Roman" w:hAnsi="Times New Roman" w:cs="Times New Roman"/>
          <w:szCs w:val="24"/>
        </w:rPr>
        <w:t xml:space="preserve">: A política editorial de CSP é apresentada por meio dos editoriais. Recomendamos fortemente a leitura dos seguintes textos: </w:t>
      </w:r>
      <w:hyperlink r:id="rId23" w:history="1">
        <w:r w:rsidRPr="00437422">
          <w:rPr>
            <w:rFonts w:ascii="Times New Roman" w:eastAsia="Times New Roman" w:hAnsi="Times New Roman" w:cs="Times New Roman"/>
            <w:color w:val="0000FF"/>
            <w:szCs w:val="24"/>
            <w:u w:val="single"/>
          </w:rPr>
          <w:t>E</w:t>
        </w:r>
      </w:hyperlink>
      <w:hyperlink r:id="rId24" w:history="1">
        <w:r w:rsidRPr="00437422">
          <w:rPr>
            <w:rFonts w:ascii="Times New Roman" w:eastAsia="Times New Roman" w:hAnsi="Times New Roman" w:cs="Times New Roman"/>
            <w:color w:val="0000FF"/>
            <w:szCs w:val="24"/>
            <w:u w:val="single"/>
          </w:rPr>
          <w:t>ditorial 29(11)</w:t>
        </w:r>
      </w:hyperlink>
      <w:r w:rsidRPr="00437422">
        <w:rPr>
          <w:rFonts w:ascii="Times New Roman" w:eastAsia="Times New Roman" w:hAnsi="Times New Roman" w:cs="Times New Roman"/>
          <w:szCs w:val="24"/>
        </w:rPr>
        <w:t xml:space="preserve">, </w:t>
      </w:r>
      <w:hyperlink r:id="rId25" w:history="1">
        <w:r w:rsidRPr="00437422">
          <w:rPr>
            <w:rFonts w:ascii="Times New Roman" w:eastAsia="Times New Roman" w:hAnsi="Times New Roman" w:cs="Times New Roman"/>
            <w:color w:val="0000FF"/>
            <w:szCs w:val="24"/>
            <w:u w:val="single"/>
          </w:rPr>
          <w:t>Editorial 32(1)</w:t>
        </w:r>
      </w:hyperlink>
      <w:r w:rsidRPr="00437422">
        <w:rPr>
          <w:rFonts w:ascii="Times New Roman" w:eastAsia="Times New Roman" w:hAnsi="Times New Roman" w:cs="Times New Roman"/>
          <w:szCs w:val="24"/>
        </w:rPr>
        <w:t xml:space="preserve"> e </w:t>
      </w:r>
      <w:hyperlink r:id="rId26" w:history="1">
        <w:r w:rsidRPr="00437422">
          <w:rPr>
            <w:rFonts w:ascii="Times New Roman" w:eastAsia="Times New Roman" w:hAnsi="Times New Roman" w:cs="Times New Roman"/>
            <w:color w:val="0000FF"/>
            <w:szCs w:val="24"/>
            <w:u w:val="single"/>
          </w:rPr>
          <w:t>Editorial 32(3)</w:t>
        </w:r>
      </w:hyperlink>
      <w:r w:rsidRPr="00437422">
        <w:rPr>
          <w:rFonts w:ascii="Times New Roman" w:eastAsia="Times New Roman" w:hAnsi="Times New Roman" w:cs="Times New Roman"/>
          <w:szCs w:val="24"/>
        </w:rPr>
        <w:t xml:space="preserve">. </w:t>
      </w:r>
    </w:p>
    <w:p w14:paraId="62E1EC54"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2. Normas para envio de artigos</w:t>
      </w:r>
      <w:r w:rsidRPr="00437422">
        <w:rPr>
          <w:rFonts w:ascii="Times New Roman" w:eastAsia="Times New Roman" w:hAnsi="Times New Roman" w:cs="Times New Roman"/>
          <w:szCs w:val="24"/>
        </w:rPr>
        <w:t xml:space="preserve"> </w:t>
      </w:r>
    </w:p>
    <w:p w14:paraId="10343473"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2.1 CSP publica somente artigos inéditos e originais, e que não estejam em avaliação em nenhum outro periódico simultaneamente. Os autores devem declarar essas condições no processo de submissão. Caso seja identificada a publicação ou submissão simultânea em outro periódico o artigo será desconsiderado. A submissão simultânea de um artigo científico a mais de um periódico constitui grave falta de ética do autor.</w:t>
      </w:r>
      <w:r w:rsidRPr="00437422">
        <w:rPr>
          <w:rFonts w:ascii="Times New Roman" w:eastAsia="Times New Roman" w:hAnsi="Times New Roman" w:cs="Times New Roman"/>
          <w:szCs w:val="24"/>
        </w:rPr>
        <w:br/>
        <w:t>2.2 Não há taxas para submissão e avaliação de artigos.</w:t>
      </w:r>
      <w:r w:rsidRPr="00437422">
        <w:rPr>
          <w:rFonts w:ascii="Times New Roman" w:eastAsia="Times New Roman" w:hAnsi="Times New Roman" w:cs="Times New Roman"/>
          <w:szCs w:val="24"/>
        </w:rPr>
        <w:br/>
        <w:t>2.3 Serão aceitas contribuições em Português, Inglês ou Espanhol.</w:t>
      </w:r>
      <w:r w:rsidRPr="00437422">
        <w:rPr>
          <w:rFonts w:ascii="Times New Roman" w:eastAsia="Times New Roman" w:hAnsi="Times New Roman" w:cs="Times New Roman"/>
          <w:szCs w:val="24"/>
        </w:rPr>
        <w:br/>
        <w:t>2.4 Notas de rodapé, de fim de página e anexos não serão aceitos.</w:t>
      </w:r>
      <w:r w:rsidRPr="00437422">
        <w:rPr>
          <w:rFonts w:ascii="Times New Roman" w:eastAsia="Times New Roman" w:hAnsi="Times New Roman" w:cs="Times New Roman"/>
          <w:szCs w:val="24"/>
        </w:rPr>
        <w:br/>
        <w:t>2.5 A contagem de palavras inclui somente o corpo do texto e as referências bibliográficas, conforme item 12.12.</w:t>
      </w:r>
      <w:r w:rsidRPr="00437422">
        <w:rPr>
          <w:rFonts w:ascii="Times New Roman" w:eastAsia="Times New Roman" w:hAnsi="Times New Roman" w:cs="Times New Roman"/>
          <w:szCs w:val="24"/>
        </w:rPr>
        <w:br/>
        <w:t>2.6 Todos os autores dos artigos aceitos para publicação serão automaticamente inseridos no banco de consultores de CSP, se comprometendo, portanto, a ficar à disposição para avaliarem artigos submetidos nos temas referentes ao artigo publicado.</w:t>
      </w:r>
      <w:r w:rsidRPr="00437422">
        <w:rPr>
          <w:rFonts w:ascii="Times New Roman" w:eastAsia="Times New Roman" w:hAnsi="Times New Roman" w:cs="Times New Roman"/>
          <w:szCs w:val="24"/>
        </w:rPr>
        <w:br/>
        <w:t xml:space="preserve">2.7 Serão aceitos artigos depositados em servidor de </w:t>
      </w:r>
      <w:proofErr w:type="spellStart"/>
      <w:r w:rsidRPr="00437422">
        <w:rPr>
          <w:rFonts w:ascii="Times New Roman" w:eastAsia="Times New Roman" w:hAnsi="Times New Roman" w:cs="Times New Roman"/>
          <w:i/>
          <w:iCs/>
          <w:szCs w:val="24"/>
        </w:rPr>
        <w:t>preprint</w:t>
      </w:r>
      <w:proofErr w:type="spellEnd"/>
      <w:r w:rsidRPr="00437422">
        <w:rPr>
          <w:rFonts w:ascii="Times New Roman" w:eastAsia="Times New Roman" w:hAnsi="Times New Roman" w:cs="Times New Roman"/>
          <w:i/>
          <w:iCs/>
          <w:szCs w:val="24"/>
        </w:rPr>
        <w:t>,</w:t>
      </w:r>
      <w:r w:rsidRPr="00437422">
        <w:rPr>
          <w:rFonts w:ascii="Times New Roman" w:eastAsia="Times New Roman" w:hAnsi="Times New Roman" w:cs="Times New Roman"/>
          <w:szCs w:val="24"/>
        </w:rPr>
        <w:t xml:space="preserve"> previamente à submissão a CSP ou durante o processo de avaliação por pares. É necessário que o autor informe o nome do servidor e o DOI atribuído ao artigo por meio de formulário específico (contatar </w:t>
      </w:r>
      <w:hyperlink r:id="rId27" w:history="1">
        <w:r w:rsidRPr="00437422">
          <w:rPr>
            <w:rFonts w:ascii="Times New Roman" w:eastAsia="Times New Roman" w:hAnsi="Times New Roman" w:cs="Times New Roman"/>
            <w:color w:val="0000FF"/>
            <w:szCs w:val="24"/>
            <w:u w:val="single"/>
          </w:rPr>
          <w:t>cadernos@fiocruz.br</w:t>
        </w:r>
      </w:hyperlink>
      <w:r w:rsidRPr="00437422">
        <w:rPr>
          <w:rFonts w:ascii="Times New Roman" w:eastAsia="Times New Roman" w:hAnsi="Times New Roman" w:cs="Times New Roman"/>
          <w:szCs w:val="24"/>
        </w:rPr>
        <w:t xml:space="preserve">). NÃO recomendamos a publicação em servidor de </w:t>
      </w:r>
      <w:proofErr w:type="spellStart"/>
      <w:r w:rsidRPr="00437422">
        <w:rPr>
          <w:rFonts w:ascii="Times New Roman" w:eastAsia="Times New Roman" w:hAnsi="Times New Roman" w:cs="Times New Roman"/>
          <w:i/>
          <w:iCs/>
          <w:szCs w:val="24"/>
        </w:rPr>
        <w:t>preprint</w:t>
      </w:r>
      <w:proofErr w:type="spellEnd"/>
      <w:r w:rsidRPr="00437422">
        <w:rPr>
          <w:rFonts w:ascii="Times New Roman" w:eastAsia="Times New Roman" w:hAnsi="Times New Roman" w:cs="Times New Roman"/>
          <w:szCs w:val="24"/>
        </w:rPr>
        <w:t xml:space="preserve"> de artigo já aprovado. </w:t>
      </w:r>
    </w:p>
    <w:p w14:paraId="3DCCE2C4"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3. Publicação de ensaios clínicos</w:t>
      </w:r>
      <w:r w:rsidRPr="00437422">
        <w:rPr>
          <w:rFonts w:ascii="Times New Roman" w:eastAsia="Times New Roman" w:hAnsi="Times New Roman" w:cs="Times New Roman"/>
          <w:szCs w:val="24"/>
        </w:rPr>
        <w:t xml:space="preserve"> </w:t>
      </w:r>
    </w:p>
    <w:p w14:paraId="78243B83"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3.1 Artigos que apresentem resultados parciais ou integrais de ensaios clínicos devem obrigatoriamente ser acompanhados do número e entidade de registro do ensaio clínico.</w:t>
      </w:r>
      <w:r w:rsidRPr="00437422">
        <w:rPr>
          <w:rFonts w:ascii="Times New Roman" w:eastAsia="Times New Roman" w:hAnsi="Times New Roman" w:cs="Times New Roman"/>
          <w:szCs w:val="24"/>
        </w:rPr>
        <w:br/>
        <w:t xml:space="preserve">3.2 Essa exigência está de acordo com a recomendação do Centro Latino-Americano e do Caribe de Informação em Ciências da Saúde (BIREME)/Organização Pan-Americana da Saúde (OPAS)/Organização Mundial da Saúde (OMS) sobre o Registro de Ensaios Clínicos a serem publicados a partir de orientações da OMS, do </w:t>
      </w:r>
      <w:proofErr w:type="spellStart"/>
      <w:r w:rsidRPr="00437422">
        <w:rPr>
          <w:rFonts w:ascii="Times New Roman" w:eastAsia="Times New Roman" w:hAnsi="Times New Roman" w:cs="Times New Roman"/>
          <w:szCs w:val="24"/>
        </w:rPr>
        <w:t>International</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Committee</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of</w:t>
      </w:r>
      <w:proofErr w:type="spellEnd"/>
      <w:r w:rsidRPr="00437422">
        <w:rPr>
          <w:rFonts w:ascii="Times New Roman" w:eastAsia="Times New Roman" w:hAnsi="Times New Roman" w:cs="Times New Roman"/>
          <w:szCs w:val="24"/>
        </w:rPr>
        <w:t xml:space="preserve"> Medical Journal Editors (ICMJE) e do Workshop ICTPR.</w:t>
      </w:r>
      <w:r w:rsidRPr="00437422">
        <w:rPr>
          <w:rFonts w:ascii="Times New Roman" w:eastAsia="Times New Roman" w:hAnsi="Times New Roman" w:cs="Times New Roman"/>
          <w:szCs w:val="24"/>
        </w:rPr>
        <w:br/>
        <w:t xml:space="preserve">3.3 As entidades que registram ensaios clínicos segundo os critérios do ICMJE são: </w:t>
      </w:r>
    </w:p>
    <w:p w14:paraId="210C0747" w14:textId="77777777" w:rsidR="00ED47F3" w:rsidRPr="00437422" w:rsidRDefault="009B125E" w:rsidP="00ED47F3">
      <w:pPr>
        <w:numPr>
          <w:ilvl w:val="0"/>
          <w:numId w:val="7"/>
        </w:numPr>
        <w:spacing w:before="100" w:beforeAutospacing="1" w:after="100" w:afterAutospacing="1" w:line="240" w:lineRule="auto"/>
        <w:ind w:left="1320"/>
        <w:rPr>
          <w:rFonts w:ascii="Times New Roman" w:eastAsia="Times New Roman" w:hAnsi="Times New Roman" w:cs="Times New Roman"/>
          <w:szCs w:val="24"/>
          <w:lang w:val="en-US"/>
        </w:rPr>
      </w:pPr>
      <w:hyperlink r:id="rId28" w:history="1">
        <w:r w:rsidR="00ED47F3" w:rsidRPr="00437422">
          <w:rPr>
            <w:rFonts w:ascii="Times New Roman" w:eastAsia="Times New Roman" w:hAnsi="Times New Roman" w:cs="Times New Roman"/>
            <w:color w:val="0000FF"/>
            <w:szCs w:val="24"/>
            <w:u w:val="single"/>
            <w:lang w:val="en-US"/>
          </w:rPr>
          <w:t>Australian New Zealand Clinical Trials Registry</w:t>
        </w:r>
      </w:hyperlink>
      <w:r w:rsidR="00ED47F3" w:rsidRPr="00437422">
        <w:rPr>
          <w:rFonts w:ascii="Times New Roman" w:eastAsia="Times New Roman" w:hAnsi="Times New Roman" w:cs="Times New Roman"/>
          <w:szCs w:val="24"/>
          <w:lang w:val="en-US"/>
        </w:rPr>
        <w:t xml:space="preserve"> (ANZCTR) </w:t>
      </w:r>
    </w:p>
    <w:p w14:paraId="657FFDD7" w14:textId="77777777" w:rsidR="00ED47F3" w:rsidRPr="00437422" w:rsidRDefault="009B125E" w:rsidP="00ED47F3">
      <w:pPr>
        <w:numPr>
          <w:ilvl w:val="0"/>
          <w:numId w:val="7"/>
        </w:numPr>
        <w:spacing w:before="100" w:beforeAutospacing="1" w:after="100" w:afterAutospacing="1" w:line="240" w:lineRule="auto"/>
        <w:ind w:left="1320"/>
        <w:rPr>
          <w:rFonts w:ascii="Times New Roman" w:eastAsia="Times New Roman" w:hAnsi="Times New Roman" w:cs="Times New Roman"/>
          <w:szCs w:val="24"/>
        </w:rPr>
      </w:pPr>
      <w:hyperlink r:id="rId29" w:history="1">
        <w:r w:rsidR="00ED47F3" w:rsidRPr="00437422">
          <w:rPr>
            <w:rFonts w:ascii="Times New Roman" w:eastAsia="Times New Roman" w:hAnsi="Times New Roman" w:cs="Times New Roman"/>
            <w:color w:val="0000FF"/>
            <w:szCs w:val="24"/>
            <w:u w:val="single"/>
          </w:rPr>
          <w:t>ClinicalTrials.gov</w:t>
        </w:r>
      </w:hyperlink>
      <w:r w:rsidR="00ED47F3" w:rsidRPr="00437422">
        <w:rPr>
          <w:rFonts w:ascii="Times New Roman" w:eastAsia="Times New Roman" w:hAnsi="Times New Roman" w:cs="Times New Roman"/>
          <w:szCs w:val="24"/>
        </w:rPr>
        <w:t xml:space="preserve"> </w:t>
      </w:r>
    </w:p>
    <w:p w14:paraId="7A3A1325" w14:textId="77777777" w:rsidR="00ED47F3" w:rsidRPr="00437422" w:rsidRDefault="009B125E" w:rsidP="00ED47F3">
      <w:pPr>
        <w:numPr>
          <w:ilvl w:val="0"/>
          <w:numId w:val="7"/>
        </w:numPr>
        <w:spacing w:before="100" w:beforeAutospacing="1" w:after="100" w:afterAutospacing="1" w:line="240" w:lineRule="auto"/>
        <w:ind w:left="1320"/>
        <w:rPr>
          <w:rFonts w:ascii="Times New Roman" w:eastAsia="Times New Roman" w:hAnsi="Times New Roman" w:cs="Times New Roman"/>
          <w:szCs w:val="24"/>
          <w:lang w:val="en-US"/>
        </w:rPr>
      </w:pPr>
      <w:hyperlink r:id="rId30" w:history="1">
        <w:r w:rsidR="00ED47F3" w:rsidRPr="00437422">
          <w:rPr>
            <w:rFonts w:ascii="Times New Roman" w:eastAsia="Times New Roman" w:hAnsi="Times New Roman" w:cs="Times New Roman"/>
            <w:color w:val="0000FF"/>
            <w:szCs w:val="24"/>
            <w:u w:val="single"/>
            <w:lang w:val="en-US"/>
          </w:rPr>
          <w:t xml:space="preserve">International Standard </w:t>
        </w:r>
        <w:proofErr w:type="spellStart"/>
        <w:r w:rsidR="00ED47F3" w:rsidRPr="00437422">
          <w:rPr>
            <w:rFonts w:ascii="Times New Roman" w:eastAsia="Times New Roman" w:hAnsi="Times New Roman" w:cs="Times New Roman"/>
            <w:color w:val="0000FF"/>
            <w:szCs w:val="24"/>
            <w:u w:val="single"/>
            <w:lang w:val="en-US"/>
          </w:rPr>
          <w:t>Randomised</w:t>
        </w:r>
        <w:proofErr w:type="spellEnd"/>
        <w:r w:rsidR="00ED47F3" w:rsidRPr="00437422">
          <w:rPr>
            <w:rFonts w:ascii="Times New Roman" w:eastAsia="Times New Roman" w:hAnsi="Times New Roman" w:cs="Times New Roman"/>
            <w:color w:val="0000FF"/>
            <w:szCs w:val="24"/>
            <w:u w:val="single"/>
            <w:lang w:val="en-US"/>
          </w:rPr>
          <w:t xml:space="preserve"> Controlled Trial Number</w:t>
        </w:r>
      </w:hyperlink>
      <w:r w:rsidR="00ED47F3" w:rsidRPr="00437422">
        <w:rPr>
          <w:rFonts w:ascii="Times New Roman" w:eastAsia="Times New Roman" w:hAnsi="Times New Roman" w:cs="Times New Roman"/>
          <w:szCs w:val="24"/>
          <w:lang w:val="en-US"/>
        </w:rPr>
        <w:t xml:space="preserve"> (ISRCTN) </w:t>
      </w:r>
    </w:p>
    <w:p w14:paraId="20FD5DD1" w14:textId="77777777" w:rsidR="00ED47F3" w:rsidRPr="00437422" w:rsidRDefault="00ED47F3" w:rsidP="00ED47F3">
      <w:pPr>
        <w:numPr>
          <w:ilvl w:val="0"/>
          <w:numId w:val="7"/>
        </w:numPr>
        <w:spacing w:before="100" w:beforeAutospacing="1" w:after="100" w:afterAutospacing="1" w:line="240" w:lineRule="auto"/>
        <w:ind w:left="1320"/>
        <w:rPr>
          <w:rFonts w:ascii="Times New Roman" w:eastAsia="Times New Roman" w:hAnsi="Times New Roman" w:cs="Times New Roman"/>
          <w:szCs w:val="24"/>
        </w:rPr>
      </w:pPr>
      <w:proofErr w:type="spellStart"/>
      <w:r w:rsidRPr="00437422">
        <w:rPr>
          <w:rFonts w:ascii="Times New Roman" w:eastAsia="Times New Roman" w:hAnsi="Times New Roman" w:cs="Times New Roman"/>
          <w:szCs w:val="24"/>
        </w:rPr>
        <w:t>Netherlands</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Trial</w:t>
      </w:r>
      <w:proofErr w:type="spellEnd"/>
      <w:r w:rsidRPr="00437422">
        <w:rPr>
          <w:rFonts w:ascii="Times New Roman" w:eastAsia="Times New Roman" w:hAnsi="Times New Roman" w:cs="Times New Roman"/>
          <w:szCs w:val="24"/>
        </w:rPr>
        <w:t xml:space="preserve"> Register (NTR) </w:t>
      </w:r>
    </w:p>
    <w:p w14:paraId="3304D9A4" w14:textId="77777777" w:rsidR="00ED47F3" w:rsidRPr="00437422" w:rsidRDefault="009B125E" w:rsidP="00ED47F3">
      <w:pPr>
        <w:numPr>
          <w:ilvl w:val="0"/>
          <w:numId w:val="7"/>
        </w:numPr>
        <w:spacing w:before="100" w:beforeAutospacing="1" w:after="100" w:afterAutospacing="1" w:line="240" w:lineRule="auto"/>
        <w:ind w:left="1320"/>
        <w:rPr>
          <w:rFonts w:ascii="Times New Roman" w:eastAsia="Times New Roman" w:hAnsi="Times New Roman" w:cs="Times New Roman"/>
          <w:szCs w:val="24"/>
          <w:lang w:val="en-US"/>
        </w:rPr>
      </w:pPr>
      <w:hyperlink r:id="rId31" w:history="1">
        <w:r w:rsidR="00ED47F3" w:rsidRPr="00437422">
          <w:rPr>
            <w:rFonts w:ascii="Times New Roman" w:eastAsia="Times New Roman" w:hAnsi="Times New Roman" w:cs="Times New Roman"/>
            <w:color w:val="0000FF"/>
            <w:szCs w:val="24"/>
            <w:u w:val="single"/>
            <w:lang w:val="en-US"/>
          </w:rPr>
          <w:t>UMIN Clinical Trials Registry (UMIN-CTR)</w:t>
        </w:r>
      </w:hyperlink>
      <w:r w:rsidR="00ED47F3" w:rsidRPr="00437422">
        <w:rPr>
          <w:rFonts w:ascii="Times New Roman" w:eastAsia="Times New Roman" w:hAnsi="Times New Roman" w:cs="Times New Roman"/>
          <w:szCs w:val="24"/>
          <w:lang w:val="en-US"/>
        </w:rPr>
        <w:t xml:space="preserve"> </w:t>
      </w:r>
    </w:p>
    <w:p w14:paraId="5C1E43B1" w14:textId="77777777" w:rsidR="00ED47F3" w:rsidRPr="00437422" w:rsidRDefault="009B125E" w:rsidP="00ED47F3">
      <w:pPr>
        <w:numPr>
          <w:ilvl w:val="0"/>
          <w:numId w:val="7"/>
        </w:numPr>
        <w:spacing w:before="100" w:beforeAutospacing="1" w:after="100" w:afterAutospacing="1" w:line="240" w:lineRule="auto"/>
        <w:ind w:left="1320"/>
        <w:rPr>
          <w:rFonts w:ascii="Times New Roman" w:eastAsia="Times New Roman" w:hAnsi="Times New Roman" w:cs="Times New Roman"/>
          <w:szCs w:val="24"/>
          <w:lang w:val="en-US"/>
        </w:rPr>
      </w:pPr>
      <w:hyperlink r:id="rId32" w:history="1">
        <w:r w:rsidR="00ED47F3" w:rsidRPr="00437422">
          <w:rPr>
            <w:rFonts w:ascii="Times New Roman" w:eastAsia="Times New Roman" w:hAnsi="Times New Roman" w:cs="Times New Roman"/>
            <w:color w:val="0000FF"/>
            <w:szCs w:val="24"/>
            <w:u w:val="single"/>
            <w:lang w:val="en-US"/>
          </w:rPr>
          <w:t>WHO International Clinical Trials Registry Platform (ICTRP)</w:t>
        </w:r>
      </w:hyperlink>
      <w:r w:rsidR="00ED47F3" w:rsidRPr="00437422">
        <w:rPr>
          <w:rFonts w:ascii="Times New Roman" w:eastAsia="Times New Roman" w:hAnsi="Times New Roman" w:cs="Times New Roman"/>
          <w:szCs w:val="24"/>
          <w:lang w:val="en-US"/>
        </w:rPr>
        <w:t xml:space="preserve"> </w:t>
      </w:r>
    </w:p>
    <w:p w14:paraId="1017B259"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4. Fontes de financiamento</w:t>
      </w:r>
      <w:r w:rsidRPr="00437422">
        <w:rPr>
          <w:rFonts w:ascii="Times New Roman" w:eastAsia="Times New Roman" w:hAnsi="Times New Roman" w:cs="Times New Roman"/>
          <w:szCs w:val="24"/>
        </w:rPr>
        <w:t xml:space="preserve"> </w:t>
      </w:r>
    </w:p>
    <w:p w14:paraId="7821BA06"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4.1 Os autores devem declarar todas as fontes de financiamento ou suporte, institucional ou privado, para a realização do estudo.</w:t>
      </w:r>
      <w:r w:rsidRPr="00437422">
        <w:rPr>
          <w:rFonts w:ascii="Times New Roman" w:eastAsia="Times New Roman" w:hAnsi="Times New Roman" w:cs="Times New Roman"/>
          <w:szCs w:val="24"/>
        </w:rPr>
        <w:br/>
        <w:t>4.2 Fornecedores de materiais ou equipamentos, gratuitos ou com descontos, também devem ser descritos como fontes de financiamento, incluindo a origem (cidade, estado e país).</w:t>
      </w:r>
      <w:r w:rsidRPr="00437422">
        <w:rPr>
          <w:rFonts w:ascii="Times New Roman" w:eastAsia="Times New Roman" w:hAnsi="Times New Roman" w:cs="Times New Roman"/>
          <w:szCs w:val="24"/>
        </w:rPr>
        <w:br/>
        <w:t xml:space="preserve">4.3 No caso de estudos realizados sem recursos financeiros institucionais e/ou privados, os autores devem declarar que a pesquisa não recebeu financiamento para a sua realização. </w:t>
      </w:r>
    </w:p>
    <w:p w14:paraId="40EA7323"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5. Conflito de interesses</w:t>
      </w:r>
      <w:r w:rsidRPr="00437422">
        <w:rPr>
          <w:rFonts w:ascii="Times New Roman" w:eastAsia="Times New Roman" w:hAnsi="Times New Roman" w:cs="Times New Roman"/>
          <w:szCs w:val="24"/>
        </w:rPr>
        <w:t xml:space="preserve"> </w:t>
      </w:r>
    </w:p>
    <w:p w14:paraId="7D4FE266"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5.1 Os autores devem informar qualquer potencial conflito de interesse, incluindo interesses políticos e/ou financeiros associados a patentes ou propriedade, provisão de materiais e/ou insumos e equipamentos utilizados no estudo pelos fabricantes. </w:t>
      </w:r>
    </w:p>
    <w:p w14:paraId="7CAD5757"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6. Colaboradores</w:t>
      </w:r>
      <w:r w:rsidRPr="00437422">
        <w:rPr>
          <w:rFonts w:ascii="Times New Roman" w:eastAsia="Times New Roman" w:hAnsi="Times New Roman" w:cs="Times New Roman"/>
          <w:szCs w:val="24"/>
        </w:rPr>
        <w:t xml:space="preserve"> </w:t>
      </w:r>
    </w:p>
    <w:p w14:paraId="20FCA137"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6.1 Devem ser especificadas quais foram as contribuições individuais de cada autor na elaboração do artigo.</w:t>
      </w:r>
      <w:r w:rsidRPr="00437422">
        <w:rPr>
          <w:rFonts w:ascii="Times New Roman" w:eastAsia="Times New Roman" w:hAnsi="Times New Roman" w:cs="Times New Roman"/>
          <w:szCs w:val="24"/>
        </w:rPr>
        <w:br/>
        <w:t xml:space="preserve">6.2 Lembramos que os critérios de autoria devem basear-se nas deliberações do </w:t>
      </w:r>
      <w:hyperlink r:id="rId33" w:history="1">
        <w:r w:rsidRPr="00437422">
          <w:rPr>
            <w:rFonts w:ascii="Times New Roman" w:eastAsia="Times New Roman" w:hAnsi="Times New Roman" w:cs="Times New Roman"/>
            <w:color w:val="0000FF"/>
            <w:szCs w:val="24"/>
            <w:u w:val="single"/>
          </w:rPr>
          <w:t>ICMJE</w:t>
        </w:r>
      </w:hyperlink>
      <w:r w:rsidRPr="00437422">
        <w:rPr>
          <w:rFonts w:ascii="Times New Roman" w:eastAsia="Times New Roman" w:hAnsi="Times New Roman" w:cs="Times New Roman"/>
          <w:szCs w:val="24"/>
        </w:rPr>
        <w:t>, que determina o seguinte: o reconhecimento da autoria deve estar baseado em contribuição substancial relacionada aos seguintes aspectos: 1. Concepção e projeto ou análise e interpretação dos dados; 2. Redação do artigo ou revisão crítica relevante do conteúdo intelectual; 3. Aprovação final da versão a ser publicada. 4. Ser responsável por todos os aspectos do trabalho na garantia da exatidão e integridade de qualquer parte da obra. Essas quatro condições devem ser integralmente atendidas.</w:t>
      </w:r>
      <w:r w:rsidRPr="00437422">
        <w:rPr>
          <w:rFonts w:ascii="Times New Roman" w:eastAsia="Times New Roman" w:hAnsi="Times New Roman" w:cs="Times New Roman"/>
          <w:szCs w:val="24"/>
        </w:rPr>
        <w:br/>
        <w:t>6.3 Todos os autores deverão informar o número de registro do ORCID no cadastro de autoria do artigo. Não serão aceitos autores sem registro.</w:t>
      </w:r>
      <w:r w:rsidRPr="00437422">
        <w:rPr>
          <w:rFonts w:ascii="Times New Roman" w:eastAsia="Times New Roman" w:hAnsi="Times New Roman" w:cs="Times New Roman"/>
          <w:szCs w:val="24"/>
        </w:rPr>
        <w:br/>
        <w:t xml:space="preserve">6.4 Os autores mantêm o direito autoral da obra, concedendo à publicação CSP o direito de primeira publicação, conforme a Licença </w:t>
      </w:r>
      <w:proofErr w:type="spellStart"/>
      <w:r w:rsidRPr="00437422">
        <w:rPr>
          <w:rFonts w:ascii="Times New Roman" w:eastAsia="Times New Roman" w:hAnsi="Times New Roman" w:cs="Times New Roman"/>
          <w:szCs w:val="24"/>
        </w:rPr>
        <w:t>Creative</w:t>
      </w:r>
      <w:proofErr w:type="spellEnd"/>
      <w:r w:rsidRPr="00437422">
        <w:rPr>
          <w:rFonts w:ascii="Times New Roman" w:eastAsia="Times New Roman" w:hAnsi="Times New Roman" w:cs="Times New Roman"/>
          <w:szCs w:val="24"/>
        </w:rPr>
        <w:t xml:space="preserve"> Commons do tipo atribuição BY (CC-BY).</w:t>
      </w:r>
      <w:r w:rsidRPr="00437422">
        <w:rPr>
          <w:rFonts w:ascii="Times New Roman" w:eastAsia="Times New Roman" w:hAnsi="Times New Roman" w:cs="Times New Roman"/>
          <w:szCs w:val="24"/>
        </w:rPr>
        <w:br/>
        <w:t xml:space="preserve">6.5 Recomendamos a leitura do </w:t>
      </w:r>
      <w:hyperlink r:id="rId34" w:history="1">
        <w:r w:rsidRPr="00437422">
          <w:rPr>
            <w:rFonts w:ascii="Times New Roman" w:eastAsia="Times New Roman" w:hAnsi="Times New Roman" w:cs="Times New Roman"/>
            <w:color w:val="0000FF"/>
            <w:szCs w:val="24"/>
            <w:u w:val="single"/>
          </w:rPr>
          <w:t>Editorial 34(11)</w:t>
        </w:r>
      </w:hyperlink>
      <w:r w:rsidRPr="00437422">
        <w:rPr>
          <w:rFonts w:ascii="Times New Roman" w:eastAsia="Times New Roman" w:hAnsi="Times New Roman" w:cs="Times New Roman"/>
          <w:szCs w:val="24"/>
        </w:rPr>
        <w:t xml:space="preserve"> que aborda as normas e políticas quanto à autoria de artigos científicos em CSP. </w:t>
      </w:r>
    </w:p>
    <w:p w14:paraId="16C17128"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7. Agradecimentos</w:t>
      </w:r>
      <w:r w:rsidRPr="00437422">
        <w:rPr>
          <w:rFonts w:ascii="Times New Roman" w:eastAsia="Times New Roman" w:hAnsi="Times New Roman" w:cs="Times New Roman"/>
          <w:szCs w:val="24"/>
        </w:rPr>
        <w:t xml:space="preserve"> </w:t>
      </w:r>
    </w:p>
    <w:p w14:paraId="161ECB86"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7.1 Possíveis menções em agradecimentos incluem instituições que de alguma forma possibilitaram a realização da pesquisa e/ou pessoas que colaboraram com o estudo, mas que não preencheram os critérios de coautoria. </w:t>
      </w:r>
    </w:p>
    <w:p w14:paraId="36728BCD"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8. Referências</w:t>
      </w:r>
      <w:r w:rsidRPr="00437422">
        <w:rPr>
          <w:rFonts w:ascii="Times New Roman" w:eastAsia="Times New Roman" w:hAnsi="Times New Roman" w:cs="Times New Roman"/>
          <w:szCs w:val="24"/>
        </w:rPr>
        <w:t xml:space="preserve"> </w:t>
      </w:r>
    </w:p>
    <w:p w14:paraId="636A132F"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8.1 As referências devem ser numeradas de forma consecutiva de acordo com a ordem em que forem sendo citadas no texto. Devem ser identificadas por números arábicos sobrescritos (p. ex.: Silva 1). As referências citadas somente em tabelas e figuras devem ser numeradas a partir do número da última referência citada no texto. As referências citadas deverão ser listadas ao final do artigo, em ordem numérica, seguindo as normas gerais dos </w:t>
      </w:r>
      <w:hyperlink r:id="rId35" w:history="1">
        <w:r w:rsidRPr="00437422">
          <w:rPr>
            <w:rFonts w:ascii="Times New Roman" w:eastAsia="Times New Roman" w:hAnsi="Times New Roman" w:cs="Times New Roman"/>
            <w:color w:val="0000FF"/>
            <w:szCs w:val="24"/>
            <w:u w:val="single"/>
          </w:rPr>
          <w:t>Requisitos Uniformes para Manuscritos Apresentados a Periódicos Biomédicos</w:t>
        </w:r>
      </w:hyperlink>
      <w:r w:rsidRPr="00437422">
        <w:rPr>
          <w:rFonts w:ascii="Times New Roman" w:eastAsia="Times New Roman" w:hAnsi="Times New Roman" w:cs="Times New Roman"/>
          <w:szCs w:val="24"/>
        </w:rPr>
        <w:t>. Não serão aceitas as referências em nota de rodapé ou fim de página</w:t>
      </w:r>
      <w:r w:rsidRPr="00437422">
        <w:rPr>
          <w:rFonts w:ascii="Times New Roman" w:eastAsia="Times New Roman" w:hAnsi="Times New Roman" w:cs="Times New Roman"/>
          <w:szCs w:val="24"/>
        </w:rPr>
        <w:br/>
        <w:t>8.2 Todas as referências devem ser apresentadas de modo correto e completo. A veracidade das informações contidas na lista de referências é de responsabilidade do(s) autor(es).</w:t>
      </w:r>
      <w:r w:rsidRPr="00437422">
        <w:rPr>
          <w:rFonts w:ascii="Times New Roman" w:eastAsia="Times New Roman" w:hAnsi="Times New Roman" w:cs="Times New Roman"/>
          <w:szCs w:val="24"/>
        </w:rPr>
        <w:br/>
        <w:t>8.3 No caso de usar algum software de gerenciamento de referências bibliográficas (p. ex.: EndNote), o(s) autor(es) deverá(</w:t>
      </w:r>
      <w:proofErr w:type="spellStart"/>
      <w:r w:rsidRPr="00437422">
        <w:rPr>
          <w:rFonts w:ascii="Times New Roman" w:eastAsia="Times New Roman" w:hAnsi="Times New Roman" w:cs="Times New Roman"/>
          <w:szCs w:val="24"/>
        </w:rPr>
        <w:t>ão</w:t>
      </w:r>
      <w:proofErr w:type="spellEnd"/>
      <w:r w:rsidRPr="00437422">
        <w:rPr>
          <w:rFonts w:ascii="Times New Roman" w:eastAsia="Times New Roman" w:hAnsi="Times New Roman" w:cs="Times New Roman"/>
          <w:szCs w:val="24"/>
        </w:rPr>
        <w:t xml:space="preserve">) converter as referências para texto. </w:t>
      </w:r>
    </w:p>
    <w:p w14:paraId="776ED880"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9. Nomenclatura</w:t>
      </w:r>
      <w:r w:rsidRPr="00437422">
        <w:rPr>
          <w:rFonts w:ascii="Times New Roman" w:eastAsia="Times New Roman" w:hAnsi="Times New Roman" w:cs="Times New Roman"/>
          <w:szCs w:val="24"/>
        </w:rPr>
        <w:t xml:space="preserve"> </w:t>
      </w:r>
    </w:p>
    <w:p w14:paraId="72748BF3"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9.1 Devem ser observadas as regras de nomenclatura zoológica e botânica, assim como abreviaturas e convenções adotadas em disciplinas especializadas. </w:t>
      </w:r>
    </w:p>
    <w:p w14:paraId="7C29E761"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10. Ética em pesquisas envolvendo seres humanos</w:t>
      </w:r>
      <w:r w:rsidRPr="00437422">
        <w:rPr>
          <w:rFonts w:ascii="Times New Roman" w:eastAsia="Times New Roman" w:hAnsi="Times New Roman" w:cs="Times New Roman"/>
          <w:szCs w:val="24"/>
        </w:rPr>
        <w:t xml:space="preserve"> </w:t>
      </w:r>
    </w:p>
    <w:p w14:paraId="6E9E690D"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10.1 A publicação de artigos que trazem resultados de pesquisas envolvendo seres humanos está condicionada ao cumprimento dos princípios éticos contidos na Declaração de Helsinki (1964, reformulada em 1975, 1983, 1989, 1996, 2000 e 2008), da Associação Médica Mundial.</w:t>
      </w:r>
      <w:r w:rsidRPr="00437422">
        <w:rPr>
          <w:rFonts w:ascii="Times New Roman" w:eastAsia="Times New Roman" w:hAnsi="Times New Roman" w:cs="Times New Roman"/>
          <w:szCs w:val="24"/>
        </w:rPr>
        <w:br/>
        <w:t>10.2 Além disso, deve ser observado o atendimento a legislações específicas (quando houver) do país no qual a pesquisa foi realizada, informando protocolo de aprovação em Comitê de Ética quando pertinente. Essa informação deverá constituir o último parágrafo da seção Métodos do artigo.</w:t>
      </w:r>
      <w:r w:rsidRPr="00437422">
        <w:rPr>
          <w:rFonts w:ascii="Times New Roman" w:eastAsia="Times New Roman" w:hAnsi="Times New Roman" w:cs="Times New Roman"/>
          <w:szCs w:val="24"/>
        </w:rPr>
        <w:br/>
        <w:t>10.3 Artigos que apresentem resultados de pesquisas envolvendo seres humanos deverão conter uma clara afirmação deste cumprimento (tal afirmação deverá constituir o último parágrafo da seção Métodos do artigo).</w:t>
      </w:r>
      <w:r w:rsidRPr="00437422">
        <w:rPr>
          <w:rFonts w:ascii="Times New Roman" w:eastAsia="Times New Roman" w:hAnsi="Times New Roman" w:cs="Times New Roman"/>
          <w:szCs w:val="24"/>
        </w:rPr>
        <w:br/>
        <w:t xml:space="preserve">10.4 CSP é filiado ao </w:t>
      </w:r>
      <w:hyperlink r:id="rId36" w:history="1">
        <w:r w:rsidRPr="00437422">
          <w:rPr>
            <w:rFonts w:ascii="Times New Roman" w:eastAsia="Times New Roman" w:hAnsi="Times New Roman" w:cs="Times New Roman"/>
            <w:color w:val="0000FF"/>
            <w:szCs w:val="24"/>
            <w:u w:val="single"/>
          </w:rPr>
          <w:t>COPE</w:t>
        </w:r>
      </w:hyperlink>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Committee</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on</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Publication</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Ethics</w:t>
      </w:r>
      <w:proofErr w:type="spellEnd"/>
      <w:r w:rsidRPr="00437422">
        <w:rPr>
          <w:rFonts w:ascii="Times New Roman" w:eastAsia="Times New Roman" w:hAnsi="Times New Roman" w:cs="Times New Roman"/>
          <w:szCs w:val="24"/>
        </w:rPr>
        <w:t xml:space="preserve">) e adota os preceitos de integridade em pesquisa recomendados por esta organização. Informações adicionais sobre integridade em pesquisa leia o </w:t>
      </w:r>
      <w:hyperlink r:id="rId37" w:history="1">
        <w:r w:rsidRPr="00437422">
          <w:rPr>
            <w:rFonts w:ascii="Times New Roman" w:eastAsia="Times New Roman" w:hAnsi="Times New Roman" w:cs="Times New Roman"/>
            <w:color w:val="0000FF"/>
            <w:szCs w:val="24"/>
            <w:u w:val="single"/>
          </w:rPr>
          <w:t>Editorial 34(1)</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t xml:space="preserve">10.5 O Conselho Editorial de CSP se reserva o direito de solicitar informações adicionais sobre os procedimentos éticos executados na pesquisa. </w:t>
      </w:r>
    </w:p>
    <w:p w14:paraId="4E30F874"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 xml:space="preserve">11. Processo de submissão </w:t>
      </w:r>
      <w:r w:rsidRPr="00437422">
        <w:rPr>
          <w:rFonts w:ascii="Times New Roman" w:eastAsia="Times New Roman" w:hAnsi="Times New Roman" w:cs="Times New Roman"/>
          <w:b/>
          <w:bCs/>
          <w:i/>
          <w:iCs/>
          <w:szCs w:val="24"/>
        </w:rPr>
        <w:t>online</w:t>
      </w:r>
      <w:r w:rsidRPr="00437422">
        <w:rPr>
          <w:rFonts w:ascii="Times New Roman" w:eastAsia="Times New Roman" w:hAnsi="Times New Roman" w:cs="Times New Roman"/>
          <w:szCs w:val="24"/>
        </w:rPr>
        <w:t xml:space="preserve"> </w:t>
      </w:r>
    </w:p>
    <w:p w14:paraId="47B86729"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11.1 Os artigos devem ser submetidos eletronicamente por meio do Sistema de Avaliação e Gerenciamento de Artigos (</w:t>
      </w:r>
      <w:hyperlink r:id="rId38" w:history="1">
        <w:r w:rsidRPr="00437422">
          <w:rPr>
            <w:rFonts w:ascii="Times New Roman" w:eastAsia="Times New Roman" w:hAnsi="Times New Roman" w:cs="Times New Roman"/>
            <w:color w:val="0000FF"/>
            <w:szCs w:val="24"/>
            <w:u w:val="single"/>
          </w:rPr>
          <w:t>SAGAS</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t xml:space="preserve">11.2 Outras formas de submissão não serão aceitas. As instruções completas para a submissão são apresentadas a seguir. No caso de dúvidas, entre em contado com o suporte sistema SAGAS pelo e-mail: </w:t>
      </w:r>
      <w:hyperlink r:id="rId39" w:history="1">
        <w:r w:rsidRPr="00437422">
          <w:rPr>
            <w:rFonts w:ascii="Times New Roman" w:eastAsia="Times New Roman" w:hAnsi="Times New Roman" w:cs="Times New Roman"/>
            <w:color w:val="0000FF"/>
            <w:szCs w:val="24"/>
            <w:u w:val="single"/>
          </w:rPr>
          <w:t>csp-artigos@ensp.fiocruz.br</w:t>
        </w:r>
      </w:hyperlink>
      <w:r w:rsidRPr="00437422">
        <w:rPr>
          <w:rFonts w:ascii="Times New Roman" w:eastAsia="Times New Roman" w:hAnsi="Times New Roman" w:cs="Times New Roman"/>
          <w:szCs w:val="24"/>
        </w:rPr>
        <w:t>.</w:t>
      </w:r>
      <w:r w:rsidRPr="00437422">
        <w:rPr>
          <w:rFonts w:ascii="Times New Roman" w:eastAsia="Times New Roman" w:hAnsi="Times New Roman" w:cs="Times New Roman"/>
          <w:szCs w:val="24"/>
        </w:rPr>
        <w:br/>
        <w:t xml:space="preserve">11.3 Inicialmente o autor deve entrar no sistema </w:t>
      </w:r>
      <w:hyperlink r:id="rId40" w:history="1">
        <w:r w:rsidRPr="00437422">
          <w:rPr>
            <w:rFonts w:ascii="Times New Roman" w:eastAsia="Times New Roman" w:hAnsi="Times New Roman" w:cs="Times New Roman"/>
            <w:color w:val="0000FF"/>
            <w:szCs w:val="24"/>
            <w:u w:val="single"/>
          </w:rPr>
          <w:t>SAGAS</w:t>
        </w:r>
      </w:hyperlink>
      <w:r w:rsidRPr="00437422">
        <w:rPr>
          <w:rFonts w:ascii="Times New Roman" w:eastAsia="Times New Roman" w:hAnsi="Times New Roman" w:cs="Times New Roman"/>
          <w:szCs w:val="24"/>
        </w:rPr>
        <w:t>. Em seguida, inserir o nome do usuário e senha para ir à área restrita de gerenciamento de artigos. Novos usuários do sistema SAGAS devem realizar o cadastro em “Cadastre-se” na página inicial. Em caso de esquecimento de sua senha, solicite o envio automático da mesma em “Esqueceu sua senha?”.</w:t>
      </w:r>
      <w:r w:rsidRPr="00437422">
        <w:rPr>
          <w:rFonts w:ascii="Times New Roman" w:eastAsia="Times New Roman" w:hAnsi="Times New Roman" w:cs="Times New Roman"/>
          <w:szCs w:val="24"/>
        </w:rPr>
        <w:br/>
        <w:t xml:space="preserve">11.4 Para novos usuários do sistema SAGAS. Após clicar em “Cadastre-se” você será direcionado para o cadastro no sistema SAGAS. Digite seu nome, endereço, e-mail, telefone, instituição. </w:t>
      </w:r>
    </w:p>
    <w:p w14:paraId="085A74C0"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12. Envio do artigo</w:t>
      </w:r>
      <w:r w:rsidRPr="00437422">
        <w:rPr>
          <w:rFonts w:ascii="Times New Roman" w:eastAsia="Times New Roman" w:hAnsi="Times New Roman" w:cs="Times New Roman"/>
          <w:szCs w:val="24"/>
        </w:rPr>
        <w:t xml:space="preserve"> </w:t>
      </w:r>
    </w:p>
    <w:p w14:paraId="113DAFF6"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12.1 A submissão </w:t>
      </w:r>
      <w:r w:rsidRPr="00437422">
        <w:rPr>
          <w:rFonts w:ascii="Times New Roman" w:eastAsia="Times New Roman" w:hAnsi="Times New Roman" w:cs="Times New Roman"/>
          <w:i/>
          <w:iCs/>
          <w:szCs w:val="24"/>
        </w:rPr>
        <w:t>online</w:t>
      </w:r>
      <w:r w:rsidRPr="00437422">
        <w:rPr>
          <w:rFonts w:ascii="Times New Roman" w:eastAsia="Times New Roman" w:hAnsi="Times New Roman" w:cs="Times New Roman"/>
          <w:szCs w:val="24"/>
        </w:rPr>
        <w:t xml:space="preserve"> é feita na </w:t>
      </w:r>
      <w:hyperlink r:id="rId41" w:history="1">
        <w:r w:rsidRPr="00437422">
          <w:rPr>
            <w:rFonts w:ascii="Times New Roman" w:eastAsia="Times New Roman" w:hAnsi="Times New Roman" w:cs="Times New Roman"/>
            <w:color w:val="0000FF"/>
            <w:szCs w:val="24"/>
            <w:u w:val="single"/>
          </w:rPr>
          <w:t>área restrita de gerenciamento de artigos</w:t>
        </w:r>
      </w:hyperlink>
      <w:r w:rsidRPr="00437422">
        <w:rPr>
          <w:rFonts w:ascii="Times New Roman" w:eastAsia="Times New Roman" w:hAnsi="Times New Roman" w:cs="Times New Roman"/>
          <w:szCs w:val="24"/>
        </w:rPr>
        <w:t xml:space="preserve">. O autor deve acessar a “Central de Autor” e selecionar o </w:t>
      </w:r>
      <w:r w:rsidRPr="00437422">
        <w:rPr>
          <w:rFonts w:ascii="Times New Roman" w:eastAsia="Times New Roman" w:hAnsi="Times New Roman" w:cs="Times New Roman"/>
          <w:i/>
          <w:iCs/>
          <w:szCs w:val="24"/>
        </w:rPr>
        <w:t>link</w:t>
      </w:r>
      <w:r w:rsidRPr="00437422">
        <w:rPr>
          <w:rFonts w:ascii="Times New Roman" w:eastAsia="Times New Roman" w:hAnsi="Times New Roman" w:cs="Times New Roman"/>
          <w:szCs w:val="24"/>
        </w:rPr>
        <w:t xml:space="preserve"> “Submeta um novo artigo”.</w:t>
      </w:r>
      <w:r w:rsidRPr="00437422">
        <w:rPr>
          <w:rFonts w:ascii="Times New Roman" w:eastAsia="Times New Roman" w:hAnsi="Times New Roman" w:cs="Times New Roman"/>
          <w:szCs w:val="24"/>
        </w:rPr>
        <w:br/>
        <w:t>12.2 A primeira etapa do processo de submissão consiste na verificação às normas de publicação de CSP.</w:t>
      </w:r>
      <w:r w:rsidRPr="00437422">
        <w:rPr>
          <w:rFonts w:ascii="Times New Roman" w:eastAsia="Times New Roman" w:hAnsi="Times New Roman" w:cs="Times New Roman"/>
          <w:szCs w:val="24"/>
        </w:rPr>
        <w:br/>
        <w:t>O artigo somente será avaliado pela Secretaria Editorial de CSP se cumprir todas as normas de publicação.</w:t>
      </w:r>
      <w:r w:rsidRPr="00437422">
        <w:rPr>
          <w:rFonts w:ascii="Times New Roman" w:eastAsia="Times New Roman" w:hAnsi="Times New Roman" w:cs="Times New Roman"/>
          <w:szCs w:val="24"/>
        </w:rPr>
        <w:br/>
        <w:t>12.3 Na segunda etapa são inseridos os dados referentes ao artigo: título, título resumido, área de concentração, palavras-chave, informações sobre financiamento e conflito de interesses, resumos e agradecimentos, quando necessário. Se desejar, o autor pode sugerir potenciais consultores (nome, e-mail e instituição) que ele julgue capaz de avaliar o artigo.</w:t>
      </w:r>
      <w:r w:rsidRPr="00437422">
        <w:rPr>
          <w:rFonts w:ascii="Times New Roman" w:eastAsia="Times New Roman" w:hAnsi="Times New Roman" w:cs="Times New Roman"/>
          <w:szCs w:val="24"/>
        </w:rPr>
        <w:br/>
        <w:t>12.4 O título completo (nos idiomas Português, Inglês e Espanhol) deve ser conciso e informativo, com no máximo 150 caracteres com espaços.</w:t>
      </w:r>
      <w:r w:rsidRPr="00437422">
        <w:rPr>
          <w:rFonts w:ascii="Times New Roman" w:eastAsia="Times New Roman" w:hAnsi="Times New Roman" w:cs="Times New Roman"/>
          <w:szCs w:val="24"/>
        </w:rPr>
        <w:br/>
        <w:t>12.5 O título resumido poderá ter máximo de 70 caracteres com espaços.</w:t>
      </w:r>
      <w:r w:rsidRPr="00437422">
        <w:rPr>
          <w:rFonts w:ascii="Times New Roman" w:eastAsia="Times New Roman" w:hAnsi="Times New Roman" w:cs="Times New Roman"/>
          <w:szCs w:val="24"/>
        </w:rPr>
        <w:br/>
        <w:t xml:space="preserve">12.6 As palavras-chave (mínimo de 3 e máximo de 5 no idioma original do artigo) devem constar na base da </w:t>
      </w:r>
      <w:hyperlink r:id="rId42" w:history="1">
        <w:r w:rsidRPr="00437422">
          <w:rPr>
            <w:rFonts w:ascii="Times New Roman" w:eastAsia="Times New Roman" w:hAnsi="Times New Roman" w:cs="Times New Roman"/>
            <w:color w:val="0000FF"/>
            <w:szCs w:val="24"/>
            <w:u w:val="single"/>
          </w:rPr>
          <w:t>Biblioteca Virtual em Saúde</w:t>
        </w:r>
      </w:hyperlink>
      <w:r w:rsidRPr="00437422">
        <w:rPr>
          <w:rFonts w:ascii="Times New Roman" w:eastAsia="Times New Roman" w:hAnsi="Times New Roman" w:cs="Times New Roman"/>
          <w:szCs w:val="24"/>
        </w:rPr>
        <w:t xml:space="preserve"> (BVS).</w:t>
      </w:r>
      <w:r w:rsidRPr="00437422">
        <w:rPr>
          <w:rFonts w:ascii="Times New Roman" w:eastAsia="Times New Roman" w:hAnsi="Times New Roman" w:cs="Times New Roman"/>
          <w:szCs w:val="24"/>
        </w:rPr>
        <w:br/>
        <w:t>12.7 Resumo. Com exceção das contribuições enviadas às seções Resenha, Cartas ou Perspectivas, todos os artigos submetidos deverão ter resumo no idioma original do artigo, podendo ter no máximo 1.700 caracteres com espaço. Visando ampliar o alcance dos artigos publicados, CSP publica os resumos nos idiomas português, inglês e espanhol. No intuito de garantir um padrão de qualidade do trabalho, oferecemos gratuitamente a tradução do resumo para os idiomas a serem publicados.</w:t>
      </w:r>
      <w:r w:rsidRPr="00437422">
        <w:rPr>
          <w:rFonts w:ascii="Times New Roman" w:eastAsia="Times New Roman" w:hAnsi="Times New Roman" w:cs="Times New Roman"/>
          <w:szCs w:val="24"/>
        </w:rPr>
        <w:br/>
        <w:t>12.8 Agradecimentos. Possíveis agradecimentos às instituições e/ou pessoas poderão ter no máximo 500 caracteres com espaço.</w:t>
      </w:r>
      <w:r w:rsidRPr="00437422">
        <w:rPr>
          <w:rFonts w:ascii="Times New Roman" w:eastAsia="Times New Roman" w:hAnsi="Times New Roman" w:cs="Times New Roman"/>
          <w:szCs w:val="24"/>
        </w:rPr>
        <w:br/>
        <w:t>12.9 Na terceira etapa são incluídos o(s) nome(s) do(s) autor(es) do artigo, respectiva(s) instituição(</w:t>
      </w:r>
      <w:proofErr w:type="spellStart"/>
      <w:r w:rsidRPr="00437422">
        <w:rPr>
          <w:rFonts w:ascii="Times New Roman" w:eastAsia="Times New Roman" w:hAnsi="Times New Roman" w:cs="Times New Roman"/>
          <w:szCs w:val="24"/>
        </w:rPr>
        <w:t>ões</w:t>
      </w:r>
      <w:proofErr w:type="spellEnd"/>
      <w:r w:rsidRPr="00437422">
        <w:rPr>
          <w:rFonts w:ascii="Times New Roman" w:eastAsia="Times New Roman" w:hAnsi="Times New Roman" w:cs="Times New Roman"/>
          <w:szCs w:val="24"/>
        </w:rPr>
        <w:t>) por extenso, com endereço completo, telefone e e-mail, bem como a colaboração de cada um. O autor que cadastrar o artigo automaticamente será incluído como autor de artigo. A ordem dos nomes dos autores deve ser a mesma da publicação.</w:t>
      </w:r>
      <w:r w:rsidRPr="00437422">
        <w:rPr>
          <w:rFonts w:ascii="Times New Roman" w:eastAsia="Times New Roman" w:hAnsi="Times New Roman" w:cs="Times New Roman"/>
          <w:szCs w:val="24"/>
        </w:rPr>
        <w:br/>
        <w:t>12.10 Na quarta etapa é feita a transferência do arquivo com o corpo do texto e as referências.</w:t>
      </w:r>
      <w:r w:rsidRPr="00437422">
        <w:rPr>
          <w:rFonts w:ascii="Times New Roman" w:eastAsia="Times New Roman" w:hAnsi="Times New Roman" w:cs="Times New Roman"/>
          <w:szCs w:val="24"/>
        </w:rPr>
        <w:br/>
        <w:t xml:space="preserve">12.11 O arquivo com o texto do artigo deve estar nos formatos DOC ou DOCX (Microsoft Word), RTF (Rich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Format) ou ODT (Open </w:t>
      </w:r>
      <w:proofErr w:type="spellStart"/>
      <w:r w:rsidRPr="00437422">
        <w:rPr>
          <w:rFonts w:ascii="Times New Roman" w:eastAsia="Times New Roman" w:hAnsi="Times New Roman" w:cs="Times New Roman"/>
          <w:szCs w:val="24"/>
        </w:rPr>
        <w:t>Document</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e não deve ultrapassar 1 MB.</w:t>
      </w:r>
      <w:r w:rsidRPr="00437422">
        <w:rPr>
          <w:rFonts w:ascii="Times New Roman" w:eastAsia="Times New Roman" w:hAnsi="Times New Roman" w:cs="Times New Roman"/>
          <w:szCs w:val="24"/>
        </w:rPr>
        <w:br/>
        <w:t>12.12 O arquivo com o texto deve conter somente o corpo do artigo e as referências bibliográficas. Os seguintes itens deverão ser inseridos em campos à parte durante o processo de submissão: resumos; nome(s) do(s) autor(es), afiliação ou qualquer outra informação que identifique o(s) autor(es); agradecimentos e colaborações; ilustrações (fotografias, fluxogramas, mapas, gráficos e tabelas).</w:t>
      </w:r>
      <w:r w:rsidRPr="00437422">
        <w:rPr>
          <w:rFonts w:ascii="Times New Roman" w:eastAsia="Times New Roman" w:hAnsi="Times New Roman" w:cs="Times New Roman"/>
          <w:szCs w:val="24"/>
        </w:rPr>
        <w:br/>
        <w:t>12.13 Equações e Fórmulas. As equações e fórmulas matemáticas devem ser desenvolvidas diretamente nos editores (</w:t>
      </w:r>
      <w:proofErr w:type="spellStart"/>
      <w:r w:rsidRPr="00437422">
        <w:rPr>
          <w:rFonts w:ascii="Times New Roman" w:eastAsia="Times New Roman" w:hAnsi="Times New Roman" w:cs="Times New Roman"/>
          <w:szCs w:val="24"/>
        </w:rPr>
        <w:t>Math</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Equation</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Mathtype</w:t>
      </w:r>
      <w:proofErr w:type="spellEnd"/>
      <w:r w:rsidRPr="00437422">
        <w:rPr>
          <w:rFonts w:ascii="Times New Roman" w:eastAsia="Times New Roman" w:hAnsi="Times New Roman" w:cs="Times New Roman"/>
          <w:szCs w:val="24"/>
        </w:rPr>
        <w:t xml:space="preserve"> ou outros que sejam equivalentes). Não serão aceitas equações e fórmulas em forma de imagem.</w:t>
      </w:r>
      <w:r w:rsidRPr="00437422">
        <w:rPr>
          <w:rFonts w:ascii="Times New Roman" w:eastAsia="Times New Roman" w:hAnsi="Times New Roman" w:cs="Times New Roman"/>
          <w:szCs w:val="24"/>
        </w:rPr>
        <w:br/>
        <w:t>12.14 Na quinta etapa são transferidos os arquivos das ilustrações do artigo (fotografias, fluxogramas, mapas, gráficos e tabelas), quando necessário. Cada ilustração deve ser enviada em arquivo separado clicando em “Transferir”.</w:t>
      </w:r>
      <w:r w:rsidRPr="00437422">
        <w:rPr>
          <w:rFonts w:ascii="Times New Roman" w:eastAsia="Times New Roman" w:hAnsi="Times New Roman" w:cs="Times New Roman"/>
          <w:szCs w:val="24"/>
        </w:rPr>
        <w:br/>
        <w:t>12.15 Ilustrações. O número de ilustrações deve ser mantido ao mínimo, conforme especificado no item 1 (fotografias, fluxogramas, mapas, gráficos e tabelas).</w:t>
      </w:r>
      <w:r w:rsidRPr="00437422">
        <w:rPr>
          <w:rFonts w:ascii="Times New Roman" w:eastAsia="Times New Roman" w:hAnsi="Times New Roman" w:cs="Times New Roman"/>
          <w:szCs w:val="24"/>
        </w:rPr>
        <w:br/>
        <w:t>12.16 Os autores devem obter autorização, por escrito, dos detentores dos direitos de reprodução de ilustrações que já tenham sido publicadas anteriormente.</w:t>
      </w:r>
      <w:r w:rsidRPr="00437422">
        <w:rPr>
          <w:rFonts w:ascii="Times New Roman" w:eastAsia="Times New Roman" w:hAnsi="Times New Roman" w:cs="Times New Roman"/>
          <w:szCs w:val="24"/>
        </w:rPr>
        <w:br/>
        <w:t xml:space="preserve">12.17 Quadros. Destinam-se a apresentar as informações de conteúdo qualitativo, textual do artigo, dispostas em linhas e/ou colunas. Devem ser submetidos em arquivo texto: DOC ou DOCX (Microsoft Word), RTF (Rich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Format) ou ODT (Open </w:t>
      </w:r>
      <w:proofErr w:type="spellStart"/>
      <w:r w:rsidRPr="00437422">
        <w:rPr>
          <w:rFonts w:ascii="Times New Roman" w:eastAsia="Times New Roman" w:hAnsi="Times New Roman" w:cs="Times New Roman"/>
          <w:szCs w:val="24"/>
        </w:rPr>
        <w:t>Document</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Os Quadros devem ser numerados (algarismos arábicos) de acordo com a ordem em que aparecem no texto, e citadas no corpo </w:t>
      </w:r>
      <w:proofErr w:type="gramStart"/>
      <w:r w:rsidRPr="00437422">
        <w:rPr>
          <w:rFonts w:ascii="Times New Roman" w:eastAsia="Times New Roman" w:hAnsi="Times New Roman" w:cs="Times New Roman"/>
          <w:szCs w:val="24"/>
        </w:rPr>
        <w:t>do mesmo</w:t>
      </w:r>
      <w:proofErr w:type="gramEnd"/>
      <w:r w:rsidRPr="00437422">
        <w:rPr>
          <w:rFonts w:ascii="Times New Roman" w:eastAsia="Times New Roman" w:hAnsi="Times New Roman" w:cs="Times New Roman"/>
          <w:szCs w:val="24"/>
        </w:rPr>
        <w:t>. Cada dado do Quadro deve ser inserido em uma célula separadamente, ou seja, não incluir mais de uma informação dentro da mesma célula. Os Quadros podem ter até 17cm de largura, com fonte Times New Roman tamanho 9.</w:t>
      </w:r>
      <w:r w:rsidRPr="00437422">
        <w:rPr>
          <w:rFonts w:ascii="Times New Roman" w:eastAsia="Times New Roman" w:hAnsi="Times New Roman" w:cs="Times New Roman"/>
          <w:szCs w:val="24"/>
        </w:rPr>
        <w:br/>
        <w:t xml:space="preserve">12.18 Tabelas. Destinam-se a apresentar as informações quantitativas do artigo. As Tabelas podem ter até 17cm de largura, com fonte Times New Roman tamanho 9. Devem ser submetidas em arquivo de texto: DOC ou DOCX (Microsoft Word), RTF (Rich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Format) ou ODT (Open </w:t>
      </w:r>
      <w:proofErr w:type="spellStart"/>
      <w:r w:rsidRPr="00437422">
        <w:rPr>
          <w:rFonts w:ascii="Times New Roman" w:eastAsia="Times New Roman" w:hAnsi="Times New Roman" w:cs="Times New Roman"/>
          <w:szCs w:val="24"/>
        </w:rPr>
        <w:t>Document</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As Tabelas devem ser numeradas (algarismos arábicos) de acordo com a ordem em que aparecem no texto e citadas no corpo </w:t>
      </w:r>
      <w:proofErr w:type="gramStart"/>
      <w:r w:rsidRPr="00437422">
        <w:rPr>
          <w:rFonts w:ascii="Times New Roman" w:eastAsia="Times New Roman" w:hAnsi="Times New Roman" w:cs="Times New Roman"/>
          <w:szCs w:val="24"/>
        </w:rPr>
        <w:t>do mesmo</w:t>
      </w:r>
      <w:proofErr w:type="gramEnd"/>
      <w:r w:rsidRPr="00437422">
        <w:rPr>
          <w:rFonts w:ascii="Times New Roman" w:eastAsia="Times New Roman" w:hAnsi="Times New Roman" w:cs="Times New Roman"/>
          <w:szCs w:val="24"/>
        </w:rPr>
        <w:t>. Cada dado da Tabela deve ser inserido em uma célula separadamente e dividida em linhas e colunas. Ou seja, não incluir mais de uma informação dentro da mesma célula.</w:t>
      </w:r>
      <w:r w:rsidRPr="00437422">
        <w:rPr>
          <w:rFonts w:ascii="Times New Roman" w:eastAsia="Times New Roman" w:hAnsi="Times New Roman" w:cs="Times New Roman"/>
          <w:szCs w:val="24"/>
        </w:rPr>
        <w:br/>
        <w:t xml:space="preserve">12.19 Figuras. Os seguintes tipos de Figuras serão aceitos por CSP: mapas, gráficos, imagens de satélite, fotografias, organogramas e fluxogramas. </w:t>
      </w:r>
    </w:p>
    <w:p w14:paraId="06942B6A"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12.19.1 As Figuras devem ser numeradas (algarismos arábicos) de acordo com a ordem em que aparecem no texto, e devem ser citadas no corpo </w:t>
      </w:r>
      <w:proofErr w:type="gramStart"/>
      <w:r w:rsidRPr="00437422">
        <w:rPr>
          <w:rFonts w:ascii="Times New Roman" w:eastAsia="Times New Roman" w:hAnsi="Times New Roman" w:cs="Times New Roman"/>
          <w:szCs w:val="24"/>
        </w:rPr>
        <w:t>do mesmo</w:t>
      </w:r>
      <w:proofErr w:type="gramEnd"/>
      <w:r w:rsidRPr="00437422">
        <w:rPr>
          <w:rFonts w:ascii="Times New Roman" w:eastAsia="Times New Roman" w:hAnsi="Times New Roman" w:cs="Times New Roman"/>
          <w:szCs w:val="24"/>
        </w:rPr>
        <w:t xml:space="preserve">. </w:t>
      </w:r>
    </w:p>
    <w:p w14:paraId="7D523A13" w14:textId="77777777" w:rsidR="00ED47F3" w:rsidRPr="00437422" w:rsidRDefault="00ED47F3" w:rsidP="00ED47F3">
      <w:pPr>
        <w:numPr>
          <w:ilvl w:val="0"/>
          <w:numId w:val="8"/>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Os mapas devem ser submetidos em formato vetorial e são aceitos nos seguintes tipos de arquivo: WMF (Windows </w:t>
      </w:r>
      <w:proofErr w:type="spellStart"/>
      <w:r w:rsidRPr="00437422">
        <w:rPr>
          <w:rFonts w:ascii="Times New Roman" w:eastAsia="Times New Roman" w:hAnsi="Times New Roman" w:cs="Times New Roman"/>
          <w:szCs w:val="24"/>
        </w:rPr>
        <w:t>MetaFile</w:t>
      </w:r>
      <w:proofErr w:type="spellEnd"/>
      <w:r w:rsidRPr="00437422">
        <w:rPr>
          <w:rFonts w:ascii="Times New Roman" w:eastAsia="Times New Roman" w:hAnsi="Times New Roman" w:cs="Times New Roman"/>
          <w:szCs w:val="24"/>
        </w:rPr>
        <w:t>), EPS (</w:t>
      </w:r>
      <w:proofErr w:type="spellStart"/>
      <w:r w:rsidRPr="00437422">
        <w:rPr>
          <w:rFonts w:ascii="Times New Roman" w:eastAsia="Times New Roman" w:hAnsi="Times New Roman" w:cs="Times New Roman"/>
          <w:szCs w:val="24"/>
        </w:rPr>
        <w:t>Encapsuled</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PostScript</w:t>
      </w:r>
      <w:proofErr w:type="spellEnd"/>
      <w:r w:rsidRPr="00437422">
        <w:rPr>
          <w:rFonts w:ascii="Times New Roman" w:eastAsia="Times New Roman" w:hAnsi="Times New Roman" w:cs="Times New Roman"/>
          <w:szCs w:val="24"/>
        </w:rPr>
        <w:t>) ou SVG (</w:t>
      </w:r>
      <w:proofErr w:type="spellStart"/>
      <w:r w:rsidRPr="00437422">
        <w:rPr>
          <w:rFonts w:ascii="Times New Roman" w:eastAsia="Times New Roman" w:hAnsi="Times New Roman" w:cs="Times New Roman"/>
          <w:szCs w:val="24"/>
        </w:rPr>
        <w:t>Scalable</w:t>
      </w:r>
      <w:proofErr w:type="spellEnd"/>
      <w:r w:rsidRPr="00437422">
        <w:rPr>
          <w:rFonts w:ascii="Times New Roman" w:eastAsia="Times New Roman" w:hAnsi="Times New Roman" w:cs="Times New Roman"/>
          <w:szCs w:val="24"/>
        </w:rPr>
        <w:t xml:space="preserve"> Vectorial </w:t>
      </w:r>
      <w:proofErr w:type="spellStart"/>
      <w:r w:rsidRPr="00437422">
        <w:rPr>
          <w:rFonts w:ascii="Times New Roman" w:eastAsia="Times New Roman" w:hAnsi="Times New Roman" w:cs="Times New Roman"/>
          <w:szCs w:val="24"/>
        </w:rPr>
        <w:t>Graphics</w:t>
      </w:r>
      <w:proofErr w:type="spellEnd"/>
      <w:r w:rsidRPr="00437422">
        <w:rPr>
          <w:rFonts w:ascii="Times New Roman" w:eastAsia="Times New Roman" w:hAnsi="Times New Roman" w:cs="Times New Roman"/>
          <w:szCs w:val="24"/>
        </w:rPr>
        <w:t xml:space="preserve">). </w:t>
      </w:r>
    </w:p>
    <w:p w14:paraId="568AF06C" w14:textId="77777777" w:rsidR="00ED47F3" w:rsidRPr="00437422" w:rsidRDefault="00ED47F3" w:rsidP="00ED47F3">
      <w:pPr>
        <w:numPr>
          <w:ilvl w:val="0"/>
          <w:numId w:val="8"/>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Os gráficos devem ser submetidos em formato vetorial e são aceitos nos seguintes tipos de arquivo: XLS (Microsoft Excel), ODS (Open </w:t>
      </w:r>
      <w:proofErr w:type="spellStart"/>
      <w:r w:rsidRPr="00437422">
        <w:rPr>
          <w:rFonts w:ascii="Times New Roman" w:eastAsia="Times New Roman" w:hAnsi="Times New Roman" w:cs="Times New Roman"/>
          <w:szCs w:val="24"/>
        </w:rPr>
        <w:t>Document</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Spreadsheet</w:t>
      </w:r>
      <w:proofErr w:type="spellEnd"/>
      <w:r w:rsidRPr="00437422">
        <w:rPr>
          <w:rFonts w:ascii="Times New Roman" w:eastAsia="Times New Roman" w:hAnsi="Times New Roman" w:cs="Times New Roman"/>
          <w:szCs w:val="24"/>
        </w:rPr>
        <w:t xml:space="preserve">), WMF (Windows </w:t>
      </w:r>
      <w:proofErr w:type="spellStart"/>
      <w:r w:rsidRPr="00437422">
        <w:rPr>
          <w:rFonts w:ascii="Times New Roman" w:eastAsia="Times New Roman" w:hAnsi="Times New Roman" w:cs="Times New Roman"/>
          <w:szCs w:val="24"/>
        </w:rPr>
        <w:t>MetaFile</w:t>
      </w:r>
      <w:proofErr w:type="spellEnd"/>
      <w:r w:rsidRPr="00437422">
        <w:rPr>
          <w:rFonts w:ascii="Times New Roman" w:eastAsia="Times New Roman" w:hAnsi="Times New Roman" w:cs="Times New Roman"/>
          <w:szCs w:val="24"/>
        </w:rPr>
        <w:t>), EPS (</w:t>
      </w:r>
      <w:proofErr w:type="spellStart"/>
      <w:r w:rsidRPr="00437422">
        <w:rPr>
          <w:rFonts w:ascii="Times New Roman" w:eastAsia="Times New Roman" w:hAnsi="Times New Roman" w:cs="Times New Roman"/>
          <w:szCs w:val="24"/>
        </w:rPr>
        <w:t>Encapsuled</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PostScript</w:t>
      </w:r>
      <w:proofErr w:type="spellEnd"/>
      <w:r w:rsidRPr="00437422">
        <w:rPr>
          <w:rFonts w:ascii="Times New Roman" w:eastAsia="Times New Roman" w:hAnsi="Times New Roman" w:cs="Times New Roman"/>
          <w:szCs w:val="24"/>
        </w:rPr>
        <w:t>) ou SVG (</w:t>
      </w:r>
      <w:proofErr w:type="spellStart"/>
      <w:r w:rsidRPr="00437422">
        <w:rPr>
          <w:rFonts w:ascii="Times New Roman" w:eastAsia="Times New Roman" w:hAnsi="Times New Roman" w:cs="Times New Roman"/>
          <w:szCs w:val="24"/>
        </w:rPr>
        <w:t>Scalable</w:t>
      </w:r>
      <w:proofErr w:type="spellEnd"/>
      <w:r w:rsidRPr="00437422">
        <w:rPr>
          <w:rFonts w:ascii="Times New Roman" w:eastAsia="Times New Roman" w:hAnsi="Times New Roman" w:cs="Times New Roman"/>
          <w:szCs w:val="24"/>
        </w:rPr>
        <w:t xml:space="preserve"> Vectorial </w:t>
      </w:r>
      <w:proofErr w:type="spellStart"/>
      <w:r w:rsidRPr="00437422">
        <w:rPr>
          <w:rFonts w:ascii="Times New Roman" w:eastAsia="Times New Roman" w:hAnsi="Times New Roman" w:cs="Times New Roman"/>
          <w:szCs w:val="24"/>
        </w:rPr>
        <w:t>Graphics</w:t>
      </w:r>
      <w:proofErr w:type="spellEnd"/>
      <w:r w:rsidRPr="00437422">
        <w:rPr>
          <w:rFonts w:ascii="Times New Roman" w:eastAsia="Times New Roman" w:hAnsi="Times New Roman" w:cs="Times New Roman"/>
          <w:szCs w:val="24"/>
        </w:rPr>
        <w:t xml:space="preserve">). Os gráficos de linhas, dispersão (XY), histograma (Pareto), radar e outros similares, que contenham elementos gráficos (círculo, quadrado, triangulo, </w:t>
      </w:r>
      <w:proofErr w:type="gramStart"/>
      <w:r w:rsidRPr="00437422">
        <w:rPr>
          <w:rFonts w:ascii="Times New Roman" w:eastAsia="Times New Roman" w:hAnsi="Times New Roman" w:cs="Times New Roman"/>
          <w:szCs w:val="24"/>
        </w:rPr>
        <w:t>losango etc</w:t>
      </w:r>
      <w:proofErr w:type="gramEnd"/>
      <w:r w:rsidRPr="00437422">
        <w:rPr>
          <w:rFonts w:ascii="Times New Roman" w:eastAsia="Times New Roman" w:hAnsi="Times New Roman" w:cs="Times New Roman"/>
          <w:szCs w:val="24"/>
        </w:rPr>
        <w:t xml:space="preserve">), devem optar por apenas um elemento gráfico, diferenciado somente por cores. </w:t>
      </w:r>
    </w:p>
    <w:p w14:paraId="2B365373" w14:textId="77777777" w:rsidR="00ED47F3" w:rsidRPr="00437422" w:rsidRDefault="00ED47F3" w:rsidP="00ED47F3">
      <w:pPr>
        <w:numPr>
          <w:ilvl w:val="0"/>
          <w:numId w:val="8"/>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Os gráficos de linhas, de dispersão (XY), de histograma (Pareto), de radar e outros similares; que contenham elementos gráficos (círculo, quadrado, triangulo, </w:t>
      </w:r>
      <w:proofErr w:type="gramStart"/>
      <w:r w:rsidRPr="00437422">
        <w:rPr>
          <w:rFonts w:ascii="Times New Roman" w:eastAsia="Times New Roman" w:hAnsi="Times New Roman" w:cs="Times New Roman"/>
          <w:szCs w:val="24"/>
        </w:rPr>
        <w:t>losango etc</w:t>
      </w:r>
      <w:proofErr w:type="gramEnd"/>
      <w:r w:rsidRPr="00437422">
        <w:rPr>
          <w:rFonts w:ascii="Times New Roman" w:eastAsia="Times New Roman" w:hAnsi="Times New Roman" w:cs="Times New Roman"/>
          <w:szCs w:val="24"/>
        </w:rPr>
        <w:t xml:space="preserve">); devem optar por apenas um elemento gráfico, diferenciado somente por cores. </w:t>
      </w:r>
    </w:p>
    <w:p w14:paraId="5E2C320D" w14:textId="77777777" w:rsidR="00ED47F3" w:rsidRPr="00437422" w:rsidRDefault="00ED47F3" w:rsidP="00ED47F3">
      <w:pPr>
        <w:numPr>
          <w:ilvl w:val="0"/>
          <w:numId w:val="8"/>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As imagens de satélite e fotografias devem ser submetidas nos seguintes tipos de arquivo: TIFF (</w:t>
      </w:r>
      <w:proofErr w:type="spellStart"/>
      <w:r w:rsidRPr="00437422">
        <w:rPr>
          <w:rFonts w:ascii="Times New Roman" w:eastAsia="Times New Roman" w:hAnsi="Times New Roman" w:cs="Times New Roman"/>
          <w:szCs w:val="24"/>
        </w:rPr>
        <w:t>Tagged</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Image</w:t>
      </w:r>
      <w:proofErr w:type="spellEnd"/>
      <w:r w:rsidRPr="00437422">
        <w:rPr>
          <w:rFonts w:ascii="Times New Roman" w:eastAsia="Times New Roman" w:hAnsi="Times New Roman" w:cs="Times New Roman"/>
          <w:szCs w:val="24"/>
        </w:rPr>
        <w:t xml:space="preserve"> File Format) ou BMP (Bitmap). A resolução mínima deve ser de 300dpi (pontos por polegada), com tamanho mínimo de 17,5cm de largura. O tamanho limite do arquivo deve ser de 10Mb. </w:t>
      </w:r>
    </w:p>
    <w:p w14:paraId="6088FD4E" w14:textId="77777777" w:rsidR="00ED47F3" w:rsidRPr="00437422" w:rsidRDefault="00ED47F3" w:rsidP="00ED47F3">
      <w:pPr>
        <w:numPr>
          <w:ilvl w:val="0"/>
          <w:numId w:val="8"/>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Os organogramas e fluxogramas devem ser submetidos em arquivo de texto ou em formato vetorial, e são aceitos nos seguintes tipos de arquivo: DOC ou DOCX (Microsoft Word), RTF (Rich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Format), ODT (Open </w:t>
      </w:r>
      <w:proofErr w:type="spellStart"/>
      <w:r w:rsidRPr="00437422">
        <w:rPr>
          <w:rFonts w:ascii="Times New Roman" w:eastAsia="Times New Roman" w:hAnsi="Times New Roman" w:cs="Times New Roman"/>
          <w:szCs w:val="24"/>
        </w:rPr>
        <w:t>Document</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Text</w:t>
      </w:r>
      <w:proofErr w:type="spellEnd"/>
      <w:r w:rsidRPr="00437422">
        <w:rPr>
          <w:rFonts w:ascii="Times New Roman" w:eastAsia="Times New Roman" w:hAnsi="Times New Roman" w:cs="Times New Roman"/>
          <w:szCs w:val="24"/>
        </w:rPr>
        <w:t xml:space="preserve">), WMF (Windows </w:t>
      </w:r>
      <w:proofErr w:type="spellStart"/>
      <w:r w:rsidRPr="00437422">
        <w:rPr>
          <w:rFonts w:ascii="Times New Roman" w:eastAsia="Times New Roman" w:hAnsi="Times New Roman" w:cs="Times New Roman"/>
          <w:szCs w:val="24"/>
        </w:rPr>
        <w:t>MetaFile</w:t>
      </w:r>
      <w:proofErr w:type="spellEnd"/>
      <w:r w:rsidRPr="00437422">
        <w:rPr>
          <w:rFonts w:ascii="Times New Roman" w:eastAsia="Times New Roman" w:hAnsi="Times New Roman" w:cs="Times New Roman"/>
          <w:szCs w:val="24"/>
        </w:rPr>
        <w:t>), EPS (</w:t>
      </w:r>
      <w:proofErr w:type="spellStart"/>
      <w:r w:rsidRPr="00437422">
        <w:rPr>
          <w:rFonts w:ascii="Times New Roman" w:eastAsia="Times New Roman" w:hAnsi="Times New Roman" w:cs="Times New Roman"/>
          <w:szCs w:val="24"/>
        </w:rPr>
        <w:t>Encapsuled</w:t>
      </w:r>
      <w:proofErr w:type="spellEnd"/>
      <w:r w:rsidRPr="00437422">
        <w:rPr>
          <w:rFonts w:ascii="Times New Roman" w:eastAsia="Times New Roman" w:hAnsi="Times New Roman" w:cs="Times New Roman"/>
          <w:szCs w:val="24"/>
        </w:rPr>
        <w:t xml:space="preserve"> </w:t>
      </w:r>
      <w:proofErr w:type="spellStart"/>
      <w:r w:rsidRPr="00437422">
        <w:rPr>
          <w:rFonts w:ascii="Times New Roman" w:eastAsia="Times New Roman" w:hAnsi="Times New Roman" w:cs="Times New Roman"/>
          <w:szCs w:val="24"/>
        </w:rPr>
        <w:t>PostScript</w:t>
      </w:r>
      <w:proofErr w:type="spellEnd"/>
      <w:r w:rsidRPr="00437422">
        <w:rPr>
          <w:rFonts w:ascii="Times New Roman" w:eastAsia="Times New Roman" w:hAnsi="Times New Roman" w:cs="Times New Roman"/>
          <w:szCs w:val="24"/>
        </w:rPr>
        <w:t>) ou SVG (</w:t>
      </w:r>
      <w:proofErr w:type="spellStart"/>
      <w:r w:rsidRPr="00437422">
        <w:rPr>
          <w:rFonts w:ascii="Times New Roman" w:eastAsia="Times New Roman" w:hAnsi="Times New Roman" w:cs="Times New Roman"/>
          <w:szCs w:val="24"/>
        </w:rPr>
        <w:t>Scalable</w:t>
      </w:r>
      <w:proofErr w:type="spellEnd"/>
      <w:r w:rsidRPr="00437422">
        <w:rPr>
          <w:rFonts w:ascii="Times New Roman" w:eastAsia="Times New Roman" w:hAnsi="Times New Roman" w:cs="Times New Roman"/>
          <w:szCs w:val="24"/>
        </w:rPr>
        <w:t xml:space="preserve"> Vectorial </w:t>
      </w:r>
      <w:proofErr w:type="spellStart"/>
      <w:r w:rsidRPr="00437422">
        <w:rPr>
          <w:rFonts w:ascii="Times New Roman" w:eastAsia="Times New Roman" w:hAnsi="Times New Roman" w:cs="Times New Roman"/>
          <w:szCs w:val="24"/>
        </w:rPr>
        <w:t>Graphics</w:t>
      </w:r>
      <w:proofErr w:type="spellEnd"/>
      <w:r w:rsidRPr="00437422">
        <w:rPr>
          <w:rFonts w:ascii="Times New Roman" w:eastAsia="Times New Roman" w:hAnsi="Times New Roman" w:cs="Times New Roman"/>
          <w:szCs w:val="24"/>
        </w:rPr>
        <w:t xml:space="preserve">). </w:t>
      </w:r>
    </w:p>
    <w:p w14:paraId="026A7859"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Observações: </w:t>
      </w:r>
    </w:p>
    <w:p w14:paraId="4997AE19" w14:textId="77777777" w:rsidR="00ED47F3" w:rsidRPr="00437422" w:rsidRDefault="00ED47F3" w:rsidP="00ED47F3">
      <w:pPr>
        <w:numPr>
          <w:ilvl w:val="0"/>
          <w:numId w:val="9"/>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 desenho vetorial é originado com base em descrições geométricas de formas e normalmente é composto por curvas, elipses, polígonos, texto, entre outros elementos, isto é, utilizam vetores matemáticos para sua descrição. </w:t>
      </w:r>
    </w:p>
    <w:p w14:paraId="5AFEBEAA" w14:textId="77777777" w:rsidR="00ED47F3" w:rsidRPr="00437422" w:rsidRDefault="00ED47F3" w:rsidP="00ED47F3">
      <w:pPr>
        <w:numPr>
          <w:ilvl w:val="0"/>
          <w:numId w:val="9"/>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Mapas e gráficos gerados originalmente em formato de imagem e depois exportados para o formato vetorial não serão aceitos. </w:t>
      </w:r>
    </w:p>
    <w:p w14:paraId="79E55878" w14:textId="77777777" w:rsidR="00ED47F3" w:rsidRPr="00437422" w:rsidRDefault="00ED47F3" w:rsidP="00ED47F3">
      <w:pPr>
        <w:numPr>
          <w:ilvl w:val="0"/>
          <w:numId w:val="9"/>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 tamanho máximo para quadros e tabelas deve permitir o enquadramento em página de tamanho A4, com margens laterais direita e esquerda de 2cm, com fonte de tamanho 9 ou maior. </w:t>
      </w:r>
    </w:p>
    <w:p w14:paraId="6E7FF631" w14:textId="77777777" w:rsidR="00ED47F3" w:rsidRPr="00437422" w:rsidRDefault="00ED47F3" w:rsidP="00ED47F3">
      <w:pPr>
        <w:numPr>
          <w:ilvl w:val="0"/>
          <w:numId w:val="9"/>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As Figuras devem permitir o enquadramento em página de tamanho A4, com margens laterais direita e esquerda de 2cm. </w:t>
      </w:r>
    </w:p>
    <w:p w14:paraId="3E14A6B8" w14:textId="77777777" w:rsidR="00ED47F3" w:rsidRPr="00437422" w:rsidRDefault="00ED47F3" w:rsidP="00ED47F3">
      <w:pPr>
        <w:numPr>
          <w:ilvl w:val="0"/>
          <w:numId w:val="9"/>
        </w:numPr>
        <w:spacing w:before="100" w:beforeAutospacing="1" w:after="100" w:afterAutospacing="1" w:line="240" w:lineRule="auto"/>
        <w:ind w:left="132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O arquivo de cada Figura deve ter o tamanho máximo de 10Mb para ser submetido. </w:t>
      </w:r>
    </w:p>
    <w:p w14:paraId="394CB07E"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12.20 CSP permite a publicação de até cinco ilustrações (figuras e/ou quadros e/ou tabelas) por artigo. Ultrapassando esse limite os autores deverão arcar com os custos extras. Figuras compostas são contabilizadas separadamente; cada ilustração é considerada uma Figura.</w:t>
      </w:r>
      <w:r w:rsidRPr="00437422">
        <w:rPr>
          <w:rFonts w:ascii="Times New Roman" w:eastAsia="Times New Roman" w:hAnsi="Times New Roman" w:cs="Times New Roman"/>
          <w:szCs w:val="24"/>
        </w:rPr>
        <w:br/>
        <w:t>12.21 Material Suplementar: CSP aceita a submissão de material suplementar – textos, figuras, imagens e vídeos – como complemento às informações apresentadas no texto, que será avaliado em conjunto com todo o material submetido. Para a publicação, todo o conteúdo do material suplementar é de responsabilidade dos autores. Não será formatado e nem feita revisão de idioma e/ou tradução.</w:t>
      </w:r>
      <w:r w:rsidRPr="00437422">
        <w:rPr>
          <w:rFonts w:ascii="Times New Roman" w:eastAsia="Times New Roman" w:hAnsi="Times New Roman" w:cs="Times New Roman"/>
          <w:szCs w:val="24"/>
        </w:rPr>
        <w:br/>
        <w:t>12.22 Finalização da submissão. Ao concluir o processo de transferência de todos os arquivos, clique em “Finalizar Submissão”.</w:t>
      </w:r>
      <w:r w:rsidRPr="00437422">
        <w:rPr>
          <w:rFonts w:ascii="Times New Roman" w:eastAsia="Times New Roman" w:hAnsi="Times New Roman" w:cs="Times New Roman"/>
          <w:szCs w:val="24"/>
        </w:rPr>
        <w:br/>
        <w:t xml:space="preserve">12.23 Confirmação da submissão. Após a finalização da submissão o autor receberá uma mensagem por e-mail confirmando o recebimento do artigo pelos CSP. Caso não receba o e-mail de confirmação dentro de 24 horas, entre em contato com a Secretaria Editorial de CSP por meio do e-mail: </w:t>
      </w:r>
      <w:hyperlink r:id="rId43" w:history="1">
        <w:r w:rsidRPr="00437422">
          <w:rPr>
            <w:rFonts w:ascii="Times New Roman" w:eastAsia="Times New Roman" w:hAnsi="Times New Roman" w:cs="Times New Roman"/>
            <w:color w:val="0000FF"/>
            <w:szCs w:val="24"/>
            <w:u w:val="single"/>
          </w:rPr>
          <w:t>csp-artigos@ensp.fiocruz.br</w:t>
        </w:r>
      </w:hyperlink>
      <w:r w:rsidRPr="00437422">
        <w:rPr>
          <w:rFonts w:ascii="Times New Roman" w:eastAsia="Times New Roman" w:hAnsi="Times New Roman" w:cs="Times New Roman"/>
          <w:szCs w:val="24"/>
        </w:rPr>
        <w:t xml:space="preserve">. </w:t>
      </w:r>
    </w:p>
    <w:p w14:paraId="4E1BAED5"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13. Acompanhamento do processo de avaliação do artigo</w:t>
      </w:r>
      <w:r w:rsidRPr="00437422">
        <w:rPr>
          <w:rFonts w:ascii="Times New Roman" w:eastAsia="Times New Roman" w:hAnsi="Times New Roman" w:cs="Times New Roman"/>
          <w:szCs w:val="24"/>
        </w:rPr>
        <w:t xml:space="preserve"> </w:t>
      </w:r>
    </w:p>
    <w:p w14:paraId="170F1226"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13.1 O autor poderá acompanhar o fluxo editorial do artigo pelo sistema SAGAS. As decisões sobre o artigo serão comunicadas por e-mail e disponibilizadas no sistema SAGAS.</w:t>
      </w:r>
      <w:r w:rsidRPr="00437422">
        <w:rPr>
          <w:rFonts w:ascii="Times New Roman" w:eastAsia="Times New Roman" w:hAnsi="Times New Roman" w:cs="Times New Roman"/>
          <w:szCs w:val="24"/>
        </w:rPr>
        <w:br/>
        <w:t xml:space="preserve">13.2 O contato com a Secretaria Editorial de CSP deverá ser feito através do sistema SAGAS. </w:t>
      </w:r>
    </w:p>
    <w:p w14:paraId="3837FD71"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14. Envio de novas versões do artigo</w:t>
      </w:r>
      <w:r w:rsidRPr="00437422">
        <w:rPr>
          <w:rFonts w:ascii="Times New Roman" w:eastAsia="Times New Roman" w:hAnsi="Times New Roman" w:cs="Times New Roman"/>
          <w:szCs w:val="24"/>
        </w:rPr>
        <w:t xml:space="preserve"> </w:t>
      </w:r>
    </w:p>
    <w:p w14:paraId="5702B662"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 xml:space="preserve">14.1 Novas versões do artigo devem ser encaminhadas usando-se a área restrita de gerenciamento de artigos do sistema SAGAS, acessando o artigo e utilizando o </w:t>
      </w:r>
      <w:r w:rsidRPr="00437422">
        <w:rPr>
          <w:rFonts w:ascii="Times New Roman" w:eastAsia="Times New Roman" w:hAnsi="Times New Roman" w:cs="Times New Roman"/>
          <w:i/>
          <w:iCs/>
          <w:szCs w:val="24"/>
        </w:rPr>
        <w:t>link</w:t>
      </w:r>
      <w:r w:rsidRPr="00437422">
        <w:rPr>
          <w:rFonts w:ascii="Times New Roman" w:eastAsia="Times New Roman" w:hAnsi="Times New Roman" w:cs="Times New Roman"/>
          <w:szCs w:val="24"/>
        </w:rPr>
        <w:t xml:space="preserve"> “Submeter nova versão”. </w:t>
      </w:r>
    </w:p>
    <w:p w14:paraId="1E1BC1BE" w14:textId="77777777" w:rsidR="00ED47F3" w:rsidRPr="00437422" w:rsidRDefault="00ED47F3" w:rsidP="00ED47F3">
      <w:pPr>
        <w:spacing w:before="100" w:beforeAutospacing="1" w:after="100" w:afterAutospacing="1" w:line="240" w:lineRule="auto"/>
        <w:rPr>
          <w:rFonts w:ascii="Times New Roman" w:eastAsia="Times New Roman" w:hAnsi="Times New Roman" w:cs="Times New Roman"/>
          <w:szCs w:val="24"/>
        </w:rPr>
      </w:pPr>
      <w:r w:rsidRPr="00437422">
        <w:rPr>
          <w:rFonts w:ascii="Times New Roman" w:eastAsia="Times New Roman" w:hAnsi="Times New Roman" w:cs="Times New Roman"/>
          <w:b/>
          <w:bCs/>
          <w:szCs w:val="24"/>
        </w:rPr>
        <w:t>15. Prova de prelo</w:t>
      </w:r>
      <w:r w:rsidRPr="00437422">
        <w:rPr>
          <w:rFonts w:ascii="Times New Roman" w:eastAsia="Times New Roman" w:hAnsi="Times New Roman" w:cs="Times New Roman"/>
          <w:szCs w:val="24"/>
        </w:rPr>
        <w:t xml:space="preserve"> </w:t>
      </w:r>
    </w:p>
    <w:p w14:paraId="29E45E55" w14:textId="77777777" w:rsidR="00ED47F3" w:rsidRPr="00437422" w:rsidRDefault="00ED47F3" w:rsidP="00ED47F3">
      <w:pPr>
        <w:spacing w:before="100" w:beforeAutospacing="1" w:after="100" w:afterAutospacing="1" w:line="240" w:lineRule="auto"/>
        <w:ind w:left="600"/>
        <w:rPr>
          <w:rFonts w:ascii="Times New Roman" w:eastAsia="Times New Roman" w:hAnsi="Times New Roman" w:cs="Times New Roman"/>
          <w:szCs w:val="24"/>
        </w:rPr>
      </w:pPr>
      <w:r w:rsidRPr="00437422">
        <w:rPr>
          <w:rFonts w:ascii="Times New Roman" w:eastAsia="Times New Roman" w:hAnsi="Times New Roman" w:cs="Times New Roman"/>
          <w:szCs w:val="24"/>
        </w:rPr>
        <w:t>15.1 A prova de prelo será acessada pelo(a) autor(a) de correspondência via sistema. Para visualizar a prova do artigo será necessário o programa Adobe Reader ou similar. Esse programa pode ser instalado gratuitamente pelo site.</w:t>
      </w:r>
      <w:r w:rsidRPr="00437422">
        <w:rPr>
          <w:rFonts w:ascii="Times New Roman" w:eastAsia="Times New Roman" w:hAnsi="Times New Roman" w:cs="Times New Roman"/>
          <w:szCs w:val="24"/>
        </w:rPr>
        <w:br/>
        <w:t xml:space="preserve">15.2 Para acessar a prova de prelo e as declarações, o(a) autor(a) de correspondência deverá acessar o </w:t>
      </w:r>
      <w:r w:rsidRPr="00437422">
        <w:rPr>
          <w:rFonts w:ascii="Times New Roman" w:eastAsia="Times New Roman" w:hAnsi="Times New Roman" w:cs="Times New Roman"/>
          <w:i/>
          <w:iCs/>
          <w:szCs w:val="24"/>
        </w:rPr>
        <w:t>link</w:t>
      </w:r>
      <w:r w:rsidRPr="00437422">
        <w:rPr>
          <w:rFonts w:ascii="Times New Roman" w:eastAsia="Times New Roman" w:hAnsi="Times New Roman" w:cs="Times New Roman"/>
          <w:szCs w:val="24"/>
        </w:rPr>
        <w:t xml:space="preserve"> do sistema, utilizando </w:t>
      </w:r>
      <w:r w:rsidRPr="00437422">
        <w:rPr>
          <w:rFonts w:ascii="Times New Roman" w:eastAsia="Times New Roman" w:hAnsi="Times New Roman" w:cs="Times New Roman"/>
          <w:i/>
          <w:iCs/>
          <w:szCs w:val="24"/>
        </w:rPr>
        <w:t>login</w:t>
      </w:r>
      <w:r w:rsidRPr="00437422">
        <w:rPr>
          <w:rFonts w:ascii="Times New Roman" w:eastAsia="Times New Roman" w:hAnsi="Times New Roman" w:cs="Times New Roman"/>
          <w:szCs w:val="24"/>
        </w:rPr>
        <w:t xml:space="preserve"> e senha já cadastrados em nosso </w:t>
      </w:r>
      <w:r w:rsidRPr="00437422">
        <w:rPr>
          <w:rFonts w:ascii="Times New Roman" w:eastAsia="Times New Roman" w:hAnsi="Times New Roman" w:cs="Times New Roman"/>
          <w:i/>
          <w:iCs/>
          <w:szCs w:val="24"/>
        </w:rPr>
        <w:t>site</w:t>
      </w:r>
      <w:r w:rsidRPr="00437422">
        <w:rPr>
          <w:rFonts w:ascii="Times New Roman" w:eastAsia="Times New Roman" w:hAnsi="Times New Roman" w:cs="Times New Roman"/>
          <w:szCs w:val="24"/>
        </w:rPr>
        <w:t xml:space="preserve">. Os arquivos estarão disponíveis na aba “Documentos”. Seguindo o passo a passo: </w:t>
      </w:r>
    </w:p>
    <w:p w14:paraId="3903A138" w14:textId="77777777" w:rsidR="00ED47F3" w:rsidRPr="00437422" w:rsidRDefault="00ED47F3" w:rsidP="00ED47F3">
      <w:pPr>
        <w:spacing w:before="100" w:beforeAutospacing="1" w:after="100" w:afterAutospacing="1" w:line="240" w:lineRule="auto"/>
        <w:ind w:left="1200"/>
        <w:rPr>
          <w:rFonts w:ascii="Times New Roman" w:eastAsia="Times New Roman" w:hAnsi="Times New Roman" w:cs="Times New Roman"/>
          <w:szCs w:val="24"/>
        </w:rPr>
      </w:pPr>
      <w:r w:rsidRPr="00437422">
        <w:rPr>
          <w:rFonts w:ascii="Times New Roman" w:eastAsia="Times New Roman" w:hAnsi="Times New Roman" w:cs="Times New Roman"/>
          <w:szCs w:val="24"/>
        </w:rPr>
        <w:t>15.2.1 Na aba “Documentos”, baixar o arquivo PDF com o texto e as declarações (Aprovação da Prova de Prelo, Cessão de Direitos Autorais (Publicação Científica) e Termos e Condições);</w:t>
      </w:r>
      <w:r w:rsidRPr="00437422">
        <w:rPr>
          <w:rFonts w:ascii="Times New Roman" w:eastAsia="Times New Roman" w:hAnsi="Times New Roman" w:cs="Times New Roman"/>
          <w:szCs w:val="24"/>
        </w:rPr>
        <w:br/>
        <w:t>15.2.2 Encaminhar para cada um dos autores a prova de prelo e a declaração de Cessão de Direitos Autorais (Publicação Científica);</w:t>
      </w:r>
      <w:r w:rsidRPr="00437422">
        <w:rPr>
          <w:rFonts w:ascii="Times New Roman" w:eastAsia="Times New Roman" w:hAnsi="Times New Roman" w:cs="Times New Roman"/>
          <w:szCs w:val="24"/>
        </w:rPr>
        <w:br/>
        <w:t>15.2.3 Cada autor(a) deverá verificar a prova de prelo e assinar a declaração Cessão de Direitos Autorais (Publicação Científica);</w:t>
      </w:r>
      <w:r w:rsidRPr="00437422">
        <w:rPr>
          <w:rFonts w:ascii="Times New Roman" w:eastAsia="Times New Roman" w:hAnsi="Times New Roman" w:cs="Times New Roman"/>
          <w:szCs w:val="24"/>
        </w:rPr>
        <w:br/>
        <w:t xml:space="preserve">15.2.4 As declarações assinadas pelos autores deverão ser escaneadas e encaminhadas via sistema, na aba “Autores”, pelo autor de correspondência. O </w:t>
      </w:r>
      <w:r w:rsidRPr="00437422">
        <w:rPr>
          <w:rFonts w:ascii="Times New Roman" w:eastAsia="Times New Roman" w:hAnsi="Times New Roman" w:cs="Times New Roman"/>
          <w:i/>
          <w:iCs/>
          <w:szCs w:val="24"/>
        </w:rPr>
        <w:t>upload</w:t>
      </w:r>
      <w:r w:rsidRPr="00437422">
        <w:rPr>
          <w:rFonts w:ascii="Times New Roman" w:eastAsia="Times New Roman" w:hAnsi="Times New Roman" w:cs="Times New Roman"/>
          <w:szCs w:val="24"/>
        </w:rPr>
        <w:t xml:space="preserve"> de cada documento deverá ser feito no espaço referente a cada autor(a);</w:t>
      </w:r>
      <w:r w:rsidRPr="00437422">
        <w:rPr>
          <w:rFonts w:ascii="Times New Roman" w:eastAsia="Times New Roman" w:hAnsi="Times New Roman" w:cs="Times New Roman"/>
          <w:szCs w:val="24"/>
        </w:rPr>
        <w:br/>
        <w:t xml:space="preserve">15.2.5 Informações importantes para o envio de correções na prova: </w:t>
      </w:r>
    </w:p>
    <w:p w14:paraId="5B4CBFFA" w14:textId="77777777" w:rsidR="00ED47F3" w:rsidRPr="00437422" w:rsidRDefault="00ED47F3" w:rsidP="00ED47F3">
      <w:pPr>
        <w:spacing w:before="100" w:beforeAutospacing="1" w:after="100" w:afterAutospacing="1" w:line="240" w:lineRule="auto"/>
        <w:ind w:left="1800"/>
        <w:rPr>
          <w:rFonts w:ascii="Times New Roman" w:eastAsia="Times New Roman" w:hAnsi="Times New Roman" w:cs="Times New Roman"/>
          <w:szCs w:val="24"/>
        </w:rPr>
      </w:pPr>
      <w:r w:rsidRPr="00437422">
        <w:rPr>
          <w:rFonts w:ascii="Times New Roman" w:eastAsia="Times New Roman" w:hAnsi="Times New Roman" w:cs="Times New Roman"/>
          <w:szCs w:val="24"/>
        </w:rPr>
        <w:t>15.2.5.1 A prova de prelo apresenta numeração de linhas para facilitar a indicação de eventuais correções;</w:t>
      </w:r>
      <w:r w:rsidRPr="00437422">
        <w:rPr>
          <w:rFonts w:ascii="Times New Roman" w:eastAsia="Times New Roman" w:hAnsi="Times New Roman" w:cs="Times New Roman"/>
          <w:szCs w:val="24"/>
        </w:rPr>
        <w:br/>
        <w:t>15.2.5.2 Não serão aceitas correções feitas diretamente no arquivo PDF;</w:t>
      </w:r>
      <w:r w:rsidRPr="00437422">
        <w:rPr>
          <w:rFonts w:ascii="Times New Roman" w:eastAsia="Times New Roman" w:hAnsi="Times New Roman" w:cs="Times New Roman"/>
          <w:szCs w:val="24"/>
        </w:rPr>
        <w:br/>
        <w:t xml:space="preserve">15.2.5.3 As correções deverão ser listadas na aba “Conversas”, indicando o número da linha e a correção a ser feita. </w:t>
      </w:r>
    </w:p>
    <w:p w14:paraId="03E54D7D" w14:textId="2A6DC379" w:rsidR="00ED47F3" w:rsidRPr="00437422" w:rsidRDefault="00ED47F3" w:rsidP="00ED47F3">
      <w:r w:rsidRPr="00437422">
        <w:rPr>
          <w:rFonts w:ascii="Times New Roman" w:eastAsia="Times New Roman" w:hAnsi="Times New Roman" w:cs="Times New Roman"/>
          <w:szCs w:val="24"/>
        </w:rPr>
        <w:t xml:space="preserve">15.3 As Declarações assinadas pelos autores e as correções a serem feitas deverão ser </w:t>
      </w:r>
      <w:hyperlink r:id="rId44" w:history="1">
        <w:r w:rsidRPr="00437422">
          <w:rPr>
            <w:rFonts w:ascii="Times New Roman" w:eastAsia="Times New Roman" w:hAnsi="Times New Roman" w:cs="Times New Roman"/>
            <w:color w:val="0000FF"/>
            <w:szCs w:val="24"/>
            <w:u w:val="single"/>
          </w:rPr>
          <w:t>encaminhadas via sistema</w:t>
        </w:r>
      </w:hyperlink>
      <w:r w:rsidRPr="00437422">
        <w:rPr>
          <w:rFonts w:ascii="Times New Roman" w:eastAsia="Times New Roman" w:hAnsi="Times New Roman" w:cs="Times New Roman"/>
          <w:szCs w:val="24"/>
        </w:rPr>
        <w:t> no prazo de 72 horas.</w:t>
      </w:r>
    </w:p>
    <w:p w14:paraId="45BEA6B9" w14:textId="77777777" w:rsidR="00591BB3" w:rsidRDefault="00591BB3">
      <w:pPr>
        <w:spacing w:line="276" w:lineRule="auto"/>
        <w:jc w:val="left"/>
        <w:rPr>
          <w:rFonts w:cs="Arial"/>
          <w:color w:val="222222"/>
          <w:szCs w:val="24"/>
          <w:shd w:val="clear" w:color="auto" w:fill="FFFFFF"/>
        </w:rPr>
      </w:pPr>
    </w:p>
    <w:sectPr w:rsidR="00591BB3">
      <w:headerReference w:type="default" r:id="rId45"/>
      <w:pgSz w:w="11906" w:h="16838"/>
      <w:pgMar w:top="1701" w:right="1134" w:bottom="1134" w:left="1701"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D97E" w14:textId="77777777" w:rsidR="00B97DCC" w:rsidRDefault="00B97DCC">
      <w:pPr>
        <w:spacing w:after="0" w:line="240" w:lineRule="auto"/>
      </w:pPr>
      <w:r>
        <w:separator/>
      </w:r>
    </w:p>
  </w:endnote>
  <w:endnote w:type="continuationSeparator" w:id="0">
    <w:p w14:paraId="272BF333" w14:textId="77777777" w:rsidR="00B97DCC" w:rsidRDefault="00B9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default"/>
    <w:sig w:usb0="E0000AFF" w:usb1="500078FF" w:usb2="00000021" w:usb3="00000000" w:csb0="600001BF" w:csb1="DFF7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C35A" w14:textId="77777777" w:rsidR="00B97DCC" w:rsidRDefault="00B97DCC">
      <w:pPr>
        <w:spacing w:after="0" w:line="240" w:lineRule="auto"/>
      </w:pPr>
      <w:r>
        <w:separator/>
      </w:r>
    </w:p>
  </w:footnote>
  <w:footnote w:type="continuationSeparator" w:id="0">
    <w:p w14:paraId="358D3B3D" w14:textId="77777777" w:rsidR="00B97DCC" w:rsidRDefault="00B9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DE54" w14:textId="77777777" w:rsidR="007513E3" w:rsidRDefault="007513E3">
    <w:pPr>
      <w:pStyle w:val="Cabealho"/>
      <w:jc w:val="right"/>
    </w:pPr>
  </w:p>
  <w:p w14:paraId="6BB61F0B" w14:textId="77777777" w:rsidR="007513E3" w:rsidRDefault="007513E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664564"/>
      <w:docPartObj>
        <w:docPartGallery w:val="AutoText"/>
      </w:docPartObj>
    </w:sdtPr>
    <w:sdtEndPr/>
    <w:sdtContent>
      <w:p w14:paraId="431A44CA" w14:textId="77777777" w:rsidR="007513E3" w:rsidRDefault="00BA2693">
        <w:pPr>
          <w:pStyle w:val="Cabealho"/>
          <w:jc w:val="right"/>
        </w:pPr>
        <w:r>
          <w:fldChar w:fldCharType="begin"/>
        </w:r>
        <w:r>
          <w:instrText>PAGE   \* MERGEFORMAT</w:instrText>
        </w:r>
        <w:r>
          <w:fldChar w:fldCharType="separate"/>
        </w:r>
        <w:r w:rsidR="003C5C56">
          <w:rPr>
            <w:noProof/>
          </w:rPr>
          <w:t>13</w:t>
        </w:r>
        <w:r>
          <w:fldChar w:fldCharType="end"/>
        </w:r>
      </w:p>
    </w:sdtContent>
  </w:sdt>
  <w:p w14:paraId="61CDDAA3" w14:textId="77777777" w:rsidR="007513E3" w:rsidRDefault="007513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1A70"/>
    <w:multiLevelType w:val="hybridMultilevel"/>
    <w:tmpl w:val="76F2C1A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55508B"/>
    <w:multiLevelType w:val="multilevel"/>
    <w:tmpl w:val="412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039C0"/>
    <w:multiLevelType w:val="hybridMultilevel"/>
    <w:tmpl w:val="6D3063B2"/>
    <w:lvl w:ilvl="0" w:tplc="0416000D">
      <w:start w:val="1"/>
      <w:numFmt w:val="bullet"/>
      <w:lvlText w:val=""/>
      <w:lvlJc w:val="left"/>
      <w:pPr>
        <w:ind w:left="2705" w:hanging="360"/>
      </w:pPr>
      <w:rPr>
        <w:rFonts w:ascii="Wingdings" w:hAnsi="Wingdings"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3" w15:restartNumberingAfterBreak="0">
    <w:nsid w:val="467534B9"/>
    <w:multiLevelType w:val="multilevel"/>
    <w:tmpl w:val="A9DE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C2106"/>
    <w:multiLevelType w:val="hybridMultilevel"/>
    <w:tmpl w:val="700CFF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503CDD"/>
    <w:multiLevelType w:val="hybridMultilevel"/>
    <w:tmpl w:val="71FAF7CE"/>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7EB74FC"/>
    <w:multiLevelType w:val="hybridMultilevel"/>
    <w:tmpl w:val="DA4C1398"/>
    <w:lvl w:ilvl="0" w:tplc="59326ED2">
      <w:start w:val="1"/>
      <w:numFmt w:val="decimal"/>
      <w:lvlText w:val="%1."/>
      <w:lvlJc w:val="left"/>
      <w:pPr>
        <w:ind w:left="2345" w:hanging="360"/>
      </w:pPr>
      <w:rPr>
        <w:rFonts w:hint="default"/>
        <w:b w:val="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7" w15:restartNumberingAfterBreak="0">
    <w:nsid w:val="704A1E4F"/>
    <w:multiLevelType w:val="multilevel"/>
    <w:tmpl w:val="014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FD2D0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302277">
    <w:abstractNumId w:val="4"/>
  </w:num>
  <w:num w:numId="2" w16cid:durableId="1811363335">
    <w:abstractNumId w:val="6"/>
  </w:num>
  <w:num w:numId="3" w16cid:durableId="2066683681">
    <w:abstractNumId w:val="2"/>
  </w:num>
  <w:num w:numId="4" w16cid:durableId="57174267">
    <w:abstractNumId w:val="0"/>
  </w:num>
  <w:num w:numId="5" w16cid:durableId="839389914">
    <w:abstractNumId w:val="8"/>
  </w:num>
  <w:num w:numId="6" w16cid:durableId="1773931894">
    <w:abstractNumId w:val="5"/>
  </w:num>
  <w:num w:numId="7" w16cid:durableId="804353185">
    <w:abstractNumId w:val="7"/>
  </w:num>
  <w:num w:numId="8" w16cid:durableId="314995868">
    <w:abstractNumId w:val="3"/>
  </w:num>
  <w:num w:numId="9" w16cid:durableId="132389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oNotHyphenateCaps/>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C8"/>
    <w:rsid w:val="000008C8"/>
    <w:rsid w:val="000022A3"/>
    <w:rsid w:val="00002C8A"/>
    <w:rsid w:val="00005631"/>
    <w:rsid w:val="00006883"/>
    <w:rsid w:val="00012A8B"/>
    <w:rsid w:val="00013845"/>
    <w:rsid w:val="0001469C"/>
    <w:rsid w:val="00014A88"/>
    <w:rsid w:val="000176F6"/>
    <w:rsid w:val="00020395"/>
    <w:rsid w:val="000258FC"/>
    <w:rsid w:val="00030488"/>
    <w:rsid w:val="00030592"/>
    <w:rsid w:val="00030883"/>
    <w:rsid w:val="00031A68"/>
    <w:rsid w:val="000358E1"/>
    <w:rsid w:val="00036733"/>
    <w:rsid w:val="00036F43"/>
    <w:rsid w:val="000370E3"/>
    <w:rsid w:val="0004340F"/>
    <w:rsid w:val="0004459C"/>
    <w:rsid w:val="000447A6"/>
    <w:rsid w:val="000468E4"/>
    <w:rsid w:val="000516FA"/>
    <w:rsid w:val="00053219"/>
    <w:rsid w:val="00057298"/>
    <w:rsid w:val="000575F4"/>
    <w:rsid w:val="00060210"/>
    <w:rsid w:val="000617C3"/>
    <w:rsid w:val="00062C04"/>
    <w:rsid w:val="00064F69"/>
    <w:rsid w:val="00072B52"/>
    <w:rsid w:val="00074BDE"/>
    <w:rsid w:val="00074F43"/>
    <w:rsid w:val="00077CDD"/>
    <w:rsid w:val="0008085F"/>
    <w:rsid w:val="00082211"/>
    <w:rsid w:val="000829BC"/>
    <w:rsid w:val="00082E89"/>
    <w:rsid w:val="00083F81"/>
    <w:rsid w:val="00094323"/>
    <w:rsid w:val="00094CA2"/>
    <w:rsid w:val="00095CF5"/>
    <w:rsid w:val="000A2386"/>
    <w:rsid w:val="000A34FA"/>
    <w:rsid w:val="000A4E6F"/>
    <w:rsid w:val="000A623A"/>
    <w:rsid w:val="000A7DB1"/>
    <w:rsid w:val="000B09A1"/>
    <w:rsid w:val="000B1A47"/>
    <w:rsid w:val="000B211C"/>
    <w:rsid w:val="000B2C65"/>
    <w:rsid w:val="000B40A8"/>
    <w:rsid w:val="000B42D3"/>
    <w:rsid w:val="000B5507"/>
    <w:rsid w:val="000B7368"/>
    <w:rsid w:val="000C0643"/>
    <w:rsid w:val="000C3E2C"/>
    <w:rsid w:val="000C52CE"/>
    <w:rsid w:val="000D0974"/>
    <w:rsid w:val="000D36AF"/>
    <w:rsid w:val="000D3E52"/>
    <w:rsid w:val="000D528C"/>
    <w:rsid w:val="000D566F"/>
    <w:rsid w:val="000D6005"/>
    <w:rsid w:val="000D68EA"/>
    <w:rsid w:val="000E2187"/>
    <w:rsid w:val="000E2802"/>
    <w:rsid w:val="000E5560"/>
    <w:rsid w:val="000E5A52"/>
    <w:rsid w:val="000F5F72"/>
    <w:rsid w:val="000F70E8"/>
    <w:rsid w:val="001002F9"/>
    <w:rsid w:val="00100F17"/>
    <w:rsid w:val="00103A0B"/>
    <w:rsid w:val="001053CC"/>
    <w:rsid w:val="00110985"/>
    <w:rsid w:val="001116E3"/>
    <w:rsid w:val="00112E83"/>
    <w:rsid w:val="00113355"/>
    <w:rsid w:val="00113B22"/>
    <w:rsid w:val="0011623A"/>
    <w:rsid w:val="00122735"/>
    <w:rsid w:val="00123954"/>
    <w:rsid w:val="00124450"/>
    <w:rsid w:val="00124EAE"/>
    <w:rsid w:val="0012644B"/>
    <w:rsid w:val="00133335"/>
    <w:rsid w:val="00141A80"/>
    <w:rsid w:val="00142AD6"/>
    <w:rsid w:val="00145524"/>
    <w:rsid w:val="00145D27"/>
    <w:rsid w:val="00150E9D"/>
    <w:rsid w:val="00151581"/>
    <w:rsid w:val="00152B0C"/>
    <w:rsid w:val="00154380"/>
    <w:rsid w:val="00155ED4"/>
    <w:rsid w:val="0016187B"/>
    <w:rsid w:val="001653B8"/>
    <w:rsid w:val="00165662"/>
    <w:rsid w:val="00167A6B"/>
    <w:rsid w:val="001733C7"/>
    <w:rsid w:val="00173B43"/>
    <w:rsid w:val="00174528"/>
    <w:rsid w:val="00174922"/>
    <w:rsid w:val="00174DA9"/>
    <w:rsid w:val="001771CC"/>
    <w:rsid w:val="00180DDB"/>
    <w:rsid w:val="0018102D"/>
    <w:rsid w:val="00183681"/>
    <w:rsid w:val="00183BB6"/>
    <w:rsid w:val="001877EF"/>
    <w:rsid w:val="00190A52"/>
    <w:rsid w:val="00195A1D"/>
    <w:rsid w:val="001961B2"/>
    <w:rsid w:val="001A7CEA"/>
    <w:rsid w:val="001B13A1"/>
    <w:rsid w:val="001B2051"/>
    <w:rsid w:val="001C2041"/>
    <w:rsid w:val="001C5EE6"/>
    <w:rsid w:val="001D0156"/>
    <w:rsid w:val="001D049A"/>
    <w:rsid w:val="001D281D"/>
    <w:rsid w:val="001D4A3B"/>
    <w:rsid w:val="001E0106"/>
    <w:rsid w:val="001E0789"/>
    <w:rsid w:val="001E2200"/>
    <w:rsid w:val="001E2932"/>
    <w:rsid w:val="001E616C"/>
    <w:rsid w:val="001F7C71"/>
    <w:rsid w:val="0020083E"/>
    <w:rsid w:val="002009D1"/>
    <w:rsid w:val="00206997"/>
    <w:rsid w:val="002077A1"/>
    <w:rsid w:val="00210DD6"/>
    <w:rsid w:val="00211A8F"/>
    <w:rsid w:val="00212980"/>
    <w:rsid w:val="0021375D"/>
    <w:rsid w:val="00215552"/>
    <w:rsid w:val="00217CC2"/>
    <w:rsid w:val="0022057A"/>
    <w:rsid w:val="002212D4"/>
    <w:rsid w:val="002220BC"/>
    <w:rsid w:val="00222F7E"/>
    <w:rsid w:val="00225C0B"/>
    <w:rsid w:val="00226BF5"/>
    <w:rsid w:val="00227584"/>
    <w:rsid w:val="00230804"/>
    <w:rsid w:val="00231BA4"/>
    <w:rsid w:val="002352A7"/>
    <w:rsid w:val="00235EA9"/>
    <w:rsid w:val="0023696D"/>
    <w:rsid w:val="0024391F"/>
    <w:rsid w:val="00245DD8"/>
    <w:rsid w:val="002474FF"/>
    <w:rsid w:val="00247522"/>
    <w:rsid w:val="00247C8F"/>
    <w:rsid w:val="00257F7C"/>
    <w:rsid w:val="00262BF8"/>
    <w:rsid w:val="0026465A"/>
    <w:rsid w:val="00264AEA"/>
    <w:rsid w:val="0026625F"/>
    <w:rsid w:val="00267F6A"/>
    <w:rsid w:val="00271EBB"/>
    <w:rsid w:val="0027425A"/>
    <w:rsid w:val="00275715"/>
    <w:rsid w:val="0027572C"/>
    <w:rsid w:val="00275A32"/>
    <w:rsid w:val="00276522"/>
    <w:rsid w:val="00277548"/>
    <w:rsid w:val="00281952"/>
    <w:rsid w:val="00281BAC"/>
    <w:rsid w:val="002830BB"/>
    <w:rsid w:val="002842D7"/>
    <w:rsid w:val="002860D0"/>
    <w:rsid w:val="00291CA2"/>
    <w:rsid w:val="0029296B"/>
    <w:rsid w:val="00293DD5"/>
    <w:rsid w:val="002A32F7"/>
    <w:rsid w:val="002A4328"/>
    <w:rsid w:val="002A57BF"/>
    <w:rsid w:val="002A650E"/>
    <w:rsid w:val="002B08DF"/>
    <w:rsid w:val="002B0ACD"/>
    <w:rsid w:val="002B3E78"/>
    <w:rsid w:val="002B55AD"/>
    <w:rsid w:val="002C0D0D"/>
    <w:rsid w:val="002C2686"/>
    <w:rsid w:val="002C6DBF"/>
    <w:rsid w:val="002C75E5"/>
    <w:rsid w:val="002D2821"/>
    <w:rsid w:val="002D2902"/>
    <w:rsid w:val="002D61CD"/>
    <w:rsid w:val="002E328B"/>
    <w:rsid w:val="002E5989"/>
    <w:rsid w:val="002F1F5D"/>
    <w:rsid w:val="002F3C9F"/>
    <w:rsid w:val="002F46DE"/>
    <w:rsid w:val="002F4BB0"/>
    <w:rsid w:val="002F4DA8"/>
    <w:rsid w:val="002F68D6"/>
    <w:rsid w:val="003011E7"/>
    <w:rsid w:val="0030179D"/>
    <w:rsid w:val="00306FDB"/>
    <w:rsid w:val="00313962"/>
    <w:rsid w:val="0031464D"/>
    <w:rsid w:val="00315871"/>
    <w:rsid w:val="00315ED0"/>
    <w:rsid w:val="0032301B"/>
    <w:rsid w:val="003245FA"/>
    <w:rsid w:val="00324D09"/>
    <w:rsid w:val="00325B5C"/>
    <w:rsid w:val="00326BCE"/>
    <w:rsid w:val="00326F0B"/>
    <w:rsid w:val="00330329"/>
    <w:rsid w:val="003305ED"/>
    <w:rsid w:val="00330E63"/>
    <w:rsid w:val="00334AA3"/>
    <w:rsid w:val="00334ED1"/>
    <w:rsid w:val="00337759"/>
    <w:rsid w:val="003408E8"/>
    <w:rsid w:val="0034198E"/>
    <w:rsid w:val="00342DB2"/>
    <w:rsid w:val="00345081"/>
    <w:rsid w:val="00346BB5"/>
    <w:rsid w:val="00352678"/>
    <w:rsid w:val="00352E73"/>
    <w:rsid w:val="00355BCF"/>
    <w:rsid w:val="00355F95"/>
    <w:rsid w:val="00356F20"/>
    <w:rsid w:val="00357AAD"/>
    <w:rsid w:val="0036221C"/>
    <w:rsid w:val="00362CB1"/>
    <w:rsid w:val="00367F34"/>
    <w:rsid w:val="00370F65"/>
    <w:rsid w:val="003715E8"/>
    <w:rsid w:val="00372D0C"/>
    <w:rsid w:val="003744A3"/>
    <w:rsid w:val="00374793"/>
    <w:rsid w:val="00374BD4"/>
    <w:rsid w:val="00374D1F"/>
    <w:rsid w:val="003752CB"/>
    <w:rsid w:val="003759E0"/>
    <w:rsid w:val="0038290F"/>
    <w:rsid w:val="00383611"/>
    <w:rsid w:val="00384F8B"/>
    <w:rsid w:val="00385600"/>
    <w:rsid w:val="00391112"/>
    <w:rsid w:val="0039404B"/>
    <w:rsid w:val="00394241"/>
    <w:rsid w:val="0039486B"/>
    <w:rsid w:val="00394D25"/>
    <w:rsid w:val="003955DE"/>
    <w:rsid w:val="003970E1"/>
    <w:rsid w:val="003978F6"/>
    <w:rsid w:val="003A13C7"/>
    <w:rsid w:val="003A1E19"/>
    <w:rsid w:val="003A582C"/>
    <w:rsid w:val="003A6950"/>
    <w:rsid w:val="003B2279"/>
    <w:rsid w:val="003B24D0"/>
    <w:rsid w:val="003B2CB8"/>
    <w:rsid w:val="003B3692"/>
    <w:rsid w:val="003B6E7B"/>
    <w:rsid w:val="003C17B6"/>
    <w:rsid w:val="003C3572"/>
    <w:rsid w:val="003C5C56"/>
    <w:rsid w:val="003C7ADE"/>
    <w:rsid w:val="003D34F0"/>
    <w:rsid w:val="003D35B8"/>
    <w:rsid w:val="003D4B89"/>
    <w:rsid w:val="003D6A45"/>
    <w:rsid w:val="003E08FA"/>
    <w:rsid w:val="003E0A50"/>
    <w:rsid w:val="003E0C2B"/>
    <w:rsid w:val="003E2646"/>
    <w:rsid w:val="003E2A25"/>
    <w:rsid w:val="003E3FC6"/>
    <w:rsid w:val="003E44BB"/>
    <w:rsid w:val="003F03B0"/>
    <w:rsid w:val="003F2003"/>
    <w:rsid w:val="003F2F2C"/>
    <w:rsid w:val="003F372D"/>
    <w:rsid w:val="003F550A"/>
    <w:rsid w:val="003F6747"/>
    <w:rsid w:val="00403955"/>
    <w:rsid w:val="00404D39"/>
    <w:rsid w:val="00405380"/>
    <w:rsid w:val="00411D5A"/>
    <w:rsid w:val="00417B9F"/>
    <w:rsid w:val="00424779"/>
    <w:rsid w:val="00424991"/>
    <w:rsid w:val="00433110"/>
    <w:rsid w:val="004336D0"/>
    <w:rsid w:val="00433BFD"/>
    <w:rsid w:val="00435592"/>
    <w:rsid w:val="00437422"/>
    <w:rsid w:val="004415A9"/>
    <w:rsid w:val="00444994"/>
    <w:rsid w:val="004508CC"/>
    <w:rsid w:val="00451F6E"/>
    <w:rsid w:val="00453DD1"/>
    <w:rsid w:val="0045614C"/>
    <w:rsid w:val="0045624F"/>
    <w:rsid w:val="00456F6C"/>
    <w:rsid w:val="00457C45"/>
    <w:rsid w:val="00461310"/>
    <w:rsid w:val="004621A7"/>
    <w:rsid w:val="00471C1A"/>
    <w:rsid w:val="004728F0"/>
    <w:rsid w:val="0047467D"/>
    <w:rsid w:val="00475D36"/>
    <w:rsid w:val="00480B01"/>
    <w:rsid w:val="00484428"/>
    <w:rsid w:val="00484EFF"/>
    <w:rsid w:val="004856D7"/>
    <w:rsid w:val="00490C10"/>
    <w:rsid w:val="0049540F"/>
    <w:rsid w:val="00497C36"/>
    <w:rsid w:val="004A114B"/>
    <w:rsid w:val="004A2E1B"/>
    <w:rsid w:val="004A40A0"/>
    <w:rsid w:val="004B3E16"/>
    <w:rsid w:val="004B59D1"/>
    <w:rsid w:val="004B7159"/>
    <w:rsid w:val="004C0F2B"/>
    <w:rsid w:val="004C1DE2"/>
    <w:rsid w:val="004C2EAC"/>
    <w:rsid w:val="004C59E0"/>
    <w:rsid w:val="004C5A82"/>
    <w:rsid w:val="004D04A4"/>
    <w:rsid w:val="004D12E8"/>
    <w:rsid w:val="004D2D3E"/>
    <w:rsid w:val="004D5D53"/>
    <w:rsid w:val="004D7A7E"/>
    <w:rsid w:val="004E0184"/>
    <w:rsid w:val="004E1DA7"/>
    <w:rsid w:val="004E5563"/>
    <w:rsid w:val="004F220A"/>
    <w:rsid w:val="004F287D"/>
    <w:rsid w:val="004F3077"/>
    <w:rsid w:val="005004D7"/>
    <w:rsid w:val="0050396B"/>
    <w:rsid w:val="00503B77"/>
    <w:rsid w:val="00507DC1"/>
    <w:rsid w:val="00507F49"/>
    <w:rsid w:val="0051113C"/>
    <w:rsid w:val="00515C43"/>
    <w:rsid w:val="00515E84"/>
    <w:rsid w:val="00520AB8"/>
    <w:rsid w:val="00521BF6"/>
    <w:rsid w:val="00521E84"/>
    <w:rsid w:val="00522D87"/>
    <w:rsid w:val="00526A91"/>
    <w:rsid w:val="00527AD1"/>
    <w:rsid w:val="005317F0"/>
    <w:rsid w:val="00544217"/>
    <w:rsid w:val="00545AD8"/>
    <w:rsid w:val="00547879"/>
    <w:rsid w:val="0054793B"/>
    <w:rsid w:val="00552E23"/>
    <w:rsid w:val="00553F2A"/>
    <w:rsid w:val="005542F3"/>
    <w:rsid w:val="00554CA1"/>
    <w:rsid w:val="00556D7B"/>
    <w:rsid w:val="00560969"/>
    <w:rsid w:val="00560FD3"/>
    <w:rsid w:val="00562B3B"/>
    <w:rsid w:val="00566EA6"/>
    <w:rsid w:val="0057049A"/>
    <w:rsid w:val="005766BD"/>
    <w:rsid w:val="005779E3"/>
    <w:rsid w:val="00580964"/>
    <w:rsid w:val="00582A6B"/>
    <w:rsid w:val="00583AC4"/>
    <w:rsid w:val="00586525"/>
    <w:rsid w:val="00587036"/>
    <w:rsid w:val="00590CA5"/>
    <w:rsid w:val="00591228"/>
    <w:rsid w:val="00591423"/>
    <w:rsid w:val="00591BB3"/>
    <w:rsid w:val="00591E08"/>
    <w:rsid w:val="005929FB"/>
    <w:rsid w:val="00594B9C"/>
    <w:rsid w:val="00594E3A"/>
    <w:rsid w:val="005A6A7D"/>
    <w:rsid w:val="005A71A2"/>
    <w:rsid w:val="005A7ED7"/>
    <w:rsid w:val="005B3FAD"/>
    <w:rsid w:val="005B4A9B"/>
    <w:rsid w:val="005B597B"/>
    <w:rsid w:val="005B7014"/>
    <w:rsid w:val="005C22EA"/>
    <w:rsid w:val="005C6BC7"/>
    <w:rsid w:val="005C6D55"/>
    <w:rsid w:val="005D2146"/>
    <w:rsid w:val="005D2C5B"/>
    <w:rsid w:val="005D3717"/>
    <w:rsid w:val="005D6D34"/>
    <w:rsid w:val="005D7620"/>
    <w:rsid w:val="005E6D80"/>
    <w:rsid w:val="005E6F16"/>
    <w:rsid w:val="005E6F54"/>
    <w:rsid w:val="005F5F14"/>
    <w:rsid w:val="005F6254"/>
    <w:rsid w:val="00601EE8"/>
    <w:rsid w:val="0060483B"/>
    <w:rsid w:val="00607355"/>
    <w:rsid w:val="00607A19"/>
    <w:rsid w:val="00610394"/>
    <w:rsid w:val="006132C3"/>
    <w:rsid w:val="00614F92"/>
    <w:rsid w:val="006226FA"/>
    <w:rsid w:val="0062450C"/>
    <w:rsid w:val="006306D8"/>
    <w:rsid w:val="006317E0"/>
    <w:rsid w:val="00632B67"/>
    <w:rsid w:val="00633992"/>
    <w:rsid w:val="006344C5"/>
    <w:rsid w:val="0063499B"/>
    <w:rsid w:val="00635536"/>
    <w:rsid w:val="0063588D"/>
    <w:rsid w:val="00637E41"/>
    <w:rsid w:val="00640124"/>
    <w:rsid w:val="00640721"/>
    <w:rsid w:val="006418F2"/>
    <w:rsid w:val="00642966"/>
    <w:rsid w:val="00642BC8"/>
    <w:rsid w:val="006439BF"/>
    <w:rsid w:val="00644E02"/>
    <w:rsid w:val="00645EE9"/>
    <w:rsid w:val="0064624D"/>
    <w:rsid w:val="00653599"/>
    <w:rsid w:val="006563DE"/>
    <w:rsid w:val="006568B9"/>
    <w:rsid w:val="00660AC3"/>
    <w:rsid w:val="00660E27"/>
    <w:rsid w:val="00661424"/>
    <w:rsid w:val="00661C4D"/>
    <w:rsid w:val="006624D0"/>
    <w:rsid w:val="006653CE"/>
    <w:rsid w:val="00670D44"/>
    <w:rsid w:val="00673081"/>
    <w:rsid w:val="00677095"/>
    <w:rsid w:val="00677F52"/>
    <w:rsid w:val="006820A5"/>
    <w:rsid w:val="00682C14"/>
    <w:rsid w:val="00690033"/>
    <w:rsid w:val="00690986"/>
    <w:rsid w:val="00691A61"/>
    <w:rsid w:val="00691B93"/>
    <w:rsid w:val="00691D21"/>
    <w:rsid w:val="00693DF0"/>
    <w:rsid w:val="00694259"/>
    <w:rsid w:val="00696F19"/>
    <w:rsid w:val="006A09DA"/>
    <w:rsid w:val="006A0E4A"/>
    <w:rsid w:val="006A747C"/>
    <w:rsid w:val="006B3BC0"/>
    <w:rsid w:val="006B7E86"/>
    <w:rsid w:val="006C07A4"/>
    <w:rsid w:val="006C5007"/>
    <w:rsid w:val="006D38FD"/>
    <w:rsid w:val="006D416A"/>
    <w:rsid w:val="006D4721"/>
    <w:rsid w:val="006D51EE"/>
    <w:rsid w:val="006D5E2C"/>
    <w:rsid w:val="006D6B40"/>
    <w:rsid w:val="006D7262"/>
    <w:rsid w:val="006E1D35"/>
    <w:rsid w:val="006E22D3"/>
    <w:rsid w:val="006E39EC"/>
    <w:rsid w:val="006E3CB7"/>
    <w:rsid w:val="006F7EC2"/>
    <w:rsid w:val="00701BF2"/>
    <w:rsid w:val="00704EDF"/>
    <w:rsid w:val="0070568C"/>
    <w:rsid w:val="00706AC1"/>
    <w:rsid w:val="00717FAD"/>
    <w:rsid w:val="00727602"/>
    <w:rsid w:val="00727E99"/>
    <w:rsid w:val="00730579"/>
    <w:rsid w:val="00732276"/>
    <w:rsid w:val="00732B79"/>
    <w:rsid w:val="00733EF1"/>
    <w:rsid w:val="00741148"/>
    <w:rsid w:val="00743FF5"/>
    <w:rsid w:val="00744BED"/>
    <w:rsid w:val="0074746A"/>
    <w:rsid w:val="007513E3"/>
    <w:rsid w:val="007553AA"/>
    <w:rsid w:val="00757A43"/>
    <w:rsid w:val="007604F0"/>
    <w:rsid w:val="00760800"/>
    <w:rsid w:val="00762D74"/>
    <w:rsid w:val="00763931"/>
    <w:rsid w:val="007706B0"/>
    <w:rsid w:val="007771C9"/>
    <w:rsid w:val="00781845"/>
    <w:rsid w:val="00782C8D"/>
    <w:rsid w:val="00783230"/>
    <w:rsid w:val="00783E4A"/>
    <w:rsid w:val="00784FEF"/>
    <w:rsid w:val="007873A0"/>
    <w:rsid w:val="0079129C"/>
    <w:rsid w:val="00792094"/>
    <w:rsid w:val="007925E4"/>
    <w:rsid w:val="007947B3"/>
    <w:rsid w:val="007966A1"/>
    <w:rsid w:val="007A1259"/>
    <w:rsid w:val="007A4569"/>
    <w:rsid w:val="007A7C48"/>
    <w:rsid w:val="007A7FE0"/>
    <w:rsid w:val="007B38B5"/>
    <w:rsid w:val="007B4F88"/>
    <w:rsid w:val="007B597E"/>
    <w:rsid w:val="007B61C4"/>
    <w:rsid w:val="007B62FC"/>
    <w:rsid w:val="007B7FC0"/>
    <w:rsid w:val="007C3C3C"/>
    <w:rsid w:val="007C4199"/>
    <w:rsid w:val="007C5E75"/>
    <w:rsid w:val="007C7132"/>
    <w:rsid w:val="007D4F2C"/>
    <w:rsid w:val="007E1EDC"/>
    <w:rsid w:val="007F1726"/>
    <w:rsid w:val="007F2169"/>
    <w:rsid w:val="007F29F5"/>
    <w:rsid w:val="007F4C45"/>
    <w:rsid w:val="007F52A9"/>
    <w:rsid w:val="00806001"/>
    <w:rsid w:val="00807CF9"/>
    <w:rsid w:val="00813331"/>
    <w:rsid w:val="00815020"/>
    <w:rsid w:val="00815E2F"/>
    <w:rsid w:val="00817C13"/>
    <w:rsid w:val="00820A51"/>
    <w:rsid w:val="00826342"/>
    <w:rsid w:val="00826992"/>
    <w:rsid w:val="0083452D"/>
    <w:rsid w:val="008366F3"/>
    <w:rsid w:val="008420E8"/>
    <w:rsid w:val="00850371"/>
    <w:rsid w:val="0085108C"/>
    <w:rsid w:val="008512C7"/>
    <w:rsid w:val="00852839"/>
    <w:rsid w:val="00853813"/>
    <w:rsid w:val="008549F4"/>
    <w:rsid w:val="008603E2"/>
    <w:rsid w:val="00862AF5"/>
    <w:rsid w:val="00875EAE"/>
    <w:rsid w:val="0087794E"/>
    <w:rsid w:val="00881AA6"/>
    <w:rsid w:val="00885660"/>
    <w:rsid w:val="008861BE"/>
    <w:rsid w:val="00890BB8"/>
    <w:rsid w:val="00892012"/>
    <w:rsid w:val="0089274D"/>
    <w:rsid w:val="00893209"/>
    <w:rsid w:val="00894C6C"/>
    <w:rsid w:val="0089539C"/>
    <w:rsid w:val="00895BCC"/>
    <w:rsid w:val="0089711C"/>
    <w:rsid w:val="00897C27"/>
    <w:rsid w:val="008A0164"/>
    <w:rsid w:val="008A4B7B"/>
    <w:rsid w:val="008B439C"/>
    <w:rsid w:val="008B4FA3"/>
    <w:rsid w:val="008B591F"/>
    <w:rsid w:val="008B68BE"/>
    <w:rsid w:val="008B71DD"/>
    <w:rsid w:val="008C0AA1"/>
    <w:rsid w:val="008C1CC6"/>
    <w:rsid w:val="008C2CB3"/>
    <w:rsid w:val="008C6547"/>
    <w:rsid w:val="008D02EA"/>
    <w:rsid w:val="008D5AF1"/>
    <w:rsid w:val="008D6692"/>
    <w:rsid w:val="008E11C0"/>
    <w:rsid w:val="008E5F4C"/>
    <w:rsid w:val="00901E9E"/>
    <w:rsid w:val="009043DF"/>
    <w:rsid w:val="00905608"/>
    <w:rsid w:val="00911790"/>
    <w:rsid w:val="00911E1B"/>
    <w:rsid w:val="009125F4"/>
    <w:rsid w:val="00912E06"/>
    <w:rsid w:val="00913185"/>
    <w:rsid w:val="00913404"/>
    <w:rsid w:val="00917928"/>
    <w:rsid w:val="0092233C"/>
    <w:rsid w:val="009279D6"/>
    <w:rsid w:val="009306BD"/>
    <w:rsid w:val="00931954"/>
    <w:rsid w:val="00932056"/>
    <w:rsid w:val="009338BF"/>
    <w:rsid w:val="009420DB"/>
    <w:rsid w:val="00943F64"/>
    <w:rsid w:val="00944229"/>
    <w:rsid w:val="009443B4"/>
    <w:rsid w:val="00946DD3"/>
    <w:rsid w:val="009508B0"/>
    <w:rsid w:val="00962765"/>
    <w:rsid w:val="00962D5E"/>
    <w:rsid w:val="00962E90"/>
    <w:rsid w:val="00962F3B"/>
    <w:rsid w:val="00964FFF"/>
    <w:rsid w:val="00972938"/>
    <w:rsid w:val="00973349"/>
    <w:rsid w:val="00974367"/>
    <w:rsid w:val="009744CB"/>
    <w:rsid w:val="00974593"/>
    <w:rsid w:val="00981792"/>
    <w:rsid w:val="00984198"/>
    <w:rsid w:val="00986C92"/>
    <w:rsid w:val="00990ABA"/>
    <w:rsid w:val="00991359"/>
    <w:rsid w:val="00991B71"/>
    <w:rsid w:val="00992176"/>
    <w:rsid w:val="00992CF1"/>
    <w:rsid w:val="00993110"/>
    <w:rsid w:val="00993C32"/>
    <w:rsid w:val="00994484"/>
    <w:rsid w:val="00996DA7"/>
    <w:rsid w:val="009A1147"/>
    <w:rsid w:val="009A436C"/>
    <w:rsid w:val="009A47A7"/>
    <w:rsid w:val="009A5E0B"/>
    <w:rsid w:val="009A71C0"/>
    <w:rsid w:val="009B125E"/>
    <w:rsid w:val="009B2E19"/>
    <w:rsid w:val="009B2FCD"/>
    <w:rsid w:val="009B43CF"/>
    <w:rsid w:val="009B6E3F"/>
    <w:rsid w:val="009C60A9"/>
    <w:rsid w:val="009D0366"/>
    <w:rsid w:val="009D3E9B"/>
    <w:rsid w:val="009D6EC4"/>
    <w:rsid w:val="009D7E74"/>
    <w:rsid w:val="009E0E70"/>
    <w:rsid w:val="009E0F69"/>
    <w:rsid w:val="009E1025"/>
    <w:rsid w:val="009E7E12"/>
    <w:rsid w:val="009E7EE5"/>
    <w:rsid w:val="009F4795"/>
    <w:rsid w:val="009F481E"/>
    <w:rsid w:val="009F49ED"/>
    <w:rsid w:val="00A015B0"/>
    <w:rsid w:val="00A02C18"/>
    <w:rsid w:val="00A04485"/>
    <w:rsid w:val="00A05EB9"/>
    <w:rsid w:val="00A101BE"/>
    <w:rsid w:val="00A11FDE"/>
    <w:rsid w:val="00A138EE"/>
    <w:rsid w:val="00A15444"/>
    <w:rsid w:val="00A1647F"/>
    <w:rsid w:val="00A16974"/>
    <w:rsid w:val="00A20D1C"/>
    <w:rsid w:val="00A2383B"/>
    <w:rsid w:val="00A246E6"/>
    <w:rsid w:val="00A31260"/>
    <w:rsid w:val="00A335E2"/>
    <w:rsid w:val="00A344DA"/>
    <w:rsid w:val="00A349D9"/>
    <w:rsid w:val="00A35AB0"/>
    <w:rsid w:val="00A36672"/>
    <w:rsid w:val="00A4094E"/>
    <w:rsid w:val="00A419B2"/>
    <w:rsid w:val="00A436CE"/>
    <w:rsid w:val="00A43ED0"/>
    <w:rsid w:val="00A46A41"/>
    <w:rsid w:val="00A46A68"/>
    <w:rsid w:val="00A46BA6"/>
    <w:rsid w:val="00A46EDC"/>
    <w:rsid w:val="00A50766"/>
    <w:rsid w:val="00A51DB7"/>
    <w:rsid w:val="00A52FDB"/>
    <w:rsid w:val="00A54903"/>
    <w:rsid w:val="00A55416"/>
    <w:rsid w:val="00A56685"/>
    <w:rsid w:val="00A56A6D"/>
    <w:rsid w:val="00A56E76"/>
    <w:rsid w:val="00A60189"/>
    <w:rsid w:val="00A60776"/>
    <w:rsid w:val="00A62A30"/>
    <w:rsid w:val="00A64012"/>
    <w:rsid w:val="00A66BC8"/>
    <w:rsid w:val="00A66D2F"/>
    <w:rsid w:val="00A713B5"/>
    <w:rsid w:val="00A7188B"/>
    <w:rsid w:val="00A7257E"/>
    <w:rsid w:val="00A74228"/>
    <w:rsid w:val="00A749DB"/>
    <w:rsid w:val="00A754B7"/>
    <w:rsid w:val="00A7730D"/>
    <w:rsid w:val="00A80AE7"/>
    <w:rsid w:val="00A832A3"/>
    <w:rsid w:val="00A867D0"/>
    <w:rsid w:val="00A86E44"/>
    <w:rsid w:val="00A9008E"/>
    <w:rsid w:val="00A90431"/>
    <w:rsid w:val="00A94A0C"/>
    <w:rsid w:val="00A9544D"/>
    <w:rsid w:val="00A95890"/>
    <w:rsid w:val="00A97792"/>
    <w:rsid w:val="00AA3461"/>
    <w:rsid w:val="00AA4928"/>
    <w:rsid w:val="00AA5961"/>
    <w:rsid w:val="00AA79F6"/>
    <w:rsid w:val="00AB4651"/>
    <w:rsid w:val="00AB5664"/>
    <w:rsid w:val="00AB6458"/>
    <w:rsid w:val="00AB798A"/>
    <w:rsid w:val="00AC050C"/>
    <w:rsid w:val="00AC21C8"/>
    <w:rsid w:val="00AC2593"/>
    <w:rsid w:val="00AC2908"/>
    <w:rsid w:val="00AC38C1"/>
    <w:rsid w:val="00AC499C"/>
    <w:rsid w:val="00AC7771"/>
    <w:rsid w:val="00AC7FF1"/>
    <w:rsid w:val="00AD1D23"/>
    <w:rsid w:val="00AD5F05"/>
    <w:rsid w:val="00AD6885"/>
    <w:rsid w:val="00AE1478"/>
    <w:rsid w:val="00AE42D1"/>
    <w:rsid w:val="00AE5AAA"/>
    <w:rsid w:val="00AE6DAE"/>
    <w:rsid w:val="00AF443C"/>
    <w:rsid w:val="00AF53C9"/>
    <w:rsid w:val="00AF597B"/>
    <w:rsid w:val="00AF5AC0"/>
    <w:rsid w:val="00B01495"/>
    <w:rsid w:val="00B05630"/>
    <w:rsid w:val="00B063C1"/>
    <w:rsid w:val="00B064D9"/>
    <w:rsid w:val="00B10A2C"/>
    <w:rsid w:val="00B14CD0"/>
    <w:rsid w:val="00B16B3F"/>
    <w:rsid w:val="00B26355"/>
    <w:rsid w:val="00B26FBA"/>
    <w:rsid w:val="00B272EC"/>
    <w:rsid w:val="00B317B7"/>
    <w:rsid w:val="00B32885"/>
    <w:rsid w:val="00B352BB"/>
    <w:rsid w:val="00B35739"/>
    <w:rsid w:val="00B36CD7"/>
    <w:rsid w:val="00B428F5"/>
    <w:rsid w:val="00B440AA"/>
    <w:rsid w:val="00B4648D"/>
    <w:rsid w:val="00B50E36"/>
    <w:rsid w:val="00B51670"/>
    <w:rsid w:val="00B51675"/>
    <w:rsid w:val="00B5260C"/>
    <w:rsid w:val="00B52F12"/>
    <w:rsid w:val="00B54CCE"/>
    <w:rsid w:val="00B559AC"/>
    <w:rsid w:val="00B56849"/>
    <w:rsid w:val="00B57066"/>
    <w:rsid w:val="00B63A52"/>
    <w:rsid w:val="00B64D13"/>
    <w:rsid w:val="00B70E87"/>
    <w:rsid w:val="00B71DED"/>
    <w:rsid w:val="00B72DE7"/>
    <w:rsid w:val="00B72F85"/>
    <w:rsid w:val="00B745BA"/>
    <w:rsid w:val="00B75DA3"/>
    <w:rsid w:val="00B76FC7"/>
    <w:rsid w:val="00B8743E"/>
    <w:rsid w:val="00B87B51"/>
    <w:rsid w:val="00B913B1"/>
    <w:rsid w:val="00B97368"/>
    <w:rsid w:val="00B979F2"/>
    <w:rsid w:val="00B97DCC"/>
    <w:rsid w:val="00BA0C97"/>
    <w:rsid w:val="00BA2561"/>
    <w:rsid w:val="00BA2693"/>
    <w:rsid w:val="00BA3102"/>
    <w:rsid w:val="00BB319B"/>
    <w:rsid w:val="00BB6B5B"/>
    <w:rsid w:val="00BC01A1"/>
    <w:rsid w:val="00BC2724"/>
    <w:rsid w:val="00BC50E0"/>
    <w:rsid w:val="00BC7A93"/>
    <w:rsid w:val="00BD2FDC"/>
    <w:rsid w:val="00BD3202"/>
    <w:rsid w:val="00BD4FDF"/>
    <w:rsid w:val="00BE2532"/>
    <w:rsid w:val="00BE44D1"/>
    <w:rsid w:val="00BE6106"/>
    <w:rsid w:val="00BE638F"/>
    <w:rsid w:val="00BF01A9"/>
    <w:rsid w:val="00BF30C0"/>
    <w:rsid w:val="00BF3BDA"/>
    <w:rsid w:val="00BF3C34"/>
    <w:rsid w:val="00BF62A5"/>
    <w:rsid w:val="00BF643A"/>
    <w:rsid w:val="00BF6F7A"/>
    <w:rsid w:val="00C04271"/>
    <w:rsid w:val="00C06CE2"/>
    <w:rsid w:val="00C12712"/>
    <w:rsid w:val="00C2085E"/>
    <w:rsid w:val="00C23A43"/>
    <w:rsid w:val="00C24DA2"/>
    <w:rsid w:val="00C26A39"/>
    <w:rsid w:val="00C26D7F"/>
    <w:rsid w:val="00C31FA0"/>
    <w:rsid w:val="00C32014"/>
    <w:rsid w:val="00C32EBF"/>
    <w:rsid w:val="00C33E00"/>
    <w:rsid w:val="00C33F65"/>
    <w:rsid w:val="00C356D0"/>
    <w:rsid w:val="00C35923"/>
    <w:rsid w:val="00C410E9"/>
    <w:rsid w:val="00C41CE8"/>
    <w:rsid w:val="00C4350D"/>
    <w:rsid w:val="00C45B1F"/>
    <w:rsid w:val="00C45D6D"/>
    <w:rsid w:val="00C45FCC"/>
    <w:rsid w:val="00C462BD"/>
    <w:rsid w:val="00C46882"/>
    <w:rsid w:val="00C50F3C"/>
    <w:rsid w:val="00C51C1E"/>
    <w:rsid w:val="00C54863"/>
    <w:rsid w:val="00C56AB7"/>
    <w:rsid w:val="00C56CB4"/>
    <w:rsid w:val="00C66ADC"/>
    <w:rsid w:val="00C716A7"/>
    <w:rsid w:val="00C76D5A"/>
    <w:rsid w:val="00C8069E"/>
    <w:rsid w:val="00C822E4"/>
    <w:rsid w:val="00C82ED1"/>
    <w:rsid w:val="00C83395"/>
    <w:rsid w:val="00C90F74"/>
    <w:rsid w:val="00C9484B"/>
    <w:rsid w:val="00C951F8"/>
    <w:rsid w:val="00C9536C"/>
    <w:rsid w:val="00C9589D"/>
    <w:rsid w:val="00C95EF2"/>
    <w:rsid w:val="00C966B0"/>
    <w:rsid w:val="00C973DC"/>
    <w:rsid w:val="00CA1280"/>
    <w:rsid w:val="00CA5991"/>
    <w:rsid w:val="00CA5BAB"/>
    <w:rsid w:val="00CA75B2"/>
    <w:rsid w:val="00CB0E0D"/>
    <w:rsid w:val="00CB20BE"/>
    <w:rsid w:val="00CB57BB"/>
    <w:rsid w:val="00CC203D"/>
    <w:rsid w:val="00CC6821"/>
    <w:rsid w:val="00CC7183"/>
    <w:rsid w:val="00CD1FAB"/>
    <w:rsid w:val="00CE0E05"/>
    <w:rsid w:val="00CE1796"/>
    <w:rsid w:val="00CE18E2"/>
    <w:rsid w:val="00CE7508"/>
    <w:rsid w:val="00CE77C2"/>
    <w:rsid w:val="00CF1774"/>
    <w:rsid w:val="00CF4370"/>
    <w:rsid w:val="00CF4638"/>
    <w:rsid w:val="00D0284F"/>
    <w:rsid w:val="00D10C1F"/>
    <w:rsid w:val="00D10CD9"/>
    <w:rsid w:val="00D117B6"/>
    <w:rsid w:val="00D22546"/>
    <w:rsid w:val="00D2263E"/>
    <w:rsid w:val="00D22DB4"/>
    <w:rsid w:val="00D2645F"/>
    <w:rsid w:val="00D30752"/>
    <w:rsid w:val="00D31511"/>
    <w:rsid w:val="00D35BDE"/>
    <w:rsid w:val="00D43F02"/>
    <w:rsid w:val="00D50491"/>
    <w:rsid w:val="00D52C09"/>
    <w:rsid w:val="00D54FB6"/>
    <w:rsid w:val="00D6307B"/>
    <w:rsid w:val="00D657DD"/>
    <w:rsid w:val="00D67817"/>
    <w:rsid w:val="00D7172C"/>
    <w:rsid w:val="00D71939"/>
    <w:rsid w:val="00D7496D"/>
    <w:rsid w:val="00D76E2A"/>
    <w:rsid w:val="00D77D63"/>
    <w:rsid w:val="00D80507"/>
    <w:rsid w:val="00D82508"/>
    <w:rsid w:val="00D83965"/>
    <w:rsid w:val="00D87217"/>
    <w:rsid w:val="00D872B8"/>
    <w:rsid w:val="00D9085D"/>
    <w:rsid w:val="00DA044D"/>
    <w:rsid w:val="00DA0FFE"/>
    <w:rsid w:val="00DA1BCF"/>
    <w:rsid w:val="00DA22ED"/>
    <w:rsid w:val="00DA2CF2"/>
    <w:rsid w:val="00DA4331"/>
    <w:rsid w:val="00DA611D"/>
    <w:rsid w:val="00DA6235"/>
    <w:rsid w:val="00DB266D"/>
    <w:rsid w:val="00DB3FF5"/>
    <w:rsid w:val="00DB5A41"/>
    <w:rsid w:val="00DC0767"/>
    <w:rsid w:val="00DC321B"/>
    <w:rsid w:val="00DC372E"/>
    <w:rsid w:val="00DC3BE1"/>
    <w:rsid w:val="00DC3F1D"/>
    <w:rsid w:val="00DC4253"/>
    <w:rsid w:val="00DD3657"/>
    <w:rsid w:val="00DD4458"/>
    <w:rsid w:val="00DD46B8"/>
    <w:rsid w:val="00DD54A1"/>
    <w:rsid w:val="00DE108D"/>
    <w:rsid w:val="00DE69B1"/>
    <w:rsid w:val="00DE72A4"/>
    <w:rsid w:val="00DF1B4D"/>
    <w:rsid w:val="00DF54A1"/>
    <w:rsid w:val="00DF5931"/>
    <w:rsid w:val="00DF5B42"/>
    <w:rsid w:val="00E04F4F"/>
    <w:rsid w:val="00E05E10"/>
    <w:rsid w:val="00E112CC"/>
    <w:rsid w:val="00E13293"/>
    <w:rsid w:val="00E132C3"/>
    <w:rsid w:val="00E1485E"/>
    <w:rsid w:val="00E1724D"/>
    <w:rsid w:val="00E25AF9"/>
    <w:rsid w:val="00E27DC9"/>
    <w:rsid w:val="00E31068"/>
    <w:rsid w:val="00E35F12"/>
    <w:rsid w:val="00E37B5F"/>
    <w:rsid w:val="00E4046C"/>
    <w:rsid w:val="00E40E88"/>
    <w:rsid w:val="00E41138"/>
    <w:rsid w:val="00E4159E"/>
    <w:rsid w:val="00E46686"/>
    <w:rsid w:val="00E46DAB"/>
    <w:rsid w:val="00E47337"/>
    <w:rsid w:val="00E50702"/>
    <w:rsid w:val="00E50BBF"/>
    <w:rsid w:val="00E50F9D"/>
    <w:rsid w:val="00E542E7"/>
    <w:rsid w:val="00E564CB"/>
    <w:rsid w:val="00E60CF4"/>
    <w:rsid w:val="00E61CD3"/>
    <w:rsid w:val="00E61E6A"/>
    <w:rsid w:val="00E61EE5"/>
    <w:rsid w:val="00E62867"/>
    <w:rsid w:val="00E64609"/>
    <w:rsid w:val="00E65AE2"/>
    <w:rsid w:val="00E65C65"/>
    <w:rsid w:val="00E66F03"/>
    <w:rsid w:val="00E71C07"/>
    <w:rsid w:val="00E779D6"/>
    <w:rsid w:val="00E8777E"/>
    <w:rsid w:val="00E9200B"/>
    <w:rsid w:val="00E931D1"/>
    <w:rsid w:val="00E95856"/>
    <w:rsid w:val="00E96409"/>
    <w:rsid w:val="00EA0782"/>
    <w:rsid w:val="00EA17E7"/>
    <w:rsid w:val="00EA3FBD"/>
    <w:rsid w:val="00EA425D"/>
    <w:rsid w:val="00EA42F3"/>
    <w:rsid w:val="00EB08C3"/>
    <w:rsid w:val="00EB5203"/>
    <w:rsid w:val="00EC25B6"/>
    <w:rsid w:val="00EC33A4"/>
    <w:rsid w:val="00EC4049"/>
    <w:rsid w:val="00EC4248"/>
    <w:rsid w:val="00ED0B95"/>
    <w:rsid w:val="00ED15F8"/>
    <w:rsid w:val="00ED244F"/>
    <w:rsid w:val="00ED47F3"/>
    <w:rsid w:val="00ED5AD8"/>
    <w:rsid w:val="00EE40D0"/>
    <w:rsid w:val="00EE4578"/>
    <w:rsid w:val="00EE7D15"/>
    <w:rsid w:val="00EF445C"/>
    <w:rsid w:val="00EF6C49"/>
    <w:rsid w:val="00F00785"/>
    <w:rsid w:val="00F014B1"/>
    <w:rsid w:val="00F01FA1"/>
    <w:rsid w:val="00F03313"/>
    <w:rsid w:val="00F04968"/>
    <w:rsid w:val="00F04FA1"/>
    <w:rsid w:val="00F07DE7"/>
    <w:rsid w:val="00F10762"/>
    <w:rsid w:val="00F13BE0"/>
    <w:rsid w:val="00F143BB"/>
    <w:rsid w:val="00F14804"/>
    <w:rsid w:val="00F16453"/>
    <w:rsid w:val="00F219D6"/>
    <w:rsid w:val="00F22245"/>
    <w:rsid w:val="00F222CA"/>
    <w:rsid w:val="00F229D3"/>
    <w:rsid w:val="00F2605F"/>
    <w:rsid w:val="00F3048A"/>
    <w:rsid w:val="00F30510"/>
    <w:rsid w:val="00F324BF"/>
    <w:rsid w:val="00F32B5F"/>
    <w:rsid w:val="00F3394E"/>
    <w:rsid w:val="00F35195"/>
    <w:rsid w:val="00F372C5"/>
    <w:rsid w:val="00F37EEA"/>
    <w:rsid w:val="00F43219"/>
    <w:rsid w:val="00F43DA6"/>
    <w:rsid w:val="00F466B2"/>
    <w:rsid w:val="00F47780"/>
    <w:rsid w:val="00F5401C"/>
    <w:rsid w:val="00F55EEB"/>
    <w:rsid w:val="00F5789D"/>
    <w:rsid w:val="00F66DB4"/>
    <w:rsid w:val="00F67FFB"/>
    <w:rsid w:val="00F72C63"/>
    <w:rsid w:val="00F73047"/>
    <w:rsid w:val="00F73067"/>
    <w:rsid w:val="00F75DB0"/>
    <w:rsid w:val="00F7607A"/>
    <w:rsid w:val="00F8093D"/>
    <w:rsid w:val="00F82CF6"/>
    <w:rsid w:val="00F86C51"/>
    <w:rsid w:val="00F9016C"/>
    <w:rsid w:val="00F93984"/>
    <w:rsid w:val="00F97242"/>
    <w:rsid w:val="00F972DE"/>
    <w:rsid w:val="00F97D2B"/>
    <w:rsid w:val="00FA187C"/>
    <w:rsid w:val="00FA4821"/>
    <w:rsid w:val="00FB3771"/>
    <w:rsid w:val="00FB4456"/>
    <w:rsid w:val="00FB4ADD"/>
    <w:rsid w:val="00FB58A9"/>
    <w:rsid w:val="00FB6E88"/>
    <w:rsid w:val="00FD065B"/>
    <w:rsid w:val="00FD1A0F"/>
    <w:rsid w:val="00FD45FA"/>
    <w:rsid w:val="00FD5BB6"/>
    <w:rsid w:val="00FD728E"/>
    <w:rsid w:val="00FD77A2"/>
    <w:rsid w:val="00FE0762"/>
    <w:rsid w:val="00FE2F3D"/>
    <w:rsid w:val="00FE4A74"/>
    <w:rsid w:val="00FF086B"/>
    <w:rsid w:val="00FF3E30"/>
    <w:rsid w:val="00FF4DA7"/>
    <w:rsid w:val="00FF64B0"/>
    <w:rsid w:val="00FF71AD"/>
    <w:rsid w:val="00FF7433"/>
    <w:rsid w:val="3EAE5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31D48C"/>
  <w15:docId w15:val="{62AFA388-E187-4D14-AEC8-BA0B5E99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jc w:val="both"/>
    </w:pPr>
    <w:rPr>
      <w:rFonts w:ascii="Arial" w:eastAsiaTheme="minorEastAsia" w:hAnsi="Arial"/>
      <w:sz w:val="24"/>
      <w:szCs w:val="22"/>
    </w:rPr>
  </w:style>
  <w:style w:type="paragraph" w:styleId="Ttulo1">
    <w:name w:val="heading 1"/>
    <w:basedOn w:val="Normal"/>
    <w:next w:val="Normal"/>
    <w:link w:val="Ttulo1Char"/>
    <w:uiPriority w:val="9"/>
    <w:qFormat/>
    <w:pPr>
      <w:spacing w:line="276" w:lineRule="auto"/>
      <w:jc w:val="left"/>
      <w:outlineLvl w:val="0"/>
    </w:pPr>
    <w:rPr>
      <w:b/>
    </w:rPr>
  </w:style>
  <w:style w:type="paragraph" w:styleId="Ttulo2">
    <w:name w:val="heading 2"/>
    <w:basedOn w:val="Normal"/>
    <w:next w:val="Normal"/>
    <w:link w:val="Ttulo2Char"/>
    <w:uiPriority w:val="9"/>
    <w:unhideWhenUsed/>
    <w:qFormat/>
    <w:pPr>
      <w:keepNext/>
      <w:keepLines/>
      <w:spacing w:before="200" w:after="0"/>
      <w:contextualSpacing/>
      <w:outlineLvl w:val="1"/>
    </w:pPr>
    <w:rPr>
      <w:rFonts w:eastAsiaTheme="majorEastAsia" w:cs="Arial"/>
      <w:b/>
      <w:bCs/>
      <w:szCs w:val="24"/>
    </w:rPr>
  </w:style>
  <w:style w:type="paragraph" w:styleId="Ttulo3">
    <w:name w:val="heading 3"/>
    <w:basedOn w:val="Normal"/>
    <w:next w:val="Normal"/>
    <w:link w:val="Ttulo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pPr>
      <w:tabs>
        <w:tab w:val="right" w:leader="dot" w:pos="9061"/>
      </w:tabs>
      <w:spacing w:after="100"/>
    </w:pPr>
  </w:style>
  <w:style w:type="paragraph" w:styleId="Lista">
    <w:name w:val="List"/>
    <w:basedOn w:val="Textbody"/>
    <w:qFormat/>
    <w:rPr>
      <w:rFonts w:cs="Mangal"/>
    </w:rPr>
  </w:style>
  <w:style w:type="paragraph" w:customStyle="1" w:styleId="Textbody">
    <w:name w:val="Text body"/>
    <w:basedOn w:val="Standard"/>
    <w:pPr>
      <w:spacing w:after="120"/>
    </w:pPr>
  </w:style>
  <w:style w:type="paragraph" w:customStyle="1" w:styleId="Standard">
    <w:name w:val="Standard"/>
    <w:pPr>
      <w:suppressAutoHyphens/>
      <w:spacing w:after="200" w:line="360" w:lineRule="auto"/>
      <w:ind w:firstLine="708"/>
      <w:jc w:val="both"/>
    </w:pPr>
    <w:rPr>
      <w:rFonts w:ascii="Arial" w:eastAsiaTheme="minorEastAsia" w:hAnsi="Arial" w:cs="Arial"/>
      <w:sz w:val="24"/>
      <w:szCs w:val="24"/>
      <w:lang w:eastAsia="en-US"/>
    </w:rPr>
  </w:style>
  <w:style w:type="paragraph" w:styleId="Corpodetexto">
    <w:name w:val="Body Text"/>
    <w:basedOn w:val="Normal"/>
    <w:link w:val="CorpodetextoChar"/>
    <w:pPr>
      <w:widowControl w:val="0"/>
      <w:suppressAutoHyphens/>
      <w:spacing w:after="140" w:line="288" w:lineRule="auto"/>
      <w:jc w:val="left"/>
      <w:textAlignment w:val="baseline"/>
    </w:pPr>
    <w:rPr>
      <w:rFonts w:ascii="Liberation Serif" w:eastAsia="SimSun" w:hAnsi="Liberation Serif" w:cs="Mangal"/>
      <w:kern w:val="1"/>
      <w:szCs w:val="24"/>
      <w:lang w:eastAsia="zh-CN" w:bidi="hi-IN"/>
    </w:rPr>
  </w:style>
  <w:style w:type="paragraph" w:styleId="Ttulo">
    <w:name w:val="Title"/>
    <w:basedOn w:val="Normal"/>
    <w:next w:val="Normal"/>
    <w:link w:val="Ttulo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Standard"/>
    <w:qFormat/>
    <w:pPr>
      <w:spacing w:before="28" w:after="28" w:line="240" w:lineRule="auto"/>
      <w:ind w:firstLine="0"/>
      <w:jc w:val="left"/>
    </w:pPr>
    <w:rPr>
      <w:rFonts w:ascii="Times New Roman" w:eastAsia="Times New Roman" w:hAnsi="Times New Roman" w:cs="Times New Roman"/>
      <w:lang w:eastAsia="pt-BR"/>
    </w:rPr>
  </w:style>
  <w:style w:type="paragraph" w:styleId="Pr-formata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Legenda">
    <w:name w:val="caption"/>
    <w:basedOn w:val="Normal"/>
    <w:next w:val="Normal"/>
    <w:uiPriority w:val="35"/>
    <w:unhideWhenUsed/>
    <w:qFormat/>
    <w:pPr>
      <w:spacing w:after="0" w:line="240" w:lineRule="auto"/>
      <w:contextualSpacing/>
    </w:pPr>
    <w:rPr>
      <w:b/>
      <w:bCs/>
      <w:sz w:val="20"/>
      <w:szCs w:val="20"/>
    </w:rPr>
  </w:style>
  <w:style w:type="paragraph" w:styleId="Textodebalo">
    <w:name w:val="Balloon Text"/>
    <w:basedOn w:val="Standard"/>
    <w:pPr>
      <w:spacing w:line="240" w:lineRule="auto"/>
    </w:pPr>
    <w:rPr>
      <w:rFonts w:ascii="Tahoma" w:hAnsi="Tahoma" w:cs="Tahoma"/>
      <w:sz w:val="16"/>
      <w:szCs w:val="16"/>
    </w:rPr>
  </w:style>
  <w:style w:type="paragraph" w:styleId="Subttulo">
    <w:name w:val="Subtitle"/>
    <w:basedOn w:val="Normal"/>
    <w:next w:val="Normal"/>
    <w:link w:val="SubttuloChar"/>
    <w:uiPriority w:val="11"/>
    <w:qFormat/>
    <w:rPr>
      <w:rFonts w:asciiTheme="majorHAnsi" w:eastAsiaTheme="majorEastAsia" w:hAnsiTheme="majorHAnsi" w:cstheme="majorBidi"/>
      <w:i/>
      <w:iCs/>
      <w:color w:val="4F81BD" w:themeColor="accent1"/>
      <w:spacing w:val="15"/>
      <w:szCs w:val="24"/>
    </w:rPr>
  </w:style>
  <w:style w:type="paragraph" w:styleId="Sumrio1">
    <w:name w:val="toc 1"/>
    <w:basedOn w:val="Normal"/>
    <w:next w:val="Normal"/>
    <w:uiPriority w:val="39"/>
    <w:unhideWhenUsed/>
    <w:pPr>
      <w:spacing w:after="100"/>
    </w:pPr>
  </w:style>
  <w:style w:type="character" w:styleId="Forte">
    <w:name w:val="Strong"/>
    <w:basedOn w:val="Fontepargpadro"/>
    <w:qFormat/>
    <w:rPr>
      <w:b/>
      <w:bCs/>
    </w:rPr>
  </w:style>
  <w:style w:type="character" w:styleId="HiperlinkVisitado">
    <w:name w:val="FollowedHyperlink"/>
    <w:basedOn w:val="Fontepargpadro"/>
    <w:uiPriority w:val="99"/>
    <w:semiHidden/>
    <w:unhideWhenUsed/>
    <w:rPr>
      <w:color w:val="800080" w:themeColor="followedHyperlink"/>
      <w:u w:val="single"/>
    </w:rPr>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Index">
    <w:name w:val="Index"/>
    <w:basedOn w:val="Standard"/>
    <w:qFormat/>
    <w:pPr>
      <w:suppressLineNumbers/>
    </w:pPr>
    <w:rPr>
      <w:rFonts w:cs="Mangal"/>
    </w:rPr>
  </w:style>
  <w:style w:type="paragraph" w:styleId="PargrafodaLista">
    <w:name w:val="List Paragraph"/>
    <w:basedOn w:val="Normal"/>
    <w:uiPriority w:val="34"/>
    <w:qFormat/>
    <w:pPr>
      <w:ind w:left="720"/>
      <w:contextualSpacing/>
    </w:pPr>
  </w:style>
  <w:style w:type="paragraph" w:customStyle="1" w:styleId="Default">
    <w:name w:val="Default"/>
    <w:qFormat/>
    <w:pPr>
      <w:suppressAutoHyphens/>
      <w:spacing w:after="200" w:line="276" w:lineRule="auto"/>
    </w:pPr>
    <w:rPr>
      <w:rFonts w:ascii="Arial" w:eastAsiaTheme="minorEastAsia" w:hAnsi="Arial" w:cs="Arial"/>
      <w:color w:val="000000"/>
      <w:sz w:val="24"/>
      <w:szCs w:val="24"/>
      <w:lang w:eastAsia="en-US"/>
    </w:rPr>
  </w:style>
  <w:style w:type="paragraph" w:customStyle="1" w:styleId="Framecontents">
    <w:name w:val="Frame contents"/>
    <w:basedOn w:val="Textbody"/>
  </w:style>
  <w:style w:type="character" w:customStyle="1" w:styleId="Ttulo1Char">
    <w:name w:val="Título 1 Char"/>
    <w:basedOn w:val="Fontepargpadro"/>
    <w:link w:val="Ttulo1"/>
    <w:rPr>
      <w:rFonts w:ascii="Arial" w:hAnsi="Arial"/>
      <w:b/>
      <w:sz w:val="24"/>
    </w:rPr>
  </w:style>
  <w:style w:type="character" w:customStyle="1" w:styleId="Ttulo2Char">
    <w:name w:val="Título 2 Char"/>
    <w:basedOn w:val="Fontepargpadro"/>
    <w:link w:val="Ttulo2"/>
    <w:uiPriority w:val="9"/>
    <w:qFormat/>
    <w:rPr>
      <w:rFonts w:ascii="Arial" w:eastAsiaTheme="majorEastAsia" w:hAnsi="Arial" w:cs="Arial"/>
      <w:b/>
      <w:bCs/>
      <w:sz w:val="24"/>
      <w:szCs w:val="24"/>
    </w:rPr>
  </w:style>
  <w:style w:type="character" w:customStyle="1" w:styleId="TextodebaloChar">
    <w:name w:val="Texto de balão Char"/>
    <w:basedOn w:val="Fontepargpadro"/>
    <w:rPr>
      <w:rFonts w:ascii="Tahoma" w:hAnsi="Tahoma" w:cs="Tahoma"/>
      <w:sz w:val="16"/>
      <w:szCs w:val="16"/>
    </w:rPr>
  </w:style>
  <w:style w:type="character" w:customStyle="1" w:styleId="apple-converted-space">
    <w:name w:val="apple-converted-space"/>
    <w:basedOn w:val="Fontepargpadro"/>
    <w:qFormat/>
    <w:rPr>
      <w:rFonts w:cs="Times New Roman"/>
    </w:rPr>
  </w:style>
  <w:style w:type="character" w:customStyle="1" w:styleId="Pr-formataoHTMLChar">
    <w:name w:val="Pré-formatação HTML Char"/>
    <w:basedOn w:val="Fontepargpadro"/>
    <w:qFormat/>
    <w:rPr>
      <w:rFonts w:ascii="Courier New" w:hAnsi="Courier New" w:cs="Courier New"/>
      <w:sz w:val="20"/>
      <w:szCs w:val="20"/>
      <w:lang w:eastAsia="pt-BR"/>
    </w:rPr>
  </w:style>
  <w:style w:type="character" w:customStyle="1" w:styleId="Internetlink">
    <w:name w:val="Internet link"/>
    <w:basedOn w:val="Fontepargpadro"/>
    <w:rPr>
      <w:rFonts w:cs="Times New Roman"/>
      <w:color w:val="0000FF"/>
      <w:u w:val="single"/>
    </w:rPr>
  </w:style>
  <w:style w:type="character" w:customStyle="1" w:styleId="ListLabel1">
    <w:name w:val="ListLabel 1"/>
    <w:rPr>
      <w:rFonts w:cs="Times New Roman"/>
    </w:rPr>
  </w:style>
  <w:style w:type="character" w:customStyle="1" w:styleId="ListLabel2">
    <w:name w:val="ListLabel 2"/>
    <w:qFormat/>
    <w:rPr>
      <w:sz w:val="20"/>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244061" w:themeColor="accent1" w:themeShade="80"/>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i/>
      <w:iCs/>
      <w:color w:val="244061" w:themeColor="accent1" w:themeShade="80"/>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Pr>
      <w:rFonts w:asciiTheme="majorHAnsi" w:eastAsiaTheme="majorEastAsia" w:hAnsiTheme="majorHAnsi" w:cstheme="majorBidi"/>
      <w:i/>
      <w:iCs/>
      <w:color w:val="404040" w:themeColor="text1" w:themeTint="BF"/>
      <w:sz w:val="20"/>
      <w:szCs w:val="20"/>
    </w:rPr>
  </w:style>
  <w:style w:type="character" w:customStyle="1" w:styleId="TtuloChar">
    <w:name w:val="Título Char"/>
    <w:basedOn w:val="Fontepargpadro"/>
    <w:link w:val="Ttulo"/>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SubttuloChar">
    <w:name w:val="Subtítulo Char"/>
    <w:basedOn w:val="Fontepargpadro"/>
    <w:link w:val="Subttulo"/>
    <w:uiPriority w:val="11"/>
    <w:qFormat/>
    <w:rPr>
      <w:rFonts w:asciiTheme="majorHAnsi" w:eastAsiaTheme="majorEastAsia" w:hAnsiTheme="majorHAnsi" w:cstheme="majorBidi"/>
      <w:i/>
      <w:iCs/>
      <w:color w:val="4F81BD" w:themeColor="accent1"/>
      <w:spacing w:val="15"/>
      <w:sz w:val="24"/>
      <w:szCs w:val="24"/>
    </w:rPr>
  </w:style>
  <w:style w:type="paragraph" w:styleId="SemEspaamento">
    <w:name w:val="No Spacing"/>
    <w:uiPriority w:val="1"/>
    <w:qFormat/>
    <w:pPr>
      <w:spacing w:after="0" w:line="240" w:lineRule="auto"/>
    </w:pPr>
    <w:rPr>
      <w:rFonts w:eastAsiaTheme="minorEastAsia"/>
      <w:sz w:val="22"/>
      <w:szCs w:val="22"/>
    </w:rPr>
  </w:style>
  <w:style w:type="paragraph" w:styleId="Citao">
    <w:name w:val="Quote"/>
    <w:basedOn w:val="Normal"/>
    <w:next w:val="Normal"/>
    <w:link w:val="CitaoChar"/>
    <w:uiPriority w:val="29"/>
    <w:qFormat/>
    <w:rPr>
      <w:i/>
      <w:iCs/>
      <w:color w:val="000000" w:themeColor="text1"/>
    </w:rPr>
  </w:style>
  <w:style w:type="character" w:customStyle="1" w:styleId="CitaoChar">
    <w:name w:val="Citação Char"/>
    <w:basedOn w:val="Fontepargpadro"/>
    <w:link w:val="Citao"/>
    <w:uiPriority w:val="29"/>
    <w:rPr>
      <w:i/>
      <w:iCs/>
      <w:color w:val="000000" w:themeColor="text1"/>
    </w:rPr>
  </w:style>
  <w:style w:type="paragraph" w:styleId="CitaoIntensa">
    <w:name w:val="Intense Quote"/>
    <w:basedOn w:val="Normal"/>
    <w:next w:val="Normal"/>
    <w:link w:val="CitaoIntensa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qFormat/>
    <w:rPr>
      <w:b/>
      <w:bCs/>
      <w:i/>
      <w:iCs/>
      <w:color w:val="4F81BD" w:themeColor="accent1"/>
    </w:rPr>
  </w:style>
  <w:style w:type="character" w:customStyle="1" w:styleId="nfaseSutil1">
    <w:name w:val="Ênfase Sutil1"/>
    <w:basedOn w:val="Fontepargpadro"/>
    <w:uiPriority w:val="19"/>
    <w:qFormat/>
    <w:rPr>
      <w:i/>
      <w:iCs/>
      <w:color w:val="7F7F7F" w:themeColor="text1" w:themeTint="80"/>
    </w:rPr>
  </w:style>
  <w:style w:type="character" w:customStyle="1" w:styleId="nfaseIntensa1">
    <w:name w:val="Ênfase Intensa1"/>
    <w:basedOn w:val="Fontepargpadro"/>
    <w:uiPriority w:val="21"/>
    <w:qFormat/>
    <w:rPr>
      <w:b/>
      <w:bCs/>
      <w:i/>
      <w:iCs/>
      <w:color w:val="4F81BD" w:themeColor="accent1"/>
    </w:rPr>
  </w:style>
  <w:style w:type="character" w:customStyle="1" w:styleId="RefernciaSutil1">
    <w:name w:val="Referência Sutil1"/>
    <w:basedOn w:val="Fontepargpadro"/>
    <w:uiPriority w:val="31"/>
    <w:qFormat/>
    <w:rPr>
      <w:smallCaps/>
      <w:color w:val="C0504D" w:themeColor="accent2"/>
      <w:u w:val="single"/>
    </w:rPr>
  </w:style>
  <w:style w:type="character" w:customStyle="1" w:styleId="RefernciaIntensa1">
    <w:name w:val="Referência Intensa1"/>
    <w:basedOn w:val="Fontepargpadro"/>
    <w:uiPriority w:val="32"/>
    <w:qFormat/>
    <w:rPr>
      <w:b/>
      <w:bCs/>
      <w:smallCaps/>
      <w:color w:val="C0504D" w:themeColor="accent2"/>
      <w:spacing w:val="5"/>
      <w:u w:val="single"/>
    </w:rPr>
  </w:style>
  <w:style w:type="character" w:customStyle="1" w:styleId="TtulodoLivro1">
    <w:name w:val="Título do Livro1"/>
    <w:basedOn w:val="Fontepargpadro"/>
    <w:uiPriority w:val="33"/>
    <w:qFormat/>
    <w:rPr>
      <w:b/>
      <w:bCs/>
      <w:smallCaps/>
      <w:spacing w:val="5"/>
    </w:rPr>
  </w:style>
  <w:style w:type="paragraph" w:customStyle="1" w:styleId="CabealhodoSumrio1">
    <w:name w:val="Cabeçalho do Sumário1"/>
    <w:basedOn w:val="Ttulo1"/>
    <w:next w:val="Normal"/>
    <w:uiPriority w:val="39"/>
    <w:unhideWhenUsed/>
    <w:qFormat/>
    <w:pPr>
      <w:outlineLvl w:val="9"/>
    </w:pPr>
  </w:style>
  <w:style w:type="character" w:customStyle="1" w:styleId="CabealhoChar">
    <w:name w:val="Cabeçalho Char"/>
    <w:basedOn w:val="Fontepargpadro"/>
    <w:link w:val="Cabealho"/>
    <w:uiPriority w:val="99"/>
    <w:qFormat/>
    <w:rPr>
      <w:rFonts w:ascii="Arial" w:hAnsi="Arial"/>
      <w:sz w:val="24"/>
    </w:rPr>
  </w:style>
  <w:style w:type="character" w:customStyle="1" w:styleId="RodapChar">
    <w:name w:val="Rodapé Char"/>
    <w:basedOn w:val="Fontepargpadro"/>
    <w:link w:val="Rodap"/>
    <w:uiPriority w:val="99"/>
    <w:qFormat/>
    <w:rPr>
      <w:rFonts w:ascii="Arial" w:hAnsi="Arial"/>
      <w:sz w:val="24"/>
    </w:rPr>
  </w:style>
  <w:style w:type="character" w:customStyle="1" w:styleId="CorpodetextoChar">
    <w:name w:val="Corpo de texto Char"/>
    <w:basedOn w:val="Fontepargpadro"/>
    <w:link w:val="Corpodetexto"/>
    <w:rPr>
      <w:rFonts w:ascii="Liberation Serif" w:eastAsia="SimSun" w:hAnsi="Liberation Serif" w:cs="Mangal"/>
      <w:kern w:val="1"/>
      <w:sz w:val="24"/>
      <w:szCs w:val="24"/>
      <w:lang w:eastAsia="zh-CN" w:bidi="hi-IN"/>
    </w:rPr>
  </w:style>
  <w:style w:type="paragraph" w:customStyle="1" w:styleId="Contedodatabela">
    <w:name w:val="Conteúdo da tabela"/>
    <w:basedOn w:val="Normal"/>
    <w:pPr>
      <w:widowControl w:val="0"/>
      <w:suppressLineNumbers/>
      <w:suppressAutoHyphens/>
      <w:spacing w:after="0" w:line="240" w:lineRule="auto"/>
      <w:jc w:val="left"/>
      <w:textAlignment w:val="baseline"/>
    </w:pPr>
    <w:rPr>
      <w:rFonts w:ascii="Liberation Serif" w:eastAsia="SimSun" w:hAnsi="Liberation Serif" w:cs="Mangal"/>
      <w:kern w:val="1"/>
      <w:szCs w:val="24"/>
      <w:lang w:eastAsia="zh-CN" w:bidi="hi-IN"/>
    </w:rPr>
  </w:style>
  <w:style w:type="character" w:customStyle="1" w:styleId="Fontepargpadro1">
    <w:name w:val="Fonte parág. padrão1"/>
  </w:style>
  <w:style w:type="character" w:styleId="MenoPendente">
    <w:name w:val="Unresolved Mention"/>
    <w:basedOn w:val="Fontepargpadro"/>
    <w:uiPriority w:val="99"/>
    <w:semiHidden/>
    <w:unhideWhenUsed/>
    <w:rsid w:val="00AB4651"/>
    <w:rPr>
      <w:color w:val="605E5C"/>
      <w:shd w:val="clear" w:color="auto" w:fill="E1DFDD"/>
    </w:rPr>
  </w:style>
  <w:style w:type="character" w:customStyle="1" w:styleId="normaltextrun">
    <w:name w:val="normaltextrun"/>
    <w:basedOn w:val="Fontepargpadro"/>
    <w:rsid w:val="00AB4651"/>
  </w:style>
  <w:style w:type="paragraph" w:customStyle="1" w:styleId="paragraph">
    <w:name w:val="paragraph"/>
    <w:basedOn w:val="Normal"/>
    <w:rsid w:val="00AB4651"/>
    <w:pPr>
      <w:spacing w:before="100" w:beforeAutospacing="1" w:after="100" w:afterAutospacing="1" w:line="240" w:lineRule="auto"/>
      <w:jc w:val="left"/>
    </w:pPr>
    <w:rPr>
      <w:rFonts w:ascii="Times New Roman" w:eastAsia="Times New Roman" w:hAnsi="Times New Roman" w:cs="Times New Roman"/>
      <w:szCs w:val="24"/>
    </w:rPr>
  </w:style>
  <w:style w:type="paragraph" w:styleId="Reviso">
    <w:name w:val="Revision"/>
    <w:hidden/>
    <w:uiPriority w:val="99"/>
    <w:semiHidden/>
    <w:rsid w:val="00AB4651"/>
    <w:pPr>
      <w:spacing w:after="0" w:line="240" w:lineRule="auto"/>
    </w:pPr>
    <w:rPr>
      <w:rFonts w:ascii="Arial" w:eastAsia="Arial" w:hAnsi="Arial" w:cs="Arial"/>
      <w:sz w:val="22"/>
      <w:szCs w:val="22"/>
      <w:lang w:val="pt-PT"/>
    </w:rPr>
  </w:style>
  <w:style w:type="character" w:styleId="Refdecomentrio">
    <w:name w:val="annotation reference"/>
    <w:basedOn w:val="Fontepargpadro"/>
    <w:uiPriority w:val="99"/>
    <w:semiHidden/>
    <w:unhideWhenUsed/>
    <w:rsid w:val="00AB4651"/>
    <w:rPr>
      <w:sz w:val="16"/>
      <w:szCs w:val="16"/>
    </w:rPr>
  </w:style>
  <w:style w:type="paragraph" w:styleId="Textodecomentrio">
    <w:name w:val="annotation text"/>
    <w:basedOn w:val="Normal"/>
    <w:link w:val="TextodecomentrioChar"/>
    <w:uiPriority w:val="99"/>
    <w:unhideWhenUsed/>
    <w:rsid w:val="00AB4651"/>
    <w:pPr>
      <w:spacing w:after="0" w:line="240" w:lineRule="auto"/>
      <w:jc w:val="left"/>
    </w:pPr>
    <w:rPr>
      <w:rFonts w:eastAsia="Arial" w:cs="Arial"/>
      <w:sz w:val="20"/>
      <w:szCs w:val="20"/>
      <w:lang w:val="pt-PT"/>
    </w:rPr>
  </w:style>
  <w:style w:type="character" w:customStyle="1" w:styleId="TextodecomentrioChar">
    <w:name w:val="Texto de comentário Char"/>
    <w:basedOn w:val="Fontepargpadro"/>
    <w:link w:val="Textodecomentrio"/>
    <w:uiPriority w:val="99"/>
    <w:rsid w:val="00AB4651"/>
    <w:rPr>
      <w:rFonts w:ascii="Arial" w:eastAsia="Arial" w:hAnsi="Arial" w:cs="Arial"/>
      <w:lang w:val="pt-PT"/>
    </w:rPr>
  </w:style>
  <w:style w:type="paragraph" w:styleId="Assuntodocomentrio">
    <w:name w:val="annotation subject"/>
    <w:basedOn w:val="Textodecomentrio"/>
    <w:next w:val="Textodecomentrio"/>
    <w:link w:val="AssuntodocomentrioChar"/>
    <w:uiPriority w:val="99"/>
    <w:semiHidden/>
    <w:unhideWhenUsed/>
    <w:rsid w:val="00AB4651"/>
    <w:rPr>
      <w:b/>
      <w:bCs/>
    </w:rPr>
  </w:style>
  <w:style w:type="character" w:customStyle="1" w:styleId="AssuntodocomentrioChar">
    <w:name w:val="Assunto do comentário Char"/>
    <w:basedOn w:val="TextodecomentrioChar"/>
    <w:link w:val="Assuntodocomentrio"/>
    <w:uiPriority w:val="99"/>
    <w:semiHidden/>
    <w:rsid w:val="00AB4651"/>
    <w:rPr>
      <w:rFonts w:ascii="Arial" w:eastAsia="Arial" w:hAnsi="Arial" w:cs="Arial"/>
      <w:b/>
      <w:bCs/>
      <w:lang w:val="pt-PT"/>
    </w:rPr>
  </w:style>
  <w:style w:type="paragraph" w:styleId="CabealhodoSumrio">
    <w:name w:val="TOC Heading"/>
    <w:basedOn w:val="Ttulo1"/>
    <w:next w:val="Normal"/>
    <w:uiPriority w:val="39"/>
    <w:unhideWhenUsed/>
    <w:qFormat/>
    <w:rsid w:val="001D281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umrio3">
    <w:name w:val="toc 3"/>
    <w:basedOn w:val="Normal"/>
    <w:next w:val="Normal"/>
    <w:autoRedefine/>
    <w:uiPriority w:val="39"/>
    <w:unhideWhenUsed/>
    <w:rsid w:val="001D281D"/>
    <w:pPr>
      <w:spacing w:after="100" w:line="259" w:lineRule="auto"/>
      <w:ind w:left="440"/>
      <w:jc w:val="left"/>
    </w:pPr>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49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ielo.br/media/files/Leia_mais_Questoes_metodologicas_PORT_LINK_4.pdf" TargetMode="External"/><Relationship Id="rId26" Type="http://schemas.openxmlformats.org/officeDocument/2006/relationships/hyperlink" Target="https://www.scielo.br/j/csp/a/bFWXxwWX5B79PVyzDRcr9qj/?format=pdf&amp;lang=pt" TargetMode="External"/><Relationship Id="rId39" Type="http://schemas.openxmlformats.org/officeDocument/2006/relationships/hyperlink" Target="mailto:csp-artigos@ensp.fiocruz.br" TargetMode="External"/><Relationship Id="rId21" Type="http://schemas.openxmlformats.org/officeDocument/2006/relationships/hyperlink" Target="http://cadernos.ensp.fiocruz.br/csp/artigo/1535/resenhas-criticas-sobre-livros-leituras-e-leitores-criticos" TargetMode="External"/><Relationship Id="rId34" Type="http://schemas.openxmlformats.org/officeDocument/2006/relationships/hyperlink" Target="https://www.scielo.br/j/csp/a/rmL3fL7wnZgN4sgfL9hDVgt/?format=pdf&amp;lang=pt" TargetMode="External"/><Relationship Id="rId42" Type="http://schemas.openxmlformats.org/officeDocument/2006/relationships/hyperlink" Target="https://decs.bvsalud.org/"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cielo.br/media/files/Leia_mais_Revisao_PORT_LINK_2.pdf" TargetMode="External"/><Relationship Id="rId29" Type="http://schemas.openxmlformats.org/officeDocument/2006/relationships/hyperlink" Target="https://clinicaltrial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cielo.br/j/csp/a/Jpqtvq7PB7fKVyRr5BJBjrd/?format=pdf&amp;lang=pt" TargetMode="External"/><Relationship Id="rId32" Type="http://schemas.openxmlformats.org/officeDocument/2006/relationships/hyperlink" Target="https://www.who.int/clinical-trials-registry-platform" TargetMode="External"/><Relationship Id="rId37" Type="http://schemas.openxmlformats.org/officeDocument/2006/relationships/hyperlink" Target="https://www.scielo.br/j/csp/a/vkMw9YL64t9vBPMVhpdYSjS/?format=pdf&amp;lang=pt" TargetMode="External"/><Relationship Id="rId40" Type="http://schemas.openxmlformats.org/officeDocument/2006/relationships/hyperlink" Target="http://cadernos.ensp.fiocruz.br/csp/"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doi.org/10.1590/0102-311XED011113" TargetMode="External"/><Relationship Id="rId28" Type="http://schemas.openxmlformats.org/officeDocument/2006/relationships/hyperlink" Target="https://www.anzctr.org.au/" TargetMode="External"/><Relationship Id="rId36" Type="http://schemas.openxmlformats.org/officeDocument/2006/relationships/hyperlink" Target="https://publicationethics.org/" TargetMode="External"/><Relationship Id="rId10" Type="http://schemas.openxmlformats.org/officeDocument/2006/relationships/image" Target="media/image2.png"/><Relationship Id="rId19" Type="http://schemas.openxmlformats.org/officeDocument/2006/relationships/hyperlink" Target="https://www.scielo.br/media/files/Leia_mais_Artigo_Pesquisa_etiologica_PORT_LINK_5.pdf" TargetMode="External"/><Relationship Id="rId31" Type="http://schemas.openxmlformats.org/officeDocument/2006/relationships/hyperlink" Target="https://www.umin.ac.jp/ctr/" TargetMode="External"/><Relationship Id="rId44" Type="http://schemas.openxmlformats.org/officeDocument/2006/relationships/hyperlink" Target="http://cadernos.ensp.fiocruz.br/publicar/br/acesso/logi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scielo.br/j/csp/a/wtDVDZWKdXQbSpvd4Y9YS7v/?format=pdf&amp;lang=pt" TargetMode="External"/><Relationship Id="rId27" Type="http://schemas.openxmlformats.org/officeDocument/2006/relationships/hyperlink" Target="mailto:cadernos@fiocruz.br" TargetMode="External"/><Relationship Id="rId30" Type="http://schemas.openxmlformats.org/officeDocument/2006/relationships/hyperlink" Target="https://www.isrctn.com/" TargetMode="External"/><Relationship Id="rId35" Type="http://schemas.openxmlformats.org/officeDocument/2006/relationships/hyperlink" Target="https://www.nlm.nih.gov/bsd/uniform_requirements.html" TargetMode="External"/><Relationship Id="rId43" Type="http://schemas.openxmlformats.org/officeDocument/2006/relationships/hyperlink" Target="mailto:csp-artigos@ensp.fiocruz.br"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hyperlink" Target="https://www.scielo.br/media/files/Leia_mais_Ensaio_PORT_LINK_3.pdf" TargetMode="External"/><Relationship Id="rId25" Type="http://schemas.openxmlformats.org/officeDocument/2006/relationships/hyperlink" Target="https://www.scielo.br/j/csp/a/yCcfQvLkDkHQYRQgLmF6bpz/?format=pdf&amp;lang=pt" TargetMode="External"/><Relationship Id="rId33" Type="http://schemas.openxmlformats.org/officeDocument/2006/relationships/hyperlink" Target="https://www.icmje.org/recommendations/browse/roles-and-responsibilities/defining-the-role-of-authors-and-contributors.html" TargetMode="External"/><Relationship Id="rId38" Type="http://schemas.openxmlformats.org/officeDocument/2006/relationships/hyperlink" Target="http://cadernos.ensp.fiocruz.br/csp/" TargetMode="External"/><Relationship Id="rId46" Type="http://schemas.openxmlformats.org/officeDocument/2006/relationships/fontTable" Target="fontTable.xml"/><Relationship Id="rId20" Type="http://schemas.openxmlformats.org/officeDocument/2006/relationships/hyperlink" Target="https://www.scielo.br/media/files/Leia_mais_Artigo_Metodologia_qualitativa_PORT_LINK_6.pdf" TargetMode="External"/><Relationship Id="rId41" Type="http://schemas.openxmlformats.org/officeDocument/2006/relationships/hyperlink" Target="http://cadernos.ensp.fiocruz.br/csp/index.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EAC18D-0F9A-40F8-9314-FB47B55297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12371</Words>
  <Characters>66808</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2</vt:lpstr>
    </vt:vector>
  </TitlesOfParts>
  <Company>HP Inc.</Company>
  <LinksUpToDate>false</LinksUpToDate>
  <CharactersWithSpaces>79021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Rita Calado</dc:creator>
  <cp:lastModifiedBy>ANDREA ALVES RIBEIRO</cp:lastModifiedBy>
  <cp:revision>2</cp:revision>
  <cp:lastPrinted>2022-10-15T02:00:00Z</cp:lastPrinted>
  <dcterms:created xsi:type="dcterms:W3CDTF">2022-12-02T00:25:00Z</dcterms:created>
  <dcterms:modified xsi:type="dcterms:W3CDTF">2022-12-02T00:25:00Z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1046-11.2.0.8991</vt:lpwstr>
  </property>
  <property fmtid="{D5CDD505-2E9C-101B-9397-08002B2CF9AE}" pid="9" name="Mendeley Recent Style Id 0_1">
    <vt:lpwstr>http://www.zotero.org/styles/apa</vt:lpwstr>
  </property>
  <property fmtid="{D5CDD505-2E9C-101B-9397-08002B2CF9AE}" pid="10" name="Mendeley Recent Style Name 0_1">
    <vt:lpwstr>American Psychological Association 7th edition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 6th edition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http://www.zotero.org/styles/ieee</vt:lpwstr>
  </property>
  <property fmtid="{D5CDD505-2E9C-101B-9397-08002B2CF9AE}" pid="18" name="Mendeley Recent Style Name 4_1">
    <vt:lpwstr>IEEE</vt:lpwstr>
  </property>
  <property fmtid="{D5CDD505-2E9C-101B-9397-08002B2CF9AE}" pid="19" name="Mendeley Recent Style Id 5_1">
    <vt:lpwstr>http://www.zotero.org/styles/instituto-brasileiro-de-informacao-em-ciencia-e-tecnologia-abnt</vt:lpwstr>
  </property>
  <property fmtid="{D5CDD505-2E9C-101B-9397-08002B2CF9AE}" pid="20" name="Mendeley Recent Style Name 5_1">
    <vt:lpwstr>Instituto Brasileiro de Informação em Ciência e Tecnologia - ABNT (autoria completa)</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http://www.zotero.org/styles/modern-language-association</vt:lpwstr>
  </property>
  <property fmtid="{D5CDD505-2E9C-101B-9397-08002B2CF9AE}" pid="24" name="Mendeley Recent Style Name 7_1">
    <vt:lpwstr>Modern Language Association 8th edition</vt:lpwstr>
  </property>
  <property fmtid="{D5CDD505-2E9C-101B-9397-08002B2CF9AE}" pid="25" name="Mendeley Recent Style Id 8_1">
    <vt:lpwstr>http://www.zotero.org/styles/nature</vt:lpwstr>
  </property>
  <property fmtid="{D5CDD505-2E9C-101B-9397-08002B2CF9AE}" pid="26" name="Mendeley Recent Style Name 8_1">
    <vt:lpwstr>Nature</vt:lpwstr>
  </property>
  <property fmtid="{D5CDD505-2E9C-101B-9397-08002B2CF9AE}" pid="27" name="Mendeley Recent Style Id 9_1">
    <vt:lpwstr>http://www.zotero.org/styles/vancouver</vt:lpwstr>
  </property>
  <property fmtid="{D5CDD505-2E9C-101B-9397-08002B2CF9AE}" pid="28" name="Mendeley Recent Style Name 9_1">
    <vt:lpwstr>Vancouver</vt:lpwstr>
  </property>
  <property fmtid="{D5CDD505-2E9C-101B-9397-08002B2CF9AE}" pid="29" name="Mendeley Document_1">
    <vt:lpwstr>True</vt:lpwstr>
  </property>
  <property fmtid="{D5CDD505-2E9C-101B-9397-08002B2CF9AE}" pid="30" name="Mendeley Unique User Id_1">
    <vt:lpwstr>6d985cfa-b670-3741-8778-772121abd95f</vt:lpwstr>
  </property>
  <property fmtid="{D5CDD505-2E9C-101B-9397-08002B2CF9AE}" pid="31" name="Mendeley Citation Style_1">
    <vt:lpwstr>http://www.zotero.org/styles/vancouver</vt:lpwstr>
  </property>
</Properties>
</file>