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E89B" w14:textId="77777777" w:rsidR="00C06380" w:rsidRDefault="00092ACD">
      <w:pPr>
        <w:jc w:val="center"/>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Pontifícia Universidade Católica de Goiás</w:t>
      </w:r>
    </w:p>
    <w:p w14:paraId="42F04E23" w14:textId="77777777" w:rsidR="00C06380" w:rsidRDefault="00092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Escola de Ciências Médicas e da Vida</w:t>
      </w:r>
    </w:p>
    <w:p w14:paraId="17F267AA" w14:textId="77777777" w:rsidR="00C06380" w:rsidRDefault="00092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Curso de Medicina </w:t>
      </w:r>
    </w:p>
    <w:p w14:paraId="497F9B28" w14:textId="77777777" w:rsidR="00C06380" w:rsidRDefault="00092A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Trabalho de Conclusão de Curso </w:t>
      </w:r>
    </w:p>
    <w:p w14:paraId="3F70226D" w14:textId="77777777" w:rsidR="00C06380" w:rsidRDefault="00C06380">
      <w:pPr>
        <w:jc w:val="center"/>
        <w:rPr>
          <w:rFonts w:ascii="Times New Roman" w:eastAsia="Times New Roman" w:hAnsi="Times New Roman" w:cs="Times New Roman"/>
          <w:sz w:val="24"/>
          <w:szCs w:val="24"/>
        </w:rPr>
      </w:pPr>
    </w:p>
    <w:p w14:paraId="4BE581B8" w14:textId="77777777" w:rsidR="00C06380" w:rsidRDefault="00C06380">
      <w:pPr>
        <w:jc w:val="center"/>
        <w:rPr>
          <w:rFonts w:ascii="Times New Roman" w:eastAsia="Times New Roman" w:hAnsi="Times New Roman" w:cs="Times New Roman"/>
          <w:sz w:val="24"/>
          <w:szCs w:val="24"/>
        </w:rPr>
      </w:pPr>
    </w:p>
    <w:p w14:paraId="3EAE4CAE" w14:textId="77777777" w:rsidR="00C06380" w:rsidRDefault="00C06380">
      <w:pPr>
        <w:jc w:val="center"/>
        <w:rPr>
          <w:rFonts w:ascii="Times New Roman" w:eastAsia="Times New Roman" w:hAnsi="Times New Roman" w:cs="Times New Roman"/>
          <w:sz w:val="24"/>
          <w:szCs w:val="24"/>
        </w:rPr>
      </w:pPr>
    </w:p>
    <w:p w14:paraId="3FC08B13" w14:textId="77777777" w:rsidR="00C06380" w:rsidRDefault="00C06380">
      <w:pPr>
        <w:jc w:val="center"/>
        <w:rPr>
          <w:rFonts w:ascii="Times New Roman" w:eastAsia="Times New Roman" w:hAnsi="Times New Roman" w:cs="Times New Roman"/>
          <w:sz w:val="24"/>
          <w:szCs w:val="24"/>
        </w:rPr>
      </w:pPr>
    </w:p>
    <w:p w14:paraId="58A425E7" w14:textId="77777777" w:rsidR="00C06380" w:rsidRDefault="00C06380">
      <w:pPr>
        <w:jc w:val="center"/>
        <w:rPr>
          <w:rFonts w:ascii="Times New Roman" w:eastAsia="Times New Roman" w:hAnsi="Times New Roman" w:cs="Times New Roman"/>
          <w:sz w:val="24"/>
          <w:szCs w:val="24"/>
        </w:rPr>
      </w:pPr>
    </w:p>
    <w:p w14:paraId="2C4EEC21" w14:textId="77777777" w:rsidR="00C06380" w:rsidRDefault="00C06380">
      <w:pPr>
        <w:jc w:val="center"/>
        <w:rPr>
          <w:rFonts w:ascii="Times New Roman" w:eastAsia="Times New Roman" w:hAnsi="Times New Roman" w:cs="Times New Roman"/>
          <w:sz w:val="24"/>
          <w:szCs w:val="24"/>
        </w:rPr>
      </w:pPr>
    </w:p>
    <w:p w14:paraId="6AC58654" w14:textId="77777777" w:rsidR="00C06380" w:rsidRDefault="00C06380">
      <w:pPr>
        <w:jc w:val="center"/>
        <w:rPr>
          <w:rFonts w:ascii="Times New Roman" w:eastAsia="Times New Roman" w:hAnsi="Times New Roman" w:cs="Times New Roman"/>
          <w:sz w:val="24"/>
          <w:szCs w:val="24"/>
        </w:rPr>
      </w:pPr>
    </w:p>
    <w:p w14:paraId="36BF2446" w14:textId="77777777" w:rsidR="00C06380" w:rsidRDefault="00C06380">
      <w:pPr>
        <w:jc w:val="center"/>
        <w:rPr>
          <w:rFonts w:ascii="Times New Roman" w:eastAsia="Times New Roman" w:hAnsi="Times New Roman" w:cs="Times New Roman"/>
          <w:sz w:val="24"/>
          <w:szCs w:val="24"/>
        </w:rPr>
      </w:pPr>
    </w:p>
    <w:p w14:paraId="5DDF70A9" w14:textId="77777777" w:rsidR="00C06380" w:rsidRDefault="00C06380">
      <w:pPr>
        <w:jc w:val="center"/>
        <w:rPr>
          <w:rFonts w:ascii="Times New Roman" w:eastAsia="Times New Roman" w:hAnsi="Times New Roman" w:cs="Times New Roman"/>
          <w:sz w:val="24"/>
          <w:szCs w:val="24"/>
        </w:rPr>
      </w:pPr>
    </w:p>
    <w:p w14:paraId="5FF1FE6D" w14:textId="77777777" w:rsidR="00C06380" w:rsidRDefault="00C06380">
      <w:pPr>
        <w:jc w:val="center"/>
        <w:rPr>
          <w:rFonts w:ascii="Times New Roman" w:eastAsia="Times New Roman" w:hAnsi="Times New Roman" w:cs="Times New Roman"/>
          <w:sz w:val="24"/>
          <w:szCs w:val="24"/>
        </w:rPr>
      </w:pPr>
    </w:p>
    <w:p w14:paraId="61BA7F2D" w14:textId="77777777" w:rsidR="00C06380" w:rsidRDefault="00C06380">
      <w:pPr>
        <w:jc w:val="center"/>
        <w:rPr>
          <w:rFonts w:ascii="Times New Roman" w:eastAsia="Times New Roman" w:hAnsi="Times New Roman" w:cs="Times New Roman"/>
          <w:sz w:val="24"/>
          <w:szCs w:val="24"/>
        </w:rPr>
      </w:pPr>
    </w:p>
    <w:p w14:paraId="4AADCA8C" w14:textId="77777777" w:rsidR="00C06380" w:rsidRDefault="00C06380">
      <w:pPr>
        <w:jc w:val="center"/>
        <w:rPr>
          <w:rFonts w:ascii="Times New Roman" w:eastAsia="Times New Roman" w:hAnsi="Times New Roman" w:cs="Times New Roman"/>
          <w:sz w:val="24"/>
          <w:szCs w:val="24"/>
        </w:rPr>
      </w:pPr>
    </w:p>
    <w:p w14:paraId="0840379A" w14:textId="77777777" w:rsidR="00C06380" w:rsidRDefault="00092A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Análise dos polimorfismos RS10750097 e RS 3741298 dos genes da APOA5 região ZNF </w:t>
      </w:r>
      <w:r w:rsidR="00A51868">
        <w:rPr>
          <w:rFonts w:ascii="Times New Roman" w:eastAsia="Times New Roman" w:hAnsi="Times New Roman" w:cs="Times New Roman"/>
          <w:b/>
          <w:sz w:val="24"/>
          <w:szCs w:val="24"/>
        </w:rPr>
        <w:t>259 e</w:t>
      </w:r>
      <w:r>
        <w:rPr>
          <w:rFonts w:ascii="Times New Roman" w:eastAsia="Times New Roman" w:hAnsi="Times New Roman" w:cs="Times New Roman"/>
          <w:b/>
          <w:sz w:val="24"/>
          <w:szCs w:val="24"/>
        </w:rPr>
        <w:t xml:space="preserve"> as </w:t>
      </w:r>
      <w:r w:rsidR="00C5755C">
        <w:rPr>
          <w:rFonts w:ascii="Times New Roman" w:eastAsia="Times New Roman" w:hAnsi="Times New Roman" w:cs="Times New Roman"/>
          <w:b/>
          <w:sz w:val="24"/>
          <w:szCs w:val="24"/>
        </w:rPr>
        <w:t>suas influências</w:t>
      </w:r>
      <w:r>
        <w:rPr>
          <w:rFonts w:ascii="Times New Roman" w:eastAsia="Times New Roman" w:hAnsi="Times New Roman" w:cs="Times New Roman"/>
          <w:b/>
          <w:sz w:val="24"/>
          <w:szCs w:val="24"/>
        </w:rPr>
        <w:t xml:space="preserve"> nos quadros de dislipidemia</w:t>
      </w:r>
    </w:p>
    <w:p w14:paraId="22A1C126" w14:textId="77777777" w:rsidR="00C06380" w:rsidRDefault="00C06380">
      <w:pPr>
        <w:jc w:val="center"/>
        <w:rPr>
          <w:rFonts w:ascii="Times New Roman" w:eastAsia="Times New Roman" w:hAnsi="Times New Roman" w:cs="Times New Roman"/>
          <w:b/>
          <w:sz w:val="24"/>
          <w:szCs w:val="24"/>
        </w:rPr>
      </w:pPr>
    </w:p>
    <w:p w14:paraId="327B9D1B" w14:textId="77777777" w:rsidR="00C06380" w:rsidRDefault="00C06380">
      <w:pPr>
        <w:jc w:val="center"/>
        <w:rPr>
          <w:rFonts w:ascii="Times New Roman" w:eastAsia="Times New Roman" w:hAnsi="Times New Roman" w:cs="Times New Roman"/>
          <w:sz w:val="24"/>
          <w:szCs w:val="24"/>
        </w:rPr>
      </w:pPr>
    </w:p>
    <w:p w14:paraId="4B46E787" w14:textId="77777777" w:rsidR="00C06380" w:rsidRDefault="00C06380">
      <w:pPr>
        <w:jc w:val="center"/>
        <w:rPr>
          <w:rFonts w:ascii="Times New Roman" w:eastAsia="Times New Roman" w:hAnsi="Times New Roman" w:cs="Times New Roman"/>
          <w:sz w:val="24"/>
          <w:szCs w:val="24"/>
        </w:rPr>
      </w:pPr>
    </w:p>
    <w:p w14:paraId="7A2D1442" w14:textId="77777777" w:rsidR="00C06380" w:rsidRDefault="00C06380">
      <w:pPr>
        <w:jc w:val="center"/>
        <w:rPr>
          <w:rFonts w:ascii="Times New Roman" w:eastAsia="Times New Roman" w:hAnsi="Times New Roman" w:cs="Times New Roman"/>
          <w:sz w:val="24"/>
          <w:szCs w:val="24"/>
        </w:rPr>
      </w:pPr>
    </w:p>
    <w:p w14:paraId="2E6F2F99" w14:textId="77777777" w:rsidR="00C06380" w:rsidRDefault="00C06380">
      <w:pPr>
        <w:jc w:val="center"/>
        <w:rPr>
          <w:rFonts w:ascii="Times New Roman" w:eastAsia="Times New Roman" w:hAnsi="Times New Roman" w:cs="Times New Roman"/>
          <w:sz w:val="24"/>
          <w:szCs w:val="24"/>
        </w:rPr>
      </w:pPr>
    </w:p>
    <w:p w14:paraId="7A81D1BA" w14:textId="77777777" w:rsidR="00C06380" w:rsidRDefault="00092AC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Acadêmicas: Fernanda Gabriel Aires Saad e Luiza Moreno Cunha Campos</w:t>
      </w:r>
    </w:p>
    <w:p w14:paraId="6157C1E8" w14:textId="77777777" w:rsidR="00C06380" w:rsidRDefault="00092AC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Orientador: Prof. Dr. Sérgio Henrique Nascente Costa</w:t>
      </w:r>
    </w:p>
    <w:p w14:paraId="7EB6CC80" w14:textId="77777777" w:rsidR="00C06380" w:rsidRDefault="00C06380">
      <w:pPr>
        <w:jc w:val="center"/>
        <w:rPr>
          <w:rFonts w:ascii="Times New Roman" w:eastAsia="Times New Roman" w:hAnsi="Times New Roman" w:cs="Times New Roman"/>
          <w:sz w:val="24"/>
          <w:szCs w:val="24"/>
        </w:rPr>
      </w:pPr>
    </w:p>
    <w:p w14:paraId="45D047EE" w14:textId="77777777" w:rsidR="00C06380" w:rsidRDefault="00C06380">
      <w:pPr>
        <w:jc w:val="center"/>
        <w:rPr>
          <w:rFonts w:ascii="Times New Roman" w:eastAsia="Times New Roman" w:hAnsi="Times New Roman" w:cs="Times New Roman"/>
          <w:sz w:val="24"/>
          <w:szCs w:val="24"/>
        </w:rPr>
      </w:pPr>
    </w:p>
    <w:p w14:paraId="626451FF" w14:textId="77777777" w:rsidR="00C06380" w:rsidRDefault="00C06380">
      <w:pPr>
        <w:jc w:val="center"/>
        <w:rPr>
          <w:rFonts w:ascii="Times New Roman" w:eastAsia="Times New Roman" w:hAnsi="Times New Roman" w:cs="Times New Roman"/>
          <w:sz w:val="24"/>
          <w:szCs w:val="24"/>
        </w:rPr>
      </w:pPr>
    </w:p>
    <w:p w14:paraId="3DAA89FD" w14:textId="77777777" w:rsidR="00C06380" w:rsidRDefault="00C06380">
      <w:pPr>
        <w:jc w:val="center"/>
        <w:rPr>
          <w:rFonts w:ascii="Times New Roman" w:eastAsia="Times New Roman" w:hAnsi="Times New Roman" w:cs="Times New Roman"/>
          <w:sz w:val="24"/>
          <w:szCs w:val="24"/>
        </w:rPr>
      </w:pPr>
    </w:p>
    <w:p w14:paraId="527C8D65" w14:textId="77777777" w:rsidR="00C06380" w:rsidRDefault="00C06380">
      <w:pPr>
        <w:jc w:val="center"/>
        <w:rPr>
          <w:rFonts w:ascii="Times New Roman" w:eastAsia="Times New Roman" w:hAnsi="Times New Roman" w:cs="Times New Roman"/>
          <w:sz w:val="24"/>
          <w:szCs w:val="24"/>
        </w:rPr>
      </w:pPr>
    </w:p>
    <w:p w14:paraId="0F493768" w14:textId="77777777" w:rsidR="00C06380" w:rsidRDefault="00C06380">
      <w:pPr>
        <w:jc w:val="center"/>
        <w:rPr>
          <w:rFonts w:ascii="Times New Roman" w:eastAsia="Times New Roman" w:hAnsi="Times New Roman" w:cs="Times New Roman"/>
          <w:sz w:val="24"/>
          <w:szCs w:val="24"/>
        </w:rPr>
      </w:pPr>
    </w:p>
    <w:p w14:paraId="06DF50D9" w14:textId="77777777" w:rsidR="00C06380" w:rsidRDefault="00C06380">
      <w:pPr>
        <w:jc w:val="center"/>
        <w:rPr>
          <w:rFonts w:ascii="Times New Roman" w:eastAsia="Times New Roman" w:hAnsi="Times New Roman" w:cs="Times New Roman"/>
          <w:sz w:val="24"/>
          <w:szCs w:val="24"/>
        </w:rPr>
      </w:pPr>
    </w:p>
    <w:p w14:paraId="402D53EC" w14:textId="77777777" w:rsidR="00C06380" w:rsidRDefault="00C06380">
      <w:pPr>
        <w:jc w:val="center"/>
        <w:rPr>
          <w:rFonts w:ascii="Times New Roman" w:eastAsia="Times New Roman" w:hAnsi="Times New Roman" w:cs="Times New Roman"/>
          <w:sz w:val="24"/>
          <w:szCs w:val="24"/>
        </w:rPr>
      </w:pPr>
    </w:p>
    <w:p w14:paraId="25F95C54" w14:textId="77777777" w:rsidR="00C06380" w:rsidRDefault="00C06380">
      <w:pPr>
        <w:jc w:val="center"/>
        <w:rPr>
          <w:rFonts w:ascii="Times New Roman" w:eastAsia="Times New Roman" w:hAnsi="Times New Roman" w:cs="Times New Roman"/>
          <w:sz w:val="24"/>
          <w:szCs w:val="24"/>
        </w:rPr>
      </w:pPr>
    </w:p>
    <w:p w14:paraId="6A57C2F4" w14:textId="77777777" w:rsidR="00C06380" w:rsidRDefault="00C06380">
      <w:pPr>
        <w:jc w:val="center"/>
        <w:rPr>
          <w:rFonts w:ascii="Times New Roman" w:eastAsia="Times New Roman" w:hAnsi="Times New Roman" w:cs="Times New Roman"/>
          <w:sz w:val="24"/>
          <w:szCs w:val="24"/>
        </w:rPr>
      </w:pPr>
    </w:p>
    <w:p w14:paraId="43DEEC92" w14:textId="77777777" w:rsidR="00C06380" w:rsidRDefault="00C06380">
      <w:pPr>
        <w:jc w:val="center"/>
        <w:rPr>
          <w:rFonts w:ascii="Times New Roman" w:eastAsia="Times New Roman" w:hAnsi="Times New Roman" w:cs="Times New Roman"/>
          <w:sz w:val="24"/>
          <w:szCs w:val="24"/>
        </w:rPr>
      </w:pPr>
    </w:p>
    <w:p w14:paraId="5A268663" w14:textId="77777777" w:rsidR="00C06380" w:rsidRDefault="00C06380">
      <w:pPr>
        <w:jc w:val="center"/>
        <w:rPr>
          <w:rFonts w:ascii="Times New Roman" w:eastAsia="Times New Roman" w:hAnsi="Times New Roman" w:cs="Times New Roman"/>
          <w:sz w:val="24"/>
          <w:szCs w:val="24"/>
        </w:rPr>
      </w:pPr>
    </w:p>
    <w:p w14:paraId="12FE6CA5" w14:textId="77777777" w:rsidR="00C06380" w:rsidRDefault="00C06380">
      <w:pPr>
        <w:jc w:val="center"/>
        <w:rPr>
          <w:rFonts w:ascii="Times New Roman" w:eastAsia="Times New Roman" w:hAnsi="Times New Roman" w:cs="Times New Roman"/>
          <w:sz w:val="24"/>
          <w:szCs w:val="24"/>
        </w:rPr>
      </w:pPr>
    </w:p>
    <w:p w14:paraId="459A9FE7" w14:textId="77777777" w:rsidR="00C06380" w:rsidRDefault="00C06380">
      <w:pPr>
        <w:jc w:val="center"/>
        <w:rPr>
          <w:rFonts w:ascii="Times New Roman" w:eastAsia="Times New Roman" w:hAnsi="Times New Roman" w:cs="Times New Roman"/>
          <w:sz w:val="24"/>
          <w:szCs w:val="24"/>
        </w:rPr>
      </w:pPr>
    </w:p>
    <w:p w14:paraId="57F52FF7" w14:textId="6F366DDF" w:rsidR="00C06380" w:rsidRDefault="00092A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Goiânia, </w:t>
      </w:r>
      <w:proofErr w:type="gramStart"/>
      <w:r>
        <w:rPr>
          <w:rFonts w:ascii="Times New Roman" w:eastAsia="Times New Roman" w:hAnsi="Times New Roman" w:cs="Times New Roman"/>
          <w:sz w:val="24"/>
          <w:szCs w:val="24"/>
        </w:rPr>
        <w:t>Maio</w:t>
      </w:r>
      <w:proofErr w:type="gramEnd"/>
      <w:r>
        <w:rPr>
          <w:rFonts w:ascii="Times New Roman" w:eastAsia="Times New Roman" w:hAnsi="Times New Roman" w:cs="Times New Roman"/>
          <w:sz w:val="24"/>
          <w:szCs w:val="24"/>
        </w:rPr>
        <w:t xml:space="preserve"> de 2022</w:t>
      </w:r>
    </w:p>
    <w:p w14:paraId="1621F47B" w14:textId="2FACDEE3" w:rsidR="00370F86" w:rsidRDefault="00370F86">
      <w:pPr>
        <w:jc w:val="center"/>
        <w:rPr>
          <w:rFonts w:ascii="Times New Roman" w:eastAsia="Times New Roman" w:hAnsi="Times New Roman" w:cs="Times New Roman"/>
          <w:sz w:val="24"/>
          <w:szCs w:val="24"/>
        </w:rPr>
      </w:pPr>
    </w:p>
    <w:p w14:paraId="15EF79E4" w14:textId="1F23E7FD" w:rsidR="00370F86" w:rsidRDefault="00370F86">
      <w:pPr>
        <w:jc w:val="center"/>
        <w:rPr>
          <w:rFonts w:ascii="Times New Roman" w:eastAsia="Times New Roman" w:hAnsi="Times New Roman" w:cs="Times New Roman"/>
          <w:sz w:val="24"/>
          <w:szCs w:val="24"/>
        </w:rPr>
      </w:pPr>
    </w:p>
    <w:p w14:paraId="54B13CBB" w14:textId="77777777" w:rsidR="001F0028" w:rsidRDefault="001F0028" w:rsidP="00A51868">
      <w:pPr>
        <w:rPr>
          <w:rFonts w:ascii="Times New Roman" w:eastAsia="Times New Roman" w:hAnsi="Times New Roman" w:cs="Times New Roman"/>
          <w:b/>
          <w:bCs/>
          <w:sz w:val="24"/>
          <w:szCs w:val="24"/>
        </w:rPr>
      </w:pPr>
    </w:p>
    <w:p w14:paraId="492699F8" w14:textId="291639B9" w:rsidR="00A51868" w:rsidRDefault="00A51868" w:rsidP="00A518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RESUMO </w:t>
      </w:r>
    </w:p>
    <w:p w14:paraId="68ED9F26" w14:textId="47755A4A" w:rsidR="00A51868" w:rsidRDefault="00A51868" w:rsidP="00A5186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Dislipidemia é caracterizada por um distúrbio no metabolismo de lipídeos e surge devido a causas externas, ou distúrbios genéticos predisponentes. O presente estudo caso-controle teve como objetivo a análise da correlação entre os polimorfismos genéticos RS10750097 e RS3741298 associados a lipoproteína ApoA5-ZNF259 e o desenvolvimento de dislipidemias. Foi utilizada uma amostra de 200 policiais militares do estado de Goiás e a genotipagem dos polimorfismos foi feita utilizando o kit </w:t>
      </w:r>
      <w:proofErr w:type="spellStart"/>
      <w:r>
        <w:rPr>
          <w:rFonts w:ascii="Times New Roman" w:eastAsia="Times New Roman" w:hAnsi="Times New Roman" w:cs="Times New Roman"/>
          <w:sz w:val="24"/>
          <w:szCs w:val="24"/>
        </w:rPr>
        <w:t>TaqMan</w:t>
      </w:r>
      <w:proofErr w:type="spellEnd"/>
      <w:r>
        <w:rPr>
          <w:rFonts w:ascii="Times New Roman" w:eastAsia="Times New Roman" w:hAnsi="Times New Roman" w:cs="Times New Roman"/>
          <w:sz w:val="24"/>
          <w:szCs w:val="24"/>
        </w:rPr>
        <w:t xml:space="preserve"> Real Time PCR® (SNP </w:t>
      </w:r>
      <w:proofErr w:type="spellStart"/>
      <w:r>
        <w:rPr>
          <w:rFonts w:ascii="Times New Roman" w:eastAsia="Times New Roman" w:hAnsi="Times New Roman" w:cs="Times New Roman"/>
          <w:sz w:val="24"/>
          <w:szCs w:val="24"/>
        </w:rPr>
        <w:t>Genotyping</w:t>
      </w:r>
      <w:proofErr w:type="spellEnd"/>
      <w:r>
        <w:rPr>
          <w:rFonts w:ascii="Times New Roman" w:eastAsia="Times New Roman" w:hAnsi="Times New Roman" w:cs="Times New Roman"/>
          <w:sz w:val="24"/>
          <w:szCs w:val="24"/>
        </w:rPr>
        <w:t xml:space="preserve"> Kit, </w:t>
      </w:r>
      <w:proofErr w:type="spellStart"/>
      <w:r>
        <w:rPr>
          <w:rFonts w:ascii="Times New Roman" w:eastAsia="Times New Roman" w:hAnsi="Times New Roman" w:cs="Times New Roman"/>
          <w:sz w:val="24"/>
          <w:szCs w:val="24"/>
        </w:rPr>
        <w:t>AppliedBiosystems</w:t>
      </w:r>
      <w:proofErr w:type="spellEnd"/>
      <w:r>
        <w:rPr>
          <w:rFonts w:ascii="Times New Roman" w:eastAsia="Times New Roman" w:hAnsi="Times New Roman" w:cs="Times New Roman"/>
          <w:sz w:val="24"/>
          <w:szCs w:val="24"/>
        </w:rPr>
        <w:t xml:space="preserve">, EUA). Dos indivíduos participantes 93% eram do sexo masculino e 7% do sexo feminino, sendo que o grupo de casos foi composto por 115 participantes que apresentaram perfil lipídico alterado, e o grupo controle 84 participantes com perfil lipídico dentro dos valores de referência. Os polimorfismos observados no grupo de casos e controles mostraram diferença significativa entre os dois grupos para todas as variáveis analisadas. Entretanto ao analisar 95% do Intervalo de Confiança e o </w:t>
      </w:r>
      <w:proofErr w:type="spellStart"/>
      <w:r>
        <w:rPr>
          <w:rFonts w:ascii="Times New Roman" w:eastAsia="Times New Roman" w:hAnsi="Times New Roman" w:cs="Times New Roman"/>
          <w:sz w:val="24"/>
          <w:szCs w:val="24"/>
        </w:rPr>
        <w:t>Odds</w:t>
      </w:r>
      <w:proofErr w:type="spellEnd"/>
      <w:r w:rsidR="001F002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Ratio</w:t>
      </w:r>
      <w:proofErr w:type="spellEnd"/>
      <w:r>
        <w:rPr>
          <w:rFonts w:ascii="Times New Roman" w:eastAsia="Times New Roman" w:hAnsi="Times New Roman" w:cs="Times New Roman"/>
          <w:sz w:val="24"/>
          <w:szCs w:val="24"/>
        </w:rPr>
        <w:t>, foi evidenciado que a razão de chance de um caso apresentar alteração das variáveis colesterol total, triglicérides, HDL, não-HDL e LDL pela presença dos polimorfismos RS10750097 e RS3741298 não existe. Em conclusão, os polimorfismos estudados não influenciaram no desenvolvimento de dislipidemias dentro das variáveis envolvidas nesse estudo caso-controle.</w:t>
      </w:r>
    </w:p>
    <w:p w14:paraId="7EFF6FC2" w14:textId="77777777" w:rsidR="00C06380" w:rsidRDefault="00C06380" w:rsidP="00A51868">
      <w:pPr>
        <w:jc w:val="both"/>
        <w:rPr>
          <w:rFonts w:ascii="Times New Roman" w:eastAsia="Times New Roman" w:hAnsi="Times New Roman" w:cs="Times New Roman"/>
          <w:sz w:val="24"/>
          <w:szCs w:val="24"/>
        </w:rPr>
      </w:pPr>
    </w:p>
    <w:p w14:paraId="286F6874" w14:textId="77777777" w:rsidR="00C06380" w:rsidRDefault="00C06380" w:rsidP="00A51868">
      <w:pPr>
        <w:jc w:val="both"/>
        <w:rPr>
          <w:rFonts w:ascii="Times New Roman" w:eastAsia="Times New Roman" w:hAnsi="Times New Roman" w:cs="Times New Roman"/>
          <w:sz w:val="24"/>
          <w:szCs w:val="24"/>
        </w:rPr>
      </w:pPr>
    </w:p>
    <w:p w14:paraId="5506F119" w14:textId="77777777" w:rsidR="00C06380" w:rsidRDefault="00092ACD" w:rsidP="00A5186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65C2673" w14:textId="12FE21A7" w:rsidR="00C06380" w:rsidRDefault="00092ACD" w:rsidP="00A5186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Dyslipidemia</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defined</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disturbance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lipid</w:t>
      </w:r>
      <w:proofErr w:type="spellEnd"/>
      <w:r w:rsidR="00F47379">
        <w:rPr>
          <w:rFonts w:ascii="Times New Roman" w:eastAsia="Times New Roman" w:hAnsi="Times New Roman" w:cs="Times New Roman"/>
          <w:sz w:val="24"/>
          <w:szCs w:val="24"/>
        </w:rPr>
        <w:t xml:space="preserve"> </w:t>
      </w:r>
      <w:proofErr w:type="spellStart"/>
      <w:r w:rsidR="00F47379">
        <w:rPr>
          <w:rFonts w:ascii="Times New Roman" w:eastAsia="Times New Roman" w:hAnsi="Times New Roman" w:cs="Times New Roman"/>
          <w:sz w:val="24"/>
          <w:szCs w:val="24"/>
        </w:rPr>
        <w:t>metabolism</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appears</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external</w:t>
      </w:r>
      <w:proofErr w:type="spellEnd"/>
      <w:r>
        <w:rPr>
          <w:rFonts w:ascii="Times New Roman" w:eastAsia="Times New Roman" w:hAnsi="Times New Roman" w:cs="Times New Roman"/>
          <w:sz w:val="24"/>
          <w:szCs w:val="24"/>
        </w:rPr>
        <w:t xml:space="preserve"> causes </w:t>
      </w:r>
      <w:proofErr w:type="spellStart"/>
      <w:r>
        <w:rPr>
          <w:rFonts w:ascii="Times New Roman" w:eastAsia="Times New Roman" w:hAnsi="Times New Roman" w:cs="Times New Roman"/>
          <w:sz w:val="24"/>
          <w:szCs w:val="24"/>
        </w:rPr>
        <w:t>or</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predisposing</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genetic</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case-</w:t>
      </w:r>
      <w:proofErr w:type="spellStart"/>
      <w:r>
        <w:rPr>
          <w:rFonts w:ascii="Times New Roman" w:eastAsia="Times New Roman" w:hAnsi="Times New Roman" w:cs="Times New Roman"/>
          <w:sz w:val="24"/>
          <w:szCs w:val="24"/>
        </w:rPr>
        <w:t>control</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aimed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correlation</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genetic</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polymorphisms</w:t>
      </w:r>
      <w:proofErr w:type="spellEnd"/>
      <w:r>
        <w:rPr>
          <w:rFonts w:ascii="Times New Roman" w:eastAsia="Times New Roman" w:hAnsi="Times New Roman" w:cs="Times New Roman"/>
          <w:sz w:val="24"/>
          <w:szCs w:val="24"/>
        </w:rPr>
        <w:t xml:space="preserve"> RS10750097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RS3741298 </w:t>
      </w:r>
      <w:proofErr w:type="spellStart"/>
      <w:r>
        <w:rPr>
          <w:rFonts w:ascii="Times New Roman" w:eastAsia="Times New Roman" w:hAnsi="Times New Roman" w:cs="Times New Roman"/>
          <w:sz w:val="24"/>
          <w:szCs w:val="24"/>
        </w:rPr>
        <w:t>associated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ApoA5-ZNF259 </w:t>
      </w:r>
      <w:proofErr w:type="spellStart"/>
      <w:r>
        <w:rPr>
          <w:rFonts w:ascii="Times New Roman" w:eastAsia="Times New Roman" w:hAnsi="Times New Roman" w:cs="Times New Roman"/>
          <w:sz w:val="24"/>
          <w:szCs w:val="24"/>
        </w:rPr>
        <w:t>lipoprotein</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dyslipidemia</w:t>
      </w:r>
      <w:proofErr w:type="spellEnd"/>
      <w:r>
        <w:rPr>
          <w:rFonts w:ascii="Times New Roman" w:eastAsia="Times New Roman" w:hAnsi="Times New Roman" w:cs="Times New Roman"/>
          <w:sz w:val="24"/>
          <w:szCs w:val="24"/>
        </w:rPr>
        <w:t xml:space="preserve">.  A sample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200 </w:t>
      </w:r>
      <w:proofErr w:type="spellStart"/>
      <w:r>
        <w:rPr>
          <w:rFonts w:ascii="Times New Roman" w:eastAsia="Times New Roman" w:hAnsi="Times New Roman" w:cs="Times New Roman"/>
          <w:sz w:val="24"/>
          <w:szCs w:val="24"/>
        </w:rPr>
        <w:t>military</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police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officers</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Goiás </w:t>
      </w:r>
      <w:proofErr w:type="spellStart"/>
      <w:r>
        <w:rPr>
          <w:rFonts w:ascii="Times New Roman" w:eastAsia="Times New Roman" w:hAnsi="Times New Roman" w:cs="Times New Roman"/>
          <w:sz w:val="24"/>
          <w:szCs w:val="24"/>
        </w:rPr>
        <w:t>was</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genotyping</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polymorphisms</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performed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TaqMan</w:t>
      </w:r>
      <w:proofErr w:type="spellEnd"/>
      <w:r>
        <w:rPr>
          <w:rFonts w:ascii="Times New Roman" w:eastAsia="Times New Roman" w:hAnsi="Times New Roman" w:cs="Times New Roman"/>
          <w:sz w:val="24"/>
          <w:szCs w:val="24"/>
        </w:rPr>
        <w:t xml:space="preserve"> Real Time PCR® kit (SNP </w:t>
      </w:r>
      <w:proofErr w:type="spellStart"/>
      <w:r>
        <w:rPr>
          <w:rFonts w:ascii="Times New Roman" w:eastAsia="Times New Roman" w:hAnsi="Times New Roman" w:cs="Times New Roman"/>
          <w:sz w:val="24"/>
          <w:szCs w:val="24"/>
        </w:rPr>
        <w:t>Genotyping</w:t>
      </w:r>
      <w:proofErr w:type="spellEnd"/>
      <w:r>
        <w:rPr>
          <w:rFonts w:ascii="Times New Roman" w:eastAsia="Times New Roman" w:hAnsi="Times New Roman" w:cs="Times New Roman"/>
          <w:sz w:val="24"/>
          <w:szCs w:val="24"/>
        </w:rPr>
        <w:t xml:space="preserve"> Kit, </w:t>
      </w:r>
      <w:proofErr w:type="spellStart"/>
      <w:r>
        <w:rPr>
          <w:rFonts w:ascii="Times New Roman" w:eastAsia="Times New Roman" w:hAnsi="Times New Roman" w:cs="Times New Roman"/>
          <w:sz w:val="24"/>
          <w:szCs w:val="24"/>
        </w:rPr>
        <w:t>AppliedBiosystems</w:t>
      </w:r>
      <w:proofErr w:type="spellEnd"/>
      <w:r>
        <w:rPr>
          <w:rFonts w:ascii="Times New Roman" w:eastAsia="Times New Roman" w:hAnsi="Times New Roman" w:cs="Times New Roman"/>
          <w:sz w:val="24"/>
          <w:szCs w:val="24"/>
        </w:rPr>
        <w:t xml:space="preserve">, USA).  </w:t>
      </w:r>
      <w:proofErr w:type="spellStart"/>
      <w:r>
        <w:rPr>
          <w:rFonts w:ascii="Times New Roman" w:eastAsia="Times New Roman" w:hAnsi="Times New Roman" w:cs="Times New Roman"/>
          <w:sz w:val="24"/>
          <w:szCs w:val="24"/>
        </w:rPr>
        <w:t>From</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participating</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93%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male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7% </w:t>
      </w:r>
      <w:proofErr w:type="spellStart"/>
      <w:r>
        <w:rPr>
          <w:rFonts w:ascii="Times New Roman" w:eastAsia="Times New Roman" w:hAnsi="Times New Roman" w:cs="Times New Roman"/>
          <w:sz w:val="24"/>
          <w:szCs w:val="24"/>
        </w:rPr>
        <w:t>were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female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case </w:t>
      </w:r>
      <w:proofErr w:type="spellStart"/>
      <w:r>
        <w:rPr>
          <w:rFonts w:ascii="Times New Roman" w:eastAsia="Times New Roman" w:hAnsi="Times New Roman" w:cs="Times New Roman"/>
          <w:sz w:val="24"/>
          <w:szCs w:val="24"/>
        </w:rPr>
        <w:t>group</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composed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115 </w:t>
      </w:r>
      <w:proofErr w:type="spellStart"/>
      <w:r>
        <w:rPr>
          <w:rFonts w:ascii="Times New Roman" w:eastAsia="Times New Roman" w:hAnsi="Times New Roman" w:cs="Times New Roman"/>
          <w:sz w:val="24"/>
          <w:szCs w:val="24"/>
        </w:rPr>
        <w:t>participants</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had</w:t>
      </w:r>
      <w:proofErr w:type="spellEnd"/>
      <w:r w:rsidR="00F47379">
        <w:rPr>
          <w:rFonts w:ascii="Times New Roman" w:eastAsia="Times New Roman" w:hAnsi="Times New Roman" w:cs="Times New Roman"/>
          <w:sz w:val="24"/>
          <w:szCs w:val="24"/>
        </w:rPr>
        <w:t xml:space="preserve"> na </w:t>
      </w:r>
      <w:proofErr w:type="spellStart"/>
      <w:r>
        <w:rPr>
          <w:rFonts w:ascii="Times New Roman" w:eastAsia="Times New Roman" w:hAnsi="Times New Roman" w:cs="Times New Roman"/>
          <w:sz w:val="24"/>
          <w:szCs w:val="24"/>
        </w:rPr>
        <w:t>altered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lipid</w:t>
      </w:r>
      <w:proofErr w:type="spellEnd"/>
      <w:r>
        <w:rPr>
          <w:rFonts w:ascii="Times New Roman" w:eastAsia="Times New Roman" w:hAnsi="Times New Roman" w:cs="Times New Roman"/>
          <w:sz w:val="24"/>
          <w:szCs w:val="24"/>
        </w:rPr>
        <w:t xml:space="preserve"> profile </w:t>
      </w:r>
      <w:proofErr w:type="spellStart"/>
      <w:r>
        <w:rPr>
          <w:rFonts w:ascii="Times New Roman" w:eastAsia="Times New Roman" w:hAnsi="Times New Roman" w:cs="Times New Roman"/>
          <w:sz w:val="24"/>
          <w:szCs w:val="24"/>
        </w:rPr>
        <w:t>and</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84 </w:t>
      </w:r>
      <w:proofErr w:type="spellStart"/>
      <w:r>
        <w:rPr>
          <w:rFonts w:ascii="Times New Roman" w:eastAsia="Times New Roman" w:hAnsi="Times New Roman" w:cs="Times New Roman"/>
          <w:sz w:val="24"/>
          <w:szCs w:val="24"/>
        </w:rPr>
        <w:t>participants</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lipid</w:t>
      </w:r>
      <w:proofErr w:type="spellEnd"/>
      <w:r>
        <w:rPr>
          <w:rFonts w:ascii="Times New Roman" w:eastAsia="Times New Roman" w:hAnsi="Times New Roman" w:cs="Times New Roman"/>
          <w:sz w:val="24"/>
          <w:szCs w:val="24"/>
        </w:rPr>
        <w:t xml:space="preserve"> profile </w:t>
      </w:r>
      <w:proofErr w:type="spellStart"/>
      <w:r>
        <w:rPr>
          <w:rFonts w:ascii="Times New Roman" w:eastAsia="Times New Roman" w:hAnsi="Times New Roman" w:cs="Times New Roman"/>
          <w:sz w:val="24"/>
          <w:szCs w:val="24"/>
        </w:rPr>
        <w:t>within</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reference</w:t>
      </w:r>
      <w:proofErr w:type="spellEnd"/>
      <w:r w:rsidR="00F4737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polymorphisms</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cases </w:t>
      </w:r>
      <w:proofErr w:type="spellStart"/>
      <w:r>
        <w:rPr>
          <w:rFonts w:ascii="Times New Roman" w:eastAsia="Times New Roman" w:hAnsi="Times New Roman" w:cs="Times New Roman"/>
          <w:sz w:val="24"/>
          <w:szCs w:val="24"/>
        </w:rPr>
        <w:t>and</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controls</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showed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significant</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difference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two</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groups</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all</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variables</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r w:rsidR="00370F86">
        <w:rPr>
          <w:rFonts w:ascii="Times New Roman" w:eastAsia="Times New Roman" w:hAnsi="Times New Roman" w:cs="Times New Roman"/>
          <w:sz w:val="24"/>
          <w:szCs w:val="24"/>
        </w:rPr>
        <w:t xml:space="preserve">When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95% </w:t>
      </w:r>
      <w:proofErr w:type="spellStart"/>
      <w:r>
        <w:rPr>
          <w:rFonts w:ascii="Times New Roman" w:eastAsia="Times New Roman" w:hAnsi="Times New Roman" w:cs="Times New Roman"/>
          <w:sz w:val="24"/>
          <w:szCs w:val="24"/>
        </w:rPr>
        <w:t>of</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Confidence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Interval</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Odds</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Ratio</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was</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evidenced</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ratio</w:t>
      </w:r>
      <w:proofErr w:type="spellEnd"/>
      <w:r w:rsidR="00370F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chance of a case </w:t>
      </w:r>
      <w:r w:rsidR="00370F86">
        <w:rPr>
          <w:rFonts w:ascii="Times New Roman" w:eastAsia="Times New Roman" w:hAnsi="Times New Roman" w:cs="Times New Roman"/>
          <w:sz w:val="24"/>
          <w:szCs w:val="24"/>
        </w:rPr>
        <w:t xml:space="preserve">presente </w:t>
      </w:r>
      <w:proofErr w:type="spellStart"/>
      <w:r>
        <w:rPr>
          <w:rFonts w:ascii="Times New Roman" w:eastAsia="Times New Roman" w:hAnsi="Times New Roman" w:cs="Times New Roman"/>
          <w:sz w:val="24"/>
          <w:szCs w:val="24"/>
        </w:rPr>
        <w:t>changes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variables</w:t>
      </w:r>
      <w:proofErr w:type="spellEnd"/>
      <w:r>
        <w:rPr>
          <w:rFonts w:ascii="Times New Roman" w:eastAsia="Times New Roman" w:hAnsi="Times New Roman" w:cs="Times New Roman"/>
          <w:sz w:val="24"/>
          <w:szCs w:val="24"/>
        </w:rPr>
        <w:t xml:space="preserve"> total </w:t>
      </w:r>
      <w:proofErr w:type="spellStart"/>
      <w:r>
        <w:rPr>
          <w:rFonts w:ascii="Times New Roman" w:eastAsia="Times New Roman" w:hAnsi="Times New Roman" w:cs="Times New Roman"/>
          <w:sz w:val="24"/>
          <w:szCs w:val="24"/>
        </w:rPr>
        <w:t>cholesterol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triglycerides</w:t>
      </w:r>
      <w:proofErr w:type="spellEnd"/>
      <w:r>
        <w:rPr>
          <w:rFonts w:ascii="Times New Roman" w:eastAsia="Times New Roman" w:hAnsi="Times New Roman" w:cs="Times New Roman"/>
          <w:sz w:val="24"/>
          <w:szCs w:val="24"/>
        </w:rPr>
        <w:t>, HDL, non-</w:t>
      </w:r>
      <w:proofErr w:type="spellStart"/>
      <w:r w:rsidR="00A51868">
        <w:rPr>
          <w:rFonts w:ascii="Times New Roman" w:eastAsia="Times New Roman" w:hAnsi="Times New Roman" w:cs="Times New Roman"/>
          <w:sz w:val="24"/>
          <w:szCs w:val="24"/>
        </w:rPr>
        <w:t>HDL</w:t>
      </w:r>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LDL </w:t>
      </w:r>
      <w:proofErr w:type="spellStart"/>
      <w:r>
        <w:rPr>
          <w:rFonts w:ascii="Times New Roman" w:eastAsia="Times New Roman" w:hAnsi="Times New Roman" w:cs="Times New Roman"/>
          <w:sz w:val="24"/>
          <w:szCs w:val="24"/>
        </w:rPr>
        <w:t>by</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presence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polymorphisms</w:t>
      </w:r>
      <w:proofErr w:type="spellEnd"/>
      <w:r>
        <w:rPr>
          <w:rFonts w:ascii="Times New Roman" w:eastAsia="Times New Roman" w:hAnsi="Times New Roman" w:cs="Times New Roman"/>
          <w:sz w:val="24"/>
          <w:szCs w:val="24"/>
        </w:rPr>
        <w:t xml:space="preserve"> RS10750097 and RS3741298 does </w:t>
      </w:r>
      <w:proofErr w:type="spellStart"/>
      <w:r>
        <w:rPr>
          <w:rFonts w:ascii="Times New Roman" w:eastAsia="Times New Roman" w:hAnsi="Times New Roman" w:cs="Times New Roman"/>
          <w:sz w:val="24"/>
          <w:szCs w:val="24"/>
        </w:rPr>
        <w:t>not</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exist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conclusion</w:t>
      </w:r>
      <w:proofErr w:type="spellEnd"/>
      <w:r>
        <w:rPr>
          <w:rFonts w:ascii="Times New Roman" w:eastAsia="Times New Roman" w:hAnsi="Times New Roman" w:cs="Times New Roman"/>
          <w:sz w:val="24"/>
          <w:szCs w:val="24"/>
        </w:rPr>
        <w:t>,</w:t>
      </w:r>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polymorphisms</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studied</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influence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dyslipidemias</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variables</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involved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case-</w:t>
      </w:r>
      <w:proofErr w:type="spellStart"/>
      <w:r>
        <w:rPr>
          <w:rFonts w:ascii="Times New Roman" w:eastAsia="Times New Roman" w:hAnsi="Times New Roman" w:cs="Times New Roman"/>
          <w:sz w:val="24"/>
          <w:szCs w:val="24"/>
        </w:rPr>
        <w:t>control</w:t>
      </w:r>
      <w:proofErr w:type="spellEnd"/>
      <w:r w:rsidR="00370F8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w:t>
      </w:r>
    </w:p>
    <w:p w14:paraId="183BBF81" w14:textId="77777777" w:rsidR="00C06380" w:rsidRDefault="00C06380">
      <w:pPr>
        <w:rPr>
          <w:rFonts w:ascii="Times New Roman" w:eastAsia="Times New Roman" w:hAnsi="Times New Roman" w:cs="Times New Roman"/>
          <w:b/>
          <w:sz w:val="24"/>
          <w:szCs w:val="24"/>
        </w:rPr>
      </w:pPr>
    </w:p>
    <w:p w14:paraId="472E7468" w14:textId="77777777" w:rsidR="00C06380" w:rsidRDefault="00C06380">
      <w:pPr>
        <w:rPr>
          <w:rFonts w:ascii="Times New Roman" w:eastAsia="Times New Roman" w:hAnsi="Times New Roman" w:cs="Times New Roman"/>
          <w:b/>
          <w:sz w:val="24"/>
          <w:szCs w:val="24"/>
        </w:rPr>
      </w:pPr>
    </w:p>
    <w:p w14:paraId="5C348AA1" w14:textId="77777777" w:rsidR="00C06380" w:rsidRDefault="00C06380">
      <w:pPr>
        <w:rPr>
          <w:rFonts w:ascii="Times New Roman" w:eastAsia="Times New Roman" w:hAnsi="Times New Roman" w:cs="Times New Roman"/>
          <w:sz w:val="24"/>
          <w:szCs w:val="24"/>
        </w:rPr>
      </w:pPr>
    </w:p>
    <w:p w14:paraId="66B71BF3" w14:textId="77777777" w:rsidR="00C06380" w:rsidRDefault="00C06380">
      <w:pPr>
        <w:rPr>
          <w:rFonts w:ascii="Times New Roman" w:eastAsia="Times New Roman" w:hAnsi="Times New Roman" w:cs="Times New Roman"/>
          <w:sz w:val="24"/>
          <w:szCs w:val="24"/>
        </w:rPr>
      </w:pPr>
    </w:p>
    <w:p w14:paraId="19B834D6" w14:textId="77777777" w:rsidR="00C06380" w:rsidRDefault="00C06380">
      <w:pPr>
        <w:rPr>
          <w:rFonts w:ascii="Times New Roman" w:eastAsia="Times New Roman" w:hAnsi="Times New Roman" w:cs="Times New Roman"/>
          <w:sz w:val="24"/>
          <w:szCs w:val="24"/>
        </w:rPr>
      </w:pPr>
    </w:p>
    <w:p w14:paraId="4ACFBD60" w14:textId="77777777" w:rsidR="00C06380" w:rsidRDefault="00C06380">
      <w:pPr>
        <w:rPr>
          <w:rFonts w:ascii="Times New Roman" w:eastAsia="Times New Roman" w:hAnsi="Times New Roman" w:cs="Times New Roman"/>
          <w:sz w:val="24"/>
          <w:szCs w:val="24"/>
        </w:rPr>
      </w:pPr>
    </w:p>
    <w:p w14:paraId="1EA0D83B" w14:textId="77777777" w:rsidR="00C06380" w:rsidRDefault="00C06380">
      <w:pPr>
        <w:rPr>
          <w:rFonts w:ascii="Times New Roman" w:eastAsia="Times New Roman" w:hAnsi="Times New Roman" w:cs="Times New Roman"/>
          <w:sz w:val="24"/>
          <w:szCs w:val="24"/>
        </w:rPr>
      </w:pPr>
    </w:p>
    <w:p w14:paraId="74442B9C" w14:textId="77777777" w:rsidR="00370F86" w:rsidRDefault="00370F86">
      <w:pPr>
        <w:rPr>
          <w:rFonts w:ascii="Times New Roman" w:eastAsia="Times New Roman" w:hAnsi="Times New Roman" w:cs="Times New Roman"/>
          <w:sz w:val="24"/>
          <w:szCs w:val="24"/>
        </w:rPr>
      </w:pPr>
    </w:p>
    <w:p w14:paraId="3AF54BAD" w14:textId="6B854F68" w:rsidR="00C06380" w:rsidRDefault="00092A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INTRODUÇÃO </w:t>
      </w:r>
    </w:p>
    <w:p w14:paraId="6F650BAE" w14:textId="77777777" w:rsidR="00C06380" w:rsidRDefault="00C06380">
      <w:pPr>
        <w:rPr>
          <w:rFonts w:ascii="Times New Roman" w:eastAsia="Times New Roman" w:hAnsi="Times New Roman" w:cs="Times New Roman"/>
          <w:sz w:val="24"/>
          <w:szCs w:val="24"/>
        </w:rPr>
      </w:pPr>
    </w:p>
    <w:p w14:paraId="127DF844" w14:textId="662E0E11"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Dislipidemia é caracterizada por um distúrbio no metabolismo dos lipídeos que geralmente surge por causas externas como um estilo de vida associado a hábitos ruins. No entanto, também pode ser causada por distúrbios </w:t>
      </w:r>
      <w:r w:rsidRPr="00370F86">
        <w:rPr>
          <w:rFonts w:ascii="Times New Roman" w:eastAsia="Times New Roman" w:hAnsi="Times New Roman" w:cs="Times New Roman"/>
          <w:sz w:val="24"/>
          <w:szCs w:val="24"/>
        </w:rPr>
        <w:t>genéticos</w:t>
      </w:r>
      <w:r>
        <w:rPr>
          <w:rFonts w:ascii="Times New Roman" w:eastAsia="Times New Roman" w:hAnsi="Times New Roman" w:cs="Times New Roman"/>
          <w:sz w:val="24"/>
          <w:szCs w:val="24"/>
        </w:rPr>
        <w:t xml:space="preserve"> que causam predisposição. De acordo com a Sociedade Brasileira de Cardiologia, as dislipidemias são classificadas em fenotípicas ou bioquímicas (hipercolesterolemia isolada, hipertrigliceridemia isolada, hiperlipidemia mista e HDL-c baixo e genotípicas (monogênicas e poligênicas). Nesse contexto, os lipídeos envolvidos na gênese das dislipidemias englobam principalmente, o colesterol e os triglicérides, os quais necessitam da ação de carreadores especializados para promover a sua </w:t>
      </w:r>
      <w:r w:rsidR="00DC42DD">
        <w:rPr>
          <w:rFonts w:ascii="Times New Roman" w:eastAsia="Times New Roman" w:hAnsi="Times New Roman" w:cs="Times New Roman"/>
          <w:sz w:val="24"/>
          <w:szCs w:val="24"/>
        </w:rPr>
        <w:t xml:space="preserve">distribuição corpórea. </w:t>
      </w:r>
      <w:r w:rsidR="00DC42DD" w:rsidRPr="00DC42DD">
        <w:rPr>
          <w:rFonts w:ascii="Times New Roman" w:eastAsia="Times New Roman" w:hAnsi="Times New Roman" w:cs="Times New Roman"/>
          <w:sz w:val="24"/>
          <w:szCs w:val="24"/>
          <w:vertAlign w:val="superscript"/>
        </w:rPr>
        <w:t>1,</w:t>
      </w:r>
      <w:r w:rsidR="001F0028">
        <w:rPr>
          <w:rFonts w:ascii="Times New Roman" w:eastAsia="Times New Roman" w:hAnsi="Times New Roman" w:cs="Times New Roman"/>
          <w:sz w:val="24"/>
          <w:szCs w:val="24"/>
          <w:vertAlign w:val="superscript"/>
        </w:rPr>
        <w:t xml:space="preserve"> 2, 3, </w:t>
      </w:r>
      <w:r w:rsidR="00DC42DD" w:rsidRPr="00DC42DD">
        <w:rPr>
          <w:rFonts w:ascii="Times New Roman" w:eastAsia="Times New Roman" w:hAnsi="Times New Roman" w:cs="Times New Roman"/>
          <w:sz w:val="24"/>
          <w:szCs w:val="24"/>
          <w:vertAlign w:val="superscript"/>
        </w:rPr>
        <w:t>4</w:t>
      </w:r>
      <w:r w:rsidR="009A1AB2">
        <w:rPr>
          <w:rFonts w:ascii="Times New Roman" w:eastAsia="Times New Roman" w:hAnsi="Times New Roman" w:cs="Times New Roman"/>
          <w:sz w:val="24"/>
          <w:szCs w:val="24"/>
          <w:vertAlign w:val="superscript"/>
        </w:rPr>
        <w:t xml:space="preserve"> </w:t>
      </w:r>
    </w:p>
    <w:p w14:paraId="05AA0B78" w14:textId="4B1DDA50" w:rsidR="00C06380" w:rsidRDefault="00092ACD" w:rsidP="00DC42D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carreadores dos metabólitos lipídicos, mais conhecidos como lipoproteínas, são componentes químicos formados por lípides e estruturas </w:t>
      </w:r>
      <w:proofErr w:type="spellStart"/>
      <w:r>
        <w:rPr>
          <w:rFonts w:ascii="Times New Roman" w:eastAsia="Times New Roman" w:hAnsi="Times New Roman" w:cs="Times New Roman"/>
          <w:sz w:val="24"/>
          <w:szCs w:val="24"/>
        </w:rPr>
        <w:t>protéicas</w:t>
      </w:r>
      <w:proofErr w:type="spellEnd"/>
      <w:r>
        <w:rPr>
          <w:rFonts w:ascii="Times New Roman" w:eastAsia="Times New Roman" w:hAnsi="Times New Roman" w:cs="Times New Roman"/>
          <w:sz w:val="24"/>
          <w:szCs w:val="24"/>
        </w:rPr>
        <w:t xml:space="preserve"> conhecidas como </w:t>
      </w:r>
      <w:proofErr w:type="spellStart"/>
      <w:r>
        <w:rPr>
          <w:rFonts w:ascii="Times New Roman" w:eastAsia="Times New Roman" w:hAnsi="Times New Roman" w:cs="Times New Roman"/>
          <w:sz w:val="24"/>
          <w:szCs w:val="24"/>
        </w:rPr>
        <w:t>apolipoproteínas</w:t>
      </w:r>
      <w:proofErr w:type="spellEnd"/>
      <w:r>
        <w:rPr>
          <w:rFonts w:ascii="Times New Roman" w:eastAsia="Times New Roman" w:hAnsi="Times New Roman" w:cs="Times New Roman"/>
          <w:sz w:val="24"/>
          <w:szCs w:val="24"/>
        </w:rPr>
        <w:t xml:space="preserve">. Assim sendo, podemos subdividir as </w:t>
      </w:r>
      <w:proofErr w:type="spellStart"/>
      <w:r>
        <w:rPr>
          <w:rFonts w:ascii="Times New Roman" w:eastAsia="Times New Roman" w:hAnsi="Times New Roman" w:cs="Times New Roman"/>
          <w:sz w:val="24"/>
          <w:szCs w:val="24"/>
        </w:rPr>
        <w:t>apolipoproteínas</w:t>
      </w:r>
      <w:proofErr w:type="spellEnd"/>
      <w:r>
        <w:rPr>
          <w:rFonts w:ascii="Times New Roman" w:eastAsia="Times New Roman" w:hAnsi="Times New Roman" w:cs="Times New Roman"/>
          <w:sz w:val="24"/>
          <w:szCs w:val="24"/>
        </w:rPr>
        <w:t xml:space="preserve"> em dois grupos. O primeiro, APOB, é a proteína responsável pela constituição das partículas de VLDL (lipoproteína de muita baixa densidade), IDL (lipoproteína de densidade intermediária) e LDL (lipoproteína de baixa densidade), sendo a principal </w:t>
      </w:r>
      <w:proofErr w:type="spellStart"/>
      <w:r>
        <w:rPr>
          <w:rFonts w:ascii="Times New Roman" w:eastAsia="Times New Roman" w:hAnsi="Times New Roman" w:cs="Times New Roman"/>
          <w:sz w:val="24"/>
          <w:szCs w:val="24"/>
        </w:rPr>
        <w:t>apoproteína</w:t>
      </w:r>
      <w:proofErr w:type="spellEnd"/>
      <w:r>
        <w:rPr>
          <w:rFonts w:ascii="Times New Roman" w:eastAsia="Times New Roman" w:hAnsi="Times New Roman" w:cs="Times New Roman"/>
          <w:sz w:val="24"/>
          <w:szCs w:val="24"/>
        </w:rPr>
        <w:t xml:space="preserve"> dessas estruturas aterogênicas. O segundo, é composto pela APOAI, a principal </w:t>
      </w:r>
      <w:proofErr w:type="spellStart"/>
      <w:r>
        <w:rPr>
          <w:rFonts w:ascii="Times New Roman" w:eastAsia="Times New Roman" w:hAnsi="Times New Roman" w:cs="Times New Roman"/>
          <w:sz w:val="24"/>
          <w:szCs w:val="24"/>
        </w:rPr>
        <w:t>apoproteína</w:t>
      </w:r>
      <w:proofErr w:type="spellEnd"/>
      <w:r>
        <w:rPr>
          <w:rFonts w:ascii="Times New Roman" w:eastAsia="Times New Roman" w:hAnsi="Times New Roman" w:cs="Times New Roman"/>
          <w:sz w:val="24"/>
          <w:szCs w:val="24"/>
        </w:rPr>
        <w:t xml:space="preserve"> do HDL (lipoproteína de alta densidade) conhecido popularmente como “colesterol bom”. </w:t>
      </w:r>
      <w:r w:rsidR="00DC42DD" w:rsidRPr="00F81CF2">
        <w:rPr>
          <w:rFonts w:ascii="Times New Roman" w:eastAsia="Times New Roman" w:hAnsi="Times New Roman" w:cs="Times New Roman"/>
          <w:sz w:val="24"/>
          <w:szCs w:val="24"/>
          <w:vertAlign w:val="superscript"/>
        </w:rPr>
        <w:t>3, 5, 6, 7</w:t>
      </w:r>
      <w:r w:rsidR="001F0028">
        <w:rPr>
          <w:rFonts w:ascii="Times New Roman" w:eastAsia="Times New Roman" w:hAnsi="Times New Roman" w:cs="Times New Roman"/>
          <w:sz w:val="24"/>
          <w:szCs w:val="24"/>
        </w:rPr>
        <w:t xml:space="preserve"> </w:t>
      </w:r>
    </w:p>
    <w:p w14:paraId="6786A800" w14:textId="2A0330F4" w:rsidR="00C06380" w:rsidRDefault="00092ACD" w:rsidP="00DC42D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Próximo ao grupo de genes APOA1/C3/A4 foi identificada a </w:t>
      </w:r>
      <w:proofErr w:type="spellStart"/>
      <w:r w:rsidR="006722FD">
        <w:rPr>
          <w:rFonts w:ascii="Times New Roman" w:eastAsia="Times New Roman" w:hAnsi="Times New Roman" w:cs="Times New Roman"/>
          <w:sz w:val="24"/>
          <w:szCs w:val="24"/>
        </w:rPr>
        <w:t>a</w:t>
      </w:r>
      <w:r>
        <w:rPr>
          <w:rFonts w:ascii="Times New Roman" w:eastAsia="Times New Roman" w:hAnsi="Times New Roman" w:cs="Times New Roman"/>
          <w:sz w:val="24"/>
          <w:szCs w:val="24"/>
        </w:rPr>
        <w:t>polipoproteína</w:t>
      </w:r>
      <w:proofErr w:type="spellEnd"/>
      <w:r>
        <w:rPr>
          <w:rFonts w:ascii="Times New Roman" w:eastAsia="Times New Roman" w:hAnsi="Times New Roman" w:cs="Times New Roman"/>
          <w:sz w:val="24"/>
          <w:szCs w:val="24"/>
        </w:rPr>
        <w:t xml:space="preserve"> APOA5-ZNF259, o quarto membro do agrupamento de genes no cromossomo </w:t>
      </w:r>
      <w:r w:rsidR="00C5755C">
        <w:rPr>
          <w:rFonts w:ascii="Times New Roman" w:eastAsia="Times New Roman" w:hAnsi="Times New Roman" w:cs="Times New Roman"/>
          <w:sz w:val="24"/>
          <w:szCs w:val="24"/>
        </w:rPr>
        <w:t>11, localizada</w:t>
      </w:r>
      <w:r>
        <w:rPr>
          <w:rFonts w:ascii="Times New Roman" w:eastAsia="Times New Roman" w:hAnsi="Times New Roman" w:cs="Times New Roman"/>
          <w:sz w:val="24"/>
          <w:szCs w:val="24"/>
        </w:rPr>
        <w:t xml:space="preserve"> no l</w:t>
      </w:r>
      <w:r w:rsidR="006722FD">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cus 11q23. A APOA5-ZNF259 codifica uma proteína de 369 aminoácidos, sendo expressa no fígado e secretada no plasma. A lipoproteína HDL, assim como partículas de VLDL e quilomícrons agrupam a APOA5-ZNF 259, a qual não foi identificada nas LDL. Ademais, o aumento de triglicerídeos e colesterol total pode estar diretamente relacionado a APOA5-ZNF259, o que suscitou o interesse em novos estudos acerca da relação dessa </w:t>
      </w:r>
      <w:proofErr w:type="spellStart"/>
      <w:r w:rsidR="001F0028">
        <w:rPr>
          <w:rFonts w:ascii="Times New Roman" w:eastAsia="Times New Roman" w:hAnsi="Times New Roman" w:cs="Times New Roman"/>
          <w:sz w:val="24"/>
          <w:szCs w:val="24"/>
        </w:rPr>
        <w:t>a</w:t>
      </w:r>
      <w:r>
        <w:rPr>
          <w:rFonts w:ascii="Times New Roman" w:eastAsia="Times New Roman" w:hAnsi="Times New Roman" w:cs="Times New Roman"/>
          <w:sz w:val="24"/>
          <w:szCs w:val="24"/>
        </w:rPr>
        <w:t>polipoproteína</w:t>
      </w:r>
      <w:proofErr w:type="spellEnd"/>
      <w:r>
        <w:rPr>
          <w:rFonts w:ascii="Times New Roman" w:eastAsia="Times New Roman" w:hAnsi="Times New Roman" w:cs="Times New Roman"/>
          <w:sz w:val="24"/>
          <w:szCs w:val="24"/>
        </w:rPr>
        <w:t xml:space="preserve"> com as alterações lipídicas corporais. </w:t>
      </w:r>
      <w:r w:rsidR="00DC42DD" w:rsidRPr="00DC42DD">
        <w:rPr>
          <w:rFonts w:ascii="Times New Roman" w:eastAsia="Times New Roman" w:hAnsi="Times New Roman" w:cs="Times New Roman"/>
          <w:sz w:val="24"/>
          <w:szCs w:val="24"/>
          <w:vertAlign w:val="superscript"/>
        </w:rPr>
        <w:t>1, 2, 6, 8, 9</w:t>
      </w:r>
      <w:r w:rsidR="009A1AB2">
        <w:rPr>
          <w:rFonts w:ascii="Times New Roman" w:eastAsia="Times New Roman" w:hAnsi="Times New Roman" w:cs="Times New Roman"/>
          <w:sz w:val="24"/>
          <w:szCs w:val="24"/>
          <w:vertAlign w:val="superscript"/>
        </w:rPr>
        <w:t xml:space="preserve"> </w:t>
      </w:r>
    </w:p>
    <w:p w14:paraId="33E7E4B0" w14:textId="34BA1275" w:rsidR="00C06380" w:rsidRDefault="00092ACD" w:rsidP="00DC42D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a </w:t>
      </w:r>
      <w:proofErr w:type="spellStart"/>
      <w:r w:rsidR="00584DB9">
        <w:rPr>
          <w:rFonts w:ascii="Times New Roman" w:eastAsia="Times New Roman" w:hAnsi="Times New Roman" w:cs="Times New Roman"/>
          <w:sz w:val="24"/>
          <w:szCs w:val="24"/>
        </w:rPr>
        <w:t>a</w:t>
      </w:r>
      <w:r>
        <w:rPr>
          <w:rFonts w:ascii="Times New Roman" w:eastAsia="Times New Roman" w:hAnsi="Times New Roman" w:cs="Times New Roman"/>
          <w:sz w:val="24"/>
          <w:szCs w:val="24"/>
        </w:rPr>
        <w:t>polipoproteína</w:t>
      </w:r>
      <w:proofErr w:type="spellEnd"/>
      <w:r>
        <w:rPr>
          <w:rFonts w:ascii="Times New Roman" w:eastAsia="Times New Roman" w:hAnsi="Times New Roman" w:cs="Times New Roman"/>
          <w:sz w:val="24"/>
          <w:szCs w:val="24"/>
        </w:rPr>
        <w:t xml:space="preserve"> APOA5-ZNF259 está relacionada a uma série de polimorfismos de nucleotídeos únicos (SNPs), nos quais são estudados os genes e suas regiões relacionados à possível gênese das dislipidemias. Os polimorfismos são mudanças genéticas que podem ocorrer em sequências não codificadoras ou codificadoras e levar a variações das proteínas analisadas. Sendo assim, os polimorfismos destacados nesse estudo são RS10750097 e RS3741298 dos genes da APOA5</w:t>
      </w:r>
      <w:r w:rsidR="00584DB9">
        <w:rPr>
          <w:rFonts w:ascii="Times New Roman" w:eastAsia="Times New Roman" w:hAnsi="Times New Roman" w:cs="Times New Roman"/>
          <w:sz w:val="24"/>
          <w:szCs w:val="24"/>
        </w:rPr>
        <w:t xml:space="preserve"> re</w:t>
      </w:r>
      <w:r w:rsidR="006722FD">
        <w:rPr>
          <w:rFonts w:ascii="Times New Roman" w:eastAsia="Times New Roman" w:hAnsi="Times New Roman" w:cs="Times New Roman"/>
          <w:sz w:val="24"/>
          <w:szCs w:val="24"/>
        </w:rPr>
        <w:t>gi</w:t>
      </w:r>
      <w:r w:rsidR="00584DB9">
        <w:rPr>
          <w:rFonts w:ascii="Times New Roman" w:eastAsia="Times New Roman" w:hAnsi="Times New Roman" w:cs="Times New Roman"/>
          <w:sz w:val="24"/>
          <w:szCs w:val="24"/>
        </w:rPr>
        <w:t xml:space="preserve">ão </w:t>
      </w:r>
      <w:r>
        <w:rPr>
          <w:rFonts w:ascii="Times New Roman" w:eastAsia="Times New Roman" w:hAnsi="Times New Roman" w:cs="Times New Roman"/>
          <w:sz w:val="24"/>
          <w:szCs w:val="24"/>
        </w:rPr>
        <w:t xml:space="preserve">ZNF259, os quais já foram relatados em um ensaio clínico norte-americano que investigou a maior propensão à dislipidemia, o que envolve principalmente o aumento de triglicérides e frações do colesterol, além de uma maior capacidade de desenvolver doença arterial coronariana. No entanto, esses eventos são passíveis de normalização após o uso de medicações específicas. </w:t>
      </w:r>
      <w:r w:rsidR="00DC42DD" w:rsidRPr="00DC42DD">
        <w:rPr>
          <w:rFonts w:ascii="Times New Roman" w:eastAsia="Times New Roman" w:hAnsi="Times New Roman" w:cs="Times New Roman"/>
          <w:sz w:val="24"/>
          <w:szCs w:val="24"/>
          <w:vertAlign w:val="superscript"/>
        </w:rPr>
        <w:t>2, 9, 10, 11, 12</w:t>
      </w:r>
      <w:r w:rsidR="001F0028">
        <w:rPr>
          <w:rFonts w:ascii="Times New Roman" w:eastAsia="Times New Roman" w:hAnsi="Times New Roman" w:cs="Times New Roman"/>
          <w:sz w:val="24"/>
          <w:szCs w:val="24"/>
        </w:rPr>
        <w:t xml:space="preserve"> </w:t>
      </w:r>
    </w:p>
    <w:p w14:paraId="623D01DC" w14:textId="15DF673F"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principais consequências das dislipidemias é a formação de placas ateroscleróticas, as quais são formadas por processos inflamatórios crônicos. Nesse sentido, um fator determinante para o início da </w:t>
      </w:r>
      <w:proofErr w:type="spellStart"/>
      <w:r>
        <w:rPr>
          <w:rFonts w:ascii="Times New Roman" w:eastAsia="Times New Roman" w:hAnsi="Times New Roman" w:cs="Times New Roman"/>
          <w:sz w:val="24"/>
          <w:szCs w:val="24"/>
        </w:rPr>
        <w:t>aterogênese</w:t>
      </w:r>
      <w:proofErr w:type="spellEnd"/>
      <w:r>
        <w:rPr>
          <w:rFonts w:ascii="Times New Roman" w:eastAsia="Times New Roman" w:hAnsi="Times New Roman" w:cs="Times New Roman"/>
          <w:sz w:val="24"/>
          <w:szCs w:val="24"/>
        </w:rPr>
        <w:t xml:space="preserve"> é o depósito de lipoproteínas plasmáticas no espaço subendotelial, criando placas capazes de obstruir o fluxo sanguíneo e prejudicar o funcionamento cardiopulmonar, e consequentemente si</w:t>
      </w:r>
      <w:r w:rsidR="00DC42DD">
        <w:rPr>
          <w:rFonts w:ascii="Times New Roman" w:eastAsia="Times New Roman" w:hAnsi="Times New Roman" w:cs="Times New Roman"/>
          <w:sz w:val="24"/>
          <w:szCs w:val="24"/>
        </w:rPr>
        <w:t>stêmico</w:t>
      </w:r>
      <w:r w:rsidR="00DC42DD" w:rsidRPr="00DC42DD">
        <w:rPr>
          <w:rFonts w:ascii="Times New Roman" w:eastAsia="Times New Roman" w:hAnsi="Times New Roman" w:cs="Times New Roman"/>
          <w:sz w:val="24"/>
          <w:szCs w:val="24"/>
          <w:vertAlign w:val="superscript"/>
        </w:rPr>
        <w:t>. 3,4</w:t>
      </w:r>
      <w:r w:rsidR="00DC42DD">
        <w:rPr>
          <w:rFonts w:ascii="Times New Roman" w:eastAsia="Times New Roman" w:hAnsi="Times New Roman" w:cs="Times New Roman"/>
          <w:sz w:val="24"/>
          <w:szCs w:val="24"/>
        </w:rPr>
        <w:t xml:space="preserve"> </w:t>
      </w:r>
    </w:p>
    <w:p w14:paraId="597D5187" w14:textId="3F8F7676"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 contexto dos </w:t>
      </w:r>
      <w:r w:rsidR="006722F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oliciais </w:t>
      </w:r>
      <w:r w:rsidR="006722FD">
        <w:rPr>
          <w:rFonts w:ascii="Times New Roman" w:eastAsia="Times New Roman" w:hAnsi="Times New Roman" w:cs="Times New Roman"/>
          <w:sz w:val="24"/>
          <w:szCs w:val="24"/>
        </w:rPr>
        <w:t>M</w:t>
      </w:r>
      <w:r>
        <w:rPr>
          <w:rFonts w:ascii="Times New Roman" w:eastAsia="Times New Roman" w:hAnsi="Times New Roman" w:cs="Times New Roman"/>
          <w:sz w:val="24"/>
          <w:szCs w:val="24"/>
        </w:rPr>
        <w:t>ilitares, os possíveis polimorfismos dos genes da APOA5 e a carga horária pesada de trabalho podem refletir no estilo de vida e por conseguinte no dese</w:t>
      </w:r>
      <w:r w:rsidR="00DC42DD">
        <w:rPr>
          <w:rFonts w:ascii="Times New Roman" w:eastAsia="Times New Roman" w:hAnsi="Times New Roman" w:cs="Times New Roman"/>
          <w:sz w:val="24"/>
          <w:szCs w:val="24"/>
        </w:rPr>
        <w:t xml:space="preserve">nvolvimento de dislipidemias. </w:t>
      </w:r>
      <w:r w:rsidR="00DC42DD" w:rsidRPr="00DC42DD">
        <w:rPr>
          <w:rFonts w:ascii="Times New Roman" w:eastAsia="Times New Roman" w:hAnsi="Times New Roman" w:cs="Times New Roman"/>
          <w:sz w:val="24"/>
          <w:szCs w:val="24"/>
          <w:vertAlign w:val="superscript"/>
        </w:rPr>
        <w:t>13</w:t>
      </w:r>
    </w:p>
    <w:p w14:paraId="37AD8481" w14:textId="7DC06D39"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ínterim</w:t>
      </w:r>
      <w:r w:rsidRPr="00370F86">
        <w:rPr>
          <w:rFonts w:ascii="Times New Roman" w:eastAsia="Times New Roman" w:hAnsi="Times New Roman" w:cs="Times New Roman"/>
          <w:sz w:val="24"/>
          <w:szCs w:val="24"/>
        </w:rPr>
        <w:t xml:space="preserve">, </w:t>
      </w:r>
      <w:r w:rsidR="00A51868" w:rsidRPr="00370F86">
        <w:rPr>
          <w:rFonts w:ascii="Times New Roman" w:eastAsia="Times New Roman" w:hAnsi="Times New Roman" w:cs="Times New Roman"/>
          <w:sz w:val="24"/>
          <w:szCs w:val="24"/>
        </w:rPr>
        <w:t>o objetivo d</w:t>
      </w:r>
      <w:r w:rsidRPr="00370F86">
        <w:rPr>
          <w:rFonts w:ascii="Times New Roman" w:eastAsia="Times New Roman" w:hAnsi="Times New Roman" w:cs="Times New Roman"/>
          <w:sz w:val="24"/>
          <w:szCs w:val="24"/>
        </w:rPr>
        <w:t xml:space="preserve">a presente pesquisa </w:t>
      </w:r>
      <w:r w:rsidR="00A51868" w:rsidRPr="00370F86">
        <w:rPr>
          <w:rFonts w:ascii="Times New Roman" w:eastAsia="Times New Roman" w:hAnsi="Times New Roman" w:cs="Times New Roman"/>
          <w:sz w:val="24"/>
          <w:szCs w:val="24"/>
        </w:rPr>
        <w:t xml:space="preserve">foi </w:t>
      </w:r>
      <w:r w:rsidRPr="00370F86">
        <w:rPr>
          <w:rFonts w:ascii="Times New Roman" w:eastAsia="Times New Roman" w:hAnsi="Times New Roman" w:cs="Times New Roman"/>
          <w:sz w:val="24"/>
          <w:szCs w:val="24"/>
        </w:rPr>
        <w:t>relacionar</w:t>
      </w:r>
      <w:r>
        <w:rPr>
          <w:rFonts w:ascii="Times New Roman" w:eastAsia="Times New Roman" w:hAnsi="Times New Roman" w:cs="Times New Roman"/>
          <w:sz w:val="24"/>
          <w:szCs w:val="24"/>
        </w:rPr>
        <w:t xml:space="preserve"> os polimorfismos RS10750097 e RS3741298 com o desenvolvimento de dislipidemias em Policiais Militares no Estado de Goiás, uma vez que a associação do ambiente no qual estão expostos a uma alta e pesada carga de trabalho, associada com hábitos alimentares inadequados, com os possíveis polimorfismos dos genes da APOA5, podem levar a uma maior propensão ao desenvolvimento de dislipidemia, relacionada a </w:t>
      </w:r>
      <w:r w:rsidR="00DC42DD">
        <w:rPr>
          <w:rFonts w:ascii="Times New Roman" w:eastAsia="Times New Roman" w:hAnsi="Times New Roman" w:cs="Times New Roman"/>
          <w:sz w:val="24"/>
          <w:szCs w:val="24"/>
        </w:rPr>
        <w:t xml:space="preserve">fatores externos e internos.  </w:t>
      </w:r>
      <w:r w:rsidR="00DC42DD" w:rsidRPr="00DC42DD">
        <w:rPr>
          <w:rFonts w:ascii="Times New Roman" w:eastAsia="Times New Roman" w:hAnsi="Times New Roman" w:cs="Times New Roman"/>
          <w:sz w:val="24"/>
          <w:szCs w:val="24"/>
          <w:vertAlign w:val="superscript"/>
        </w:rPr>
        <w:t>13</w:t>
      </w:r>
    </w:p>
    <w:p w14:paraId="16C12840" w14:textId="77777777" w:rsidR="00C06380" w:rsidRDefault="00C06380">
      <w:pPr>
        <w:jc w:val="both"/>
        <w:rPr>
          <w:rFonts w:ascii="Times New Roman" w:eastAsia="Times New Roman" w:hAnsi="Times New Roman" w:cs="Times New Roman"/>
          <w:sz w:val="24"/>
          <w:szCs w:val="24"/>
        </w:rPr>
      </w:pPr>
    </w:p>
    <w:p w14:paraId="4E781A25" w14:textId="77777777" w:rsidR="00111743" w:rsidRDefault="00111743">
      <w:pPr>
        <w:jc w:val="both"/>
        <w:rPr>
          <w:rFonts w:ascii="Times New Roman" w:eastAsia="Times New Roman" w:hAnsi="Times New Roman" w:cs="Times New Roman"/>
          <w:b/>
          <w:sz w:val="24"/>
          <w:szCs w:val="24"/>
        </w:rPr>
      </w:pPr>
    </w:p>
    <w:p w14:paraId="583482FC" w14:textId="77777777" w:rsidR="00111743" w:rsidRDefault="00111743">
      <w:pPr>
        <w:jc w:val="both"/>
        <w:rPr>
          <w:rFonts w:ascii="Times New Roman" w:eastAsia="Times New Roman" w:hAnsi="Times New Roman" w:cs="Times New Roman"/>
          <w:b/>
          <w:sz w:val="24"/>
          <w:szCs w:val="24"/>
        </w:rPr>
      </w:pPr>
    </w:p>
    <w:p w14:paraId="037F3CF3" w14:textId="77777777" w:rsidR="00111743" w:rsidRDefault="00111743">
      <w:pPr>
        <w:jc w:val="both"/>
        <w:rPr>
          <w:rFonts w:ascii="Times New Roman" w:eastAsia="Times New Roman" w:hAnsi="Times New Roman" w:cs="Times New Roman"/>
          <w:b/>
          <w:sz w:val="24"/>
          <w:szCs w:val="24"/>
        </w:rPr>
      </w:pPr>
    </w:p>
    <w:p w14:paraId="3A085133" w14:textId="77777777" w:rsidR="00111743" w:rsidRDefault="00111743">
      <w:pPr>
        <w:jc w:val="both"/>
        <w:rPr>
          <w:rFonts w:ascii="Times New Roman" w:eastAsia="Times New Roman" w:hAnsi="Times New Roman" w:cs="Times New Roman"/>
          <w:b/>
          <w:sz w:val="24"/>
          <w:szCs w:val="24"/>
        </w:rPr>
      </w:pPr>
    </w:p>
    <w:p w14:paraId="1C032FF3" w14:textId="77777777" w:rsidR="00111743" w:rsidRDefault="00111743">
      <w:pPr>
        <w:jc w:val="both"/>
        <w:rPr>
          <w:rFonts w:ascii="Times New Roman" w:eastAsia="Times New Roman" w:hAnsi="Times New Roman" w:cs="Times New Roman"/>
          <w:b/>
          <w:sz w:val="24"/>
          <w:szCs w:val="24"/>
        </w:rPr>
      </w:pPr>
    </w:p>
    <w:p w14:paraId="305CA3F5" w14:textId="77777777" w:rsidR="00111743" w:rsidRDefault="00111743">
      <w:pPr>
        <w:jc w:val="both"/>
        <w:rPr>
          <w:rFonts w:ascii="Times New Roman" w:eastAsia="Times New Roman" w:hAnsi="Times New Roman" w:cs="Times New Roman"/>
          <w:b/>
          <w:sz w:val="24"/>
          <w:szCs w:val="24"/>
        </w:rPr>
      </w:pPr>
    </w:p>
    <w:p w14:paraId="509EC6C7" w14:textId="77777777" w:rsidR="00111743" w:rsidRDefault="00111743">
      <w:pPr>
        <w:jc w:val="both"/>
        <w:rPr>
          <w:rFonts w:ascii="Times New Roman" w:eastAsia="Times New Roman" w:hAnsi="Times New Roman" w:cs="Times New Roman"/>
          <w:b/>
          <w:sz w:val="24"/>
          <w:szCs w:val="24"/>
        </w:rPr>
      </w:pPr>
    </w:p>
    <w:p w14:paraId="11B7B093" w14:textId="77777777" w:rsidR="00111743" w:rsidRDefault="00111743">
      <w:pPr>
        <w:jc w:val="both"/>
        <w:rPr>
          <w:rFonts w:ascii="Times New Roman" w:eastAsia="Times New Roman" w:hAnsi="Times New Roman" w:cs="Times New Roman"/>
          <w:b/>
          <w:sz w:val="24"/>
          <w:szCs w:val="24"/>
        </w:rPr>
      </w:pPr>
    </w:p>
    <w:p w14:paraId="73FBD222" w14:textId="77777777" w:rsidR="00111743" w:rsidRDefault="00111743">
      <w:pPr>
        <w:jc w:val="both"/>
        <w:rPr>
          <w:rFonts w:ascii="Times New Roman" w:eastAsia="Times New Roman" w:hAnsi="Times New Roman" w:cs="Times New Roman"/>
          <w:b/>
          <w:sz w:val="24"/>
          <w:szCs w:val="24"/>
        </w:rPr>
      </w:pPr>
    </w:p>
    <w:p w14:paraId="46940F87" w14:textId="77777777" w:rsidR="00111743" w:rsidRDefault="00111743">
      <w:pPr>
        <w:jc w:val="both"/>
        <w:rPr>
          <w:rFonts w:ascii="Times New Roman" w:eastAsia="Times New Roman" w:hAnsi="Times New Roman" w:cs="Times New Roman"/>
          <w:b/>
          <w:sz w:val="24"/>
          <w:szCs w:val="24"/>
        </w:rPr>
      </w:pPr>
    </w:p>
    <w:p w14:paraId="471F3610" w14:textId="77777777" w:rsidR="00111743" w:rsidRDefault="00111743">
      <w:pPr>
        <w:jc w:val="both"/>
        <w:rPr>
          <w:rFonts w:ascii="Times New Roman" w:eastAsia="Times New Roman" w:hAnsi="Times New Roman" w:cs="Times New Roman"/>
          <w:b/>
          <w:sz w:val="24"/>
          <w:szCs w:val="24"/>
        </w:rPr>
      </w:pPr>
    </w:p>
    <w:p w14:paraId="5D6C583B" w14:textId="77777777" w:rsidR="00111743" w:rsidRDefault="00111743">
      <w:pPr>
        <w:jc w:val="both"/>
        <w:rPr>
          <w:rFonts w:ascii="Times New Roman" w:eastAsia="Times New Roman" w:hAnsi="Times New Roman" w:cs="Times New Roman"/>
          <w:b/>
          <w:sz w:val="24"/>
          <w:szCs w:val="24"/>
        </w:rPr>
      </w:pPr>
    </w:p>
    <w:p w14:paraId="294A93F9" w14:textId="77777777" w:rsidR="00111743" w:rsidRDefault="00111743">
      <w:pPr>
        <w:jc w:val="both"/>
        <w:rPr>
          <w:rFonts w:ascii="Times New Roman" w:eastAsia="Times New Roman" w:hAnsi="Times New Roman" w:cs="Times New Roman"/>
          <w:b/>
          <w:sz w:val="24"/>
          <w:szCs w:val="24"/>
        </w:rPr>
      </w:pPr>
    </w:p>
    <w:p w14:paraId="14F28A2C" w14:textId="77777777" w:rsidR="00111743" w:rsidRDefault="00111743">
      <w:pPr>
        <w:jc w:val="both"/>
        <w:rPr>
          <w:rFonts w:ascii="Times New Roman" w:eastAsia="Times New Roman" w:hAnsi="Times New Roman" w:cs="Times New Roman"/>
          <w:b/>
          <w:sz w:val="24"/>
          <w:szCs w:val="24"/>
        </w:rPr>
      </w:pPr>
    </w:p>
    <w:p w14:paraId="49AF55B7" w14:textId="77777777" w:rsidR="00111743" w:rsidRDefault="00111743">
      <w:pPr>
        <w:jc w:val="both"/>
        <w:rPr>
          <w:rFonts w:ascii="Times New Roman" w:eastAsia="Times New Roman" w:hAnsi="Times New Roman" w:cs="Times New Roman"/>
          <w:b/>
          <w:sz w:val="24"/>
          <w:szCs w:val="24"/>
        </w:rPr>
      </w:pPr>
    </w:p>
    <w:p w14:paraId="2BDF5713" w14:textId="77777777" w:rsidR="00111743" w:rsidRDefault="00111743">
      <w:pPr>
        <w:jc w:val="both"/>
        <w:rPr>
          <w:rFonts w:ascii="Times New Roman" w:eastAsia="Times New Roman" w:hAnsi="Times New Roman" w:cs="Times New Roman"/>
          <w:b/>
          <w:sz w:val="24"/>
          <w:szCs w:val="24"/>
        </w:rPr>
      </w:pPr>
    </w:p>
    <w:p w14:paraId="7E4D5854" w14:textId="77777777" w:rsidR="00111743" w:rsidRDefault="00111743">
      <w:pPr>
        <w:jc w:val="both"/>
        <w:rPr>
          <w:rFonts w:ascii="Times New Roman" w:eastAsia="Times New Roman" w:hAnsi="Times New Roman" w:cs="Times New Roman"/>
          <w:b/>
          <w:sz w:val="24"/>
          <w:szCs w:val="24"/>
        </w:rPr>
      </w:pPr>
    </w:p>
    <w:p w14:paraId="2ABDADF0" w14:textId="77777777" w:rsidR="00111743" w:rsidRDefault="00111743">
      <w:pPr>
        <w:jc w:val="both"/>
        <w:rPr>
          <w:rFonts w:ascii="Times New Roman" w:eastAsia="Times New Roman" w:hAnsi="Times New Roman" w:cs="Times New Roman"/>
          <w:b/>
          <w:sz w:val="24"/>
          <w:szCs w:val="24"/>
        </w:rPr>
      </w:pPr>
    </w:p>
    <w:p w14:paraId="61C6CAA2" w14:textId="77777777" w:rsidR="00111743" w:rsidRDefault="00111743">
      <w:pPr>
        <w:jc w:val="both"/>
        <w:rPr>
          <w:rFonts w:ascii="Times New Roman" w:eastAsia="Times New Roman" w:hAnsi="Times New Roman" w:cs="Times New Roman"/>
          <w:b/>
          <w:sz w:val="24"/>
          <w:szCs w:val="24"/>
        </w:rPr>
      </w:pPr>
    </w:p>
    <w:p w14:paraId="39E2433B" w14:textId="77777777" w:rsidR="00111743" w:rsidRDefault="00111743">
      <w:pPr>
        <w:jc w:val="both"/>
        <w:rPr>
          <w:rFonts w:ascii="Times New Roman" w:eastAsia="Times New Roman" w:hAnsi="Times New Roman" w:cs="Times New Roman"/>
          <w:b/>
          <w:sz w:val="24"/>
          <w:szCs w:val="24"/>
        </w:rPr>
      </w:pPr>
    </w:p>
    <w:p w14:paraId="23E0C82D" w14:textId="77777777" w:rsidR="00111743" w:rsidRDefault="00111743">
      <w:pPr>
        <w:jc w:val="both"/>
        <w:rPr>
          <w:rFonts w:ascii="Times New Roman" w:eastAsia="Times New Roman" w:hAnsi="Times New Roman" w:cs="Times New Roman"/>
          <w:b/>
          <w:sz w:val="24"/>
          <w:szCs w:val="24"/>
        </w:rPr>
      </w:pPr>
    </w:p>
    <w:p w14:paraId="2C1EBA34" w14:textId="77777777" w:rsidR="00111743" w:rsidRDefault="00111743">
      <w:pPr>
        <w:jc w:val="both"/>
        <w:rPr>
          <w:rFonts w:ascii="Times New Roman" w:eastAsia="Times New Roman" w:hAnsi="Times New Roman" w:cs="Times New Roman"/>
          <w:b/>
          <w:sz w:val="24"/>
          <w:szCs w:val="24"/>
        </w:rPr>
      </w:pPr>
    </w:p>
    <w:p w14:paraId="1A0291AA" w14:textId="77777777" w:rsidR="00111743" w:rsidRDefault="00111743">
      <w:pPr>
        <w:jc w:val="both"/>
        <w:rPr>
          <w:rFonts w:ascii="Times New Roman" w:eastAsia="Times New Roman" w:hAnsi="Times New Roman" w:cs="Times New Roman"/>
          <w:b/>
          <w:sz w:val="24"/>
          <w:szCs w:val="24"/>
        </w:rPr>
      </w:pPr>
    </w:p>
    <w:p w14:paraId="2363C984" w14:textId="77777777" w:rsidR="00111743" w:rsidRDefault="00111743">
      <w:pPr>
        <w:jc w:val="both"/>
        <w:rPr>
          <w:rFonts w:ascii="Times New Roman" w:eastAsia="Times New Roman" w:hAnsi="Times New Roman" w:cs="Times New Roman"/>
          <w:b/>
          <w:sz w:val="24"/>
          <w:szCs w:val="24"/>
        </w:rPr>
      </w:pPr>
    </w:p>
    <w:p w14:paraId="38FD132E" w14:textId="77777777" w:rsidR="00111743" w:rsidRDefault="00111743">
      <w:pPr>
        <w:jc w:val="both"/>
        <w:rPr>
          <w:rFonts w:ascii="Times New Roman" w:eastAsia="Times New Roman" w:hAnsi="Times New Roman" w:cs="Times New Roman"/>
          <w:b/>
          <w:sz w:val="24"/>
          <w:szCs w:val="24"/>
        </w:rPr>
      </w:pPr>
    </w:p>
    <w:p w14:paraId="1EFB4967" w14:textId="77777777" w:rsidR="00111743" w:rsidRDefault="00111743">
      <w:pPr>
        <w:jc w:val="both"/>
        <w:rPr>
          <w:rFonts w:ascii="Times New Roman" w:eastAsia="Times New Roman" w:hAnsi="Times New Roman" w:cs="Times New Roman"/>
          <w:b/>
          <w:sz w:val="24"/>
          <w:szCs w:val="24"/>
        </w:rPr>
      </w:pPr>
    </w:p>
    <w:p w14:paraId="7173C48D" w14:textId="77777777" w:rsidR="00111743" w:rsidRDefault="00111743">
      <w:pPr>
        <w:jc w:val="both"/>
        <w:rPr>
          <w:rFonts w:ascii="Times New Roman" w:eastAsia="Times New Roman" w:hAnsi="Times New Roman" w:cs="Times New Roman"/>
          <w:b/>
          <w:sz w:val="24"/>
          <w:szCs w:val="24"/>
        </w:rPr>
      </w:pPr>
    </w:p>
    <w:p w14:paraId="4AB7F9BF" w14:textId="77777777" w:rsidR="00111743" w:rsidRDefault="00111743">
      <w:pPr>
        <w:jc w:val="both"/>
        <w:rPr>
          <w:rFonts w:ascii="Times New Roman" w:eastAsia="Times New Roman" w:hAnsi="Times New Roman" w:cs="Times New Roman"/>
          <w:b/>
          <w:sz w:val="24"/>
          <w:szCs w:val="24"/>
        </w:rPr>
      </w:pPr>
    </w:p>
    <w:p w14:paraId="6691D6A0" w14:textId="77777777" w:rsidR="00111743" w:rsidRDefault="00111743">
      <w:pPr>
        <w:jc w:val="both"/>
        <w:rPr>
          <w:rFonts w:ascii="Times New Roman" w:eastAsia="Times New Roman" w:hAnsi="Times New Roman" w:cs="Times New Roman"/>
          <w:b/>
          <w:sz w:val="24"/>
          <w:szCs w:val="24"/>
        </w:rPr>
      </w:pPr>
    </w:p>
    <w:p w14:paraId="4F43614B" w14:textId="77777777" w:rsidR="00111743" w:rsidRDefault="00111743">
      <w:pPr>
        <w:jc w:val="both"/>
        <w:rPr>
          <w:rFonts w:ascii="Times New Roman" w:eastAsia="Times New Roman" w:hAnsi="Times New Roman" w:cs="Times New Roman"/>
          <w:b/>
          <w:sz w:val="24"/>
          <w:szCs w:val="24"/>
        </w:rPr>
      </w:pPr>
    </w:p>
    <w:p w14:paraId="628D4155" w14:textId="77777777" w:rsidR="00111743" w:rsidRDefault="00111743">
      <w:pPr>
        <w:jc w:val="both"/>
        <w:rPr>
          <w:rFonts w:ascii="Times New Roman" w:eastAsia="Times New Roman" w:hAnsi="Times New Roman" w:cs="Times New Roman"/>
          <w:b/>
          <w:sz w:val="24"/>
          <w:szCs w:val="24"/>
        </w:rPr>
      </w:pPr>
    </w:p>
    <w:p w14:paraId="696062B8" w14:textId="77777777" w:rsidR="00111743" w:rsidRDefault="00111743">
      <w:pPr>
        <w:jc w:val="both"/>
        <w:rPr>
          <w:rFonts w:ascii="Times New Roman" w:eastAsia="Times New Roman" w:hAnsi="Times New Roman" w:cs="Times New Roman"/>
          <w:b/>
          <w:sz w:val="24"/>
          <w:szCs w:val="24"/>
        </w:rPr>
      </w:pPr>
    </w:p>
    <w:p w14:paraId="7FD34BFA" w14:textId="77777777" w:rsidR="00111743" w:rsidRDefault="00111743">
      <w:pPr>
        <w:jc w:val="both"/>
        <w:rPr>
          <w:rFonts w:ascii="Times New Roman" w:eastAsia="Times New Roman" w:hAnsi="Times New Roman" w:cs="Times New Roman"/>
          <w:b/>
          <w:sz w:val="24"/>
          <w:szCs w:val="24"/>
        </w:rPr>
      </w:pPr>
    </w:p>
    <w:p w14:paraId="4C90BC10" w14:textId="77777777" w:rsidR="00111743" w:rsidRDefault="00111743">
      <w:pPr>
        <w:jc w:val="both"/>
        <w:rPr>
          <w:rFonts w:ascii="Times New Roman" w:eastAsia="Times New Roman" w:hAnsi="Times New Roman" w:cs="Times New Roman"/>
          <w:b/>
          <w:sz w:val="24"/>
          <w:szCs w:val="24"/>
        </w:rPr>
      </w:pPr>
    </w:p>
    <w:p w14:paraId="0B31DB7F" w14:textId="6816C502" w:rsidR="00C06380" w:rsidRDefault="00092AC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METODOLOGIA</w:t>
      </w:r>
    </w:p>
    <w:p w14:paraId="12BE4C1D" w14:textId="77777777" w:rsidR="00C06380" w:rsidRDefault="00C06380">
      <w:pPr>
        <w:jc w:val="both"/>
        <w:rPr>
          <w:rFonts w:ascii="Times New Roman" w:eastAsia="Times New Roman" w:hAnsi="Times New Roman" w:cs="Times New Roman"/>
          <w:b/>
          <w:sz w:val="24"/>
          <w:szCs w:val="24"/>
        </w:rPr>
      </w:pPr>
    </w:p>
    <w:p w14:paraId="297AB81F" w14:textId="0E08954D"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presente pesquisa refere-se a análise da associação entre os polimorfismos gênicos das regiões RS10750097 e RS3741298 da lipoproteína ApoA5</w:t>
      </w:r>
      <w:r w:rsidR="00584DB9">
        <w:rPr>
          <w:rFonts w:ascii="Times New Roman" w:eastAsia="Times New Roman" w:hAnsi="Times New Roman" w:cs="Times New Roman"/>
          <w:sz w:val="24"/>
          <w:szCs w:val="24"/>
        </w:rPr>
        <w:t xml:space="preserve"> região </w:t>
      </w:r>
      <w:r>
        <w:rPr>
          <w:rFonts w:ascii="Times New Roman" w:eastAsia="Times New Roman" w:hAnsi="Times New Roman" w:cs="Times New Roman"/>
          <w:sz w:val="24"/>
          <w:szCs w:val="24"/>
        </w:rPr>
        <w:t xml:space="preserve">ZNF259 e o desenvolvimento de dislipidemias em Policiais Militares do </w:t>
      </w:r>
      <w:r w:rsidR="00584DB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stado de Goiás por meio de um estudo observacional transversal do tipo caso-controle. </w:t>
      </w:r>
    </w:p>
    <w:p w14:paraId="63F650F4"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laboratório envolvido nesse estudo é responsável por atender um público que consiste, em especial, nos policiais militares e seus familiares que passam por atendimento de saúde no Hospital do Policial Militar de Goiás, sendo, a maior parte, usuários do plano de saúde IPASGO. Assim, os dados recolhidos serão representativos da maioria das regiões de Goiânia.</w:t>
      </w:r>
    </w:p>
    <w:p w14:paraId="7B8C9CB8"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População em estudo: </w:t>
      </w:r>
    </w:p>
    <w:p w14:paraId="5C653741"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utilizada na pesquisa uma amostragem de 200 policiais militares da ativa, dentro de um universo de 861 indivíduos que compõem a amostragem completa. </w:t>
      </w:r>
    </w:p>
    <w:p w14:paraId="32058E8F"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a seleção, foram convidados a participar da pesquisa os militares que compareceram ao Centro de Saúde Integral do Policial Militar (CSIPM) para realização de avaliação anual, os quais foram informados a respeito do objetivo do projeto por meio de entrevistas para informação sobre a natureza do trabalho, bem como a garantia total do anonimato e sigilo em relação aos resultados obtidos. </w:t>
      </w:r>
    </w:p>
    <w:p w14:paraId="1A3AC48A"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incluídos Policiais militares que atenderam aos seguintes requisitos:</w:t>
      </w:r>
    </w:p>
    <w:p w14:paraId="5B92ABA3" w14:textId="77777777" w:rsidR="00C06380" w:rsidRDefault="00092A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Aceitaram voluntariamente participar neste estudo.</w:t>
      </w:r>
    </w:p>
    <w:p w14:paraId="24CF6D53" w14:textId="77777777" w:rsidR="00C06380" w:rsidRDefault="00092ACD">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Participaram da avaliação anual de saúde proposta pelo Centro de Saúde Integral do Policial Militar (CSIPM).</w:t>
      </w:r>
    </w:p>
    <w:p w14:paraId="44A1CC37" w14:textId="77777777" w:rsidR="00C06380" w:rsidRDefault="00092ACD">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Maiores de 18 anos de ambos </w:t>
      </w:r>
      <w:r w:rsidR="00E6004C">
        <w:rPr>
          <w:rFonts w:ascii="Times New Roman" w:eastAsia="Times New Roman" w:hAnsi="Times New Roman" w:cs="Times New Roman"/>
          <w:sz w:val="24"/>
          <w:szCs w:val="24"/>
        </w:rPr>
        <w:t>os sexos.</w:t>
      </w:r>
    </w:p>
    <w:p w14:paraId="0E242344"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não participaram deste estudo os policiais que manifestaram o seu desconforto em responder o questionário ASSIST que contém informações relevantes para este projeto como para o cálculo do IMC (índice de massa corpórea), ou na coleta das amostras biológicas.</w:t>
      </w:r>
    </w:p>
    <w:p w14:paraId="1B698D8B" w14:textId="77777777" w:rsidR="00C06380" w:rsidRDefault="00092ACD">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Categorização dos grupos de estudo:</w:t>
      </w:r>
    </w:p>
    <w:p w14:paraId="3B67DCEC" w14:textId="44D42D5C" w:rsidR="00C06380" w:rsidRPr="00A51868" w:rsidRDefault="00092ACD">
      <w:pPr>
        <w:ind w:firstLine="720"/>
        <w:jc w:val="both"/>
        <w:rPr>
          <w:rFonts w:ascii="Times New Roman" w:eastAsia="Times New Roman" w:hAnsi="Times New Roman" w:cs="Times New Roman"/>
          <w:color w:val="FF0000"/>
          <w:sz w:val="24"/>
          <w:szCs w:val="24"/>
        </w:rPr>
      </w:pPr>
      <w:r w:rsidRPr="00A51868">
        <w:rPr>
          <w:rFonts w:ascii="Times New Roman" w:eastAsia="Gungsuh" w:hAnsi="Times New Roman" w:cs="Times New Roman"/>
          <w:sz w:val="24"/>
          <w:szCs w:val="24"/>
        </w:rPr>
        <w:t>2.1: Grupo de casos: indivíduos que apresentarem nos resultados do perfil lipídico os seguintes perfis: hipercolesterolemia isolada (LDL-C ≥ 160 mg/</w:t>
      </w:r>
      <w:proofErr w:type="spellStart"/>
      <w:r w:rsidRPr="00A51868">
        <w:rPr>
          <w:rFonts w:ascii="Times New Roman" w:eastAsia="Gungsuh" w:hAnsi="Times New Roman" w:cs="Times New Roman"/>
          <w:sz w:val="24"/>
          <w:szCs w:val="24"/>
        </w:rPr>
        <w:t>dL</w:t>
      </w:r>
      <w:proofErr w:type="spellEnd"/>
      <w:r w:rsidRPr="00A51868">
        <w:rPr>
          <w:rFonts w:ascii="Times New Roman" w:eastAsia="Gungsuh" w:hAnsi="Times New Roman" w:cs="Times New Roman"/>
          <w:sz w:val="24"/>
          <w:szCs w:val="24"/>
        </w:rPr>
        <w:t xml:space="preserve">); hipertrigliceridemia isolada (triglicérides ≥ 150 mg/dl); hiperlipidemia mista (LDL-C ≥ 160mg/dL e triglicérides ≥ 150 mg/dl, se </w:t>
      </w:r>
      <w:proofErr w:type="spellStart"/>
      <w:r w:rsidRPr="00A51868">
        <w:rPr>
          <w:rFonts w:ascii="Times New Roman" w:eastAsia="Gungsuh" w:hAnsi="Times New Roman" w:cs="Times New Roman"/>
          <w:sz w:val="24"/>
          <w:szCs w:val="24"/>
        </w:rPr>
        <w:t>tg</w:t>
      </w:r>
      <w:proofErr w:type="spellEnd"/>
      <w:r w:rsidRPr="00A51868">
        <w:rPr>
          <w:rFonts w:ascii="Times New Roman" w:eastAsia="Gungsuh" w:hAnsi="Times New Roman" w:cs="Times New Roman"/>
          <w:sz w:val="24"/>
          <w:szCs w:val="24"/>
        </w:rPr>
        <w:t xml:space="preserve"> ≥ 400 mg/</w:t>
      </w:r>
      <w:proofErr w:type="spellStart"/>
      <w:r w:rsidRPr="00A51868">
        <w:rPr>
          <w:rFonts w:ascii="Times New Roman" w:eastAsia="Gungsuh" w:hAnsi="Times New Roman" w:cs="Times New Roman"/>
          <w:sz w:val="24"/>
          <w:szCs w:val="24"/>
        </w:rPr>
        <w:t>dL</w:t>
      </w:r>
      <w:proofErr w:type="spellEnd"/>
      <w:r w:rsidRPr="00A51868">
        <w:rPr>
          <w:rFonts w:ascii="Times New Roman" w:eastAsia="Gungsuh" w:hAnsi="Times New Roman" w:cs="Times New Roman"/>
          <w:sz w:val="24"/>
          <w:szCs w:val="24"/>
        </w:rPr>
        <w:t>, considera-se colesterol total &gt;200mg/dL, ao invés de LDLC); e HDL &lt;40 mg/dL em homens e menor que 50 mg/dl em mulheres. (</w:t>
      </w:r>
      <w:r w:rsidR="006722FD">
        <w:rPr>
          <w:rFonts w:ascii="Times New Roman" w:eastAsia="Gungsuh" w:hAnsi="Times New Roman" w:cs="Times New Roman"/>
          <w:sz w:val="24"/>
          <w:szCs w:val="24"/>
        </w:rPr>
        <w:t xml:space="preserve">Atualização da </w:t>
      </w:r>
      <w:r w:rsidRPr="00A51868">
        <w:rPr>
          <w:rFonts w:ascii="Times New Roman" w:eastAsia="Gungsuh" w:hAnsi="Times New Roman" w:cs="Times New Roman"/>
          <w:sz w:val="24"/>
          <w:szCs w:val="24"/>
        </w:rPr>
        <w:t xml:space="preserve">V Diretriz Brasileira de Dislipidemia e Prevenção da Aterosclerose, 2017). </w:t>
      </w:r>
    </w:p>
    <w:p w14:paraId="1A9311E5"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Grupo de controles:  indivíduos do mesmo </w:t>
      </w:r>
      <w:r w:rsidR="00A51868">
        <w:rPr>
          <w:rFonts w:ascii="Times New Roman" w:eastAsia="Times New Roman" w:hAnsi="Times New Roman" w:cs="Times New Roman"/>
          <w:sz w:val="24"/>
          <w:szCs w:val="24"/>
        </w:rPr>
        <w:t>público-alvo</w:t>
      </w:r>
      <w:r>
        <w:rPr>
          <w:rFonts w:ascii="Times New Roman" w:eastAsia="Times New Roman" w:hAnsi="Times New Roman" w:cs="Times New Roman"/>
          <w:sz w:val="24"/>
          <w:szCs w:val="24"/>
        </w:rPr>
        <w:t xml:space="preserve"> do estudo, que atendiam aos seguintes critérios em todos os resultados do perfil lipídico: LDL colesterol &lt; 130 mg/dL, triglicerídeos &lt;150 mg/dl e HDL &gt; 60 mg/dl</w:t>
      </w:r>
    </w:p>
    <w:p w14:paraId="17222E99" w14:textId="77777777" w:rsidR="00C06380" w:rsidRDefault="00092ACD">
      <w:pPr>
        <w:ind w:left="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 Coleta de amostras e testes:</w:t>
      </w:r>
    </w:p>
    <w:p w14:paraId="15626419" w14:textId="58D8DA8E"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Foram coletadas amostras de sangue dos participantes da pesquisa para que, posteriormente, fossem utilizados para genotipagem dos </w:t>
      </w:r>
      <w:proofErr w:type="spellStart"/>
      <w:r>
        <w:rPr>
          <w:rFonts w:ascii="Times New Roman" w:eastAsia="Times New Roman" w:hAnsi="Times New Roman" w:cs="Times New Roman"/>
          <w:sz w:val="24"/>
          <w:szCs w:val="24"/>
        </w:rPr>
        <w:t>SNPs</w:t>
      </w:r>
      <w:proofErr w:type="spellEnd"/>
      <w:r>
        <w:rPr>
          <w:rFonts w:ascii="Times New Roman" w:eastAsia="Times New Roman" w:hAnsi="Times New Roman" w:cs="Times New Roman"/>
          <w:sz w:val="24"/>
          <w:szCs w:val="24"/>
        </w:rPr>
        <w:t xml:space="preserve"> da APOA5- -ZNF259 </w:t>
      </w:r>
      <w:r w:rsidR="00164717">
        <w:rPr>
          <w:rFonts w:ascii="Times New Roman" w:eastAsia="Times New Roman" w:hAnsi="Times New Roman" w:cs="Times New Roman"/>
          <w:sz w:val="24"/>
          <w:szCs w:val="24"/>
        </w:rPr>
        <w:t>RS</w:t>
      </w:r>
      <w:r>
        <w:rPr>
          <w:rFonts w:ascii="Times New Roman" w:eastAsia="Times New Roman" w:hAnsi="Times New Roman" w:cs="Times New Roman"/>
          <w:sz w:val="24"/>
          <w:szCs w:val="24"/>
        </w:rPr>
        <w:t xml:space="preserve">10750097 e </w:t>
      </w:r>
      <w:r w:rsidR="00164717">
        <w:rPr>
          <w:rFonts w:ascii="Times New Roman" w:eastAsia="Times New Roman" w:hAnsi="Times New Roman" w:cs="Times New Roman"/>
          <w:sz w:val="24"/>
          <w:szCs w:val="24"/>
        </w:rPr>
        <w:t>RS</w:t>
      </w:r>
      <w:r>
        <w:rPr>
          <w:rFonts w:ascii="Times New Roman" w:eastAsia="Times New Roman" w:hAnsi="Times New Roman" w:cs="Times New Roman"/>
          <w:sz w:val="24"/>
          <w:szCs w:val="24"/>
        </w:rPr>
        <w:t xml:space="preserve">3741298. </w:t>
      </w:r>
    </w:p>
    <w:p w14:paraId="7AA6D59D"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Foram </w:t>
      </w:r>
      <w:proofErr w:type="spellStart"/>
      <w:r>
        <w:rPr>
          <w:rFonts w:ascii="Times New Roman" w:eastAsia="Times New Roman" w:hAnsi="Times New Roman" w:cs="Times New Roman"/>
          <w:sz w:val="24"/>
          <w:szCs w:val="24"/>
        </w:rPr>
        <w:t>genotipados</w:t>
      </w:r>
      <w:proofErr w:type="spellEnd"/>
      <w:r>
        <w:rPr>
          <w:rFonts w:ascii="Times New Roman" w:eastAsia="Times New Roman" w:hAnsi="Times New Roman" w:cs="Times New Roman"/>
          <w:sz w:val="24"/>
          <w:szCs w:val="24"/>
        </w:rPr>
        <w:t xml:space="preserve"> os sítios polimórficos descritos acima utilizando o kit </w:t>
      </w:r>
      <w:proofErr w:type="spellStart"/>
      <w:r>
        <w:rPr>
          <w:rFonts w:ascii="Times New Roman" w:eastAsia="Times New Roman" w:hAnsi="Times New Roman" w:cs="Times New Roman"/>
          <w:sz w:val="24"/>
          <w:szCs w:val="24"/>
        </w:rPr>
        <w:t>TaqMan</w:t>
      </w:r>
      <w:proofErr w:type="spellEnd"/>
      <w:r>
        <w:rPr>
          <w:rFonts w:ascii="Times New Roman" w:eastAsia="Times New Roman" w:hAnsi="Times New Roman" w:cs="Times New Roman"/>
          <w:sz w:val="24"/>
          <w:szCs w:val="24"/>
        </w:rPr>
        <w:t xml:space="preserve"> Real Time PCR® (SNP </w:t>
      </w:r>
      <w:proofErr w:type="spellStart"/>
      <w:r>
        <w:rPr>
          <w:rFonts w:ascii="Times New Roman" w:eastAsia="Times New Roman" w:hAnsi="Times New Roman" w:cs="Times New Roman"/>
          <w:sz w:val="24"/>
          <w:szCs w:val="24"/>
        </w:rPr>
        <w:t>Genotyping</w:t>
      </w:r>
      <w:proofErr w:type="spellEnd"/>
      <w:r>
        <w:rPr>
          <w:rFonts w:ascii="Times New Roman" w:eastAsia="Times New Roman" w:hAnsi="Times New Roman" w:cs="Times New Roman"/>
          <w:sz w:val="24"/>
          <w:szCs w:val="24"/>
        </w:rPr>
        <w:t xml:space="preserve"> Kit, </w:t>
      </w:r>
      <w:proofErr w:type="spellStart"/>
      <w:r>
        <w:rPr>
          <w:rFonts w:ascii="Times New Roman" w:eastAsia="Times New Roman" w:hAnsi="Times New Roman" w:cs="Times New Roman"/>
          <w:sz w:val="24"/>
          <w:szCs w:val="24"/>
        </w:rPr>
        <w:t>AppliedBiosystems</w:t>
      </w:r>
      <w:proofErr w:type="spellEnd"/>
      <w:r>
        <w:rPr>
          <w:rFonts w:ascii="Times New Roman" w:eastAsia="Times New Roman" w:hAnsi="Times New Roman" w:cs="Times New Roman"/>
          <w:sz w:val="24"/>
          <w:szCs w:val="24"/>
        </w:rPr>
        <w:t xml:space="preserve">, EUA). O Kit contém as sequências senso e </w:t>
      </w:r>
      <w:proofErr w:type="spellStart"/>
      <w:r>
        <w:rPr>
          <w:rFonts w:ascii="Times New Roman" w:eastAsia="Times New Roman" w:hAnsi="Times New Roman" w:cs="Times New Roman"/>
          <w:sz w:val="24"/>
          <w:szCs w:val="24"/>
        </w:rPr>
        <w:t>antisenso</w:t>
      </w:r>
      <w:proofErr w:type="spellEnd"/>
      <w:r>
        <w:rPr>
          <w:rFonts w:ascii="Times New Roman" w:eastAsia="Times New Roman" w:hAnsi="Times New Roman" w:cs="Times New Roman"/>
          <w:sz w:val="24"/>
          <w:szCs w:val="24"/>
        </w:rPr>
        <w:t xml:space="preserve"> dos </w:t>
      </w:r>
      <w:proofErr w:type="spellStart"/>
      <w:r>
        <w:rPr>
          <w:rFonts w:ascii="Times New Roman" w:eastAsia="Times New Roman" w:hAnsi="Times New Roman" w:cs="Times New Roman"/>
          <w:sz w:val="24"/>
          <w:szCs w:val="24"/>
        </w:rPr>
        <w:t>oligonucleotídeos</w:t>
      </w:r>
      <w:proofErr w:type="spellEnd"/>
      <w:r>
        <w:rPr>
          <w:rFonts w:ascii="Times New Roman" w:eastAsia="Times New Roman" w:hAnsi="Times New Roman" w:cs="Times New Roman"/>
          <w:sz w:val="24"/>
          <w:szCs w:val="24"/>
        </w:rPr>
        <w:t xml:space="preserve"> iniciadores (primers) que amplificaram a sequência </w:t>
      </w:r>
      <w:r>
        <w:rPr>
          <w:rFonts w:ascii="Times New Roman" w:eastAsia="Times New Roman" w:hAnsi="Times New Roman" w:cs="Times New Roman"/>
          <w:sz w:val="24"/>
          <w:szCs w:val="24"/>
        </w:rPr>
        <w:lastRenderedPageBreak/>
        <w:t xml:space="preserve">polimórfica de interesse e uma Sonda </w:t>
      </w:r>
      <w:proofErr w:type="spellStart"/>
      <w:r>
        <w:rPr>
          <w:rFonts w:ascii="Times New Roman" w:eastAsia="Times New Roman" w:hAnsi="Times New Roman" w:cs="Times New Roman"/>
          <w:sz w:val="24"/>
          <w:szCs w:val="24"/>
        </w:rPr>
        <w:t>TaqMan</w:t>
      </w:r>
      <w:proofErr w:type="spellEnd"/>
      <w:r>
        <w:rPr>
          <w:rFonts w:ascii="Times New Roman" w:eastAsia="Times New Roman" w:hAnsi="Times New Roman" w:cs="Times New Roman"/>
          <w:sz w:val="24"/>
          <w:szCs w:val="24"/>
        </w:rPr>
        <w:t xml:space="preserve">® alelo MGB específica que hibridiza uma sequência de complementaridade do primers </w:t>
      </w:r>
      <w:proofErr w:type="spellStart"/>
      <w:r>
        <w:rPr>
          <w:rFonts w:ascii="Times New Roman" w:eastAsia="Times New Roman" w:hAnsi="Times New Roman" w:cs="Times New Roman"/>
          <w:sz w:val="24"/>
          <w:szCs w:val="24"/>
        </w:rPr>
        <w:t>antisenso</w:t>
      </w:r>
      <w:proofErr w:type="spellEnd"/>
      <w:r>
        <w:rPr>
          <w:rFonts w:ascii="Times New Roman" w:eastAsia="Times New Roman" w:hAnsi="Times New Roman" w:cs="Times New Roman"/>
          <w:sz w:val="24"/>
          <w:szCs w:val="24"/>
        </w:rPr>
        <w:t xml:space="preserve">. Os </w:t>
      </w:r>
      <w:proofErr w:type="spellStart"/>
      <w:r>
        <w:rPr>
          <w:rFonts w:ascii="Times New Roman" w:eastAsia="Times New Roman" w:hAnsi="Times New Roman" w:cs="Times New Roman"/>
          <w:sz w:val="24"/>
          <w:szCs w:val="24"/>
        </w:rPr>
        <w:t>fluoróforos</w:t>
      </w:r>
      <w:proofErr w:type="spellEnd"/>
      <w:r>
        <w:rPr>
          <w:rFonts w:ascii="Times New Roman" w:eastAsia="Times New Roman" w:hAnsi="Times New Roman" w:cs="Times New Roman"/>
          <w:sz w:val="24"/>
          <w:szCs w:val="24"/>
        </w:rPr>
        <w:t xml:space="preserve"> 12 utilizados foram o FAM e o HEX. A genotipagem foi realizada mediante a análise do padrão de fluorescência de cada amostra no </w:t>
      </w:r>
      <w:proofErr w:type="spellStart"/>
      <w:r>
        <w:rPr>
          <w:rFonts w:ascii="Times New Roman" w:eastAsia="Times New Roman" w:hAnsi="Times New Roman" w:cs="Times New Roman"/>
          <w:sz w:val="24"/>
          <w:szCs w:val="24"/>
        </w:rPr>
        <w:t>termocicladorStepOnePlus</w:t>
      </w:r>
      <w:proofErr w:type="spellEnd"/>
      <w:r>
        <w:rPr>
          <w:rFonts w:ascii="Times New Roman" w:eastAsia="Times New Roman" w:hAnsi="Times New Roman" w:cs="Times New Roman"/>
          <w:sz w:val="24"/>
          <w:szCs w:val="24"/>
        </w:rPr>
        <w:t>™ systems (</w:t>
      </w:r>
      <w:proofErr w:type="spellStart"/>
      <w:r>
        <w:rPr>
          <w:rFonts w:ascii="Times New Roman" w:eastAsia="Times New Roman" w:hAnsi="Times New Roman" w:cs="Times New Roman"/>
          <w:sz w:val="24"/>
          <w:szCs w:val="24"/>
        </w:rPr>
        <w:t>AppliedBiosystems</w:t>
      </w:r>
      <w:proofErr w:type="spellEnd"/>
      <w:r>
        <w:rPr>
          <w:rFonts w:ascii="Times New Roman" w:eastAsia="Times New Roman" w:hAnsi="Times New Roman" w:cs="Times New Roman"/>
          <w:sz w:val="24"/>
          <w:szCs w:val="24"/>
        </w:rPr>
        <w:t xml:space="preserve">, EUA). As reações de PCR foram realizadas para um volume final de 15 µL contendo 20 </w:t>
      </w:r>
      <w:proofErr w:type="spellStart"/>
      <w:r>
        <w:rPr>
          <w:rFonts w:ascii="Times New Roman" w:eastAsia="Times New Roman" w:hAnsi="Times New Roman" w:cs="Times New Roman"/>
          <w:sz w:val="24"/>
          <w:szCs w:val="24"/>
        </w:rPr>
        <w:t>ng</w:t>
      </w:r>
      <w:proofErr w:type="spellEnd"/>
      <w:r>
        <w:rPr>
          <w:rFonts w:ascii="Times New Roman" w:eastAsia="Times New Roman" w:hAnsi="Times New Roman" w:cs="Times New Roman"/>
          <w:sz w:val="24"/>
          <w:szCs w:val="24"/>
        </w:rPr>
        <w:t xml:space="preserve"> de DNA genômico, 2,5 µL de </w:t>
      </w:r>
      <w:proofErr w:type="spellStart"/>
      <w:r>
        <w:rPr>
          <w:rFonts w:ascii="Times New Roman" w:eastAsia="Times New Roman" w:hAnsi="Times New Roman" w:cs="Times New Roman"/>
          <w:sz w:val="24"/>
          <w:szCs w:val="24"/>
        </w:rPr>
        <w:t>TaqMan</w:t>
      </w:r>
      <w:proofErr w:type="spellEnd"/>
      <w:r>
        <w:rPr>
          <w:rFonts w:ascii="Times New Roman" w:eastAsia="Times New Roman" w:hAnsi="Times New Roman" w:cs="Times New Roman"/>
          <w:sz w:val="24"/>
          <w:szCs w:val="24"/>
        </w:rPr>
        <w:t xml:space="preserve">® Universal Master Mix(R) (concentração 2X), 0,25 µL de </w:t>
      </w:r>
      <w:proofErr w:type="spellStart"/>
      <w:r>
        <w:rPr>
          <w:rFonts w:ascii="Times New Roman" w:eastAsia="Times New Roman" w:hAnsi="Times New Roman" w:cs="Times New Roman"/>
          <w:sz w:val="24"/>
          <w:szCs w:val="24"/>
        </w:rPr>
        <w:t>CustomTaqMan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Assay</w:t>
      </w:r>
      <w:proofErr w:type="spellEnd"/>
      <w:r>
        <w:rPr>
          <w:rFonts w:ascii="Times New Roman" w:eastAsia="Times New Roman" w:hAnsi="Times New Roman" w:cs="Times New Roman"/>
          <w:sz w:val="24"/>
          <w:szCs w:val="24"/>
        </w:rPr>
        <w:t xml:space="preserve"> SNP </w:t>
      </w:r>
      <w:proofErr w:type="spellStart"/>
      <w:r>
        <w:rPr>
          <w:rFonts w:ascii="Times New Roman" w:eastAsia="Times New Roman" w:hAnsi="Times New Roman" w:cs="Times New Roman"/>
          <w:sz w:val="24"/>
          <w:szCs w:val="24"/>
        </w:rPr>
        <w:t>Genotyping</w:t>
      </w:r>
      <w:proofErr w:type="spellEnd"/>
      <w:r>
        <w:rPr>
          <w:rFonts w:ascii="Times New Roman" w:eastAsia="Times New Roman" w:hAnsi="Times New Roman" w:cs="Times New Roman"/>
          <w:sz w:val="24"/>
          <w:szCs w:val="24"/>
        </w:rPr>
        <w:t xml:space="preserve"> (concentração de 20X) contendo ambos os primers e sondas. O protocolo de amplificação que foi utilizado segue as instruções do fabricante que são: </w:t>
      </w:r>
      <w:proofErr w:type="spellStart"/>
      <w:r>
        <w:rPr>
          <w:rFonts w:ascii="Times New Roman" w:eastAsia="Times New Roman" w:hAnsi="Times New Roman" w:cs="Times New Roman"/>
          <w:sz w:val="24"/>
          <w:szCs w:val="24"/>
        </w:rPr>
        <w:t>anelamento</w:t>
      </w:r>
      <w:proofErr w:type="spellEnd"/>
      <w:r>
        <w:rPr>
          <w:rFonts w:ascii="Times New Roman" w:eastAsia="Times New Roman" w:hAnsi="Times New Roman" w:cs="Times New Roman"/>
          <w:sz w:val="24"/>
          <w:szCs w:val="24"/>
        </w:rPr>
        <w:t xml:space="preserve"> de 60°C por 30s, seguido de 95°C por 10 min e em seguida 40 ciclos contendo desnaturação de 95°C por 15s e </w:t>
      </w:r>
      <w:proofErr w:type="spellStart"/>
      <w:r>
        <w:rPr>
          <w:rFonts w:ascii="Times New Roman" w:eastAsia="Times New Roman" w:hAnsi="Times New Roman" w:cs="Times New Roman"/>
          <w:sz w:val="24"/>
          <w:szCs w:val="24"/>
        </w:rPr>
        <w:t>anelamento</w:t>
      </w:r>
      <w:proofErr w:type="spellEnd"/>
      <w:r>
        <w:rPr>
          <w:rFonts w:ascii="Times New Roman" w:eastAsia="Times New Roman" w:hAnsi="Times New Roman" w:cs="Times New Roman"/>
          <w:sz w:val="24"/>
          <w:szCs w:val="24"/>
        </w:rPr>
        <w:t xml:space="preserve"> de 60°C por 1 min (</w:t>
      </w:r>
      <w:proofErr w:type="spellStart"/>
      <w:r>
        <w:rPr>
          <w:rFonts w:ascii="Times New Roman" w:eastAsia="Times New Roman" w:hAnsi="Times New Roman" w:cs="Times New Roman"/>
          <w:sz w:val="24"/>
          <w:szCs w:val="24"/>
        </w:rPr>
        <w:t>AppliedBiosystems</w:t>
      </w:r>
      <w:proofErr w:type="spellEnd"/>
      <w:r>
        <w:rPr>
          <w:rFonts w:ascii="Times New Roman" w:eastAsia="Times New Roman" w:hAnsi="Times New Roman" w:cs="Times New Roman"/>
          <w:sz w:val="24"/>
          <w:szCs w:val="24"/>
        </w:rPr>
        <w:t xml:space="preserve">, EUA). </w:t>
      </w:r>
    </w:p>
    <w:p w14:paraId="6D5DF3A0"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amostras de soro para realização do perfil lipídico, foram analisadas pelas metodologias, enzimática e direta, em equipamento automatizado (A15, marca </w:t>
      </w:r>
      <w:proofErr w:type="spellStart"/>
      <w:r>
        <w:rPr>
          <w:rFonts w:ascii="Times New Roman" w:eastAsia="Times New Roman" w:hAnsi="Times New Roman" w:cs="Times New Roman"/>
          <w:sz w:val="24"/>
          <w:szCs w:val="24"/>
        </w:rPr>
        <w:t>biosystems</w:t>
      </w:r>
      <w:proofErr w:type="spellEnd"/>
      <w:r>
        <w:rPr>
          <w:rFonts w:ascii="Times New Roman" w:eastAsia="Times New Roman" w:hAnsi="Times New Roman" w:cs="Times New Roman"/>
          <w:sz w:val="24"/>
          <w:szCs w:val="24"/>
        </w:rPr>
        <w:t xml:space="preserve">®) do Laboratório do Hospital do Policial Militar do Estado de Goiás, atendendo todas as normas de controle e garantia da qualidade. O perfil lipídico faz parte dos exames de controle periódico realizados anualmente pelos membros da força militar de Goiás. Os resultados das concentrações de colesterol total, de LDLc, de HDLc e de Triglicerídeos foram coletados juntamente com os dados antropométricos no sistema de armazenamento de dados </w:t>
      </w:r>
      <w:proofErr w:type="spellStart"/>
      <w:r>
        <w:rPr>
          <w:rFonts w:ascii="Times New Roman" w:eastAsia="Times New Roman" w:hAnsi="Times New Roman" w:cs="Times New Roman"/>
          <w:sz w:val="24"/>
          <w:szCs w:val="24"/>
        </w:rPr>
        <w:t>Multilab</w:t>
      </w:r>
      <w:proofErr w:type="spellEnd"/>
      <w:r>
        <w:rPr>
          <w:rFonts w:ascii="Times New Roman" w:eastAsia="Times New Roman" w:hAnsi="Times New Roman" w:cs="Times New Roman"/>
          <w:sz w:val="24"/>
          <w:szCs w:val="24"/>
        </w:rPr>
        <w:t>®.</w:t>
      </w:r>
    </w:p>
    <w:p w14:paraId="48582A40" w14:textId="77777777" w:rsidR="00C06380" w:rsidRDefault="00C06380">
      <w:pPr>
        <w:ind w:firstLine="720"/>
        <w:jc w:val="both"/>
        <w:rPr>
          <w:rFonts w:ascii="Times New Roman" w:eastAsia="Times New Roman" w:hAnsi="Times New Roman" w:cs="Times New Roman"/>
          <w:color w:val="FF0000"/>
          <w:sz w:val="24"/>
          <w:szCs w:val="24"/>
        </w:rPr>
      </w:pPr>
    </w:p>
    <w:p w14:paraId="7959AD17"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Análise de dados:</w:t>
      </w:r>
    </w:p>
    <w:p w14:paraId="00525561" w14:textId="77777777" w:rsidR="00C06380" w:rsidRDefault="00092A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Foi realizada estatística descritiva e determinação das frequências absolutas e relativas das variáveis estudadas, que envolviam presença ou não de polimorfismo genético, com alterações nos índices do colesterol total, triglicerídeos, LDL colesterol, HDL colesterol.</w:t>
      </w:r>
    </w:p>
    <w:p w14:paraId="71A20DD4" w14:textId="77777777" w:rsidR="00C06380" w:rsidRDefault="00092A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distribuição das frequências e cálculo das prevalências </w:t>
      </w:r>
      <w:r w:rsidR="00A51868">
        <w:rPr>
          <w:rFonts w:ascii="Times New Roman" w:eastAsia="Times New Roman" w:hAnsi="Times New Roman" w:cs="Times New Roman"/>
          <w:sz w:val="24"/>
          <w:szCs w:val="24"/>
        </w:rPr>
        <w:t>foram realizadas</w:t>
      </w:r>
      <w:r>
        <w:rPr>
          <w:rFonts w:ascii="Times New Roman" w:eastAsia="Times New Roman" w:hAnsi="Times New Roman" w:cs="Times New Roman"/>
          <w:sz w:val="24"/>
          <w:szCs w:val="24"/>
        </w:rPr>
        <w:t xml:space="preserve"> no software GraphPad </w:t>
      </w:r>
      <w:proofErr w:type="spellStart"/>
      <w:r>
        <w:rPr>
          <w:rFonts w:ascii="Times New Roman" w:eastAsia="Times New Roman" w:hAnsi="Times New Roman" w:cs="Times New Roman"/>
          <w:sz w:val="24"/>
          <w:szCs w:val="24"/>
        </w:rPr>
        <w:t>Prism</w:t>
      </w:r>
      <w:proofErr w:type="spellEnd"/>
      <w:r>
        <w:rPr>
          <w:rFonts w:ascii="Times New Roman" w:eastAsia="Times New Roman" w:hAnsi="Times New Roman" w:cs="Times New Roman"/>
          <w:sz w:val="24"/>
          <w:szCs w:val="24"/>
        </w:rPr>
        <w:t xml:space="preserve"> versão 9, utilizando o teste de Mann Whitney, com nível de significância para análise de 5%.</w:t>
      </w:r>
    </w:p>
    <w:p w14:paraId="70F96291" w14:textId="77777777" w:rsidR="00C06380" w:rsidRDefault="00092A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 Aspectos éticos:</w:t>
      </w:r>
    </w:p>
    <w:p w14:paraId="11A322C1" w14:textId="17F36355" w:rsidR="00A51868" w:rsidRDefault="00092A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pesquisa em questão faz parte do Projeto de Pesquisa “Detecção de Polimorfismos Genéticos para Alterações </w:t>
      </w:r>
      <w:proofErr w:type="spellStart"/>
      <w:r>
        <w:rPr>
          <w:rFonts w:ascii="Times New Roman" w:eastAsia="Times New Roman" w:hAnsi="Times New Roman" w:cs="Times New Roman"/>
          <w:sz w:val="24"/>
          <w:szCs w:val="24"/>
        </w:rPr>
        <w:t>Lipêmicas</w:t>
      </w:r>
      <w:proofErr w:type="spellEnd"/>
      <w:r>
        <w:rPr>
          <w:rFonts w:ascii="Times New Roman" w:eastAsia="Times New Roman" w:hAnsi="Times New Roman" w:cs="Times New Roman"/>
          <w:sz w:val="24"/>
          <w:szCs w:val="24"/>
        </w:rPr>
        <w:t xml:space="preserve"> e Uso de Álcool na Força Militar do Estado de Goiás “, submetido ao Comitê de Ética em Pesquisa pela Universidade Federal de Goiás indicado pela Plataforma Brasil, seguindo o disposto na Resolução MS 466/2012 e complementares, com o parecer nº 608.207.</w:t>
      </w:r>
    </w:p>
    <w:p w14:paraId="3A790414" w14:textId="77777777" w:rsidR="00C06380" w:rsidRDefault="00C06380">
      <w:pPr>
        <w:jc w:val="both"/>
        <w:rPr>
          <w:rFonts w:ascii="Times New Roman" w:eastAsia="Times New Roman" w:hAnsi="Times New Roman" w:cs="Times New Roman"/>
          <w:sz w:val="24"/>
          <w:szCs w:val="24"/>
        </w:rPr>
      </w:pPr>
    </w:p>
    <w:p w14:paraId="6DAA8C29" w14:textId="77777777" w:rsidR="00111743" w:rsidRDefault="00111743">
      <w:pPr>
        <w:ind w:firstLine="720"/>
        <w:rPr>
          <w:rFonts w:ascii="Times New Roman" w:eastAsia="Times New Roman" w:hAnsi="Times New Roman" w:cs="Times New Roman"/>
          <w:b/>
          <w:sz w:val="24"/>
          <w:szCs w:val="24"/>
        </w:rPr>
      </w:pPr>
    </w:p>
    <w:p w14:paraId="3CA7FD38" w14:textId="77777777" w:rsidR="00111743" w:rsidRDefault="00111743">
      <w:pPr>
        <w:ind w:firstLine="720"/>
        <w:rPr>
          <w:rFonts w:ascii="Times New Roman" w:eastAsia="Times New Roman" w:hAnsi="Times New Roman" w:cs="Times New Roman"/>
          <w:b/>
          <w:sz w:val="24"/>
          <w:szCs w:val="24"/>
        </w:rPr>
      </w:pPr>
    </w:p>
    <w:p w14:paraId="7E4CCEAB" w14:textId="77777777" w:rsidR="00111743" w:rsidRDefault="00111743">
      <w:pPr>
        <w:ind w:firstLine="720"/>
        <w:rPr>
          <w:rFonts w:ascii="Times New Roman" w:eastAsia="Times New Roman" w:hAnsi="Times New Roman" w:cs="Times New Roman"/>
          <w:b/>
          <w:sz w:val="24"/>
          <w:szCs w:val="24"/>
        </w:rPr>
      </w:pPr>
    </w:p>
    <w:p w14:paraId="461F6A7C" w14:textId="77777777" w:rsidR="00111743" w:rsidRDefault="00111743">
      <w:pPr>
        <w:ind w:firstLine="720"/>
        <w:rPr>
          <w:rFonts w:ascii="Times New Roman" w:eastAsia="Times New Roman" w:hAnsi="Times New Roman" w:cs="Times New Roman"/>
          <w:b/>
          <w:sz w:val="24"/>
          <w:szCs w:val="24"/>
        </w:rPr>
      </w:pPr>
    </w:p>
    <w:p w14:paraId="775E14AD" w14:textId="77777777" w:rsidR="00111743" w:rsidRDefault="00111743">
      <w:pPr>
        <w:ind w:firstLine="720"/>
        <w:rPr>
          <w:rFonts w:ascii="Times New Roman" w:eastAsia="Times New Roman" w:hAnsi="Times New Roman" w:cs="Times New Roman"/>
          <w:b/>
          <w:sz w:val="24"/>
          <w:szCs w:val="24"/>
        </w:rPr>
      </w:pPr>
    </w:p>
    <w:p w14:paraId="560E9368" w14:textId="77777777" w:rsidR="00111743" w:rsidRDefault="00111743">
      <w:pPr>
        <w:ind w:firstLine="720"/>
        <w:rPr>
          <w:rFonts w:ascii="Times New Roman" w:eastAsia="Times New Roman" w:hAnsi="Times New Roman" w:cs="Times New Roman"/>
          <w:b/>
          <w:sz w:val="24"/>
          <w:szCs w:val="24"/>
        </w:rPr>
      </w:pPr>
    </w:p>
    <w:p w14:paraId="2F4FD366" w14:textId="77777777" w:rsidR="00111743" w:rsidRDefault="00111743">
      <w:pPr>
        <w:ind w:firstLine="720"/>
        <w:rPr>
          <w:rFonts w:ascii="Times New Roman" w:eastAsia="Times New Roman" w:hAnsi="Times New Roman" w:cs="Times New Roman"/>
          <w:b/>
          <w:sz w:val="24"/>
          <w:szCs w:val="24"/>
        </w:rPr>
      </w:pPr>
    </w:p>
    <w:p w14:paraId="20FE7DDA" w14:textId="77777777" w:rsidR="00111743" w:rsidRDefault="00111743">
      <w:pPr>
        <w:ind w:firstLine="720"/>
        <w:rPr>
          <w:rFonts w:ascii="Times New Roman" w:eastAsia="Times New Roman" w:hAnsi="Times New Roman" w:cs="Times New Roman"/>
          <w:b/>
          <w:sz w:val="24"/>
          <w:szCs w:val="24"/>
        </w:rPr>
      </w:pPr>
    </w:p>
    <w:p w14:paraId="451ED29A" w14:textId="77777777" w:rsidR="00111743" w:rsidRDefault="00111743">
      <w:pPr>
        <w:ind w:firstLine="720"/>
        <w:rPr>
          <w:rFonts w:ascii="Times New Roman" w:eastAsia="Times New Roman" w:hAnsi="Times New Roman" w:cs="Times New Roman"/>
          <w:b/>
          <w:sz w:val="24"/>
          <w:szCs w:val="24"/>
        </w:rPr>
      </w:pPr>
    </w:p>
    <w:p w14:paraId="5A6CF5E4" w14:textId="77777777" w:rsidR="001C386E" w:rsidRDefault="001C386E">
      <w:pPr>
        <w:ind w:firstLine="720"/>
        <w:rPr>
          <w:rFonts w:ascii="Times New Roman" w:eastAsia="Times New Roman" w:hAnsi="Times New Roman" w:cs="Times New Roman"/>
          <w:b/>
          <w:sz w:val="24"/>
          <w:szCs w:val="24"/>
        </w:rPr>
      </w:pPr>
    </w:p>
    <w:p w14:paraId="60AB7A18" w14:textId="77777777" w:rsidR="001F0028" w:rsidRDefault="001F0028">
      <w:pPr>
        <w:ind w:firstLine="720"/>
        <w:rPr>
          <w:rFonts w:ascii="Times New Roman" w:eastAsia="Times New Roman" w:hAnsi="Times New Roman" w:cs="Times New Roman"/>
          <w:b/>
          <w:sz w:val="24"/>
          <w:szCs w:val="24"/>
        </w:rPr>
      </w:pPr>
    </w:p>
    <w:p w14:paraId="67B3A87F" w14:textId="77777777" w:rsidR="001F0028" w:rsidRDefault="001F0028">
      <w:pPr>
        <w:ind w:firstLine="720"/>
        <w:rPr>
          <w:rFonts w:ascii="Times New Roman" w:eastAsia="Times New Roman" w:hAnsi="Times New Roman" w:cs="Times New Roman"/>
          <w:b/>
          <w:sz w:val="24"/>
          <w:szCs w:val="24"/>
        </w:rPr>
      </w:pPr>
    </w:p>
    <w:p w14:paraId="4F9E556C" w14:textId="725406BF" w:rsidR="00C06380" w:rsidRDefault="00092ACD" w:rsidP="001F0028">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RESULTADOS</w:t>
      </w:r>
    </w:p>
    <w:p w14:paraId="16B8EFF1" w14:textId="77777777" w:rsidR="00797C7A" w:rsidRDefault="00092ACD" w:rsidP="001F0028">
      <w:pPr>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Nesse estudo caso-controle, foi avaliada uma amostra de 200 participantes, sendo prevalente indivíduos do sexo masculino, os quais somaram 186 indivíduos, ou seja, 93% do total avaliado. A maioria dos participantes do grupo de casos apresentou idade acima de 40 anos, o que corresponde a 68% do total de casos. Já no grupo de controles, 50% da população encontra-se abaixo de 40 anos, enquanto os outros 50% acima de 40 anos. O colesterol total mostrou-se significativamente diferente entre os grupos, com 68,1% dos casos apresentando colesterol total acima de 190 mg/dl enquanto apenas 23% dos controles apresentaram colesterol total acima de 190 mg/dl. As outras duas variáveis discrepantes entre os grupos foram os triglicérides e o LDL, com o grupo caso apresentando frações mais elevadas nos dois parâmetros bioquímicos. Em relação ao contingente de bases no polimorfismo RS10750097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tanto casos como controles apresentaram maioria A/A e A/G e no polimorfismo RS3741298 maioria T/T e C/T. Todos os dados estão apresentados nas </w:t>
      </w:r>
      <w:r w:rsidRPr="00E6004C">
        <w:rPr>
          <w:rFonts w:ascii="Times New Roman" w:eastAsia="Times New Roman" w:hAnsi="Times New Roman" w:cs="Times New Roman"/>
          <w:color w:val="000000" w:themeColor="text1"/>
          <w:sz w:val="24"/>
          <w:szCs w:val="24"/>
        </w:rPr>
        <w:t xml:space="preserve">tabelas </w:t>
      </w:r>
      <w:r w:rsidR="00797C7A" w:rsidRPr="00E6004C">
        <w:rPr>
          <w:rFonts w:ascii="Times New Roman" w:eastAsia="Times New Roman" w:hAnsi="Times New Roman" w:cs="Times New Roman"/>
          <w:color w:val="000000" w:themeColor="text1"/>
          <w:sz w:val="24"/>
          <w:szCs w:val="24"/>
        </w:rPr>
        <w:t>1 e 2.</w:t>
      </w:r>
    </w:p>
    <w:p w14:paraId="4FD99BA2" w14:textId="77777777" w:rsidR="00797C7A" w:rsidRDefault="00797C7A" w:rsidP="00797C7A">
      <w:pPr>
        <w:jc w:val="both"/>
        <w:rPr>
          <w:rFonts w:ascii="Times New Roman" w:eastAsia="Times New Roman" w:hAnsi="Times New Roman" w:cs="Times New Roman"/>
          <w:color w:val="FF0000"/>
          <w:sz w:val="24"/>
          <w:szCs w:val="24"/>
        </w:rPr>
      </w:pPr>
    </w:p>
    <w:p w14:paraId="6A3480B2" w14:textId="77777777" w:rsidR="00797C7A" w:rsidRPr="003733A9" w:rsidRDefault="00797C7A" w:rsidP="00797C7A">
      <w:pPr>
        <w:rPr>
          <w:rFonts w:ascii="Times New Roman" w:hAnsi="Times New Roman" w:cs="Times New Roman"/>
        </w:rPr>
      </w:pPr>
      <w:r w:rsidRPr="003733A9">
        <w:rPr>
          <w:rFonts w:ascii="Times New Roman" w:hAnsi="Times New Roman" w:cs="Times New Roman"/>
          <w:b/>
          <w:bCs/>
        </w:rPr>
        <w:t xml:space="preserve">Tabela </w:t>
      </w:r>
      <w:proofErr w:type="gramStart"/>
      <w:r w:rsidRPr="003733A9">
        <w:rPr>
          <w:rFonts w:ascii="Times New Roman" w:hAnsi="Times New Roman" w:cs="Times New Roman"/>
          <w:b/>
          <w:bCs/>
        </w:rPr>
        <w:t>1</w:t>
      </w:r>
      <w:r>
        <w:rPr>
          <w:rFonts w:ascii="Times New Roman" w:hAnsi="Times New Roman" w:cs="Times New Roman"/>
          <w:b/>
          <w:bCs/>
        </w:rPr>
        <w:t>.</w:t>
      </w:r>
      <w:r w:rsidRPr="003733A9">
        <w:rPr>
          <w:rFonts w:ascii="Times New Roman" w:hAnsi="Times New Roman" w:cs="Times New Roman"/>
        </w:rPr>
        <w:t>Frequências</w:t>
      </w:r>
      <w:proofErr w:type="gramEnd"/>
      <w:r w:rsidRPr="003733A9">
        <w:rPr>
          <w:rFonts w:ascii="Times New Roman" w:hAnsi="Times New Roman" w:cs="Times New Roman"/>
        </w:rPr>
        <w:t xml:space="preserve"> percentuais absolutas e relativas das variáveis estabelecidas.</w:t>
      </w:r>
    </w:p>
    <w:tbl>
      <w:tblPr>
        <w:tblStyle w:val="TabeladeLista7Colorida1"/>
        <w:tblW w:w="0" w:type="auto"/>
        <w:tblLook w:val="04E0" w:firstRow="1" w:lastRow="1" w:firstColumn="1" w:lastColumn="0" w:noHBand="0" w:noVBand="1"/>
      </w:tblPr>
      <w:tblGrid>
        <w:gridCol w:w="1843"/>
        <w:gridCol w:w="1276"/>
        <w:gridCol w:w="816"/>
        <w:gridCol w:w="1384"/>
        <w:gridCol w:w="958"/>
        <w:gridCol w:w="1173"/>
        <w:gridCol w:w="1054"/>
      </w:tblGrid>
      <w:tr w:rsidR="00797C7A" w:rsidRPr="003733A9" w14:paraId="49AF4D19" w14:textId="77777777" w:rsidTr="00DC42DD">
        <w:trPr>
          <w:cnfStyle w:val="100000000000" w:firstRow="1" w:lastRow="0" w:firstColumn="0" w:lastColumn="0" w:oddVBand="0" w:evenVBand="0" w:oddHBand="0" w:evenHBand="0" w:firstRowFirstColumn="0" w:firstRowLastColumn="0" w:lastRowFirstColumn="0" w:lastRowLastColumn="0"/>
          <w:trHeight w:val="60"/>
        </w:trPr>
        <w:tc>
          <w:tcPr>
            <w:cnfStyle w:val="001000000100" w:firstRow="0" w:lastRow="0" w:firstColumn="1" w:lastColumn="0" w:oddVBand="0" w:evenVBand="0" w:oddHBand="0" w:evenHBand="0" w:firstRowFirstColumn="1" w:firstRowLastColumn="0" w:lastRowFirstColumn="0" w:lastRowLastColumn="0"/>
            <w:tcW w:w="1843" w:type="dxa"/>
          </w:tcPr>
          <w:p w14:paraId="7B3A2D9D" w14:textId="77777777" w:rsidR="00797C7A" w:rsidRPr="003733A9" w:rsidRDefault="00797C7A" w:rsidP="00DC42DD">
            <w:pPr>
              <w:rPr>
                <w:rFonts w:ascii="Times New Roman" w:hAnsi="Times New Roman" w:cs="Times New Roman"/>
                <w:b/>
                <w:bCs/>
                <w:sz w:val="22"/>
              </w:rPr>
            </w:pPr>
          </w:p>
        </w:tc>
        <w:tc>
          <w:tcPr>
            <w:tcW w:w="1276" w:type="dxa"/>
          </w:tcPr>
          <w:p w14:paraId="01F4D108" w14:textId="77777777" w:rsidR="00797C7A" w:rsidRPr="003733A9"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816" w:type="dxa"/>
          </w:tcPr>
          <w:p w14:paraId="2803D016" w14:textId="77777777" w:rsidR="00797C7A" w:rsidRPr="003733A9"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84" w:type="dxa"/>
          </w:tcPr>
          <w:p w14:paraId="3552ADF8" w14:textId="77777777" w:rsidR="00797C7A" w:rsidRPr="003733A9"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58" w:type="dxa"/>
          </w:tcPr>
          <w:p w14:paraId="3FE8C2A2" w14:textId="77777777" w:rsidR="00797C7A" w:rsidRPr="003733A9"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173" w:type="dxa"/>
          </w:tcPr>
          <w:p w14:paraId="5F7F9BE3" w14:textId="77777777" w:rsidR="00797C7A" w:rsidRPr="003733A9"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054" w:type="dxa"/>
          </w:tcPr>
          <w:p w14:paraId="3D8C47E7" w14:textId="77777777" w:rsidR="00797C7A" w:rsidRPr="003733A9"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797C7A" w:rsidRPr="003733A9" w14:paraId="008FCC6B"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52D8C4D"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 xml:space="preserve">Variáveis </w:t>
            </w:r>
          </w:p>
        </w:tc>
        <w:tc>
          <w:tcPr>
            <w:tcW w:w="1276" w:type="dxa"/>
          </w:tcPr>
          <w:p w14:paraId="1F6C461C"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 xml:space="preserve"> Caso</w:t>
            </w:r>
          </w:p>
          <w:p w14:paraId="17CA5560"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 xml:space="preserve"> (N = 116)</w:t>
            </w:r>
          </w:p>
        </w:tc>
        <w:tc>
          <w:tcPr>
            <w:tcW w:w="816" w:type="dxa"/>
          </w:tcPr>
          <w:p w14:paraId="4839F600"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84" w:type="dxa"/>
          </w:tcPr>
          <w:p w14:paraId="729F4BB1"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Controle</w:t>
            </w:r>
          </w:p>
          <w:p w14:paraId="6427C281"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 xml:space="preserve"> (N = 84)</w:t>
            </w:r>
          </w:p>
        </w:tc>
        <w:tc>
          <w:tcPr>
            <w:tcW w:w="958" w:type="dxa"/>
          </w:tcPr>
          <w:p w14:paraId="645DBCC8"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3" w:type="dxa"/>
          </w:tcPr>
          <w:p w14:paraId="7B203066"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 xml:space="preserve"> Total</w:t>
            </w:r>
          </w:p>
          <w:p w14:paraId="1CEDC0E7"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 xml:space="preserve"> (N = 200)</w:t>
            </w:r>
          </w:p>
        </w:tc>
        <w:tc>
          <w:tcPr>
            <w:tcW w:w="1054" w:type="dxa"/>
          </w:tcPr>
          <w:p w14:paraId="680E1D88"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97C7A" w:rsidRPr="003733A9" w14:paraId="782A260B"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27A1C877" w14:textId="77777777" w:rsidR="00797C7A" w:rsidRPr="003733A9" w:rsidRDefault="00797C7A" w:rsidP="00DC42DD">
            <w:pPr>
              <w:rPr>
                <w:rFonts w:ascii="Times New Roman" w:hAnsi="Times New Roman" w:cs="Times New Roman"/>
                <w:b/>
                <w:bCs/>
                <w:sz w:val="22"/>
              </w:rPr>
            </w:pPr>
            <w:r w:rsidRPr="003733A9">
              <w:rPr>
                <w:rFonts w:ascii="Times New Roman" w:hAnsi="Times New Roman" w:cs="Times New Roman"/>
                <w:b/>
                <w:bCs/>
                <w:sz w:val="22"/>
              </w:rPr>
              <w:t>Idade (anos)</w:t>
            </w:r>
          </w:p>
        </w:tc>
        <w:tc>
          <w:tcPr>
            <w:tcW w:w="1276" w:type="dxa"/>
          </w:tcPr>
          <w:p w14:paraId="04943B6D"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n</w:t>
            </w:r>
          </w:p>
        </w:tc>
        <w:tc>
          <w:tcPr>
            <w:tcW w:w="816" w:type="dxa"/>
          </w:tcPr>
          <w:p w14:paraId="45B87A6F"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f (%)</w:t>
            </w:r>
          </w:p>
        </w:tc>
        <w:tc>
          <w:tcPr>
            <w:tcW w:w="1384" w:type="dxa"/>
          </w:tcPr>
          <w:p w14:paraId="513DCE80"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n</w:t>
            </w:r>
          </w:p>
        </w:tc>
        <w:tc>
          <w:tcPr>
            <w:tcW w:w="958" w:type="dxa"/>
          </w:tcPr>
          <w:p w14:paraId="4B27E24F"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f (%)</w:t>
            </w:r>
          </w:p>
        </w:tc>
        <w:tc>
          <w:tcPr>
            <w:tcW w:w="1173" w:type="dxa"/>
          </w:tcPr>
          <w:p w14:paraId="5421DA6C"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n</w:t>
            </w:r>
          </w:p>
        </w:tc>
        <w:tc>
          <w:tcPr>
            <w:tcW w:w="1054" w:type="dxa"/>
          </w:tcPr>
          <w:p w14:paraId="31C54664"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f (%)</w:t>
            </w:r>
          </w:p>
        </w:tc>
      </w:tr>
      <w:tr w:rsidR="00797C7A" w:rsidRPr="003733A9" w14:paraId="3A049343"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4026B49"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Até 40</w:t>
            </w:r>
          </w:p>
        </w:tc>
        <w:tc>
          <w:tcPr>
            <w:tcW w:w="1276" w:type="dxa"/>
          </w:tcPr>
          <w:p w14:paraId="6BDA8996"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36</w:t>
            </w:r>
          </w:p>
        </w:tc>
        <w:tc>
          <w:tcPr>
            <w:tcW w:w="816" w:type="dxa"/>
          </w:tcPr>
          <w:p w14:paraId="39DD36EE"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31.1</w:t>
            </w:r>
          </w:p>
        </w:tc>
        <w:tc>
          <w:tcPr>
            <w:tcW w:w="1384" w:type="dxa"/>
          </w:tcPr>
          <w:p w14:paraId="7691109D"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42</w:t>
            </w:r>
          </w:p>
        </w:tc>
        <w:tc>
          <w:tcPr>
            <w:tcW w:w="958" w:type="dxa"/>
          </w:tcPr>
          <w:p w14:paraId="3637542B"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50</w:t>
            </w:r>
          </w:p>
        </w:tc>
        <w:tc>
          <w:tcPr>
            <w:tcW w:w="1173" w:type="dxa"/>
          </w:tcPr>
          <w:p w14:paraId="03A4B64A"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78</w:t>
            </w:r>
          </w:p>
        </w:tc>
        <w:tc>
          <w:tcPr>
            <w:tcW w:w="1054" w:type="dxa"/>
          </w:tcPr>
          <w:p w14:paraId="60F1DEFE"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39</w:t>
            </w:r>
          </w:p>
        </w:tc>
      </w:tr>
      <w:tr w:rsidR="00797C7A" w:rsidRPr="003733A9" w14:paraId="6E1640E8"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5C9234C6"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Acima de 40</w:t>
            </w:r>
          </w:p>
        </w:tc>
        <w:tc>
          <w:tcPr>
            <w:tcW w:w="1276" w:type="dxa"/>
          </w:tcPr>
          <w:p w14:paraId="6FFF7C0C"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80</w:t>
            </w:r>
          </w:p>
        </w:tc>
        <w:tc>
          <w:tcPr>
            <w:tcW w:w="816" w:type="dxa"/>
          </w:tcPr>
          <w:p w14:paraId="3746DCAF"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68.9</w:t>
            </w:r>
          </w:p>
        </w:tc>
        <w:tc>
          <w:tcPr>
            <w:tcW w:w="1384" w:type="dxa"/>
          </w:tcPr>
          <w:p w14:paraId="348CF706"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42</w:t>
            </w:r>
          </w:p>
        </w:tc>
        <w:tc>
          <w:tcPr>
            <w:tcW w:w="958" w:type="dxa"/>
          </w:tcPr>
          <w:p w14:paraId="1EED65AB"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50</w:t>
            </w:r>
          </w:p>
        </w:tc>
        <w:tc>
          <w:tcPr>
            <w:tcW w:w="1173" w:type="dxa"/>
          </w:tcPr>
          <w:p w14:paraId="14620559"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122</w:t>
            </w:r>
          </w:p>
        </w:tc>
        <w:tc>
          <w:tcPr>
            <w:tcW w:w="1054" w:type="dxa"/>
          </w:tcPr>
          <w:p w14:paraId="0F73F1F7"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61</w:t>
            </w:r>
          </w:p>
        </w:tc>
      </w:tr>
      <w:tr w:rsidR="00797C7A" w:rsidRPr="003733A9" w14:paraId="5B3762F6"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6C4FC9D" w14:textId="77777777" w:rsidR="00797C7A" w:rsidRPr="003733A9" w:rsidRDefault="00797C7A" w:rsidP="00DC42DD">
            <w:pPr>
              <w:rPr>
                <w:rFonts w:ascii="Times New Roman" w:hAnsi="Times New Roman" w:cs="Times New Roman"/>
                <w:b/>
                <w:bCs/>
                <w:sz w:val="22"/>
              </w:rPr>
            </w:pPr>
            <w:r w:rsidRPr="003733A9">
              <w:rPr>
                <w:rFonts w:ascii="Times New Roman" w:hAnsi="Times New Roman" w:cs="Times New Roman"/>
                <w:b/>
                <w:bCs/>
                <w:sz w:val="22"/>
              </w:rPr>
              <w:t xml:space="preserve">Sexo </w:t>
            </w:r>
          </w:p>
        </w:tc>
        <w:tc>
          <w:tcPr>
            <w:tcW w:w="1276" w:type="dxa"/>
          </w:tcPr>
          <w:p w14:paraId="2E1C0873"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6" w:type="dxa"/>
          </w:tcPr>
          <w:p w14:paraId="047CEF75"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84" w:type="dxa"/>
          </w:tcPr>
          <w:p w14:paraId="47FB2083"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58" w:type="dxa"/>
          </w:tcPr>
          <w:p w14:paraId="081B2699"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3" w:type="dxa"/>
          </w:tcPr>
          <w:p w14:paraId="14A4695E"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54" w:type="dxa"/>
          </w:tcPr>
          <w:p w14:paraId="026AEDF4"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97C7A" w:rsidRPr="003733A9" w14:paraId="21797520"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76DC4F7B"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 xml:space="preserve">Masculino </w:t>
            </w:r>
          </w:p>
        </w:tc>
        <w:tc>
          <w:tcPr>
            <w:tcW w:w="1276" w:type="dxa"/>
          </w:tcPr>
          <w:p w14:paraId="7CE229E6"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109</w:t>
            </w:r>
          </w:p>
        </w:tc>
        <w:tc>
          <w:tcPr>
            <w:tcW w:w="816" w:type="dxa"/>
          </w:tcPr>
          <w:p w14:paraId="0B6E6574"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93.9</w:t>
            </w:r>
          </w:p>
        </w:tc>
        <w:tc>
          <w:tcPr>
            <w:tcW w:w="1384" w:type="dxa"/>
          </w:tcPr>
          <w:p w14:paraId="2536C139"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77</w:t>
            </w:r>
          </w:p>
        </w:tc>
        <w:tc>
          <w:tcPr>
            <w:tcW w:w="958" w:type="dxa"/>
          </w:tcPr>
          <w:p w14:paraId="409F7662"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91.7</w:t>
            </w:r>
          </w:p>
        </w:tc>
        <w:tc>
          <w:tcPr>
            <w:tcW w:w="1173" w:type="dxa"/>
          </w:tcPr>
          <w:p w14:paraId="408D5CCD"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186</w:t>
            </w:r>
          </w:p>
        </w:tc>
        <w:tc>
          <w:tcPr>
            <w:tcW w:w="1054" w:type="dxa"/>
          </w:tcPr>
          <w:p w14:paraId="0A2DFE17"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93</w:t>
            </w:r>
          </w:p>
        </w:tc>
      </w:tr>
      <w:tr w:rsidR="00797C7A" w:rsidRPr="003733A9" w14:paraId="03727C43"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B8F0C04"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 xml:space="preserve">Feminino </w:t>
            </w:r>
          </w:p>
        </w:tc>
        <w:tc>
          <w:tcPr>
            <w:tcW w:w="1276" w:type="dxa"/>
          </w:tcPr>
          <w:p w14:paraId="49CCC28E"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w:t>
            </w:r>
          </w:p>
        </w:tc>
        <w:tc>
          <w:tcPr>
            <w:tcW w:w="816" w:type="dxa"/>
          </w:tcPr>
          <w:p w14:paraId="4F5097E7"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6.1</w:t>
            </w:r>
          </w:p>
        </w:tc>
        <w:tc>
          <w:tcPr>
            <w:tcW w:w="1384" w:type="dxa"/>
          </w:tcPr>
          <w:p w14:paraId="61E05C59"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w:t>
            </w:r>
          </w:p>
        </w:tc>
        <w:tc>
          <w:tcPr>
            <w:tcW w:w="958" w:type="dxa"/>
          </w:tcPr>
          <w:p w14:paraId="77439D97"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8.3</w:t>
            </w:r>
          </w:p>
        </w:tc>
        <w:tc>
          <w:tcPr>
            <w:tcW w:w="1173" w:type="dxa"/>
          </w:tcPr>
          <w:p w14:paraId="7801B332"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14</w:t>
            </w:r>
          </w:p>
        </w:tc>
        <w:tc>
          <w:tcPr>
            <w:tcW w:w="1054" w:type="dxa"/>
          </w:tcPr>
          <w:p w14:paraId="7444836A"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w:t>
            </w:r>
          </w:p>
        </w:tc>
      </w:tr>
      <w:tr w:rsidR="00797C7A" w:rsidRPr="003733A9" w14:paraId="116711F0"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5A15C877" w14:textId="77777777" w:rsidR="00797C7A" w:rsidRPr="003733A9" w:rsidRDefault="00797C7A" w:rsidP="00DC42DD">
            <w:pPr>
              <w:rPr>
                <w:rFonts w:ascii="Times New Roman" w:hAnsi="Times New Roman" w:cs="Times New Roman"/>
                <w:b/>
                <w:bCs/>
                <w:sz w:val="22"/>
              </w:rPr>
            </w:pPr>
            <w:r w:rsidRPr="003733A9">
              <w:rPr>
                <w:rFonts w:ascii="Times New Roman" w:hAnsi="Times New Roman" w:cs="Times New Roman"/>
                <w:b/>
                <w:bCs/>
                <w:sz w:val="22"/>
              </w:rPr>
              <w:t>Colesterol total (mg/dL)</w:t>
            </w:r>
          </w:p>
        </w:tc>
        <w:tc>
          <w:tcPr>
            <w:tcW w:w="1276" w:type="dxa"/>
          </w:tcPr>
          <w:p w14:paraId="10B86AEE"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6" w:type="dxa"/>
          </w:tcPr>
          <w:p w14:paraId="0DEADCF1"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84" w:type="dxa"/>
          </w:tcPr>
          <w:p w14:paraId="062AD109"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58" w:type="dxa"/>
          </w:tcPr>
          <w:p w14:paraId="33A204B0"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3" w:type="dxa"/>
          </w:tcPr>
          <w:p w14:paraId="699A932D"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54" w:type="dxa"/>
          </w:tcPr>
          <w:p w14:paraId="6A0D0AE0"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97C7A" w:rsidRPr="003733A9" w14:paraId="199A696D"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A27E081"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&lt; 190</w:t>
            </w:r>
          </w:p>
        </w:tc>
        <w:tc>
          <w:tcPr>
            <w:tcW w:w="1276" w:type="dxa"/>
          </w:tcPr>
          <w:p w14:paraId="26DC972C"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37</w:t>
            </w:r>
          </w:p>
        </w:tc>
        <w:tc>
          <w:tcPr>
            <w:tcW w:w="816" w:type="dxa"/>
          </w:tcPr>
          <w:p w14:paraId="77A03272"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31.9</w:t>
            </w:r>
          </w:p>
        </w:tc>
        <w:tc>
          <w:tcPr>
            <w:tcW w:w="1384" w:type="dxa"/>
          </w:tcPr>
          <w:p w14:paraId="57BC39D9"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61</w:t>
            </w:r>
          </w:p>
        </w:tc>
        <w:tc>
          <w:tcPr>
            <w:tcW w:w="958" w:type="dxa"/>
          </w:tcPr>
          <w:p w14:paraId="6B040C2D"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72.6</w:t>
            </w:r>
          </w:p>
        </w:tc>
        <w:tc>
          <w:tcPr>
            <w:tcW w:w="1173" w:type="dxa"/>
          </w:tcPr>
          <w:p w14:paraId="15540C17"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98</w:t>
            </w:r>
          </w:p>
        </w:tc>
        <w:tc>
          <w:tcPr>
            <w:tcW w:w="1054" w:type="dxa"/>
          </w:tcPr>
          <w:p w14:paraId="54609E01"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97C7A" w:rsidRPr="003733A9" w14:paraId="3A0F846F"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53CB4500"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&gt; 190</w:t>
            </w:r>
          </w:p>
        </w:tc>
        <w:tc>
          <w:tcPr>
            <w:tcW w:w="1276" w:type="dxa"/>
          </w:tcPr>
          <w:p w14:paraId="3822F900"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79</w:t>
            </w:r>
          </w:p>
        </w:tc>
        <w:tc>
          <w:tcPr>
            <w:tcW w:w="816" w:type="dxa"/>
          </w:tcPr>
          <w:p w14:paraId="30B75356"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68.1</w:t>
            </w:r>
          </w:p>
        </w:tc>
        <w:tc>
          <w:tcPr>
            <w:tcW w:w="1384" w:type="dxa"/>
          </w:tcPr>
          <w:p w14:paraId="0404D806"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23</w:t>
            </w:r>
          </w:p>
        </w:tc>
        <w:tc>
          <w:tcPr>
            <w:tcW w:w="958" w:type="dxa"/>
          </w:tcPr>
          <w:p w14:paraId="48E0001F"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27.4</w:t>
            </w:r>
          </w:p>
        </w:tc>
        <w:tc>
          <w:tcPr>
            <w:tcW w:w="1173" w:type="dxa"/>
          </w:tcPr>
          <w:p w14:paraId="547189F7"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102</w:t>
            </w:r>
          </w:p>
        </w:tc>
        <w:tc>
          <w:tcPr>
            <w:tcW w:w="1054" w:type="dxa"/>
          </w:tcPr>
          <w:p w14:paraId="22C6A75E"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97C7A" w:rsidRPr="003733A9" w14:paraId="74FD0B3C"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0587483" w14:textId="77777777" w:rsidR="00797C7A" w:rsidRPr="003733A9" w:rsidRDefault="00797C7A" w:rsidP="00DC42DD">
            <w:pPr>
              <w:rPr>
                <w:rFonts w:ascii="Times New Roman" w:hAnsi="Times New Roman" w:cs="Times New Roman"/>
                <w:b/>
                <w:bCs/>
                <w:sz w:val="22"/>
              </w:rPr>
            </w:pPr>
            <w:r w:rsidRPr="003733A9">
              <w:rPr>
                <w:rFonts w:ascii="Times New Roman" w:hAnsi="Times New Roman" w:cs="Times New Roman"/>
                <w:b/>
                <w:bCs/>
                <w:sz w:val="22"/>
              </w:rPr>
              <w:t>Triglicérides (mg/dL)</w:t>
            </w:r>
          </w:p>
        </w:tc>
        <w:tc>
          <w:tcPr>
            <w:tcW w:w="1276" w:type="dxa"/>
          </w:tcPr>
          <w:p w14:paraId="5C7A856D"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6" w:type="dxa"/>
          </w:tcPr>
          <w:p w14:paraId="635D9D82"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84" w:type="dxa"/>
          </w:tcPr>
          <w:p w14:paraId="19707692"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58" w:type="dxa"/>
          </w:tcPr>
          <w:p w14:paraId="0A817990"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3" w:type="dxa"/>
          </w:tcPr>
          <w:p w14:paraId="24213778"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54" w:type="dxa"/>
          </w:tcPr>
          <w:p w14:paraId="2959CC3D"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97C7A" w:rsidRPr="003733A9" w14:paraId="54C00868"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2AA4FD27"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&lt; 150</w:t>
            </w:r>
          </w:p>
        </w:tc>
        <w:tc>
          <w:tcPr>
            <w:tcW w:w="1276" w:type="dxa"/>
          </w:tcPr>
          <w:p w14:paraId="16907A7E"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21</w:t>
            </w:r>
          </w:p>
        </w:tc>
        <w:tc>
          <w:tcPr>
            <w:tcW w:w="816" w:type="dxa"/>
          </w:tcPr>
          <w:p w14:paraId="3FB7E587"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18.1</w:t>
            </w:r>
          </w:p>
        </w:tc>
        <w:tc>
          <w:tcPr>
            <w:tcW w:w="1384" w:type="dxa"/>
          </w:tcPr>
          <w:p w14:paraId="0CED36E6"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84</w:t>
            </w:r>
          </w:p>
        </w:tc>
        <w:tc>
          <w:tcPr>
            <w:tcW w:w="958" w:type="dxa"/>
          </w:tcPr>
          <w:p w14:paraId="035FDAA5"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100</w:t>
            </w:r>
          </w:p>
        </w:tc>
        <w:tc>
          <w:tcPr>
            <w:tcW w:w="1173" w:type="dxa"/>
          </w:tcPr>
          <w:p w14:paraId="0F538B31"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105</w:t>
            </w:r>
          </w:p>
        </w:tc>
        <w:tc>
          <w:tcPr>
            <w:tcW w:w="1054" w:type="dxa"/>
          </w:tcPr>
          <w:p w14:paraId="130F8077"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52.5</w:t>
            </w:r>
          </w:p>
        </w:tc>
      </w:tr>
      <w:tr w:rsidR="00797C7A" w:rsidRPr="003733A9" w14:paraId="52A25F10"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60F59F1"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&gt; 150</w:t>
            </w:r>
          </w:p>
        </w:tc>
        <w:tc>
          <w:tcPr>
            <w:tcW w:w="1276" w:type="dxa"/>
          </w:tcPr>
          <w:p w14:paraId="75FA5C6C"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95</w:t>
            </w:r>
          </w:p>
        </w:tc>
        <w:tc>
          <w:tcPr>
            <w:tcW w:w="816" w:type="dxa"/>
          </w:tcPr>
          <w:p w14:paraId="20B88E54"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81.9</w:t>
            </w:r>
          </w:p>
        </w:tc>
        <w:tc>
          <w:tcPr>
            <w:tcW w:w="1384" w:type="dxa"/>
          </w:tcPr>
          <w:p w14:paraId="6338DFFD"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0</w:t>
            </w:r>
          </w:p>
        </w:tc>
        <w:tc>
          <w:tcPr>
            <w:tcW w:w="958" w:type="dxa"/>
          </w:tcPr>
          <w:p w14:paraId="17F5E4F3"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0</w:t>
            </w:r>
          </w:p>
        </w:tc>
        <w:tc>
          <w:tcPr>
            <w:tcW w:w="1173" w:type="dxa"/>
          </w:tcPr>
          <w:p w14:paraId="4F5CF14E"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95</w:t>
            </w:r>
          </w:p>
        </w:tc>
        <w:tc>
          <w:tcPr>
            <w:tcW w:w="1054" w:type="dxa"/>
          </w:tcPr>
          <w:p w14:paraId="3BA20B90"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47.5</w:t>
            </w:r>
          </w:p>
        </w:tc>
      </w:tr>
      <w:tr w:rsidR="00797C7A" w:rsidRPr="003733A9" w14:paraId="162D63BE"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3A25DB27" w14:textId="77777777" w:rsidR="00797C7A" w:rsidRPr="003733A9" w:rsidRDefault="00797C7A" w:rsidP="00DC42DD">
            <w:pPr>
              <w:rPr>
                <w:rFonts w:ascii="Times New Roman" w:hAnsi="Times New Roman" w:cs="Times New Roman"/>
                <w:b/>
                <w:bCs/>
                <w:sz w:val="22"/>
              </w:rPr>
            </w:pPr>
            <w:r w:rsidRPr="003733A9">
              <w:rPr>
                <w:rFonts w:ascii="Times New Roman" w:hAnsi="Times New Roman" w:cs="Times New Roman"/>
                <w:b/>
                <w:bCs/>
                <w:sz w:val="22"/>
              </w:rPr>
              <w:t>HDL (mg/dL)</w:t>
            </w:r>
          </w:p>
        </w:tc>
        <w:tc>
          <w:tcPr>
            <w:tcW w:w="1276" w:type="dxa"/>
          </w:tcPr>
          <w:p w14:paraId="5955480D"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6" w:type="dxa"/>
          </w:tcPr>
          <w:p w14:paraId="37B9EF3E"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84" w:type="dxa"/>
          </w:tcPr>
          <w:p w14:paraId="731BF32A"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58" w:type="dxa"/>
          </w:tcPr>
          <w:p w14:paraId="124C83B4"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3" w:type="dxa"/>
          </w:tcPr>
          <w:p w14:paraId="1C65442B"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54" w:type="dxa"/>
          </w:tcPr>
          <w:p w14:paraId="73F4ECCD"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97C7A" w:rsidRPr="003733A9" w14:paraId="0744EBD8"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6583FD2"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&lt; 40 (H) &lt; 50 (M)</w:t>
            </w:r>
          </w:p>
        </w:tc>
        <w:tc>
          <w:tcPr>
            <w:tcW w:w="1276" w:type="dxa"/>
          </w:tcPr>
          <w:p w14:paraId="62954649"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51</w:t>
            </w:r>
          </w:p>
        </w:tc>
        <w:tc>
          <w:tcPr>
            <w:tcW w:w="816" w:type="dxa"/>
          </w:tcPr>
          <w:p w14:paraId="13B6470C"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43.9</w:t>
            </w:r>
          </w:p>
        </w:tc>
        <w:tc>
          <w:tcPr>
            <w:tcW w:w="1384" w:type="dxa"/>
          </w:tcPr>
          <w:p w14:paraId="52D059BF"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w:t>
            </w:r>
          </w:p>
        </w:tc>
        <w:tc>
          <w:tcPr>
            <w:tcW w:w="958" w:type="dxa"/>
          </w:tcPr>
          <w:p w14:paraId="1E0FCBAE"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2.4</w:t>
            </w:r>
          </w:p>
        </w:tc>
        <w:tc>
          <w:tcPr>
            <w:tcW w:w="1173" w:type="dxa"/>
          </w:tcPr>
          <w:p w14:paraId="5F059D23"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53</w:t>
            </w:r>
          </w:p>
        </w:tc>
        <w:tc>
          <w:tcPr>
            <w:tcW w:w="1054" w:type="dxa"/>
          </w:tcPr>
          <w:p w14:paraId="756A3A21"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26.5</w:t>
            </w:r>
          </w:p>
        </w:tc>
      </w:tr>
      <w:tr w:rsidR="00797C7A" w:rsidRPr="003733A9" w14:paraId="5900E29B"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7A1867A6"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&gt; 40 (H) &gt; 50 (M)</w:t>
            </w:r>
          </w:p>
        </w:tc>
        <w:tc>
          <w:tcPr>
            <w:tcW w:w="1276" w:type="dxa"/>
          </w:tcPr>
          <w:p w14:paraId="154D55A0"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65</w:t>
            </w:r>
          </w:p>
        </w:tc>
        <w:tc>
          <w:tcPr>
            <w:tcW w:w="816" w:type="dxa"/>
          </w:tcPr>
          <w:p w14:paraId="52DA9A97"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56.1</w:t>
            </w:r>
          </w:p>
        </w:tc>
        <w:tc>
          <w:tcPr>
            <w:tcW w:w="1384" w:type="dxa"/>
          </w:tcPr>
          <w:p w14:paraId="276966ED"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82</w:t>
            </w:r>
          </w:p>
        </w:tc>
        <w:tc>
          <w:tcPr>
            <w:tcW w:w="958" w:type="dxa"/>
          </w:tcPr>
          <w:p w14:paraId="119E644C"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97.6</w:t>
            </w:r>
          </w:p>
        </w:tc>
        <w:tc>
          <w:tcPr>
            <w:tcW w:w="1173" w:type="dxa"/>
          </w:tcPr>
          <w:p w14:paraId="047A750E"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147</w:t>
            </w:r>
          </w:p>
        </w:tc>
        <w:tc>
          <w:tcPr>
            <w:tcW w:w="1054" w:type="dxa"/>
          </w:tcPr>
          <w:p w14:paraId="68E94B76"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73.5</w:t>
            </w:r>
          </w:p>
        </w:tc>
      </w:tr>
      <w:tr w:rsidR="00797C7A" w:rsidRPr="003733A9" w14:paraId="19DD2E0C"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2022E00" w14:textId="77777777" w:rsidR="00797C7A" w:rsidRPr="003733A9" w:rsidRDefault="00797C7A" w:rsidP="00DC42DD">
            <w:pPr>
              <w:rPr>
                <w:rFonts w:ascii="Times New Roman" w:hAnsi="Times New Roman" w:cs="Times New Roman"/>
                <w:b/>
                <w:bCs/>
                <w:sz w:val="22"/>
              </w:rPr>
            </w:pPr>
            <w:r w:rsidRPr="003733A9">
              <w:rPr>
                <w:rFonts w:ascii="Times New Roman" w:hAnsi="Times New Roman" w:cs="Times New Roman"/>
                <w:b/>
                <w:bCs/>
                <w:sz w:val="22"/>
              </w:rPr>
              <w:t>N-HDL (mg/dL)</w:t>
            </w:r>
          </w:p>
        </w:tc>
        <w:tc>
          <w:tcPr>
            <w:tcW w:w="1276" w:type="dxa"/>
          </w:tcPr>
          <w:p w14:paraId="78AB79BB"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6" w:type="dxa"/>
          </w:tcPr>
          <w:p w14:paraId="656A02ED"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84" w:type="dxa"/>
          </w:tcPr>
          <w:p w14:paraId="2EFF3203"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58" w:type="dxa"/>
          </w:tcPr>
          <w:p w14:paraId="0F2E76DB"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3" w:type="dxa"/>
          </w:tcPr>
          <w:p w14:paraId="04927A44"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54" w:type="dxa"/>
          </w:tcPr>
          <w:p w14:paraId="026939DB"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97C7A" w:rsidRPr="003733A9" w14:paraId="6D5E15BD"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553C51A3"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&lt; 190</w:t>
            </w:r>
          </w:p>
        </w:tc>
        <w:tc>
          <w:tcPr>
            <w:tcW w:w="1276" w:type="dxa"/>
          </w:tcPr>
          <w:p w14:paraId="0614AB71"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69</w:t>
            </w:r>
          </w:p>
        </w:tc>
        <w:tc>
          <w:tcPr>
            <w:tcW w:w="816" w:type="dxa"/>
          </w:tcPr>
          <w:p w14:paraId="6201BDA1"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59.5</w:t>
            </w:r>
          </w:p>
        </w:tc>
        <w:tc>
          <w:tcPr>
            <w:tcW w:w="1384" w:type="dxa"/>
          </w:tcPr>
          <w:p w14:paraId="77D4B070"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84</w:t>
            </w:r>
          </w:p>
        </w:tc>
        <w:tc>
          <w:tcPr>
            <w:tcW w:w="958" w:type="dxa"/>
          </w:tcPr>
          <w:p w14:paraId="3581A88E"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100</w:t>
            </w:r>
          </w:p>
        </w:tc>
        <w:tc>
          <w:tcPr>
            <w:tcW w:w="1173" w:type="dxa"/>
          </w:tcPr>
          <w:p w14:paraId="4A2C30C5"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153</w:t>
            </w:r>
          </w:p>
        </w:tc>
        <w:tc>
          <w:tcPr>
            <w:tcW w:w="1054" w:type="dxa"/>
          </w:tcPr>
          <w:p w14:paraId="1C57BF99"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76.5</w:t>
            </w:r>
          </w:p>
        </w:tc>
      </w:tr>
      <w:tr w:rsidR="00797C7A" w:rsidRPr="003733A9" w14:paraId="6E130EA0"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D74E69A"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&gt; 190</w:t>
            </w:r>
          </w:p>
        </w:tc>
        <w:tc>
          <w:tcPr>
            <w:tcW w:w="1276" w:type="dxa"/>
          </w:tcPr>
          <w:p w14:paraId="18BF6E00"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47</w:t>
            </w:r>
          </w:p>
        </w:tc>
        <w:tc>
          <w:tcPr>
            <w:tcW w:w="816" w:type="dxa"/>
          </w:tcPr>
          <w:p w14:paraId="02EBB77E"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40.5</w:t>
            </w:r>
          </w:p>
        </w:tc>
        <w:tc>
          <w:tcPr>
            <w:tcW w:w="1384" w:type="dxa"/>
          </w:tcPr>
          <w:p w14:paraId="27EB06CF"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0</w:t>
            </w:r>
          </w:p>
        </w:tc>
        <w:tc>
          <w:tcPr>
            <w:tcW w:w="958" w:type="dxa"/>
          </w:tcPr>
          <w:p w14:paraId="7E710937"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0</w:t>
            </w:r>
          </w:p>
        </w:tc>
        <w:tc>
          <w:tcPr>
            <w:tcW w:w="1173" w:type="dxa"/>
          </w:tcPr>
          <w:p w14:paraId="517B87E7"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47</w:t>
            </w:r>
          </w:p>
        </w:tc>
        <w:tc>
          <w:tcPr>
            <w:tcW w:w="1054" w:type="dxa"/>
          </w:tcPr>
          <w:p w14:paraId="0B198BC0"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23.5</w:t>
            </w:r>
          </w:p>
        </w:tc>
      </w:tr>
      <w:tr w:rsidR="00797C7A" w:rsidRPr="003733A9" w14:paraId="338F3983"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6C251412" w14:textId="77777777" w:rsidR="00797C7A" w:rsidRPr="003733A9" w:rsidRDefault="00797C7A" w:rsidP="00DC42DD">
            <w:pPr>
              <w:rPr>
                <w:rFonts w:ascii="Times New Roman" w:hAnsi="Times New Roman" w:cs="Times New Roman"/>
                <w:b/>
                <w:bCs/>
                <w:sz w:val="22"/>
              </w:rPr>
            </w:pPr>
            <w:r w:rsidRPr="003733A9">
              <w:rPr>
                <w:rFonts w:ascii="Times New Roman" w:hAnsi="Times New Roman" w:cs="Times New Roman"/>
                <w:b/>
                <w:bCs/>
                <w:sz w:val="22"/>
              </w:rPr>
              <w:t>LDL</w:t>
            </w:r>
          </w:p>
        </w:tc>
        <w:tc>
          <w:tcPr>
            <w:tcW w:w="1276" w:type="dxa"/>
          </w:tcPr>
          <w:p w14:paraId="657FF1CB"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6" w:type="dxa"/>
          </w:tcPr>
          <w:p w14:paraId="786BF14D"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84" w:type="dxa"/>
          </w:tcPr>
          <w:p w14:paraId="60152124"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58" w:type="dxa"/>
          </w:tcPr>
          <w:p w14:paraId="25A539D2"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3" w:type="dxa"/>
          </w:tcPr>
          <w:p w14:paraId="4EA7FBAA"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54" w:type="dxa"/>
          </w:tcPr>
          <w:p w14:paraId="1D6E8273"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97C7A" w:rsidRPr="003733A9" w14:paraId="033A5870"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89E3839"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&lt; 160</w:t>
            </w:r>
          </w:p>
        </w:tc>
        <w:tc>
          <w:tcPr>
            <w:tcW w:w="1276" w:type="dxa"/>
          </w:tcPr>
          <w:p w14:paraId="08DFB030"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26</w:t>
            </w:r>
          </w:p>
        </w:tc>
        <w:tc>
          <w:tcPr>
            <w:tcW w:w="816" w:type="dxa"/>
          </w:tcPr>
          <w:p w14:paraId="0876CDE0"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22.5</w:t>
            </w:r>
          </w:p>
        </w:tc>
        <w:tc>
          <w:tcPr>
            <w:tcW w:w="1384" w:type="dxa"/>
          </w:tcPr>
          <w:p w14:paraId="50C4B2D6"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84</w:t>
            </w:r>
          </w:p>
        </w:tc>
        <w:tc>
          <w:tcPr>
            <w:tcW w:w="958" w:type="dxa"/>
          </w:tcPr>
          <w:p w14:paraId="250D98E1"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100</w:t>
            </w:r>
          </w:p>
        </w:tc>
        <w:tc>
          <w:tcPr>
            <w:tcW w:w="1173" w:type="dxa"/>
          </w:tcPr>
          <w:p w14:paraId="15AEC11D"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110</w:t>
            </w:r>
          </w:p>
        </w:tc>
        <w:tc>
          <w:tcPr>
            <w:tcW w:w="1054" w:type="dxa"/>
          </w:tcPr>
          <w:p w14:paraId="6C33330D"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55</w:t>
            </w:r>
          </w:p>
        </w:tc>
      </w:tr>
      <w:tr w:rsidR="00797C7A" w:rsidRPr="003733A9" w14:paraId="73E9AA07" w14:textId="77777777" w:rsidTr="00DC42DD">
        <w:tc>
          <w:tcPr>
            <w:cnfStyle w:val="001000000000" w:firstRow="0" w:lastRow="0" w:firstColumn="1" w:lastColumn="0" w:oddVBand="0" w:evenVBand="0" w:oddHBand="0" w:evenHBand="0" w:firstRowFirstColumn="0" w:firstRowLastColumn="0" w:lastRowFirstColumn="0" w:lastRowLastColumn="0"/>
            <w:tcW w:w="1843" w:type="dxa"/>
          </w:tcPr>
          <w:p w14:paraId="705F6493"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&gt; 160</w:t>
            </w:r>
          </w:p>
        </w:tc>
        <w:tc>
          <w:tcPr>
            <w:tcW w:w="1276" w:type="dxa"/>
          </w:tcPr>
          <w:p w14:paraId="16A25BD6"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86</w:t>
            </w:r>
          </w:p>
        </w:tc>
        <w:tc>
          <w:tcPr>
            <w:tcW w:w="816" w:type="dxa"/>
          </w:tcPr>
          <w:p w14:paraId="6DA9D1AB"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74.1</w:t>
            </w:r>
          </w:p>
        </w:tc>
        <w:tc>
          <w:tcPr>
            <w:tcW w:w="1384" w:type="dxa"/>
          </w:tcPr>
          <w:p w14:paraId="26DD7E6A"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0</w:t>
            </w:r>
          </w:p>
        </w:tc>
        <w:tc>
          <w:tcPr>
            <w:tcW w:w="958" w:type="dxa"/>
          </w:tcPr>
          <w:p w14:paraId="1A477490"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0</w:t>
            </w:r>
          </w:p>
        </w:tc>
        <w:tc>
          <w:tcPr>
            <w:tcW w:w="1173" w:type="dxa"/>
          </w:tcPr>
          <w:p w14:paraId="424F79CD"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86</w:t>
            </w:r>
          </w:p>
        </w:tc>
        <w:tc>
          <w:tcPr>
            <w:tcW w:w="1054" w:type="dxa"/>
          </w:tcPr>
          <w:p w14:paraId="7E007DDE" w14:textId="77777777" w:rsidR="00797C7A" w:rsidRPr="003733A9"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43</w:t>
            </w:r>
          </w:p>
        </w:tc>
      </w:tr>
      <w:tr w:rsidR="00797C7A" w:rsidRPr="003733A9" w14:paraId="760E02FD"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62CBC76" w14:textId="77777777" w:rsidR="00797C7A" w:rsidRPr="003733A9" w:rsidRDefault="00797C7A" w:rsidP="00DC42DD">
            <w:pPr>
              <w:rPr>
                <w:rFonts w:ascii="Times New Roman" w:hAnsi="Times New Roman" w:cs="Times New Roman"/>
                <w:sz w:val="22"/>
              </w:rPr>
            </w:pPr>
            <w:r w:rsidRPr="003733A9">
              <w:rPr>
                <w:rFonts w:ascii="Times New Roman" w:hAnsi="Times New Roman" w:cs="Times New Roman"/>
                <w:sz w:val="22"/>
              </w:rPr>
              <w:t>Indeterminado</w:t>
            </w:r>
          </w:p>
        </w:tc>
        <w:tc>
          <w:tcPr>
            <w:tcW w:w="1276" w:type="dxa"/>
          </w:tcPr>
          <w:p w14:paraId="5D46E6B0"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w:t>
            </w:r>
          </w:p>
        </w:tc>
        <w:tc>
          <w:tcPr>
            <w:tcW w:w="816" w:type="dxa"/>
          </w:tcPr>
          <w:p w14:paraId="040CD664"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3.4</w:t>
            </w:r>
          </w:p>
        </w:tc>
        <w:tc>
          <w:tcPr>
            <w:tcW w:w="1384" w:type="dxa"/>
          </w:tcPr>
          <w:p w14:paraId="7B8975BE"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0</w:t>
            </w:r>
          </w:p>
        </w:tc>
        <w:tc>
          <w:tcPr>
            <w:tcW w:w="958" w:type="dxa"/>
          </w:tcPr>
          <w:p w14:paraId="6376FBCC"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0</w:t>
            </w:r>
          </w:p>
        </w:tc>
        <w:tc>
          <w:tcPr>
            <w:tcW w:w="1173" w:type="dxa"/>
          </w:tcPr>
          <w:p w14:paraId="66A6B206"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4</w:t>
            </w:r>
          </w:p>
        </w:tc>
        <w:tc>
          <w:tcPr>
            <w:tcW w:w="1054" w:type="dxa"/>
          </w:tcPr>
          <w:p w14:paraId="2408861E" w14:textId="77777777" w:rsidR="00797C7A" w:rsidRPr="003733A9"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33A9">
              <w:rPr>
                <w:rFonts w:ascii="Times New Roman" w:hAnsi="Times New Roman" w:cs="Times New Roman"/>
              </w:rPr>
              <w:t>2</w:t>
            </w:r>
          </w:p>
        </w:tc>
      </w:tr>
      <w:tr w:rsidR="00797C7A" w:rsidRPr="003733A9" w14:paraId="7B1C9765" w14:textId="77777777" w:rsidTr="00DC42DD">
        <w:trPr>
          <w:cnfStyle w:val="010000000000" w:firstRow="0" w:lastRow="1" w:firstColumn="0" w:lastColumn="0" w:oddVBand="0" w:evenVBand="0" w:oddHBand="0" w:evenHBand="0" w:firstRowFirstColumn="0" w:firstRowLastColumn="0" w:lastRowFirstColumn="0" w:lastRowLastColumn="0"/>
          <w:trHeight w:val="50"/>
        </w:trPr>
        <w:tc>
          <w:tcPr>
            <w:cnfStyle w:val="001000000001" w:firstRow="0" w:lastRow="0" w:firstColumn="1" w:lastColumn="0" w:oddVBand="0" w:evenVBand="0" w:oddHBand="0" w:evenHBand="0" w:firstRowFirstColumn="0" w:firstRowLastColumn="0" w:lastRowFirstColumn="1" w:lastRowLastColumn="0"/>
            <w:tcW w:w="1843" w:type="dxa"/>
          </w:tcPr>
          <w:p w14:paraId="129598CD" w14:textId="77777777" w:rsidR="00797C7A" w:rsidRPr="003733A9" w:rsidRDefault="00797C7A" w:rsidP="00DC42DD">
            <w:pPr>
              <w:rPr>
                <w:rFonts w:ascii="Times New Roman" w:hAnsi="Times New Roman" w:cs="Times New Roman"/>
                <w:sz w:val="22"/>
              </w:rPr>
            </w:pPr>
          </w:p>
        </w:tc>
        <w:tc>
          <w:tcPr>
            <w:tcW w:w="1276" w:type="dxa"/>
          </w:tcPr>
          <w:p w14:paraId="1013B1BD" w14:textId="77777777" w:rsidR="00797C7A" w:rsidRPr="003733A9"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816" w:type="dxa"/>
          </w:tcPr>
          <w:p w14:paraId="5E965B27" w14:textId="77777777" w:rsidR="00797C7A" w:rsidRPr="003733A9"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84" w:type="dxa"/>
          </w:tcPr>
          <w:p w14:paraId="4933C98C" w14:textId="77777777" w:rsidR="00797C7A" w:rsidRPr="003733A9"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58" w:type="dxa"/>
          </w:tcPr>
          <w:p w14:paraId="62C7ECA7" w14:textId="77777777" w:rsidR="00797C7A" w:rsidRPr="003733A9"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173" w:type="dxa"/>
          </w:tcPr>
          <w:p w14:paraId="2ACEB8FB" w14:textId="77777777" w:rsidR="00797C7A" w:rsidRPr="003733A9"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054" w:type="dxa"/>
          </w:tcPr>
          <w:p w14:paraId="579B47C1" w14:textId="77777777" w:rsidR="00797C7A" w:rsidRPr="003733A9"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r>
    </w:tbl>
    <w:p w14:paraId="12E8E732" w14:textId="77777777" w:rsidR="00797C7A" w:rsidRDefault="00797C7A" w:rsidP="00797C7A">
      <w:pPr>
        <w:rPr>
          <w:rFonts w:ascii="Times New Roman" w:hAnsi="Times New Roman" w:cs="Times New Roman"/>
          <w:sz w:val="20"/>
          <w:szCs w:val="20"/>
        </w:rPr>
      </w:pPr>
      <w:r w:rsidRPr="003733A9">
        <w:rPr>
          <w:rFonts w:ascii="Times New Roman" w:hAnsi="Times New Roman" w:cs="Times New Roman"/>
          <w:sz w:val="20"/>
          <w:szCs w:val="20"/>
        </w:rPr>
        <w:t>HDL: Lipoproteína de alta densidade; LDL: Lipoproteína de baixa densidade; n-LDL: Frações lipoproteicas de não baixa densidade.</w:t>
      </w:r>
    </w:p>
    <w:p w14:paraId="0BFA130D" w14:textId="77777777" w:rsidR="00797C7A" w:rsidRDefault="00797C7A" w:rsidP="00797C7A">
      <w:pPr>
        <w:jc w:val="both"/>
        <w:rPr>
          <w:rFonts w:ascii="Times New Roman" w:eastAsia="Times New Roman" w:hAnsi="Times New Roman" w:cs="Times New Roman"/>
          <w:color w:val="FF0000"/>
          <w:sz w:val="24"/>
          <w:szCs w:val="24"/>
        </w:rPr>
      </w:pPr>
    </w:p>
    <w:p w14:paraId="13B9A1CF" w14:textId="77777777" w:rsidR="00797C7A" w:rsidRDefault="00797C7A" w:rsidP="00797C7A">
      <w:pPr>
        <w:jc w:val="both"/>
        <w:rPr>
          <w:rFonts w:ascii="Times New Roman" w:eastAsia="Times New Roman" w:hAnsi="Times New Roman" w:cs="Times New Roman"/>
          <w:color w:val="FF0000"/>
          <w:sz w:val="24"/>
          <w:szCs w:val="24"/>
        </w:rPr>
      </w:pPr>
    </w:p>
    <w:p w14:paraId="53812BA2" w14:textId="77777777" w:rsidR="00797C7A" w:rsidRPr="00B501E3" w:rsidRDefault="00797C7A" w:rsidP="00797C7A">
      <w:pPr>
        <w:rPr>
          <w:rFonts w:ascii="Times New Roman" w:hAnsi="Times New Roman" w:cs="Times New Roman"/>
        </w:rPr>
      </w:pPr>
      <w:r w:rsidRPr="00B501E3">
        <w:rPr>
          <w:rFonts w:ascii="Times New Roman" w:hAnsi="Times New Roman" w:cs="Times New Roman"/>
          <w:b/>
          <w:bCs/>
        </w:rPr>
        <w:t xml:space="preserve">Tabela 2.  </w:t>
      </w:r>
      <w:r w:rsidRPr="00B501E3">
        <w:rPr>
          <w:rFonts w:ascii="Times New Roman" w:hAnsi="Times New Roman" w:cs="Times New Roman"/>
        </w:rPr>
        <w:t>Frequências percentuais absolutas e relativas do</w:t>
      </w:r>
      <w:r>
        <w:rPr>
          <w:rFonts w:ascii="Times New Roman" w:hAnsi="Times New Roman" w:cs="Times New Roman"/>
        </w:rPr>
        <w:t>s</w:t>
      </w:r>
      <w:r w:rsidRPr="00B501E3">
        <w:rPr>
          <w:rFonts w:ascii="Times New Roman" w:hAnsi="Times New Roman" w:cs="Times New Roman"/>
        </w:rPr>
        <w:t xml:space="preserve"> alelos dos polimorfismos.</w:t>
      </w:r>
    </w:p>
    <w:tbl>
      <w:tblPr>
        <w:tblStyle w:val="TabeladeLista7Colorida1"/>
        <w:tblW w:w="0" w:type="auto"/>
        <w:tblLook w:val="04E0" w:firstRow="1" w:lastRow="1" w:firstColumn="1" w:lastColumn="0" w:noHBand="0" w:noVBand="1"/>
      </w:tblPr>
      <w:tblGrid>
        <w:gridCol w:w="1675"/>
        <w:gridCol w:w="1169"/>
        <w:gridCol w:w="1038"/>
        <w:gridCol w:w="1394"/>
        <w:gridCol w:w="967"/>
        <w:gridCol w:w="1186"/>
        <w:gridCol w:w="1065"/>
      </w:tblGrid>
      <w:tr w:rsidR="00797C7A" w:rsidRPr="00B501E3" w14:paraId="605DE40D" w14:textId="77777777" w:rsidTr="00DC42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5" w:type="dxa"/>
          </w:tcPr>
          <w:p w14:paraId="1D73D0DA" w14:textId="77777777" w:rsidR="00797C7A" w:rsidRPr="00B501E3" w:rsidRDefault="00797C7A" w:rsidP="00DC42DD">
            <w:pPr>
              <w:jc w:val="left"/>
              <w:rPr>
                <w:rFonts w:ascii="Times New Roman" w:hAnsi="Times New Roman" w:cs="Times New Roman"/>
                <w:b/>
                <w:bCs/>
                <w:sz w:val="22"/>
              </w:rPr>
            </w:pPr>
          </w:p>
        </w:tc>
        <w:tc>
          <w:tcPr>
            <w:tcW w:w="1169" w:type="dxa"/>
          </w:tcPr>
          <w:p w14:paraId="7F1FFD5A" w14:textId="77777777" w:rsidR="00797C7A" w:rsidRPr="00B501E3"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038" w:type="dxa"/>
          </w:tcPr>
          <w:p w14:paraId="094774D0" w14:textId="77777777" w:rsidR="00797C7A" w:rsidRPr="00B501E3"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94" w:type="dxa"/>
          </w:tcPr>
          <w:p w14:paraId="155900A5" w14:textId="77777777" w:rsidR="00797C7A" w:rsidRPr="00B501E3"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67" w:type="dxa"/>
          </w:tcPr>
          <w:p w14:paraId="127A6C72" w14:textId="77777777" w:rsidR="00797C7A" w:rsidRPr="00B501E3"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186" w:type="dxa"/>
          </w:tcPr>
          <w:p w14:paraId="7D9F1539" w14:textId="77777777" w:rsidR="00797C7A" w:rsidRPr="00B501E3"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065" w:type="dxa"/>
          </w:tcPr>
          <w:p w14:paraId="5AFE144E" w14:textId="77777777" w:rsidR="00797C7A" w:rsidRPr="00B501E3"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797C7A" w:rsidRPr="00B501E3" w14:paraId="3C77E77F"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0D02C043" w14:textId="77777777" w:rsidR="00797C7A" w:rsidRPr="00B501E3" w:rsidRDefault="00797C7A" w:rsidP="00DC42DD">
            <w:pPr>
              <w:rPr>
                <w:rFonts w:ascii="Times New Roman" w:hAnsi="Times New Roman" w:cs="Times New Roman"/>
                <w:sz w:val="22"/>
              </w:rPr>
            </w:pPr>
            <w:r w:rsidRPr="00B501E3">
              <w:rPr>
                <w:rFonts w:ascii="Times New Roman" w:hAnsi="Times New Roman" w:cs="Times New Roman"/>
                <w:sz w:val="22"/>
              </w:rPr>
              <w:t xml:space="preserve">Variáveis </w:t>
            </w:r>
          </w:p>
        </w:tc>
        <w:tc>
          <w:tcPr>
            <w:tcW w:w="1169" w:type="dxa"/>
          </w:tcPr>
          <w:p w14:paraId="3D966F48"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 xml:space="preserve"> Caso</w:t>
            </w:r>
          </w:p>
          <w:p w14:paraId="4F37E5B0"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 xml:space="preserve"> (N = 116)</w:t>
            </w:r>
          </w:p>
        </w:tc>
        <w:tc>
          <w:tcPr>
            <w:tcW w:w="1038" w:type="dxa"/>
          </w:tcPr>
          <w:p w14:paraId="2E73642F"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94" w:type="dxa"/>
          </w:tcPr>
          <w:p w14:paraId="1BD73159"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Controle</w:t>
            </w:r>
          </w:p>
          <w:p w14:paraId="298CE7BE"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 xml:space="preserve"> (N = 84)</w:t>
            </w:r>
          </w:p>
        </w:tc>
        <w:tc>
          <w:tcPr>
            <w:tcW w:w="967" w:type="dxa"/>
          </w:tcPr>
          <w:p w14:paraId="1DA337A5"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86" w:type="dxa"/>
          </w:tcPr>
          <w:p w14:paraId="199A83B2"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 xml:space="preserve"> Total</w:t>
            </w:r>
          </w:p>
          <w:p w14:paraId="57BAF378"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 xml:space="preserve"> (N = 200)</w:t>
            </w:r>
          </w:p>
        </w:tc>
        <w:tc>
          <w:tcPr>
            <w:tcW w:w="1065" w:type="dxa"/>
          </w:tcPr>
          <w:p w14:paraId="3A1B1816"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97C7A" w:rsidRPr="00B501E3" w14:paraId="4975CB60" w14:textId="77777777" w:rsidTr="00DC42DD">
        <w:tc>
          <w:tcPr>
            <w:cnfStyle w:val="001000000000" w:firstRow="0" w:lastRow="0" w:firstColumn="1" w:lastColumn="0" w:oddVBand="0" w:evenVBand="0" w:oddHBand="0" w:evenHBand="0" w:firstRowFirstColumn="0" w:firstRowLastColumn="0" w:lastRowFirstColumn="0" w:lastRowLastColumn="0"/>
            <w:tcW w:w="1675" w:type="dxa"/>
          </w:tcPr>
          <w:p w14:paraId="5EF8D55E" w14:textId="77777777" w:rsidR="00797C7A" w:rsidRPr="00B501E3" w:rsidRDefault="00797C7A" w:rsidP="00DC42DD">
            <w:pPr>
              <w:rPr>
                <w:rFonts w:ascii="Times New Roman" w:hAnsi="Times New Roman" w:cs="Times New Roman"/>
                <w:b/>
                <w:bCs/>
                <w:sz w:val="22"/>
              </w:rPr>
            </w:pPr>
            <w:r w:rsidRPr="00B501E3">
              <w:rPr>
                <w:rFonts w:ascii="Times New Roman" w:hAnsi="Times New Roman" w:cs="Times New Roman"/>
                <w:b/>
                <w:bCs/>
                <w:sz w:val="22"/>
              </w:rPr>
              <w:t>RS10750097</w:t>
            </w:r>
          </w:p>
        </w:tc>
        <w:tc>
          <w:tcPr>
            <w:tcW w:w="1169" w:type="dxa"/>
          </w:tcPr>
          <w:p w14:paraId="0B1E5603" w14:textId="2E6A0552" w:rsidR="00797C7A" w:rsidRPr="00B501E3" w:rsidRDefault="003C74C5"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w:t>
            </w:r>
          </w:p>
        </w:tc>
        <w:tc>
          <w:tcPr>
            <w:tcW w:w="1038" w:type="dxa"/>
          </w:tcPr>
          <w:p w14:paraId="25D662EB" w14:textId="01CACACA" w:rsidR="00797C7A" w:rsidRPr="00B501E3" w:rsidRDefault="003C74C5"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w:t>
            </w:r>
          </w:p>
        </w:tc>
        <w:tc>
          <w:tcPr>
            <w:tcW w:w="1394" w:type="dxa"/>
          </w:tcPr>
          <w:p w14:paraId="2C9DA332" w14:textId="78D4B246" w:rsidR="00797C7A" w:rsidRPr="00B501E3" w:rsidRDefault="003C74C5"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w:t>
            </w:r>
          </w:p>
        </w:tc>
        <w:tc>
          <w:tcPr>
            <w:tcW w:w="967" w:type="dxa"/>
          </w:tcPr>
          <w:p w14:paraId="368A7621" w14:textId="01C2E75E" w:rsidR="00797C7A" w:rsidRPr="00B501E3" w:rsidRDefault="003C74C5"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f</w:t>
            </w:r>
            <w:r w:rsidR="00756D52">
              <w:rPr>
                <w:rFonts w:ascii="Times New Roman" w:hAnsi="Times New Roman" w:cs="Times New Roman"/>
              </w:rPr>
              <w:t>(</w:t>
            </w:r>
            <w:proofErr w:type="gramEnd"/>
            <w:r w:rsidR="00756D52">
              <w:rPr>
                <w:rFonts w:ascii="Times New Roman" w:hAnsi="Times New Roman" w:cs="Times New Roman"/>
              </w:rPr>
              <w:t>%)</w:t>
            </w:r>
          </w:p>
        </w:tc>
        <w:tc>
          <w:tcPr>
            <w:tcW w:w="1186" w:type="dxa"/>
          </w:tcPr>
          <w:p w14:paraId="78E295F8" w14:textId="4D3B1B62" w:rsidR="00797C7A" w:rsidRPr="00B501E3" w:rsidRDefault="00756D52"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w:t>
            </w:r>
          </w:p>
        </w:tc>
        <w:tc>
          <w:tcPr>
            <w:tcW w:w="1065" w:type="dxa"/>
          </w:tcPr>
          <w:p w14:paraId="27A03DF6" w14:textId="15E1A044" w:rsidR="00797C7A" w:rsidRPr="00B501E3" w:rsidRDefault="00756D52"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w:t>
            </w:r>
          </w:p>
        </w:tc>
      </w:tr>
      <w:tr w:rsidR="00797C7A" w:rsidRPr="00B501E3" w14:paraId="7EE4F1F5"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470806E1" w14:textId="77777777" w:rsidR="00797C7A" w:rsidRPr="00B501E3" w:rsidRDefault="00797C7A" w:rsidP="00DC42DD">
            <w:pPr>
              <w:rPr>
                <w:rFonts w:ascii="Times New Roman" w:hAnsi="Times New Roman" w:cs="Times New Roman"/>
                <w:sz w:val="22"/>
              </w:rPr>
            </w:pPr>
            <w:r w:rsidRPr="00B501E3">
              <w:rPr>
                <w:rFonts w:ascii="Times New Roman" w:hAnsi="Times New Roman" w:cs="Times New Roman"/>
                <w:sz w:val="22"/>
              </w:rPr>
              <w:t>A/A</w:t>
            </w:r>
          </w:p>
        </w:tc>
        <w:tc>
          <w:tcPr>
            <w:tcW w:w="1169" w:type="dxa"/>
          </w:tcPr>
          <w:p w14:paraId="19FCB9E3"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55</w:t>
            </w:r>
          </w:p>
        </w:tc>
        <w:tc>
          <w:tcPr>
            <w:tcW w:w="1038" w:type="dxa"/>
          </w:tcPr>
          <w:p w14:paraId="0F73EC45"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47.4</w:t>
            </w:r>
          </w:p>
        </w:tc>
        <w:tc>
          <w:tcPr>
            <w:tcW w:w="1394" w:type="dxa"/>
          </w:tcPr>
          <w:p w14:paraId="6D3BCC62"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40</w:t>
            </w:r>
          </w:p>
        </w:tc>
        <w:tc>
          <w:tcPr>
            <w:tcW w:w="967" w:type="dxa"/>
          </w:tcPr>
          <w:p w14:paraId="2A1CCA15"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47.7</w:t>
            </w:r>
          </w:p>
        </w:tc>
        <w:tc>
          <w:tcPr>
            <w:tcW w:w="1186" w:type="dxa"/>
          </w:tcPr>
          <w:p w14:paraId="2D81527C"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95</w:t>
            </w:r>
          </w:p>
        </w:tc>
        <w:tc>
          <w:tcPr>
            <w:tcW w:w="1065" w:type="dxa"/>
          </w:tcPr>
          <w:p w14:paraId="55462421"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47.5</w:t>
            </w:r>
          </w:p>
        </w:tc>
      </w:tr>
      <w:tr w:rsidR="00797C7A" w:rsidRPr="00B501E3" w14:paraId="5D5BA3D3" w14:textId="77777777" w:rsidTr="00DC42DD">
        <w:tc>
          <w:tcPr>
            <w:cnfStyle w:val="001000000000" w:firstRow="0" w:lastRow="0" w:firstColumn="1" w:lastColumn="0" w:oddVBand="0" w:evenVBand="0" w:oddHBand="0" w:evenHBand="0" w:firstRowFirstColumn="0" w:firstRowLastColumn="0" w:lastRowFirstColumn="0" w:lastRowLastColumn="0"/>
            <w:tcW w:w="1675" w:type="dxa"/>
          </w:tcPr>
          <w:p w14:paraId="30233A64" w14:textId="77777777" w:rsidR="00797C7A" w:rsidRPr="00B501E3" w:rsidRDefault="00797C7A" w:rsidP="00DC42DD">
            <w:pPr>
              <w:rPr>
                <w:rFonts w:ascii="Times New Roman" w:hAnsi="Times New Roman" w:cs="Times New Roman"/>
                <w:sz w:val="22"/>
              </w:rPr>
            </w:pPr>
            <w:r w:rsidRPr="00B501E3">
              <w:rPr>
                <w:rFonts w:ascii="Times New Roman" w:hAnsi="Times New Roman" w:cs="Times New Roman"/>
                <w:sz w:val="22"/>
              </w:rPr>
              <w:t>A/G</w:t>
            </w:r>
          </w:p>
        </w:tc>
        <w:tc>
          <w:tcPr>
            <w:tcW w:w="1169" w:type="dxa"/>
          </w:tcPr>
          <w:p w14:paraId="5283E7DE"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44</w:t>
            </w:r>
          </w:p>
        </w:tc>
        <w:tc>
          <w:tcPr>
            <w:tcW w:w="1038" w:type="dxa"/>
          </w:tcPr>
          <w:p w14:paraId="29630BD0"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38</w:t>
            </w:r>
          </w:p>
        </w:tc>
        <w:tc>
          <w:tcPr>
            <w:tcW w:w="1394" w:type="dxa"/>
          </w:tcPr>
          <w:p w14:paraId="57C8EE12"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37</w:t>
            </w:r>
          </w:p>
        </w:tc>
        <w:tc>
          <w:tcPr>
            <w:tcW w:w="967" w:type="dxa"/>
          </w:tcPr>
          <w:p w14:paraId="52621BA1"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44</w:t>
            </w:r>
          </w:p>
        </w:tc>
        <w:tc>
          <w:tcPr>
            <w:tcW w:w="1186" w:type="dxa"/>
          </w:tcPr>
          <w:p w14:paraId="18CAC954"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81</w:t>
            </w:r>
          </w:p>
        </w:tc>
        <w:tc>
          <w:tcPr>
            <w:tcW w:w="1065" w:type="dxa"/>
          </w:tcPr>
          <w:p w14:paraId="369A6D30"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40.5</w:t>
            </w:r>
          </w:p>
        </w:tc>
      </w:tr>
      <w:tr w:rsidR="00797C7A" w:rsidRPr="00B501E3" w14:paraId="1ACA9A4B"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1FA8CA3E" w14:textId="77777777" w:rsidR="00797C7A" w:rsidRPr="00B501E3" w:rsidRDefault="00797C7A" w:rsidP="00DC42DD">
            <w:pPr>
              <w:rPr>
                <w:rFonts w:ascii="Times New Roman" w:hAnsi="Times New Roman" w:cs="Times New Roman"/>
                <w:sz w:val="22"/>
              </w:rPr>
            </w:pPr>
            <w:r w:rsidRPr="00B501E3">
              <w:rPr>
                <w:rFonts w:ascii="Times New Roman" w:hAnsi="Times New Roman" w:cs="Times New Roman"/>
                <w:sz w:val="22"/>
              </w:rPr>
              <w:t>G/G</w:t>
            </w:r>
          </w:p>
        </w:tc>
        <w:tc>
          <w:tcPr>
            <w:tcW w:w="1169" w:type="dxa"/>
          </w:tcPr>
          <w:p w14:paraId="29637847"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17</w:t>
            </w:r>
          </w:p>
        </w:tc>
        <w:tc>
          <w:tcPr>
            <w:tcW w:w="1038" w:type="dxa"/>
          </w:tcPr>
          <w:p w14:paraId="680A07C5"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14.6</w:t>
            </w:r>
          </w:p>
        </w:tc>
        <w:tc>
          <w:tcPr>
            <w:tcW w:w="1394" w:type="dxa"/>
          </w:tcPr>
          <w:p w14:paraId="63D8F172"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6</w:t>
            </w:r>
          </w:p>
        </w:tc>
        <w:tc>
          <w:tcPr>
            <w:tcW w:w="967" w:type="dxa"/>
          </w:tcPr>
          <w:p w14:paraId="14B39D4D"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7.1</w:t>
            </w:r>
          </w:p>
        </w:tc>
        <w:tc>
          <w:tcPr>
            <w:tcW w:w="1186" w:type="dxa"/>
          </w:tcPr>
          <w:p w14:paraId="49A64241"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23</w:t>
            </w:r>
          </w:p>
        </w:tc>
        <w:tc>
          <w:tcPr>
            <w:tcW w:w="1065" w:type="dxa"/>
          </w:tcPr>
          <w:p w14:paraId="0A4882B2"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11.5</w:t>
            </w:r>
          </w:p>
        </w:tc>
      </w:tr>
      <w:tr w:rsidR="00797C7A" w:rsidRPr="00B501E3" w14:paraId="5CC4C088" w14:textId="77777777" w:rsidTr="00DC42DD">
        <w:tc>
          <w:tcPr>
            <w:cnfStyle w:val="001000000000" w:firstRow="0" w:lastRow="0" w:firstColumn="1" w:lastColumn="0" w:oddVBand="0" w:evenVBand="0" w:oddHBand="0" w:evenHBand="0" w:firstRowFirstColumn="0" w:firstRowLastColumn="0" w:lastRowFirstColumn="0" w:lastRowLastColumn="0"/>
            <w:tcW w:w="1675" w:type="dxa"/>
          </w:tcPr>
          <w:p w14:paraId="698DE87D" w14:textId="77777777" w:rsidR="00797C7A" w:rsidRPr="00B501E3" w:rsidRDefault="00797C7A" w:rsidP="00DC42DD">
            <w:pPr>
              <w:rPr>
                <w:rFonts w:ascii="Times New Roman" w:hAnsi="Times New Roman" w:cs="Times New Roman"/>
                <w:sz w:val="22"/>
              </w:rPr>
            </w:pPr>
            <w:r w:rsidRPr="00B501E3">
              <w:rPr>
                <w:rFonts w:ascii="Times New Roman" w:hAnsi="Times New Roman" w:cs="Times New Roman"/>
                <w:sz w:val="22"/>
              </w:rPr>
              <w:t xml:space="preserve">Sem informação </w:t>
            </w:r>
          </w:p>
        </w:tc>
        <w:tc>
          <w:tcPr>
            <w:tcW w:w="1169" w:type="dxa"/>
          </w:tcPr>
          <w:p w14:paraId="041CFAED"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0</w:t>
            </w:r>
          </w:p>
        </w:tc>
        <w:tc>
          <w:tcPr>
            <w:tcW w:w="1038" w:type="dxa"/>
          </w:tcPr>
          <w:p w14:paraId="66D2FEB5"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0</w:t>
            </w:r>
          </w:p>
        </w:tc>
        <w:tc>
          <w:tcPr>
            <w:tcW w:w="1394" w:type="dxa"/>
          </w:tcPr>
          <w:p w14:paraId="478250D4"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w:t>
            </w:r>
          </w:p>
        </w:tc>
        <w:tc>
          <w:tcPr>
            <w:tcW w:w="967" w:type="dxa"/>
          </w:tcPr>
          <w:p w14:paraId="6D639E25"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1.2</w:t>
            </w:r>
          </w:p>
        </w:tc>
        <w:tc>
          <w:tcPr>
            <w:tcW w:w="1186" w:type="dxa"/>
          </w:tcPr>
          <w:p w14:paraId="21B6D613"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w:t>
            </w:r>
          </w:p>
        </w:tc>
        <w:tc>
          <w:tcPr>
            <w:tcW w:w="1065" w:type="dxa"/>
          </w:tcPr>
          <w:p w14:paraId="7E3F4847"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0.5</w:t>
            </w:r>
          </w:p>
        </w:tc>
      </w:tr>
      <w:tr w:rsidR="00797C7A" w:rsidRPr="00B501E3" w14:paraId="1B83F928"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031AFB40" w14:textId="77777777" w:rsidR="00797C7A" w:rsidRPr="00B501E3" w:rsidRDefault="00797C7A" w:rsidP="00DC42DD">
            <w:pPr>
              <w:rPr>
                <w:rFonts w:ascii="Times New Roman" w:hAnsi="Times New Roman" w:cs="Times New Roman"/>
                <w:b/>
                <w:bCs/>
                <w:sz w:val="22"/>
              </w:rPr>
            </w:pPr>
            <w:r w:rsidRPr="00B501E3">
              <w:rPr>
                <w:rFonts w:ascii="Times New Roman" w:hAnsi="Times New Roman" w:cs="Times New Roman"/>
                <w:b/>
                <w:bCs/>
                <w:sz w:val="22"/>
              </w:rPr>
              <w:t>RS3741298</w:t>
            </w:r>
          </w:p>
        </w:tc>
        <w:tc>
          <w:tcPr>
            <w:tcW w:w="1169" w:type="dxa"/>
          </w:tcPr>
          <w:p w14:paraId="3D25718F"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38" w:type="dxa"/>
          </w:tcPr>
          <w:p w14:paraId="60825457"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94" w:type="dxa"/>
          </w:tcPr>
          <w:p w14:paraId="02EA72D6"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67" w:type="dxa"/>
          </w:tcPr>
          <w:p w14:paraId="77443E6D"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86" w:type="dxa"/>
          </w:tcPr>
          <w:p w14:paraId="101BCEC5"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5" w:type="dxa"/>
          </w:tcPr>
          <w:p w14:paraId="15D806A7"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97C7A" w:rsidRPr="00B501E3" w14:paraId="58B46035" w14:textId="77777777" w:rsidTr="00DC42DD">
        <w:tc>
          <w:tcPr>
            <w:cnfStyle w:val="001000000000" w:firstRow="0" w:lastRow="0" w:firstColumn="1" w:lastColumn="0" w:oddVBand="0" w:evenVBand="0" w:oddHBand="0" w:evenHBand="0" w:firstRowFirstColumn="0" w:firstRowLastColumn="0" w:lastRowFirstColumn="0" w:lastRowLastColumn="0"/>
            <w:tcW w:w="1675" w:type="dxa"/>
          </w:tcPr>
          <w:p w14:paraId="30FA27C2" w14:textId="77777777" w:rsidR="00797C7A" w:rsidRPr="00B501E3" w:rsidRDefault="00797C7A" w:rsidP="00DC42DD">
            <w:pPr>
              <w:rPr>
                <w:rFonts w:ascii="Times New Roman" w:hAnsi="Times New Roman" w:cs="Times New Roman"/>
                <w:sz w:val="22"/>
              </w:rPr>
            </w:pPr>
            <w:r w:rsidRPr="00B501E3">
              <w:rPr>
                <w:rFonts w:ascii="Times New Roman" w:hAnsi="Times New Roman" w:cs="Times New Roman"/>
                <w:sz w:val="22"/>
              </w:rPr>
              <w:t>C/C</w:t>
            </w:r>
          </w:p>
        </w:tc>
        <w:tc>
          <w:tcPr>
            <w:tcW w:w="1169" w:type="dxa"/>
          </w:tcPr>
          <w:p w14:paraId="07D4081C"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12</w:t>
            </w:r>
          </w:p>
        </w:tc>
        <w:tc>
          <w:tcPr>
            <w:tcW w:w="1038" w:type="dxa"/>
          </w:tcPr>
          <w:p w14:paraId="6C47CA59"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10.3</w:t>
            </w:r>
          </w:p>
        </w:tc>
        <w:tc>
          <w:tcPr>
            <w:tcW w:w="1394" w:type="dxa"/>
          </w:tcPr>
          <w:p w14:paraId="192AB0AB"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6</w:t>
            </w:r>
          </w:p>
        </w:tc>
        <w:tc>
          <w:tcPr>
            <w:tcW w:w="967" w:type="dxa"/>
          </w:tcPr>
          <w:p w14:paraId="15C85F2C"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7.1</w:t>
            </w:r>
          </w:p>
        </w:tc>
        <w:tc>
          <w:tcPr>
            <w:tcW w:w="1186" w:type="dxa"/>
          </w:tcPr>
          <w:p w14:paraId="42F7E6A9"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18</w:t>
            </w:r>
          </w:p>
        </w:tc>
        <w:tc>
          <w:tcPr>
            <w:tcW w:w="1065" w:type="dxa"/>
          </w:tcPr>
          <w:p w14:paraId="3B58CCC4"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9</w:t>
            </w:r>
          </w:p>
        </w:tc>
      </w:tr>
      <w:tr w:rsidR="00797C7A" w:rsidRPr="00B501E3" w14:paraId="7D076FC9"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1ADBA567" w14:textId="77777777" w:rsidR="00797C7A" w:rsidRPr="00B501E3" w:rsidRDefault="00797C7A" w:rsidP="00DC42DD">
            <w:pPr>
              <w:rPr>
                <w:rFonts w:ascii="Times New Roman" w:hAnsi="Times New Roman" w:cs="Times New Roman"/>
                <w:sz w:val="22"/>
              </w:rPr>
            </w:pPr>
            <w:r w:rsidRPr="00B501E3">
              <w:rPr>
                <w:rFonts w:ascii="Times New Roman" w:hAnsi="Times New Roman" w:cs="Times New Roman"/>
                <w:sz w:val="22"/>
              </w:rPr>
              <w:t>T/T</w:t>
            </w:r>
          </w:p>
        </w:tc>
        <w:tc>
          <w:tcPr>
            <w:tcW w:w="1169" w:type="dxa"/>
          </w:tcPr>
          <w:p w14:paraId="77651337"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58</w:t>
            </w:r>
          </w:p>
        </w:tc>
        <w:tc>
          <w:tcPr>
            <w:tcW w:w="1038" w:type="dxa"/>
          </w:tcPr>
          <w:p w14:paraId="7B9F2B06"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50</w:t>
            </w:r>
          </w:p>
        </w:tc>
        <w:tc>
          <w:tcPr>
            <w:tcW w:w="1394" w:type="dxa"/>
          </w:tcPr>
          <w:p w14:paraId="244283BC"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47</w:t>
            </w:r>
          </w:p>
        </w:tc>
        <w:tc>
          <w:tcPr>
            <w:tcW w:w="967" w:type="dxa"/>
          </w:tcPr>
          <w:p w14:paraId="26C49532"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56</w:t>
            </w:r>
          </w:p>
        </w:tc>
        <w:tc>
          <w:tcPr>
            <w:tcW w:w="1186" w:type="dxa"/>
          </w:tcPr>
          <w:p w14:paraId="5E9C6718"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105</w:t>
            </w:r>
          </w:p>
        </w:tc>
        <w:tc>
          <w:tcPr>
            <w:tcW w:w="1065" w:type="dxa"/>
          </w:tcPr>
          <w:p w14:paraId="312BEBF2"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52.5</w:t>
            </w:r>
          </w:p>
        </w:tc>
      </w:tr>
      <w:tr w:rsidR="00797C7A" w:rsidRPr="00B501E3" w14:paraId="236C66E2" w14:textId="77777777" w:rsidTr="00DC42DD">
        <w:tc>
          <w:tcPr>
            <w:cnfStyle w:val="001000000000" w:firstRow="0" w:lastRow="0" w:firstColumn="1" w:lastColumn="0" w:oddVBand="0" w:evenVBand="0" w:oddHBand="0" w:evenHBand="0" w:firstRowFirstColumn="0" w:firstRowLastColumn="0" w:lastRowFirstColumn="0" w:lastRowLastColumn="0"/>
            <w:tcW w:w="1675" w:type="dxa"/>
          </w:tcPr>
          <w:p w14:paraId="21588029" w14:textId="77777777" w:rsidR="00797C7A" w:rsidRPr="00B501E3" w:rsidRDefault="00797C7A" w:rsidP="00DC42DD">
            <w:pPr>
              <w:rPr>
                <w:rFonts w:ascii="Times New Roman" w:hAnsi="Times New Roman" w:cs="Times New Roman"/>
                <w:sz w:val="22"/>
              </w:rPr>
            </w:pPr>
            <w:r w:rsidRPr="00B501E3">
              <w:rPr>
                <w:rFonts w:ascii="Times New Roman" w:hAnsi="Times New Roman" w:cs="Times New Roman"/>
                <w:sz w:val="22"/>
              </w:rPr>
              <w:t>C/T</w:t>
            </w:r>
          </w:p>
        </w:tc>
        <w:tc>
          <w:tcPr>
            <w:tcW w:w="1169" w:type="dxa"/>
          </w:tcPr>
          <w:p w14:paraId="5B396E66"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46</w:t>
            </w:r>
          </w:p>
        </w:tc>
        <w:tc>
          <w:tcPr>
            <w:tcW w:w="1038" w:type="dxa"/>
          </w:tcPr>
          <w:p w14:paraId="454D2029"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39.7</w:t>
            </w:r>
          </w:p>
        </w:tc>
        <w:tc>
          <w:tcPr>
            <w:tcW w:w="1394" w:type="dxa"/>
          </w:tcPr>
          <w:p w14:paraId="3AD7AE52"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30</w:t>
            </w:r>
          </w:p>
        </w:tc>
        <w:tc>
          <w:tcPr>
            <w:tcW w:w="967" w:type="dxa"/>
          </w:tcPr>
          <w:p w14:paraId="7F474911"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35.7</w:t>
            </w:r>
          </w:p>
        </w:tc>
        <w:tc>
          <w:tcPr>
            <w:tcW w:w="1186" w:type="dxa"/>
          </w:tcPr>
          <w:p w14:paraId="6CCB03BD"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76</w:t>
            </w:r>
          </w:p>
        </w:tc>
        <w:tc>
          <w:tcPr>
            <w:tcW w:w="1065" w:type="dxa"/>
          </w:tcPr>
          <w:p w14:paraId="435B5F86" w14:textId="77777777" w:rsidR="00797C7A" w:rsidRPr="00B501E3"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38</w:t>
            </w:r>
          </w:p>
        </w:tc>
      </w:tr>
      <w:tr w:rsidR="00797C7A" w:rsidRPr="00B501E3" w14:paraId="43BBE9ED" w14:textId="77777777" w:rsidTr="00DC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10B39F5B" w14:textId="77777777" w:rsidR="00797C7A" w:rsidRPr="00B501E3" w:rsidRDefault="00797C7A" w:rsidP="00DC42DD">
            <w:pPr>
              <w:rPr>
                <w:rFonts w:ascii="Times New Roman" w:hAnsi="Times New Roman" w:cs="Times New Roman"/>
                <w:sz w:val="22"/>
              </w:rPr>
            </w:pPr>
            <w:r w:rsidRPr="00B501E3">
              <w:rPr>
                <w:rFonts w:ascii="Times New Roman" w:hAnsi="Times New Roman" w:cs="Times New Roman"/>
                <w:sz w:val="22"/>
              </w:rPr>
              <w:t xml:space="preserve">Sem informação </w:t>
            </w:r>
          </w:p>
        </w:tc>
        <w:tc>
          <w:tcPr>
            <w:tcW w:w="1169" w:type="dxa"/>
          </w:tcPr>
          <w:p w14:paraId="55F522D3"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0</w:t>
            </w:r>
          </w:p>
        </w:tc>
        <w:tc>
          <w:tcPr>
            <w:tcW w:w="1038" w:type="dxa"/>
          </w:tcPr>
          <w:p w14:paraId="3845DE68"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0</w:t>
            </w:r>
          </w:p>
        </w:tc>
        <w:tc>
          <w:tcPr>
            <w:tcW w:w="1394" w:type="dxa"/>
          </w:tcPr>
          <w:p w14:paraId="6B7208E1"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w:t>
            </w:r>
          </w:p>
        </w:tc>
        <w:tc>
          <w:tcPr>
            <w:tcW w:w="967" w:type="dxa"/>
          </w:tcPr>
          <w:p w14:paraId="10CB9C6C"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1.2</w:t>
            </w:r>
          </w:p>
        </w:tc>
        <w:tc>
          <w:tcPr>
            <w:tcW w:w="1186" w:type="dxa"/>
          </w:tcPr>
          <w:p w14:paraId="6E3C984C"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1</w:t>
            </w:r>
          </w:p>
        </w:tc>
        <w:tc>
          <w:tcPr>
            <w:tcW w:w="1065" w:type="dxa"/>
          </w:tcPr>
          <w:p w14:paraId="25AB9D3D" w14:textId="77777777" w:rsidR="00797C7A" w:rsidRPr="00B501E3"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01E3">
              <w:rPr>
                <w:rFonts w:ascii="Times New Roman" w:hAnsi="Times New Roman" w:cs="Times New Roman"/>
              </w:rPr>
              <w:t>0.5</w:t>
            </w:r>
          </w:p>
        </w:tc>
      </w:tr>
      <w:tr w:rsidR="00797C7A" w:rsidRPr="00B501E3" w14:paraId="2F66E1DE" w14:textId="77777777" w:rsidTr="00DC42DD">
        <w:trPr>
          <w:cnfStyle w:val="010000000000" w:firstRow="0" w:lastRow="1" w:firstColumn="0" w:lastColumn="0" w:oddVBand="0" w:evenVBand="0" w:oddHBand="0" w:evenHBand="0" w:firstRowFirstColumn="0" w:firstRowLastColumn="0" w:lastRowFirstColumn="0" w:lastRowLastColumn="0"/>
          <w:trHeight w:val="50"/>
        </w:trPr>
        <w:tc>
          <w:tcPr>
            <w:cnfStyle w:val="001000000001" w:firstRow="0" w:lastRow="0" w:firstColumn="1" w:lastColumn="0" w:oddVBand="0" w:evenVBand="0" w:oddHBand="0" w:evenHBand="0" w:firstRowFirstColumn="0" w:firstRowLastColumn="0" w:lastRowFirstColumn="1" w:lastRowLastColumn="0"/>
            <w:tcW w:w="1675" w:type="dxa"/>
          </w:tcPr>
          <w:p w14:paraId="1B0A0EDA" w14:textId="77777777" w:rsidR="00797C7A" w:rsidRPr="00B501E3" w:rsidRDefault="00797C7A" w:rsidP="00DC42DD">
            <w:pPr>
              <w:rPr>
                <w:rFonts w:ascii="Times New Roman" w:hAnsi="Times New Roman" w:cs="Times New Roman"/>
                <w:sz w:val="22"/>
              </w:rPr>
            </w:pPr>
          </w:p>
        </w:tc>
        <w:tc>
          <w:tcPr>
            <w:tcW w:w="1169" w:type="dxa"/>
          </w:tcPr>
          <w:p w14:paraId="6BE88E4B" w14:textId="77777777" w:rsidR="00797C7A" w:rsidRPr="00B501E3"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038" w:type="dxa"/>
          </w:tcPr>
          <w:p w14:paraId="53A7CFED" w14:textId="77777777" w:rsidR="00797C7A" w:rsidRPr="00B501E3"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94" w:type="dxa"/>
          </w:tcPr>
          <w:p w14:paraId="67E09A86" w14:textId="77777777" w:rsidR="00797C7A" w:rsidRPr="00B501E3"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67" w:type="dxa"/>
          </w:tcPr>
          <w:p w14:paraId="2E95084F" w14:textId="77777777" w:rsidR="00797C7A" w:rsidRPr="00B501E3"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186" w:type="dxa"/>
          </w:tcPr>
          <w:p w14:paraId="266C7B51" w14:textId="77777777" w:rsidR="00797C7A" w:rsidRPr="00B501E3"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065" w:type="dxa"/>
          </w:tcPr>
          <w:p w14:paraId="2AC3AA3E" w14:textId="77777777" w:rsidR="00797C7A" w:rsidRPr="00B501E3"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r>
    </w:tbl>
    <w:p w14:paraId="18F3D738" w14:textId="77777777" w:rsidR="00C06380" w:rsidRDefault="00C06380" w:rsidP="00797C7A">
      <w:pPr>
        <w:jc w:val="both"/>
        <w:rPr>
          <w:rFonts w:ascii="Times New Roman" w:eastAsia="Times New Roman" w:hAnsi="Times New Roman" w:cs="Times New Roman"/>
          <w:color w:val="FF0000"/>
          <w:sz w:val="24"/>
          <w:szCs w:val="24"/>
        </w:rPr>
      </w:pPr>
    </w:p>
    <w:p w14:paraId="5D944374" w14:textId="77777777" w:rsidR="00C06380" w:rsidRDefault="00C06380">
      <w:pPr>
        <w:ind w:firstLine="720"/>
        <w:jc w:val="both"/>
        <w:rPr>
          <w:rFonts w:ascii="Times New Roman" w:eastAsia="Times New Roman" w:hAnsi="Times New Roman" w:cs="Times New Roman"/>
          <w:sz w:val="24"/>
          <w:szCs w:val="24"/>
        </w:rPr>
      </w:pPr>
    </w:p>
    <w:p w14:paraId="1BEC9741" w14:textId="162870D8" w:rsidR="00C06380" w:rsidRDefault="00092ACD">
      <w:pPr>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 média de idade dos participantes no grupo de casos gira em torno de 43,4 anos (desvio-padrão: 5,5 e min-max: 29-55), enquanto no grupo controle 39,8 anos (desvio padrão:</w:t>
      </w:r>
      <w:r w:rsidR="00F233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8,4 e min-max: 23-56). A única variável que não apresentou diferença significativa entre o grupo de casos e controles foi a altura (p=0,07). As variáveis idade, colesterol total, triglicérides, HDL, n-HDL, LDL e peso apresentaram significância </w:t>
      </w:r>
      <w:r w:rsidRPr="00E6004C">
        <w:rPr>
          <w:rFonts w:ascii="Times New Roman" w:eastAsia="Times New Roman" w:hAnsi="Times New Roman" w:cs="Times New Roman"/>
          <w:color w:val="000000" w:themeColor="text1"/>
          <w:sz w:val="24"/>
          <w:szCs w:val="24"/>
        </w:rPr>
        <w:t xml:space="preserve">estatística (Tabela </w:t>
      </w:r>
      <w:r w:rsidR="00797C7A" w:rsidRPr="00E6004C">
        <w:rPr>
          <w:rFonts w:ascii="Times New Roman" w:eastAsia="Times New Roman" w:hAnsi="Times New Roman" w:cs="Times New Roman"/>
          <w:color w:val="000000" w:themeColor="text1"/>
          <w:sz w:val="24"/>
          <w:szCs w:val="24"/>
        </w:rPr>
        <w:t>3</w:t>
      </w:r>
      <w:r w:rsidRPr="00E6004C">
        <w:rPr>
          <w:rFonts w:ascii="Times New Roman" w:eastAsia="Times New Roman" w:hAnsi="Times New Roman" w:cs="Times New Roman"/>
          <w:color w:val="000000" w:themeColor="text1"/>
          <w:sz w:val="24"/>
          <w:szCs w:val="24"/>
        </w:rPr>
        <w:t>)</w:t>
      </w:r>
      <w:r w:rsidR="00E6004C">
        <w:rPr>
          <w:rFonts w:ascii="Times New Roman" w:eastAsia="Times New Roman" w:hAnsi="Times New Roman" w:cs="Times New Roman"/>
          <w:color w:val="000000" w:themeColor="text1"/>
          <w:sz w:val="24"/>
          <w:szCs w:val="24"/>
        </w:rPr>
        <w:t>.</w:t>
      </w:r>
    </w:p>
    <w:p w14:paraId="5E73517B" w14:textId="77777777" w:rsidR="00C06380" w:rsidRDefault="00C06380">
      <w:pPr>
        <w:jc w:val="both"/>
        <w:rPr>
          <w:rFonts w:ascii="Times New Roman" w:eastAsia="Times New Roman" w:hAnsi="Times New Roman" w:cs="Times New Roman"/>
          <w:sz w:val="20"/>
          <w:szCs w:val="20"/>
        </w:rPr>
      </w:pPr>
    </w:p>
    <w:p w14:paraId="0909D6B8" w14:textId="77777777" w:rsidR="00797C7A" w:rsidRPr="00811E2E" w:rsidRDefault="00797C7A" w:rsidP="00797C7A">
      <w:pPr>
        <w:rPr>
          <w:rFonts w:ascii="Times New Roman" w:hAnsi="Times New Roman" w:cs="Times New Roman"/>
        </w:rPr>
      </w:pPr>
      <w:r w:rsidRPr="00811E2E">
        <w:rPr>
          <w:rFonts w:ascii="Times New Roman" w:hAnsi="Times New Roman" w:cs="Times New Roman"/>
          <w:b/>
          <w:bCs/>
        </w:rPr>
        <w:t xml:space="preserve">Tabela </w:t>
      </w:r>
      <w:r>
        <w:rPr>
          <w:rFonts w:ascii="Times New Roman" w:hAnsi="Times New Roman" w:cs="Times New Roman"/>
          <w:b/>
          <w:bCs/>
        </w:rPr>
        <w:t>3</w:t>
      </w:r>
      <w:r w:rsidRPr="00811E2E">
        <w:rPr>
          <w:rFonts w:ascii="Times New Roman" w:hAnsi="Times New Roman" w:cs="Times New Roman"/>
          <w:b/>
          <w:bCs/>
        </w:rPr>
        <w:t xml:space="preserve">. </w:t>
      </w:r>
      <w:r w:rsidRPr="00811E2E">
        <w:rPr>
          <w:rFonts w:ascii="Times New Roman" w:hAnsi="Times New Roman" w:cs="Times New Roman"/>
        </w:rPr>
        <w:t xml:space="preserve">Média, desvio padrão, amplitude, e valor de p das variáveis estabelecidas. </w:t>
      </w:r>
    </w:p>
    <w:tbl>
      <w:tblPr>
        <w:tblStyle w:val="TabeladeLista7Colorida1"/>
        <w:tblW w:w="9072" w:type="dxa"/>
        <w:tblLayout w:type="fixed"/>
        <w:tblLook w:val="04E0" w:firstRow="1" w:lastRow="1" w:firstColumn="1" w:lastColumn="0" w:noHBand="0" w:noVBand="1"/>
      </w:tblPr>
      <w:tblGrid>
        <w:gridCol w:w="1962"/>
        <w:gridCol w:w="1166"/>
        <w:gridCol w:w="717"/>
        <w:gridCol w:w="1258"/>
        <w:gridCol w:w="992"/>
        <w:gridCol w:w="709"/>
        <w:gridCol w:w="1275"/>
        <w:gridCol w:w="993"/>
      </w:tblGrid>
      <w:tr w:rsidR="00797C7A" w:rsidRPr="00811E2E" w14:paraId="78A6A09E" w14:textId="77777777" w:rsidTr="00DC42DD">
        <w:trPr>
          <w:cnfStyle w:val="100000000000" w:firstRow="1" w:lastRow="0" w:firstColumn="0" w:lastColumn="0" w:oddVBand="0" w:evenVBand="0" w:oddHBand="0" w:evenHBand="0" w:firstRowFirstColumn="0" w:firstRowLastColumn="0" w:lastRowFirstColumn="0" w:lastRowLastColumn="0"/>
          <w:trHeight w:val="60"/>
        </w:trPr>
        <w:tc>
          <w:tcPr>
            <w:cnfStyle w:val="001000000100" w:firstRow="0" w:lastRow="0" w:firstColumn="1" w:lastColumn="0" w:oddVBand="0" w:evenVBand="0" w:oddHBand="0" w:evenHBand="0" w:firstRowFirstColumn="1" w:firstRowLastColumn="0" w:lastRowFirstColumn="0" w:lastRowLastColumn="0"/>
            <w:tcW w:w="1962" w:type="dxa"/>
          </w:tcPr>
          <w:p w14:paraId="597F0E0F" w14:textId="77777777" w:rsidR="00797C7A" w:rsidRPr="00811E2E" w:rsidRDefault="00797C7A" w:rsidP="00DC42DD">
            <w:pPr>
              <w:rPr>
                <w:rFonts w:ascii="Times New Roman" w:hAnsi="Times New Roman" w:cs="Times New Roman"/>
                <w:b/>
                <w:bCs/>
                <w:sz w:val="22"/>
              </w:rPr>
            </w:pPr>
          </w:p>
        </w:tc>
        <w:tc>
          <w:tcPr>
            <w:tcW w:w="1166" w:type="dxa"/>
          </w:tcPr>
          <w:p w14:paraId="7A4B3EA5" w14:textId="77777777" w:rsidR="00797C7A" w:rsidRPr="00811E2E"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717" w:type="dxa"/>
          </w:tcPr>
          <w:p w14:paraId="33AF410B" w14:textId="77777777" w:rsidR="00797C7A" w:rsidRPr="00811E2E"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258" w:type="dxa"/>
          </w:tcPr>
          <w:p w14:paraId="655F1BA2" w14:textId="77777777" w:rsidR="00797C7A" w:rsidRPr="00811E2E"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92" w:type="dxa"/>
          </w:tcPr>
          <w:p w14:paraId="0CB4117D" w14:textId="77777777" w:rsidR="00797C7A" w:rsidRPr="00811E2E"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709" w:type="dxa"/>
          </w:tcPr>
          <w:p w14:paraId="730F90A5" w14:textId="77777777" w:rsidR="00797C7A" w:rsidRPr="00811E2E"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275" w:type="dxa"/>
          </w:tcPr>
          <w:p w14:paraId="372CF889" w14:textId="77777777" w:rsidR="00797C7A" w:rsidRPr="00811E2E"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93" w:type="dxa"/>
          </w:tcPr>
          <w:p w14:paraId="53477D81" w14:textId="77777777" w:rsidR="00797C7A" w:rsidRPr="00811E2E" w:rsidRDefault="00797C7A"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797C7A" w:rsidRPr="00811E2E" w14:paraId="0B12BC33" w14:textId="77777777" w:rsidTr="00DC42D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962" w:type="dxa"/>
          </w:tcPr>
          <w:p w14:paraId="2B6CB6AD" w14:textId="77777777" w:rsidR="00797C7A" w:rsidRPr="00811E2E" w:rsidRDefault="00797C7A" w:rsidP="00DC42DD">
            <w:pPr>
              <w:rPr>
                <w:rFonts w:ascii="Times New Roman" w:hAnsi="Times New Roman" w:cs="Times New Roman"/>
                <w:sz w:val="22"/>
              </w:rPr>
            </w:pPr>
            <w:r w:rsidRPr="00811E2E">
              <w:rPr>
                <w:rFonts w:ascii="Times New Roman" w:hAnsi="Times New Roman" w:cs="Times New Roman"/>
                <w:sz w:val="22"/>
              </w:rPr>
              <w:t xml:space="preserve">Variáveis </w:t>
            </w:r>
          </w:p>
        </w:tc>
        <w:tc>
          <w:tcPr>
            <w:tcW w:w="1166" w:type="dxa"/>
          </w:tcPr>
          <w:p w14:paraId="04A8C645"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Caso (n=116)</w:t>
            </w:r>
          </w:p>
          <w:p w14:paraId="59CAFA1D"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7" w:type="dxa"/>
          </w:tcPr>
          <w:p w14:paraId="5AEA1B73"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58" w:type="dxa"/>
          </w:tcPr>
          <w:p w14:paraId="622C00B6"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tcPr>
          <w:p w14:paraId="4D244293"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 xml:space="preserve">Controle (n=84)       </w:t>
            </w:r>
          </w:p>
        </w:tc>
        <w:tc>
          <w:tcPr>
            <w:tcW w:w="709" w:type="dxa"/>
          </w:tcPr>
          <w:p w14:paraId="031ACFEE"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tcPr>
          <w:p w14:paraId="36A79EB9"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tcPr>
          <w:p w14:paraId="57810111"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97C7A" w:rsidRPr="00811E2E" w14:paraId="031C3E5F" w14:textId="77777777" w:rsidTr="00DC42DD">
        <w:trPr>
          <w:trHeight w:val="357"/>
        </w:trPr>
        <w:tc>
          <w:tcPr>
            <w:cnfStyle w:val="001000000000" w:firstRow="0" w:lastRow="0" w:firstColumn="1" w:lastColumn="0" w:oddVBand="0" w:evenVBand="0" w:oddHBand="0" w:evenHBand="0" w:firstRowFirstColumn="0" w:firstRowLastColumn="0" w:lastRowFirstColumn="0" w:lastRowLastColumn="0"/>
            <w:tcW w:w="1962" w:type="dxa"/>
          </w:tcPr>
          <w:p w14:paraId="68CAADE4" w14:textId="77777777" w:rsidR="00797C7A" w:rsidRPr="00811E2E" w:rsidRDefault="00797C7A" w:rsidP="00DC42DD">
            <w:pPr>
              <w:rPr>
                <w:rFonts w:ascii="Times New Roman" w:hAnsi="Times New Roman" w:cs="Times New Roman"/>
                <w:b/>
                <w:bCs/>
                <w:sz w:val="22"/>
              </w:rPr>
            </w:pPr>
          </w:p>
        </w:tc>
        <w:tc>
          <w:tcPr>
            <w:tcW w:w="1166" w:type="dxa"/>
          </w:tcPr>
          <w:p w14:paraId="427DFAF7"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11E2E">
              <w:rPr>
                <w:rFonts w:ascii="Times New Roman" w:hAnsi="Times New Roman" w:cs="Times New Roman"/>
              </w:rPr>
              <w:t>Average</w:t>
            </w:r>
            <w:proofErr w:type="spellEnd"/>
          </w:p>
        </w:tc>
        <w:tc>
          <w:tcPr>
            <w:tcW w:w="717" w:type="dxa"/>
          </w:tcPr>
          <w:p w14:paraId="7611A839"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DP</w:t>
            </w:r>
          </w:p>
        </w:tc>
        <w:tc>
          <w:tcPr>
            <w:tcW w:w="1258" w:type="dxa"/>
          </w:tcPr>
          <w:p w14:paraId="1E6F9263"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Min-Max</w:t>
            </w:r>
          </w:p>
        </w:tc>
        <w:tc>
          <w:tcPr>
            <w:tcW w:w="992" w:type="dxa"/>
          </w:tcPr>
          <w:p w14:paraId="394FA739"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11E2E">
              <w:rPr>
                <w:rFonts w:ascii="Times New Roman" w:hAnsi="Times New Roman" w:cs="Times New Roman"/>
              </w:rPr>
              <w:t>Average</w:t>
            </w:r>
            <w:proofErr w:type="spellEnd"/>
          </w:p>
        </w:tc>
        <w:tc>
          <w:tcPr>
            <w:tcW w:w="709" w:type="dxa"/>
          </w:tcPr>
          <w:p w14:paraId="3FCF0595"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DP</w:t>
            </w:r>
          </w:p>
        </w:tc>
        <w:tc>
          <w:tcPr>
            <w:tcW w:w="1275" w:type="dxa"/>
          </w:tcPr>
          <w:p w14:paraId="0415F0BC"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Min-Max</w:t>
            </w:r>
          </w:p>
        </w:tc>
        <w:tc>
          <w:tcPr>
            <w:tcW w:w="993" w:type="dxa"/>
          </w:tcPr>
          <w:p w14:paraId="58C11A56"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 xml:space="preserve">P </w:t>
            </w:r>
            <w:proofErr w:type="spellStart"/>
            <w:r w:rsidRPr="00811E2E">
              <w:rPr>
                <w:rFonts w:ascii="Times New Roman" w:hAnsi="Times New Roman" w:cs="Times New Roman"/>
              </w:rPr>
              <w:t>value</w:t>
            </w:r>
            <w:proofErr w:type="spellEnd"/>
          </w:p>
        </w:tc>
      </w:tr>
      <w:tr w:rsidR="00797C7A" w:rsidRPr="00811E2E" w14:paraId="66EC6D50" w14:textId="77777777" w:rsidTr="00DC42DD">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962" w:type="dxa"/>
          </w:tcPr>
          <w:p w14:paraId="6D916FEA" w14:textId="77777777" w:rsidR="00797C7A" w:rsidRPr="00811E2E" w:rsidRDefault="00797C7A" w:rsidP="00DC42DD">
            <w:pPr>
              <w:rPr>
                <w:rFonts w:ascii="Times New Roman" w:hAnsi="Times New Roman" w:cs="Times New Roman"/>
                <w:b/>
                <w:bCs/>
                <w:sz w:val="22"/>
              </w:rPr>
            </w:pPr>
            <w:r w:rsidRPr="00811E2E">
              <w:rPr>
                <w:rFonts w:ascii="Times New Roman" w:hAnsi="Times New Roman" w:cs="Times New Roman"/>
                <w:b/>
                <w:bCs/>
                <w:sz w:val="22"/>
              </w:rPr>
              <w:t>Idade (anos)</w:t>
            </w:r>
          </w:p>
        </w:tc>
        <w:tc>
          <w:tcPr>
            <w:tcW w:w="1166" w:type="dxa"/>
          </w:tcPr>
          <w:p w14:paraId="7F7F670E"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43,4</w:t>
            </w:r>
          </w:p>
        </w:tc>
        <w:tc>
          <w:tcPr>
            <w:tcW w:w="717" w:type="dxa"/>
          </w:tcPr>
          <w:p w14:paraId="55A18F60"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5,5</w:t>
            </w:r>
          </w:p>
        </w:tc>
        <w:tc>
          <w:tcPr>
            <w:tcW w:w="1258" w:type="dxa"/>
          </w:tcPr>
          <w:p w14:paraId="3206497E"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29-55</w:t>
            </w:r>
          </w:p>
        </w:tc>
        <w:tc>
          <w:tcPr>
            <w:tcW w:w="992" w:type="dxa"/>
          </w:tcPr>
          <w:p w14:paraId="363E24AA"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39,8</w:t>
            </w:r>
          </w:p>
        </w:tc>
        <w:tc>
          <w:tcPr>
            <w:tcW w:w="709" w:type="dxa"/>
          </w:tcPr>
          <w:p w14:paraId="091168F3"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8,4</w:t>
            </w:r>
          </w:p>
        </w:tc>
        <w:tc>
          <w:tcPr>
            <w:tcW w:w="1275" w:type="dxa"/>
          </w:tcPr>
          <w:p w14:paraId="7BF3E7EC"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23-56</w:t>
            </w:r>
          </w:p>
        </w:tc>
        <w:tc>
          <w:tcPr>
            <w:tcW w:w="993" w:type="dxa"/>
          </w:tcPr>
          <w:p w14:paraId="57154B09"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0,0054</w:t>
            </w:r>
          </w:p>
        </w:tc>
      </w:tr>
      <w:tr w:rsidR="00797C7A" w:rsidRPr="00811E2E" w14:paraId="14938DED" w14:textId="77777777" w:rsidTr="00DC42DD">
        <w:trPr>
          <w:trHeight w:val="716"/>
        </w:trPr>
        <w:tc>
          <w:tcPr>
            <w:cnfStyle w:val="001000000000" w:firstRow="0" w:lastRow="0" w:firstColumn="1" w:lastColumn="0" w:oddVBand="0" w:evenVBand="0" w:oddHBand="0" w:evenHBand="0" w:firstRowFirstColumn="0" w:firstRowLastColumn="0" w:lastRowFirstColumn="0" w:lastRowLastColumn="0"/>
            <w:tcW w:w="1962" w:type="dxa"/>
          </w:tcPr>
          <w:p w14:paraId="172A7620" w14:textId="77777777" w:rsidR="00797C7A" w:rsidRPr="00811E2E" w:rsidRDefault="00797C7A" w:rsidP="00DC42DD">
            <w:pPr>
              <w:rPr>
                <w:rFonts w:ascii="Times New Roman" w:hAnsi="Times New Roman" w:cs="Times New Roman"/>
                <w:b/>
                <w:bCs/>
                <w:sz w:val="22"/>
              </w:rPr>
            </w:pPr>
            <w:r w:rsidRPr="00811E2E">
              <w:rPr>
                <w:rFonts w:ascii="Times New Roman" w:hAnsi="Times New Roman" w:cs="Times New Roman"/>
                <w:b/>
                <w:bCs/>
                <w:sz w:val="22"/>
              </w:rPr>
              <w:t>Colesterol total (mg/dL)</w:t>
            </w:r>
          </w:p>
        </w:tc>
        <w:tc>
          <w:tcPr>
            <w:tcW w:w="1166" w:type="dxa"/>
          </w:tcPr>
          <w:p w14:paraId="530257DB"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214,6</w:t>
            </w:r>
          </w:p>
        </w:tc>
        <w:tc>
          <w:tcPr>
            <w:tcW w:w="717" w:type="dxa"/>
          </w:tcPr>
          <w:p w14:paraId="1BF1492C"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44,6</w:t>
            </w:r>
          </w:p>
        </w:tc>
        <w:tc>
          <w:tcPr>
            <w:tcW w:w="1258" w:type="dxa"/>
          </w:tcPr>
          <w:p w14:paraId="1290E3F2"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118-337</w:t>
            </w:r>
          </w:p>
        </w:tc>
        <w:tc>
          <w:tcPr>
            <w:tcW w:w="992" w:type="dxa"/>
          </w:tcPr>
          <w:p w14:paraId="5B856EEA"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169,2</w:t>
            </w:r>
          </w:p>
        </w:tc>
        <w:tc>
          <w:tcPr>
            <w:tcW w:w="709" w:type="dxa"/>
          </w:tcPr>
          <w:p w14:paraId="28FCE319"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27,4</w:t>
            </w:r>
          </w:p>
        </w:tc>
        <w:tc>
          <w:tcPr>
            <w:tcW w:w="1275" w:type="dxa"/>
          </w:tcPr>
          <w:p w14:paraId="08A0F2A1"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107-227</w:t>
            </w:r>
          </w:p>
        </w:tc>
        <w:tc>
          <w:tcPr>
            <w:tcW w:w="993" w:type="dxa"/>
          </w:tcPr>
          <w:p w14:paraId="2188B4FA"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&lt;0,0001</w:t>
            </w:r>
          </w:p>
        </w:tc>
      </w:tr>
      <w:tr w:rsidR="00797C7A" w:rsidRPr="00811E2E" w14:paraId="2E073464" w14:textId="77777777" w:rsidTr="00DC42DD">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962" w:type="dxa"/>
          </w:tcPr>
          <w:p w14:paraId="7BB86BED" w14:textId="77777777" w:rsidR="00797C7A" w:rsidRPr="00811E2E" w:rsidRDefault="00797C7A" w:rsidP="00DC42DD">
            <w:pPr>
              <w:rPr>
                <w:rFonts w:ascii="Times New Roman" w:hAnsi="Times New Roman" w:cs="Times New Roman"/>
                <w:b/>
                <w:bCs/>
                <w:sz w:val="22"/>
              </w:rPr>
            </w:pPr>
            <w:r w:rsidRPr="00811E2E">
              <w:rPr>
                <w:rFonts w:ascii="Times New Roman" w:hAnsi="Times New Roman" w:cs="Times New Roman"/>
                <w:b/>
                <w:bCs/>
                <w:sz w:val="22"/>
              </w:rPr>
              <w:t>Triglicérides (mg/dL)</w:t>
            </w:r>
          </w:p>
        </w:tc>
        <w:tc>
          <w:tcPr>
            <w:tcW w:w="1166" w:type="dxa"/>
          </w:tcPr>
          <w:p w14:paraId="6D115117"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270,2</w:t>
            </w:r>
          </w:p>
        </w:tc>
        <w:tc>
          <w:tcPr>
            <w:tcW w:w="717" w:type="dxa"/>
          </w:tcPr>
          <w:p w14:paraId="4C60D212"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192,2</w:t>
            </w:r>
          </w:p>
        </w:tc>
        <w:tc>
          <w:tcPr>
            <w:tcW w:w="1258" w:type="dxa"/>
          </w:tcPr>
          <w:p w14:paraId="3967D9FA"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63-1242</w:t>
            </w:r>
          </w:p>
        </w:tc>
        <w:tc>
          <w:tcPr>
            <w:tcW w:w="992" w:type="dxa"/>
          </w:tcPr>
          <w:p w14:paraId="602212B3"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85,3</w:t>
            </w:r>
          </w:p>
        </w:tc>
        <w:tc>
          <w:tcPr>
            <w:tcW w:w="709" w:type="dxa"/>
          </w:tcPr>
          <w:p w14:paraId="163456CA"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32,3</w:t>
            </w:r>
          </w:p>
        </w:tc>
        <w:tc>
          <w:tcPr>
            <w:tcW w:w="1275" w:type="dxa"/>
          </w:tcPr>
          <w:p w14:paraId="70F23D3A"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25-149</w:t>
            </w:r>
          </w:p>
        </w:tc>
        <w:tc>
          <w:tcPr>
            <w:tcW w:w="993" w:type="dxa"/>
          </w:tcPr>
          <w:p w14:paraId="1823BC9B"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&lt;0,0001</w:t>
            </w:r>
          </w:p>
        </w:tc>
      </w:tr>
      <w:tr w:rsidR="00797C7A" w:rsidRPr="00811E2E" w14:paraId="60EBADA9" w14:textId="77777777" w:rsidTr="00DC42DD">
        <w:trPr>
          <w:trHeight w:val="357"/>
        </w:trPr>
        <w:tc>
          <w:tcPr>
            <w:cnfStyle w:val="001000000000" w:firstRow="0" w:lastRow="0" w:firstColumn="1" w:lastColumn="0" w:oddVBand="0" w:evenVBand="0" w:oddHBand="0" w:evenHBand="0" w:firstRowFirstColumn="0" w:firstRowLastColumn="0" w:lastRowFirstColumn="0" w:lastRowLastColumn="0"/>
            <w:tcW w:w="1962" w:type="dxa"/>
          </w:tcPr>
          <w:p w14:paraId="6571AF00" w14:textId="77777777" w:rsidR="00797C7A" w:rsidRPr="00811E2E" w:rsidRDefault="00797C7A" w:rsidP="00DC42DD">
            <w:pPr>
              <w:rPr>
                <w:rFonts w:ascii="Times New Roman" w:hAnsi="Times New Roman" w:cs="Times New Roman"/>
                <w:b/>
                <w:bCs/>
                <w:sz w:val="22"/>
              </w:rPr>
            </w:pPr>
            <w:r w:rsidRPr="00811E2E">
              <w:rPr>
                <w:rFonts w:ascii="Times New Roman" w:hAnsi="Times New Roman" w:cs="Times New Roman"/>
                <w:b/>
                <w:bCs/>
                <w:sz w:val="22"/>
              </w:rPr>
              <w:t>HDL (mg/dL)</w:t>
            </w:r>
          </w:p>
        </w:tc>
        <w:tc>
          <w:tcPr>
            <w:tcW w:w="1166" w:type="dxa"/>
          </w:tcPr>
          <w:p w14:paraId="55538890"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42,3</w:t>
            </w:r>
          </w:p>
        </w:tc>
        <w:tc>
          <w:tcPr>
            <w:tcW w:w="717" w:type="dxa"/>
          </w:tcPr>
          <w:p w14:paraId="00AAD5EE"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8,2</w:t>
            </w:r>
          </w:p>
        </w:tc>
        <w:tc>
          <w:tcPr>
            <w:tcW w:w="1258" w:type="dxa"/>
          </w:tcPr>
          <w:p w14:paraId="34DDC83B"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25-66</w:t>
            </w:r>
          </w:p>
        </w:tc>
        <w:tc>
          <w:tcPr>
            <w:tcW w:w="992" w:type="dxa"/>
          </w:tcPr>
          <w:p w14:paraId="3B573ED3"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51,3</w:t>
            </w:r>
          </w:p>
        </w:tc>
        <w:tc>
          <w:tcPr>
            <w:tcW w:w="709" w:type="dxa"/>
          </w:tcPr>
          <w:p w14:paraId="1D11FD42"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9,3</w:t>
            </w:r>
          </w:p>
        </w:tc>
        <w:tc>
          <w:tcPr>
            <w:tcW w:w="1275" w:type="dxa"/>
          </w:tcPr>
          <w:p w14:paraId="562D8B9E"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40-102</w:t>
            </w:r>
          </w:p>
        </w:tc>
        <w:tc>
          <w:tcPr>
            <w:tcW w:w="993" w:type="dxa"/>
          </w:tcPr>
          <w:p w14:paraId="2C52008B"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&lt;0,0001</w:t>
            </w:r>
          </w:p>
        </w:tc>
      </w:tr>
      <w:tr w:rsidR="00797C7A" w:rsidRPr="00811E2E" w14:paraId="7BFBD6E8" w14:textId="77777777" w:rsidTr="00DC42DD">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962" w:type="dxa"/>
          </w:tcPr>
          <w:p w14:paraId="4C720C14" w14:textId="77777777" w:rsidR="00797C7A" w:rsidRPr="00811E2E" w:rsidRDefault="00797C7A" w:rsidP="00DC42DD">
            <w:pPr>
              <w:rPr>
                <w:rFonts w:ascii="Times New Roman" w:hAnsi="Times New Roman" w:cs="Times New Roman"/>
                <w:b/>
                <w:bCs/>
                <w:sz w:val="22"/>
              </w:rPr>
            </w:pPr>
            <w:r w:rsidRPr="00811E2E">
              <w:rPr>
                <w:rFonts w:ascii="Times New Roman" w:hAnsi="Times New Roman" w:cs="Times New Roman"/>
                <w:b/>
                <w:bCs/>
                <w:sz w:val="22"/>
              </w:rPr>
              <w:t>N-HDL (mg/dL)</w:t>
            </w:r>
          </w:p>
        </w:tc>
        <w:tc>
          <w:tcPr>
            <w:tcW w:w="1166" w:type="dxa"/>
          </w:tcPr>
          <w:p w14:paraId="4E463361"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172,2</w:t>
            </w:r>
          </w:p>
        </w:tc>
        <w:tc>
          <w:tcPr>
            <w:tcW w:w="717" w:type="dxa"/>
          </w:tcPr>
          <w:p w14:paraId="762E0174"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40,7</w:t>
            </w:r>
          </w:p>
        </w:tc>
        <w:tc>
          <w:tcPr>
            <w:tcW w:w="1258" w:type="dxa"/>
          </w:tcPr>
          <w:p w14:paraId="5DFAAA96"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79-281</w:t>
            </w:r>
          </w:p>
        </w:tc>
        <w:tc>
          <w:tcPr>
            <w:tcW w:w="992" w:type="dxa"/>
          </w:tcPr>
          <w:p w14:paraId="746F289C"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117,9</w:t>
            </w:r>
          </w:p>
        </w:tc>
        <w:tc>
          <w:tcPr>
            <w:tcW w:w="709" w:type="dxa"/>
          </w:tcPr>
          <w:p w14:paraId="6775ECFE"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27,6</w:t>
            </w:r>
          </w:p>
        </w:tc>
        <w:tc>
          <w:tcPr>
            <w:tcW w:w="1275" w:type="dxa"/>
          </w:tcPr>
          <w:p w14:paraId="3211C416"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59-183</w:t>
            </w:r>
          </w:p>
        </w:tc>
        <w:tc>
          <w:tcPr>
            <w:tcW w:w="993" w:type="dxa"/>
          </w:tcPr>
          <w:p w14:paraId="6E9C4479"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&lt;0,0001</w:t>
            </w:r>
          </w:p>
        </w:tc>
      </w:tr>
      <w:tr w:rsidR="00797C7A" w:rsidRPr="00811E2E" w14:paraId="4ECA2A6C" w14:textId="77777777" w:rsidTr="00DC42DD">
        <w:trPr>
          <w:trHeight w:val="357"/>
        </w:trPr>
        <w:tc>
          <w:tcPr>
            <w:cnfStyle w:val="001000000000" w:firstRow="0" w:lastRow="0" w:firstColumn="1" w:lastColumn="0" w:oddVBand="0" w:evenVBand="0" w:oddHBand="0" w:evenHBand="0" w:firstRowFirstColumn="0" w:firstRowLastColumn="0" w:lastRowFirstColumn="0" w:lastRowLastColumn="0"/>
            <w:tcW w:w="1962" w:type="dxa"/>
          </w:tcPr>
          <w:p w14:paraId="0770735A" w14:textId="77777777" w:rsidR="00797C7A" w:rsidRPr="00811E2E" w:rsidRDefault="00797C7A" w:rsidP="00DC42DD">
            <w:pPr>
              <w:rPr>
                <w:rFonts w:ascii="Times New Roman" w:hAnsi="Times New Roman" w:cs="Times New Roman"/>
                <w:b/>
                <w:bCs/>
                <w:sz w:val="22"/>
              </w:rPr>
            </w:pPr>
            <w:r w:rsidRPr="00811E2E">
              <w:rPr>
                <w:rFonts w:ascii="Times New Roman" w:hAnsi="Times New Roman" w:cs="Times New Roman"/>
                <w:b/>
                <w:bCs/>
                <w:sz w:val="22"/>
              </w:rPr>
              <w:t>LDL</w:t>
            </w:r>
          </w:p>
        </w:tc>
        <w:tc>
          <w:tcPr>
            <w:tcW w:w="1166" w:type="dxa"/>
          </w:tcPr>
          <w:p w14:paraId="0005FAEC"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123,4</w:t>
            </w:r>
          </w:p>
        </w:tc>
        <w:tc>
          <w:tcPr>
            <w:tcW w:w="717" w:type="dxa"/>
          </w:tcPr>
          <w:p w14:paraId="0077DE32"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43,8</w:t>
            </w:r>
          </w:p>
        </w:tc>
        <w:tc>
          <w:tcPr>
            <w:tcW w:w="1258" w:type="dxa"/>
          </w:tcPr>
          <w:p w14:paraId="1193C8F5"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38,2-235,4</w:t>
            </w:r>
          </w:p>
        </w:tc>
        <w:tc>
          <w:tcPr>
            <w:tcW w:w="992" w:type="dxa"/>
          </w:tcPr>
          <w:p w14:paraId="6D912740"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100,8</w:t>
            </w:r>
          </w:p>
        </w:tc>
        <w:tc>
          <w:tcPr>
            <w:tcW w:w="709" w:type="dxa"/>
          </w:tcPr>
          <w:p w14:paraId="749BB8BF"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26,5</w:t>
            </w:r>
          </w:p>
        </w:tc>
        <w:tc>
          <w:tcPr>
            <w:tcW w:w="1275" w:type="dxa"/>
          </w:tcPr>
          <w:p w14:paraId="150B6E9A"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40,4-157,6</w:t>
            </w:r>
          </w:p>
        </w:tc>
        <w:tc>
          <w:tcPr>
            <w:tcW w:w="993" w:type="dxa"/>
          </w:tcPr>
          <w:p w14:paraId="729EBD1E"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0,0002</w:t>
            </w:r>
          </w:p>
        </w:tc>
      </w:tr>
      <w:tr w:rsidR="00797C7A" w:rsidRPr="00811E2E" w14:paraId="2A25BBA3" w14:textId="77777777" w:rsidTr="00DC42DD">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962" w:type="dxa"/>
          </w:tcPr>
          <w:p w14:paraId="3CCA5B42" w14:textId="77777777" w:rsidR="00797C7A" w:rsidRPr="00811E2E" w:rsidRDefault="00797C7A" w:rsidP="00DC42DD">
            <w:pPr>
              <w:rPr>
                <w:rFonts w:ascii="Times New Roman" w:hAnsi="Times New Roman" w:cs="Times New Roman"/>
                <w:b/>
                <w:bCs/>
                <w:sz w:val="22"/>
              </w:rPr>
            </w:pPr>
            <w:r w:rsidRPr="00811E2E">
              <w:rPr>
                <w:rFonts w:ascii="Times New Roman" w:hAnsi="Times New Roman" w:cs="Times New Roman"/>
                <w:b/>
                <w:bCs/>
                <w:sz w:val="22"/>
              </w:rPr>
              <w:t>Peso</w:t>
            </w:r>
          </w:p>
        </w:tc>
        <w:tc>
          <w:tcPr>
            <w:tcW w:w="1166" w:type="dxa"/>
          </w:tcPr>
          <w:p w14:paraId="3A1BCDA4"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87,6</w:t>
            </w:r>
          </w:p>
        </w:tc>
        <w:tc>
          <w:tcPr>
            <w:tcW w:w="717" w:type="dxa"/>
          </w:tcPr>
          <w:p w14:paraId="57ACDE2D"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13,2</w:t>
            </w:r>
          </w:p>
        </w:tc>
        <w:tc>
          <w:tcPr>
            <w:tcW w:w="1258" w:type="dxa"/>
          </w:tcPr>
          <w:p w14:paraId="1DD436C5"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60-155</w:t>
            </w:r>
          </w:p>
        </w:tc>
        <w:tc>
          <w:tcPr>
            <w:tcW w:w="992" w:type="dxa"/>
          </w:tcPr>
          <w:p w14:paraId="7145F5E9"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77,9</w:t>
            </w:r>
          </w:p>
        </w:tc>
        <w:tc>
          <w:tcPr>
            <w:tcW w:w="709" w:type="dxa"/>
          </w:tcPr>
          <w:p w14:paraId="23F7DD63"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10,2</w:t>
            </w:r>
          </w:p>
        </w:tc>
        <w:tc>
          <w:tcPr>
            <w:tcW w:w="1275" w:type="dxa"/>
          </w:tcPr>
          <w:p w14:paraId="76F4EE9C"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51-101</w:t>
            </w:r>
          </w:p>
        </w:tc>
        <w:tc>
          <w:tcPr>
            <w:tcW w:w="993" w:type="dxa"/>
          </w:tcPr>
          <w:p w14:paraId="2D72DA19" w14:textId="77777777" w:rsidR="00797C7A" w:rsidRPr="00811E2E" w:rsidRDefault="00797C7A"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&lt;0,0001</w:t>
            </w:r>
          </w:p>
        </w:tc>
      </w:tr>
      <w:tr w:rsidR="00797C7A" w:rsidRPr="00811E2E" w14:paraId="150B98EE" w14:textId="77777777" w:rsidTr="00DC42DD">
        <w:trPr>
          <w:trHeight w:val="276"/>
        </w:trPr>
        <w:tc>
          <w:tcPr>
            <w:cnfStyle w:val="001000000000" w:firstRow="0" w:lastRow="0" w:firstColumn="1" w:lastColumn="0" w:oddVBand="0" w:evenVBand="0" w:oddHBand="0" w:evenHBand="0" w:firstRowFirstColumn="0" w:firstRowLastColumn="0" w:lastRowFirstColumn="0" w:lastRowLastColumn="0"/>
            <w:tcW w:w="1962" w:type="dxa"/>
          </w:tcPr>
          <w:p w14:paraId="049C2BCB" w14:textId="77777777" w:rsidR="00797C7A" w:rsidRPr="00811E2E" w:rsidRDefault="00797C7A" w:rsidP="00DC42DD">
            <w:pPr>
              <w:rPr>
                <w:rFonts w:ascii="Times New Roman" w:hAnsi="Times New Roman" w:cs="Times New Roman"/>
                <w:b/>
                <w:bCs/>
                <w:sz w:val="22"/>
              </w:rPr>
            </w:pPr>
            <w:r w:rsidRPr="00811E2E">
              <w:rPr>
                <w:rFonts w:ascii="Times New Roman" w:hAnsi="Times New Roman" w:cs="Times New Roman"/>
                <w:b/>
                <w:bCs/>
                <w:sz w:val="22"/>
              </w:rPr>
              <w:t>Altura</w:t>
            </w:r>
          </w:p>
        </w:tc>
        <w:tc>
          <w:tcPr>
            <w:tcW w:w="1166" w:type="dxa"/>
          </w:tcPr>
          <w:p w14:paraId="7648BA79"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1,75</w:t>
            </w:r>
          </w:p>
        </w:tc>
        <w:tc>
          <w:tcPr>
            <w:tcW w:w="717" w:type="dxa"/>
          </w:tcPr>
          <w:p w14:paraId="5F26A8D8"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0,06</w:t>
            </w:r>
          </w:p>
        </w:tc>
        <w:tc>
          <w:tcPr>
            <w:tcW w:w="1258" w:type="dxa"/>
          </w:tcPr>
          <w:p w14:paraId="69284E18"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1,65-1,93</w:t>
            </w:r>
          </w:p>
        </w:tc>
        <w:tc>
          <w:tcPr>
            <w:tcW w:w="992" w:type="dxa"/>
          </w:tcPr>
          <w:p w14:paraId="4A48D093"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1,73</w:t>
            </w:r>
          </w:p>
        </w:tc>
        <w:tc>
          <w:tcPr>
            <w:tcW w:w="709" w:type="dxa"/>
          </w:tcPr>
          <w:p w14:paraId="667679C8"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0,06</w:t>
            </w:r>
          </w:p>
        </w:tc>
        <w:tc>
          <w:tcPr>
            <w:tcW w:w="1275" w:type="dxa"/>
          </w:tcPr>
          <w:p w14:paraId="6A2ADA73"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1,58-1,88</w:t>
            </w:r>
          </w:p>
        </w:tc>
        <w:tc>
          <w:tcPr>
            <w:tcW w:w="993" w:type="dxa"/>
          </w:tcPr>
          <w:p w14:paraId="090B6418" w14:textId="77777777" w:rsidR="00797C7A" w:rsidRPr="00811E2E" w:rsidRDefault="00797C7A"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11E2E">
              <w:rPr>
                <w:rFonts w:ascii="Times New Roman" w:hAnsi="Times New Roman" w:cs="Times New Roman"/>
              </w:rPr>
              <w:t>0,07</w:t>
            </w:r>
          </w:p>
        </w:tc>
      </w:tr>
      <w:tr w:rsidR="00797C7A" w:rsidRPr="00811E2E" w14:paraId="7C8871B6" w14:textId="77777777" w:rsidTr="00DC42DD">
        <w:trPr>
          <w:cnfStyle w:val="010000000000" w:firstRow="0" w:lastRow="1" w:firstColumn="0" w:lastColumn="0" w:oddVBand="0" w:evenVBand="0" w:oddHBand="0" w:evenHBand="0" w:firstRowFirstColumn="0" w:firstRowLastColumn="0" w:lastRowFirstColumn="0" w:lastRowLastColumn="0"/>
          <w:trHeight w:val="50"/>
        </w:trPr>
        <w:tc>
          <w:tcPr>
            <w:cnfStyle w:val="001000000001" w:firstRow="0" w:lastRow="0" w:firstColumn="1" w:lastColumn="0" w:oddVBand="0" w:evenVBand="0" w:oddHBand="0" w:evenHBand="0" w:firstRowFirstColumn="0" w:firstRowLastColumn="0" w:lastRowFirstColumn="1" w:lastRowLastColumn="0"/>
            <w:tcW w:w="1962" w:type="dxa"/>
          </w:tcPr>
          <w:p w14:paraId="78F69C61" w14:textId="77777777" w:rsidR="00797C7A" w:rsidRPr="00811E2E" w:rsidRDefault="00797C7A" w:rsidP="00DC42DD">
            <w:pPr>
              <w:rPr>
                <w:rFonts w:ascii="Times New Roman" w:hAnsi="Times New Roman" w:cs="Times New Roman"/>
                <w:b/>
                <w:bCs/>
                <w:sz w:val="22"/>
              </w:rPr>
            </w:pPr>
          </w:p>
        </w:tc>
        <w:tc>
          <w:tcPr>
            <w:tcW w:w="1166" w:type="dxa"/>
          </w:tcPr>
          <w:p w14:paraId="27DA1EBD" w14:textId="77777777" w:rsidR="00797C7A" w:rsidRPr="00811E2E"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717" w:type="dxa"/>
          </w:tcPr>
          <w:p w14:paraId="75DA08E8" w14:textId="77777777" w:rsidR="00797C7A" w:rsidRPr="00811E2E"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258" w:type="dxa"/>
          </w:tcPr>
          <w:p w14:paraId="48949ABA" w14:textId="77777777" w:rsidR="00797C7A" w:rsidRPr="00811E2E"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92" w:type="dxa"/>
          </w:tcPr>
          <w:p w14:paraId="0800A186" w14:textId="77777777" w:rsidR="00797C7A" w:rsidRPr="00811E2E"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709" w:type="dxa"/>
          </w:tcPr>
          <w:p w14:paraId="1B413DE4" w14:textId="77777777" w:rsidR="00797C7A" w:rsidRPr="00811E2E"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275" w:type="dxa"/>
          </w:tcPr>
          <w:p w14:paraId="30F00DC0" w14:textId="77777777" w:rsidR="00797C7A" w:rsidRPr="00811E2E"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93" w:type="dxa"/>
          </w:tcPr>
          <w:p w14:paraId="044C41E4" w14:textId="77777777" w:rsidR="00797C7A" w:rsidRPr="00811E2E" w:rsidRDefault="00797C7A"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r>
    </w:tbl>
    <w:p w14:paraId="197F4190" w14:textId="77777777" w:rsidR="00797C7A" w:rsidRPr="00811E2E" w:rsidRDefault="00797C7A" w:rsidP="00797C7A">
      <w:pPr>
        <w:jc w:val="both"/>
        <w:rPr>
          <w:rFonts w:ascii="Times New Roman" w:hAnsi="Times New Roman" w:cs="Times New Roman"/>
          <w:sz w:val="20"/>
          <w:szCs w:val="20"/>
        </w:rPr>
      </w:pPr>
      <w:r>
        <w:rPr>
          <w:rFonts w:ascii="Times New Roman" w:hAnsi="Times New Roman" w:cs="Times New Roman"/>
          <w:sz w:val="20"/>
          <w:szCs w:val="20"/>
        </w:rPr>
        <w:t>n</w:t>
      </w:r>
      <w:r w:rsidRPr="00811E2E">
        <w:rPr>
          <w:rFonts w:ascii="Times New Roman" w:hAnsi="Times New Roman" w:cs="Times New Roman"/>
          <w:sz w:val="20"/>
          <w:szCs w:val="20"/>
        </w:rPr>
        <w:t xml:space="preserve">: número; HDL: lipoproteína de alta densidade; N-HDL: frações lipoproteicas de não alta densidade; LDL: lipoproteína de baixa densidade; DP: desvio padrão; Min: mínimo; Max: máxima; P </w:t>
      </w:r>
      <w:proofErr w:type="spellStart"/>
      <w:r w:rsidRPr="00811E2E">
        <w:rPr>
          <w:rFonts w:ascii="Times New Roman" w:hAnsi="Times New Roman" w:cs="Times New Roman"/>
          <w:sz w:val="20"/>
          <w:szCs w:val="20"/>
        </w:rPr>
        <w:t>value</w:t>
      </w:r>
      <w:proofErr w:type="spellEnd"/>
      <w:r w:rsidRPr="00811E2E">
        <w:rPr>
          <w:rFonts w:ascii="Times New Roman" w:hAnsi="Times New Roman" w:cs="Times New Roman"/>
          <w:sz w:val="20"/>
          <w:szCs w:val="20"/>
        </w:rPr>
        <w:t>&lt; 0,05: valor de p considerando nível de significância de 5%</w:t>
      </w:r>
      <w:r>
        <w:rPr>
          <w:rFonts w:ascii="Times New Roman" w:hAnsi="Times New Roman" w:cs="Times New Roman"/>
          <w:sz w:val="20"/>
          <w:szCs w:val="20"/>
        </w:rPr>
        <w:t>.</w:t>
      </w:r>
    </w:p>
    <w:p w14:paraId="42030143" w14:textId="77777777" w:rsidR="00797C7A" w:rsidRDefault="00797C7A">
      <w:pPr>
        <w:jc w:val="both"/>
        <w:rPr>
          <w:rFonts w:ascii="Times New Roman" w:eastAsia="Times New Roman" w:hAnsi="Times New Roman" w:cs="Times New Roman"/>
          <w:sz w:val="20"/>
          <w:szCs w:val="20"/>
        </w:rPr>
      </w:pPr>
    </w:p>
    <w:p w14:paraId="085439EA" w14:textId="77777777" w:rsidR="00C06380" w:rsidRDefault="00C06380">
      <w:pPr>
        <w:ind w:firstLine="720"/>
        <w:jc w:val="both"/>
        <w:rPr>
          <w:rFonts w:ascii="Times New Roman" w:eastAsia="Times New Roman" w:hAnsi="Times New Roman" w:cs="Times New Roman"/>
          <w:sz w:val="24"/>
          <w:szCs w:val="24"/>
        </w:rPr>
      </w:pPr>
    </w:p>
    <w:p w14:paraId="223E7FEE" w14:textId="39C66DB8"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 relação ao </w:t>
      </w:r>
      <w:r w:rsidR="006722FD">
        <w:rPr>
          <w:rFonts w:ascii="Times New Roman" w:eastAsia="Times New Roman" w:hAnsi="Times New Roman" w:cs="Times New Roman"/>
          <w:sz w:val="24"/>
          <w:szCs w:val="24"/>
        </w:rPr>
        <w:t>Índice de Massa Corpórea (</w:t>
      </w:r>
      <w:r>
        <w:rPr>
          <w:rFonts w:ascii="Times New Roman" w:eastAsia="Times New Roman" w:hAnsi="Times New Roman" w:cs="Times New Roman"/>
          <w:sz w:val="24"/>
          <w:szCs w:val="24"/>
        </w:rPr>
        <w:t>IMC</w:t>
      </w:r>
      <w:r w:rsidR="006722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observa-se que tanto casos como controles apresentaram maioria dos participantes na faixa de sobrepeso, com 52% e 53% respectivamente (Gráfico 1). </w:t>
      </w:r>
    </w:p>
    <w:p w14:paraId="52BE9099" w14:textId="7777777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D5FE9C4" wp14:editId="4397F39F">
            <wp:extent cx="4100513" cy="2600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100513" cy="2600325"/>
                    </a:xfrm>
                    <a:prstGeom prst="rect">
                      <a:avLst/>
                    </a:prstGeom>
                    <a:ln/>
                  </pic:spPr>
                </pic:pic>
              </a:graphicData>
            </a:graphic>
          </wp:inline>
        </w:drawing>
      </w:r>
    </w:p>
    <w:p w14:paraId="73BE0DD4" w14:textId="0FE96846"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1: IMC no grupo de casos e controles</w:t>
      </w:r>
    </w:p>
    <w:p w14:paraId="5D256C75" w14:textId="77777777" w:rsidR="00C06380" w:rsidRDefault="00C06380">
      <w:pPr>
        <w:ind w:firstLine="720"/>
        <w:jc w:val="both"/>
        <w:rPr>
          <w:rFonts w:ascii="Times New Roman" w:eastAsia="Times New Roman" w:hAnsi="Times New Roman" w:cs="Times New Roman"/>
          <w:sz w:val="24"/>
          <w:szCs w:val="24"/>
        </w:rPr>
      </w:pPr>
    </w:p>
    <w:p w14:paraId="7FBEBAD0" w14:textId="5354A0C7"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polimorfismo RS10750097 observado no grupo de casos e controles revela diferença significativa entre os dois grupos para todas as variáveis analisadas: Colesterol total (p&lt; 0,001), Triglicérides (p&lt;0,0001), HDL (p 0,002), não-HDL (p 0,001) e LDL (p 0,006). O mesmo efeito também pode ser observado ao se analisar o polimorfismo RS3741298 para as mesmas variáveis, correspondentes aos mesmos valores de p. (tabela 3 e 4)</w:t>
      </w:r>
    </w:p>
    <w:p w14:paraId="5311B67F" w14:textId="4AD1D6E8" w:rsidR="00C06380" w:rsidRPr="00E6004C" w:rsidRDefault="00092ACD">
      <w:pPr>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No entanto, ao analisar 95% do Intervalo de Confiança e o </w:t>
      </w:r>
      <w:proofErr w:type="spellStart"/>
      <w:r>
        <w:rPr>
          <w:rFonts w:ascii="Times New Roman" w:eastAsia="Times New Roman" w:hAnsi="Times New Roman" w:cs="Times New Roman"/>
          <w:sz w:val="24"/>
          <w:szCs w:val="24"/>
        </w:rPr>
        <w:t>Odds</w:t>
      </w:r>
      <w:proofErr w:type="spellEnd"/>
      <w:r w:rsidR="001F240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Ratio</w:t>
      </w:r>
      <w:proofErr w:type="spellEnd"/>
      <w:r>
        <w:rPr>
          <w:rFonts w:ascii="Times New Roman" w:eastAsia="Times New Roman" w:hAnsi="Times New Roman" w:cs="Times New Roman"/>
          <w:sz w:val="24"/>
          <w:szCs w:val="24"/>
        </w:rPr>
        <w:t>, foi evidenciado que a razão de chance de um caso apresentar alteração das variáveis colesterol total, triglicérides, HDL, não-</w:t>
      </w:r>
      <w:r w:rsidR="00CE4A23">
        <w:rPr>
          <w:rFonts w:ascii="Times New Roman" w:eastAsia="Times New Roman" w:hAnsi="Times New Roman" w:cs="Times New Roman"/>
          <w:sz w:val="24"/>
          <w:szCs w:val="24"/>
        </w:rPr>
        <w:t>HDL</w:t>
      </w:r>
      <w:r>
        <w:rPr>
          <w:rFonts w:ascii="Times New Roman" w:eastAsia="Times New Roman" w:hAnsi="Times New Roman" w:cs="Times New Roman"/>
          <w:sz w:val="24"/>
          <w:szCs w:val="24"/>
        </w:rPr>
        <w:t xml:space="preserve"> e LDL pela presença dos polimorfismos RS10750097 e RS3741298 não existe, uma vez que ambos os parâmetros estatísticos </w:t>
      </w:r>
      <w:r w:rsidR="00E6004C">
        <w:rPr>
          <w:rFonts w:ascii="Times New Roman" w:eastAsia="Times New Roman" w:hAnsi="Times New Roman" w:cs="Times New Roman"/>
          <w:sz w:val="24"/>
          <w:szCs w:val="24"/>
        </w:rPr>
        <w:t>se encontram</w:t>
      </w:r>
      <w:r w:rsidR="001F240B">
        <w:rPr>
          <w:rFonts w:ascii="Times New Roman" w:eastAsia="Times New Roman" w:hAnsi="Times New Roman" w:cs="Times New Roman"/>
          <w:sz w:val="24"/>
          <w:szCs w:val="24"/>
        </w:rPr>
        <w:t xml:space="preserve"> </w:t>
      </w:r>
      <w:r w:rsidR="00E6004C">
        <w:rPr>
          <w:rFonts w:ascii="Times New Roman" w:eastAsia="Times New Roman" w:hAnsi="Times New Roman" w:cs="Times New Roman"/>
          <w:sz w:val="24"/>
          <w:szCs w:val="24"/>
        </w:rPr>
        <w:t>abaixo</w:t>
      </w:r>
      <w:r>
        <w:rPr>
          <w:rFonts w:ascii="Times New Roman" w:eastAsia="Times New Roman" w:hAnsi="Times New Roman" w:cs="Times New Roman"/>
          <w:sz w:val="24"/>
          <w:szCs w:val="24"/>
        </w:rPr>
        <w:t xml:space="preserve"> dos níveis superiores calculados. O valor de p realçou uma alternância significativa uma vez que no seu cálculo não é avaliado apenas o polimorfismo, também é analisada a comparação do que está normal e do que está alterado.</w:t>
      </w:r>
      <w:r w:rsidR="001F240B">
        <w:rPr>
          <w:rFonts w:ascii="Times New Roman" w:eastAsia="Times New Roman" w:hAnsi="Times New Roman" w:cs="Times New Roman"/>
          <w:sz w:val="24"/>
          <w:szCs w:val="24"/>
        </w:rPr>
        <w:t xml:space="preserve"> </w:t>
      </w:r>
      <w:r w:rsidR="00CE4A23" w:rsidRPr="00E6004C">
        <w:rPr>
          <w:rFonts w:ascii="Times New Roman" w:eastAsia="Times New Roman" w:hAnsi="Times New Roman" w:cs="Times New Roman"/>
          <w:color w:val="000000" w:themeColor="text1"/>
          <w:sz w:val="24"/>
          <w:szCs w:val="24"/>
        </w:rPr>
        <w:t>Os dados estão apresentados nas tabelas 4 e 5.</w:t>
      </w:r>
    </w:p>
    <w:p w14:paraId="69930691" w14:textId="77777777" w:rsidR="00C06380" w:rsidRDefault="00C06380" w:rsidP="00CE4A23">
      <w:pPr>
        <w:jc w:val="both"/>
        <w:rPr>
          <w:rFonts w:ascii="Times New Roman" w:eastAsia="Times New Roman" w:hAnsi="Times New Roman" w:cs="Times New Roman"/>
          <w:sz w:val="24"/>
          <w:szCs w:val="24"/>
        </w:rPr>
      </w:pPr>
    </w:p>
    <w:p w14:paraId="486FE01C" w14:textId="77777777" w:rsidR="00CE4A23" w:rsidRDefault="00CE4A23" w:rsidP="00CE4A23">
      <w:pPr>
        <w:jc w:val="both"/>
        <w:rPr>
          <w:rFonts w:ascii="Times New Roman" w:eastAsia="Times New Roman" w:hAnsi="Times New Roman" w:cs="Times New Roman"/>
          <w:sz w:val="24"/>
          <w:szCs w:val="24"/>
        </w:rPr>
      </w:pPr>
    </w:p>
    <w:p w14:paraId="06F5808C" w14:textId="77777777" w:rsidR="00CE4A23" w:rsidRDefault="00CE4A23" w:rsidP="00CE4A23">
      <w:pPr>
        <w:jc w:val="both"/>
        <w:rPr>
          <w:rFonts w:ascii="Times New Roman" w:eastAsia="Times New Roman" w:hAnsi="Times New Roman" w:cs="Times New Roman"/>
          <w:sz w:val="24"/>
          <w:szCs w:val="24"/>
        </w:rPr>
      </w:pPr>
    </w:p>
    <w:p w14:paraId="13511D54" w14:textId="77777777" w:rsidR="00CE4A23" w:rsidRDefault="00CE4A23" w:rsidP="00CE4A23">
      <w:pPr>
        <w:jc w:val="both"/>
        <w:rPr>
          <w:rFonts w:ascii="Times New Roman" w:eastAsia="Times New Roman" w:hAnsi="Times New Roman" w:cs="Times New Roman"/>
          <w:sz w:val="24"/>
          <w:szCs w:val="24"/>
        </w:rPr>
      </w:pPr>
    </w:p>
    <w:p w14:paraId="29DEE846" w14:textId="77777777" w:rsidR="00CE4A23" w:rsidRDefault="00CE4A23" w:rsidP="00CE4A23">
      <w:pPr>
        <w:jc w:val="both"/>
        <w:rPr>
          <w:rFonts w:ascii="Times New Roman" w:eastAsia="Times New Roman" w:hAnsi="Times New Roman" w:cs="Times New Roman"/>
          <w:sz w:val="24"/>
          <w:szCs w:val="24"/>
        </w:rPr>
      </w:pPr>
    </w:p>
    <w:p w14:paraId="67818737" w14:textId="77777777" w:rsidR="00CE4A23" w:rsidRDefault="00CE4A23" w:rsidP="00CE4A23">
      <w:pPr>
        <w:jc w:val="both"/>
        <w:rPr>
          <w:rFonts w:ascii="Times New Roman" w:eastAsia="Times New Roman" w:hAnsi="Times New Roman" w:cs="Times New Roman"/>
          <w:sz w:val="24"/>
          <w:szCs w:val="24"/>
        </w:rPr>
      </w:pPr>
    </w:p>
    <w:p w14:paraId="6F2D3540" w14:textId="77777777" w:rsidR="00CE4A23" w:rsidRDefault="00CE4A23" w:rsidP="00CE4A23">
      <w:pPr>
        <w:jc w:val="both"/>
        <w:rPr>
          <w:rFonts w:ascii="Times New Roman" w:eastAsia="Times New Roman" w:hAnsi="Times New Roman" w:cs="Times New Roman"/>
          <w:sz w:val="24"/>
          <w:szCs w:val="24"/>
        </w:rPr>
      </w:pPr>
    </w:p>
    <w:p w14:paraId="3460C426" w14:textId="77777777" w:rsidR="00CE4A23" w:rsidRDefault="00CE4A23" w:rsidP="00CE4A23">
      <w:pPr>
        <w:jc w:val="both"/>
        <w:rPr>
          <w:rFonts w:ascii="Times New Roman" w:eastAsia="Times New Roman" w:hAnsi="Times New Roman" w:cs="Times New Roman"/>
          <w:sz w:val="24"/>
          <w:szCs w:val="24"/>
        </w:rPr>
      </w:pPr>
    </w:p>
    <w:p w14:paraId="7F51AEDB" w14:textId="77777777" w:rsidR="00CE4A23" w:rsidRDefault="00CE4A23" w:rsidP="00CE4A23">
      <w:pPr>
        <w:jc w:val="both"/>
        <w:rPr>
          <w:rFonts w:ascii="Times New Roman" w:eastAsia="Times New Roman" w:hAnsi="Times New Roman" w:cs="Times New Roman"/>
          <w:sz w:val="24"/>
          <w:szCs w:val="24"/>
        </w:rPr>
      </w:pPr>
    </w:p>
    <w:p w14:paraId="7BAE0B94" w14:textId="77777777" w:rsidR="00CE4A23" w:rsidRDefault="00CE4A23" w:rsidP="00CE4A23">
      <w:pPr>
        <w:jc w:val="both"/>
        <w:rPr>
          <w:rFonts w:ascii="Times New Roman" w:eastAsia="Times New Roman" w:hAnsi="Times New Roman" w:cs="Times New Roman"/>
          <w:sz w:val="24"/>
          <w:szCs w:val="24"/>
        </w:rPr>
      </w:pPr>
    </w:p>
    <w:p w14:paraId="5EFF2F10" w14:textId="77777777" w:rsidR="00CE4A23" w:rsidRDefault="00CE4A23" w:rsidP="00CE4A23">
      <w:pPr>
        <w:jc w:val="both"/>
        <w:rPr>
          <w:rFonts w:ascii="Times New Roman" w:eastAsia="Times New Roman" w:hAnsi="Times New Roman" w:cs="Times New Roman"/>
          <w:sz w:val="24"/>
          <w:szCs w:val="24"/>
        </w:rPr>
      </w:pPr>
    </w:p>
    <w:p w14:paraId="7EBD7437" w14:textId="77777777" w:rsidR="00CE4A23" w:rsidRDefault="00CE4A23" w:rsidP="00CE4A23">
      <w:pPr>
        <w:jc w:val="both"/>
        <w:rPr>
          <w:rFonts w:ascii="Times New Roman" w:eastAsia="Times New Roman" w:hAnsi="Times New Roman" w:cs="Times New Roman"/>
          <w:sz w:val="24"/>
          <w:szCs w:val="24"/>
        </w:rPr>
      </w:pPr>
    </w:p>
    <w:p w14:paraId="45206867" w14:textId="77777777" w:rsidR="00CE4A23" w:rsidRDefault="00CE4A23" w:rsidP="00CE4A23">
      <w:pPr>
        <w:jc w:val="both"/>
        <w:rPr>
          <w:rFonts w:ascii="Times New Roman" w:eastAsia="Times New Roman" w:hAnsi="Times New Roman" w:cs="Times New Roman"/>
          <w:sz w:val="24"/>
          <w:szCs w:val="24"/>
        </w:rPr>
      </w:pPr>
    </w:p>
    <w:p w14:paraId="07520C2A" w14:textId="77777777" w:rsidR="00CE4A23" w:rsidRDefault="00CE4A23" w:rsidP="00CE4A23">
      <w:pPr>
        <w:jc w:val="both"/>
        <w:rPr>
          <w:rFonts w:ascii="Times New Roman" w:eastAsia="Times New Roman" w:hAnsi="Times New Roman" w:cs="Times New Roman"/>
          <w:sz w:val="24"/>
          <w:szCs w:val="24"/>
        </w:rPr>
      </w:pPr>
    </w:p>
    <w:p w14:paraId="71A96B71" w14:textId="77777777" w:rsidR="00CE4A23" w:rsidRDefault="00CE4A23" w:rsidP="00CE4A23">
      <w:pPr>
        <w:jc w:val="both"/>
        <w:rPr>
          <w:rFonts w:ascii="Times New Roman" w:eastAsia="Times New Roman" w:hAnsi="Times New Roman" w:cs="Times New Roman"/>
          <w:sz w:val="24"/>
          <w:szCs w:val="24"/>
        </w:rPr>
      </w:pPr>
    </w:p>
    <w:p w14:paraId="0B8BB322" w14:textId="77777777" w:rsidR="00CE4A23" w:rsidRDefault="00CE4A23" w:rsidP="00CE4A23">
      <w:pPr>
        <w:jc w:val="both"/>
        <w:rPr>
          <w:rFonts w:ascii="Times New Roman" w:eastAsia="Times New Roman" w:hAnsi="Times New Roman" w:cs="Times New Roman"/>
          <w:sz w:val="24"/>
          <w:szCs w:val="24"/>
        </w:rPr>
      </w:pPr>
    </w:p>
    <w:p w14:paraId="0963D42E" w14:textId="77777777" w:rsidR="00CE4A23" w:rsidRDefault="00CE4A23" w:rsidP="00CE4A23">
      <w:pPr>
        <w:jc w:val="both"/>
        <w:rPr>
          <w:rFonts w:ascii="Times New Roman" w:eastAsia="Times New Roman" w:hAnsi="Times New Roman" w:cs="Times New Roman"/>
          <w:sz w:val="24"/>
          <w:szCs w:val="24"/>
        </w:rPr>
        <w:sectPr w:rsidR="00CE4A23">
          <w:headerReference w:type="default" r:id="rId8"/>
          <w:pgSz w:w="11909" w:h="16834"/>
          <w:pgMar w:top="1440" w:right="1440" w:bottom="1440" w:left="1440" w:header="720" w:footer="720" w:gutter="0"/>
          <w:pgNumType w:start="1"/>
          <w:cols w:space="720"/>
        </w:sectPr>
      </w:pPr>
    </w:p>
    <w:p w14:paraId="55CF9E5C" w14:textId="77777777" w:rsidR="00CE4A23" w:rsidRDefault="00CE4A23" w:rsidP="00CE4A23">
      <w:pPr>
        <w:jc w:val="both"/>
        <w:rPr>
          <w:rFonts w:ascii="Times New Roman" w:eastAsia="Times New Roman" w:hAnsi="Times New Roman" w:cs="Times New Roman"/>
          <w:sz w:val="24"/>
          <w:szCs w:val="24"/>
        </w:rPr>
      </w:pPr>
    </w:p>
    <w:p w14:paraId="18FB0B5D" w14:textId="77777777" w:rsidR="00CE4A23" w:rsidRPr="001F5D87" w:rsidRDefault="00CE4A23" w:rsidP="00CE4A23">
      <w:pPr>
        <w:rPr>
          <w:rFonts w:ascii="Times New Roman" w:hAnsi="Times New Roman" w:cs="Times New Roman"/>
        </w:rPr>
      </w:pPr>
      <w:r w:rsidRPr="001F5D87">
        <w:rPr>
          <w:rFonts w:ascii="Times New Roman" w:hAnsi="Times New Roman" w:cs="Times New Roman"/>
          <w:b/>
          <w:bCs/>
        </w:rPr>
        <w:t xml:space="preserve">Tabela </w:t>
      </w:r>
      <w:r>
        <w:rPr>
          <w:rFonts w:ascii="Times New Roman" w:hAnsi="Times New Roman" w:cs="Times New Roman"/>
          <w:b/>
          <w:bCs/>
        </w:rPr>
        <w:t>4</w:t>
      </w:r>
      <w:r w:rsidRPr="001F5D87">
        <w:rPr>
          <w:rFonts w:ascii="Times New Roman" w:hAnsi="Times New Roman" w:cs="Times New Roman"/>
          <w:b/>
          <w:bCs/>
        </w:rPr>
        <w:t xml:space="preserve">. </w:t>
      </w:r>
      <w:r w:rsidRPr="001F5D87">
        <w:rPr>
          <w:rFonts w:ascii="Times New Roman" w:hAnsi="Times New Roman" w:cs="Times New Roman"/>
        </w:rPr>
        <w:t>Frequências percentuais absolutas e relativas do polimorfismo RS10750097</w:t>
      </w:r>
    </w:p>
    <w:tbl>
      <w:tblPr>
        <w:tblStyle w:val="TabeladeLista7Colorida1"/>
        <w:tblW w:w="13579" w:type="dxa"/>
        <w:tblInd w:w="-108" w:type="dxa"/>
        <w:tblLayout w:type="fixed"/>
        <w:tblLook w:val="04E0" w:firstRow="1" w:lastRow="1" w:firstColumn="1" w:lastColumn="0" w:noHBand="0" w:noVBand="1"/>
      </w:tblPr>
      <w:tblGrid>
        <w:gridCol w:w="1636"/>
        <w:gridCol w:w="516"/>
        <w:gridCol w:w="737"/>
        <w:gridCol w:w="516"/>
        <w:gridCol w:w="733"/>
        <w:gridCol w:w="516"/>
        <w:gridCol w:w="733"/>
        <w:gridCol w:w="516"/>
        <w:gridCol w:w="1104"/>
        <w:gridCol w:w="490"/>
        <w:gridCol w:w="735"/>
        <w:gridCol w:w="421"/>
        <w:gridCol w:w="675"/>
        <w:gridCol w:w="12"/>
        <w:gridCol w:w="1004"/>
        <w:gridCol w:w="12"/>
        <w:gridCol w:w="1124"/>
        <w:gridCol w:w="12"/>
        <w:gridCol w:w="807"/>
        <w:gridCol w:w="12"/>
        <w:gridCol w:w="1258"/>
        <w:gridCol w:w="10"/>
      </w:tblGrid>
      <w:tr w:rsidR="00CE4A23" w:rsidRPr="00CE4A23" w14:paraId="53A0FE8C" w14:textId="77777777" w:rsidTr="00CE4A23">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637" w:type="dxa"/>
          </w:tcPr>
          <w:p w14:paraId="71EF9D63" w14:textId="77777777" w:rsidR="00CE4A23" w:rsidRPr="00CE4A23" w:rsidRDefault="00CE4A23" w:rsidP="00DC42DD">
            <w:pPr>
              <w:jc w:val="left"/>
              <w:rPr>
                <w:rFonts w:ascii="Times New Roman" w:hAnsi="Times New Roman" w:cs="Times New Roman"/>
                <w:b/>
                <w:bCs/>
                <w:sz w:val="20"/>
                <w:szCs w:val="20"/>
              </w:rPr>
            </w:pPr>
            <w:bookmarkStart w:id="1" w:name="_Hlk103929652"/>
          </w:p>
        </w:tc>
        <w:tc>
          <w:tcPr>
            <w:tcW w:w="1253" w:type="dxa"/>
            <w:gridSpan w:val="2"/>
          </w:tcPr>
          <w:p w14:paraId="1075DE6C"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c>
          <w:tcPr>
            <w:tcW w:w="1249" w:type="dxa"/>
            <w:gridSpan w:val="2"/>
          </w:tcPr>
          <w:p w14:paraId="14E287AA"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c>
          <w:tcPr>
            <w:tcW w:w="1249" w:type="dxa"/>
            <w:gridSpan w:val="2"/>
          </w:tcPr>
          <w:p w14:paraId="517B4199"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c>
          <w:tcPr>
            <w:tcW w:w="1620" w:type="dxa"/>
            <w:gridSpan w:val="2"/>
          </w:tcPr>
          <w:p w14:paraId="0090774F"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c>
          <w:tcPr>
            <w:tcW w:w="1225" w:type="dxa"/>
            <w:gridSpan w:val="2"/>
          </w:tcPr>
          <w:p w14:paraId="413DB451"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c>
          <w:tcPr>
            <w:tcW w:w="1108" w:type="dxa"/>
            <w:gridSpan w:val="3"/>
          </w:tcPr>
          <w:p w14:paraId="773B5E1E"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c>
          <w:tcPr>
            <w:tcW w:w="1016" w:type="dxa"/>
            <w:gridSpan w:val="2"/>
          </w:tcPr>
          <w:p w14:paraId="3B969045"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c>
          <w:tcPr>
            <w:tcW w:w="1136" w:type="dxa"/>
            <w:gridSpan w:val="2"/>
          </w:tcPr>
          <w:p w14:paraId="1A298C26"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c>
          <w:tcPr>
            <w:tcW w:w="819" w:type="dxa"/>
            <w:gridSpan w:val="2"/>
          </w:tcPr>
          <w:p w14:paraId="46F2428E"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c>
          <w:tcPr>
            <w:tcW w:w="1267" w:type="dxa"/>
            <w:gridSpan w:val="2"/>
          </w:tcPr>
          <w:p w14:paraId="56F016A1" w14:textId="77777777" w:rsidR="00CE4A23" w:rsidRPr="006E47EF" w:rsidRDefault="00CE4A23" w:rsidP="00DC42D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szCs w:val="20"/>
              </w:rPr>
            </w:pPr>
          </w:p>
        </w:tc>
      </w:tr>
      <w:tr w:rsidR="00CE4A23" w:rsidRPr="00CE4A23" w14:paraId="3A971A25" w14:textId="77777777" w:rsidTr="00CE4A23">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637" w:type="dxa"/>
          </w:tcPr>
          <w:p w14:paraId="62521574"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 xml:space="preserve">Variáveis </w:t>
            </w:r>
          </w:p>
        </w:tc>
        <w:tc>
          <w:tcPr>
            <w:tcW w:w="1253" w:type="dxa"/>
            <w:gridSpan w:val="2"/>
          </w:tcPr>
          <w:p w14:paraId="020DDFC2"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 xml:space="preserve">Caso </w:t>
            </w:r>
          </w:p>
        </w:tc>
        <w:tc>
          <w:tcPr>
            <w:tcW w:w="1249" w:type="dxa"/>
            <w:gridSpan w:val="2"/>
          </w:tcPr>
          <w:p w14:paraId="694DB61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49" w:type="dxa"/>
            <w:gridSpan w:val="2"/>
          </w:tcPr>
          <w:p w14:paraId="654EAAE7"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20" w:type="dxa"/>
            <w:gridSpan w:val="2"/>
          </w:tcPr>
          <w:p w14:paraId="15FF5303"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 xml:space="preserve">Controle </w:t>
            </w:r>
          </w:p>
        </w:tc>
        <w:tc>
          <w:tcPr>
            <w:tcW w:w="1225" w:type="dxa"/>
            <w:gridSpan w:val="2"/>
          </w:tcPr>
          <w:p w14:paraId="7F204D9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8" w:type="dxa"/>
            <w:gridSpan w:val="3"/>
          </w:tcPr>
          <w:p w14:paraId="154C855A"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16" w:type="dxa"/>
            <w:gridSpan w:val="2"/>
          </w:tcPr>
          <w:p w14:paraId="33A480DF"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gridSpan w:val="2"/>
          </w:tcPr>
          <w:p w14:paraId="48F0C72C"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gridSpan w:val="2"/>
          </w:tcPr>
          <w:p w14:paraId="5815CCD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7" w:type="dxa"/>
            <w:gridSpan w:val="2"/>
          </w:tcPr>
          <w:p w14:paraId="5760E0A6"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CE4A23" w14:paraId="72C75688" w14:textId="77777777" w:rsidTr="00CE4A23">
        <w:trPr>
          <w:trHeight w:val="423"/>
        </w:trPr>
        <w:tc>
          <w:tcPr>
            <w:cnfStyle w:val="001000000000" w:firstRow="0" w:lastRow="0" w:firstColumn="1" w:lastColumn="0" w:oddVBand="0" w:evenVBand="0" w:oddHBand="0" w:evenHBand="0" w:firstRowFirstColumn="0" w:firstRowLastColumn="0" w:lastRowFirstColumn="0" w:lastRowLastColumn="0"/>
            <w:tcW w:w="1637" w:type="dxa"/>
          </w:tcPr>
          <w:p w14:paraId="51D2CF1D" w14:textId="77777777" w:rsidR="00CE4A23" w:rsidRPr="00CE4A23" w:rsidRDefault="00CE4A23" w:rsidP="00DC42DD">
            <w:pPr>
              <w:rPr>
                <w:rFonts w:ascii="Times New Roman" w:hAnsi="Times New Roman" w:cs="Times New Roman"/>
                <w:sz w:val="22"/>
              </w:rPr>
            </w:pPr>
          </w:p>
        </w:tc>
        <w:tc>
          <w:tcPr>
            <w:tcW w:w="1253" w:type="dxa"/>
            <w:gridSpan w:val="2"/>
          </w:tcPr>
          <w:p w14:paraId="1F6064ED"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A/G</w:t>
            </w:r>
          </w:p>
          <w:p w14:paraId="500CA652"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(n=44)</w:t>
            </w:r>
          </w:p>
        </w:tc>
        <w:tc>
          <w:tcPr>
            <w:tcW w:w="1249" w:type="dxa"/>
            <w:gridSpan w:val="2"/>
          </w:tcPr>
          <w:p w14:paraId="105589E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A/A</w:t>
            </w:r>
          </w:p>
          <w:p w14:paraId="3C985542"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(n=55)</w:t>
            </w:r>
          </w:p>
        </w:tc>
        <w:tc>
          <w:tcPr>
            <w:tcW w:w="1249" w:type="dxa"/>
            <w:gridSpan w:val="2"/>
          </w:tcPr>
          <w:p w14:paraId="3B0BA5DC"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G/G</w:t>
            </w:r>
          </w:p>
          <w:p w14:paraId="48E6BD7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(n=17)</w:t>
            </w:r>
          </w:p>
        </w:tc>
        <w:tc>
          <w:tcPr>
            <w:tcW w:w="1620" w:type="dxa"/>
            <w:gridSpan w:val="2"/>
          </w:tcPr>
          <w:p w14:paraId="56FE6DB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A/G</w:t>
            </w:r>
          </w:p>
          <w:p w14:paraId="79C310BD"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(n=37)</w:t>
            </w:r>
          </w:p>
        </w:tc>
        <w:tc>
          <w:tcPr>
            <w:tcW w:w="1225" w:type="dxa"/>
            <w:gridSpan w:val="2"/>
          </w:tcPr>
          <w:p w14:paraId="4B662303"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A/A (n=40)</w:t>
            </w:r>
          </w:p>
        </w:tc>
        <w:tc>
          <w:tcPr>
            <w:tcW w:w="1108" w:type="dxa"/>
            <w:gridSpan w:val="3"/>
          </w:tcPr>
          <w:p w14:paraId="285A09C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G/G (n=6)</w:t>
            </w:r>
          </w:p>
        </w:tc>
        <w:tc>
          <w:tcPr>
            <w:tcW w:w="1016" w:type="dxa"/>
            <w:gridSpan w:val="2"/>
          </w:tcPr>
          <w:p w14:paraId="2135C90C"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OR</w:t>
            </w:r>
          </w:p>
        </w:tc>
        <w:tc>
          <w:tcPr>
            <w:tcW w:w="1136" w:type="dxa"/>
            <w:gridSpan w:val="2"/>
          </w:tcPr>
          <w:p w14:paraId="276E9C37"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 xml:space="preserve">95% IC </w:t>
            </w:r>
          </w:p>
          <w:p w14:paraId="596BAF10"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6E47EF">
              <w:rPr>
                <w:rFonts w:ascii="Times New Roman" w:hAnsi="Times New Roman" w:cs="Times New Roman"/>
              </w:rPr>
              <w:t>Inf</w:t>
            </w:r>
            <w:proofErr w:type="spellEnd"/>
          </w:p>
        </w:tc>
        <w:tc>
          <w:tcPr>
            <w:tcW w:w="819" w:type="dxa"/>
            <w:gridSpan w:val="2"/>
          </w:tcPr>
          <w:p w14:paraId="1327E4C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6E47EF">
              <w:rPr>
                <w:rFonts w:ascii="Times New Roman" w:hAnsi="Times New Roman" w:cs="Times New Roman"/>
              </w:rPr>
              <w:t>Sup</w:t>
            </w:r>
            <w:proofErr w:type="spellEnd"/>
          </w:p>
        </w:tc>
        <w:tc>
          <w:tcPr>
            <w:tcW w:w="1267" w:type="dxa"/>
            <w:gridSpan w:val="2"/>
          </w:tcPr>
          <w:p w14:paraId="7C80C30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Valor de p</w:t>
            </w:r>
          </w:p>
        </w:tc>
      </w:tr>
      <w:tr w:rsidR="00CE4A23" w:rsidRPr="00CE4A23" w14:paraId="178261DD" w14:textId="77777777" w:rsidTr="00CE4A23">
        <w:trPr>
          <w:gridAfter w:val="1"/>
          <w:cnfStyle w:val="000000100000" w:firstRow="0" w:lastRow="0" w:firstColumn="0" w:lastColumn="0" w:oddVBand="0" w:evenVBand="0" w:oddHBand="1" w:evenHBand="0" w:firstRowFirstColumn="0" w:firstRowLastColumn="0" w:lastRowFirstColumn="0" w:lastRowLastColumn="0"/>
          <w:wAfter w:w="10" w:type="dxa"/>
          <w:trHeight w:val="213"/>
        </w:trPr>
        <w:tc>
          <w:tcPr>
            <w:cnfStyle w:val="001000000000" w:firstRow="0" w:lastRow="0" w:firstColumn="1" w:lastColumn="0" w:oddVBand="0" w:evenVBand="0" w:oddHBand="0" w:evenHBand="0" w:firstRowFirstColumn="0" w:firstRowLastColumn="0" w:lastRowFirstColumn="0" w:lastRowLastColumn="0"/>
            <w:tcW w:w="1637" w:type="dxa"/>
          </w:tcPr>
          <w:p w14:paraId="644FA201" w14:textId="77777777" w:rsidR="00CE4A23" w:rsidRPr="00CE4A23" w:rsidRDefault="00CE4A23" w:rsidP="00DC42DD">
            <w:pPr>
              <w:rPr>
                <w:rFonts w:ascii="Times New Roman" w:hAnsi="Times New Roman" w:cs="Times New Roman"/>
                <w:sz w:val="22"/>
              </w:rPr>
            </w:pPr>
          </w:p>
        </w:tc>
        <w:tc>
          <w:tcPr>
            <w:tcW w:w="516" w:type="dxa"/>
          </w:tcPr>
          <w:p w14:paraId="5E06F147"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w:t>
            </w:r>
          </w:p>
        </w:tc>
        <w:tc>
          <w:tcPr>
            <w:tcW w:w="737" w:type="dxa"/>
          </w:tcPr>
          <w:p w14:paraId="4B6326B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f%</w:t>
            </w:r>
          </w:p>
        </w:tc>
        <w:tc>
          <w:tcPr>
            <w:tcW w:w="516" w:type="dxa"/>
          </w:tcPr>
          <w:p w14:paraId="35D1AA07"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w:t>
            </w:r>
          </w:p>
        </w:tc>
        <w:tc>
          <w:tcPr>
            <w:tcW w:w="733" w:type="dxa"/>
          </w:tcPr>
          <w:p w14:paraId="47749D1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f%</w:t>
            </w:r>
          </w:p>
        </w:tc>
        <w:tc>
          <w:tcPr>
            <w:tcW w:w="516" w:type="dxa"/>
          </w:tcPr>
          <w:p w14:paraId="5FBA7CCD"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w:t>
            </w:r>
          </w:p>
        </w:tc>
        <w:tc>
          <w:tcPr>
            <w:tcW w:w="733" w:type="dxa"/>
          </w:tcPr>
          <w:p w14:paraId="1052A65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f%</w:t>
            </w:r>
          </w:p>
        </w:tc>
        <w:tc>
          <w:tcPr>
            <w:tcW w:w="516" w:type="dxa"/>
          </w:tcPr>
          <w:p w14:paraId="4DC3C6E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w:t>
            </w:r>
          </w:p>
        </w:tc>
        <w:tc>
          <w:tcPr>
            <w:tcW w:w="1104" w:type="dxa"/>
          </w:tcPr>
          <w:p w14:paraId="6AB22BFC"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f%</w:t>
            </w:r>
          </w:p>
        </w:tc>
        <w:tc>
          <w:tcPr>
            <w:tcW w:w="490" w:type="dxa"/>
          </w:tcPr>
          <w:p w14:paraId="504E58DC"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w:t>
            </w:r>
          </w:p>
        </w:tc>
        <w:tc>
          <w:tcPr>
            <w:tcW w:w="734" w:type="dxa"/>
          </w:tcPr>
          <w:p w14:paraId="68B3C27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f%</w:t>
            </w:r>
          </w:p>
        </w:tc>
        <w:tc>
          <w:tcPr>
            <w:tcW w:w="421" w:type="dxa"/>
          </w:tcPr>
          <w:p w14:paraId="53393C0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n</w:t>
            </w:r>
          </w:p>
        </w:tc>
        <w:tc>
          <w:tcPr>
            <w:tcW w:w="675" w:type="dxa"/>
          </w:tcPr>
          <w:p w14:paraId="55C1CE9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f%</w:t>
            </w:r>
          </w:p>
        </w:tc>
        <w:tc>
          <w:tcPr>
            <w:tcW w:w="1016" w:type="dxa"/>
            <w:gridSpan w:val="2"/>
          </w:tcPr>
          <w:p w14:paraId="071F20BF"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gridSpan w:val="2"/>
          </w:tcPr>
          <w:p w14:paraId="5037E11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gridSpan w:val="2"/>
          </w:tcPr>
          <w:p w14:paraId="0AC3989C"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0" w:type="dxa"/>
            <w:gridSpan w:val="2"/>
          </w:tcPr>
          <w:p w14:paraId="0CC25D4F"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CE4A23" w14:paraId="79E2207D" w14:textId="77777777" w:rsidTr="00CE4A23">
        <w:trPr>
          <w:gridAfter w:val="1"/>
          <w:wAfter w:w="10" w:type="dxa"/>
          <w:trHeight w:val="199"/>
        </w:trPr>
        <w:tc>
          <w:tcPr>
            <w:cnfStyle w:val="001000000000" w:firstRow="0" w:lastRow="0" w:firstColumn="1" w:lastColumn="0" w:oddVBand="0" w:evenVBand="0" w:oddHBand="0" w:evenHBand="0" w:firstRowFirstColumn="0" w:firstRowLastColumn="0" w:lastRowFirstColumn="0" w:lastRowLastColumn="0"/>
            <w:tcW w:w="1637" w:type="dxa"/>
          </w:tcPr>
          <w:p w14:paraId="7FF11DAB" w14:textId="77777777" w:rsidR="00CE4A23" w:rsidRPr="00CE4A23" w:rsidRDefault="00CE4A23" w:rsidP="00DC42DD">
            <w:pPr>
              <w:rPr>
                <w:rFonts w:ascii="Times New Roman" w:hAnsi="Times New Roman" w:cs="Times New Roman"/>
                <w:b/>
                <w:bCs/>
                <w:sz w:val="22"/>
              </w:rPr>
            </w:pPr>
            <w:r w:rsidRPr="00CE4A23">
              <w:rPr>
                <w:rFonts w:ascii="Times New Roman" w:hAnsi="Times New Roman" w:cs="Times New Roman"/>
                <w:b/>
                <w:bCs/>
                <w:sz w:val="22"/>
              </w:rPr>
              <w:t xml:space="preserve">Colesterol Total </w:t>
            </w:r>
          </w:p>
        </w:tc>
        <w:tc>
          <w:tcPr>
            <w:tcW w:w="516" w:type="dxa"/>
          </w:tcPr>
          <w:p w14:paraId="600C26C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7" w:type="dxa"/>
          </w:tcPr>
          <w:p w14:paraId="4D386B4C"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087915A2"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3" w:type="dxa"/>
          </w:tcPr>
          <w:p w14:paraId="283FA53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2CB2261E"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3" w:type="dxa"/>
          </w:tcPr>
          <w:p w14:paraId="496D1F65"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7A5A3F0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4" w:type="dxa"/>
          </w:tcPr>
          <w:p w14:paraId="732FF6F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0" w:type="dxa"/>
          </w:tcPr>
          <w:p w14:paraId="1222F180"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4" w:type="dxa"/>
          </w:tcPr>
          <w:p w14:paraId="619767C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21" w:type="dxa"/>
          </w:tcPr>
          <w:p w14:paraId="08754AE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75" w:type="dxa"/>
          </w:tcPr>
          <w:p w14:paraId="16C78BA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16" w:type="dxa"/>
            <w:gridSpan w:val="2"/>
          </w:tcPr>
          <w:p w14:paraId="0045A30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gridSpan w:val="2"/>
          </w:tcPr>
          <w:p w14:paraId="0A8BBB6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gridSpan w:val="2"/>
          </w:tcPr>
          <w:p w14:paraId="2DA0336F"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gridSpan w:val="2"/>
          </w:tcPr>
          <w:p w14:paraId="75E1FE35"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CE4A23" w14:paraId="415A2C09" w14:textId="77777777" w:rsidTr="00CE4A23">
        <w:trPr>
          <w:gridAfter w:val="1"/>
          <w:cnfStyle w:val="000000100000" w:firstRow="0" w:lastRow="0" w:firstColumn="0" w:lastColumn="0" w:oddVBand="0" w:evenVBand="0" w:oddHBand="1" w:evenHBand="0" w:firstRowFirstColumn="0" w:firstRowLastColumn="0" w:lastRowFirstColumn="0" w:lastRowLastColumn="0"/>
          <w:wAfter w:w="10" w:type="dxa"/>
          <w:trHeight w:val="254"/>
        </w:trPr>
        <w:tc>
          <w:tcPr>
            <w:cnfStyle w:val="001000000000" w:firstRow="0" w:lastRow="0" w:firstColumn="1" w:lastColumn="0" w:oddVBand="0" w:evenVBand="0" w:oddHBand="0" w:evenHBand="0" w:firstRowFirstColumn="0" w:firstRowLastColumn="0" w:lastRowFirstColumn="0" w:lastRowLastColumn="0"/>
            <w:tcW w:w="1637" w:type="dxa"/>
          </w:tcPr>
          <w:p w14:paraId="73054CEC"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&lt;190</w:t>
            </w:r>
          </w:p>
        </w:tc>
        <w:tc>
          <w:tcPr>
            <w:tcW w:w="516" w:type="dxa"/>
          </w:tcPr>
          <w:p w14:paraId="2D650122"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18</w:t>
            </w:r>
          </w:p>
        </w:tc>
        <w:tc>
          <w:tcPr>
            <w:tcW w:w="737" w:type="dxa"/>
          </w:tcPr>
          <w:p w14:paraId="16E93186"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48,7</w:t>
            </w:r>
          </w:p>
        </w:tc>
        <w:tc>
          <w:tcPr>
            <w:tcW w:w="516" w:type="dxa"/>
          </w:tcPr>
          <w:p w14:paraId="0B1D8FB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11</w:t>
            </w:r>
          </w:p>
        </w:tc>
        <w:tc>
          <w:tcPr>
            <w:tcW w:w="733" w:type="dxa"/>
          </w:tcPr>
          <w:p w14:paraId="081E1AA6"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29,7</w:t>
            </w:r>
          </w:p>
        </w:tc>
        <w:tc>
          <w:tcPr>
            <w:tcW w:w="516" w:type="dxa"/>
          </w:tcPr>
          <w:p w14:paraId="05F0FF44"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8</w:t>
            </w:r>
          </w:p>
        </w:tc>
        <w:tc>
          <w:tcPr>
            <w:tcW w:w="733" w:type="dxa"/>
          </w:tcPr>
          <w:p w14:paraId="097D869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21,6</w:t>
            </w:r>
          </w:p>
        </w:tc>
        <w:tc>
          <w:tcPr>
            <w:tcW w:w="516" w:type="dxa"/>
          </w:tcPr>
          <w:p w14:paraId="2FA0C26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25</w:t>
            </w:r>
          </w:p>
        </w:tc>
        <w:tc>
          <w:tcPr>
            <w:tcW w:w="1104" w:type="dxa"/>
          </w:tcPr>
          <w:p w14:paraId="454F56D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41,7</w:t>
            </w:r>
          </w:p>
        </w:tc>
        <w:tc>
          <w:tcPr>
            <w:tcW w:w="490" w:type="dxa"/>
          </w:tcPr>
          <w:p w14:paraId="0FC44DE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30</w:t>
            </w:r>
          </w:p>
        </w:tc>
        <w:tc>
          <w:tcPr>
            <w:tcW w:w="734" w:type="dxa"/>
          </w:tcPr>
          <w:p w14:paraId="78EC724C"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50</w:t>
            </w:r>
          </w:p>
        </w:tc>
        <w:tc>
          <w:tcPr>
            <w:tcW w:w="421" w:type="dxa"/>
          </w:tcPr>
          <w:p w14:paraId="21E9CB57"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5</w:t>
            </w:r>
          </w:p>
        </w:tc>
        <w:tc>
          <w:tcPr>
            <w:tcW w:w="675" w:type="dxa"/>
          </w:tcPr>
          <w:p w14:paraId="212A9AA7"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8,3</w:t>
            </w:r>
          </w:p>
        </w:tc>
        <w:tc>
          <w:tcPr>
            <w:tcW w:w="1016" w:type="dxa"/>
            <w:gridSpan w:val="2"/>
          </w:tcPr>
          <w:p w14:paraId="7A7BCE88"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gridSpan w:val="2"/>
          </w:tcPr>
          <w:p w14:paraId="7AAF3DC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gridSpan w:val="2"/>
          </w:tcPr>
          <w:p w14:paraId="2FE0E2D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0" w:type="dxa"/>
            <w:gridSpan w:val="2"/>
          </w:tcPr>
          <w:p w14:paraId="616A2D56"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CE4A23" w14:paraId="79F68F7E" w14:textId="77777777" w:rsidTr="00CE4A23">
        <w:trPr>
          <w:gridAfter w:val="1"/>
          <w:wAfter w:w="10" w:type="dxa"/>
          <w:trHeight w:val="254"/>
        </w:trPr>
        <w:tc>
          <w:tcPr>
            <w:cnfStyle w:val="001000000000" w:firstRow="0" w:lastRow="0" w:firstColumn="1" w:lastColumn="0" w:oddVBand="0" w:evenVBand="0" w:oddHBand="0" w:evenHBand="0" w:firstRowFirstColumn="0" w:firstRowLastColumn="0" w:lastRowFirstColumn="0" w:lastRowLastColumn="0"/>
            <w:tcW w:w="1637" w:type="dxa"/>
          </w:tcPr>
          <w:p w14:paraId="3B582F69"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&gt;190</w:t>
            </w:r>
          </w:p>
        </w:tc>
        <w:tc>
          <w:tcPr>
            <w:tcW w:w="516" w:type="dxa"/>
          </w:tcPr>
          <w:p w14:paraId="411F9654"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26</w:t>
            </w:r>
          </w:p>
        </w:tc>
        <w:tc>
          <w:tcPr>
            <w:tcW w:w="737" w:type="dxa"/>
          </w:tcPr>
          <w:p w14:paraId="73D6DD6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32,9</w:t>
            </w:r>
          </w:p>
        </w:tc>
        <w:tc>
          <w:tcPr>
            <w:tcW w:w="516" w:type="dxa"/>
          </w:tcPr>
          <w:p w14:paraId="14F947F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44</w:t>
            </w:r>
          </w:p>
        </w:tc>
        <w:tc>
          <w:tcPr>
            <w:tcW w:w="733" w:type="dxa"/>
          </w:tcPr>
          <w:p w14:paraId="3A4A660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55,7</w:t>
            </w:r>
          </w:p>
        </w:tc>
        <w:tc>
          <w:tcPr>
            <w:tcW w:w="516" w:type="dxa"/>
          </w:tcPr>
          <w:p w14:paraId="53392D8D"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9</w:t>
            </w:r>
          </w:p>
        </w:tc>
        <w:tc>
          <w:tcPr>
            <w:tcW w:w="733" w:type="dxa"/>
          </w:tcPr>
          <w:p w14:paraId="5395629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11,4</w:t>
            </w:r>
          </w:p>
        </w:tc>
        <w:tc>
          <w:tcPr>
            <w:tcW w:w="516" w:type="dxa"/>
          </w:tcPr>
          <w:p w14:paraId="24F4626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12</w:t>
            </w:r>
          </w:p>
        </w:tc>
        <w:tc>
          <w:tcPr>
            <w:tcW w:w="1104" w:type="dxa"/>
          </w:tcPr>
          <w:p w14:paraId="4E6F9C3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52,2</w:t>
            </w:r>
          </w:p>
        </w:tc>
        <w:tc>
          <w:tcPr>
            <w:tcW w:w="490" w:type="dxa"/>
          </w:tcPr>
          <w:p w14:paraId="2AC92740"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10</w:t>
            </w:r>
          </w:p>
        </w:tc>
        <w:tc>
          <w:tcPr>
            <w:tcW w:w="734" w:type="dxa"/>
          </w:tcPr>
          <w:p w14:paraId="01F3955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43,5</w:t>
            </w:r>
          </w:p>
        </w:tc>
        <w:tc>
          <w:tcPr>
            <w:tcW w:w="421" w:type="dxa"/>
          </w:tcPr>
          <w:p w14:paraId="78B53BA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w:t>
            </w:r>
          </w:p>
        </w:tc>
        <w:tc>
          <w:tcPr>
            <w:tcW w:w="675" w:type="dxa"/>
          </w:tcPr>
          <w:p w14:paraId="5BBEDBC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4,3</w:t>
            </w:r>
          </w:p>
        </w:tc>
        <w:tc>
          <w:tcPr>
            <w:tcW w:w="1016" w:type="dxa"/>
            <w:gridSpan w:val="2"/>
          </w:tcPr>
          <w:p w14:paraId="440224CE"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0,17</w:t>
            </w:r>
          </w:p>
        </w:tc>
        <w:tc>
          <w:tcPr>
            <w:tcW w:w="1136" w:type="dxa"/>
            <w:gridSpan w:val="2"/>
          </w:tcPr>
          <w:p w14:paraId="214ABF9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0,08</w:t>
            </w:r>
          </w:p>
        </w:tc>
        <w:tc>
          <w:tcPr>
            <w:tcW w:w="819" w:type="dxa"/>
            <w:gridSpan w:val="2"/>
          </w:tcPr>
          <w:p w14:paraId="4BA3D127"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0,31</w:t>
            </w:r>
          </w:p>
        </w:tc>
        <w:tc>
          <w:tcPr>
            <w:tcW w:w="1270" w:type="dxa"/>
            <w:gridSpan w:val="2"/>
          </w:tcPr>
          <w:p w14:paraId="669B96D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p&lt;0001</w:t>
            </w:r>
          </w:p>
        </w:tc>
      </w:tr>
      <w:tr w:rsidR="00CE4A23" w:rsidRPr="00CE4A23" w14:paraId="56684D4F" w14:textId="77777777" w:rsidTr="00CE4A23">
        <w:trPr>
          <w:gridAfter w:val="1"/>
          <w:cnfStyle w:val="000000100000" w:firstRow="0" w:lastRow="0" w:firstColumn="0" w:lastColumn="0" w:oddVBand="0" w:evenVBand="0" w:oddHBand="1" w:evenHBand="0" w:firstRowFirstColumn="0" w:firstRowLastColumn="0" w:lastRowFirstColumn="0" w:lastRowLastColumn="0"/>
          <w:wAfter w:w="10" w:type="dxa"/>
          <w:trHeight w:val="257"/>
        </w:trPr>
        <w:tc>
          <w:tcPr>
            <w:cnfStyle w:val="001000000000" w:firstRow="0" w:lastRow="0" w:firstColumn="1" w:lastColumn="0" w:oddVBand="0" w:evenVBand="0" w:oddHBand="0" w:evenHBand="0" w:firstRowFirstColumn="0" w:firstRowLastColumn="0" w:lastRowFirstColumn="0" w:lastRowLastColumn="0"/>
            <w:tcW w:w="1637" w:type="dxa"/>
          </w:tcPr>
          <w:p w14:paraId="02EBC95E" w14:textId="77777777" w:rsidR="00CE4A23" w:rsidRPr="00CE4A23" w:rsidRDefault="00CE4A23" w:rsidP="00DC42DD">
            <w:pPr>
              <w:rPr>
                <w:rFonts w:ascii="Times New Roman" w:hAnsi="Times New Roman" w:cs="Times New Roman"/>
                <w:b/>
                <w:bCs/>
                <w:sz w:val="22"/>
              </w:rPr>
            </w:pPr>
            <w:r w:rsidRPr="00CE4A23">
              <w:rPr>
                <w:rFonts w:ascii="Times New Roman" w:hAnsi="Times New Roman" w:cs="Times New Roman"/>
                <w:b/>
                <w:bCs/>
                <w:sz w:val="22"/>
              </w:rPr>
              <w:t>Triglicérides</w:t>
            </w:r>
          </w:p>
        </w:tc>
        <w:tc>
          <w:tcPr>
            <w:tcW w:w="516" w:type="dxa"/>
          </w:tcPr>
          <w:p w14:paraId="2A98C08A"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7" w:type="dxa"/>
          </w:tcPr>
          <w:p w14:paraId="411F3A1D"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16" w:type="dxa"/>
          </w:tcPr>
          <w:p w14:paraId="66053C0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3" w:type="dxa"/>
          </w:tcPr>
          <w:p w14:paraId="71DDD6E6"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16" w:type="dxa"/>
          </w:tcPr>
          <w:p w14:paraId="668A3262"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3" w:type="dxa"/>
          </w:tcPr>
          <w:p w14:paraId="5EBBCB1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16" w:type="dxa"/>
          </w:tcPr>
          <w:p w14:paraId="656C1ED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4" w:type="dxa"/>
          </w:tcPr>
          <w:p w14:paraId="7FE8930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0" w:type="dxa"/>
          </w:tcPr>
          <w:p w14:paraId="185E04E2"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4" w:type="dxa"/>
          </w:tcPr>
          <w:p w14:paraId="69EE1D8D"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21" w:type="dxa"/>
          </w:tcPr>
          <w:p w14:paraId="6EF0A70D"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75" w:type="dxa"/>
          </w:tcPr>
          <w:p w14:paraId="21458F17"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16" w:type="dxa"/>
            <w:gridSpan w:val="2"/>
          </w:tcPr>
          <w:p w14:paraId="048F3874"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gridSpan w:val="2"/>
          </w:tcPr>
          <w:p w14:paraId="05757E7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gridSpan w:val="2"/>
          </w:tcPr>
          <w:p w14:paraId="0781DAFA"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0" w:type="dxa"/>
            <w:gridSpan w:val="2"/>
          </w:tcPr>
          <w:p w14:paraId="1BBA555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CE4A23" w14:paraId="4EEC4CAC" w14:textId="77777777" w:rsidTr="00CE4A23">
        <w:trPr>
          <w:gridAfter w:val="1"/>
          <w:wAfter w:w="10" w:type="dxa"/>
          <w:trHeight w:val="254"/>
        </w:trPr>
        <w:tc>
          <w:tcPr>
            <w:cnfStyle w:val="001000000000" w:firstRow="0" w:lastRow="0" w:firstColumn="1" w:lastColumn="0" w:oddVBand="0" w:evenVBand="0" w:oddHBand="0" w:evenHBand="0" w:firstRowFirstColumn="0" w:firstRowLastColumn="0" w:lastRowFirstColumn="0" w:lastRowLastColumn="0"/>
            <w:tcW w:w="1637" w:type="dxa"/>
          </w:tcPr>
          <w:p w14:paraId="7A6AA8B6"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&lt;150</w:t>
            </w:r>
          </w:p>
        </w:tc>
        <w:tc>
          <w:tcPr>
            <w:tcW w:w="516" w:type="dxa"/>
          </w:tcPr>
          <w:p w14:paraId="68D7463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w:t>
            </w:r>
          </w:p>
        </w:tc>
        <w:tc>
          <w:tcPr>
            <w:tcW w:w="737" w:type="dxa"/>
          </w:tcPr>
          <w:p w14:paraId="25ADFF8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19</w:t>
            </w:r>
          </w:p>
        </w:tc>
        <w:tc>
          <w:tcPr>
            <w:tcW w:w="516" w:type="dxa"/>
          </w:tcPr>
          <w:p w14:paraId="1F2FC8F0"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14</w:t>
            </w:r>
          </w:p>
        </w:tc>
        <w:tc>
          <w:tcPr>
            <w:tcW w:w="733" w:type="dxa"/>
          </w:tcPr>
          <w:p w14:paraId="073C6733"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66,7</w:t>
            </w:r>
          </w:p>
        </w:tc>
        <w:tc>
          <w:tcPr>
            <w:tcW w:w="516" w:type="dxa"/>
          </w:tcPr>
          <w:p w14:paraId="334FB1FF"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w:t>
            </w:r>
          </w:p>
        </w:tc>
        <w:tc>
          <w:tcPr>
            <w:tcW w:w="733" w:type="dxa"/>
          </w:tcPr>
          <w:p w14:paraId="136C4C65"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14,3</w:t>
            </w:r>
          </w:p>
        </w:tc>
        <w:tc>
          <w:tcPr>
            <w:tcW w:w="516" w:type="dxa"/>
          </w:tcPr>
          <w:p w14:paraId="3CBB807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37</w:t>
            </w:r>
          </w:p>
        </w:tc>
        <w:tc>
          <w:tcPr>
            <w:tcW w:w="1104" w:type="dxa"/>
          </w:tcPr>
          <w:p w14:paraId="003CB49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44,6</w:t>
            </w:r>
          </w:p>
        </w:tc>
        <w:tc>
          <w:tcPr>
            <w:tcW w:w="490" w:type="dxa"/>
          </w:tcPr>
          <w:p w14:paraId="33E8F0C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40</w:t>
            </w:r>
          </w:p>
        </w:tc>
        <w:tc>
          <w:tcPr>
            <w:tcW w:w="734" w:type="dxa"/>
          </w:tcPr>
          <w:p w14:paraId="0A68E52C"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48,2</w:t>
            </w:r>
          </w:p>
        </w:tc>
        <w:tc>
          <w:tcPr>
            <w:tcW w:w="421" w:type="dxa"/>
          </w:tcPr>
          <w:p w14:paraId="752C8EA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6</w:t>
            </w:r>
          </w:p>
        </w:tc>
        <w:tc>
          <w:tcPr>
            <w:tcW w:w="675" w:type="dxa"/>
          </w:tcPr>
          <w:p w14:paraId="496A0D1D"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7,2</w:t>
            </w:r>
          </w:p>
        </w:tc>
        <w:tc>
          <w:tcPr>
            <w:tcW w:w="1016" w:type="dxa"/>
            <w:gridSpan w:val="2"/>
          </w:tcPr>
          <w:p w14:paraId="0485E70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gridSpan w:val="2"/>
          </w:tcPr>
          <w:p w14:paraId="1FFCDB0D"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gridSpan w:val="2"/>
          </w:tcPr>
          <w:p w14:paraId="426C3D97"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gridSpan w:val="2"/>
          </w:tcPr>
          <w:p w14:paraId="4D83A8B7"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CE4A23" w14:paraId="2822093B" w14:textId="77777777" w:rsidTr="00CE4A23">
        <w:trPr>
          <w:gridAfter w:val="1"/>
          <w:cnfStyle w:val="000000100000" w:firstRow="0" w:lastRow="0" w:firstColumn="0" w:lastColumn="0" w:oddVBand="0" w:evenVBand="0" w:oddHBand="1" w:evenHBand="0" w:firstRowFirstColumn="0" w:firstRowLastColumn="0" w:lastRowFirstColumn="0" w:lastRowLastColumn="0"/>
          <w:wAfter w:w="10" w:type="dxa"/>
          <w:trHeight w:val="254"/>
        </w:trPr>
        <w:tc>
          <w:tcPr>
            <w:cnfStyle w:val="001000000000" w:firstRow="0" w:lastRow="0" w:firstColumn="1" w:lastColumn="0" w:oddVBand="0" w:evenVBand="0" w:oddHBand="0" w:evenHBand="0" w:firstRowFirstColumn="0" w:firstRowLastColumn="0" w:lastRowFirstColumn="0" w:lastRowLastColumn="0"/>
            <w:tcW w:w="1637" w:type="dxa"/>
          </w:tcPr>
          <w:p w14:paraId="5A46344E"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&gt;150</w:t>
            </w:r>
          </w:p>
        </w:tc>
        <w:tc>
          <w:tcPr>
            <w:tcW w:w="516" w:type="dxa"/>
          </w:tcPr>
          <w:p w14:paraId="52517BA9"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40</w:t>
            </w:r>
          </w:p>
        </w:tc>
        <w:tc>
          <w:tcPr>
            <w:tcW w:w="737" w:type="dxa"/>
          </w:tcPr>
          <w:p w14:paraId="1B01EEB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42,1</w:t>
            </w:r>
          </w:p>
        </w:tc>
        <w:tc>
          <w:tcPr>
            <w:tcW w:w="516" w:type="dxa"/>
          </w:tcPr>
          <w:p w14:paraId="3430BB87"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41</w:t>
            </w:r>
          </w:p>
        </w:tc>
        <w:tc>
          <w:tcPr>
            <w:tcW w:w="733" w:type="dxa"/>
          </w:tcPr>
          <w:p w14:paraId="4C96EEFA"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43,2</w:t>
            </w:r>
          </w:p>
        </w:tc>
        <w:tc>
          <w:tcPr>
            <w:tcW w:w="516" w:type="dxa"/>
          </w:tcPr>
          <w:p w14:paraId="555ACAD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14</w:t>
            </w:r>
          </w:p>
        </w:tc>
        <w:tc>
          <w:tcPr>
            <w:tcW w:w="733" w:type="dxa"/>
          </w:tcPr>
          <w:p w14:paraId="17250BD4"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14,7</w:t>
            </w:r>
          </w:p>
        </w:tc>
        <w:tc>
          <w:tcPr>
            <w:tcW w:w="516" w:type="dxa"/>
          </w:tcPr>
          <w:p w14:paraId="03437672"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 xml:space="preserve">0 </w:t>
            </w:r>
          </w:p>
        </w:tc>
        <w:tc>
          <w:tcPr>
            <w:tcW w:w="1104" w:type="dxa"/>
          </w:tcPr>
          <w:p w14:paraId="4E23B04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0" w:type="dxa"/>
          </w:tcPr>
          <w:p w14:paraId="4A2D9A56"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734" w:type="dxa"/>
          </w:tcPr>
          <w:p w14:paraId="5286B539"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21" w:type="dxa"/>
          </w:tcPr>
          <w:p w14:paraId="14E33FB3"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675" w:type="dxa"/>
          </w:tcPr>
          <w:p w14:paraId="6D0F706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16" w:type="dxa"/>
            <w:gridSpan w:val="2"/>
          </w:tcPr>
          <w:p w14:paraId="0457BFA4"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0,0015</w:t>
            </w:r>
          </w:p>
        </w:tc>
        <w:tc>
          <w:tcPr>
            <w:tcW w:w="1136" w:type="dxa"/>
            <w:gridSpan w:val="2"/>
          </w:tcPr>
          <w:p w14:paraId="355FAE4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0,0001</w:t>
            </w:r>
          </w:p>
        </w:tc>
        <w:tc>
          <w:tcPr>
            <w:tcW w:w="819" w:type="dxa"/>
            <w:gridSpan w:val="2"/>
          </w:tcPr>
          <w:p w14:paraId="32ACA584"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0,02</w:t>
            </w:r>
          </w:p>
        </w:tc>
        <w:tc>
          <w:tcPr>
            <w:tcW w:w="1270" w:type="dxa"/>
            <w:gridSpan w:val="2"/>
          </w:tcPr>
          <w:p w14:paraId="245691BF"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p&lt;0001</w:t>
            </w:r>
          </w:p>
        </w:tc>
      </w:tr>
      <w:tr w:rsidR="00CE4A23" w:rsidRPr="00CE4A23" w14:paraId="4086D24F" w14:textId="77777777" w:rsidTr="00CE4A23">
        <w:trPr>
          <w:gridAfter w:val="1"/>
          <w:wAfter w:w="10" w:type="dxa"/>
          <w:trHeight w:val="254"/>
        </w:trPr>
        <w:tc>
          <w:tcPr>
            <w:cnfStyle w:val="001000000000" w:firstRow="0" w:lastRow="0" w:firstColumn="1" w:lastColumn="0" w:oddVBand="0" w:evenVBand="0" w:oddHBand="0" w:evenHBand="0" w:firstRowFirstColumn="0" w:firstRowLastColumn="0" w:lastRowFirstColumn="0" w:lastRowLastColumn="0"/>
            <w:tcW w:w="1637" w:type="dxa"/>
          </w:tcPr>
          <w:p w14:paraId="3CC8E2CB" w14:textId="77777777" w:rsidR="00CE4A23" w:rsidRPr="00CE4A23" w:rsidRDefault="00CE4A23" w:rsidP="00DC42DD">
            <w:pPr>
              <w:rPr>
                <w:rFonts w:ascii="Times New Roman" w:hAnsi="Times New Roman" w:cs="Times New Roman"/>
                <w:b/>
                <w:bCs/>
                <w:sz w:val="22"/>
              </w:rPr>
            </w:pPr>
            <w:r w:rsidRPr="00CE4A23">
              <w:rPr>
                <w:rFonts w:ascii="Times New Roman" w:hAnsi="Times New Roman" w:cs="Times New Roman"/>
                <w:b/>
                <w:bCs/>
                <w:sz w:val="22"/>
              </w:rPr>
              <w:t>HDL</w:t>
            </w:r>
          </w:p>
        </w:tc>
        <w:tc>
          <w:tcPr>
            <w:tcW w:w="516" w:type="dxa"/>
          </w:tcPr>
          <w:p w14:paraId="01B14EB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7" w:type="dxa"/>
          </w:tcPr>
          <w:p w14:paraId="0A260C44"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70B1463F"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3" w:type="dxa"/>
          </w:tcPr>
          <w:p w14:paraId="5BE0E2E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5D6D849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3" w:type="dxa"/>
          </w:tcPr>
          <w:p w14:paraId="4D83A7E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4ECD6B70"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4" w:type="dxa"/>
          </w:tcPr>
          <w:p w14:paraId="399F80B4"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0" w:type="dxa"/>
          </w:tcPr>
          <w:p w14:paraId="37194B23"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4" w:type="dxa"/>
          </w:tcPr>
          <w:p w14:paraId="60645E12"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21" w:type="dxa"/>
          </w:tcPr>
          <w:p w14:paraId="0579C903"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75" w:type="dxa"/>
          </w:tcPr>
          <w:p w14:paraId="2C211DD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16" w:type="dxa"/>
            <w:gridSpan w:val="2"/>
          </w:tcPr>
          <w:p w14:paraId="0D832305"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gridSpan w:val="2"/>
          </w:tcPr>
          <w:p w14:paraId="7AE31CB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gridSpan w:val="2"/>
          </w:tcPr>
          <w:p w14:paraId="75D20853"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gridSpan w:val="2"/>
          </w:tcPr>
          <w:p w14:paraId="159642A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CE4A23" w14:paraId="0BC331B2" w14:textId="77777777" w:rsidTr="00CE4A23">
        <w:trPr>
          <w:gridAfter w:val="1"/>
          <w:cnfStyle w:val="000000100000" w:firstRow="0" w:lastRow="0" w:firstColumn="0" w:lastColumn="0" w:oddVBand="0" w:evenVBand="0" w:oddHBand="1" w:evenHBand="0" w:firstRowFirstColumn="0" w:firstRowLastColumn="0" w:lastRowFirstColumn="0" w:lastRowLastColumn="0"/>
          <w:wAfter w:w="10" w:type="dxa"/>
          <w:trHeight w:val="286"/>
        </w:trPr>
        <w:tc>
          <w:tcPr>
            <w:cnfStyle w:val="001000000000" w:firstRow="0" w:lastRow="0" w:firstColumn="1" w:lastColumn="0" w:oddVBand="0" w:evenVBand="0" w:oddHBand="0" w:evenHBand="0" w:firstRowFirstColumn="0" w:firstRowLastColumn="0" w:lastRowFirstColumn="0" w:lastRowLastColumn="0"/>
            <w:tcW w:w="1637" w:type="dxa"/>
          </w:tcPr>
          <w:p w14:paraId="0F3F06E8"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&lt;40 (M) &lt;50 (F)</w:t>
            </w:r>
          </w:p>
        </w:tc>
        <w:tc>
          <w:tcPr>
            <w:tcW w:w="516" w:type="dxa"/>
          </w:tcPr>
          <w:p w14:paraId="7FF89C76"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22</w:t>
            </w:r>
          </w:p>
        </w:tc>
        <w:tc>
          <w:tcPr>
            <w:tcW w:w="737" w:type="dxa"/>
          </w:tcPr>
          <w:p w14:paraId="7F97652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 xml:space="preserve">43,1                                                                     </w:t>
            </w:r>
          </w:p>
        </w:tc>
        <w:tc>
          <w:tcPr>
            <w:tcW w:w="516" w:type="dxa"/>
          </w:tcPr>
          <w:p w14:paraId="6E11A1E6"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20</w:t>
            </w:r>
          </w:p>
        </w:tc>
        <w:tc>
          <w:tcPr>
            <w:tcW w:w="733" w:type="dxa"/>
          </w:tcPr>
          <w:p w14:paraId="357CEF1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39,2</w:t>
            </w:r>
          </w:p>
        </w:tc>
        <w:tc>
          <w:tcPr>
            <w:tcW w:w="516" w:type="dxa"/>
          </w:tcPr>
          <w:p w14:paraId="14EC120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9</w:t>
            </w:r>
          </w:p>
        </w:tc>
        <w:tc>
          <w:tcPr>
            <w:tcW w:w="733" w:type="dxa"/>
          </w:tcPr>
          <w:p w14:paraId="3F7D636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17,7</w:t>
            </w:r>
          </w:p>
        </w:tc>
        <w:tc>
          <w:tcPr>
            <w:tcW w:w="516" w:type="dxa"/>
          </w:tcPr>
          <w:p w14:paraId="485A2DDF"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1104" w:type="dxa"/>
          </w:tcPr>
          <w:p w14:paraId="469E8F3D"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490" w:type="dxa"/>
          </w:tcPr>
          <w:p w14:paraId="4BE9FF16"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734" w:type="dxa"/>
          </w:tcPr>
          <w:p w14:paraId="6AEBC65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421" w:type="dxa"/>
          </w:tcPr>
          <w:p w14:paraId="7225895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w:t>
            </w:r>
          </w:p>
        </w:tc>
        <w:tc>
          <w:tcPr>
            <w:tcW w:w="675" w:type="dxa"/>
          </w:tcPr>
          <w:p w14:paraId="2511D6CC"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100</w:t>
            </w:r>
          </w:p>
        </w:tc>
        <w:tc>
          <w:tcPr>
            <w:tcW w:w="1016" w:type="dxa"/>
            <w:gridSpan w:val="2"/>
          </w:tcPr>
          <w:p w14:paraId="386A1904"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gridSpan w:val="2"/>
          </w:tcPr>
          <w:p w14:paraId="594E7E2D"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gridSpan w:val="2"/>
          </w:tcPr>
          <w:p w14:paraId="334B686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0" w:type="dxa"/>
            <w:gridSpan w:val="2"/>
          </w:tcPr>
          <w:p w14:paraId="6EF0178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CE4A23" w14:paraId="3EB28254" w14:textId="77777777" w:rsidTr="00CE4A23">
        <w:trPr>
          <w:gridAfter w:val="1"/>
          <w:wAfter w:w="10" w:type="dxa"/>
          <w:trHeight w:val="271"/>
        </w:trPr>
        <w:tc>
          <w:tcPr>
            <w:cnfStyle w:val="001000000000" w:firstRow="0" w:lastRow="0" w:firstColumn="1" w:lastColumn="0" w:oddVBand="0" w:evenVBand="0" w:oddHBand="0" w:evenHBand="0" w:firstRowFirstColumn="0" w:firstRowLastColumn="0" w:lastRowFirstColumn="0" w:lastRowLastColumn="0"/>
            <w:tcW w:w="1637" w:type="dxa"/>
          </w:tcPr>
          <w:p w14:paraId="5A562E30"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&gt;40 (M) &gt;50 (F)</w:t>
            </w:r>
          </w:p>
        </w:tc>
        <w:tc>
          <w:tcPr>
            <w:tcW w:w="516" w:type="dxa"/>
          </w:tcPr>
          <w:p w14:paraId="3736CDF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22</w:t>
            </w:r>
          </w:p>
        </w:tc>
        <w:tc>
          <w:tcPr>
            <w:tcW w:w="737" w:type="dxa"/>
          </w:tcPr>
          <w:p w14:paraId="4C875C9C"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7FF8A023"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35</w:t>
            </w:r>
          </w:p>
        </w:tc>
        <w:tc>
          <w:tcPr>
            <w:tcW w:w="733" w:type="dxa"/>
          </w:tcPr>
          <w:p w14:paraId="00246C42"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1059D81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8</w:t>
            </w:r>
          </w:p>
        </w:tc>
        <w:tc>
          <w:tcPr>
            <w:tcW w:w="733" w:type="dxa"/>
          </w:tcPr>
          <w:p w14:paraId="61C412C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3A11EA8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37</w:t>
            </w:r>
          </w:p>
        </w:tc>
        <w:tc>
          <w:tcPr>
            <w:tcW w:w="1104" w:type="dxa"/>
          </w:tcPr>
          <w:p w14:paraId="5C5F98A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45,7</w:t>
            </w:r>
          </w:p>
        </w:tc>
        <w:tc>
          <w:tcPr>
            <w:tcW w:w="490" w:type="dxa"/>
          </w:tcPr>
          <w:p w14:paraId="5A704DC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40</w:t>
            </w:r>
          </w:p>
        </w:tc>
        <w:tc>
          <w:tcPr>
            <w:tcW w:w="734" w:type="dxa"/>
          </w:tcPr>
          <w:p w14:paraId="2164C8F3"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49,4</w:t>
            </w:r>
          </w:p>
        </w:tc>
        <w:tc>
          <w:tcPr>
            <w:tcW w:w="421" w:type="dxa"/>
          </w:tcPr>
          <w:p w14:paraId="327DDD35"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w:t>
            </w:r>
          </w:p>
        </w:tc>
        <w:tc>
          <w:tcPr>
            <w:tcW w:w="675" w:type="dxa"/>
          </w:tcPr>
          <w:p w14:paraId="219C064F"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4,9</w:t>
            </w:r>
          </w:p>
        </w:tc>
        <w:tc>
          <w:tcPr>
            <w:tcW w:w="1016" w:type="dxa"/>
            <w:gridSpan w:val="2"/>
          </w:tcPr>
          <w:p w14:paraId="79AAC62F"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0,01</w:t>
            </w:r>
          </w:p>
        </w:tc>
        <w:tc>
          <w:tcPr>
            <w:tcW w:w="1136" w:type="dxa"/>
            <w:gridSpan w:val="2"/>
          </w:tcPr>
          <w:p w14:paraId="2781EFD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0,0007</w:t>
            </w:r>
          </w:p>
        </w:tc>
        <w:tc>
          <w:tcPr>
            <w:tcW w:w="819" w:type="dxa"/>
            <w:gridSpan w:val="2"/>
          </w:tcPr>
          <w:p w14:paraId="3EDABAD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0,19</w:t>
            </w:r>
          </w:p>
        </w:tc>
        <w:tc>
          <w:tcPr>
            <w:tcW w:w="1270" w:type="dxa"/>
            <w:gridSpan w:val="2"/>
          </w:tcPr>
          <w:p w14:paraId="683E7244"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0,002</w:t>
            </w:r>
          </w:p>
        </w:tc>
      </w:tr>
      <w:tr w:rsidR="00CE4A23" w:rsidRPr="00CE4A23" w14:paraId="65A3182B" w14:textId="77777777" w:rsidTr="00CE4A23">
        <w:trPr>
          <w:gridAfter w:val="1"/>
          <w:cnfStyle w:val="000000100000" w:firstRow="0" w:lastRow="0" w:firstColumn="0" w:lastColumn="0" w:oddVBand="0" w:evenVBand="0" w:oddHBand="1" w:evenHBand="0" w:firstRowFirstColumn="0" w:firstRowLastColumn="0" w:lastRowFirstColumn="0" w:lastRowLastColumn="0"/>
          <w:wAfter w:w="10" w:type="dxa"/>
          <w:trHeight w:val="254"/>
        </w:trPr>
        <w:tc>
          <w:tcPr>
            <w:cnfStyle w:val="001000000000" w:firstRow="0" w:lastRow="0" w:firstColumn="1" w:lastColumn="0" w:oddVBand="0" w:evenVBand="0" w:oddHBand="0" w:evenHBand="0" w:firstRowFirstColumn="0" w:firstRowLastColumn="0" w:lastRowFirstColumn="0" w:lastRowLastColumn="0"/>
            <w:tcW w:w="1637" w:type="dxa"/>
          </w:tcPr>
          <w:p w14:paraId="613EB25F" w14:textId="77777777" w:rsidR="00CE4A23" w:rsidRPr="00CE4A23" w:rsidRDefault="00CE4A23" w:rsidP="00DC42DD">
            <w:pPr>
              <w:rPr>
                <w:rFonts w:ascii="Times New Roman" w:hAnsi="Times New Roman" w:cs="Times New Roman"/>
                <w:b/>
                <w:bCs/>
                <w:sz w:val="22"/>
              </w:rPr>
            </w:pPr>
            <w:r w:rsidRPr="00CE4A23">
              <w:rPr>
                <w:rFonts w:ascii="Times New Roman" w:hAnsi="Times New Roman" w:cs="Times New Roman"/>
                <w:b/>
                <w:bCs/>
                <w:sz w:val="22"/>
              </w:rPr>
              <w:t>N</w:t>
            </w:r>
            <w:r>
              <w:rPr>
                <w:rFonts w:ascii="Times New Roman" w:hAnsi="Times New Roman" w:cs="Times New Roman"/>
                <w:b/>
                <w:bCs/>
                <w:sz w:val="22"/>
              </w:rPr>
              <w:t>ão</w:t>
            </w:r>
            <w:r w:rsidRPr="00CE4A23">
              <w:rPr>
                <w:rFonts w:ascii="Times New Roman" w:hAnsi="Times New Roman" w:cs="Times New Roman"/>
                <w:b/>
                <w:bCs/>
                <w:sz w:val="22"/>
              </w:rPr>
              <w:t>-HDL</w:t>
            </w:r>
          </w:p>
        </w:tc>
        <w:tc>
          <w:tcPr>
            <w:tcW w:w="516" w:type="dxa"/>
          </w:tcPr>
          <w:p w14:paraId="3D4DC8E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7" w:type="dxa"/>
          </w:tcPr>
          <w:p w14:paraId="6C20BF9F"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16" w:type="dxa"/>
          </w:tcPr>
          <w:p w14:paraId="3F642D13"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3" w:type="dxa"/>
          </w:tcPr>
          <w:p w14:paraId="0122048D"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16" w:type="dxa"/>
          </w:tcPr>
          <w:p w14:paraId="1115561D"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3" w:type="dxa"/>
          </w:tcPr>
          <w:p w14:paraId="7A95558C"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16" w:type="dxa"/>
          </w:tcPr>
          <w:p w14:paraId="4DFFDE59"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4" w:type="dxa"/>
          </w:tcPr>
          <w:p w14:paraId="6C01CF93"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0" w:type="dxa"/>
          </w:tcPr>
          <w:p w14:paraId="1C85330A"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4" w:type="dxa"/>
          </w:tcPr>
          <w:p w14:paraId="3D03CB3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21" w:type="dxa"/>
          </w:tcPr>
          <w:p w14:paraId="5596F85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75" w:type="dxa"/>
          </w:tcPr>
          <w:p w14:paraId="1BC2A7EF"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16" w:type="dxa"/>
            <w:gridSpan w:val="2"/>
          </w:tcPr>
          <w:p w14:paraId="15B12C6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gridSpan w:val="2"/>
          </w:tcPr>
          <w:p w14:paraId="490053B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gridSpan w:val="2"/>
          </w:tcPr>
          <w:p w14:paraId="2C976799"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0" w:type="dxa"/>
            <w:gridSpan w:val="2"/>
          </w:tcPr>
          <w:p w14:paraId="476E1832"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CE4A23" w14:paraId="615B7B94" w14:textId="77777777" w:rsidTr="00CE4A23">
        <w:trPr>
          <w:gridAfter w:val="1"/>
          <w:wAfter w:w="10" w:type="dxa"/>
          <w:trHeight w:val="254"/>
        </w:trPr>
        <w:tc>
          <w:tcPr>
            <w:cnfStyle w:val="001000000000" w:firstRow="0" w:lastRow="0" w:firstColumn="1" w:lastColumn="0" w:oddVBand="0" w:evenVBand="0" w:oddHBand="0" w:evenHBand="0" w:firstRowFirstColumn="0" w:firstRowLastColumn="0" w:lastRowFirstColumn="0" w:lastRowLastColumn="0"/>
            <w:tcW w:w="1637" w:type="dxa"/>
          </w:tcPr>
          <w:p w14:paraId="3CE319F0"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&lt;190</w:t>
            </w:r>
          </w:p>
        </w:tc>
        <w:tc>
          <w:tcPr>
            <w:tcW w:w="516" w:type="dxa"/>
          </w:tcPr>
          <w:p w14:paraId="6F66F0BD"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29</w:t>
            </w:r>
          </w:p>
        </w:tc>
        <w:tc>
          <w:tcPr>
            <w:tcW w:w="737" w:type="dxa"/>
          </w:tcPr>
          <w:p w14:paraId="5B2E79B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41,4</w:t>
            </w:r>
          </w:p>
        </w:tc>
        <w:tc>
          <w:tcPr>
            <w:tcW w:w="516" w:type="dxa"/>
          </w:tcPr>
          <w:p w14:paraId="210079D0"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29</w:t>
            </w:r>
          </w:p>
        </w:tc>
        <w:tc>
          <w:tcPr>
            <w:tcW w:w="733" w:type="dxa"/>
          </w:tcPr>
          <w:p w14:paraId="2A4DDE9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41,4</w:t>
            </w:r>
          </w:p>
        </w:tc>
        <w:tc>
          <w:tcPr>
            <w:tcW w:w="516" w:type="dxa"/>
          </w:tcPr>
          <w:p w14:paraId="0861A313"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12</w:t>
            </w:r>
          </w:p>
        </w:tc>
        <w:tc>
          <w:tcPr>
            <w:tcW w:w="733" w:type="dxa"/>
          </w:tcPr>
          <w:p w14:paraId="24B9BD50"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17,2</w:t>
            </w:r>
          </w:p>
        </w:tc>
        <w:tc>
          <w:tcPr>
            <w:tcW w:w="516" w:type="dxa"/>
          </w:tcPr>
          <w:p w14:paraId="04A05C64"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37</w:t>
            </w:r>
          </w:p>
        </w:tc>
        <w:tc>
          <w:tcPr>
            <w:tcW w:w="1104" w:type="dxa"/>
          </w:tcPr>
          <w:p w14:paraId="17050FE5"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44,6</w:t>
            </w:r>
          </w:p>
        </w:tc>
        <w:tc>
          <w:tcPr>
            <w:tcW w:w="490" w:type="dxa"/>
          </w:tcPr>
          <w:p w14:paraId="383F7412"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40</w:t>
            </w:r>
          </w:p>
        </w:tc>
        <w:tc>
          <w:tcPr>
            <w:tcW w:w="734" w:type="dxa"/>
          </w:tcPr>
          <w:p w14:paraId="7554B2FF"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48,2</w:t>
            </w:r>
          </w:p>
        </w:tc>
        <w:tc>
          <w:tcPr>
            <w:tcW w:w="421" w:type="dxa"/>
          </w:tcPr>
          <w:p w14:paraId="4D63E662"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6</w:t>
            </w:r>
          </w:p>
        </w:tc>
        <w:tc>
          <w:tcPr>
            <w:tcW w:w="675" w:type="dxa"/>
          </w:tcPr>
          <w:p w14:paraId="0C8A204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7,2</w:t>
            </w:r>
          </w:p>
        </w:tc>
        <w:tc>
          <w:tcPr>
            <w:tcW w:w="1016" w:type="dxa"/>
            <w:gridSpan w:val="2"/>
          </w:tcPr>
          <w:p w14:paraId="2A054C77"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gridSpan w:val="2"/>
          </w:tcPr>
          <w:p w14:paraId="285330B2"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gridSpan w:val="2"/>
          </w:tcPr>
          <w:p w14:paraId="1A7FF0BC"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gridSpan w:val="2"/>
          </w:tcPr>
          <w:p w14:paraId="39432E7E"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CE4A23" w14:paraId="03E1A8C0" w14:textId="77777777" w:rsidTr="00CE4A23">
        <w:trPr>
          <w:gridAfter w:val="1"/>
          <w:cnfStyle w:val="000000100000" w:firstRow="0" w:lastRow="0" w:firstColumn="0" w:lastColumn="0" w:oddVBand="0" w:evenVBand="0" w:oddHBand="1" w:evenHBand="0" w:firstRowFirstColumn="0" w:firstRowLastColumn="0" w:lastRowFirstColumn="0" w:lastRowLastColumn="0"/>
          <w:wAfter w:w="10" w:type="dxa"/>
          <w:trHeight w:val="254"/>
        </w:trPr>
        <w:tc>
          <w:tcPr>
            <w:cnfStyle w:val="001000000000" w:firstRow="0" w:lastRow="0" w:firstColumn="1" w:lastColumn="0" w:oddVBand="0" w:evenVBand="0" w:oddHBand="0" w:evenHBand="0" w:firstRowFirstColumn="0" w:firstRowLastColumn="0" w:lastRowFirstColumn="0" w:lastRowLastColumn="0"/>
            <w:tcW w:w="1637" w:type="dxa"/>
          </w:tcPr>
          <w:p w14:paraId="0DA0B483"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&gt;190</w:t>
            </w:r>
          </w:p>
        </w:tc>
        <w:tc>
          <w:tcPr>
            <w:tcW w:w="516" w:type="dxa"/>
          </w:tcPr>
          <w:p w14:paraId="6939AD99"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15</w:t>
            </w:r>
          </w:p>
        </w:tc>
        <w:tc>
          <w:tcPr>
            <w:tcW w:w="737" w:type="dxa"/>
          </w:tcPr>
          <w:p w14:paraId="64C5C6A2"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32,6</w:t>
            </w:r>
          </w:p>
        </w:tc>
        <w:tc>
          <w:tcPr>
            <w:tcW w:w="516" w:type="dxa"/>
          </w:tcPr>
          <w:p w14:paraId="12621EF4"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26</w:t>
            </w:r>
          </w:p>
        </w:tc>
        <w:tc>
          <w:tcPr>
            <w:tcW w:w="733" w:type="dxa"/>
          </w:tcPr>
          <w:p w14:paraId="594A31E8"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56,5</w:t>
            </w:r>
          </w:p>
        </w:tc>
        <w:tc>
          <w:tcPr>
            <w:tcW w:w="516" w:type="dxa"/>
          </w:tcPr>
          <w:p w14:paraId="0E69852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5</w:t>
            </w:r>
          </w:p>
        </w:tc>
        <w:tc>
          <w:tcPr>
            <w:tcW w:w="733" w:type="dxa"/>
          </w:tcPr>
          <w:p w14:paraId="0124C91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10,9</w:t>
            </w:r>
          </w:p>
        </w:tc>
        <w:tc>
          <w:tcPr>
            <w:tcW w:w="516" w:type="dxa"/>
          </w:tcPr>
          <w:p w14:paraId="7B42134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1104" w:type="dxa"/>
          </w:tcPr>
          <w:p w14:paraId="30EA419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0" w:type="dxa"/>
          </w:tcPr>
          <w:p w14:paraId="25E234AA"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734" w:type="dxa"/>
          </w:tcPr>
          <w:p w14:paraId="720B213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21" w:type="dxa"/>
          </w:tcPr>
          <w:p w14:paraId="300540EC"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675" w:type="dxa"/>
          </w:tcPr>
          <w:p w14:paraId="54987BC5"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16" w:type="dxa"/>
            <w:gridSpan w:val="2"/>
          </w:tcPr>
          <w:p w14:paraId="78D10CD4"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0,009</w:t>
            </w:r>
          </w:p>
        </w:tc>
        <w:tc>
          <w:tcPr>
            <w:tcW w:w="1136" w:type="dxa"/>
            <w:gridSpan w:val="2"/>
          </w:tcPr>
          <w:p w14:paraId="06E6202C"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0,0005</w:t>
            </w:r>
          </w:p>
        </w:tc>
        <w:tc>
          <w:tcPr>
            <w:tcW w:w="819" w:type="dxa"/>
            <w:gridSpan w:val="2"/>
          </w:tcPr>
          <w:p w14:paraId="456CF4E7"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0,15</w:t>
            </w:r>
          </w:p>
        </w:tc>
        <w:tc>
          <w:tcPr>
            <w:tcW w:w="1270" w:type="dxa"/>
            <w:gridSpan w:val="2"/>
          </w:tcPr>
          <w:p w14:paraId="7FFC0F3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0,001</w:t>
            </w:r>
          </w:p>
        </w:tc>
      </w:tr>
      <w:tr w:rsidR="00CE4A23" w:rsidRPr="00CE4A23" w14:paraId="0291ED27" w14:textId="77777777" w:rsidTr="00CE4A23">
        <w:trPr>
          <w:gridAfter w:val="1"/>
          <w:wAfter w:w="10" w:type="dxa"/>
          <w:trHeight w:val="254"/>
        </w:trPr>
        <w:tc>
          <w:tcPr>
            <w:cnfStyle w:val="001000000000" w:firstRow="0" w:lastRow="0" w:firstColumn="1" w:lastColumn="0" w:oddVBand="0" w:evenVBand="0" w:oddHBand="0" w:evenHBand="0" w:firstRowFirstColumn="0" w:firstRowLastColumn="0" w:lastRowFirstColumn="0" w:lastRowLastColumn="0"/>
            <w:tcW w:w="1637" w:type="dxa"/>
          </w:tcPr>
          <w:p w14:paraId="03137E88" w14:textId="77777777" w:rsidR="00CE4A23" w:rsidRPr="00CE4A23" w:rsidRDefault="00CE4A23" w:rsidP="00DC42DD">
            <w:pPr>
              <w:rPr>
                <w:rFonts w:ascii="Times New Roman" w:hAnsi="Times New Roman" w:cs="Times New Roman"/>
                <w:b/>
                <w:bCs/>
                <w:sz w:val="22"/>
              </w:rPr>
            </w:pPr>
            <w:r w:rsidRPr="00CE4A23">
              <w:rPr>
                <w:rFonts w:ascii="Times New Roman" w:hAnsi="Times New Roman" w:cs="Times New Roman"/>
                <w:b/>
                <w:bCs/>
                <w:sz w:val="22"/>
              </w:rPr>
              <w:t>LDL</w:t>
            </w:r>
          </w:p>
        </w:tc>
        <w:tc>
          <w:tcPr>
            <w:tcW w:w="516" w:type="dxa"/>
          </w:tcPr>
          <w:p w14:paraId="1DE9E46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7" w:type="dxa"/>
          </w:tcPr>
          <w:p w14:paraId="30EBF15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6696E16F"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3" w:type="dxa"/>
          </w:tcPr>
          <w:p w14:paraId="45535410"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28CCC38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3" w:type="dxa"/>
          </w:tcPr>
          <w:p w14:paraId="5274EF9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16" w:type="dxa"/>
          </w:tcPr>
          <w:p w14:paraId="6B18A23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4" w:type="dxa"/>
          </w:tcPr>
          <w:p w14:paraId="2B13E575"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0" w:type="dxa"/>
          </w:tcPr>
          <w:p w14:paraId="35568C73"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4" w:type="dxa"/>
          </w:tcPr>
          <w:p w14:paraId="5456F48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21" w:type="dxa"/>
          </w:tcPr>
          <w:p w14:paraId="26F02707"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75" w:type="dxa"/>
          </w:tcPr>
          <w:p w14:paraId="661609A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16" w:type="dxa"/>
            <w:gridSpan w:val="2"/>
          </w:tcPr>
          <w:p w14:paraId="767D9B97"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6" w:type="dxa"/>
            <w:gridSpan w:val="2"/>
          </w:tcPr>
          <w:p w14:paraId="4BC6F215"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9" w:type="dxa"/>
            <w:gridSpan w:val="2"/>
          </w:tcPr>
          <w:p w14:paraId="2A41DDC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gridSpan w:val="2"/>
          </w:tcPr>
          <w:p w14:paraId="3BE6067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CE4A23" w14:paraId="3745BEB6" w14:textId="77777777" w:rsidTr="00CE4A23">
        <w:trPr>
          <w:gridAfter w:val="1"/>
          <w:cnfStyle w:val="000000100000" w:firstRow="0" w:lastRow="0" w:firstColumn="0" w:lastColumn="0" w:oddVBand="0" w:evenVBand="0" w:oddHBand="1" w:evenHBand="0" w:firstRowFirstColumn="0" w:firstRowLastColumn="0" w:lastRowFirstColumn="0" w:lastRowLastColumn="0"/>
          <w:wAfter w:w="10" w:type="dxa"/>
          <w:trHeight w:val="233"/>
        </w:trPr>
        <w:tc>
          <w:tcPr>
            <w:cnfStyle w:val="001000000000" w:firstRow="0" w:lastRow="0" w:firstColumn="1" w:lastColumn="0" w:oddVBand="0" w:evenVBand="0" w:oddHBand="0" w:evenHBand="0" w:firstRowFirstColumn="0" w:firstRowLastColumn="0" w:lastRowFirstColumn="0" w:lastRowLastColumn="0"/>
            <w:tcW w:w="1637" w:type="dxa"/>
          </w:tcPr>
          <w:p w14:paraId="3343AB50"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&lt;160</w:t>
            </w:r>
          </w:p>
        </w:tc>
        <w:tc>
          <w:tcPr>
            <w:tcW w:w="516" w:type="dxa"/>
          </w:tcPr>
          <w:p w14:paraId="460FF41B"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38</w:t>
            </w:r>
          </w:p>
        </w:tc>
        <w:tc>
          <w:tcPr>
            <w:tcW w:w="737" w:type="dxa"/>
          </w:tcPr>
          <w:p w14:paraId="6D148AB2"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44,2</w:t>
            </w:r>
          </w:p>
        </w:tc>
        <w:tc>
          <w:tcPr>
            <w:tcW w:w="516" w:type="dxa"/>
          </w:tcPr>
          <w:p w14:paraId="4819B52A"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34</w:t>
            </w:r>
          </w:p>
        </w:tc>
        <w:tc>
          <w:tcPr>
            <w:tcW w:w="733" w:type="dxa"/>
          </w:tcPr>
          <w:p w14:paraId="1D47F8A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39,5</w:t>
            </w:r>
          </w:p>
        </w:tc>
        <w:tc>
          <w:tcPr>
            <w:tcW w:w="516" w:type="dxa"/>
          </w:tcPr>
          <w:p w14:paraId="6D1BFEA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14</w:t>
            </w:r>
          </w:p>
        </w:tc>
        <w:tc>
          <w:tcPr>
            <w:tcW w:w="733" w:type="dxa"/>
          </w:tcPr>
          <w:p w14:paraId="66064063"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16,3</w:t>
            </w:r>
          </w:p>
        </w:tc>
        <w:tc>
          <w:tcPr>
            <w:tcW w:w="516" w:type="dxa"/>
          </w:tcPr>
          <w:p w14:paraId="18E0F474"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37</w:t>
            </w:r>
          </w:p>
        </w:tc>
        <w:tc>
          <w:tcPr>
            <w:tcW w:w="1104" w:type="dxa"/>
          </w:tcPr>
          <w:p w14:paraId="090EBB7E"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44,6</w:t>
            </w:r>
          </w:p>
        </w:tc>
        <w:tc>
          <w:tcPr>
            <w:tcW w:w="490" w:type="dxa"/>
          </w:tcPr>
          <w:p w14:paraId="153B90D7"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40</w:t>
            </w:r>
          </w:p>
        </w:tc>
        <w:tc>
          <w:tcPr>
            <w:tcW w:w="734" w:type="dxa"/>
          </w:tcPr>
          <w:p w14:paraId="29304732"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48,2</w:t>
            </w:r>
          </w:p>
        </w:tc>
        <w:tc>
          <w:tcPr>
            <w:tcW w:w="421" w:type="dxa"/>
          </w:tcPr>
          <w:p w14:paraId="3C2820C1"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6</w:t>
            </w:r>
          </w:p>
        </w:tc>
        <w:tc>
          <w:tcPr>
            <w:tcW w:w="675" w:type="dxa"/>
          </w:tcPr>
          <w:p w14:paraId="6A7D72EA"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7,2</w:t>
            </w:r>
          </w:p>
        </w:tc>
        <w:tc>
          <w:tcPr>
            <w:tcW w:w="1016" w:type="dxa"/>
            <w:gridSpan w:val="2"/>
          </w:tcPr>
          <w:p w14:paraId="69AE5CF0"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6" w:type="dxa"/>
            <w:gridSpan w:val="2"/>
          </w:tcPr>
          <w:p w14:paraId="61304C89"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9" w:type="dxa"/>
            <w:gridSpan w:val="2"/>
          </w:tcPr>
          <w:p w14:paraId="14F50C73"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0" w:type="dxa"/>
            <w:gridSpan w:val="2"/>
          </w:tcPr>
          <w:p w14:paraId="17EB41BD" w14:textId="77777777" w:rsidR="00CE4A23" w:rsidRPr="006E47EF" w:rsidRDefault="00CE4A23" w:rsidP="00DC42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CE4A23" w14:paraId="5FC98257" w14:textId="77777777" w:rsidTr="00CE4A23">
        <w:trPr>
          <w:gridAfter w:val="1"/>
          <w:wAfter w:w="10" w:type="dxa"/>
          <w:trHeight w:val="295"/>
        </w:trPr>
        <w:tc>
          <w:tcPr>
            <w:cnfStyle w:val="001000000000" w:firstRow="0" w:lastRow="0" w:firstColumn="1" w:lastColumn="0" w:oddVBand="0" w:evenVBand="0" w:oddHBand="0" w:evenHBand="0" w:firstRowFirstColumn="0" w:firstRowLastColumn="0" w:lastRowFirstColumn="0" w:lastRowLastColumn="0"/>
            <w:tcW w:w="1637" w:type="dxa"/>
          </w:tcPr>
          <w:p w14:paraId="09B217CC" w14:textId="77777777" w:rsidR="00CE4A23" w:rsidRPr="00CE4A23" w:rsidRDefault="00CE4A23" w:rsidP="00DC42DD">
            <w:pPr>
              <w:rPr>
                <w:rFonts w:ascii="Times New Roman" w:hAnsi="Times New Roman" w:cs="Times New Roman"/>
                <w:sz w:val="22"/>
              </w:rPr>
            </w:pPr>
            <w:r w:rsidRPr="00CE4A23">
              <w:rPr>
                <w:rFonts w:ascii="Times New Roman" w:hAnsi="Times New Roman" w:cs="Times New Roman"/>
                <w:sz w:val="22"/>
              </w:rPr>
              <w:t>&gt;160</w:t>
            </w:r>
          </w:p>
        </w:tc>
        <w:tc>
          <w:tcPr>
            <w:tcW w:w="516" w:type="dxa"/>
          </w:tcPr>
          <w:p w14:paraId="1047B21F"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5</w:t>
            </w:r>
          </w:p>
        </w:tc>
        <w:tc>
          <w:tcPr>
            <w:tcW w:w="737" w:type="dxa"/>
          </w:tcPr>
          <w:p w14:paraId="29890DE7"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19,2</w:t>
            </w:r>
          </w:p>
        </w:tc>
        <w:tc>
          <w:tcPr>
            <w:tcW w:w="516" w:type="dxa"/>
          </w:tcPr>
          <w:p w14:paraId="09E72B1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19</w:t>
            </w:r>
          </w:p>
        </w:tc>
        <w:tc>
          <w:tcPr>
            <w:tcW w:w="733" w:type="dxa"/>
          </w:tcPr>
          <w:p w14:paraId="046BDDF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73</w:t>
            </w:r>
          </w:p>
        </w:tc>
        <w:tc>
          <w:tcPr>
            <w:tcW w:w="516" w:type="dxa"/>
          </w:tcPr>
          <w:p w14:paraId="392F9F81"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2</w:t>
            </w:r>
          </w:p>
        </w:tc>
        <w:tc>
          <w:tcPr>
            <w:tcW w:w="733" w:type="dxa"/>
          </w:tcPr>
          <w:p w14:paraId="7306EFFA"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7,7</w:t>
            </w:r>
          </w:p>
        </w:tc>
        <w:tc>
          <w:tcPr>
            <w:tcW w:w="516" w:type="dxa"/>
          </w:tcPr>
          <w:p w14:paraId="6C313B0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1104" w:type="dxa"/>
          </w:tcPr>
          <w:p w14:paraId="37B2B3CB"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490" w:type="dxa"/>
          </w:tcPr>
          <w:p w14:paraId="5DA83F65"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734" w:type="dxa"/>
          </w:tcPr>
          <w:p w14:paraId="1A94FEEE"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421" w:type="dxa"/>
          </w:tcPr>
          <w:p w14:paraId="61049FE4"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675" w:type="dxa"/>
          </w:tcPr>
          <w:p w14:paraId="0976C6D9"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w:t>
            </w:r>
          </w:p>
        </w:tc>
        <w:tc>
          <w:tcPr>
            <w:tcW w:w="1016" w:type="dxa"/>
            <w:gridSpan w:val="2"/>
          </w:tcPr>
          <w:p w14:paraId="2CB71E3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0,02</w:t>
            </w:r>
          </w:p>
        </w:tc>
        <w:tc>
          <w:tcPr>
            <w:tcW w:w="1136" w:type="dxa"/>
            <w:gridSpan w:val="2"/>
          </w:tcPr>
          <w:p w14:paraId="080F0458"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0,001</w:t>
            </w:r>
          </w:p>
        </w:tc>
        <w:tc>
          <w:tcPr>
            <w:tcW w:w="819" w:type="dxa"/>
            <w:gridSpan w:val="2"/>
          </w:tcPr>
          <w:p w14:paraId="432647B6"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0,32</w:t>
            </w:r>
          </w:p>
        </w:tc>
        <w:tc>
          <w:tcPr>
            <w:tcW w:w="1270" w:type="dxa"/>
            <w:gridSpan w:val="2"/>
          </w:tcPr>
          <w:p w14:paraId="2E99DD3F" w14:textId="77777777" w:rsidR="00CE4A23" w:rsidRPr="006E47EF" w:rsidRDefault="00CE4A23" w:rsidP="00DC42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E47EF">
              <w:rPr>
                <w:rFonts w:ascii="Times New Roman" w:hAnsi="Times New Roman" w:cs="Times New Roman"/>
              </w:rPr>
              <w:t>0,006</w:t>
            </w:r>
          </w:p>
        </w:tc>
      </w:tr>
      <w:tr w:rsidR="00CE4A23" w:rsidRPr="00CE4A23" w14:paraId="3F792435" w14:textId="77777777" w:rsidTr="00CE4A23">
        <w:trPr>
          <w:gridAfter w:val="1"/>
          <w:cnfStyle w:val="010000000000" w:firstRow="0" w:lastRow="1" w:firstColumn="0" w:lastColumn="0" w:oddVBand="0" w:evenVBand="0" w:oddHBand="0" w:evenHBand="0" w:firstRowFirstColumn="0" w:firstRowLastColumn="0" w:lastRowFirstColumn="0" w:lastRowLastColumn="0"/>
          <w:wAfter w:w="10" w:type="dxa"/>
          <w:trHeight w:val="47"/>
        </w:trPr>
        <w:tc>
          <w:tcPr>
            <w:cnfStyle w:val="001000000001" w:firstRow="0" w:lastRow="0" w:firstColumn="1" w:lastColumn="0" w:oddVBand="0" w:evenVBand="0" w:oddHBand="0" w:evenHBand="0" w:firstRowFirstColumn="0" w:firstRowLastColumn="0" w:lastRowFirstColumn="1" w:lastRowLastColumn="0"/>
            <w:tcW w:w="1637" w:type="dxa"/>
          </w:tcPr>
          <w:p w14:paraId="509A363F" w14:textId="77777777" w:rsidR="00CE4A23" w:rsidRPr="00CE4A23" w:rsidRDefault="00CE4A23" w:rsidP="00DC42DD">
            <w:pPr>
              <w:rPr>
                <w:rFonts w:ascii="Times New Roman" w:hAnsi="Times New Roman" w:cs="Times New Roman"/>
                <w:sz w:val="20"/>
                <w:szCs w:val="20"/>
              </w:rPr>
            </w:pPr>
          </w:p>
        </w:tc>
        <w:tc>
          <w:tcPr>
            <w:tcW w:w="516" w:type="dxa"/>
          </w:tcPr>
          <w:p w14:paraId="471FE547"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37" w:type="dxa"/>
          </w:tcPr>
          <w:p w14:paraId="2DABBF31"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16" w:type="dxa"/>
          </w:tcPr>
          <w:p w14:paraId="30D291F2"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33" w:type="dxa"/>
          </w:tcPr>
          <w:p w14:paraId="1935ADE9"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16" w:type="dxa"/>
          </w:tcPr>
          <w:p w14:paraId="3B5D7194"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33" w:type="dxa"/>
          </w:tcPr>
          <w:p w14:paraId="0ADAFB82"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16" w:type="dxa"/>
          </w:tcPr>
          <w:p w14:paraId="0DEF5B4F"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04" w:type="dxa"/>
          </w:tcPr>
          <w:p w14:paraId="328E9834"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90" w:type="dxa"/>
          </w:tcPr>
          <w:p w14:paraId="2371C6B4"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34" w:type="dxa"/>
          </w:tcPr>
          <w:p w14:paraId="5EE0A9A0"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21" w:type="dxa"/>
          </w:tcPr>
          <w:p w14:paraId="6BD84ED7"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5" w:type="dxa"/>
          </w:tcPr>
          <w:p w14:paraId="645587A3"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16" w:type="dxa"/>
            <w:gridSpan w:val="2"/>
          </w:tcPr>
          <w:p w14:paraId="40416A08"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6" w:type="dxa"/>
            <w:gridSpan w:val="2"/>
          </w:tcPr>
          <w:p w14:paraId="288D8B60"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9" w:type="dxa"/>
            <w:gridSpan w:val="2"/>
          </w:tcPr>
          <w:p w14:paraId="5928ACE1"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gridSpan w:val="2"/>
          </w:tcPr>
          <w:p w14:paraId="087D06C3" w14:textId="77777777" w:rsidR="00CE4A23" w:rsidRPr="00CE4A23" w:rsidRDefault="00CE4A23" w:rsidP="00DC42D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bookmarkEnd w:id="1"/>
    <w:p w14:paraId="256ED607" w14:textId="77777777" w:rsidR="00CE4A23" w:rsidRPr="00644BF6" w:rsidRDefault="00CE4A23" w:rsidP="00CE4A23">
      <w:pPr>
        <w:rPr>
          <w:rFonts w:ascii="Times New Roman" w:hAnsi="Times New Roman" w:cs="Times New Roman"/>
          <w:sz w:val="20"/>
          <w:szCs w:val="20"/>
        </w:rPr>
      </w:pPr>
      <w:r w:rsidRPr="00644BF6">
        <w:rPr>
          <w:rFonts w:ascii="Times New Roman" w:hAnsi="Times New Roman" w:cs="Times New Roman"/>
          <w:sz w:val="20"/>
          <w:szCs w:val="20"/>
        </w:rPr>
        <w:t xml:space="preserve">n: número A: Alanina; G: </w:t>
      </w:r>
      <w:proofErr w:type="gramStart"/>
      <w:r w:rsidRPr="00644BF6">
        <w:rPr>
          <w:rFonts w:ascii="Times New Roman" w:hAnsi="Times New Roman" w:cs="Times New Roman"/>
          <w:sz w:val="20"/>
          <w:szCs w:val="20"/>
        </w:rPr>
        <w:t>guanina ;HDL</w:t>
      </w:r>
      <w:proofErr w:type="gramEnd"/>
      <w:r w:rsidRPr="00644BF6">
        <w:rPr>
          <w:rFonts w:ascii="Times New Roman" w:hAnsi="Times New Roman" w:cs="Times New Roman"/>
          <w:sz w:val="20"/>
          <w:szCs w:val="20"/>
        </w:rPr>
        <w:t>: Lipoproteína de alta densidade; LDL: Lipoproteína de baixa densidade; N</w:t>
      </w:r>
      <w:r>
        <w:rPr>
          <w:rFonts w:ascii="Times New Roman" w:hAnsi="Times New Roman" w:cs="Times New Roman"/>
          <w:sz w:val="20"/>
          <w:szCs w:val="20"/>
        </w:rPr>
        <w:t>ão</w:t>
      </w:r>
      <w:r w:rsidRPr="00644BF6">
        <w:rPr>
          <w:rFonts w:ascii="Times New Roman" w:hAnsi="Times New Roman" w:cs="Times New Roman"/>
          <w:sz w:val="20"/>
          <w:szCs w:val="20"/>
        </w:rPr>
        <w:t xml:space="preserve">-HDL: Frações lipoproteicas de não alta densidade; 95% IC: Intervalo de confiança com margem de 5% de erro; OR: </w:t>
      </w:r>
      <w:proofErr w:type="spellStart"/>
      <w:r w:rsidRPr="00644BF6">
        <w:rPr>
          <w:rFonts w:ascii="Times New Roman" w:hAnsi="Times New Roman" w:cs="Times New Roman"/>
          <w:sz w:val="20"/>
          <w:szCs w:val="20"/>
        </w:rPr>
        <w:t>OddsRatio</w:t>
      </w:r>
      <w:proofErr w:type="spellEnd"/>
      <w:r w:rsidRPr="00644BF6">
        <w:rPr>
          <w:rFonts w:ascii="Times New Roman" w:hAnsi="Times New Roman" w:cs="Times New Roman"/>
          <w:sz w:val="20"/>
          <w:szCs w:val="20"/>
        </w:rPr>
        <w:t xml:space="preserve">; P&lt; 0,05: Valor de p considerando nível de significância de 5%; </w:t>
      </w:r>
      <w:proofErr w:type="spellStart"/>
      <w:r w:rsidRPr="00644BF6">
        <w:rPr>
          <w:rFonts w:ascii="Times New Roman" w:hAnsi="Times New Roman" w:cs="Times New Roman"/>
          <w:sz w:val="20"/>
          <w:szCs w:val="20"/>
        </w:rPr>
        <w:t>Sup</w:t>
      </w:r>
      <w:proofErr w:type="spellEnd"/>
      <w:r w:rsidRPr="00644BF6">
        <w:rPr>
          <w:rFonts w:ascii="Times New Roman" w:hAnsi="Times New Roman" w:cs="Times New Roman"/>
          <w:sz w:val="20"/>
          <w:szCs w:val="20"/>
        </w:rPr>
        <w:t>: limite superior. Foi considerado para efeito de comparação e cálculo estatístico dos valores do gene dominante A/G + A/A com recessivo G/G.</w:t>
      </w:r>
    </w:p>
    <w:p w14:paraId="28159D0A" w14:textId="77777777" w:rsidR="00CE4A23" w:rsidRDefault="00CE4A23" w:rsidP="00CE4A23">
      <w:pPr>
        <w:jc w:val="both"/>
        <w:rPr>
          <w:rFonts w:ascii="Times New Roman" w:eastAsia="Times New Roman" w:hAnsi="Times New Roman" w:cs="Times New Roman"/>
          <w:sz w:val="24"/>
          <w:szCs w:val="24"/>
        </w:rPr>
      </w:pPr>
    </w:p>
    <w:p w14:paraId="603661F2" w14:textId="77777777" w:rsidR="00CE4A23" w:rsidRDefault="00CE4A23" w:rsidP="00CE4A23">
      <w:pPr>
        <w:jc w:val="both"/>
        <w:rPr>
          <w:rFonts w:ascii="Times New Roman" w:eastAsia="Times New Roman" w:hAnsi="Times New Roman" w:cs="Times New Roman"/>
          <w:sz w:val="24"/>
          <w:szCs w:val="24"/>
        </w:rPr>
      </w:pPr>
    </w:p>
    <w:p w14:paraId="21586E89" w14:textId="77777777" w:rsidR="00CE4A23" w:rsidRDefault="00CE4A23" w:rsidP="00CE4A23">
      <w:pPr>
        <w:jc w:val="both"/>
        <w:rPr>
          <w:rFonts w:ascii="Times New Roman" w:eastAsia="Times New Roman" w:hAnsi="Times New Roman" w:cs="Times New Roman"/>
          <w:sz w:val="24"/>
          <w:szCs w:val="24"/>
        </w:rPr>
      </w:pPr>
    </w:p>
    <w:p w14:paraId="58954DA4" w14:textId="77777777" w:rsidR="00CE4A23" w:rsidRDefault="00CE4A23" w:rsidP="00CE4A23">
      <w:pPr>
        <w:jc w:val="both"/>
        <w:rPr>
          <w:rFonts w:ascii="Times New Roman" w:eastAsia="Times New Roman" w:hAnsi="Times New Roman" w:cs="Times New Roman"/>
          <w:sz w:val="24"/>
          <w:szCs w:val="24"/>
        </w:rPr>
      </w:pPr>
    </w:p>
    <w:p w14:paraId="72D07E8B" w14:textId="77777777" w:rsidR="00CE4A23" w:rsidRDefault="00CE4A23" w:rsidP="00CE4A23">
      <w:pPr>
        <w:rPr>
          <w:rFonts w:ascii="Times New Roman" w:hAnsi="Times New Roman" w:cs="Times New Roman"/>
          <w:b/>
          <w:bCs/>
        </w:rPr>
      </w:pPr>
    </w:p>
    <w:p w14:paraId="43937EE6" w14:textId="77777777" w:rsidR="00CE4A23" w:rsidRPr="00736A5F" w:rsidRDefault="00CE4A23" w:rsidP="00CE4A23">
      <w:pPr>
        <w:rPr>
          <w:rFonts w:ascii="Times New Roman" w:hAnsi="Times New Roman" w:cs="Times New Roman"/>
        </w:rPr>
      </w:pPr>
      <w:r w:rsidRPr="00736A5F">
        <w:rPr>
          <w:rFonts w:ascii="Times New Roman" w:hAnsi="Times New Roman" w:cs="Times New Roman"/>
          <w:b/>
          <w:bCs/>
        </w:rPr>
        <w:lastRenderedPageBreak/>
        <w:t xml:space="preserve">Tabela </w:t>
      </w:r>
      <w:r>
        <w:rPr>
          <w:rFonts w:ascii="Times New Roman" w:hAnsi="Times New Roman" w:cs="Times New Roman"/>
          <w:b/>
          <w:bCs/>
        </w:rPr>
        <w:t>5</w:t>
      </w:r>
      <w:r w:rsidRPr="00736A5F">
        <w:rPr>
          <w:rFonts w:ascii="Times New Roman" w:hAnsi="Times New Roman" w:cs="Times New Roman"/>
          <w:b/>
          <w:bCs/>
        </w:rPr>
        <w:t xml:space="preserve">. </w:t>
      </w:r>
      <w:r w:rsidRPr="00736A5F">
        <w:rPr>
          <w:rFonts w:ascii="Times New Roman" w:hAnsi="Times New Roman" w:cs="Times New Roman"/>
        </w:rPr>
        <w:t>Frequências percentuais absolutas e relativas do polimorfismo RS3741298.</w:t>
      </w:r>
    </w:p>
    <w:tbl>
      <w:tblPr>
        <w:tblStyle w:val="TabeladeLista7Colorida1"/>
        <w:tblW w:w="13892" w:type="dxa"/>
        <w:tblLook w:val="04E0" w:firstRow="1" w:lastRow="1" w:firstColumn="1" w:lastColumn="0" w:noHBand="0" w:noVBand="1"/>
      </w:tblPr>
      <w:tblGrid>
        <w:gridCol w:w="1611"/>
        <w:gridCol w:w="1183"/>
        <w:gridCol w:w="731"/>
        <w:gridCol w:w="8"/>
        <w:gridCol w:w="537"/>
        <w:gridCol w:w="740"/>
        <w:gridCol w:w="538"/>
        <w:gridCol w:w="749"/>
        <w:gridCol w:w="538"/>
        <w:gridCol w:w="751"/>
        <w:gridCol w:w="538"/>
        <w:gridCol w:w="747"/>
        <w:gridCol w:w="404"/>
        <w:gridCol w:w="812"/>
        <w:gridCol w:w="821"/>
        <w:gridCol w:w="938"/>
        <w:gridCol w:w="911"/>
        <w:gridCol w:w="1335"/>
      </w:tblGrid>
      <w:tr w:rsidR="00CE4A23" w:rsidRPr="00736A5F" w14:paraId="18A95961" w14:textId="77777777" w:rsidTr="00DC42DD">
        <w:trPr>
          <w:cnfStyle w:val="100000000000" w:firstRow="1" w:lastRow="0" w:firstColumn="0" w:lastColumn="0" w:oddVBand="0" w:evenVBand="0" w:oddHBand="0" w:evenHBand="0" w:firstRowFirstColumn="0" w:firstRowLastColumn="0" w:lastRowFirstColumn="0" w:lastRowLastColumn="0"/>
          <w:trHeight w:val="77"/>
        </w:trPr>
        <w:tc>
          <w:tcPr>
            <w:cnfStyle w:val="001000000100" w:firstRow="0" w:lastRow="0" w:firstColumn="1" w:lastColumn="0" w:oddVBand="0" w:evenVBand="0" w:oddHBand="0" w:evenHBand="0" w:firstRowFirstColumn="1" w:firstRowLastColumn="0" w:lastRowFirstColumn="0" w:lastRowLastColumn="0"/>
            <w:tcW w:w="1560" w:type="dxa"/>
          </w:tcPr>
          <w:p w14:paraId="0C7826AF" w14:textId="77777777" w:rsidR="00CE4A23" w:rsidRPr="009C2C65" w:rsidRDefault="00CE4A23" w:rsidP="00DC42DD">
            <w:pPr>
              <w:jc w:val="left"/>
              <w:rPr>
                <w:rFonts w:ascii="Times New Roman" w:eastAsia="Times New Roman" w:hAnsi="Times New Roman" w:cs="Times New Roman"/>
                <w:b/>
                <w:bCs/>
                <w:color w:val="000000"/>
                <w:sz w:val="22"/>
              </w:rPr>
            </w:pPr>
          </w:p>
        </w:tc>
        <w:tc>
          <w:tcPr>
            <w:tcW w:w="1925" w:type="dxa"/>
            <w:gridSpan w:val="2"/>
          </w:tcPr>
          <w:p w14:paraId="7870B4FA"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290" w:type="dxa"/>
            <w:gridSpan w:val="3"/>
          </w:tcPr>
          <w:p w14:paraId="16DBDDDF"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292" w:type="dxa"/>
            <w:gridSpan w:val="2"/>
          </w:tcPr>
          <w:p w14:paraId="0BDB8204"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294" w:type="dxa"/>
            <w:gridSpan w:val="2"/>
          </w:tcPr>
          <w:p w14:paraId="7F178A4C"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290" w:type="dxa"/>
            <w:gridSpan w:val="2"/>
          </w:tcPr>
          <w:p w14:paraId="45218450"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223" w:type="dxa"/>
            <w:gridSpan w:val="2"/>
          </w:tcPr>
          <w:p w14:paraId="31DDD0E6"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821" w:type="dxa"/>
          </w:tcPr>
          <w:p w14:paraId="25A3C73F"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40" w:type="dxa"/>
          </w:tcPr>
          <w:p w14:paraId="171F7E80"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17" w:type="dxa"/>
          </w:tcPr>
          <w:p w14:paraId="2E44BA56"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2"/>
              </w:rPr>
            </w:pPr>
          </w:p>
        </w:tc>
        <w:tc>
          <w:tcPr>
            <w:tcW w:w="1340" w:type="dxa"/>
          </w:tcPr>
          <w:p w14:paraId="1DAD33CF" w14:textId="77777777" w:rsidR="00CE4A23" w:rsidRPr="00736A5F" w:rsidRDefault="00CE4A23" w:rsidP="00DC42D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CE4A23" w:rsidRPr="00736A5F" w14:paraId="4F6ECF8B" w14:textId="77777777" w:rsidTr="00DC42D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tcPr>
          <w:p w14:paraId="33D69529" w14:textId="343F724B" w:rsidR="00CE4A23" w:rsidRPr="009C2C65" w:rsidRDefault="009C2C65" w:rsidP="00DC42DD">
            <w:pPr>
              <w:jc w:val="both"/>
              <w:rPr>
                <w:rFonts w:ascii="Times New Roman" w:hAnsi="Times New Roman" w:cs="Times New Roman"/>
                <w:sz w:val="22"/>
              </w:rPr>
            </w:pPr>
            <w:r w:rsidRPr="009C2C65">
              <w:rPr>
                <w:rFonts w:ascii="Times New Roman" w:hAnsi="Times New Roman" w:cs="Times New Roman"/>
                <w:sz w:val="22"/>
              </w:rPr>
              <w:t xml:space="preserve">           Variáveis </w:t>
            </w:r>
          </w:p>
        </w:tc>
        <w:tc>
          <w:tcPr>
            <w:tcW w:w="1925" w:type="dxa"/>
            <w:gridSpan w:val="2"/>
          </w:tcPr>
          <w:p w14:paraId="4A252534"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 xml:space="preserve">Caso </w:t>
            </w:r>
          </w:p>
        </w:tc>
        <w:tc>
          <w:tcPr>
            <w:tcW w:w="1290" w:type="dxa"/>
            <w:gridSpan w:val="3"/>
          </w:tcPr>
          <w:p w14:paraId="0E111788"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92" w:type="dxa"/>
            <w:gridSpan w:val="2"/>
          </w:tcPr>
          <w:p w14:paraId="40C07580"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94" w:type="dxa"/>
            <w:gridSpan w:val="2"/>
          </w:tcPr>
          <w:p w14:paraId="32689913"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 xml:space="preserve">Controle </w:t>
            </w:r>
          </w:p>
        </w:tc>
        <w:tc>
          <w:tcPr>
            <w:tcW w:w="1290" w:type="dxa"/>
            <w:gridSpan w:val="2"/>
          </w:tcPr>
          <w:p w14:paraId="71C5451E"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23" w:type="dxa"/>
            <w:gridSpan w:val="2"/>
          </w:tcPr>
          <w:p w14:paraId="37F97A3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1" w:type="dxa"/>
          </w:tcPr>
          <w:p w14:paraId="78D2ACF4"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dxa"/>
          </w:tcPr>
          <w:p w14:paraId="4541FB1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17" w:type="dxa"/>
          </w:tcPr>
          <w:p w14:paraId="0F4A4AF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p>
        </w:tc>
        <w:tc>
          <w:tcPr>
            <w:tcW w:w="1340" w:type="dxa"/>
          </w:tcPr>
          <w:p w14:paraId="3029D220"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736A5F" w14:paraId="3730C572" w14:textId="77777777" w:rsidTr="00DC42DD">
        <w:trPr>
          <w:trHeight w:val="684"/>
        </w:trPr>
        <w:tc>
          <w:tcPr>
            <w:cnfStyle w:val="001000000000" w:firstRow="0" w:lastRow="0" w:firstColumn="1" w:lastColumn="0" w:oddVBand="0" w:evenVBand="0" w:oddHBand="0" w:evenHBand="0" w:firstRowFirstColumn="0" w:firstRowLastColumn="0" w:lastRowFirstColumn="0" w:lastRowLastColumn="0"/>
            <w:tcW w:w="1560" w:type="dxa"/>
          </w:tcPr>
          <w:p w14:paraId="691CF0FE" w14:textId="77777777" w:rsidR="00CE4A23" w:rsidRPr="009C2C65" w:rsidRDefault="00CE4A23" w:rsidP="00DC42DD">
            <w:pPr>
              <w:rPr>
                <w:rFonts w:ascii="Times New Roman" w:hAnsi="Times New Roman" w:cs="Times New Roman"/>
                <w:sz w:val="22"/>
              </w:rPr>
            </w:pPr>
          </w:p>
        </w:tc>
        <w:tc>
          <w:tcPr>
            <w:tcW w:w="1925" w:type="dxa"/>
            <w:gridSpan w:val="2"/>
          </w:tcPr>
          <w:p w14:paraId="165636E3"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C/T</w:t>
            </w:r>
          </w:p>
          <w:p w14:paraId="04846A8D" w14:textId="77777777" w:rsidR="00CE4A23" w:rsidRPr="00F52B18"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B18">
              <w:rPr>
                <w:rFonts w:ascii="Times New Roman" w:hAnsi="Times New Roman" w:cs="Times New Roman"/>
              </w:rPr>
              <w:t>(n=46)</w:t>
            </w:r>
          </w:p>
        </w:tc>
        <w:tc>
          <w:tcPr>
            <w:tcW w:w="1290" w:type="dxa"/>
            <w:gridSpan w:val="3"/>
          </w:tcPr>
          <w:p w14:paraId="66F84CA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 xml:space="preserve">T/T </w:t>
            </w:r>
          </w:p>
          <w:p w14:paraId="5EA1B40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736A5F">
              <w:rPr>
                <w:rFonts w:ascii="Times New Roman" w:hAnsi="Times New Roman" w:cs="Times New Roman"/>
              </w:rPr>
              <w:t>(n=58)</w:t>
            </w:r>
          </w:p>
        </w:tc>
        <w:tc>
          <w:tcPr>
            <w:tcW w:w="1292" w:type="dxa"/>
            <w:gridSpan w:val="2"/>
          </w:tcPr>
          <w:p w14:paraId="7C845911"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C/C</w:t>
            </w:r>
          </w:p>
          <w:p w14:paraId="7C59C9E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(n=12)</w:t>
            </w:r>
          </w:p>
        </w:tc>
        <w:tc>
          <w:tcPr>
            <w:tcW w:w="1294" w:type="dxa"/>
            <w:gridSpan w:val="2"/>
          </w:tcPr>
          <w:p w14:paraId="1BA4608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C/T</w:t>
            </w:r>
          </w:p>
          <w:p w14:paraId="0C186714"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(n=30)</w:t>
            </w:r>
          </w:p>
        </w:tc>
        <w:tc>
          <w:tcPr>
            <w:tcW w:w="1290" w:type="dxa"/>
            <w:gridSpan w:val="2"/>
          </w:tcPr>
          <w:p w14:paraId="1F370EAF"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 xml:space="preserve">T/T </w:t>
            </w:r>
          </w:p>
          <w:p w14:paraId="1E3B0DB1"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736A5F">
              <w:rPr>
                <w:rFonts w:ascii="Times New Roman" w:hAnsi="Times New Roman" w:cs="Times New Roman"/>
              </w:rPr>
              <w:t>(n=47)</w:t>
            </w:r>
          </w:p>
        </w:tc>
        <w:tc>
          <w:tcPr>
            <w:tcW w:w="1223" w:type="dxa"/>
            <w:gridSpan w:val="2"/>
          </w:tcPr>
          <w:p w14:paraId="5A89090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 xml:space="preserve">C/C </w:t>
            </w:r>
          </w:p>
          <w:p w14:paraId="562C478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736A5F">
              <w:rPr>
                <w:rFonts w:ascii="Times New Roman" w:hAnsi="Times New Roman" w:cs="Times New Roman"/>
              </w:rPr>
              <w:t>(n=6)</w:t>
            </w:r>
          </w:p>
        </w:tc>
        <w:tc>
          <w:tcPr>
            <w:tcW w:w="821" w:type="dxa"/>
          </w:tcPr>
          <w:p w14:paraId="7BC1EFA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736A5F">
              <w:rPr>
                <w:rFonts w:ascii="Times New Roman" w:hAnsi="Times New Roman" w:cs="Times New Roman"/>
              </w:rPr>
              <w:t>OR</w:t>
            </w:r>
          </w:p>
        </w:tc>
        <w:tc>
          <w:tcPr>
            <w:tcW w:w="940" w:type="dxa"/>
          </w:tcPr>
          <w:p w14:paraId="5A137DB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736A5F">
              <w:rPr>
                <w:rFonts w:ascii="Times New Roman" w:hAnsi="Times New Roman" w:cs="Times New Roman"/>
              </w:rPr>
              <w:t xml:space="preserve">95% </w:t>
            </w:r>
            <w:proofErr w:type="spellStart"/>
            <w:r w:rsidRPr="00736A5F">
              <w:rPr>
                <w:rFonts w:ascii="Times New Roman" w:hAnsi="Times New Roman" w:cs="Times New Roman"/>
              </w:rPr>
              <w:t>ICInf</w:t>
            </w:r>
            <w:proofErr w:type="spellEnd"/>
          </w:p>
        </w:tc>
        <w:tc>
          <w:tcPr>
            <w:tcW w:w="917" w:type="dxa"/>
          </w:tcPr>
          <w:p w14:paraId="38CA70D4"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proofErr w:type="spellStart"/>
            <w:r w:rsidRPr="00736A5F">
              <w:rPr>
                <w:rFonts w:ascii="Times New Roman" w:hAnsi="Times New Roman" w:cs="Times New Roman"/>
              </w:rPr>
              <w:t>Sup</w:t>
            </w:r>
            <w:proofErr w:type="spellEnd"/>
          </w:p>
        </w:tc>
        <w:tc>
          <w:tcPr>
            <w:tcW w:w="1340" w:type="dxa"/>
          </w:tcPr>
          <w:p w14:paraId="49575A52"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736A5F">
              <w:rPr>
                <w:rFonts w:ascii="Times New Roman" w:hAnsi="Times New Roman" w:cs="Times New Roman"/>
              </w:rPr>
              <w:t>Valor de p</w:t>
            </w:r>
          </w:p>
        </w:tc>
      </w:tr>
      <w:tr w:rsidR="00CE4A23" w:rsidRPr="00736A5F" w14:paraId="09C7F35E" w14:textId="77777777" w:rsidTr="00DC42D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560" w:type="dxa"/>
          </w:tcPr>
          <w:p w14:paraId="65136F18" w14:textId="77777777" w:rsidR="00CE4A23" w:rsidRPr="009C2C65" w:rsidRDefault="00CE4A23" w:rsidP="00DC42DD">
            <w:pPr>
              <w:rPr>
                <w:rFonts w:ascii="Times New Roman" w:hAnsi="Times New Roman" w:cs="Times New Roman"/>
                <w:sz w:val="22"/>
              </w:rPr>
            </w:pPr>
          </w:p>
        </w:tc>
        <w:tc>
          <w:tcPr>
            <w:tcW w:w="1191" w:type="dxa"/>
          </w:tcPr>
          <w:p w14:paraId="3599CCE7"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n</w:t>
            </w:r>
          </w:p>
        </w:tc>
        <w:tc>
          <w:tcPr>
            <w:tcW w:w="742" w:type="dxa"/>
            <w:gridSpan w:val="2"/>
          </w:tcPr>
          <w:p w14:paraId="685683F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f%</w:t>
            </w:r>
          </w:p>
        </w:tc>
        <w:tc>
          <w:tcPr>
            <w:tcW w:w="539" w:type="dxa"/>
          </w:tcPr>
          <w:p w14:paraId="5A10C66F"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n</w:t>
            </w:r>
          </w:p>
        </w:tc>
        <w:tc>
          <w:tcPr>
            <w:tcW w:w="743" w:type="dxa"/>
          </w:tcPr>
          <w:p w14:paraId="50998343"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f%</w:t>
            </w:r>
          </w:p>
        </w:tc>
        <w:tc>
          <w:tcPr>
            <w:tcW w:w="540" w:type="dxa"/>
          </w:tcPr>
          <w:p w14:paraId="2C4D939B"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n</w:t>
            </w:r>
          </w:p>
        </w:tc>
        <w:tc>
          <w:tcPr>
            <w:tcW w:w="752" w:type="dxa"/>
          </w:tcPr>
          <w:p w14:paraId="37247B3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f%</w:t>
            </w:r>
          </w:p>
        </w:tc>
        <w:tc>
          <w:tcPr>
            <w:tcW w:w="540" w:type="dxa"/>
          </w:tcPr>
          <w:p w14:paraId="0D98125A"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n</w:t>
            </w:r>
          </w:p>
        </w:tc>
        <w:tc>
          <w:tcPr>
            <w:tcW w:w="754" w:type="dxa"/>
          </w:tcPr>
          <w:p w14:paraId="1E04B59A"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f%</w:t>
            </w:r>
          </w:p>
        </w:tc>
        <w:tc>
          <w:tcPr>
            <w:tcW w:w="540" w:type="dxa"/>
          </w:tcPr>
          <w:p w14:paraId="35B7A38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n</w:t>
            </w:r>
          </w:p>
        </w:tc>
        <w:tc>
          <w:tcPr>
            <w:tcW w:w="750" w:type="dxa"/>
          </w:tcPr>
          <w:p w14:paraId="6109FA17"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f%</w:t>
            </w:r>
          </w:p>
        </w:tc>
        <w:tc>
          <w:tcPr>
            <w:tcW w:w="405" w:type="dxa"/>
          </w:tcPr>
          <w:p w14:paraId="56CC2217"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n</w:t>
            </w:r>
          </w:p>
        </w:tc>
        <w:tc>
          <w:tcPr>
            <w:tcW w:w="818" w:type="dxa"/>
          </w:tcPr>
          <w:p w14:paraId="7044AF1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f%</w:t>
            </w:r>
          </w:p>
        </w:tc>
        <w:tc>
          <w:tcPr>
            <w:tcW w:w="821" w:type="dxa"/>
          </w:tcPr>
          <w:p w14:paraId="15FEAE73"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dxa"/>
          </w:tcPr>
          <w:p w14:paraId="66772D3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17" w:type="dxa"/>
          </w:tcPr>
          <w:p w14:paraId="050DB29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40" w:type="dxa"/>
          </w:tcPr>
          <w:p w14:paraId="7988A251"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736A5F" w14:paraId="464C2998" w14:textId="77777777" w:rsidTr="00DC42DD">
        <w:trPr>
          <w:trHeight w:val="243"/>
        </w:trPr>
        <w:tc>
          <w:tcPr>
            <w:cnfStyle w:val="001000000000" w:firstRow="0" w:lastRow="0" w:firstColumn="1" w:lastColumn="0" w:oddVBand="0" w:evenVBand="0" w:oddHBand="0" w:evenHBand="0" w:firstRowFirstColumn="0" w:firstRowLastColumn="0" w:lastRowFirstColumn="0" w:lastRowLastColumn="0"/>
            <w:tcW w:w="1560" w:type="dxa"/>
          </w:tcPr>
          <w:p w14:paraId="56D00D07" w14:textId="77777777" w:rsidR="00CE4A23" w:rsidRPr="009C2C65" w:rsidRDefault="00CE4A23" w:rsidP="00DC42DD">
            <w:pPr>
              <w:rPr>
                <w:rFonts w:ascii="Times New Roman" w:hAnsi="Times New Roman" w:cs="Times New Roman"/>
                <w:b/>
                <w:bCs/>
                <w:sz w:val="22"/>
              </w:rPr>
            </w:pPr>
            <w:r w:rsidRPr="009C2C65">
              <w:rPr>
                <w:rFonts w:ascii="Times New Roman" w:hAnsi="Times New Roman" w:cs="Times New Roman"/>
                <w:b/>
                <w:bCs/>
                <w:sz w:val="22"/>
              </w:rPr>
              <w:t>ColesterolTotal</w:t>
            </w:r>
          </w:p>
        </w:tc>
        <w:tc>
          <w:tcPr>
            <w:tcW w:w="1191" w:type="dxa"/>
          </w:tcPr>
          <w:p w14:paraId="0690A202"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gridSpan w:val="2"/>
          </w:tcPr>
          <w:p w14:paraId="75A3DFB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39" w:type="dxa"/>
          </w:tcPr>
          <w:p w14:paraId="2ACB84F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3" w:type="dxa"/>
          </w:tcPr>
          <w:p w14:paraId="5CB9DF9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61C44D9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2" w:type="dxa"/>
          </w:tcPr>
          <w:p w14:paraId="42E2A07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0B327E3A"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4" w:type="dxa"/>
          </w:tcPr>
          <w:p w14:paraId="2B2122C1"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313F1BF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0" w:type="dxa"/>
          </w:tcPr>
          <w:p w14:paraId="5D214C2A"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5" w:type="dxa"/>
          </w:tcPr>
          <w:p w14:paraId="6173DB3F"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8" w:type="dxa"/>
          </w:tcPr>
          <w:p w14:paraId="34AEE09F"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1" w:type="dxa"/>
          </w:tcPr>
          <w:p w14:paraId="33EBFA5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0" w:type="dxa"/>
          </w:tcPr>
          <w:p w14:paraId="7EEFDFDA"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17" w:type="dxa"/>
          </w:tcPr>
          <w:p w14:paraId="536B9EE3"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0" w:type="dxa"/>
          </w:tcPr>
          <w:p w14:paraId="62BB4B7F"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736A5F" w14:paraId="01466288" w14:textId="77777777" w:rsidTr="00DC42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60" w:type="dxa"/>
          </w:tcPr>
          <w:p w14:paraId="72E4799E"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&lt;190</w:t>
            </w:r>
          </w:p>
        </w:tc>
        <w:tc>
          <w:tcPr>
            <w:tcW w:w="1191" w:type="dxa"/>
          </w:tcPr>
          <w:p w14:paraId="421A9497"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13</w:t>
            </w:r>
          </w:p>
        </w:tc>
        <w:tc>
          <w:tcPr>
            <w:tcW w:w="742" w:type="dxa"/>
            <w:gridSpan w:val="2"/>
          </w:tcPr>
          <w:p w14:paraId="10C337CE"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35,2</w:t>
            </w:r>
          </w:p>
        </w:tc>
        <w:tc>
          <w:tcPr>
            <w:tcW w:w="539" w:type="dxa"/>
          </w:tcPr>
          <w:p w14:paraId="2C40903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17</w:t>
            </w:r>
          </w:p>
        </w:tc>
        <w:tc>
          <w:tcPr>
            <w:tcW w:w="743" w:type="dxa"/>
          </w:tcPr>
          <w:p w14:paraId="43EA22B1"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45,9</w:t>
            </w:r>
          </w:p>
        </w:tc>
        <w:tc>
          <w:tcPr>
            <w:tcW w:w="540" w:type="dxa"/>
          </w:tcPr>
          <w:p w14:paraId="0841B26D"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7</w:t>
            </w:r>
          </w:p>
        </w:tc>
        <w:tc>
          <w:tcPr>
            <w:tcW w:w="752" w:type="dxa"/>
          </w:tcPr>
          <w:p w14:paraId="5B66B61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18,9</w:t>
            </w:r>
          </w:p>
        </w:tc>
        <w:tc>
          <w:tcPr>
            <w:tcW w:w="540" w:type="dxa"/>
          </w:tcPr>
          <w:p w14:paraId="0E63AC68"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24</w:t>
            </w:r>
          </w:p>
        </w:tc>
        <w:tc>
          <w:tcPr>
            <w:tcW w:w="754" w:type="dxa"/>
          </w:tcPr>
          <w:p w14:paraId="20D9B96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40</w:t>
            </w:r>
          </w:p>
        </w:tc>
        <w:tc>
          <w:tcPr>
            <w:tcW w:w="540" w:type="dxa"/>
          </w:tcPr>
          <w:p w14:paraId="5BAB1B1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32</w:t>
            </w:r>
          </w:p>
        </w:tc>
        <w:tc>
          <w:tcPr>
            <w:tcW w:w="750" w:type="dxa"/>
          </w:tcPr>
          <w:p w14:paraId="4E3ACCF8"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53,3</w:t>
            </w:r>
          </w:p>
        </w:tc>
        <w:tc>
          <w:tcPr>
            <w:tcW w:w="405" w:type="dxa"/>
          </w:tcPr>
          <w:p w14:paraId="40D625DA"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w:t>
            </w:r>
          </w:p>
        </w:tc>
        <w:tc>
          <w:tcPr>
            <w:tcW w:w="818" w:type="dxa"/>
          </w:tcPr>
          <w:p w14:paraId="7276FB47"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6,7</w:t>
            </w:r>
          </w:p>
        </w:tc>
        <w:tc>
          <w:tcPr>
            <w:tcW w:w="821" w:type="dxa"/>
          </w:tcPr>
          <w:p w14:paraId="5992BFE3"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dxa"/>
          </w:tcPr>
          <w:p w14:paraId="6DD8534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17" w:type="dxa"/>
          </w:tcPr>
          <w:p w14:paraId="1EFFFFF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40" w:type="dxa"/>
          </w:tcPr>
          <w:p w14:paraId="5E0BAF0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736A5F" w14:paraId="1835928D" w14:textId="77777777" w:rsidTr="00DC42DD">
        <w:trPr>
          <w:trHeight w:val="367"/>
        </w:trPr>
        <w:tc>
          <w:tcPr>
            <w:cnfStyle w:val="001000000000" w:firstRow="0" w:lastRow="0" w:firstColumn="1" w:lastColumn="0" w:oddVBand="0" w:evenVBand="0" w:oddHBand="0" w:evenHBand="0" w:firstRowFirstColumn="0" w:firstRowLastColumn="0" w:lastRowFirstColumn="0" w:lastRowLastColumn="0"/>
            <w:tcW w:w="1560" w:type="dxa"/>
          </w:tcPr>
          <w:p w14:paraId="043EBDB9"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&gt;190</w:t>
            </w:r>
          </w:p>
        </w:tc>
        <w:tc>
          <w:tcPr>
            <w:tcW w:w="1191" w:type="dxa"/>
          </w:tcPr>
          <w:p w14:paraId="76010C2A"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33</w:t>
            </w:r>
          </w:p>
        </w:tc>
        <w:tc>
          <w:tcPr>
            <w:tcW w:w="742" w:type="dxa"/>
            <w:gridSpan w:val="2"/>
          </w:tcPr>
          <w:p w14:paraId="213CA82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41,8</w:t>
            </w:r>
          </w:p>
        </w:tc>
        <w:tc>
          <w:tcPr>
            <w:tcW w:w="539" w:type="dxa"/>
          </w:tcPr>
          <w:p w14:paraId="2F0C4C6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41</w:t>
            </w:r>
          </w:p>
        </w:tc>
        <w:tc>
          <w:tcPr>
            <w:tcW w:w="743" w:type="dxa"/>
          </w:tcPr>
          <w:p w14:paraId="05DC73B3"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51,9</w:t>
            </w:r>
          </w:p>
        </w:tc>
        <w:tc>
          <w:tcPr>
            <w:tcW w:w="540" w:type="dxa"/>
          </w:tcPr>
          <w:p w14:paraId="754F50C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w:t>
            </w:r>
          </w:p>
        </w:tc>
        <w:tc>
          <w:tcPr>
            <w:tcW w:w="752" w:type="dxa"/>
          </w:tcPr>
          <w:p w14:paraId="7EDB99D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6,3</w:t>
            </w:r>
          </w:p>
        </w:tc>
        <w:tc>
          <w:tcPr>
            <w:tcW w:w="540" w:type="dxa"/>
          </w:tcPr>
          <w:p w14:paraId="49A9D77F"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w:t>
            </w:r>
          </w:p>
        </w:tc>
        <w:tc>
          <w:tcPr>
            <w:tcW w:w="754" w:type="dxa"/>
          </w:tcPr>
          <w:p w14:paraId="13BD0FD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26,1</w:t>
            </w:r>
          </w:p>
        </w:tc>
        <w:tc>
          <w:tcPr>
            <w:tcW w:w="540" w:type="dxa"/>
          </w:tcPr>
          <w:p w14:paraId="571633E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15</w:t>
            </w:r>
          </w:p>
        </w:tc>
        <w:tc>
          <w:tcPr>
            <w:tcW w:w="750" w:type="dxa"/>
          </w:tcPr>
          <w:p w14:paraId="09D1FB9D"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65,2</w:t>
            </w:r>
          </w:p>
        </w:tc>
        <w:tc>
          <w:tcPr>
            <w:tcW w:w="405" w:type="dxa"/>
          </w:tcPr>
          <w:p w14:paraId="57AE6F94"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2</w:t>
            </w:r>
          </w:p>
        </w:tc>
        <w:tc>
          <w:tcPr>
            <w:tcW w:w="818" w:type="dxa"/>
          </w:tcPr>
          <w:p w14:paraId="59FB6DC9"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8,7</w:t>
            </w:r>
          </w:p>
        </w:tc>
        <w:tc>
          <w:tcPr>
            <w:tcW w:w="821" w:type="dxa"/>
          </w:tcPr>
          <w:p w14:paraId="1DAF9CE0"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0,15</w:t>
            </w:r>
          </w:p>
        </w:tc>
        <w:tc>
          <w:tcPr>
            <w:tcW w:w="940" w:type="dxa"/>
          </w:tcPr>
          <w:p w14:paraId="75220394"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0,08</w:t>
            </w:r>
          </w:p>
        </w:tc>
        <w:tc>
          <w:tcPr>
            <w:tcW w:w="917" w:type="dxa"/>
          </w:tcPr>
          <w:p w14:paraId="34F04C89"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0,29</w:t>
            </w:r>
          </w:p>
        </w:tc>
        <w:tc>
          <w:tcPr>
            <w:tcW w:w="1340" w:type="dxa"/>
          </w:tcPr>
          <w:p w14:paraId="01B502B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p&lt;0,0001</w:t>
            </w:r>
          </w:p>
        </w:tc>
      </w:tr>
      <w:tr w:rsidR="00CE4A23" w:rsidRPr="00736A5F" w14:paraId="0B0708F6" w14:textId="77777777" w:rsidTr="00DC42D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560" w:type="dxa"/>
          </w:tcPr>
          <w:p w14:paraId="5A43F8ED" w14:textId="77777777" w:rsidR="00CE4A23" w:rsidRPr="009C2C65" w:rsidRDefault="00CE4A23" w:rsidP="00DC42DD">
            <w:pPr>
              <w:rPr>
                <w:rFonts w:ascii="Times New Roman" w:hAnsi="Times New Roman" w:cs="Times New Roman"/>
                <w:b/>
                <w:bCs/>
                <w:sz w:val="22"/>
              </w:rPr>
            </w:pPr>
            <w:r w:rsidRPr="009C2C65">
              <w:rPr>
                <w:rFonts w:ascii="Times New Roman" w:hAnsi="Times New Roman" w:cs="Times New Roman"/>
                <w:b/>
                <w:bCs/>
                <w:sz w:val="22"/>
              </w:rPr>
              <w:t>Triglicérides</w:t>
            </w:r>
          </w:p>
        </w:tc>
        <w:tc>
          <w:tcPr>
            <w:tcW w:w="1191" w:type="dxa"/>
          </w:tcPr>
          <w:p w14:paraId="7CB1746F"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gridSpan w:val="2"/>
          </w:tcPr>
          <w:p w14:paraId="3ECCCC7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39" w:type="dxa"/>
          </w:tcPr>
          <w:p w14:paraId="51CC10A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3" w:type="dxa"/>
          </w:tcPr>
          <w:p w14:paraId="1CA784FA"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40" w:type="dxa"/>
          </w:tcPr>
          <w:p w14:paraId="61A5280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2" w:type="dxa"/>
          </w:tcPr>
          <w:p w14:paraId="17FDCA7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40" w:type="dxa"/>
          </w:tcPr>
          <w:p w14:paraId="7E4D3854"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4" w:type="dxa"/>
          </w:tcPr>
          <w:p w14:paraId="7376ED71"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40" w:type="dxa"/>
          </w:tcPr>
          <w:p w14:paraId="347FFCDD"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0" w:type="dxa"/>
          </w:tcPr>
          <w:p w14:paraId="2D148B0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05" w:type="dxa"/>
          </w:tcPr>
          <w:p w14:paraId="08260567"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8" w:type="dxa"/>
          </w:tcPr>
          <w:p w14:paraId="35A9F7F1"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1" w:type="dxa"/>
          </w:tcPr>
          <w:p w14:paraId="5499A2E1"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dxa"/>
          </w:tcPr>
          <w:p w14:paraId="250A72C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17" w:type="dxa"/>
          </w:tcPr>
          <w:p w14:paraId="1CE1D20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40" w:type="dxa"/>
          </w:tcPr>
          <w:p w14:paraId="1E42FD9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736A5F" w14:paraId="17C7EC02" w14:textId="77777777" w:rsidTr="00DC42DD">
        <w:trPr>
          <w:trHeight w:val="367"/>
        </w:trPr>
        <w:tc>
          <w:tcPr>
            <w:cnfStyle w:val="001000000000" w:firstRow="0" w:lastRow="0" w:firstColumn="1" w:lastColumn="0" w:oddVBand="0" w:evenVBand="0" w:oddHBand="0" w:evenHBand="0" w:firstRowFirstColumn="0" w:firstRowLastColumn="0" w:lastRowFirstColumn="0" w:lastRowLastColumn="0"/>
            <w:tcW w:w="1560" w:type="dxa"/>
          </w:tcPr>
          <w:p w14:paraId="27EF71F4"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&lt;150</w:t>
            </w:r>
          </w:p>
        </w:tc>
        <w:tc>
          <w:tcPr>
            <w:tcW w:w="1191" w:type="dxa"/>
          </w:tcPr>
          <w:p w14:paraId="27F3540A"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7</w:t>
            </w:r>
          </w:p>
        </w:tc>
        <w:tc>
          <w:tcPr>
            <w:tcW w:w="742" w:type="dxa"/>
            <w:gridSpan w:val="2"/>
          </w:tcPr>
          <w:p w14:paraId="3CEBD88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33,4</w:t>
            </w:r>
          </w:p>
        </w:tc>
        <w:tc>
          <w:tcPr>
            <w:tcW w:w="539" w:type="dxa"/>
          </w:tcPr>
          <w:p w14:paraId="3EDE852A"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14</w:t>
            </w:r>
          </w:p>
        </w:tc>
        <w:tc>
          <w:tcPr>
            <w:tcW w:w="743" w:type="dxa"/>
          </w:tcPr>
          <w:p w14:paraId="79A7791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66,6</w:t>
            </w:r>
          </w:p>
        </w:tc>
        <w:tc>
          <w:tcPr>
            <w:tcW w:w="540" w:type="dxa"/>
          </w:tcPr>
          <w:p w14:paraId="28DD699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752" w:type="dxa"/>
          </w:tcPr>
          <w:p w14:paraId="5128474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114359F2"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30</w:t>
            </w:r>
          </w:p>
        </w:tc>
        <w:tc>
          <w:tcPr>
            <w:tcW w:w="754" w:type="dxa"/>
          </w:tcPr>
          <w:p w14:paraId="5FDE42A6"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36,2</w:t>
            </w:r>
          </w:p>
        </w:tc>
        <w:tc>
          <w:tcPr>
            <w:tcW w:w="540" w:type="dxa"/>
          </w:tcPr>
          <w:p w14:paraId="6CAFBACF"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47</w:t>
            </w:r>
          </w:p>
        </w:tc>
        <w:tc>
          <w:tcPr>
            <w:tcW w:w="750" w:type="dxa"/>
          </w:tcPr>
          <w:p w14:paraId="2C9E959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56,6</w:t>
            </w:r>
          </w:p>
        </w:tc>
        <w:tc>
          <w:tcPr>
            <w:tcW w:w="405" w:type="dxa"/>
          </w:tcPr>
          <w:p w14:paraId="5ADE1F44"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w:t>
            </w:r>
          </w:p>
        </w:tc>
        <w:tc>
          <w:tcPr>
            <w:tcW w:w="818" w:type="dxa"/>
          </w:tcPr>
          <w:p w14:paraId="16626A3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7,2</w:t>
            </w:r>
          </w:p>
        </w:tc>
        <w:tc>
          <w:tcPr>
            <w:tcW w:w="821" w:type="dxa"/>
          </w:tcPr>
          <w:p w14:paraId="58928DA3"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0" w:type="dxa"/>
          </w:tcPr>
          <w:p w14:paraId="09507A23"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17" w:type="dxa"/>
          </w:tcPr>
          <w:p w14:paraId="6F6A54F9"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0" w:type="dxa"/>
          </w:tcPr>
          <w:p w14:paraId="5D4AC081"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736A5F" w14:paraId="3B48A4BD" w14:textId="77777777" w:rsidTr="00DC42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60" w:type="dxa"/>
          </w:tcPr>
          <w:p w14:paraId="6BB5C5B7"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&gt;150</w:t>
            </w:r>
          </w:p>
        </w:tc>
        <w:tc>
          <w:tcPr>
            <w:tcW w:w="1191" w:type="dxa"/>
          </w:tcPr>
          <w:p w14:paraId="376EF824"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39</w:t>
            </w:r>
          </w:p>
        </w:tc>
        <w:tc>
          <w:tcPr>
            <w:tcW w:w="742" w:type="dxa"/>
            <w:gridSpan w:val="2"/>
          </w:tcPr>
          <w:p w14:paraId="37323DE4"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41</w:t>
            </w:r>
          </w:p>
        </w:tc>
        <w:tc>
          <w:tcPr>
            <w:tcW w:w="539" w:type="dxa"/>
          </w:tcPr>
          <w:p w14:paraId="1D7D323D"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44</w:t>
            </w:r>
          </w:p>
        </w:tc>
        <w:tc>
          <w:tcPr>
            <w:tcW w:w="743" w:type="dxa"/>
          </w:tcPr>
          <w:p w14:paraId="66FD22E7"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46,3</w:t>
            </w:r>
          </w:p>
        </w:tc>
        <w:tc>
          <w:tcPr>
            <w:tcW w:w="540" w:type="dxa"/>
          </w:tcPr>
          <w:p w14:paraId="1830E278"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12</w:t>
            </w:r>
          </w:p>
        </w:tc>
        <w:tc>
          <w:tcPr>
            <w:tcW w:w="752" w:type="dxa"/>
          </w:tcPr>
          <w:p w14:paraId="266CD450"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12,7</w:t>
            </w:r>
          </w:p>
        </w:tc>
        <w:tc>
          <w:tcPr>
            <w:tcW w:w="540" w:type="dxa"/>
          </w:tcPr>
          <w:p w14:paraId="3819B5D0"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754" w:type="dxa"/>
          </w:tcPr>
          <w:p w14:paraId="4D60C19B"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40" w:type="dxa"/>
          </w:tcPr>
          <w:p w14:paraId="13F0375F"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750" w:type="dxa"/>
          </w:tcPr>
          <w:p w14:paraId="0188E5BF"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05" w:type="dxa"/>
          </w:tcPr>
          <w:p w14:paraId="7BE286A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818" w:type="dxa"/>
          </w:tcPr>
          <w:p w14:paraId="3C53E22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1" w:type="dxa"/>
          </w:tcPr>
          <w:p w14:paraId="791897F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0,0017</w:t>
            </w:r>
          </w:p>
        </w:tc>
        <w:tc>
          <w:tcPr>
            <w:tcW w:w="940" w:type="dxa"/>
          </w:tcPr>
          <w:p w14:paraId="3F8A9A60"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0,0001</w:t>
            </w:r>
          </w:p>
        </w:tc>
        <w:tc>
          <w:tcPr>
            <w:tcW w:w="917" w:type="dxa"/>
          </w:tcPr>
          <w:p w14:paraId="43511ED4"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0,03</w:t>
            </w:r>
          </w:p>
        </w:tc>
        <w:tc>
          <w:tcPr>
            <w:tcW w:w="1340" w:type="dxa"/>
          </w:tcPr>
          <w:p w14:paraId="1A188F9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p&lt;0,0001</w:t>
            </w:r>
          </w:p>
        </w:tc>
      </w:tr>
      <w:tr w:rsidR="00CE4A23" w:rsidRPr="00736A5F" w14:paraId="7AC8646A" w14:textId="77777777" w:rsidTr="00DC42DD">
        <w:trPr>
          <w:trHeight w:val="242"/>
        </w:trPr>
        <w:tc>
          <w:tcPr>
            <w:cnfStyle w:val="001000000000" w:firstRow="0" w:lastRow="0" w:firstColumn="1" w:lastColumn="0" w:oddVBand="0" w:evenVBand="0" w:oddHBand="0" w:evenHBand="0" w:firstRowFirstColumn="0" w:firstRowLastColumn="0" w:lastRowFirstColumn="0" w:lastRowLastColumn="0"/>
            <w:tcW w:w="1560" w:type="dxa"/>
          </w:tcPr>
          <w:p w14:paraId="6CE4B22F" w14:textId="77777777" w:rsidR="00CE4A23" w:rsidRPr="009C2C65" w:rsidRDefault="00CE4A23" w:rsidP="00DC42DD">
            <w:pPr>
              <w:rPr>
                <w:rFonts w:ascii="Times New Roman" w:hAnsi="Times New Roman" w:cs="Times New Roman"/>
                <w:b/>
                <w:bCs/>
                <w:sz w:val="22"/>
              </w:rPr>
            </w:pPr>
            <w:r w:rsidRPr="009C2C65">
              <w:rPr>
                <w:rFonts w:ascii="Times New Roman" w:hAnsi="Times New Roman" w:cs="Times New Roman"/>
                <w:b/>
                <w:bCs/>
                <w:sz w:val="22"/>
              </w:rPr>
              <w:t>HDL</w:t>
            </w:r>
          </w:p>
        </w:tc>
        <w:tc>
          <w:tcPr>
            <w:tcW w:w="1191" w:type="dxa"/>
          </w:tcPr>
          <w:p w14:paraId="1C94B8E0"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gridSpan w:val="2"/>
          </w:tcPr>
          <w:p w14:paraId="10853056"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39" w:type="dxa"/>
          </w:tcPr>
          <w:p w14:paraId="609C073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3" w:type="dxa"/>
          </w:tcPr>
          <w:p w14:paraId="5CCEB19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0080909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2" w:type="dxa"/>
          </w:tcPr>
          <w:p w14:paraId="5F374E9D"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67CFB680"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4" w:type="dxa"/>
          </w:tcPr>
          <w:p w14:paraId="26992D29"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5D663D82"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0" w:type="dxa"/>
          </w:tcPr>
          <w:p w14:paraId="3652863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5" w:type="dxa"/>
          </w:tcPr>
          <w:p w14:paraId="16F475C1"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8" w:type="dxa"/>
          </w:tcPr>
          <w:p w14:paraId="3B562B4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1" w:type="dxa"/>
          </w:tcPr>
          <w:p w14:paraId="73C8200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0" w:type="dxa"/>
          </w:tcPr>
          <w:p w14:paraId="5F81C4C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17" w:type="dxa"/>
          </w:tcPr>
          <w:p w14:paraId="1067A38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0" w:type="dxa"/>
          </w:tcPr>
          <w:p w14:paraId="72F9F8BD"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736A5F" w14:paraId="4E2FD281" w14:textId="77777777" w:rsidTr="00DC42D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560" w:type="dxa"/>
          </w:tcPr>
          <w:p w14:paraId="74C13D27"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&lt;40 (M) &lt;50 (F)</w:t>
            </w:r>
          </w:p>
        </w:tc>
        <w:tc>
          <w:tcPr>
            <w:tcW w:w="1191" w:type="dxa"/>
          </w:tcPr>
          <w:p w14:paraId="3453EABE"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18</w:t>
            </w:r>
          </w:p>
        </w:tc>
        <w:tc>
          <w:tcPr>
            <w:tcW w:w="742" w:type="dxa"/>
            <w:gridSpan w:val="2"/>
          </w:tcPr>
          <w:p w14:paraId="12615251"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36</w:t>
            </w:r>
          </w:p>
        </w:tc>
        <w:tc>
          <w:tcPr>
            <w:tcW w:w="539" w:type="dxa"/>
          </w:tcPr>
          <w:p w14:paraId="3A9FB85B"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25</w:t>
            </w:r>
          </w:p>
        </w:tc>
        <w:tc>
          <w:tcPr>
            <w:tcW w:w="743" w:type="dxa"/>
          </w:tcPr>
          <w:p w14:paraId="1C70471D"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50</w:t>
            </w:r>
          </w:p>
        </w:tc>
        <w:tc>
          <w:tcPr>
            <w:tcW w:w="540" w:type="dxa"/>
          </w:tcPr>
          <w:p w14:paraId="1A64E50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7</w:t>
            </w:r>
          </w:p>
        </w:tc>
        <w:tc>
          <w:tcPr>
            <w:tcW w:w="752" w:type="dxa"/>
          </w:tcPr>
          <w:p w14:paraId="2BB2E794"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14</w:t>
            </w:r>
          </w:p>
        </w:tc>
        <w:tc>
          <w:tcPr>
            <w:tcW w:w="540" w:type="dxa"/>
          </w:tcPr>
          <w:p w14:paraId="096AEEC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w:t>
            </w:r>
          </w:p>
        </w:tc>
        <w:tc>
          <w:tcPr>
            <w:tcW w:w="754" w:type="dxa"/>
          </w:tcPr>
          <w:p w14:paraId="66575C93"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50</w:t>
            </w:r>
          </w:p>
        </w:tc>
        <w:tc>
          <w:tcPr>
            <w:tcW w:w="540" w:type="dxa"/>
          </w:tcPr>
          <w:p w14:paraId="40875F2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w:t>
            </w:r>
          </w:p>
        </w:tc>
        <w:tc>
          <w:tcPr>
            <w:tcW w:w="750" w:type="dxa"/>
          </w:tcPr>
          <w:p w14:paraId="245A164A"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50</w:t>
            </w:r>
          </w:p>
        </w:tc>
        <w:tc>
          <w:tcPr>
            <w:tcW w:w="405" w:type="dxa"/>
          </w:tcPr>
          <w:p w14:paraId="2F15D46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818" w:type="dxa"/>
          </w:tcPr>
          <w:p w14:paraId="73830E4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1" w:type="dxa"/>
          </w:tcPr>
          <w:p w14:paraId="05C7618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dxa"/>
          </w:tcPr>
          <w:p w14:paraId="4CF47631"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17" w:type="dxa"/>
          </w:tcPr>
          <w:p w14:paraId="596717F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40" w:type="dxa"/>
          </w:tcPr>
          <w:p w14:paraId="630EE9E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736A5F" w14:paraId="2BF325B6" w14:textId="77777777" w:rsidTr="00DC42DD">
        <w:trPr>
          <w:trHeight w:val="405"/>
        </w:trPr>
        <w:tc>
          <w:tcPr>
            <w:cnfStyle w:val="001000000000" w:firstRow="0" w:lastRow="0" w:firstColumn="1" w:lastColumn="0" w:oddVBand="0" w:evenVBand="0" w:oddHBand="0" w:evenHBand="0" w:firstRowFirstColumn="0" w:firstRowLastColumn="0" w:lastRowFirstColumn="0" w:lastRowLastColumn="0"/>
            <w:tcW w:w="1560" w:type="dxa"/>
          </w:tcPr>
          <w:p w14:paraId="1BAB7050"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&gt;40 (M) &gt;50 (F)</w:t>
            </w:r>
          </w:p>
        </w:tc>
        <w:tc>
          <w:tcPr>
            <w:tcW w:w="1191" w:type="dxa"/>
          </w:tcPr>
          <w:p w14:paraId="1B00718D"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28</w:t>
            </w:r>
          </w:p>
        </w:tc>
        <w:tc>
          <w:tcPr>
            <w:tcW w:w="742" w:type="dxa"/>
            <w:gridSpan w:val="2"/>
          </w:tcPr>
          <w:p w14:paraId="7B10E272"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42,4</w:t>
            </w:r>
          </w:p>
        </w:tc>
        <w:tc>
          <w:tcPr>
            <w:tcW w:w="539" w:type="dxa"/>
          </w:tcPr>
          <w:p w14:paraId="51CC206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33</w:t>
            </w:r>
          </w:p>
        </w:tc>
        <w:tc>
          <w:tcPr>
            <w:tcW w:w="743" w:type="dxa"/>
          </w:tcPr>
          <w:p w14:paraId="1F040C53"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50</w:t>
            </w:r>
          </w:p>
        </w:tc>
        <w:tc>
          <w:tcPr>
            <w:tcW w:w="540" w:type="dxa"/>
          </w:tcPr>
          <w:p w14:paraId="79599E1F"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w:t>
            </w:r>
          </w:p>
        </w:tc>
        <w:tc>
          <w:tcPr>
            <w:tcW w:w="752" w:type="dxa"/>
          </w:tcPr>
          <w:p w14:paraId="7E14008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7,6</w:t>
            </w:r>
          </w:p>
        </w:tc>
        <w:tc>
          <w:tcPr>
            <w:tcW w:w="540" w:type="dxa"/>
          </w:tcPr>
          <w:p w14:paraId="6064F8D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29</w:t>
            </w:r>
          </w:p>
        </w:tc>
        <w:tc>
          <w:tcPr>
            <w:tcW w:w="754" w:type="dxa"/>
          </w:tcPr>
          <w:p w14:paraId="1CABE43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35,8</w:t>
            </w:r>
          </w:p>
        </w:tc>
        <w:tc>
          <w:tcPr>
            <w:tcW w:w="540" w:type="dxa"/>
          </w:tcPr>
          <w:p w14:paraId="095EF916"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46</w:t>
            </w:r>
          </w:p>
        </w:tc>
        <w:tc>
          <w:tcPr>
            <w:tcW w:w="750" w:type="dxa"/>
          </w:tcPr>
          <w:p w14:paraId="1B867213"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56,8</w:t>
            </w:r>
          </w:p>
        </w:tc>
        <w:tc>
          <w:tcPr>
            <w:tcW w:w="405" w:type="dxa"/>
          </w:tcPr>
          <w:p w14:paraId="0FD2F56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w:t>
            </w:r>
          </w:p>
        </w:tc>
        <w:tc>
          <w:tcPr>
            <w:tcW w:w="818" w:type="dxa"/>
          </w:tcPr>
          <w:p w14:paraId="2B1D5A9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7,4</w:t>
            </w:r>
          </w:p>
        </w:tc>
        <w:tc>
          <w:tcPr>
            <w:tcW w:w="821" w:type="dxa"/>
          </w:tcPr>
          <w:p w14:paraId="20293B7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0,04</w:t>
            </w:r>
          </w:p>
        </w:tc>
        <w:tc>
          <w:tcPr>
            <w:tcW w:w="940" w:type="dxa"/>
          </w:tcPr>
          <w:p w14:paraId="68DAC0D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0,009</w:t>
            </w:r>
          </w:p>
        </w:tc>
        <w:tc>
          <w:tcPr>
            <w:tcW w:w="917" w:type="dxa"/>
          </w:tcPr>
          <w:p w14:paraId="2B258B1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0,16</w:t>
            </w:r>
          </w:p>
        </w:tc>
        <w:tc>
          <w:tcPr>
            <w:tcW w:w="1340" w:type="dxa"/>
          </w:tcPr>
          <w:p w14:paraId="5A55E30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p&lt;0,0001</w:t>
            </w:r>
          </w:p>
        </w:tc>
      </w:tr>
      <w:tr w:rsidR="00CE4A23" w:rsidRPr="00736A5F" w14:paraId="223654A3" w14:textId="77777777" w:rsidTr="00DC42D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60" w:type="dxa"/>
          </w:tcPr>
          <w:p w14:paraId="29FA8A5D" w14:textId="77777777" w:rsidR="00CE4A23" w:rsidRPr="009C2C65" w:rsidRDefault="00CE4A23" w:rsidP="00DC42DD">
            <w:pPr>
              <w:rPr>
                <w:rFonts w:ascii="Times New Roman" w:hAnsi="Times New Roman" w:cs="Times New Roman"/>
                <w:b/>
                <w:bCs/>
                <w:sz w:val="22"/>
              </w:rPr>
            </w:pPr>
            <w:r w:rsidRPr="009C2C65">
              <w:rPr>
                <w:rFonts w:ascii="Times New Roman" w:hAnsi="Times New Roman" w:cs="Times New Roman"/>
                <w:b/>
                <w:bCs/>
                <w:sz w:val="22"/>
              </w:rPr>
              <w:t>Não- HDL</w:t>
            </w:r>
          </w:p>
        </w:tc>
        <w:tc>
          <w:tcPr>
            <w:tcW w:w="1191" w:type="dxa"/>
          </w:tcPr>
          <w:p w14:paraId="0B9AE40F"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2" w:type="dxa"/>
            <w:gridSpan w:val="2"/>
          </w:tcPr>
          <w:p w14:paraId="502BD7D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39" w:type="dxa"/>
          </w:tcPr>
          <w:p w14:paraId="3D04E68B"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43" w:type="dxa"/>
          </w:tcPr>
          <w:p w14:paraId="000D3140"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40" w:type="dxa"/>
          </w:tcPr>
          <w:p w14:paraId="1527140F"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2" w:type="dxa"/>
          </w:tcPr>
          <w:p w14:paraId="1739329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40" w:type="dxa"/>
          </w:tcPr>
          <w:p w14:paraId="085648EE"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4" w:type="dxa"/>
          </w:tcPr>
          <w:p w14:paraId="713888BA"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40" w:type="dxa"/>
          </w:tcPr>
          <w:p w14:paraId="20E22D0B"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0" w:type="dxa"/>
          </w:tcPr>
          <w:p w14:paraId="1FE6CEC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05" w:type="dxa"/>
          </w:tcPr>
          <w:p w14:paraId="74982CBE"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8" w:type="dxa"/>
          </w:tcPr>
          <w:p w14:paraId="0CF95D8D"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1" w:type="dxa"/>
          </w:tcPr>
          <w:p w14:paraId="5586ACAF"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dxa"/>
          </w:tcPr>
          <w:p w14:paraId="2A9B93D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17" w:type="dxa"/>
          </w:tcPr>
          <w:p w14:paraId="2D833F8D"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40" w:type="dxa"/>
          </w:tcPr>
          <w:p w14:paraId="1F29D0A7"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736A5F" w14:paraId="18274F3B" w14:textId="77777777" w:rsidTr="00DC42DD">
        <w:trPr>
          <w:trHeight w:val="367"/>
        </w:trPr>
        <w:tc>
          <w:tcPr>
            <w:cnfStyle w:val="001000000000" w:firstRow="0" w:lastRow="0" w:firstColumn="1" w:lastColumn="0" w:oddVBand="0" w:evenVBand="0" w:oddHBand="0" w:evenHBand="0" w:firstRowFirstColumn="0" w:firstRowLastColumn="0" w:lastRowFirstColumn="0" w:lastRowLastColumn="0"/>
            <w:tcW w:w="1560" w:type="dxa"/>
          </w:tcPr>
          <w:p w14:paraId="1959AD03"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&lt;190</w:t>
            </w:r>
          </w:p>
        </w:tc>
        <w:tc>
          <w:tcPr>
            <w:tcW w:w="1191" w:type="dxa"/>
          </w:tcPr>
          <w:p w14:paraId="204EFD9F"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25</w:t>
            </w:r>
          </w:p>
        </w:tc>
        <w:tc>
          <w:tcPr>
            <w:tcW w:w="742" w:type="dxa"/>
            <w:gridSpan w:val="2"/>
          </w:tcPr>
          <w:p w14:paraId="116472B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31,3</w:t>
            </w:r>
          </w:p>
        </w:tc>
        <w:tc>
          <w:tcPr>
            <w:tcW w:w="539" w:type="dxa"/>
          </w:tcPr>
          <w:p w14:paraId="55918190"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46</w:t>
            </w:r>
          </w:p>
        </w:tc>
        <w:tc>
          <w:tcPr>
            <w:tcW w:w="743" w:type="dxa"/>
          </w:tcPr>
          <w:p w14:paraId="4A245C29"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57,5</w:t>
            </w:r>
          </w:p>
        </w:tc>
        <w:tc>
          <w:tcPr>
            <w:tcW w:w="540" w:type="dxa"/>
          </w:tcPr>
          <w:p w14:paraId="6FF06B7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9</w:t>
            </w:r>
          </w:p>
        </w:tc>
        <w:tc>
          <w:tcPr>
            <w:tcW w:w="752" w:type="dxa"/>
          </w:tcPr>
          <w:p w14:paraId="75583EA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11,2</w:t>
            </w:r>
          </w:p>
        </w:tc>
        <w:tc>
          <w:tcPr>
            <w:tcW w:w="540" w:type="dxa"/>
          </w:tcPr>
          <w:p w14:paraId="55694964"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30</w:t>
            </w:r>
          </w:p>
        </w:tc>
        <w:tc>
          <w:tcPr>
            <w:tcW w:w="754" w:type="dxa"/>
          </w:tcPr>
          <w:p w14:paraId="43315360"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36,2</w:t>
            </w:r>
          </w:p>
        </w:tc>
        <w:tc>
          <w:tcPr>
            <w:tcW w:w="540" w:type="dxa"/>
          </w:tcPr>
          <w:p w14:paraId="56585FB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47</w:t>
            </w:r>
          </w:p>
        </w:tc>
        <w:tc>
          <w:tcPr>
            <w:tcW w:w="750" w:type="dxa"/>
          </w:tcPr>
          <w:p w14:paraId="175DDC02"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56,6</w:t>
            </w:r>
          </w:p>
        </w:tc>
        <w:tc>
          <w:tcPr>
            <w:tcW w:w="405" w:type="dxa"/>
          </w:tcPr>
          <w:p w14:paraId="06CE065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w:t>
            </w:r>
          </w:p>
        </w:tc>
        <w:tc>
          <w:tcPr>
            <w:tcW w:w="818" w:type="dxa"/>
          </w:tcPr>
          <w:p w14:paraId="28D68B6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7,2</w:t>
            </w:r>
          </w:p>
        </w:tc>
        <w:tc>
          <w:tcPr>
            <w:tcW w:w="821" w:type="dxa"/>
          </w:tcPr>
          <w:p w14:paraId="49AFC18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0" w:type="dxa"/>
          </w:tcPr>
          <w:p w14:paraId="76A0CF61"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17" w:type="dxa"/>
          </w:tcPr>
          <w:p w14:paraId="1240ACEF"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0" w:type="dxa"/>
          </w:tcPr>
          <w:p w14:paraId="5637077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736A5F" w14:paraId="7C0DF09E" w14:textId="77777777" w:rsidTr="00DC42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560" w:type="dxa"/>
          </w:tcPr>
          <w:p w14:paraId="371757D6"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&gt;190</w:t>
            </w:r>
          </w:p>
        </w:tc>
        <w:tc>
          <w:tcPr>
            <w:tcW w:w="1191" w:type="dxa"/>
          </w:tcPr>
          <w:p w14:paraId="15917893"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21</w:t>
            </w:r>
          </w:p>
        </w:tc>
        <w:tc>
          <w:tcPr>
            <w:tcW w:w="742" w:type="dxa"/>
            <w:gridSpan w:val="2"/>
          </w:tcPr>
          <w:p w14:paraId="08CB4BFD"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45,7</w:t>
            </w:r>
          </w:p>
        </w:tc>
        <w:tc>
          <w:tcPr>
            <w:tcW w:w="539" w:type="dxa"/>
          </w:tcPr>
          <w:p w14:paraId="7A2EDF4E"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22</w:t>
            </w:r>
          </w:p>
        </w:tc>
        <w:tc>
          <w:tcPr>
            <w:tcW w:w="743" w:type="dxa"/>
          </w:tcPr>
          <w:p w14:paraId="7339AE97"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47,8</w:t>
            </w:r>
          </w:p>
        </w:tc>
        <w:tc>
          <w:tcPr>
            <w:tcW w:w="540" w:type="dxa"/>
          </w:tcPr>
          <w:p w14:paraId="06EBCF6B"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w:t>
            </w:r>
          </w:p>
        </w:tc>
        <w:tc>
          <w:tcPr>
            <w:tcW w:w="752" w:type="dxa"/>
          </w:tcPr>
          <w:p w14:paraId="1F80F964"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6,5</w:t>
            </w:r>
          </w:p>
        </w:tc>
        <w:tc>
          <w:tcPr>
            <w:tcW w:w="540" w:type="dxa"/>
          </w:tcPr>
          <w:p w14:paraId="31EC29AD"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754" w:type="dxa"/>
          </w:tcPr>
          <w:p w14:paraId="4C079C1A"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40" w:type="dxa"/>
          </w:tcPr>
          <w:p w14:paraId="5AFC6B8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750" w:type="dxa"/>
          </w:tcPr>
          <w:p w14:paraId="20B540CE"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05" w:type="dxa"/>
          </w:tcPr>
          <w:p w14:paraId="6483EBD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818" w:type="dxa"/>
          </w:tcPr>
          <w:p w14:paraId="33FC4CA3"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21" w:type="dxa"/>
          </w:tcPr>
          <w:p w14:paraId="7114CA6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0,01</w:t>
            </w:r>
          </w:p>
        </w:tc>
        <w:tc>
          <w:tcPr>
            <w:tcW w:w="940" w:type="dxa"/>
          </w:tcPr>
          <w:p w14:paraId="45A5AC4E"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0,0006</w:t>
            </w:r>
          </w:p>
        </w:tc>
        <w:tc>
          <w:tcPr>
            <w:tcW w:w="917" w:type="dxa"/>
          </w:tcPr>
          <w:p w14:paraId="7FD012E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0,18</w:t>
            </w:r>
          </w:p>
        </w:tc>
        <w:tc>
          <w:tcPr>
            <w:tcW w:w="1340" w:type="dxa"/>
          </w:tcPr>
          <w:p w14:paraId="6C726808"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0,002</w:t>
            </w:r>
          </w:p>
        </w:tc>
      </w:tr>
      <w:tr w:rsidR="00CE4A23" w:rsidRPr="00736A5F" w14:paraId="18CDE927" w14:textId="77777777" w:rsidTr="00DC42DD">
        <w:trPr>
          <w:trHeight w:val="243"/>
        </w:trPr>
        <w:tc>
          <w:tcPr>
            <w:cnfStyle w:val="001000000000" w:firstRow="0" w:lastRow="0" w:firstColumn="1" w:lastColumn="0" w:oddVBand="0" w:evenVBand="0" w:oddHBand="0" w:evenHBand="0" w:firstRowFirstColumn="0" w:firstRowLastColumn="0" w:lastRowFirstColumn="0" w:lastRowLastColumn="0"/>
            <w:tcW w:w="1560" w:type="dxa"/>
          </w:tcPr>
          <w:p w14:paraId="3DD4C506" w14:textId="77777777" w:rsidR="00CE4A23" w:rsidRPr="009C2C65" w:rsidRDefault="00CE4A23" w:rsidP="00DC42DD">
            <w:pPr>
              <w:rPr>
                <w:rFonts w:ascii="Times New Roman" w:hAnsi="Times New Roman" w:cs="Times New Roman"/>
                <w:b/>
                <w:bCs/>
                <w:sz w:val="22"/>
              </w:rPr>
            </w:pPr>
            <w:r w:rsidRPr="009C2C65">
              <w:rPr>
                <w:rFonts w:ascii="Times New Roman" w:hAnsi="Times New Roman" w:cs="Times New Roman"/>
                <w:b/>
                <w:bCs/>
                <w:sz w:val="22"/>
              </w:rPr>
              <w:t>LDL</w:t>
            </w:r>
          </w:p>
        </w:tc>
        <w:tc>
          <w:tcPr>
            <w:tcW w:w="1191" w:type="dxa"/>
          </w:tcPr>
          <w:p w14:paraId="2697591D"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2" w:type="dxa"/>
            <w:gridSpan w:val="2"/>
          </w:tcPr>
          <w:p w14:paraId="17427086"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39" w:type="dxa"/>
          </w:tcPr>
          <w:p w14:paraId="6AE386FD"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43" w:type="dxa"/>
          </w:tcPr>
          <w:p w14:paraId="35BE8E99"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6A7152A1"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2" w:type="dxa"/>
          </w:tcPr>
          <w:p w14:paraId="187BDC8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62C8126A"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4" w:type="dxa"/>
          </w:tcPr>
          <w:p w14:paraId="30775183"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40" w:type="dxa"/>
          </w:tcPr>
          <w:p w14:paraId="6C7EE2B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0" w:type="dxa"/>
          </w:tcPr>
          <w:p w14:paraId="5ACD1F76"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5" w:type="dxa"/>
          </w:tcPr>
          <w:p w14:paraId="0A3CD1B4"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8" w:type="dxa"/>
          </w:tcPr>
          <w:p w14:paraId="5A45A614"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21" w:type="dxa"/>
          </w:tcPr>
          <w:p w14:paraId="3D01363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0" w:type="dxa"/>
          </w:tcPr>
          <w:p w14:paraId="728AAE5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17" w:type="dxa"/>
          </w:tcPr>
          <w:p w14:paraId="4D4FBDFD"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0" w:type="dxa"/>
          </w:tcPr>
          <w:p w14:paraId="0738602A"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E4A23" w:rsidRPr="00736A5F" w14:paraId="3AFA0AF7" w14:textId="77777777" w:rsidTr="00DC42D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60" w:type="dxa"/>
          </w:tcPr>
          <w:p w14:paraId="2E7631FE"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&lt;160</w:t>
            </w:r>
          </w:p>
        </w:tc>
        <w:tc>
          <w:tcPr>
            <w:tcW w:w="1191" w:type="dxa"/>
          </w:tcPr>
          <w:p w14:paraId="0768B94A"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36</w:t>
            </w:r>
          </w:p>
        </w:tc>
        <w:tc>
          <w:tcPr>
            <w:tcW w:w="742" w:type="dxa"/>
            <w:gridSpan w:val="2"/>
          </w:tcPr>
          <w:p w14:paraId="57990175"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41,8</w:t>
            </w:r>
          </w:p>
        </w:tc>
        <w:tc>
          <w:tcPr>
            <w:tcW w:w="539" w:type="dxa"/>
          </w:tcPr>
          <w:p w14:paraId="23D9BA7A"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40</w:t>
            </w:r>
          </w:p>
        </w:tc>
        <w:tc>
          <w:tcPr>
            <w:tcW w:w="743" w:type="dxa"/>
          </w:tcPr>
          <w:p w14:paraId="72D38D0B"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46,5</w:t>
            </w:r>
          </w:p>
        </w:tc>
        <w:tc>
          <w:tcPr>
            <w:tcW w:w="540" w:type="dxa"/>
          </w:tcPr>
          <w:p w14:paraId="38D6DE13"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10</w:t>
            </w:r>
          </w:p>
        </w:tc>
        <w:tc>
          <w:tcPr>
            <w:tcW w:w="752" w:type="dxa"/>
          </w:tcPr>
          <w:p w14:paraId="26125B24"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11,6</w:t>
            </w:r>
          </w:p>
        </w:tc>
        <w:tc>
          <w:tcPr>
            <w:tcW w:w="540" w:type="dxa"/>
          </w:tcPr>
          <w:p w14:paraId="293F3E8F"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30</w:t>
            </w:r>
          </w:p>
        </w:tc>
        <w:tc>
          <w:tcPr>
            <w:tcW w:w="754" w:type="dxa"/>
          </w:tcPr>
          <w:p w14:paraId="7A4FBC8D"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36,1</w:t>
            </w:r>
          </w:p>
        </w:tc>
        <w:tc>
          <w:tcPr>
            <w:tcW w:w="540" w:type="dxa"/>
          </w:tcPr>
          <w:p w14:paraId="60016DCC"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47</w:t>
            </w:r>
          </w:p>
        </w:tc>
        <w:tc>
          <w:tcPr>
            <w:tcW w:w="750" w:type="dxa"/>
          </w:tcPr>
          <w:p w14:paraId="31DE1FA0"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56,6</w:t>
            </w:r>
          </w:p>
        </w:tc>
        <w:tc>
          <w:tcPr>
            <w:tcW w:w="405" w:type="dxa"/>
          </w:tcPr>
          <w:p w14:paraId="317001E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w:t>
            </w:r>
          </w:p>
        </w:tc>
        <w:tc>
          <w:tcPr>
            <w:tcW w:w="818" w:type="dxa"/>
          </w:tcPr>
          <w:p w14:paraId="310617BE"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7,2</w:t>
            </w:r>
          </w:p>
        </w:tc>
        <w:tc>
          <w:tcPr>
            <w:tcW w:w="821" w:type="dxa"/>
          </w:tcPr>
          <w:p w14:paraId="51C9B488"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dxa"/>
          </w:tcPr>
          <w:p w14:paraId="421F9D72"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17" w:type="dxa"/>
          </w:tcPr>
          <w:p w14:paraId="51E808A9"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40" w:type="dxa"/>
          </w:tcPr>
          <w:p w14:paraId="4DA12AF6" w14:textId="77777777" w:rsidR="00CE4A23" w:rsidRPr="00736A5F" w:rsidRDefault="00CE4A23" w:rsidP="00DC42D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4A23" w:rsidRPr="00736A5F" w14:paraId="66667887" w14:textId="77777777" w:rsidTr="00DC42DD">
        <w:trPr>
          <w:trHeight w:val="438"/>
        </w:trPr>
        <w:tc>
          <w:tcPr>
            <w:cnfStyle w:val="001000000000" w:firstRow="0" w:lastRow="0" w:firstColumn="1" w:lastColumn="0" w:oddVBand="0" w:evenVBand="0" w:oddHBand="0" w:evenHBand="0" w:firstRowFirstColumn="0" w:firstRowLastColumn="0" w:lastRowFirstColumn="0" w:lastRowLastColumn="0"/>
            <w:tcW w:w="1560" w:type="dxa"/>
          </w:tcPr>
          <w:p w14:paraId="25837947" w14:textId="77777777" w:rsidR="00CE4A23" w:rsidRPr="009C2C65" w:rsidRDefault="00CE4A23" w:rsidP="00DC42DD">
            <w:pPr>
              <w:rPr>
                <w:rFonts w:ascii="Times New Roman" w:hAnsi="Times New Roman" w:cs="Times New Roman"/>
                <w:sz w:val="22"/>
              </w:rPr>
            </w:pPr>
            <w:r w:rsidRPr="009C2C65">
              <w:rPr>
                <w:rFonts w:ascii="Times New Roman" w:hAnsi="Times New Roman" w:cs="Times New Roman"/>
                <w:sz w:val="22"/>
              </w:rPr>
              <w:t>&gt;160</w:t>
            </w:r>
          </w:p>
        </w:tc>
        <w:tc>
          <w:tcPr>
            <w:tcW w:w="1191" w:type="dxa"/>
          </w:tcPr>
          <w:p w14:paraId="3FD06093"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9</w:t>
            </w:r>
          </w:p>
        </w:tc>
        <w:tc>
          <w:tcPr>
            <w:tcW w:w="742" w:type="dxa"/>
            <w:gridSpan w:val="2"/>
          </w:tcPr>
          <w:p w14:paraId="3815C1B1"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34,6</w:t>
            </w:r>
          </w:p>
        </w:tc>
        <w:tc>
          <w:tcPr>
            <w:tcW w:w="539" w:type="dxa"/>
          </w:tcPr>
          <w:p w14:paraId="35B4786C"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16</w:t>
            </w:r>
          </w:p>
        </w:tc>
        <w:tc>
          <w:tcPr>
            <w:tcW w:w="743" w:type="dxa"/>
          </w:tcPr>
          <w:p w14:paraId="677C87E5"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61,5</w:t>
            </w:r>
          </w:p>
        </w:tc>
        <w:tc>
          <w:tcPr>
            <w:tcW w:w="540" w:type="dxa"/>
          </w:tcPr>
          <w:p w14:paraId="2F76530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1</w:t>
            </w:r>
          </w:p>
        </w:tc>
        <w:tc>
          <w:tcPr>
            <w:tcW w:w="752" w:type="dxa"/>
          </w:tcPr>
          <w:p w14:paraId="695C108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3,8</w:t>
            </w:r>
          </w:p>
        </w:tc>
        <w:tc>
          <w:tcPr>
            <w:tcW w:w="540" w:type="dxa"/>
          </w:tcPr>
          <w:p w14:paraId="0BF2F4D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754" w:type="dxa"/>
          </w:tcPr>
          <w:p w14:paraId="02A7C83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540" w:type="dxa"/>
          </w:tcPr>
          <w:p w14:paraId="79B93707"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750" w:type="dxa"/>
          </w:tcPr>
          <w:p w14:paraId="5180FF34"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405" w:type="dxa"/>
          </w:tcPr>
          <w:p w14:paraId="5CCB61C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818" w:type="dxa"/>
          </w:tcPr>
          <w:p w14:paraId="0173F59B"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w:t>
            </w:r>
          </w:p>
        </w:tc>
        <w:tc>
          <w:tcPr>
            <w:tcW w:w="821" w:type="dxa"/>
          </w:tcPr>
          <w:p w14:paraId="58A1DFA6"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0,02</w:t>
            </w:r>
          </w:p>
        </w:tc>
        <w:tc>
          <w:tcPr>
            <w:tcW w:w="940" w:type="dxa"/>
          </w:tcPr>
          <w:p w14:paraId="550DC0D1"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0,001</w:t>
            </w:r>
          </w:p>
        </w:tc>
        <w:tc>
          <w:tcPr>
            <w:tcW w:w="917" w:type="dxa"/>
          </w:tcPr>
          <w:p w14:paraId="0BAAEB3E"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0,32</w:t>
            </w:r>
          </w:p>
        </w:tc>
        <w:tc>
          <w:tcPr>
            <w:tcW w:w="1340" w:type="dxa"/>
          </w:tcPr>
          <w:p w14:paraId="370F70C8" w14:textId="77777777" w:rsidR="00CE4A23" w:rsidRPr="00736A5F" w:rsidRDefault="00CE4A23" w:rsidP="00DC42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6A5F">
              <w:rPr>
                <w:rFonts w:ascii="Times New Roman" w:hAnsi="Times New Roman" w:cs="Times New Roman"/>
              </w:rPr>
              <w:t>0,006</w:t>
            </w:r>
          </w:p>
        </w:tc>
      </w:tr>
      <w:tr w:rsidR="00CE4A23" w:rsidRPr="00736A5F" w14:paraId="7469DFC3" w14:textId="77777777" w:rsidTr="00DC42DD">
        <w:trPr>
          <w:cnfStyle w:val="010000000000" w:firstRow="0" w:lastRow="1" w:firstColumn="0" w:lastColumn="0" w:oddVBand="0" w:evenVBand="0" w:oddHBand="0" w:evenHBand="0" w:firstRowFirstColumn="0" w:firstRowLastColumn="0" w:lastRowFirstColumn="0" w:lastRowLastColumn="0"/>
          <w:trHeight w:val="67"/>
        </w:trPr>
        <w:tc>
          <w:tcPr>
            <w:cnfStyle w:val="001000000001" w:firstRow="0" w:lastRow="0" w:firstColumn="1" w:lastColumn="0" w:oddVBand="0" w:evenVBand="0" w:oddHBand="0" w:evenHBand="0" w:firstRowFirstColumn="0" w:firstRowLastColumn="0" w:lastRowFirstColumn="1" w:lastRowLastColumn="0"/>
            <w:tcW w:w="1560" w:type="dxa"/>
          </w:tcPr>
          <w:p w14:paraId="042AC503" w14:textId="77777777" w:rsidR="00CE4A23" w:rsidRPr="009C2C65" w:rsidRDefault="00CE4A23" w:rsidP="00DC42DD">
            <w:pPr>
              <w:rPr>
                <w:rFonts w:ascii="Times New Roman" w:hAnsi="Times New Roman" w:cs="Times New Roman"/>
                <w:sz w:val="22"/>
              </w:rPr>
            </w:pPr>
          </w:p>
        </w:tc>
        <w:tc>
          <w:tcPr>
            <w:tcW w:w="1191" w:type="dxa"/>
          </w:tcPr>
          <w:p w14:paraId="77D4C221"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742" w:type="dxa"/>
            <w:gridSpan w:val="2"/>
          </w:tcPr>
          <w:p w14:paraId="3828551D"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539" w:type="dxa"/>
          </w:tcPr>
          <w:p w14:paraId="7E560D60"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743" w:type="dxa"/>
          </w:tcPr>
          <w:p w14:paraId="464C25E5"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540" w:type="dxa"/>
          </w:tcPr>
          <w:p w14:paraId="72568C25"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752" w:type="dxa"/>
          </w:tcPr>
          <w:p w14:paraId="7D4B4BFE"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540" w:type="dxa"/>
          </w:tcPr>
          <w:p w14:paraId="4CAF467C"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754" w:type="dxa"/>
          </w:tcPr>
          <w:p w14:paraId="7B2FDC95"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540" w:type="dxa"/>
          </w:tcPr>
          <w:p w14:paraId="762E42A7"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750" w:type="dxa"/>
          </w:tcPr>
          <w:p w14:paraId="67BFEAB0"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405" w:type="dxa"/>
          </w:tcPr>
          <w:p w14:paraId="489B630A"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818" w:type="dxa"/>
          </w:tcPr>
          <w:p w14:paraId="0C334F34"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821" w:type="dxa"/>
          </w:tcPr>
          <w:p w14:paraId="277225D4"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40" w:type="dxa"/>
          </w:tcPr>
          <w:p w14:paraId="612208BC"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917" w:type="dxa"/>
          </w:tcPr>
          <w:p w14:paraId="71B60284"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40" w:type="dxa"/>
          </w:tcPr>
          <w:p w14:paraId="6E8B6335" w14:textId="77777777" w:rsidR="00CE4A23" w:rsidRPr="00736A5F" w:rsidRDefault="00CE4A23" w:rsidP="00DC42DD">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r>
    </w:tbl>
    <w:p w14:paraId="2E00565E" w14:textId="3DBCD0BE" w:rsidR="00CE4A23" w:rsidRPr="00CE4A23" w:rsidRDefault="00CE4A23" w:rsidP="001C386E">
      <w:pPr>
        <w:rPr>
          <w:rFonts w:ascii="Times New Roman" w:eastAsia="Times New Roman" w:hAnsi="Times New Roman" w:cs="Times New Roman"/>
          <w:sz w:val="24"/>
          <w:szCs w:val="24"/>
        </w:rPr>
        <w:sectPr w:rsidR="00CE4A23" w:rsidRPr="00CE4A23" w:rsidSect="00CE4A23">
          <w:pgSz w:w="16834" w:h="11909" w:orient="landscape"/>
          <w:pgMar w:top="1440" w:right="1440" w:bottom="1440" w:left="1440" w:header="720" w:footer="720" w:gutter="0"/>
          <w:pgNumType w:start="1"/>
          <w:cols w:space="720"/>
          <w:docGrid w:linePitch="299"/>
        </w:sectPr>
      </w:pPr>
      <w:r w:rsidRPr="00736A5F">
        <w:rPr>
          <w:rFonts w:ascii="Times New Roman" w:hAnsi="Times New Roman" w:cs="Times New Roman"/>
          <w:sz w:val="20"/>
          <w:szCs w:val="20"/>
        </w:rPr>
        <w:t>n: número; C: citosina; G: guanina; HDL: Lipoproteína de alta densidade; LDL: Lipoproteína de baixa densidade; N</w:t>
      </w:r>
      <w:r>
        <w:rPr>
          <w:rFonts w:ascii="Times New Roman" w:hAnsi="Times New Roman" w:cs="Times New Roman"/>
          <w:sz w:val="20"/>
          <w:szCs w:val="20"/>
        </w:rPr>
        <w:t>ão</w:t>
      </w:r>
      <w:r w:rsidRPr="00736A5F">
        <w:rPr>
          <w:rFonts w:ascii="Times New Roman" w:hAnsi="Times New Roman" w:cs="Times New Roman"/>
          <w:sz w:val="20"/>
          <w:szCs w:val="20"/>
        </w:rPr>
        <w:t xml:space="preserve">-HDL: Frações lipoproteicas de não alta densidade; 95% IC: Intervalo de confiança com margem de 5% de erro; OR: </w:t>
      </w:r>
      <w:proofErr w:type="spellStart"/>
      <w:r w:rsidRPr="00736A5F">
        <w:rPr>
          <w:rFonts w:ascii="Times New Roman" w:hAnsi="Times New Roman" w:cs="Times New Roman"/>
          <w:sz w:val="20"/>
          <w:szCs w:val="20"/>
        </w:rPr>
        <w:t>OddsRatio</w:t>
      </w:r>
      <w:proofErr w:type="spellEnd"/>
      <w:r w:rsidRPr="00736A5F">
        <w:rPr>
          <w:rFonts w:ascii="Times New Roman" w:hAnsi="Times New Roman" w:cs="Times New Roman"/>
          <w:sz w:val="20"/>
          <w:szCs w:val="20"/>
        </w:rPr>
        <w:t xml:space="preserve">; P&lt; 0,05: Valor de p considerando nível de significância de 5%; </w:t>
      </w:r>
      <w:proofErr w:type="spellStart"/>
      <w:r w:rsidRPr="00736A5F">
        <w:rPr>
          <w:rFonts w:ascii="Times New Roman" w:hAnsi="Times New Roman" w:cs="Times New Roman"/>
          <w:sz w:val="20"/>
          <w:szCs w:val="20"/>
        </w:rPr>
        <w:t>Sup</w:t>
      </w:r>
      <w:proofErr w:type="spellEnd"/>
      <w:r w:rsidRPr="00736A5F">
        <w:rPr>
          <w:rFonts w:ascii="Times New Roman" w:hAnsi="Times New Roman" w:cs="Times New Roman"/>
          <w:sz w:val="20"/>
          <w:szCs w:val="20"/>
        </w:rPr>
        <w:t>: limite superior. Foi considerado para efeito de comparação e cálculo estatístico dos valores do gene dominante C/T + T/T com o recessivo C/C.</w:t>
      </w:r>
    </w:p>
    <w:p w14:paraId="79234C81" w14:textId="77777777" w:rsidR="00C06380" w:rsidRDefault="00092AC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DISCUSSÃO</w:t>
      </w:r>
    </w:p>
    <w:p w14:paraId="5A3AEBBF" w14:textId="5EE69154"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dos anos, alguns estudos demonstraram a associação dos altos níveis de triglicérides e LDL com risco aumentado de doença aterosclerótica e cardiovascular na popu</w:t>
      </w:r>
      <w:r w:rsidR="00826DDF">
        <w:rPr>
          <w:rFonts w:ascii="Times New Roman" w:eastAsia="Times New Roman" w:hAnsi="Times New Roman" w:cs="Times New Roman"/>
          <w:sz w:val="24"/>
          <w:szCs w:val="24"/>
        </w:rPr>
        <w:t>lação afetada</w:t>
      </w:r>
      <w:r>
        <w:rPr>
          <w:rFonts w:ascii="Times New Roman" w:eastAsia="Times New Roman" w:hAnsi="Times New Roman" w:cs="Times New Roman"/>
          <w:sz w:val="24"/>
          <w:szCs w:val="24"/>
        </w:rPr>
        <w:t>. No presente estudo, o LDL acima de 160 mg/dl foi observado em 74,1% do grupo de casos, enquanto a hipertrigliceridemia em 81,9% de casos, totalizando mais de 50% de amostras de casos alteradas e propensas a desenvolvimento de proces</w:t>
      </w:r>
      <w:r w:rsidR="00826DDF">
        <w:rPr>
          <w:rFonts w:ascii="Times New Roman" w:eastAsia="Times New Roman" w:hAnsi="Times New Roman" w:cs="Times New Roman"/>
          <w:sz w:val="24"/>
          <w:szCs w:val="24"/>
        </w:rPr>
        <w:t>sos ateroscleróticos. Yan Shi et. al (2016) e</w:t>
      </w:r>
      <w:r>
        <w:rPr>
          <w:rFonts w:ascii="Times New Roman" w:eastAsia="Times New Roman" w:hAnsi="Times New Roman" w:cs="Times New Roman"/>
          <w:sz w:val="24"/>
          <w:szCs w:val="24"/>
        </w:rPr>
        <w:t xml:space="preserve">m </w:t>
      </w:r>
      <w:r w:rsidR="00826DDF">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ensaio clínico realizado com 353 pacientes na China encontrou a associação de hipertrigliceridemia com maiores chances de infarto isquêmico relacionado ao processo aterosclerótico de pequenos vasos (OR = 2.519, 95% CI = 1.174-5.405</w:t>
      </w:r>
      <w:r w:rsidR="00826DDF">
        <w:rPr>
          <w:rFonts w:ascii="Times New Roman" w:eastAsia="Times New Roman" w:hAnsi="Times New Roman" w:cs="Times New Roman"/>
          <w:sz w:val="24"/>
          <w:szCs w:val="24"/>
        </w:rPr>
        <w:t>, p = 0.018).</w:t>
      </w:r>
      <w:r w:rsidR="00826DDF" w:rsidRPr="00826DDF">
        <w:rPr>
          <w:rFonts w:ascii="Times New Roman" w:eastAsia="Times New Roman" w:hAnsi="Times New Roman" w:cs="Times New Roman"/>
          <w:sz w:val="24"/>
          <w:szCs w:val="24"/>
          <w:vertAlign w:val="superscript"/>
        </w:rPr>
        <w:t>14,15,16</w:t>
      </w:r>
      <w:r w:rsidR="001F0028">
        <w:rPr>
          <w:rFonts w:ascii="Times New Roman" w:eastAsia="Times New Roman" w:hAnsi="Times New Roman" w:cs="Times New Roman"/>
          <w:sz w:val="24"/>
          <w:szCs w:val="24"/>
        </w:rPr>
        <w:t xml:space="preserve"> </w:t>
      </w:r>
    </w:p>
    <w:p w14:paraId="2172D408" w14:textId="28117184"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estudo </w:t>
      </w:r>
      <w:r w:rsidR="006722F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spanhol demonstrou que o sobrepeso e a obesidade praticamente duplicaram a sua prevalência desde a década de 1980, tipificando um problema de saúde pública de primeira ordem. Além disso, foi constatado a associação direta e significativa do sobrepeso e da obesidade com a dislipidemia e a síndrome metabólica. Na presente pesquisa, 52% do grupo de casos e 53% do grupo de controles apresentaram sobrepeso. </w:t>
      </w:r>
      <w:r w:rsidR="00826DDF" w:rsidRPr="00826DDF">
        <w:rPr>
          <w:rFonts w:ascii="Times New Roman" w:eastAsia="Times New Roman" w:hAnsi="Times New Roman" w:cs="Times New Roman"/>
          <w:sz w:val="24"/>
          <w:szCs w:val="24"/>
          <w:vertAlign w:val="superscript"/>
        </w:rPr>
        <w:t>17</w:t>
      </w:r>
    </w:p>
    <w:p w14:paraId="4D3D01FC" w14:textId="1BF474E9"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influência de mecanismos genéticos no metabolismo do colesterol é constantemente elucidada. A APOA5 é uma lipoproteína que possui papel fundamental no metabolismo de triglicérides e colesterol. A deficiência dessa lipoproteína ou alguma alteração em sua conformação geram hipertrigliceridemia e aumento de LDL. </w:t>
      </w:r>
      <w:hyperlink r:id="rId9">
        <w:proofErr w:type="spellStart"/>
        <w:r>
          <w:rPr>
            <w:rFonts w:ascii="Times New Roman" w:eastAsia="Times New Roman" w:hAnsi="Times New Roman" w:cs="Times New Roman"/>
            <w:color w:val="212121"/>
            <w:sz w:val="24"/>
            <w:szCs w:val="24"/>
            <w:highlight w:val="white"/>
          </w:rPr>
          <w:t>Brautbar</w:t>
        </w:r>
        <w:proofErr w:type="spellEnd"/>
      </w:hyperlink>
      <w:r>
        <w:rPr>
          <w:rFonts w:ascii="Times New Roman" w:eastAsia="Times New Roman" w:hAnsi="Times New Roman" w:cs="Times New Roman"/>
          <w:sz w:val="24"/>
          <w:szCs w:val="24"/>
        </w:rPr>
        <w:t xml:space="preserve"> </w:t>
      </w:r>
      <w:r w:rsidR="00A745A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et al.</w:t>
      </w:r>
      <w:r w:rsidR="00A745AE">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212121"/>
            <w:sz w:val="24"/>
            <w:szCs w:val="24"/>
            <w:highlight w:val="white"/>
          </w:rPr>
          <w:t>Forte</w:t>
        </w:r>
      </w:hyperlink>
      <w:r w:rsidR="00A745AE">
        <w:rPr>
          <w:rFonts w:ascii="Times New Roman" w:eastAsia="Times New Roman" w:hAnsi="Times New Roman" w:cs="Times New Roman"/>
          <w:color w:val="212121"/>
          <w:sz w:val="24"/>
          <w:szCs w:val="24"/>
        </w:rPr>
        <w:t xml:space="preserve"> TM </w:t>
      </w:r>
      <w:r w:rsidR="00E6004C">
        <w:rPr>
          <w:rFonts w:ascii="Times New Roman" w:eastAsia="Times New Roman" w:hAnsi="Times New Roman" w:cs="Times New Roman"/>
          <w:color w:val="212121"/>
          <w:sz w:val="18"/>
          <w:szCs w:val="18"/>
        </w:rPr>
        <w:t>&amp;</w:t>
      </w:r>
      <w:hyperlink r:id="rId11">
        <w:r>
          <w:rPr>
            <w:rFonts w:ascii="Times New Roman" w:eastAsia="Times New Roman" w:hAnsi="Times New Roman" w:cs="Times New Roman"/>
            <w:color w:val="212121"/>
            <w:sz w:val="24"/>
            <w:szCs w:val="24"/>
            <w:highlight w:val="white"/>
          </w:rPr>
          <w:t>Ryan</w:t>
        </w:r>
      </w:hyperlink>
      <w:r w:rsidR="00A745AE">
        <w:rPr>
          <w:rFonts w:ascii="Times New Roman" w:eastAsia="Times New Roman" w:hAnsi="Times New Roman" w:cs="Times New Roman"/>
          <w:color w:val="212121"/>
          <w:sz w:val="24"/>
          <w:szCs w:val="24"/>
        </w:rPr>
        <w:t xml:space="preserve"> RO. (2015)</w:t>
      </w:r>
      <w:r w:rsidR="00826DDF">
        <w:t xml:space="preserve"> </w:t>
      </w:r>
      <w:r>
        <w:rPr>
          <w:rFonts w:ascii="Times New Roman" w:eastAsia="Times New Roman" w:hAnsi="Times New Roman" w:cs="Times New Roman"/>
          <w:sz w:val="24"/>
          <w:szCs w:val="24"/>
        </w:rPr>
        <w:t xml:space="preserve">mostraram que os polimorfismos de nucleotídeo único se correlacionam com a alteração metabólica que interfere na secreção de APOa5 e no metabolismo de triglicérides e LDL. </w:t>
      </w:r>
      <w:r w:rsidR="00A745AE" w:rsidRPr="00A745AE">
        <w:rPr>
          <w:rFonts w:ascii="Times New Roman" w:hAnsi="Times New Roman" w:cs="Times New Roman"/>
          <w:sz w:val="24"/>
          <w:szCs w:val="24"/>
        </w:rPr>
        <w:t>Do R.</w:t>
      </w:r>
      <w:r w:rsidR="00A745AE">
        <w:t xml:space="preserve"> </w:t>
      </w:r>
      <w:r>
        <w:rPr>
          <w:rFonts w:ascii="Times New Roman" w:eastAsia="Times New Roman" w:hAnsi="Times New Roman" w:cs="Times New Roman"/>
          <w:sz w:val="24"/>
          <w:szCs w:val="24"/>
        </w:rPr>
        <w:t>et al.</w:t>
      </w:r>
      <w:r w:rsidR="00A745AE">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 xml:space="preserve"> em um estudo envolvendo 9600 participantes mostrou que os SNPs da APOA5 estão correlacionados com infarto precoc</w:t>
      </w:r>
      <w:r w:rsidR="00826DDF">
        <w:rPr>
          <w:rFonts w:ascii="Times New Roman" w:eastAsia="Times New Roman" w:hAnsi="Times New Roman" w:cs="Times New Roman"/>
          <w:sz w:val="24"/>
          <w:szCs w:val="24"/>
        </w:rPr>
        <w:t>e agudo do miocárdio.</w:t>
      </w:r>
      <w:r w:rsidR="00826DDF" w:rsidRPr="00826DDF">
        <w:rPr>
          <w:rFonts w:ascii="Times New Roman" w:eastAsia="Times New Roman" w:hAnsi="Times New Roman" w:cs="Times New Roman"/>
          <w:sz w:val="24"/>
          <w:szCs w:val="24"/>
          <w:vertAlign w:val="superscript"/>
        </w:rPr>
        <w:t>9, 18,19</w:t>
      </w:r>
      <w:r w:rsidR="00826DDF">
        <w:rPr>
          <w:rFonts w:ascii="Times New Roman" w:eastAsia="Times New Roman" w:hAnsi="Times New Roman" w:cs="Times New Roman"/>
          <w:sz w:val="24"/>
          <w:szCs w:val="24"/>
        </w:rPr>
        <w:t xml:space="preserve"> </w:t>
      </w:r>
    </w:p>
    <w:p w14:paraId="3881FA89" w14:textId="5C68A9A0"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polimorfismos RS10750097 e RS3741298 estão envolvidos no grupo de SNPs da APOA5 na região ZNF-259. Essas variantes genéticas são consideradas comuns no gene da APOA5 e estão associadas a frequência aumentada na população que tem triglicérides elevados. Estudo</w:t>
      </w:r>
      <w:r w:rsidR="001F2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Americano realizado no Texas foi </w:t>
      </w:r>
      <w:r w:rsidR="001F240B">
        <w:rPr>
          <w:rFonts w:ascii="Times New Roman" w:eastAsia="Times New Roman" w:hAnsi="Times New Roman" w:cs="Times New Roman"/>
          <w:sz w:val="24"/>
          <w:szCs w:val="24"/>
        </w:rPr>
        <w:t>constatou</w:t>
      </w:r>
      <w:r>
        <w:rPr>
          <w:rFonts w:ascii="Times New Roman" w:eastAsia="Times New Roman" w:hAnsi="Times New Roman" w:cs="Times New Roman"/>
          <w:sz w:val="24"/>
          <w:szCs w:val="24"/>
        </w:rPr>
        <w:t xml:space="preserve"> 26% da população de 2228 participantes com esses polimorfismos e elevação de </w:t>
      </w:r>
      <w:r w:rsidR="00826DDF">
        <w:rPr>
          <w:rFonts w:ascii="Times New Roman" w:eastAsia="Times New Roman" w:hAnsi="Times New Roman" w:cs="Times New Roman"/>
          <w:sz w:val="24"/>
          <w:szCs w:val="24"/>
        </w:rPr>
        <w:t>triglicérides</w:t>
      </w:r>
      <w:r w:rsidR="00826DDF" w:rsidRPr="00826DDF">
        <w:rPr>
          <w:rFonts w:ascii="Times New Roman" w:eastAsia="Times New Roman" w:hAnsi="Times New Roman" w:cs="Times New Roman"/>
          <w:sz w:val="24"/>
          <w:szCs w:val="24"/>
          <w:vertAlign w:val="superscript"/>
        </w:rPr>
        <w:t>. 9</w:t>
      </w:r>
      <w:r w:rsidR="00826DDF">
        <w:rPr>
          <w:rFonts w:ascii="Times New Roman" w:eastAsia="Times New Roman" w:hAnsi="Times New Roman" w:cs="Times New Roman"/>
          <w:sz w:val="24"/>
          <w:szCs w:val="24"/>
        </w:rPr>
        <w:t xml:space="preserve"> </w:t>
      </w:r>
    </w:p>
    <w:p w14:paraId="6D753960" w14:textId="4B12A4AA" w:rsidR="00C06380" w:rsidRDefault="00092ACD" w:rsidP="00826DD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estudo determinou que os polimorfismos RS10750097 e RS3741298 não aumentaram a razão de chance de casos apresentarem dislipidemia. (OR e 95% IC&lt;1). De acordo com </w:t>
      </w:r>
      <w:proofErr w:type="spellStart"/>
      <w:r>
        <w:rPr>
          <w:rFonts w:ascii="Times New Roman" w:eastAsia="Times New Roman" w:hAnsi="Times New Roman" w:cs="Times New Roman"/>
          <w:sz w:val="24"/>
          <w:szCs w:val="24"/>
        </w:rPr>
        <w:t>Brautbar</w:t>
      </w:r>
      <w:proofErr w:type="spellEnd"/>
      <w:r>
        <w:rPr>
          <w:rFonts w:ascii="Times New Roman" w:eastAsia="Times New Roman" w:hAnsi="Times New Roman" w:cs="Times New Roman"/>
          <w:sz w:val="24"/>
          <w:szCs w:val="24"/>
        </w:rPr>
        <w:t xml:space="preserve"> </w:t>
      </w:r>
      <w:r w:rsidR="00A745A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et.al</w:t>
      </w:r>
      <w:r w:rsidR="00A745AE">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rPr>
        <w:t xml:space="preserve">, esses dois polimorfismos somente apresentaram associação com a melhora dos níveis de HDL-c após a implementação de tratamento da dislipidemia com ácido </w:t>
      </w:r>
      <w:proofErr w:type="spellStart"/>
      <w:r>
        <w:rPr>
          <w:rFonts w:ascii="Times New Roman" w:eastAsia="Times New Roman" w:hAnsi="Times New Roman" w:cs="Times New Roman"/>
          <w:sz w:val="24"/>
          <w:szCs w:val="24"/>
        </w:rPr>
        <w:t>fenofíbrico</w:t>
      </w:r>
      <w:proofErr w:type="spellEnd"/>
      <w:r>
        <w:rPr>
          <w:rFonts w:ascii="Times New Roman" w:eastAsia="Times New Roman" w:hAnsi="Times New Roman" w:cs="Times New Roman"/>
          <w:sz w:val="24"/>
          <w:szCs w:val="24"/>
        </w:rPr>
        <w:t xml:space="preserve"> e estatinas. No entanto, não foi observada nenhuma associação significativa de níveis de HDL relacionados aos SNPs anteriormente citados. Somente o RS 3741298 apresentou associação aos níveis bas</w:t>
      </w:r>
      <w:r w:rsidR="00826DDF">
        <w:rPr>
          <w:rFonts w:ascii="Times New Roman" w:eastAsia="Times New Roman" w:hAnsi="Times New Roman" w:cs="Times New Roman"/>
          <w:sz w:val="24"/>
          <w:szCs w:val="24"/>
        </w:rPr>
        <w:t>ais elevados de triglicérides</w:t>
      </w:r>
      <w:r w:rsidR="00CE4A23">
        <w:rPr>
          <w:rFonts w:ascii="Times New Roman" w:eastAsia="Times New Roman" w:hAnsi="Times New Roman" w:cs="Times New Roman"/>
          <w:sz w:val="24"/>
          <w:szCs w:val="24"/>
        </w:rPr>
        <w:t>. Apesar</w:t>
      </w:r>
      <w:r>
        <w:rPr>
          <w:rFonts w:ascii="Times New Roman" w:eastAsia="Times New Roman" w:hAnsi="Times New Roman" w:cs="Times New Roman"/>
          <w:sz w:val="24"/>
          <w:szCs w:val="24"/>
        </w:rPr>
        <w:t xml:space="preserve"> disso, outros polimorfismos da APOA5 como o rs964184 já se mostraram associados ao aumento de triglicérides e outros </w:t>
      </w:r>
      <w:r w:rsidR="00826DDF">
        <w:rPr>
          <w:rFonts w:ascii="Times New Roman" w:eastAsia="Times New Roman" w:hAnsi="Times New Roman" w:cs="Times New Roman"/>
          <w:sz w:val="24"/>
          <w:szCs w:val="24"/>
        </w:rPr>
        <w:t xml:space="preserve">parâmetros </w:t>
      </w:r>
      <w:proofErr w:type="spellStart"/>
      <w:r w:rsidR="00826DDF">
        <w:rPr>
          <w:rFonts w:ascii="Times New Roman" w:eastAsia="Times New Roman" w:hAnsi="Times New Roman" w:cs="Times New Roman"/>
          <w:sz w:val="24"/>
          <w:szCs w:val="24"/>
        </w:rPr>
        <w:t>dislipidemicos</w:t>
      </w:r>
      <w:proofErr w:type="spellEnd"/>
      <w:r>
        <w:rPr>
          <w:rFonts w:ascii="Times New Roman" w:eastAsia="Times New Roman" w:hAnsi="Times New Roman" w:cs="Times New Roman"/>
          <w:sz w:val="24"/>
          <w:szCs w:val="24"/>
        </w:rPr>
        <w:t xml:space="preserve">. Xu </w:t>
      </w:r>
      <w:r w:rsidR="00A745AE">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et al. em 2013 já evidenciou a influência dos polimorfismos da APOA5 no desenvolvimento de síndrome metabólica com OD de 1,33 na população geral </w:t>
      </w:r>
      <w:r w:rsidR="00826DDF" w:rsidRPr="00826DDF">
        <w:rPr>
          <w:rFonts w:ascii="Times New Roman" w:eastAsia="Times New Roman" w:hAnsi="Times New Roman" w:cs="Times New Roman"/>
          <w:sz w:val="24"/>
          <w:szCs w:val="24"/>
          <w:vertAlign w:val="superscript"/>
        </w:rPr>
        <w:t>2, 9, 20, 21</w:t>
      </w:r>
      <w:r w:rsidR="00767936">
        <w:rPr>
          <w:rFonts w:ascii="Times New Roman" w:eastAsia="Times New Roman" w:hAnsi="Times New Roman" w:cs="Times New Roman"/>
          <w:sz w:val="24"/>
          <w:szCs w:val="24"/>
          <w:vertAlign w:val="superscript"/>
        </w:rPr>
        <w:t xml:space="preserve"> </w:t>
      </w:r>
    </w:p>
    <w:p w14:paraId="45270F63" w14:textId="744A0BBD" w:rsidR="00092ACD"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genótipos dos SNP também são capazes de influenciar nos parâmetros</w:t>
      </w:r>
      <w:r w:rsidR="00826DD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dislipidemicos</w:t>
      </w:r>
      <w:proofErr w:type="spellEnd"/>
      <w:r>
        <w:rPr>
          <w:rFonts w:ascii="Times New Roman" w:eastAsia="Times New Roman" w:hAnsi="Times New Roman" w:cs="Times New Roman"/>
          <w:sz w:val="24"/>
          <w:szCs w:val="24"/>
        </w:rPr>
        <w:t xml:space="preserve">. </w:t>
      </w:r>
      <w:proofErr w:type="spellStart"/>
      <w:r w:rsidR="00A745AE" w:rsidRPr="00A745AE">
        <w:rPr>
          <w:rFonts w:ascii="Times New Roman" w:hAnsi="Times New Roman" w:cs="Times New Roman"/>
          <w:sz w:val="24"/>
          <w:szCs w:val="24"/>
        </w:rPr>
        <w:t>Mirhafez</w:t>
      </w:r>
      <w:proofErr w:type="spellEnd"/>
      <w:r w:rsidR="00A745AE" w:rsidRPr="00A745AE">
        <w:rPr>
          <w:rFonts w:ascii="Times New Roman" w:hAnsi="Times New Roman" w:cs="Times New Roman"/>
          <w:sz w:val="24"/>
          <w:szCs w:val="24"/>
        </w:rPr>
        <w:t xml:space="preserve"> SR. </w:t>
      </w:r>
      <w:r w:rsidRPr="00A745AE">
        <w:rPr>
          <w:rFonts w:ascii="Times New Roman" w:eastAsia="Times New Roman" w:hAnsi="Times New Roman" w:cs="Times New Roman"/>
          <w:sz w:val="24"/>
          <w:szCs w:val="24"/>
        </w:rPr>
        <w:t xml:space="preserve">et. </w:t>
      </w:r>
      <w:r w:rsidR="00CE4A23" w:rsidRPr="00A745AE">
        <w:rPr>
          <w:rFonts w:ascii="Times New Roman" w:eastAsia="Times New Roman" w:hAnsi="Times New Roman" w:cs="Times New Roman"/>
          <w:sz w:val="24"/>
          <w:szCs w:val="24"/>
        </w:rPr>
        <w:t>al</w:t>
      </w:r>
      <w:r w:rsidR="00CE4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2016) comprovou que a presença dos genótipos C/G e G/G nos polimorfismos da APOA5-ZNF259 ou a simples presença do alelo G em algum genótipo </w:t>
      </w:r>
      <w:r>
        <w:rPr>
          <w:rFonts w:ascii="Times New Roman" w:eastAsia="Times New Roman" w:hAnsi="Times New Roman" w:cs="Times New Roman"/>
          <w:sz w:val="24"/>
          <w:szCs w:val="24"/>
        </w:rPr>
        <w:lastRenderedPageBreak/>
        <w:t xml:space="preserve">aumenta em 2,5% o risco de o paciente apresentar síndrome metabólica futuramente. Parra </w:t>
      </w:r>
      <w:r w:rsidR="00A745AE">
        <w:rPr>
          <w:rFonts w:ascii="Times New Roman" w:eastAsia="Times New Roman" w:hAnsi="Times New Roman" w:cs="Times New Roman"/>
          <w:sz w:val="24"/>
          <w:szCs w:val="24"/>
        </w:rPr>
        <w:t xml:space="preserve">EJ. </w:t>
      </w:r>
      <w:r>
        <w:rPr>
          <w:rFonts w:ascii="Times New Roman" w:eastAsia="Times New Roman" w:hAnsi="Times New Roman" w:cs="Times New Roman"/>
          <w:sz w:val="24"/>
          <w:szCs w:val="24"/>
        </w:rPr>
        <w:t>et. al (2017), demonstrou que a presença do alelo G no polimorfismo RS</w:t>
      </w:r>
      <w:r w:rsidR="00CE4A23">
        <w:rPr>
          <w:rFonts w:ascii="Times New Roman" w:eastAsia="Times New Roman" w:hAnsi="Times New Roman" w:cs="Times New Roman"/>
          <w:sz w:val="24"/>
          <w:szCs w:val="24"/>
        </w:rPr>
        <w:t>964184 está</w:t>
      </w:r>
      <w:r>
        <w:rPr>
          <w:rFonts w:ascii="Times New Roman" w:eastAsia="Times New Roman" w:hAnsi="Times New Roman" w:cs="Times New Roman"/>
          <w:sz w:val="24"/>
          <w:szCs w:val="24"/>
        </w:rPr>
        <w:t xml:space="preserve"> associada a altas concentrações de triglicérides, sendo que na população americana do estudo foi observada a frequência de 50% do alelo G no SNP descrito. No entanto, não foi observada a mesma associação em outros polimorfismos. </w:t>
      </w:r>
      <w:r w:rsidR="00826DDF" w:rsidRPr="00826DDF">
        <w:rPr>
          <w:rFonts w:ascii="Times New Roman" w:eastAsia="Times New Roman" w:hAnsi="Times New Roman" w:cs="Times New Roman"/>
          <w:sz w:val="24"/>
          <w:szCs w:val="24"/>
          <w:vertAlign w:val="superscript"/>
        </w:rPr>
        <w:t>22,23</w:t>
      </w:r>
      <w:r w:rsidR="00767936">
        <w:rPr>
          <w:rFonts w:ascii="Times New Roman" w:eastAsia="Times New Roman" w:hAnsi="Times New Roman" w:cs="Times New Roman"/>
          <w:sz w:val="24"/>
          <w:szCs w:val="24"/>
          <w:vertAlign w:val="superscript"/>
        </w:rPr>
        <w:t xml:space="preserve"> </w:t>
      </w:r>
    </w:p>
    <w:p w14:paraId="06861805" w14:textId="43E69003" w:rsidR="00C06380" w:rsidRPr="001F0028" w:rsidRDefault="00092ACD">
      <w:pPr>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No presente estudo, a predominância do alelo G não foi observada em nenhum dos polimorfismos analisados, com frequência G/G de 14.6% no grupo de casos e 7.1% no grupo de controles para o SNP RS10750097, já que o RS3741298 não apresentou o alelo G em nen</w:t>
      </w:r>
      <w:r w:rsidR="00767936">
        <w:rPr>
          <w:rFonts w:ascii="Times New Roman" w:eastAsia="Times New Roman" w:hAnsi="Times New Roman" w:cs="Times New Roman"/>
          <w:sz w:val="24"/>
          <w:szCs w:val="24"/>
        </w:rPr>
        <w:t>hum de seus genótipos</w:t>
      </w:r>
      <w:r>
        <w:rPr>
          <w:rFonts w:ascii="Times New Roman" w:eastAsia="Times New Roman" w:hAnsi="Times New Roman" w:cs="Times New Roman"/>
          <w:sz w:val="24"/>
          <w:szCs w:val="24"/>
        </w:rPr>
        <w:t xml:space="preserve">, o que corrobora com a ausência de associação entre a propensão a dislipidemia e os </w:t>
      </w:r>
      <w:r w:rsidR="00CE4A23">
        <w:rPr>
          <w:rFonts w:ascii="Times New Roman" w:eastAsia="Times New Roman" w:hAnsi="Times New Roman" w:cs="Times New Roman"/>
          <w:sz w:val="24"/>
          <w:szCs w:val="24"/>
        </w:rPr>
        <w:t>polimorfismos RS</w:t>
      </w:r>
      <w:r>
        <w:rPr>
          <w:rFonts w:ascii="Times New Roman" w:eastAsia="Times New Roman" w:hAnsi="Times New Roman" w:cs="Times New Roman"/>
          <w:sz w:val="24"/>
          <w:szCs w:val="24"/>
        </w:rPr>
        <w:t>10750097 e RS3741298.</w:t>
      </w:r>
      <w:r w:rsidR="00767936">
        <w:rPr>
          <w:rFonts w:ascii="Times New Roman" w:eastAsia="Times New Roman" w:hAnsi="Times New Roman" w:cs="Times New Roman"/>
          <w:sz w:val="24"/>
          <w:szCs w:val="24"/>
        </w:rPr>
        <w:t xml:space="preserve"> </w:t>
      </w:r>
      <w:r w:rsidR="001F0028" w:rsidRPr="001F0028">
        <w:rPr>
          <w:rFonts w:ascii="Times New Roman" w:eastAsia="Times New Roman" w:hAnsi="Times New Roman" w:cs="Times New Roman"/>
          <w:sz w:val="24"/>
          <w:szCs w:val="24"/>
          <w:vertAlign w:val="superscript"/>
        </w:rPr>
        <w:t>22, 23</w:t>
      </w:r>
    </w:p>
    <w:p w14:paraId="12C7355B" w14:textId="7F569343" w:rsidR="00111743" w:rsidRDefault="00111743">
      <w:pPr>
        <w:ind w:firstLine="720"/>
        <w:jc w:val="both"/>
        <w:rPr>
          <w:rFonts w:ascii="Times New Roman" w:eastAsia="Times New Roman" w:hAnsi="Times New Roman" w:cs="Times New Roman"/>
          <w:sz w:val="24"/>
          <w:szCs w:val="24"/>
        </w:rPr>
      </w:pPr>
    </w:p>
    <w:p w14:paraId="375C72D1" w14:textId="77777777" w:rsidR="00111743" w:rsidRDefault="00111743">
      <w:pPr>
        <w:ind w:firstLine="720"/>
        <w:jc w:val="both"/>
        <w:rPr>
          <w:rFonts w:ascii="Times New Roman" w:eastAsia="Times New Roman" w:hAnsi="Times New Roman" w:cs="Times New Roman"/>
          <w:sz w:val="24"/>
          <w:szCs w:val="24"/>
        </w:rPr>
      </w:pPr>
    </w:p>
    <w:p w14:paraId="61541D21" w14:textId="77777777" w:rsidR="00C06380" w:rsidRDefault="00C06380">
      <w:pPr>
        <w:jc w:val="both"/>
        <w:rPr>
          <w:rFonts w:ascii="Times New Roman" w:eastAsia="Times New Roman" w:hAnsi="Times New Roman" w:cs="Times New Roman"/>
          <w:sz w:val="24"/>
          <w:szCs w:val="24"/>
        </w:rPr>
      </w:pPr>
    </w:p>
    <w:p w14:paraId="4D9F5A27" w14:textId="77777777" w:rsidR="00111743" w:rsidRDefault="00111743">
      <w:pPr>
        <w:jc w:val="both"/>
        <w:rPr>
          <w:rFonts w:ascii="Times New Roman" w:eastAsia="Times New Roman" w:hAnsi="Times New Roman" w:cs="Times New Roman"/>
          <w:b/>
          <w:sz w:val="24"/>
          <w:szCs w:val="24"/>
        </w:rPr>
      </w:pPr>
    </w:p>
    <w:p w14:paraId="740FFB31" w14:textId="77777777" w:rsidR="00111743" w:rsidRDefault="00111743">
      <w:pPr>
        <w:jc w:val="both"/>
        <w:rPr>
          <w:rFonts w:ascii="Times New Roman" w:eastAsia="Times New Roman" w:hAnsi="Times New Roman" w:cs="Times New Roman"/>
          <w:b/>
          <w:sz w:val="24"/>
          <w:szCs w:val="24"/>
        </w:rPr>
      </w:pPr>
    </w:p>
    <w:p w14:paraId="245131AB" w14:textId="77777777" w:rsidR="00111743" w:rsidRDefault="00111743">
      <w:pPr>
        <w:jc w:val="both"/>
        <w:rPr>
          <w:rFonts w:ascii="Times New Roman" w:eastAsia="Times New Roman" w:hAnsi="Times New Roman" w:cs="Times New Roman"/>
          <w:b/>
          <w:sz w:val="24"/>
          <w:szCs w:val="24"/>
        </w:rPr>
      </w:pPr>
    </w:p>
    <w:p w14:paraId="31254784" w14:textId="77777777" w:rsidR="00111743" w:rsidRDefault="00111743">
      <w:pPr>
        <w:jc w:val="both"/>
        <w:rPr>
          <w:rFonts w:ascii="Times New Roman" w:eastAsia="Times New Roman" w:hAnsi="Times New Roman" w:cs="Times New Roman"/>
          <w:b/>
          <w:sz w:val="24"/>
          <w:szCs w:val="24"/>
        </w:rPr>
      </w:pPr>
    </w:p>
    <w:p w14:paraId="60D26DFB" w14:textId="77777777" w:rsidR="00111743" w:rsidRDefault="00111743">
      <w:pPr>
        <w:jc w:val="both"/>
        <w:rPr>
          <w:rFonts w:ascii="Times New Roman" w:eastAsia="Times New Roman" w:hAnsi="Times New Roman" w:cs="Times New Roman"/>
          <w:b/>
          <w:sz w:val="24"/>
          <w:szCs w:val="24"/>
        </w:rPr>
      </w:pPr>
    </w:p>
    <w:p w14:paraId="2D250333" w14:textId="77777777" w:rsidR="00111743" w:rsidRDefault="00111743">
      <w:pPr>
        <w:jc w:val="both"/>
        <w:rPr>
          <w:rFonts w:ascii="Times New Roman" w:eastAsia="Times New Roman" w:hAnsi="Times New Roman" w:cs="Times New Roman"/>
          <w:b/>
          <w:sz w:val="24"/>
          <w:szCs w:val="24"/>
        </w:rPr>
      </w:pPr>
    </w:p>
    <w:p w14:paraId="79798304" w14:textId="77777777" w:rsidR="00111743" w:rsidRDefault="00111743">
      <w:pPr>
        <w:jc w:val="both"/>
        <w:rPr>
          <w:rFonts w:ascii="Times New Roman" w:eastAsia="Times New Roman" w:hAnsi="Times New Roman" w:cs="Times New Roman"/>
          <w:b/>
          <w:sz w:val="24"/>
          <w:szCs w:val="24"/>
        </w:rPr>
      </w:pPr>
    </w:p>
    <w:p w14:paraId="430E9B44" w14:textId="77777777" w:rsidR="00111743" w:rsidRDefault="00111743">
      <w:pPr>
        <w:jc w:val="both"/>
        <w:rPr>
          <w:rFonts w:ascii="Times New Roman" w:eastAsia="Times New Roman" w:hAnsi="Times New Roman" w:cs="Times New Roman"/>
          <w:b/>
          <w:sz w:val="24"/>
          <w:szCs w:val="24"/>
        </w:rPr>
      </w:pPr>
    </w:p>
    <w:p w14:paraId="72981305" w14:textId="77777777" w:rsidR="00111743" w:rsidRDefault="00111743">
      <w:pPr>
        <w:jc w:val="both"/>
        <w:rPr>
          <w:rFonts w:ascii="Times New Roman" w:eastAsia="Times New Roman" w:hAnsi="Times New Roman" w:cs="Times New Roman"/>
          <w:b/>
          <w:sz w:val="24"/>
          <w:szCs w:val="24"/>
        </w:rPr>
      </w:pPr>
    </w:p>
    <w:p w14:paraId="617F5016" w14:textId="77777777" w:rsidR="00111743" w:rsidRDefault="00111743">
      <w:pPr>
        <w:jc w:val="both"/>
        <w:rPr>
          <w:rFonts w:ascii="Times New Roman" w:eastAsia="Times New Roman" w:hAnsi="Times New Roman" w:cs="Times New Roman"/>
          <w:b/>
          <w:sz w:val="24"/>
          <w:szCs w:val="24"/>
        </w:rPr>
      </w:pPr>
    </w:p>
    <w:p w14:paraId="157065CC" w14:textId="77777777" w:rsidR="00111743" w:rsidRDefault="00111743">
      <w:pPr>
        <w:jc w:val="both"/>
        <w:rPr>
          <w:rFonts w:ascii="Times New Roman" w:eastAsia="Times New Roman" w:hAnsi="Times New Roman" w:cs="Times New Roman"/>
          <w:b/>
          <w:sz w:val="24"/>
          <w:szCs w:val="24"/>
        </w:rPr>
      </w:pPr>
    </w:p>
    <w:p w14:paraId="126AD8D6" w14:textId="77777777" w:rsidR="00111743" w:rsidRDefault="00111743">
      <w:pPr>
        <w:jc w:val="both"/>
        <w:rPr>
          <w:rFonts w:ascii="Times New Roman" w:eastAsia="Times New Roman" w:hAnsi="Times New Roman" w:cs="Times New Roman"/>
          <w:b/>
          <w:sz w:val="24"/>
          <w:szCs w:val="24"/>
        </w:rPr>
      </w:pPr>
    </w:p>
    <w:p w14:paraId="225C37B4" w14:textId="77777777" w:rsidR="00111743" w:rsidRDefault="00111743">
      <w:pPr>
        <w:jc w:val="both"/>
        <w:rPr>
          <w:rFonts w:ascii="Times New Roman" w:eastAsia="Times New Roman" w:hAnsi="Times New Roman" w:cs="Times New Roman"/>
          <w:b/>
          <w:sz w:val="24"/>
          <w:szCs w:val="24"/>
        </w:rPr>
      </w:pPr>
    </w:p>
    <w:p w14:paraId="760A6B55" w14:textId="77777777" w:rsidR="00111743" w:rsidRDefault="00111743">
      <w:pPr>
        <w:jc w:val="both"/>
        <w:rPr>
          <w:rFonts w:ascii="Times New Roman" w:eastAsia="Times New Roman" w:hAnsi="Times New Roman" w:cs="Times New Roman"/>
          <w:b/>
          <w:sz w:val="24"/>
          <w:szCs w:val="24"/>
        </w:rPr>
      </w:pPr>
    </w:p>
    <w:p w14:paraId="7812357A" w14:textId="77777777" w:rsidR="00111743" w:rsidRDefault="00111743">
      <w:pPr>
        <w:jc w:val="both"/>
        <w:rPr>
          <w:rFonts w:ascii="Times New Roman" w:eastAsia="Times New Roman" w:hAnsi="Times New Roman" w:cs="Times New Roman"/>
          <w:b/>
          <w:sz w:val="24"/>
          <w:szCs w:val="24"/>
        </w:rPr>
      </w:pPr>
    </w:p>
    <w:p w14:paraId="5DCE3DA9" w14:textId="77777777" w:rsidR="00111743" w:rsidRDefault="00111743">
      <w:pPr>
        <w:jc w:val="both"/>
        <w:rPr>
          <w:rFonts w:ascii="Times New Roman" w:eastAsia="Times New Roman" w:hAnsi="Times New Roman" w:cs="Times New Roman"/>
          <w:b/>
          <w:sz w:val="24"/>
          <w:szCs w:val="24"/>
        </w:rPr>
      </w:pPr>
    </w:p>
    <w:p w14:paraId="1489D491" w14:textId="77777777" w:rsidR="00111743" w:rsidRDefault="00111743">
      <w:pPr>
        <w:jc w:val="both"/>
        <w:rPr>
          <w:rFonts w:ascii="Times New Roman" w:eastAsia="Times New Roman" w:hAnsi="Times New Roman" w:cs="Times New Roman"/>
          <w:b/>
          <w:sz w:val="24"/>
          <w:szCs w:val="24"/>
        </w:rPr>
      </w:pPr>
    </w:p>
    <w:p w14:paraId="24CBA3FE" w14:textId="77777777" w:rsidR="00111743" w:rsidRDefault="00111743">
      <w:pPr>
        <w:jc w:val="both"/>
        <w:rPr>
          <w:rFonts w:ascii="Times New Roman" w:eastAsia="Times New Roman" w:hAnsi="Times New Roman" w:cs="Times New Roman"/>
          <w:b/>
          <w:sz w:val="24"/>
          <w:szCs w:val="24"/>
        </w:rPr>
      </w:pPr>
    </w:p>
    <w:p w14:paraId="5F2AD962" w14:textId="77777777" w:rsidR="00111743" w:rsidRDefault="00111743">
      <w:pPr>
        <w:jc w:val="both"/>
        <w:rPr>
          <w:rFonts w:ascii="Times New Roman" w:eastAsia="Times New Roman" w:hAnsi="Times New Roman" w:cs="Times New Roman"/>
          <w:b/>
          <w:sz w:val="24"/>
          <w:szCs w:val="24"/>
        </w:rPr>
      </w:pPr>
    </w:p>
    <w:p w14:paraId="5024FA7E" w14:textId="77777777" w:rsidR="00111743" w:rsidRDefault="00111743">
      <w:pPr>
        <w:jc w:val="both"/>
        <w:rPr>
          <w:rFonts w:ascii="Times New Roman" w:eastAsia="Times New Roman" w:hAnsi="Times New Roman" w:cs="Times New Roman"/>
          <w:b/>
          <w:sz w:val="24"/>
          <w:szCs w:val="24"/>
        </w:rPr>
      </w:pPr>
    </w:p>
    <w:p w14:paraId="6C778127" w14:textId="77777777" w:rsidR="00111743" w:rsidRDefault="00111743">
      <w:pPr>
        <w:jc w:val="both"/>
        <w:rPr>
          <w:rFonts w:ascii="Times New Roman" w:eastAsia="Times New Roman" w:hAnsi="Times New Roman" w:cs="Times New Roman"/>
          <w:b/>
          <w:sz w:val="24"/>
          <w:szCs w:val="24"/>
        </w:rPr>
      </w:pPr>
    </w:p>
    <w:p w14:paraId="5BB3C1B2" w14:textId="77777777" w:rsidR="00111743" w:rsidRDefault="00111743">
      <w:pPr>
        <w:jc w:val="both"/>
        <w:rPr>
          <w:rFonts w:ascii="Times New Roman" w:eastAsia="Times New Roman" w:hAnsi="Times New Roman" w:cs="Times New Roman"/>
          <w:b/>
          <w:sz w:val="24"/>
          <w:szCs w:val="24"/>
        </w:rPr>
      </w:pPr>
    </w:p>
    <w:p w14:paraId="0B5E3945" w14:textId="77777777" w:rsidR="00111743" w:rsidRDefault="00111743">
      <w:pPr>
        <w:jc w:val="both"/>
        <w:rPr>
          <w:rFonts w:ascii="Times New Roman" w:eastAsia="Times New Roman" w:hAnsi="Times New Roman" w:cs="Times New Roman"/>
          <w:b/>
          <w:sz w:val="24"/>
          <w:szCs w:val="24"/>
        </w:rPr>
      </w:pPr>
    </w:p>
    <w:p w14:paraId="64988BCF" w14:textId="77777777" w:rsidR="00111743" w:rsidRDefault="00111743">
      <w:pPr>
        <w:jc w:val="both"/>
        <w:rPr>
          <w:rFonts w:ascii="Times New Roman" w:eastAsia="Times New Roman" w:hAnsi="Times New Roman" w:cs="Times New Roman"/>
          <w:b/>
          <w:sz w:val="24"/>
          <w:szCs w:val="24"/>
        </w:rPr>
      </w:pPr>
    </w:p>
    <w:p w14:paraId="4FF4AF58" w14:textId="77777777" w:rsidR="00111743" w:rsidRDefault="00111743">
      <w:pPr>
        <w:jc w:val="both"/>
        <w:rPr>
          <w:rFonts w:ascii="Times New Roman" w:eastAsia="Times New Roman" w:hAnsi="Times New Roman" w:cs="Times New Roman"/>
          <w:b/>
          <w:sz w:val="24"/>
          <w:szCs w:val="24"/>
        </w:rPr>
      </w:pPr>
    </w:p>
    <w:p w14:paraId="4D19B073" w14:textId="77777777" w:rsidR="00111743" w:rsidRDefault="00111743">
      <w:pPr>
        <w:jc w:val="both"/>
        <w:rPr>
          <w:rFonts w:ascii="Times New Roman" w:eastAsia="Times New Roman" w:hAnsi="Times New Roman" w:cs="Times New Roman"/>
          <w:b/>
          <w:sz w:val="24"/>
          <w:szCs w:val="24"/>
        </w:rPr>
      </w:pPr>
    </w:p>
    <w:p w14:paraId="3DD7FE39" w14:textId="77777777" w:rsidR="00111743" w:rsidRDefault="00111743">
      <w:pPr>
        <w:jc w:val="both"/>
        <w:rPr>
          <w:rFonts w:ascii="Times New Roman" w:eastAsia="Times New Roman" w:hAnsi="Times New Roman" w:cs="Times New Roman"/>
          <w:b/>
          <w:sz w:val="24"/>
          <w:szCs w:val="24"/>
        </w:rPr>
      </w:pPr>
    </w:p>
    <w:p w14:paraId="26CD03AB" w14:textId="77777777" w:rsidR="00111743" w:rsidRDefault="00111743">
      <w:pPr>
        <w:jc w:val="both"/>
        <w:rPr>
          <w:rFonts w:ascii="Times New Roman" w:eastAsia="Times New Roman" w:hAnsi="Times New Roman" w:cs="Times New Roman"/>
          <w:b/>
          <w:sz w:val="24"/>
          <w:szCs w:val="24"/>
        </w:rPr>
      </w:pPr>
    </w:p>
    <w:p w14:paraId="3D1C415E" w14:textId="77777777" w:rsidR="00111743" w:rsidRDefault="00111743">
      <w:pPr>
        <w:jc w:val="both"/>
        <w:rPr>
          <w:rFonts w:ascii="Times New Roman" w:eastAsia="Times New Roman" w:hAnsi="Times New Roman" w:cs="Times New Roman"/>
          <w:b/>
          <w:sz w:val="24"/>
          <w:szCs w:val="24"/>
        </w:rPr>
      </w:pPr>
    </w:p>
    <w:p w14:paraId="492E9CC1" w14:textId="77777777" w:rsidR="00111743" w:rsidRDefault="00111743">
      <w:pPr>
        <w:jc w:val="both"/>
        <w:rPr>
          <w:rFonts w:ascii="Times New Roman" w:eastAsia="Times New Roman" w:hAnsi="Times New Roman" w:cs="Times New Roman"/>
          <w:b/>
          <w:sz w:val="24"/>
          <w:szCs w:val="24"/>
        </w:rPr>
      </w:pPr>
    </w:p>
    <w:p w14:paraId="2AFA58BE" w14:textId="77777777" w:rsidR="00111743" w:rsidRDefault="00111743">
      <w:pPr>
        <w:jc w:val="both"/>
        <w:rPr>
          <w:rFonts w:ascii="Times New Roman" w:eastAsia="Times New Roman" w:hAnsi="Times New Roman" w:cs="Times New Roman"/>
          <w:b/>
          <w:sz w:val="24"/>
          <w:szCs w:val="24"/>
        </w:rPr>
      </w:pPr>
    </w:p>
    <w:p w14:paraId="72EE665C" w14:textId="47D75590" w:rsidR="00C06380" w:rsidRDefault="00092AC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CONCLUSÃO</w:t>
      </w:r>
    </w:p>
    <w:p w14:paraId="3ED9BC6D" w14:textId="77777777" w:rsidR="00C06380" w:rsidRDefault="00C06380">
      <w:pPr>
        <w:jc w:val="both"/>
        <w:rPr>
          <w:rFonts w:ascii="Times New Roman" w:eastAsia="Times New Roman" w:hAnsi="Times New Roman" w:cs="Times New Roman"/>
          <w:b/>
          <w:sz w:val="24"/>
          <w:szCs w:val="24"/>
        </w:rPr>
      </w:pPr>
    </w:p>
    <w:p w14:paraId="421E75BE" w14:textId="0EC3EA38" w:rsidR="00C06380" w:rsidRDefault="00092AC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sendo, os polimorfismos RS10750097 e RS3741298 não influenciaram, então, no desenvolvimento de dislipidemias dentro das variáveis envolvidas nesse estudo caso-controle, apesar de fazerem parte do espectro de SNPs da APOA5 região ZNF 259. Poucas pesquisas anteriores abordaram esses dois pol</w:t>
      </w:r>
      <w:r w:rsidR="001F240B">
        <w:rPr>
          <w:rFonts w:ascii="Times New Roman" w:eastAsia="Times New Roman" w:hAnsi="Times New Roman" w:cs="Times New Roman"/>
          <w:sz w:val="24"/>
          <w:szCs w:val="24"/>
        </w:rPr>
        <w:t>imorfis</w:t>
      </w:r>
      <w:r>
        <w:rPr>
          <w:rFonts w:ascii="Times New Roman" w:eastAsia="Times New Roman" w:hAnsi="Times New Roman" w:cs="Times New Roman"/>
          <w:sz w:val="24"/>
          <w:szCs w:val="24"/>
        </w:rPr>
        <w:t>mos no estudo das dislipidemias, o que deixa o campo amplo para novos estudos</w:t>
      </w:r>
      <w:r w:rsidR="001F240B">
        <w:rPr>
          <w:rFonts w:ascii="Times New Roman" w:eastAsia="Times New Roman" w:hAnsi="Times New Roman" w:cs="Times New Roman"/>
          <w:sz w:val="24"/>
          <w:szCs w:val="24"/>
        </w:rPr>
        <w:t xml:space="preserve">. </w:t>
      </w:r>
    </w:p>
    <w:p w14:paraId="4672B0D6" w14:textId="33F81AE8" w:rsidR="00BB74E4" w:rsidRDefault="00092ACD" w:rsidP="00BB74E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devem ser estimuladas outras pesquisas com o objetivo de </w:t>
      </w:r>
      <w:r w:rsidR="00A745AE">
        <w:rPr>
          <w:rFonts w:ascii="Times New Roman" w:eastAsia="Times New Roman" w:hAnsi="Times New Roman" w:cs="Times New Roman"/>
          <w:sz w:val="24"/>
          <w:szCs w:val="24"/>
        </w:rPr>
        <w:t>estudar outras populações que possam apresentar perfil genético dos polimorfismos</w:t>
      </w:r>
      <w:r w:rsidR="00945862">
        <w:rPr>
          <w:rFonts w:ascii="Times New Roman" w:eastAsia="Times New Roman" w:hAnsi="Times New Roman" w:cs="Times New Roman"/>
          <w:sz w:val="24"/>
          <w:szCs w:val="24"/>
        </w:rPr>
        <w:t xml:space="preserve"> </w:t>
      </w:r>
      <w:r w:rsidR="00A745AE">
        <w:rPr>
          <w:rFonts w:ascii="Times New Roman" w:eastAsia="Times New Roman" w:hAnsi="Times New Roman" w:cs="Times New Roman"/>
          <w:sz w:val="24"/>
          <w:szCs w:val="24"/>
        </w:rPr>
        <w:t>RS10750097 e RS3741298</w:t>
      </w:r>
      <w:r w:rsidR="00BB74E4">
        <w:rPr>
          <w:rFonts w:ascii="Times New Roman" w:eastAsia="Times New Roman" w:hAnsi="Times New Roman" w:cs="Times New Roman"/>
          <w:sz w:val="24"/>
          <w:szCs w:val="24"/>
        </w:rPr>
        <w:t xml:space="preserve"> da APOA5 associados aos quadros de dislipidemia, o que pode suscitar novas metodologias terapêuticas e condutas médicas no futuro. </w:t>
      </w:r>
    </w:p>
    <w:p w14:paraId="78AF3012" w14:textId="38F6D43D" w:rsidR="00A745AE" w:rsidRDefault="00A745AE">
      <w:pPr>
        <w:ind w:firstLine="720"/>
        <w:jc w:val="both"/>
        <w:rPr>
          <w:rFonts w:ascii="Times New Roman" w:eastAsia="Times New Roman" w:hAnsi="Times New Roman" w:cs="Times New Roman"/>
          <w:sz w:val="24"/>
          <w:szCs w:val="24"/>
        </w:rPr>
      </w:pPr>
    </w:p>
    <w:p w14:paraId="4C8DB81F" w14:textId="77777777" w:rsidR="00C06380" w:rsidRDefault="00C06380">
      <w:pPr>
        <w:ind w:firstLine="720"/>
        <w:jc w:val="both"/>
        <w:rPr>
          <w:rFonts w:ascii="Times New Roman" w:eastAsia="Times New Roman" w:hAnsi="Times New Roman" w:cs="Times New Roman"/>
          <w:sz w:val="24"/>
          <w:szCs w:val="24"/>
        </w:rPr>
      </w:pPr>
    </w:p>
    <w:p w14:paraId="551A6F80" w14:textId="77777777" w:rsidR="00111743" w:rsidRDefault="00111743">
      <w:pPr>
        <w:jc w:val="both"/>
        <w:rPr>
          <w:rFonts w:ascii="Times New Roman" w:eastAsia="Times New Roman" w:hAnsi="Times New Roman" w:cs="Times New Roman"/>
          <w:b/>
          <w:sz w:val="24"/>
          <w:szCs w:val="24"/>
        </w:rPr>
      </w:pPr>
    </w:p>
    <w:p w14:paraId="5D534DC5" w14:textId="77777777" w:rsidR="00111743" w:rsidRDefault="00111743">
      <w:pPr>
        <w:jc w:val="both"/>
        <w:rPr>
          <w:rFonts w:ascii="Times New Roman" w:eastAsia="Times New Roman" w:hAnsi="Times New Roman" w:cs="Times New Roman"/>
          <w:b/>
          <w:sz w:val="24"/>
          <w:szCs w:val="24"/>
        </w:rPr>
      </w:pPr>
    </w:p>
    <w:p w14:paraId="7C3A66B1" w14:textId="77777777" w:rsidR="00111743" w:rsidRDefault="00111743">
      <w:pPr>
        <w:jc w:val="both"/>
        <w:rPr>
          <w:rFonts w:ascii="Times New Roman" w:eastAsia="Times New Roman" w:hAnsi="Times New Roman" w:cs="Times New Roman"/>
          <w:b/>
          <w:sz w:val="24"/>
          <w:szCs w:val="24"/>
        </w:rPr>
      </w:pPr>
    </w:p>
    <w:p w14:paraId="178DAA5B" w14:textId="77777777" w:rsidR="00111743" w:rsidRDefault="00111743">
      <w:pPr>
        <w:jc w:val="both"/>
        <w:rPr>
          <w:rFonts w:ascii="Times New Roman" w:eastAsia="Times New Roman" w:hAnsi="Times New Roman" w:cs="Times New Roman"/>
          <w:b/>
          <w:sz w:val="24"/>
          <w:szCs w:val="24"/>
        </w:rPr>
      </w:pPr>
    </w:p>
    <w:p w14:paraId="46F0F46A" w14:textId="77777777" w:rsidR="00111743" w:rsidRDefault="00111743">
      <w:pPr>
        <w:jc w:val="both"/>
        <w:rPr>
          <w:rFonts w:ascii="Times New Roman" w:eastAsia="Times New Roman" w:hAnsi="Times New Roman" w:cs="Times New Roman"/>
          <w:b/>
          <w:sz w:val="24"/>
          <w:szCs w:val="24"/>
        </w:rPr>
      </w:pPr>
    </w:p>
    <w:p w14:paraId="5E69899C" w14:textId="77777777" w:rsidR="00111743" w:rsidRDefault="00111743">
      <w:pPr>
        <w:jc w:val="both"/>
        <w:rPr>
          <w:rFonts w:ascii="Times New Roman" w:eastAsia="Times New Roman" w:hAnsi="Times New Roman" w:cs="Times New Roman"/>
          <w:b/>
          <w:sz w:val="24"/>
          <w:szCs w:val="24"/>
        </w:rPr>
      </w:pPr>
    </w:p>
    <w:p w14:paraId="1E2E44FE" w14:textId="77777777" w:rsidR="00111743" w:rsidRDefault="00111743">
      <w:pPr>
        <w:jc w:val="both"/>
        <w:rPr>
          <w:rFonts w:ascii="Times New Roman" w:eastAsia="Times New Roman" w:hAnsi="Times New Roman" w:cs="Times New Roman"/>
          <w:b/>
          <w:sz w:val="24"/>
          <w:szCs w:val="24"/>
        </w:rPr>
      </w:pPr>
    </w:p>
    <w:p w14:paraId="1C6CEE6A" w14:textId="77777777" w:rsidR="00111743" w:rsidRDefault="00111743">
      <w:pPr>
        <w:jc w:val="both"/>
        <w:rPr>
          <w:rFonts w:ascii="Times New Roman" w:eastAsia="Times New Roman" w:hAnsi="Times New Roman" w:cs="Times New Roman"/>
          <w:b/>
          <w:sz w:val="24"/>
          <w:szCs w:val="24"/>
        </w:rPr>
      </w:pPr>
    </w:p>
    <w:p w14:paraId="05BB2883" w14:textId="77777777" w:rsidR="00111743" w:rsidRDefault="00111743">
      <w:pPr>
        <w:jc w:val="both"/>
        <w:rPr>
          <w:rFonts w:ascii="Times New Roman" w:eastAsia="Times New Roman" w:hAnsi="Times New Roman" w:cs="Times New Roman"/>
          <w:b/>
          <w:sz w:val="24"/>
          <w:szCs w:val="24"/>
        </w:rPr>
      </w:pPr>
    </w:p>
    <w:p w14:paraId="450F3C0F" w14:textId="77777777" w:rsidR="00111743" w:rsidRDefault="00111743">
      <w:pPr>
        <w:jc w:val="both"/>
        <w:rPr>
          <w:rFonts w:ascii="Times New Roman" w:eastAsia="Times New Roman" w:hAnsi="Times New Roman" w:cs="Times New Roman"/>
          <w:b/>
          <w:sz w:val="24"/>
          <w:szCs w:val="24"/>
        </w:rPr>
      </w:pPr>
    </w:p>
    <w:p w14:paraId="674D336B" w14:textId="77777777" w:rsidR="00111743" w:rsidRDefault="00111743">
      <w:pPr>
        <w:jc w:val="both"/>
        <w:rPr>
          <w:rFonts w:ascii="Times New Roman" w:eastAsia="Times New Roman" w:hAnsi="Times New Roman" w:cs="Times New Roman"/>
          <w:b/>
          <w:sz w:val="24"/>
          <w:szCs w:val="24"/>
        </w:rPr>
      </w:pPr>
    </w:p>
    <w:p w14:paraId="68339D3B" w14:textId="77777777" w:rsidR="00111743" w:rsidRDefault="00111743">
      <w:pPr>
        <w:jc w:val="both"/>
        <w:rPr>
          <w:rFonts w:ascii="Times New Roman" w:eastAsia="Times New Roman" w:hAnsi="Times New Roman" w:cs="Times New Roman"/>
          <w:b/>
          <w:sz w:val="24"/>
          <w:szCs w:val="24"/>
        </w:rPr>
      </w:pPr>
    </w:p>
    <w:p w14:paraId="3D25EDA1" w14:textId="77777777" w:rsidR="00111743" w:rsidRDefault="00111743">
      <w:pPr>
        <w:jc w:val="both"/>
        <w:rPr>
          <w:rFonts w:ascii="Times New Roman" w:eastAsia="Times New Roman" w:hAnsi="Times New Roman" w:cs="Times New Roman"/>
          <w:b/>
          <w:sz w:val="24"/>
          <w:szCs w:val="24"/>
        </w:rPr>
      </w:pPr>
    </w:p>
    <w:p w14:paraId="4BBD3FAB" w14:textId="77777777" w:rsidR="00111743" w:rsidRDefault="00111743">
      <w:pPr>
        <w:jc w:val="both"/>
        <w:rPr>
          <w:rFonts w:ascii="Times New Roman" w:eastAsia="Times New Roman" w:hAnsi="Times New Roman" w:cs="Times New Roman"/>
          <w:b/>
          <w:sz w:val="24"/>
          <w:szCs w:val="24"/>
        </w:rPr>
      </w:pPr>
    </w:p>
    <w:p w14:paraId="5ED09450" w14:textId="77777777" w:rsidR="00111743" w:rsidRDefault="00111743">
      <w:pPr>
        <w:jc w:val="both"/>
        <w:rPr>
          <w:rFonts w:ascii="Times New Roman" w:eastAsia="Times New Roman" w:hAnsi="Times New Roman" w:cs="Times New Roman"/>
          <w:b/>
          <w:sz w:val="24"/>
          <w:szCs w:val="24"/>
        </w:rPr>
      </w:pPr>
    </w:p>
    <w:p w14:paraId="005186F4" w14:textId="77777777" w:rsidR="00111743" w:rsidRDefault="00111743">
      <w:pPr>
        <w:jc w:val="both"/>
        <w:rPr>
          <w:rFonts w:ascii="Times New Roman" w:eastAsia="Times New Roman" w:hAnsi="Times New Roman" w:cs="Times New Roman"/>
          <w:b/>
          <w:sz w:val="24"/>
          <w:szCs w:val="24"/>
        </w:rPr>
      </w:pPr>
    </w:p>
    <w:p w14:paraId="35305AE1" w14:textId="77777777" w:rsidR="00111743" w:rsidRDefault="00111743">
      <w:pPr>
        <w:jc w:val="both"/>
        <w:rPr>
          <w:rFonts w:ascii="Times New Roman" w:eastAsia="Times New Roman" w:hAnsi="Times New Roman" w:cs="Times New Roman"/>
          <w:b/>
          <w:sz w:val="24"/>
          <w:szCs w:val="24"/>
        </w:rPr>
      </w:pPr>
    </w:p>
    <w:p w14:paraId="0058524E" w14:textId="77777777" w:rsidR="00111743" w:rsidRDefault="00111743">
      <w:pPr>
        <w:jc w:val="both"/>
        <w:rPr>
          <w:rFonts w:ascii="Times New Roman" w:eastAsia="Times New Roman" w:hAnsi="Times New Roman" w:cs="Times New Roman"/>
          <w:b/>
          <w:sz w:val="24"/>
          <w:szCs w:val="24"/>
        </w:rPr>
      </w:pPr>
    </w:p>
    <w:p w14:paraId="370733FB" w14:textId="77777777" w:rsidR="00111743" w:rsidRDefault="00111743">
      <w:pPr>
        <w:jc w:val="both"/>
        <w:rPr>
          <w:rFonts w:ascii="Times New Roman" w:eastAsia="Times New Roman" w:hAnsi="Times New Roman" w:cs="Times New Roman"/>
          <w:b/>
          <w:sz w:val="24"/>
          <w:szCs w:val="24"/>
        </w:rPr>
      </w:pPr>
    </w:p>
    <w:p w14:paraId="0CC27933" w14:textId="77777777" w:rsidR="00111743" w:rsidRDefault="00111743">
      <w:pPr>
        <w:jc w:val="both"/>
        <w:rPr>
          <w:rFonts w:ascii="Times New Roman" w:eastAsia="Times New Roman" w:hAnsi="Times New Roman" w:cs="Times New Roman"/>
          <w:b/>
          <w:sz w:val="24"/>
          <w:szCs w:val="24"/>
        </w:rPr>
      </w:pPr>
    </w:p>
    <w:p w14:paraId="56392904" w14:textId="77777777" w:rsidR="00111743" w:rsidRDefault="00111743">
      <w:pPr>
        <w:jc w:val="both"/>
        <w:rPr>
          <w:rFonts w:ascii="Times New Roman" w:eastAsia="Times New Roman" w:hAnsi="Times New Roman" w:cs="Times New Roman"/>
          <w:b/>
          <w:sz w:val="24"/>
          <w:szCs w:val="24"/>
        </w:rPr>
      </w:pPr>
    </w:p>
    <w:p w14:paraId="6D15F130" w14:textId="77777777" w:rsidR="00111743" w:rsidRDefault="00111743">
      <w:pPr>
        <w:jc w:val="both"/>
        <w:rPr>
          <w:rFonts w:ascii="Times New Roman" w:eastAsia="Times New Roman" w:hAnsi="Times New Roman" w:cs="Times New Roman"/>
          <w:b/>
          <w:sz w:val="24"/>
          <w:szCs w:val="24"/>
        </w:rPr>
      </w:pPr>
    </w:p>
    <w:p w14:paraId="18922F35" w14:textId="77777777" w:rsidR="00111743" w:rsidRDefault="00111743">
      <w:pPr>
        <w:jc w:val="both"/>
        <w:rPr>
          <w:rFonts w:ascii="Times New Roman" w:eastAsia="Times New Roman" w:hAnsi="Times New Roman" w:cs="Times New Roman"/>
          <w:b/>
          <w:sz w:val="24"/>
          <w:szCs w:val="24"/>
        </w:rPr>
      </w:pPr>
    </w:p>
    <w:p w14:paraId="4CBEF87B" w14:textId="77777777" w:rsidR="00111743" w:rsidRDefault="00111743">
      <w:pPr>
        <w:jc w:val="both"/>
        <w:rPr>
          <w:rFonts w:ascii="Times New Roman" w:eastAsia="Times New Roman" w:hAnsi="Times New Roman" w:cs="Times New Roman"/>
          <w:b/>
          <w:sz w:val="24"/>
          <w:szCs w:val="24"/>
        </w:rPr>
      </w:pPr>
    </w:p>
    <w:p w14:paraId="62E03336" w14:textId="77777777" w:rsidR="00111743" w:rsidRDefault="00111743">
      <w:pPr>
        <w:jc w:val="both"/>
        <w:rPr>
          <w:rFonts w:ascii="Times New Roman" w:eastAsia="Times New Roman" w:hAnsi="Times New Roman" w:cs="Times New Roman"/>
          <w:b/>
          <w:sz w:val="24"/>
          <w:szCs w:val="24"/>
        </w:rPr>
      </w:pPr>
    </w:p>
    <w:p w14:paraId="42B32C3A" w14:textId="77777777" w:rsidR="00111743" w:rsidRDefault="00111743">
      <w:pPr>
        <w:jc w:val="both"/>
        <w:rPr>
          <w:rFonts w:ascii="Times New Roman" w:eastAsia="Times New Roman" w:hAnsi="Times New Roman" w:cs="Times New Roman"/>
          <w:b/>
          <w:sz w:val="24"/>
          <w:szCs w:val="24"/>
        </w:rPr>
      </w:pPr>
    </w:p>
    <w:p w14:paraId="1EED6737" w14:textId="77777777" w:rsidR="00111743" w:rsidRDefault="00111743">
      <w:pPr>
        <w:jc w:val="both"/>
        <w:rPr>
          <w:rFonts w:ascii="Times New Roman" w:eastAsia="Times New Roman" w:hAnsi="Times New Roman" w:cs="Times New Roman"/>
          <w:b/>
          <w:sz w:val="24"/>
          <w:szCs w:val="24"/>
        </w:rPr>
      </w:pPr>
    </w:p>
    <w:p w14:paraId="76522AC1" w14:textId="77777777" w:rsidR="00111743" w:rsidRDefault="00111743">
      <w:pPr>
        <w:jc w:val="both"/>
        <w:rPr>
          <w:rFonts w:ascii="Times New Roman" w:eastAsia="Times New Roman" w:hAnsi="Times New Roman" w:cs="Times New Roman"/>
          <w:b/>
          <w:sz w:val="24"/>
          <w:szCs w:val="24"/>
        </w:rPr>
      </w:pPr>
    </w:p>
    <w:p w14:paraId="191CDCF3" w14:textId="77777777" w:rsidR="00111743" w:rsidRDefault="00111743">
      <w:pPr>
        <w:jc w:val="both"/>
        <w:rPr>
          <w:rFonts w:ascii="Times New Roman" w:eastAsia="Times New Roman" w:hAnsi="Times New Roman" w:cs="Times New Roman"/>
          <w:b/>
          <w:sz w:val="24"/>
          <w:szCs w:val="24"/>
        </w:rPr>
      </w:pPr>
    </w:p>
    <w:p w14:paraId="726C4B60" w14:textId="77777777" w:rsidR="00111743" w:rsidRDefault="00111743">
      <w:pPr>
        <w:jc w:val="both"/>
        <w:rPr>
          <w:rFonts w:ascii="Times New Roman" w:eastAsia="Times New Roman" w:hAnsi="Times New Roman" w:cs="Times New Roman"/>
          <w:b/>
          <w:sz w:val="24"/>
          <w:szCs w:val="24"/>
        </w:rPr>
      </w:pPr>
    </w:p>
    <w:p w14:paraId="417D0026" w14:textId="77777777" w:rsidR="00111743" w:rsidRDefault="00111743">
      <w:pPr>
        <w:jc w:val="both"/>
        <w:rPr>
          <w:rFonts w:ascii="Times New Roman" w:eastAsia="Times New Roman" w:hAnsi="Times New Roman" w:cs="Times New Roman"/>
          <w:b/>
          <w:sz w:val="24"/>
          <w:szCs w:val="24"/>
        </w:rPr>
      </w:pPr>
    </w:p>
    <w:p w14:paraId="65726D12" w14:textId="77777777" w:rsidR="00111743" w:rsidRDefault="00111743">
      <w:pPr>
        <w:jc w:val="both"/>
        <w:rPr>
          <w:rFonts w:ascii="Times New Roman" w:eastAsia="Times New Roman" w:hAnsi="Times New Roman" w:cs="Times New Roman"/>
          <w:b/>
          <w:sz w:val="24"/>
          <w:szCs w:val="24"/>
        </w:rPr>
      </w:pPr>
    </w:p>
    <w:p w14:paraId="15F7333D" w14:textId="77777777" w:rsidR="001F0028" w:rsidRDefault="00092ACD" w:rsidP="001F002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36EB9FC3" w14:textId="4393BE45" w:rsidR="00767936" w:rsidRPr="001F0028" w:rsidRDefault="00767936" w:rsidP="001F002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p>
    <w:p w14:paraId="35ECB572" w14:textId="01FF62E8" w:rsidR="001F0028" w:rsidRPr="00767936" w:rsidRDefault="00767936"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Pr>
          <w:rFonts w:ascii="Times New Roman" w:eastAsia="Times New Roman" w:hAnsi="Times New Roman" w:cs="Times New Roman"/>
          <w:sz w:val="24"/>
          <w:szCs w:val="24"/>
        </w:rPr>
        <w:fldChar w:fldCharType="end"/>
      </w:r>
      <w:r w:rsidR="001F0028" w:rsidRPr="001F0028">
        <w:rPr>
          <w:rFonts w:ascii="Times New Roman" w:hAnsi="Times New Roman" w:cs="Times New Roman"/>
          <w:noProof/>
          <w:sz w:val="24"/>
          <w:szCs w:val="24"/>
        </w:rPr>
        <w:t xml:space="preserve"> </w:t>
      </w:r>
      <w:r w:rsidR="001F0028">
        <w:rPr>
          <w:rFonts w:ascii="Times New Roman" w:hAnsi="Times New Roman" w:cs="Times New Roman"/>
          <w:noProof/>
          <w:sz w:val="24"/>
          <w:szCs w:val="24"/>
        </w:rPr>
        <w:t xml:space="preserve">1. </w:t>
      </w:r>
      <w:r w:rsidR="001F0028">
        <w:rPr>
          <w:rFonts w:ascii="Times New Roman" w:hAnsi="Times New Roman" w:cs="Times New Roman"/>
          <w:noProof/>
          <w:sz w:val="24"/>
          <w:szCs w:val="24"/>
        </w:rPr>
        <w:tab/>
      </w:r>
      <w:r w:rsidR="001F0028" w:rsidRPr="00767936">
        <w:rPr>
          <w:rFonts w:ascii="Times New Roman" w:hAnsi="Times New Roman" w:cs="Times New Roman"/>
          <w:noProof/>
          <w:sz w:val="24"/>
          <w:szCs w:val="24"/>
        </w:rPr>
        <w:t>The T-allele of the SMARCA4 gene has an apparent protective effect against high levels of total and LDL cholesterol. Genet Mol Res [Internet]. 2020;19(1). Available from: http://www.funpecrp.com.br/gmr/articles/year2020/vol19-1/pdf/gmr18479_-_t-allele-smarca4-gene-has-apparent-protective-effect-against-high-levels-total-and-ldl.pdf</w:t>
      </w:r>
    </w:p>
    <w:p w14:paraId="54F99979"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2. </w:t>
      </w:r>
      <w:r w:rsidRPr="00767936">
        <w:rPr>
          <w:rFonts w:ascii="Times New Roman" w:hAnsi="Times New Roman" w:cs="Times New Roman"/>
          <w:noProof/>
          <w:sz w:val="24"/>
          <w:szCs w:val="24"/>
        </w:rPr>
        <w:tab/>
        <w:t>Silva R dos RF, Nascimento TL de, Silva AMTC, Costa SHN, Castro FS, Silva MAC, et al. APOA5 gene polymorphism assessment and association with hypertriglyceridemia in the military force of the State of Goiás. Res Soc Dev [Internet]. 2021 Jun 14;10(7):e8410716229. Available from: https://rsdjournal.org/index.php/rsd/article/view/16229</w:t>
      </w:r>
    </w:p>
    <w:p w14:paraId="0681A69B"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3. </w:t>
      </w:r>
      <w:r w:rsidRPr="00767936">
        <w:rPr>
          <w:rFonts w:ascii="Times New Roman" w:hAnsi="Times New Roman" w:cs="Times New Roman"/>
          <w:noProof/>
          <w:sz w:val="24"/>
          <w:szCs w:val="24"/>
        </w:rPr>
        <w:tab/>
        <w:t>Xavier HT, Izar MC, Faria Neto JR, Assad MH, Rocha VZ, Sposito AC, et al. [V Brazilian Guidelines on Dyslipidemias and Prevention of Atherosclerosis]. Arq Bras Cardiol [Internet]. 2013;101(4 Suppl 1):1–20. Available from: http://www.ncbi.nlm.nih.gov/pubmed/24217493</w:t>
      </w:r>
    </w:p>
    <w:p w14:paraId="36E12E26"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4. </w:t>
      </w:r>
      <w:r w:rsidRPr="00767936">
        <w:rPr>
          <w:rFonts w:ascii="Times New Roman" w:hAnsi="Times New Roman" w:cs="Times New Roman"/>
          <w:noProof/>
          <w:sz w:val="24"/>
          <w:szCs w:val="24"/>
        </w:rPr>
        <w:tab/>
        <w:t>Liu Y, Zhou D, Zhang Z, Song Y, Zhang D, Zhao T, et al. Effects of genetic variants on lipid parameters and dyslipidemia in a Chinese population. J Lipid Res [Internet]. 2011 Feb;52(2):354–60. Available from: http://www.ncbi.nlm.nih.gov/pubmed/21149302</w:t>
      </w:r>
    </w:p>
    <w:p w14:paraId="77B4373A"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5. </w:t>
      </w:r>
      <w:r w:rsidRPr="00767936">
        <w:rPr>
          <w:rFonts w:ascii="Times New Roman" w:hAnsi="Times New Roman" w:cs="Times New Roman"/>
          <w:noProof/>
          <w:sz w:val="24"/>
          <w:szCs w:val="24"/>
        </w:rPr>
        <w:tab/>
        <w:t>Diabetes Canada Clinical Practice Guidelines Expert Committee, Mancini GBJ, Hegele RA, Leiter LA. Dyslipidemia. Can J diabetes [Internet]. 2018 Apr;42 Suppl 1:S178–85. Available from: http://www.ncbi.nlm.nih.gov/pubmed/29650093</w:t>
      </w:r>
    </w:p>
    <w:p w14:paraId="57B79A97" w14:textId="0137A50A"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6. </w:t>
      </w:r>
      <w:r w:rsidRPr="00767936">
        <w:rPr>
          <w:rFonts w:ascii="Times New Roman" w:hAnsi="Times New Roman" w:cs="Times New Roman"/>
          <w:noProof/>
          <w:sz w:val="24"/>
          <w:szCs w:val="24"/>
        </w:rPr>
        <w:tab/>
      </w:r>
      <w:r w:rsidR="007127D4">
        <w:rPr>
          <w:rFonts w:ascii="Times New Roman" w:hAnsi="Times New Roman" w:cs="Times New Roman"/>
          <w:noProof/>
          <w:sz w:val="24"/>
          <w:szCs w:val="24"/>
        </w:rPr>
        <w:t>Lazzaretti R.K.</w:t>
      </w:r>
      <w:r w:rsidR="0053447F">
        <w:rPr>
          <w:rFonts w:ascii="Times New Roman" w:hAnsi="Times New Roman" w:cs="Times New Roman"/>
          <w:noProof/>
          <w:sz w:val="24"/>
          <w:szCs w:val="24"/>
        </w:rPr>
        <w:t xml:space="preserve"> </w:t>
      </w:r>
      <w:r w:rsidRPr="00767936">
        <w:rPr>
          <w:rFonts w:ascii="Times New Roman" w:hAnsi="Times New Roman" w:cs="Times New Roman"/>
          <w:noProof/>
          <w:sz w:val="24"/>
          <w:szCs w:val="24"/>
        </w:rPr>
        <w:t>Marcadores genéticos associados a dislipidemia e redistribuição de gordura corporal em indivíduos infectados pelo HIV em Terapia Antirretroviral. Available from: http://hdl.handle.net/10183/76190</w:t>
      </w:r>
    </w:p>
    <w:p w14:paraId="39B269B3"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7. </w:t>
      </w:r>
      <w:r w:rsidRPr="00767936">
        <w:rPr>
          <w:rFonts w:ascii="Times New Roman" w:hAnsi="Times New Roman" w:cs="Times New Roman"/>
          <w:noProof/>
          <w:sz w:val="24"/>
          <w:szCs w:val="24"/>
        </w:rPr>
        <w:tab/>
        <w:t>Karásek D. Biologic therapy for dyslipidemia. Vnitr Lek [Internet]. 2021;67(4):206–11. Available from: http://www.ncbi.nlm.nih.gov/pubmed/34275305</w:t>
      </w:r>
    </w:p>
    <w:p w14:paraId="0C8DBF83"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8. </w:t>
      </w:r>
      <w:r w:rsidRPr="00767936">
        <w:rPr>
          <w:rFonts w:ascii="Times New Roman" w:hAnsi="Times New Roman" w:cs="Times New Roman"/>
          <w:noProof/>
          <w:sz w:val="24"/>
          <w:szCs w:val="24"/>
        </w:rPr>
        <w:tab/>
        <w:t>Chen YQ, Pottanat TG, Zhen EY, Siegel RW, Ehsani M, Qian Y-W, et al. ApoA5 lowers triglyceride levels via suppression of ANGPTL3/8-mediated LPL inhibition. J Lipid Res [Internet]. 2021;62:100068. Available from: http://www.ncbi.nlm.nih.gov/pubmed/33762177</w:t>
      </w:r>
    </w:p>
    <w:p w14:paraId="34F8C302"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9. </w:t>
      </w:r>
      <w:r w:rsidRPr="00767936">
        <w:rPr>
          <w:rFonts w:ascii="Times New Roman" w:hAnsi="Times New Roman" w:cs="Times New Roman"/>
          <w:noProof/>
          <w:sz w:val="24"/>
          <w:szCs w:val="24"/>
        </w:rPr>
        <w:tab/>
        <w:t>Brautbar A, Covarrubias D, Belmont J, Lara-Garduno F, Virani SS, Jones PH, et al. Variants in the APOA5 gene region and the response to combination therapy with statins and fenofibric acid in a randomized clinical trial of individuals with mixed dyslipidemia. Atherosclerosis [Internet]. 2011 Dec;219(2):737–42. Available from: http://www.ncbi.nlm.nih.gov/pubmed/21889769</w:t>
      </w:r>
    </w:p>
    <w:p w14:paraId="465DE2F7"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10. </w:t>
      </w:r>
      <w:r w:rsidRPr="00767936">
        <w:rPr>
          <w:rFonts w:ascii="Times New Roman" w:hAnsi="Times New Roman" w:cs="Times New Roman"/>
          <w:noProof/>
          <w:sz w:val="24"/>
          <w:szCs w:val="24"/>
        </w:rPr>
        <w:tab/>
        <w:t>Fu Q, Tang X, Chen J, Su L, Zhang M, Wang L, et al. Effects of Polymorphisms in APOA4-APOA5-ZNF259-BUD13 Gene Cluster on Plasma Levels of Triglycerides and Risk of Coronary Heart Disease in a Chinese Han Population. PLoS One [Internet]. 2015;10(9):e0138652. Available from: http://www.ncbi.nlm.nih.gov/pubmed/26397108</w:t>
      </w:r>
    </w:p>
    <w:p w14:paraId="1AD90343"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lastRenderedPageBreak/>
        <w:t xml:space="preserve">11. </w:t>
      </w:r>
      <w:r w:rsidRPr="00767936">
        <w:rPr>
          <w:rFonts w:ascii="Times New Roman" w:hAnsi="Times New Roman" w:cs="Times New Roman"/>
          <w:noProof/>
          <w:sz w:val="24"/>
          <w:szCs w:val="24"/>
        </w:rPr>
        <w:tab/>
        <w:t>Xu X, Li Y, Huang Y, Ye H, Han L, Ji H, et al. Impact of gender and age on the association of the BUD13-ZNF259 rs964184 polymorphism with coronary heart disease. Anatol J Cardiol [Internet]. 2018 Jan;19(1):42–9. Available from: http://www.ncbi.nlm.nih.gov/pubmed/29339699</w:t>
      </w:r>
    </w:p>
    <w:p w14:paraId="125ED98A"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12. </w:t>
      </w:r>
      <w:r w:rsidRPr="00767936">
        <w:rPr>
          <w:rFonts w:ascii="Times New Roman" w:hAnsi="Times New Roman" w:cs="Times New Roman"/>
          <w:noProof/>
          <w:sz w:val="24"/>
          <w:szCs w:val="24"/>
        </w:rPr>
        <w:tab/>
        <w:t>Perez-Martinez P, Corella D, Shen J, Arnett DK, Yiannakouris N, Tai ES, et al. Association between glucokinase regulatory protein (GCKR) and apolipoprotein A5 (APOA5) gene polymorphisms and triacylglycerol concentrations in fasting, postprandial, and fenofibrate-treated states. Am J Clin Nutr [Internet]. 2009 Jan;89(1):391–9. Available from: http://www.ncbi.nlm.nih.gov/pubmed/19056598</w:t>
      </w:r>
    </w:p>
    <w:p w14:paraId="5BCC3F73"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13. </w:t>
      </w:r>
      <w:r w:rsidRPr="00767936">
        <w:rPr>
          <w:rFonts w:ascii="Times New Roman" w:hAnsi="Times New Roman" w:cs="Times New Roman"/>
          <w:noProof/>
          <w:sz w:val="24"/>
          <w:szCs w:val="24"/>
        </w:rPr>
        <w:tab/>
        <w:t>Chen X, Leng L, Yu H, Yang X, Dong G, Yue S, et al. Psychological distress and dyslipidemia in chinese police officers: a 4-year follow-up study in Tianjin, China. J Occup Environ Med [Internet]. 2015 Apr;57(4):400–5. Available from: http://www.ncbi.nlm.nih.gov/pubmed/25629802</w:t>
      </w:r>
    </w:p>
    <w:p w14:paraId="45AB0115"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14. </w:t>
      </w:r>
      <w:r w:rsidRPr="00767936">
        <w:rPr>
          <w:rFonts w:ascii="Times New Roman" w:hAnsi="Times New Roman" w:cs="Times New Roman"/>
          <w:noProof/>
          <w:sz w:val="24"/>
          <w:szCs w:val="24"/>
        </w:rPr>
        <w:tab/>
        <w:t>Packard CJ, Boren J, Taskinen M-R. Causes and Consequences of Hypertriglyceridemia. Front Endocrinol (Lausanne) [Internet]. 2020;11:252. Available from: http://www.ncbi.nlm.nih.gov/pubmed/32477261</w:t>
      </w:r>
    </w:p>
    <w:p w14:paraId="4C556875"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15. </w:t>
      </w:r>
      <w:r w:rsidRPr="00767936">
        <w:rPr>
          <w:rFonts w:ascii="Times New Roman" w:hAnsi="Times New Roman" w:cs="Times New Roman"/>
          <w:noProof/>
          <w:sz w:val="24"/>
          <w:szCs w:val="24"/>
        </w:rPr>
        <w:tab/>
        <w:t>Mach F, Baigent C, Catapano AL, Koskinas KC, Casula M, Badimon L, et al. 2019 ESC/EAS Guidelines for the management of dyslipidaemias: lipid modification to reduce cardiovascular risk. Eur Heart J [Internet]. 2020 Jan 1;41(1):111–88. Available from: https://academic.oup.com/eurheartj/article/41/1/111/5556353</w:t>
      </w:r>
    </w:p>
    <w:p w14:paraId="03952494"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16. </w:t>
      </w:r>
      <w:r w:rsidRPr="00767936">
        <w:rPr>
          <w:rFonts w:ascii="Times New Roman" w:hAnsi="Times New Roman" w:cs="Times New Roman"/>
          <w:noProof/>
          <w:sz w:val="24"/>
          <w:szCs w:val="24"/>
        </w:rPr>
        <w:tab/>
        <w:t>Shi Y, Guo L, Chen Y, Xie Q, Yan Z, Liu Y, et al. Risk factors for ischemic stroke: differences between cerebral small vessel and large artery atherosclerosis aetiologies. Folia Neuropathol [Internet]. 2021;59(4):378–85. Available from: http://www.ncbi.nlm.nih.gov/pubmed/35114778</w:t>
      </w:r>
    </w:p>
    <w:p w14:paraId="0BA8ED9A"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17. </w:t>
      </w:r>
      <w:r w:rsidRPr="00767936">
        <w:rPr>
          <w:rFonts w:ascii="Times New Roman" w:hAnsi="Times New Roman" w:cs="Times New Roman"/>
          <w:noProof/>
          <w:sz w:val="24"/>
          <w:szCs w:val="24"/>
        </w:rPr>
        <w:tab/>
        <w:t>Ramón-Arbués E, Martínez-Abadía B, Gracia-Tabuenca T, Yuste-Gran C, Pellicer-García B, Juárez-Vela R, et al. [Prevalence of overweight/obesity and its association with diabetes, hypertension, dyslipidemia and metabolic syndrome: a cross-sectional study of a sample of workers in Aragón, Spain]. Nutr Hosp [Internet]. 2019 Mar 7;36(1):51–9. Available from: http://www.ncbi.nlm.nih.gov/pubmed/30834762</w:t>
      </w:r>
    </w:p>
    <w:p w14:paraId="6AAFEA62"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18. </w:t>
      </w:r>
      <w:r w:rsidRPr="00767936">
        <w:rPr>
          <w:rFonts w:ascii="Times New Roman" w:hAnsi="Times New Roman" w:cs="Times New Roman"/>
          <w:noProof/>
          <w:sz w:val="24"/>
          <w:szCs w:val="24"/>
        </w:rPr>
        <w:tab/>
        <w:t>Forte TM, Ryan RO. Apolipoprotein A5: Extracellular and Intracellular Roles in Triglyceride Metabolism. Curr Drug Targets [Internet]. 2015;16(12):1274–80. Available from: http://www.ncbi.nlm.nih.gov/pubmed/26028042</w:t>
      </w:r>
    </w:p>
    <w:p w14:paraId="79BFAFB4"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19. </w:t>
      </w:r>
      <w:r w:rsidRPr="00767936">
        <w:rPr>
          <w:rFonts w:ascii="Times New Roman" w:hAnsi="Times New Roman" w:cs="Times New Roman"/>
          <w:noProof/>
          <w:sz w:val="24"/>
          <w:szCs w:val="24"/>
        </w:rPr>
        <w:tab/>
        <w:t>Do R, Stitziel NO, Won H-H, Jørgensen AB, Duga S, Angelica Merlini P, et al. Exome sequencing identifies rare LDLR and APOA5 alleles conferring risk for myocardial infarction. Nature [Internet]. 2015 Feb 5;518(7537):102–6. Available from: http://www.ncbi.nlm.nih.gov/pubmed/25487149</w:t>
      </w:r>
    </w:p>
    <w:p w14:paraId="49C48121"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20. </w:t>
      </w:r>
      <w:r w:rsidRPr="00767936">
        <w:rPr>
          <w:rFonts w:ascii="Times New Roman" w:hAnsi="Times New Roman" w:cs="Times New Roman"/>
          <w:noProof/>
          <w:sz w:val="24"/>
          <w:szCs w:val="24"/>
        </w:rPr>
        <w:tab/>
        <w:t>Xu C, Bai R, Zhang D, Li Z, Zhu H, Lai M, et al. Effects of APOA5 −1131T&amp;gt;C (rs662799) on Fasting Plasma Lipids and Risk of Metabolic Syndrome: Evidence from a Case-Control Study in China and a Meta-Analysis. Crawford DC, editor. PLoS One [Internet]. 2013 Feb 28;8(2):e56216. Available from: https://dx.plos.org/10.1371/journal.pone.0056216</w:t>
      </w:r>
    </w:p>
    <w:p w14:paraId="129AA8D5"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lastRenderedPageBreak/>
        <w:t xml:space="preserve">21. </w:t>
      </w:r>
      <w:r w:rsidRPr="00767936">
        <w:rPr>
          <w:rFonts w:ascii="Times New Roman" w:hAnsi="Times New Roman" w:cs="Times New Roman"/>
          <w:noProof/>
          <w:sz w:val="24"/>
          <w:szCs w:val="24"/>
        </w:rPr>
        <w:tab/>
        <w:t>Novotny D, Vaverkova H, Karasek D, Malina P. Genetic variants of apolipoprotein A5 T-1131C and apolipoprotein E common polymorphisms and their relationship to features of metabolic syndrome in adult dyslipidemic patients. Clin Biochem [Internet]. 2014 Aug;47(12):1015–21. Available from: http://www.ncbi.nlm.nih.gov/pubmed/24709297</w:t>
      </w:r>
    </w:p>
    <w:p w14:paraId="524B9EB0"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szCs w:val="24"/>
        </w:rPr>
      </w:pPr>
      <w:r w:rsidRPr="00767936">
        <w:rPr>
          <w:rFonts w:ascii="Times New Roman" w:hAnsi="Times New Roman" w:cs="Times New Roman"/>
          <w:noProof/>
          <w:sz w:val="24"/>
          <w:szCs w:val="24"/>
        </w:rPr>
        <w:t xml:space="preserve">22. </w:t>
      </w:r>
      <w:r w:rsidRPr="00767936">
        <w:rPr>
          <w:rFonts w:ascii="Times New Roman" w:hAnsi="Times New Roman" w:cs="Times New Roman"/>
          <w:noProof/>
          <w:sz w:val="24"/>
          <w:szCs w:val="24"/>
        </w:rPr>
        <w:tab/>
        <w:t>Parra EJ, Mazurek A, Gignoux CR, Sockell A, Agostino M, Morris AP, et al. Admixture mapping in two Mexican samples identifies significant associations of locus ancestry with triglyceride levels in the BUD13/ZNF259/APOA5 region and fine mapping points to rs964184 as the main driver of the association signal. PLoS One [Internet]. 2017;12(2):e0172880. Available from: http://www.ncbi.nlm.nih.gov/pubmed/28245265</w:t>
      </w:r>
    </w:p>
    <w:p w14:paraId="3A139F54" w14:textId="77777777" w:rsidR="001F0028" w:rsidRPr="00767936" w:rsidRDefault="001F0028" w:rsidP="001F0028">
      <w:pPr>
        <w:widowControl w:val="0"/>
        <w:autoSpaceDE w:val="0"/>
        <w:autoSpaceDN w:val="0"/>
        <w:adjustRightInd w:val="0"/>
        <w:spacing w:before="240" w:after="240" w:line="240" w:lineRule="auto"/>
        <w:ind w:left="640" w:hanging="640"/>
        <w:jc w:val="both"/>
        <w:rPr>
          <w:rFonts w:ascii="Times New Roman" w:hAnsi="Times New Roman" w:cs="Times New Roman"/>
          <w:noProof/>
          <w:sz w:val="24"/>
        </w:rPr>
      </w:pPr>
      <w:r w:rsidRPr="00767936">
        <w:rPr>
          <w:rFonts w:ascii="Times New Roman" w:hAnsi="Times New Roman" w:cs="Times New Roman"/>
          <w:noProof/>
          <w:sz w:val="24"/>
          <w:szCs w:val="24"/>
        </w:rPr>
        <w:t xml:space="preserve">23. </w:t>
      </w:r>
      <w:r w:rsidRPr="00767936">
        <w:rPr>
          <w:rFonts w:ascii="Times New Roman" w:hAnsi="Times New Roman" w:cs="Times New Roman"/>
          <w:noProof/>
          <w:sz w:val="24"/>
          <w:szCs w:val="24"/>
        </w:rPr>
        <w:tab/>
        <w:t>Mirhafez SR, Avan A, Pasdar A, Khatamianfar S, Hosseinzadeh L, Ganjali S, et al. Zinc Finger 259 Gene Polymorphism rs964184 is Associated with Serum Triglyceride Levels and Metabolic Syndrome. Int J Mol Cell Med [Internet]. 2016;5(1):8–18. Available from: http://www.ncbi.nlm.nih.gov/pubmed/27386434</w:t>
      </w:r>
    </w:p>
    <w:p w14:paraId="1DD427BE" w14:textId="77777777" w:rsidR="001F0028" w:rsidRDefault="001F0028" w:rsidP="001F0028">
      <w:pPr>
        <w:jc w:val="both"/>
        <w:rPr>
          <w:rFonts w:ascii="Times New Roman" w:eastAsia="Times New Roman" w:hAnsi="Times New Roman" w:cs="Times New Roman"/>
          <w:b/>
          <w:sz w:val="24"/>
          <w:szCs w:val="24"/>
        </w:rPr>
      </w:pPr>
    </w:p>
    <w:p w14:paraId="6F056FC6" w14:textId="77777777" w:rsidR="001F0028" w:rsidRDefault="001F0028" w:rsidP="001F0028">
      <w:pPr>
        <w:jc w:val="both"/>
        <w:rPr>
          <w:rFonts w:ascii="Times New Roman" w:eastAsia="Times New Roman" w:hAnsi="Times New Roman" w:cs="Times New Roman"/>
          <w:b/>
          <w:sz w:val="24"/>
          <w:szCs w:val="24"/>
        </w:rPr>
      </w:pPr>
    </w:p>
    <w:p w14:paraId="3E9DF145" w14:textId="77777777" w:rsidR="001F0028" w:rsidRDefault="001F0028" w:rsidP="001F0028">
      <w:pPr>
        <w:jc w:val="both"/>
        <w:rPr>
          <w:rFonts w:ascii="Times New Roman" w:eastAsia="Times New Roman" w:hAnsi="Times New Roman" w:cs="Times New Roman"/>
          <w:b/>
          <w:sz w:val="24"/>
          <w:szCs w:val="24"/>
        </w:rPr>
      </w:pPr>
    </w:p>
    <w:p w14:paraId="4C3DC519" w14:textId="77777777" w:rsidR="001F0028" w:rsidRDefault="001F0028" w:rsidP="001F0028">
      <w:pPr>
        <w:jc w:val="both"/>
        <w:rPr>
          <w:rFonts w:ascii="Times New Roman" w:eastAsia="Times New Roman" w:hAnsi="Times New Roman" w:cs="Times New Roman"/>
          <w:b/>
          <w:sz w:val="24"/>
          <w:szCs w:val="24"/>
        </w:rPr>
      </w:pPr>
    </w:p>
    <w:p w14:paraId="085CC499" w14:textId="78BF3289" w:rsidR="00C06380" w:rsidRDefault="00C06380" w:rsidP="00767936">
      <w:pPr>
        <w:spacing w:before="240" w:after="240"/>
        <w:jc w:val="both"/>
        <w:rPr>
          <w:rFonts w:ascii="Times New Roman" w:eastAsia="Times New Roman" w:hAnsi="Times New Roman" w:cs="Times New Roman"/>
          <w:sz w:val="24"/>
          <w:szCs w:val="24"/>
        </w:rPr>
      </w:pPr>
    </w:p>
    <w:p w14:paraId="69EEE35E" w14:textId="77777777" w:rsidR="00C06380" w:rsidRDefault="00C06380" w:rsidP="00767936">
      <w:pPr>
        <w:spacing w:before="240" w:after="240"/>
        <w:ind w:left="360"/>
        <w:jc w:val="both"/>
        <w:rPr>
          <w:rFonts w:ascii="Times New Roman" w:eastAsia="Times New Roman" w:hAnsi="Times New Roman" w:cs="Times New Roman"/>
          <w:sz w:val="24"/>
          <w:szCs w:val="24"/>
        </w:rPr>
      </w:pPr>
    </w:p>
    <w:p w14:paraId="0C95796C" w14:textId="77777777" w:rsidR="00C06380" w:rsidRDefault="00C06380">
      <w:pPr>
        <w:ind w:firstLine="720"/>
      </w:pPr>
    </w:p>
    <w:sectPr w:rsidR="00C06380" w:rsidSect="00CE4A23">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5870" w14:textId="77777777" w:rsidR="00794E0E" w:rsidRDefault="00794E0E" w:rsidP="00111743">
      <w:pPr>
        <w:spacing w:line="240" w:lineRule="auto"/>
      </w:pPr>
      <w:r>
        <w:separator/>
      </w:r>
    </w:p>
  </w:endnote>
  <w:endnote w:type="continuationSeparator" w:id="0">
    <w:p w14:paraId="0B5F1FD3" w14:textId="77777777" w:rsidR="00794E0E" w:rsidRDefault="00794E0E" w:rsidP="001117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B46B" w14:textId="77777777" w:rsidR="00794E0E" w:rsidRDefault="00794E0E" w:rsidP="00111743">
      <w:pPr>
        <w:spacing w:line="240" w:lineRule="auto"/>
      </w:pPr>
      <w:r>
        <w:separator/>
      </w:r>
    </w:p>
  </w:footnote>
  <w:footnote w:type="continuationSeparator" w:id="0">
    <w:p w14:paraId="59F6276A" w14:textId="77777777" w:rsidR="00794E0E" w:rsidRDefault="00794E0E" w:rsidP="001117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1339" w14:textId="77777777" w:rsidR="00111743" w:rsidRDefault="0011174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80"/>
    <w:rsid w:val="000246F8"/>
    <w:rsid w:val="00056B0F"/>
    <w:rsid w:val="0008628F"/>
    <w:rsid w:val="00092ACD"/>
    <w:rsid w:val="00111743"/>
    <w:rsid w:val="00164717"/>
    <w:rsid w:val="001C386E"/>
    <w:rsid w:val="001F0028"/>
    <w:rsid w:val="001F240B"/>
    <w:rsid w:val="00210255"/>
    <w:rsid w:val="002C6CB9"/>
    <w:rsid w:val="00370F86"/>
    <w:rsid w:val="0038025B"/>
    <w:rsid w:val="003C74C5"/>
    <w:rsid w:val="0053447F"/>
    <w:rsid w:val="00584DB9"/>
    <w:rsid w:val="006722FD"/>
    <w:rsid w:val="006E47EF"/>
    <w:rsid w:val="007127D4"/>
    <w:rsid w:val="00756D52"/>
    <w:rsid w:val="00767936"/>
    <w:rsid w:val="00794E0E"/>
    <w:rsid w:val="00797C7A"/>
    <w:rsid w:val="00826DDF"/>
    <w:rsid w:val="00830F43"/>
    <w:rsid w:val="008900F8"/>
    <w:rsid w:val="00945862"/>
    <w:rsid w:val="009A1AB2"/>
    <w:rsid w:val="009C2C65"/>
    <w:rsid w:val="00A51868"/>
    <w:rsid w:val="00A745AE"/>
    <w:rsid w:val="00B36532"/>
    <w:rsid w:val="00BB74E4"/>
    <w:rsid w:val="00C06380"/>
    <w:rsid w:val="00C5755C"/>
    <w:rsid w:val="00CE4A23"/>
    <w:rsid w:val="00DC42DD"/>
    <w:rsid w:val="00E6004C"/>
    <w:rsid w:val="00F233CA"/>
    <w:rsid w:val="00F47379"/>
    <w:rsid w:val="00F52B18"/>
    <w:rsid w:val="00F81CF2"/>
    <w:rsid w:val="00F923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2305"/>
  <w15:docId w15:val="{DD3B7D4A-0281-4264-9CA0-A0509EEB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43"/>
  </w:style>
  <w:style w:type="paragraph" w:styleId="Ttulo1">
    <w:name w:val="heading 1"/>
    <w:basedOn w:val="Normal"/>
    <w:next w:val="Normal"/>
    <w:uiPriority w:val="9"/>
    <w:qFormat/>
    <w:rsid w:val="00830F43"/>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830F43"/>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830F43"/>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830F43"/>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830F43"/>
    <w:pPr>
      <w:keepNext/>
      <w:keepLines/>
      <w:spacing w:before="240" w:after="80"/>
      <w:outlineLvl w:val="4"/>
    </w:pPr>
    <w:rPr>
      <w:color w:val="666666"/>
    </w:rPr>
  </w:style>
  <w:style w:type="paragraph" w:styleId="Ttulo6">
    <w:name w:val="heading 6"/>
    <w:basedOn w:val="Normal"/>
    <w:next w:val="Normal"/>
    <w:uiPriority w:val="9"/>
    <w:semiHidden/>
    <w:unhideWhenUsed/>
    <w:qFormat/>
    <w:rsid w:val="00830F43"/>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30F43"/>
    <w:tblPr>
      <w:tblCellMar>
        <w:top w:w="0" w:type="dxa"/>
        <w:left w:w="0" w:type="dxa"/>
        <w:bottom w:w="0" w:type="dxa"/>
        <w:right w:w="0" w:type="dxa"/>
      </w:tblCellMar>
    </w:tblPr>
  </w:style>
  <w:style w:type="paragraph" w:styleId="Ttulo">
    <w:name w:val="Title"/>
    <w:basedOn w:val="Normal"/>
    <w:next w:val="Normal"/>
    <w:uiPriority w:val="10"/>
    <w:qFormat/>
    <w:rsid w:val="00830F43"/>
    <w:pPr>
      <w:keepNext/>
      <w:keepLines/>
      <w:spacing w:after="60"/>
    </w:pPr>
    <w:rPr>
      <w:sz w:val="52"/>
      <w:szCs w:val="52"/>
    </w:rPr>
  </w:style>
  <w:style w:type="paragraph" w:styleId="Subttulo">
    <w:name w:val="Subtitle"/>
    <w:basedOn w:val="Normal"/>
    <w:next w:val="Normal"/>
    <w:uiPriority w:val="11"/>
    <w:qFormat/>
    <w:rsid w:val="00830F43"/>
    <w:pPr>
      <w:keepNext/>
      <w:keepLines/>
      <w:spacing w:after="320"/>
    </w:pPr>
    <w:rPr>
      <w:color w:val="666666"/>
      <w:sz w:val="30"/>
      <w:szCs w:val="30"/>
    </w:rPr>
  </w:style>
  <w:style w:type="table" w:customStyle="1" w:styleId="TabeladeLista7Colorida1">
    <w:name w:val="Tabela de Lista 7 Colorida1"/>
    <w:basedOn w:val="Tabelanormal"/>
    <w:uiPriority w:val="52"/>
    <w:rsid w:val="00797C7A"/>
    <w:pPr>
      <w:spacing w:line="240" w:lineRule="auto"/>
    </w:pPr>
    <w:rPr>
      <w:rFonts w:asciiTheme="minorHAnsi" w:eastAsiaTheme="minorEastAsia" w:hAnsiTheme="minorHAnsi" w:cstheme="minorBid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DC42D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42DD"/>
    <w:rPr>
      <w:rFonts w:ascii="Tahoma" w:hAnsi="Tahoma" w:cs="Tahoma"/>
      <w:sz w:val="16"/>
      <w:szCs w:val="16"/>
    </w:rPr>
  </w:style>
  <w:style w:type="paragraph" w:styleId="Cabealho">
    <w:name w:val="header"/>
    <w:basedOn w:val="Normal"/>
    <w:link w:val="CabealhoChar"/>
    <w:uiPriority w:val="99"/>
    <w:unhideWhenUsed/>
    <w:rsid w:val="00111743"/>
    <w:pPr>
      <w:tabs>
        <w:tab w:val="center" w:pos="4252"/>
        <w:tab w:val="right" w:pos="8504"/>
      </w:tabs>
      <w:spacing w:line="240" w:lineRule="auto"/>
    </w:pPr>
  </w:style>
  <w:style w:type="character" w:customStyle="1" w:styleId="CabealhoChar">
    <w:name w:val="Cabeçalho Char"/>
    <w:basedOn w:val="Fontepargpadro"/>
    <w:link w:val="Cabealho"/>
    <w:uiPriority w:val="99"/>
    <w:rsid w:val="00111743"/>
  </w:style>
  <w:style w:type="paragraph" w:styleId="Rodap">
    <w:name w:val="footer"/>
    <w:basedOn w:val="Normal"/>
    <w:link w:val="RodapChar"/>
    <w:uiPriority w:val="99"/>
    <w:unhideWhenUsed/>
    <w:rsid w:val="00111743"/>
    <w:pPr>
      <w:tabs>
        <w:tab w:val="center" w:pos="4252"/>
        <w:tab w:val="right" w:pos="8504"/>
      </w:tabs>
      <w:spacing w:line="240" w:lineRule="auto"/>
    </w:pPr>
  </w:style>
  <w:style w:type="character" w:customStyle="1" w:styleId="RodapChar">
    <w:name w:val="Rodapé Char"/>
    <w:basedOn w:val="Fontepargpadro"/>
    <w:link w:val="Rodap"/>
    <w:uiPriority w:val="99"/>
    <w:rsid w:val="0011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ubmed.ncbi.nlm.nih.gov/?term=Ryan+RO&amp;cauthor_id=26028042" TargetMode="External"/><Relationship Id="rId5" Type="http://schemas.openxmlformats.org/officeDocument/2006/relationships/footnotes" Target="footnotes.xml"/><Relationship Id="rId10" Type="http://schemas.openxmlformats.org/officeDocument/2006/relationships/hyperlink" Target="https://pubmed.ncbi.nlm.nih.gov/?term=Forte+TM&amp;cauthor_id=26028042" TargetMode="External"/><Relationship Id="rId4" Type="http://schemas.openxmlformats.org/officeDocument/2006/relationships/webSettings" Target="webSettings.xml"/><Relationship Id="rId9" Type="http://schemas.openxmlformats.org/officeDocument/2006/relationships/hyperlink" Target="https://pubmed.ncbi.nlm.nih.gov/?term=Brautbar+A&amp;cauthor_id=21889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C9EC5-7C31-4A38-AFFD-AFA701B4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5165</Words>
  <Characters>27891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Sergio Henrique Nascente Costa</cp:lastModifiedBy>
  <cp:revision>2</cp:revision>
  <cp:lastPrinted>2022-05-20T20:10:00Z</cp:lastPrinted>
  <dcterms:created xsi:type="dcterms:W3CDTF">2022-06-30T18:34:00Z</dcterms:created>
  <dcterms:modified xsi:type="dcterms:W3CDTF">2022-06-30T18:34:00Z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e13d371b-8626-312f-8b2a-f3152f80f225</vt:lpwstr>
  </property>
  <property fmtid="{D5CDD505-2E9C-101B-9397-08002B2CF9AE}" pid="24" name="Mendeley Citation Style_1">
    <vt:lpwstr>http://www.zotero.org/styles/vancouver</vt:lpwstr>
  </property>
</Properties>
</file>