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13ED6" w14:textId="77777777" w:rsidR="00A827C3" w:rsidRPr="00986A66" w:rsidRDefault="002E3332" w:rsidP="00EF19BE">
      <w:pPr>
        <w:pStyle w:val="Ttulo1"/>
        <w:tabs>
          <w:tab w:val="left" w:pos="0"/>
        </w:tabs>
        <w:spacing w:before="0" w:line="240" w:lineRule="auto"/>
        <w:jc w:val="center"/>
        <w:rPr>
          <w:rFonts w:ascii="Arial" w:hAnsi="Arial" w:cs="Arial"/>
          <w:b w:val="0"/>
          <w:color w:val="auto"/>
          <w:sz w:val="24"/>
          <w:szCs w:val="24"/>
        </w:rPr>
      </w:pPr>
      <w:bookmarkStart w:id="0" w:name="_Toc527407070"/>
      <w:bookmarkStart w:id="1" w:name="_Toc527408334"/>
      <w:bookmarkStart w:id="2" w:name="_Toc527409785"/>
      <w:bookmarkStart w:id="3" w:name="_Toc103274686"/>
      <w:bookmarkStart w:id="4" w:name="_Toc103274843"/>
      <w:bookmarkStart w:id="5" w:name="_Toc103718419"/>
      <w:bookmarkStart w:id="6" w:name="_Toc103944291"/>
      <w:bookmarkStart w:id="7" w:name="_Toc103948593"/>
      <w:bookmarkStart w:id="8" w:name="_Hlk103726582"/>
      <w:bookmarkStart w:id="9" w:name="_Hlk103793870"/>
      <w:bookmarkStart w:id="10" w:name="_Hlk103972061"/>
      <w:r w:rsidRPr="00986A66">
        <w:rPr>
          <w:noProof/>
          <w:color w:val="auto"/>
          <w:lang w:eastAsia="pt-BR"/>
        </w:rPr>
        <w:drawing>
          <wp:anchor distT="0" distB="0" distL="114300" distR="114300" simplePos="0" relativeHeight="251662336" behindDoc="0" locked="0" layoutInCell="1" allowOverlap="1" wp14:anchorId="530AFD7C" wp14:editId="49E78D7D">
            <wp:simplePos x="0" y="0"/>
            <wp:positionH relativeFrom="page">
              <wp:align>center</wp:align>
            </wp:positionH>
            <wp:positionV relativeFrom="paragraph">
              <wp:posOffset>266</wp:posOffset>
            </wp:positionV>
            <wp:extent cx="956458" cy="1083741"/>
            <wp:effectExtent l="0" t="0" r="0" b="2540"/>
            <wp:wrapTopAndBottom/>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6458" cy="1083741"/>
                    </a:xfrm>
                    <a:prstGeom prst="rect">
                      <a:avLst/>
                    </a:prstGeom>
                  </pic:spPr>
                </pic:pic>
              </a:graphicData>
            </a:graphic>
          </wp:anchor>
        </w:drawing>
      </w:r>
      <w:r w:rsidR="00A827C3" w:rsidRPr="00986A66">
        <w:rPr>
          <w:rFonts w:ascii="Arial" w:hAnsi="Arial" w:cs="Arial"/>
          <w:b w:val="0"/>
          <w:color w:val="auto"/>
          <w:sz w:val="24"/>
          <w:szCs w:val="24"/>
        </w:rPr>
        <w:t>PONTIFÍCIA UNIVERSIDADE CATÓLICA DE GOIÁS</w:t>
      </w:r>
      <w:bookmarkEnd w:id="0"/>
      <w:bookmarkEnd w:id="1"/>
      <w:bookmarkEnd w:id="2"/>
      <w:bookmarkEnd w:id="3"/>
      <w:bookmarkEnd w:id="4"/>
      <w:bookmarkEnd w:id="5"/>
      <w:bookmarkEnd w:id="6"/>
      <w:bookmarkEnd w:id="7"/>
    </w:p>
    <w:p w14:paraId="0BB482D1" w14:textId="77777777" w:rsidR="00A827C3" w:rsidRPr="00986A66" w:rsidRDefault="00A827C3" w:rsidP="00EF19BE">
      <w:pPr>
        <w:widowControl w:val="0"/>
        <w:autoSpaceDE w:val="0"/>
        <w:autoSpaceDN w:val="0"/>
        <w:adjustRightInd w:val="0"/>
        <w:spacing w:after="0" w:line="240" w:lineRule="auto"/>
        <w:jc w:val="center"/>
        <w:rPr>
          <w:rFonts w:ascii="Arial" w:hAnsi="Arial" w:cs="Arial"/>
          <w:sz w:val="24"/>
          <w:szCs w:val="24"/>
        </w:rPr>
      </w:pPr>
      <w:r w:rsidRPr="00986A66">
        <w:rPr>
          <w:rFonts w:ascii="Arial" w:hAnsi="Arial" w:cs="Arial"/>
          <w:sz w:val="24"/>
          <w:szCs w:val="24"/>
        </w:rPr>
        <w:t>ESCOLA DE CIÊNCIAS MÉDICAS E DA VIDA</w:t>
      </w:r>
    </w:p>
    <w:p w14:paraId="270B5522" w14:textId="77777777" w:rsidR="00A827C3" w:rsidRPr="00986A66" w:rsidRDefault="00A827C3" w:rsidP="00EF19BE">
      <w:pPr>
        <w:widowControl w:val="0"/>
        <w:autoSpaceDE w:val="0"/>
        <w:autoSpaceDN w:val="0"/>
        <w:adjustRightInd w:val="0"/>
        <w:spacing w:after="0" w:line="240" w:lineRule="auto"/>
        <w:jc w:val="center"/>
        <w:rPr>
          <w:rFonts w:ascii="Arial" w:hAnsi="Arial" w:cs="Arial"/>
          <w:sz w:val="24"/>
          <w:szCs w:val="24"/>
        </w:rPr>
      </w:pPr>
      <w:r w:rsidRPr="00986A66">
        <w:rPr>
          <w:rFonts w:ascii="Arial" w:hAnsi="Arial" w:cs="Arial"/>
          <w:sz w:val="24"/>
          <w:szCs w:val="24"/>
        </w:rPr>
        <w:t>CURSO DE FARMÁCIA</w:t>
      </w:r>
    </w:p>
    <w:p w14:paraId="78CDBE95"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24"/>
          <w:szCs w:val="24"/>
        </w:rPr>
      </w:pPr>
    </w:p>
    <w:p w14:paraId="0815540A"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24"/>
          <w:szCs w:val="24"/>
        </w:rPr>
      </w:pPr>
    </w:p>
    <w:p w14:paraId="3545CB7D"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24"/>
          <w:szCs w:val="24"/>
        </w:rPr>
      </w:pPr>
    </w:p>
    <w:p w14:paraId="519C5BAB" w14:textId="77777777" w:rsidR="00EF19BE" w:rsidRPr="00986A66" w:rsidRDefault="00EF19BE" w:rsidP="00445FFE">
      <w:pPr>
        <w:widowControl w:val="0"/>
        <w:autoSpaceDE w:val="0"/>
        <w:autoSpaceDN w:val="0"/>
        <w:adjustRightInd w:val="0"/>
        <w:spacing w:after="0" w:line="240" w:lineRule="auto"/>
        <w:jc w:val="center"/>
        <w:rPr>
          <w:rFonts w:ascii="Arial" w:hAnsi="Arial" w:cs="Arial"/>
          <w:sz w:val="24"/>
          <w:szCs w:val="24"/>
        </w:rPr>
      </w:pPr>
    </w:p>
    <w:p w14:paraId="7675801E" w14:textId="77777777" w:rsidR="00EF19BE" w:rsidRPr="00986A66" w:rsidRDefault="00EF19BE" w:rsidP="00445FFE">
      <w:pPr>
        <w:widowControl w:val="0"/>
        <w:autoSpaceDE w:val="0"/>
        <w:autoSpaceDN w:val="0"/>
        <w:adjustRightInd w:val="0"/>
        <w:spacing w:after="0" w:line="240" w:lineRule="auto"/>
        <w:jc w:val="center"/>
        <w:rPr>
          <w:rFonts w:ascii="Arial" w:hAnsi="Arial" w:cs="Arial"/>
          <w:sz w:val="24"/>
          <w:szCs w:val="24"/>
        </w:rPr>
      </w:pPr>
    </w:p>
    <w:p w14:paraId="14C0E64D"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24"/>
          <w:szCs w:val="24"/>
        </w:rPr>
      </w:pPr>
    </w:p>
    <w:p w14:paraId="474FE4ED"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24"/>
          <w:szCs w:val="24"/>
          <w:highlight w:val="yellow"/>
        </w:rPr>
      </w:pPr>
    </w:p>
    <w:p w14:paraId="5F0E207A"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24"/>
          <w:szCs w:val="24"/>
        </w:rPr>
      </w:pPr>
      <w:r w:rsidRPr="00986A66">
        <w:rPr>
          <w:rFonts w:ascii="Arial" w:hAnsi="Arial" w:cs="Arial"/>
          <w:sz w:val="24"/>
          <w:szCs w:val="24"/>
        </w:rPr>
        <w:t>GEOVANA LIMA TOLEDO</w:t>
      </w:r>
    </w:p>
    <w:p w14:paraId="3C00D3FE"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24"/>
          <w:szCs w:val="24"/>
        </w:rPr>
      </w:pPr>
      <w:r w:rsidRPr="00986A66">
        <w:rPr>
          <w:rFonts w:ascii="Arial" w:hAnsi="Arial" w:cs="Arial"/>
          <w:sz w:val="24"/>
          <w:szCs w:val="24"/>
        </w:rPr>
        <w:t>JULLIANY AGUIAR NUNES COSTA</w:t>
      </w:r>
    </w:p>
    <w:p w14:paraId="06D191CA"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24"/>
          <w:szCs w:val="24"/>
        </w:rPr>
      </w:pPr>
    </w:p>
    <w:p w14:paraId="30D2B60B"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24"/>
          <w:szCs w:val="24"/>
        </w:rPr>
      </w:pPr>
    </w:p>
    <w:p w14:paraId="1E9E9EA9"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24"/>
          <w:szCs w:val="24"/>
        </w:rPr>
      </w:pPr>
    </w:p>
    <w:p w14:paraId="46398AFE" w14:textId="77777777" w:rsidR="00EF19BE" w:rsidRPr="00986A66" w:rsidRDefault="00EF19BE" w:rsidP="00EF19BE">
      <w:pPr>
        <w:widowControl w:val="0"/>
        <w:autoSpaceDE w:val="0"/>
        <w:autoSpaceDN w:val="0"/>
        <w:adjustRightInd w:val="0"/>
        <w:spacing w:after="0" w:line="240" w:lineRule="auto"/>
        <w:rPr>
          <w:rFonts w:ascii="Arial" w:hAnsi="Arial" w:cs="Arial"/>
          <w:sz w:val="24"/>
          <w:szCs w:val="24"/>
        </w:rPr>
      </w:pPr>
    </w:p>
    <w:p w14:paraId="289604B2" w14:textId="77777777" w:rsidR="00EF19BE" w:rsidRPr="00986A66" w:rsidRDefault="00EF19BE" w:rsidP="00445FFE">
      <w:pPr>
        <w:widowControl w:val="0"/>
        <w:autoSpaceDE w:val="0"/>
        <w:autoSpaceDN w:val="0"/>
        <w:adjustRightInd w:val="0"/>
        <w:spacing w:after="0" w:line="240" w:lineRule="auto"/>
        <w:jc w:val="center"/>
        <w:rPr>
          <w:rFonts w:ascii="Arial" w:hAnsi="Arial" w:cs="Arial"/>
          <w:sz w:val="24"/>
          <w:szCs w:val="24"/>
        </w:rPr>
      </w:pPr>
    </w:p>
    <w:p w14:paraId="1E3EF303" w14:textId="77777777" w:rsidR="00EF19BE" w:rsidRPr="00986A66" w:rsidRDefault="00EF19BE" w:rsidP="00445FFE">
      <w:pPr>
        <w:widowControl w:val="0"/>
        <w:autoSpaceDE w:val="0"/>
        <w:autoSpaceDN w:val="0"/>
        <w:adjustRightInd w:val="0"/>
        <w:spacing w:after="0" w:line="240" w:lineRule="auto"/>
        <w:jc w:val="center"/>
        <w:rPr>
          <w:rFonts w:ascii="Arial" w:hAnsi="Arial" w:cs="Arial"/>
          <w:sz w:val="24"/>
          <w:szCs w:val="24"/>
        </w:rPr>
      </w:pPr>
    </w:p>
    <w:p w14:paraId="6FFD8577" w14:textId="77777777" w:rsidR="00EF19BE" w:rsidRPr="00986A66" w:rsidRDefault="00EF19BE" w:rsidP="00445FFE">
      <w:pPr>
        <w:widowControl w:val="0"/>
        <w:autoSpaceDE w:val="0"/>
        <w:autoSpaceDN w:val="0"/>
        <w:adjustRightInd w:val="0"/>
        <w:spacing w:after="0" w:line="240" w:lineRule="auto"/>
        <w:jc w:val="center"/>
        <w:rPr>
          <w:rFonts w:ascii="Arial" w:hAnsi="Arial" w:cs="Arial"/>
          <w:sz w:val="24"/>
          <w:szCs w:val="24"/>
        </w:rPr>
      </w:pPr>
    </w:p>
    <w:p w14:paraId="6BF61C17" w14:textId="77777777" w:rsidR="00A827C3" w:rsidRPr="00986A66" w:rsidRDefault="00A827C3" w:rsidP="00803A9D">
      <w:pPr>
        <w:widowControl w:val="0"/>
        <w:autoSpaceDE w:val="0"/>
        <w:autoSpaceDN w:val="0"/>
        <w:adjustRightInd w:val="0"/>
        <w:spacing w:after="0" w:line="240" w:lineRule="auto"/>
        <w:rPr>
          <w:rFonts w:ascii="Arial" w:hAnsi="Arial" w:cs="Arial"/>
          <w:sz w:val="24"/>
          <w:szCs w:val="24"/>
        </w:rPr>
      </w:pPr>
    </w:p>
    <w:p w14:paraId="5BA093EB" w14:textId="77777777" w:rsidR="00445FFE" w:rsidRPr="00986A66" w:rsidRDefault="00445FFE" w:rsidP="00445FFE">
      <w:pPr>
        <w:widowControl w:val="0"/>
        <w:autoSpaceDE w:val="0"/>
        <w:autoSpaceDN w:val="0"/>
        <w:adjustRightInd w:val="0"/>
        <w:spacing w:after="0" w:line="240" w:lineRule="auto"/>
        <w:jc w:val="center"/>
        <w:rPr>
          <w:rFonts w:ascii="Arial" w:hAnsi="Arial" w:cs="Arial"/>
          <w:sz w:val="24"/>
          <w:szCs w:val="24"/>
        </w:rPr>
      </w:pPr>
    </w:p>
    <w:p w14:paraId="3A577810" w14:textId="3692CE41" w:rsidR="00445FFE" w:rsidRPr="00986A66" w:rsidRDefault="00734755" w:rsidP="009D368D">
      <w:pPr>
        <w:widowControl w:val="0"/>
        <w:autoSpaceDE w:val="0"/>
        <w:autoSpaceDN w:val="0"/>
        <w:adjustRightInd w:val="0"/>
        <w:spacing w:after="0" w:line="240" w:lineRule="auto"/>
        <w:jc w:val="center"/>
        <w:rPr>
          <w:rFonts w:ascii="Arial" w:hAnsi="Arial" w:cs="Arial"/>
          <w:b/>
          <w:sz w:val="28"/>
          <w:szCs w:val="28"/>
        </w:rPr>
      </w:pPr>
      <w:r w:rsidRPr="00986A66">
        <w:rPr>
          <w:rFonts w:ascii="Arial" w:hAnsi="Arial" w:cs="Arial"/>
          <w:b/>
          <w:sz w:val="28"/>
          <w:szCs w:val="28"/>
        </w:rPr>
        <w:t xml:space="preserve">A </w:t>
      </w:r>
      <w:r w:rsidR="00D31D19" w:rsidRPr="00986A66">
        <w:rPr>
          <w:rFonts w:ascii="Arial" w:hAnsi="Arial" w:cs="Arial"/>
          <w:b/>
          <w:sz w:val="28"/>
          <w:szCs w:val="28"/>
        </w:rPr>
        <w:t>POPULAÇÃO GOIANA FRENTE AO DESCARTE DE MEDICAMENTOS</w:t>
      </w:r>
    </w:p>
    <w:p w14:paraId="48A5C18C"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24"/>
          <w:szCs w:val="24"/>
        </w:rPr>
      </w:pPr>
    </w:p>
    <w:p w14:paraId="19FEF97E" w14:textId="77777777" w:rsidR="00A827C3" w:rsidRPr="00986A66" w:rsidRDefault="00A827C3" w:rsidP="00445FFE">
      <w:pPr>
        <w:widowControl w:val="0"/>
        <w:overflowPunct w:val="0"/>
        <w:autoSpaceDE w:val="0"/>
        <w:autoSpaceDN w:val="0"/>
        <w:adjustRightInd w:val="0"/>
        <w:spacing w:after="0" w:line="240" w:lineRule="auto"/>
        <w:jc w:val="center"/>
        <w:rPr>
          <w:rFonts w:ascii="Arial" w:hAnsi="Arial" w:cs="Arial"/>
          <w:b/>
          <w:bCs/>
          <w:sz w:val="24"/>
          <w:szCs w:val="24"/>
        </w:rPr>
      </w:pPr>
    </w:p>
    <w:p w14:paraId="65B6243F" w14:textId="77777777" w:rsidR="00A827C3" w:rsidRPr="00986A66" w:rsidRDefault="00A827C3" w:rsidP="00445FFE">
      <w:pPr>
        <w:widowControl w:val="0"/>
        <w:overflowPunct w:val="0"/>
        <w:autoSpaceDE w:val="0"/>
        <w:autoSpaceDN w:val="0"/>
        <w:adjustRightInd w:val="0"/>
        <w:spacing w:after="0" w:line="240" w:lineRule="auto"/>
        <w:jc w:val="center"/>
        <w:rPr>
          <w:rFonts w:ascii="Arial" w:hAnsi="Arial" w:cs="Arial"/>
          <w:bCs/>
          <w:sz w:val="24"/>
          <w:szCs w:val="24"/>
        </w:rPr>
      </w:pPr>
    </w:p>
    <w:p w14:paraId="17997E0C" w14:textId="77777777" w:rsidR="00A827C3" w:rsidRPr="00986A66" w:rsidRDefault="00A827C3" w:rsidP="00445FFE">
      <w:pPr>
        <w:widowControl w:val="0"/>
        <w:autoSpaceDE w:val="0"/>
        <w:autoSpaceDN w:val="0"/>
        <w:adjustRightInd w:val="0"/>
        <w:spacing w:after="0" w:line="240" w:lineRule="auto"/>
        <w:rPr>
          <w:rFonts w:ascii="Arial" w:hAnsi="Arial" w:cs="Arial"/>
          <w:sz w:val="24"/>
          <w:szCs w:val="24"/>
        </w:rPr>
      </w:pPr>
    </w:p>
    <w:p w14:paraId="7685612E" w14:textId="77777777" w:rsidR="00A827C3" w:rsidRPr="00986A66" w:rsidRDefault="00A827C3" w:rsidP="00445FFE">
      <w:pPr>
        <w:widowControl w:val="0"/>
        <w:autoSpaceDE w:val="0"/>
        <w:autoSpaceDN w:val="0"/>
        <w:adjustRightInd w:val="0"/>
        <w:spacing w:after="0" w:line="240" w:lineRule="auto"/>
        <w:rPr>
          <w:rFonts w:ascii="Arial" w:hAnsi="Arial" w:cs="Arial"/>
          <w:sz w:val="24"/>
          <w:szCs w:val="24"/>
        </w:rPr>
      </w:pPr>
    </w:p>
    <w:p w14:paraId="75EE2535" w14:textId="77777777" w:rsidR="00A827C3" w:rsidRPr="00986A66" w:rsidRDefault="00A827C3" w:rsidP="00445FFE">
      <w:pPr>
        <w:widowControl w:val="0"/>
        <w:autoSpaceDE w:val="0"/>
        <w:autoSpaceDN w:val="0"/>
        <w:adjustRightInd w:val="0"/>
        <w:spacing w:after="0" w:line="240" w:lineRule="auto"/>
        <w:rPr>
          <w:rFonts w:ascii="Arial" w:hAnsi="Arial" w:cs="Arial"/>
          <w:sz w:val="24"/>
          <w:szCs w:val="24"/>
        </w:rPr>
      </w:pPr>
    </w:p>
    <w:p w14:paraId="4C165A10" w14:textId="77777777" w:rsidR="00A827C3" w:rsidRPr="00986A66" w:rsidRDefault="00A827C3" w:rsidP="00445FFE">
      <w:pPr>
        <w:widowControl w:val="0"/>
        <w:autoSpaceDE w:val="0"/>
        <w:autoSpaceDN w:val="0"/>
        <w:adjustRightInd w:val="0"/>
        <w:spacing w:after="0" w:line="240" w:lineRule="auto"/>
        <w:rPr>
          <w:rFonts w:ascii="Arial" w:hAnsi="Arial" w:cs="Arial"/>
          <w:sz w:val="24"/>
          <w:szCs w:val="24"/>
        </w:rPr>
      </w:pPr>
    </w:p>
    <w:p w14:paraId="108A02BD" w14:textId="77777777" w:rsidR="00A827C3" w:rsidRPr="00986A66" w:rsidRDefault="00A827C3" w:rsidP="00445FFE">
      <w:pPr>
        <w:widowControl w:val="0"/>
        <w:autoSpaceDE w:val="0"/>
        <w:autoSpaceDN w:val="0"/>
        <w:adjustRightInd w:val="0"/>
        <w:spacing w:after="0" w:line="240" w:lineRule="auto"/>
        <w:rPr>
          <w:rFonts w:ascii="Arial" w:hAnsi="Arial" w:cs="Arial"/>
          <w:sz w:val="24"/>
          <w:szCs w:val="24"/>
        </w:rPr>
      </w:pPr>
    </w:p>
    <w:p w14:paraId="1997C7DB" w14:textId="77777777" w:rsidR="00445FFE" w:rsidRPr="00986A66" w:rsidRDefault="00445FFE" w:rsidP="00445FFE">
      <w:pPr>
        <w:widowControl w:val="0"/>
        <w:autoSpaceDE w:val="0"/>
        <w:autoSpaceDN w:val="0"/>
        <w:adjustRightInd w:val="0"/>
        <w:spacing w:after="0" w:line="240" w:lineRule="auto"/>
        <w:rPr>
          <w:rFonts w:ascii="Arial" w:hAnsi="Arial" w:cs="Arial"/>
          <w:sz w:val="24"/>
          <w:szCs w:val="24"/>
        </w:rPr>
      </w:pPr>
    </w:p>
    <w:p w14:paraId="6EDAE310" w14:textId="77777777" w:rsidR="00803A9D" w:rsidRPr="00986A66" w:rsidRDefault="00803A9D" w:rsidP="00445FFE">
      <w:pPr>
        <w:widowControl w:val="0"/>
        <w:autoSpaceDE w:val="0"/>
        <w:autoSpaceDN w:val="0"/>
        <w:adjustRightInd w:val="0"/>
        <w:spacing w:after="0" w:line="240" w:lineRule="auto"/>
        <w:rPr>
          <w:rFonts w:ascii="Arial" w:hAnsi="Arial" w:cs="Arial"/>
          <w:sz w:val="24"/>
          <w:szCs w:val="24"/>
        </w:rPr>
      </w:pPr>
    </w:p>
    <w:p w14:paraId="5E45DA17" w14:textId="77777777" w:rsidR="00803A9D" w:rsidRPr="00986A66" w:rsidRDefault="00803A9D" w:rsidP="00445FFE">
      <w:pPr>
        <w:widowControl w:val="0"/>
        <w:autoSpaceDE w:val="0"/>
        <w:autoSpaceDN w:val="0"/>
        <w:adjustRightInd w:val="0"/>
        <w:spacing w:after="0" w:line="240" w:lineRule="auto"/>
        <w:rPr>
          <w:rFonts w:ascii="Arial" w:hAnsi="Arial" w:cs="Arial"/>
          <w:sz w:val="24"/>
          <w:szCs w:val="24"/>
        </w:rPr>
      </w:pPr>
    </w:p>
    <w:p w14:paraId="38CC992B" w14:textId="77777777" w:rsidR="00445FFE" w:rsidRPr="00986A66" w:rsidRDefault="00445FFE" w:rsidP="00445FFE">
      <w:pPr>
        <w:widowControl w:val="0"/>
        <w:autoSpaceDE w:val="0"/>
        <w:autoSpaceDN w:val="0"/>
        <w:adjustRightInd w:val="0"/>
        <w:spacing w:after="0" w:line="240" w:lineRule="auto"/>
        <w:rPr>
          <w:rFonts w:ascii="Arial" w:hAnsi="Arial" w:cs="Arial"/>
          <w:sz w:val="24"/>
          <w:szCs w:val="24"/>
        </w:rPr>
      </w:pPr>
    </w:p>
    <w:p w14:paraId="1C1CE748" w14:textId="77777777" w:rsidR="00EF19BE" w:rsidRPr="00986A66" w:rsidRDefault="00EF19BE" w:rsidP="00445FFE">
      <w:pPr>
        <w:widowControl w:val="0"/>
        <w:autoSpaceDE w:val="0"/>
        <w:autoSpaceDN w:val="0"/>
        <w:adjustRightInd w:val="0"/>
        <w:spacing w:after="0" w:line="240" w:lineRule="auto"/>
        <w:rPr>
          <w:rFonts w:ascii="Arial" w:hAnsi="Arial" w:cs="Arial"/>
          <w:sz w:val="24"/>
          <w:szCs w:val="24"/>
        </w:rPr>
      </w:pPr>
    </w:p>
    <w:p w14:paraId="1BE174C6" w14:textId="77777777" w:rsidR="00445FFE" w:rsidRPr="00986A66" w:rsidRDefault="00445FFE" w:rsidP="00445FFE">
      <w:pPr>
        <w:widowControl w:val="0"/>
        <w:autoSpaceDE w:val="0"/>
        <w:autoSpaceDN w:val="0"/>
        <w:adjustRightInd w:val="0"/>
        <w:spacing w:after="0" w:line="240" w:lineRule="auto"/>
        <w:rPr>
          <w:rFonts w:ascii="Arial" w:hAnsi="Arial" w:cs="Arial"/>
          <w:sz w:val="24"/>
          <w:szCs w:val="24"/>
        </w:rPr>
      </w:pPr>
    </w:p>
    <w:p w14:paraId="33498B93" w14:textId="77777777" w:rsidR="00EF19BE" w:rsidRPr="00986A66" w:rsidRDefault="00EF19BE" w:rsidP="00445FFE">
      <w:pPr>
        <w:widowControl w:val="0"/>
        <w:autoSpaceDE w:val="0"/>
        <w:autoSpaceDN w:val="0"/>
        <w:adjustRightInd w:val="0"/>
        <w:spacing w:after="0" w:line="240" w:lineRule="auto"/>
        <w:rPr>
          <w:rFonts w:ascii="Arial" w:hAnsi="Arial" w:cs="Arial"/>
          <w:sz w:val="24"/>
          <w:szCs w:val="24"/>
        </w:rPr>
      </w:pPr>
    </w:p>
    <w:p w14:paraId="277C505C" w14:textId="77777777" w:rsidR="00EF19BE" w:rsidRPr="00986A66" w:rsidRDefault="00EF19BE" w:rsidP="00445FFE">
      <w:pPr>
        <w:widowControl w:val="0"/>
        <w:autoSpaceDE w:val="0"/>
        <w:autoSpaceDN w:val="0"/>
        <w:adjustRightInd w:val="0"/>
        <w:spacing w:after="0" w:line="240" w:lineRule="auto"/>
        <w:rPr>
          <w:rFonts w:ascii="Arial" w:hAnsi="Arial" w:cs="Arial"/>
          <w:sz w:val="24"/>
          <w:szCs w:val="24"/>
        </w:rPr>
      </w:pPr>
    </w:p>
    <w:p w14:paraId="6723979C" w14:textId="77777777" w:rsidR="00EF19BE" w:rsidRPr="00986A66" w:rsidRDefault="00EF19BE" w:rsidP="00445FFE">
      <w:pPr>
        <w:widowControl w:val="0"/>
        <w:autoSpaceDE w:val="0"/>
        <w:autoSpaceDN w:val="0"/>
        <w:adjustRightInd w:val="0"/>
        <w:spacing w:after="0" w:line="240" w:lineRule="auto"/>
        <w:rPr>
          <w:rFonts w:ascii="Arial" w:hAnsi="Arial" w:cs="Arial"/>
          <w:sz w:val="24"/>
          <w:szCs w:val="24"/>
        </w:rPr>
      </w:pPr>
    </w:p>
    <w:p w14:paraId="5B7C32BB" w14:textId="77777777" w:rsidR="00A827C3" w:rsidRPr="00986A66" w:rsidRDefault="00A827C3" w:rsidP="002E3332">
      <w:pPr>
        <w:widowControl w:val="0"/>
        <w:autoSpaceDE w:val="0"/>
        <w:autoSpaceDN w:val="0"/>
        <w:adjustRightInd w:val="0"/>
        <w:spacing w:after="0" w:line="240" w:lineRule="auto"/>
        <w:jc w:val="center"/>
        <w:rPr>
          <w:rFonts w:ascii="Arial" w:hAnsi="Arial" w:cs="Arial"/>
          <w:bCs/>
          <w:sz w:val="24"/>
          <w:szCs w:val="24"/>
        </w:rPr>
      </w:pPr>
      <w:r w:rsidRPr="00986A66">
        <w:rPr>
          <w:rFonts w:ascii="Arial" w:hAnsi="Arial" w:cs="Arial"/>
          <w:bCs/>
          <w:sz w:val="24"/>
          <w:szCs w:val="24"/>
        </w:rPr>
        <w:t>GOIÂNIA - GO</w:t>
      </w:r>
    </w:p>
    <w:p w14:paraId="46B321D3" w14:textId="77777777" w:rsidR="00A827C3" w:rsidRPr="00986A66" w:rsidRDefault="00A827C3" w:rsidP="00445FFE">
      <w:pPr>
        <w:widowControl w:val="0"/>
        <w:autoSpaceDE w:val="0"/>
        <w:autoSpaceDN w:val="0"/>
        <w:adjustRightInd w:val="0"/>
        <w:spacing w:after="0" w:line="240" w:lineRule="auto"/>
        <w:jc w:val="center"/>
        <w:rPr>
          <w:rFonts w:ascii="Arial" w:hAnsi="Arial" w:cs="Arial"/>
          <w:b/>
          <w:sz w:val="24"/>
          <w:szCs w:val="24"/>
        </w:rPr>
        <w:sectPr w:rsidR="00A827C3" w:rsidRPr="00986A66" w:rsidSect="002E3332">
          <w:headerReference w:type="even" r:id="rId9"/>
          <w:headerReference w:type="default" r:id="rId10"/>
          <w:headerReference w:type="first" r:id="rId11"/>
          <w:footerReference w:type="first" r:id="rId12"/>
          <w:pgSz w:w="11907" w:h="16840" w:code="9"/>
          <w:pgMar w:top="1701" w:right="1134" w:bottom="1134" w:left="1701" w:header="1134" w:footer="720" w:gutter="0"/>
          <w:cols w:space="720" w:equalWidth="0">
            <w:col w:w="8727"/>
          </w:cols>
          <w:noEndnote/>
          <w:docGrid w:linePitch="299"/>
        </w:sectPr>
      </w:pPr>
      <w:r w:rsidRPr="00986A66">
        <w:rPr>
          <w:rFonts w:ascii="Arial" w:hAnsi="Arial" w:cs="Arial"/>
          <w:bCs/>
          <w:sz w:val="24"/>
          <w:szCs w:val="24"/>
        </w:rPr>
        <w:t>2022</w:t>
      </w:r>
    </w:p>
    <w:p w14:paraId="61257916" w14:textId="77777777" w:rsidR="00026B7D" w:rsidRPr="00986A66" w:rsidRDefault="00026B7D" w:rsidP="00026B7D">
      <w:pPr>
        <w:widowControl w:val="0"/>
        <w:autoSpaceDE w:val="0"/>
        <w:autoSpaceDN w:val="0"/>
        <w:adjustRightInd w:val="0"/>
        <w:spacing w:after="0" w:line="240" w:lineRule="auto"/>
        <w:jc w:val="center"/>
        <w:rPr>
          <w:rFonts w:ascii="Arial" w:hAnsi="Arial" w:cs="Arial"/>
          <w:sz w:val="24"/>
          <w:szCs w:val="24"/>
        </w:rPr>
      </w:pPr>
      <w:bookmarkStart w:id="11" w:name="page3"/>
      <w:bookmarkEnd w:id="11"/>
      <w:r w:rsidRPr="00986A66">
        <w:rPr>
          <w:rFonts w:ascii="Arial" w:hAnsi="Arial" w:cs="Arial"/>
          <w:sz w:val="24"/>
          <w:szCs w:val="24"/>
        </w:rPr>
        <w:lastRenderedPageBreak/>
        <w:t xml:space="preserve">GEOVANA LIMA TOLEDO </w:t>
      </w:r>
    </w:p>
    <w:p w14:paraId="75A32E3C" w14:textId="77777777" w:rsidR="00A827C3" w:rsidRPr="00986A66" w:rsidRDefault="00026B7D" w:rsidP="00026B7D">
      <w:pPr>
        <w:widowControl w:val="0"/>
        <w:autoSpaceDE w:val="0"/>
        <w:autoSpaceDN w:val="0"/>
        <w:adjustRightInd w:val="0"/>
        <w:spacing w:after="0" w:line="240" w:lineRule="auto"/>
        <w:jc w:val="center"/>
        <w:rPr>
          <w:rFonts w:ascii="Arial" w:hAnsi="Arial" w:cs="Arial"/>
          <w:sz w:val="24"/>
          <w:szCs w:val="24"/>
        </w:rPr>
      </w:pPr>
      <w:r w:rsidRPr="00986A66">
        <w:rPr>
          <w:rFonts w:ascii="Arial" w:hAnsi="Arial" w:cs="Arial"/>
          <w:sz w:val="24"/>
          <w:szCs w:val="24"/>
        </w:rPr>
        <w:t>JULLIANY AGUIAR NUNES COSTA</w:t>
      </w:r>
    </w:p>
    <w:p w14:paraId="1031AD8F" w14:textId="77777777" w:rsidR="00A827C3" w:rsidRPr="00986A66" w:rsidRDefault="00A827C3" w:rsidP="00445FFE">
      <w:pPr>
        <w:widowControl w:val="0"/>
        <w:autoSpaceDE w:val="0"/>
        <w:autoSpaceDN w:val="0"/>
        <w:adjustRightInd w:val="0"/>
        <w:spacing w:after="0" w:line="240" w:lineRule="auto"/>
        <w:jc w:val="center"/>
        <w:rPr>
          <w:rFonts w:ascii="Arial" w:hAnsi="Arial" w:cs="Arial"/>
          <w:b/>
        </w:rPr>
      </w:pPr>
    </w:p>
    <w:p w14:paraId="5CDC00DE" w14:textId="77777777" w:rsidR="00A827C3" w:rsidRPr="00986A66" w:rsidRDefault="00A827C3" w:rsidP="00445FFE">
      <w:pPr>
        <w:widowControl w:val="0"/>
        <w:autoSpaceDE w:val="0"/>
        <w:autoSpaceDN w:val="0"/>
        <w:adjustRightInd w:val="0"/>
        <w:spacing w:after="0" w:line="240" w:lineRule="auto"/>
        <w:jc w:val="center"/>
        <w:rPr>
          <w:rFonts w:ascii="Arial" w:hAnsi="Arial" w:cs="Arial"/>
          <w:b/>
        </w:rPr>
      </w:pPr>
    </w:p>
    <w:p w14:paraId="7F1A2E25" w14:textId="77777777" w:rsidR="00A827C3" w:rsidRPr="00986A66" w:rsidRDefault="00A827C3" w:rsidP="00445FFE">
      <w:pPr>
        <w:widowControl w:val="0"/>
        <w:autoSpaceDE w:val="0"/>
        <w:autoSpaceDN w:val="0"/>
        <w:adjustRightInd w:val="0"/>
        <w:spacing w:after="0" w:line="240" w:lineRule="auto"/>
        <w:jc w:val="center"/>
        <w:rPr>
          <w:rFonts w:ascii="Arial" w:hAnsi="Arial" w:cs="Arial"/>
          <w:b/>
        </w:rPr>
      </w:pPr>
    </w:p>
    <w:p w14:paraId="2A69380E" w14:textId="77777777" w:rsidR="00A827C3" w:rsidRPr="00986A66" w:rsidRDefault="00A827C3" w:rsidP="00445FFE">
      <w:pPr>
        <w:widowControl w:val="0"/>
        <w:autoSpaceDE w:val="0"/>
        <w:autoSpaceDN w:val="0"/>
        <w:adjustRightInd w:val="0"/>
        <w:spacing w:after="0" w:line="240" w:lineRule="auto"/>
        <w:jc w:val="center"/>
        <w:rPr>
          <w:rFonts w:ascii="Arial" w:hAnsi="Arial" w:cs="Arial"/>
        </w:rPr>
      </w:pPr>
    </w:p>
    <w:p w14:paraId="2198393E" w14:textId="77777777" w:rsidR="00A827C3" w:rsidRPr="00986A66" w:rsidRDefault="00A827C3" w:rsidP="00445FFE">
      <w:pPr>
        <w:widowControl w:val="0"/>
        <w:autoSpaceDE w:val="0"/>
        <w:autoSpaceDN w:val="0"/>
        <w:adjustRightInd w:val="0"/>
        <w:spacing w:after="0" w:line="240" w:lineRule="auto"/>
        <w:jc w:val="center"/>
        <w:rPr>
          <w:rFonts w:ascii="Arial" w:hAnsi="Arial" w:cs="Arial"/>
        </w:rPr>
      </w:pPr>
    </w:p>
    <w:p w14:paraId="67D8D64A" w14:textId="77777777" w:rsidR="00A827C3" w:rsidRPr="00986A66" w:rsidRDefault="00A827C3" w:rsidP="00445FFE">
      <w:pPr>
        <w:widowControl w:val="0"/>
        <w:autoSpaceDE w:val="0"/>
        <w:autoSpaceDN w:val="0"/>
        <w:adjustRightInd w:val="0"/>
        <w:spacing w:after="0" w:line="240" w:lineRule="auto"/>
        <w:jc w:val="center"/>
        <w:rPr>
          <w:rFonts w:ascii="Arial" w:hAnsi="Arial" w:cs="Arial"/>
          <w:sz w:val="32"/>
          <w:szCs w:val="32"/>
        </w:rPr>
      </w:pPr>
    </w:p>
    <w:p w14:paraId="08713E39" w14:textId="77777777" w:rsidR="00734755" w:rsidRPr="00986A66" w:rsidRDefault="00734755" w:rsidP="00320DD6">
      <w:pPr>
        <w:widowControl w:val="0"/>
        <w:autoSpaceDE w:val="0"/>
        <w:autoSpaceDN w:val="0"/>
        <w:adjustRightInd w:val="0"/>
        <w:spacing w:after="0" w:line="240" w:lineRule="auto"/>
        <w:jc w:val="center"/>
        <w:rPr>
          <w:rFonts w:ascii="Arial" w:hAnsi="Arial" w:cs="Arial"/>
          <w:b/>
          <w:sz w:val="28"/>
          <w:szCs w:val="28"/>
        </w:rPr>
      </w:pPr>
    </w:p>
    <w:p w14:paraId="4BACEA60" w14:textId="18194074" w:rsidR="00A827C3" w:rsidRPr="00986A66" w:rsidRDefault="00734755" w:rsidP="00320DD6">
      <w:pPr>
        <w:widowControl w:val="0"/>
        <w:autoSpaceDE w:val="0"/>
        <w:autoSpaceDN w:val="0"/>
        <w:adjustRightInd w:val="0"/>
        <w:spacing w:after="0" w:line="240" w:lineRule="auto"/>
        <w:jc w:val="center"/>
        <w:rPr>
          <w:rFonts w:ascii="Arial" w:hAnsi="Arial" w:cs="Arial"/>
          <w:b/>
          <w:sz w:val="28"/>
          <w:szCs w:val="28"/>
        </w:rPr>
      </w:pPr>
      <w:r w:rsidRPr="00986A66">
        <w:rPr>
          <w:rFonts w:ascii="Arial" w:hAnsi="Arial" w:cs="Arial"/>
          <w:b/>
          <w:sz w:val="28"/>
          <w:szCs w:val="28"/>
        </w:rPr>
        <w:t xml:space="preserve">A </w:t>
      </w:r>
      <w:r w:rsidR="00D31D19" w:rsidRPr="00986A66">
        <w:rPr>
          <w:rFonts w:ascii="Arial" w:hAnsi="Arial" w:cs="Arial"/>
          <w:b/>
          <w:sz w:val="28"/>
          <w:szCs w:val="28"/>
        </w:rPr>
        <w:t>POPULAÇÃO GOIANA FRENTE AO DESCARTE DE MEDICAMENTOS</w:t>
      </w:r>
    </w:p>
    <w:p w14:paraId="43A84A1A" w14:textId="77777777" w:rsidR="00A827C3" w:rsidRPr="00986A66" w:rsidRDefault="00A827C3" w:rsidP="00320DD6">
      <w:pPr>
        <w:widowControl w:val="0"/>
        <w:autoSpaceDE w:val="0"/>
        <w:autoSpaceDN w:val="0"/>
        <w:adjustRightInd w:val="0"/>
        <w:spacing w:after="0" w:line="240" w:lineRule="auto"/>
        <w:jc w:val="center"/>
        <w:rPr>
          <w:rFonts w:ascii="Arial" w:hAnsi="Arial" w:cs="Arial"/>
          <w:sz w:val="28"/>
          <w:szCs w:val="28"/>
        </w:rPr>
      </w:pPr>
    </w:p>
    <w:p w14:paraId="2A2FB07F" w14:textId="77777777" w:rsidR="00A827C3" w:rsidRPr="00986A66" w:rsidRDefault="00A827C3" w:rsidP="00320DD6">
      <w:pPr>
        <w:widowControl w:val="0"/>
        <w:overflowPunct w:val="0"/>
        <w:autoSpaceDE w:val="0"/>
        <w:autoSpaceDN w:val="0"/>
        <w:adjustRightInd w:val="0"/>
        <w:spacing w:after="0" w:line="240" w:lineRule="auto"/>
        <w:jc w:val="center"/>
        <w:rPr>
          <w:rFonts w:ascii="Arial" w:hAnsi="Arial" w:cs="Arial"/>
          <w:bCs/>
          <w:sz w:val="28"/>
          <w:szCs w:val="28"/>
        </w:rPr>
      </w:pPr>
    </w:p>
    <w:p w14:paraId="0292C4F1" w14:textId="77777777" w:rsidR="00A827C3" w:rsidRPr="00986A66" w:rsidRDefault="00A827C3" w:rsidP="00320DD6">
      <w:pPr>
        <w:widowControl w:val="0"/>
        <w:overflowPunct w:val="0"/>
        <w:autoSpaceDE w:val="0"/>
        <w:autoSpaceDN w:val="0"/>
        <w:adjustRightInd w:val="0"/>
        <w:spacing w:after="0" w:line="240" w:lineRule="auto"/>
        <w:jc w:val="center"/>
        <w:rPr>
          <w:rFonts w:ascii="Arial" w:hAnsi="Arial" w:cs="Arial"/>
          <w:sz w:val="28"/>
          <w:szCs w:val="28"/>
        </w:rPr>
      </w:pPr>
    </w:p>
    <w:p w14:paraId="539A0BFE" w14:textId="77777777" w:rsidR="00A827C3" w:rsidRPr="00986A66" w:rsidRDefault="00A827C3" w:rsidP="00320DD6">
      <w:pPr>
        <w:widowControl w:val="0"/>
        <w:autoSpaceDE w:val="0"/>
        <w:autoSpaceDN w:val="0"/>
        <w:adjustRightInd w:val="0"/>
        <w:spacing w:after="0" w:line="240" w:lineRule="auto"/>
        <w:jc w:val="center"/>
        <w:rPr>
          <w:rFonts w:ascii="Arial" w:hAnsi="Arial" w:cs="Arial"/>
          <w:sz w:val="28"/>
          <w:szCs w:val="28"/>
        </w:rPr>
      </w:pPr>
    </w:p>
    <w:p w14:paraId="57CB0330" w14:textId="77777777" w:rsidR="00A827C3" w:rsidRPr="00986A66" w:rsidRDefault="00A827C3" w:rsidP="00445FFE">
      <w:pPr>
        <w:widowControl w:val="0"/>
        <w:autoSpaceDE w:val="0"/>
        <w:autoSpaceDN w:val="0"/>
        <w:adjustRightInd w:val="0"/>
        <w:spacing w:after="0" w:line="240" w:lineRule="auto"/>
        <w:rPr>
          <w:rFonts w:ascii="Arial" w:hAnsi="Arial" w:cs="Arial"/>
          <w:sz w:val="28"/>
          <w:szCs w:val="28"/>
        </w:rPr>
      </w:pPr>
    </w:p>
    <w:p w14:paraId="22463935" w14:textId="77777777" w:rsidR="00A827C3" w:rsidRPr="00986A66" w:rsidRDefault="00A827C3" w:rsidP="00445FFE">
      <w:pPr>
        <w:widowControl w:val="0"/>
        <w:autoSpaceDE w:val="0"/>
        <w:autoSpaceDN w:val="0"/>
        <w:adjustRightInd w:val="0"/>
        <w:spacing w:after="0" w:line="240" w:lineRule="auto"/>
        <w:rPr>
          <w:rFonts w:ascii="Arial" w:hAnsi="Arial" w:cs="Arial"/>
          <w:sz w:val="28"/>
          <w:szCs w:val="28"/>
        </w:rPr>
      </w:pPr>
    </w:p>
    <w:p w14:paraId="7B0D67E3"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4C57742A"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52103D1C"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54052A72"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653A37FF"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058310A6" w14:textId="77777777" w:rsidR="00A827C3" w:rsidRPr="00986A66" w:rsidRDefault="00A827C3" w:rsidP="00445FFE">
      <w:pPr>
        <w:widowControl w:val="0"/>
        <w:autoSpaceDE w:val="0"/>
        <w:autoSpaceDN w:val="0"/>
        <w:adjustRightInd w:val="0"/>
        <w:spacing w:after="0" w:line="240" w:lineRule="auto"/>
        <w:ind w:left="4536"/>
        <w:jc w:val="both"/>
        <w:rPr>
          <w:rFonts w:ascii="Arial" w:hAnsi="Arial" w:cs="Arial"/>
        </w:rPr>
      </w:pPr>
    </w:p>
    <w:p w14:paraId="10227012" w14:textId="77777777" w:rsidR="00A827C3" w:rsidRPr="00986A66" w:rsidRDefault="00A827C3" w:rsidP="00445FFE">
      <w:pPr>
        <w:widowControl w:val="0"/>
        <w:overflowPunct w:val="0"/>
        <w:autoSpaceDE w:val="0"/>
        <w:autoSpaceDN w:val="0"/>
        <w:adjustRightInd w:val="0"/>
        <w:spacing w:after="0" w:line="240" w:lineRule="auto"/>
        <w:ind w:left="3969"/>
        <w:jc w:val="both"/>
        <w:rPr>
          <w:rFonts w:ascii="Arial" w:hAnsi="Arial" w:cs="Arial"/>
        </w:rPr>
      </w:pPr>
    </w:p>
    <w:p w14:paraId="14322C1F" w14:textId="77777777" w:rsidR="00A827C3" w:rsidRPr="00986A66" w:rsidRDefault="00A827C3" w:rsidP="00445FFE">
      <w:pPr>
        <w:widowControl w:val="0"/>
        <w:overflowPunct w:val="0"/>
        <w:autoSpaceDE w:val="0"/>
        <w:autoSpaceDN w:val="0"/>
        <w:adjustRightInd w:val="0"/>
        <w:spacing w:after="0" w:line="240" w:lineRule="auto"/>
        <w:ind w:left="3969"/>
        <w:jc w:val="both"/>
        <w:rPr>
          <w:rFonts w:ascii="Arial" w:hAnsi="Arial" w:cs="Arial"/>
        </w:rPr>
      </w:pPr>
    </w:p>
    <w:p w14:paraId="63D362F9" w14:textId="77777777" w:rsidR="00A827C3" w:rsidRPr="00986A66" w:rsidRDefault="00A827C3" w:rsidP="00445FFE">
      <w:pPr>
        <w:widowControl w:val="0"/>
        <w:overflowPunct w:val="0"/>
        <w:autoSpaceDE w:val="0"/>
        <w:autoSpaceDN w:val="0"/>
        <w:adjustRightInd w:val="0"/>
        <w:spacing w:after="0" w:line="240" w:lineRule="auto"/>
        <w:ind w:left="3969"/>
        <w:jc w:val="both"/>
        <w:rPr>
          <w:rFonts w:ascii="Arial" w:hAnsi="Arial" w:cs="Arial"/>
          <w:sz w:val="20"/>
          <w:szCs w:val="20"/>
        </w:rPr>
      </w:pPr>
      <w:r w:rsidRPr="00986A66">
        <w:rPr>
          <w:rFonts w:ascii="Arial" w:hAnsi="Arial" w:cs="Arial"/>
          <w:sz w:val="20"/>
          <w:szCs w:val="20"/>
        </w:rPr>
        <w:t>Trabalho de conclusão de curso apresentado à Pontifícia Universidade Católica de Goiás como parte dos requisitos para obtenção do título de graduação em Farmácia, sob orientação da professora Drª. Wanessa Machado Andrade.</w:t>
      </w:r>
    </w:p>
    <w:p w14:paraId="3F88CFC3" w14:textId="77777777" w:rsidR="00A827C3" w:rsidRPr="00986A66" w:rsidRDefault="00A827C3" w:rsidP="00445FFE">
      <w:pPr>
        <w:widowControl w:val="0"/>
        <w:overflowPunct w:val="0"/>
        <w:autoSpaceDE w:val="0"/>
        <w:autoSpaceDN w:val="0"/>
        <w:adjustRightInd w:val="0"/>
        <w:spacing w:after="0" w:line="240" w:lineRule="auto"/>
        <w:ind w:left="3969"/>
        <w:jc w:val="both"/>
        <w:rPr>
          <w:rFonts w:ascii="Arial" w:hAnsi="Arial" w:cs="Arial"/>
          <w:bCs/>
        </w:rPr>
      </w:pPr>
    </w:p>
    <w:p w14:paraId="7E97357E"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09EC11D2"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40746042"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4B9D9BF1"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78744FD4"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21276BB5"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005BC39E"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5B6C351A"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613E02D5"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22FF8C2F" w14:textId="77777777" w:rsidR="008877EC" w:rsidRPr="00986A66" w:rsidRDefault="008877EC" w:rsidP="00445FFE">
      <w:pPr>
        <w:widowControl w:val="0"/>
        <w:autoSpaceDE w:val="0"/>
        <w:autoSpaceDN w:val="0"/>
        <w:adjustRightInd w:val="0"/>
        <w:spacing w:after="0" w:line="240" w:lineRule="auto"/>
        <w:rPr>
          <w:rFonts w:ascii="Arial" w:hAnsi="Arial" w:cs="Arial"/>
        </w:rPr>
      </w:pPr>
    </w:p>
    <w:p w14:paraId="40B1A2A4" w14:textId="77777777" w:rsidR="008877EC" w:rsidRPr="00986A66" w:rsidRDefault="008877EC" w:rsidP="00445FFE">
      <w:pPr>
        <w:widowControl w:val="0"/>
        <w:autoSpaceDE w:val="0"/>
        <w:autoSpaceDN w:val="0"/>
        <w:adjustRightInd w:val="0"/>
        <w:spacing w:after="0" w:line="240" w:lineRule="auto"/>
        <w:rPr>
          <w:rFonts w:ascii="Arial" w:hAnsi="Arial" w:cs="Arial"/>
        </w:rPr>
      </w:pPr>
    </w:p>
    <w:p w14:paraId="79B956ED" w14:textId="77777777" w:rsidR="008877EC" w:rsidRPr="00986A66" w:rsidRDefault="008877EC" w:rsidP="00445FFE">
      <w:pPr>
        <w:widowControl w:val="0"/>
        <w:autoSpaceDE w:val="0"/>
        <w:autoSpaceDN w:val="0"/>
        <w:adjustRightInd w:val="0"/>
        <w:spacing w:after="0" w:line="240" w:lineRule="auto"/>
        <w:rPr>
          <w:rFonts w:ascii="Arial" w:hAnsi="Arial" w:cs="Arial"/>
        </w:rPr>
      </w:pPr>
    </w:p>
    <w:p w14:paraId="5648AAC5" w14:textId="77777777" w:rsidR="008877EC" w:rsidRPr="00986A66" w:rsidRDefault="008877EC" w:rsidP="00445FFE">
      <w:pPr>
        <w:widowControl w:val="0"/>
        <w:autoSpaceDE w:val="0"/>
        <w:autoSpaceDN w:val="0"/>
        <w:adjustRightInd w:val="0"/>
        <w:spacing w:after="0" w:line="240" w:lineRule="auto"/>
        <w:rPr>
          <w:rFonts w:ascii="Arial" w:hAnsi="Arial" w:cs="Arial"/>
        </w:rPr>
      </w:pPr>
    </w:p>
    <w:p w14:paraId="3CCC3E54"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027FF28A"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01883955"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620C10E6"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03F1400A" w14:textId="77777777" w:rsidR="00A827C3" w:rsidRPr="00986A66" w:rsidRDefault="00A827C3" w:rsidP="00445FFE">
      <w:pPr>
        <w:widowControl w:val="0"/>
        <w:autoSpaceDE w:val="0"/>
        <w:autoSpaceDN w:val="0"/>
        <w:adjustRightInd w:val="0"/>
        <w:spacing w:after="0" w:line="240" w:lineRule="auto"/>
        <w:rPr>
          <w:rFonts w:ascii="Arial" w:hAnsi="Arial" w:cs="Arial"/>
        </w:rPr>
      </w:pPr>
    </w:p>
    <w:p w14:paraId="593262FF" w14:textId="77777777" w:rsidR="00A827C3" w:rsidRPr="00986A66" w:rsidRDefault="00A827C3" w:rsidP="00445FFE">
      <w:pPr>
        <w:widowControl w:val="0"/>
        <w:autoSpaceDE w:val="0"/>
        <w:autoSpaceDN w:val="0"/>
        <w:adjustRightInd w:val="0"/>
        <w:spacing w:after="0" w:line="240" w:lineRule="auto"/>
        <w:jc w:val="center"/>
        <w:rPr>
          <w:rFonts w:ascii="Arial" w:hAnsi="Arial" w:cs="Arial"/>
          <w:bCs/>
          <w:sz w:val="24"/>
          <w:szCs w:val="24"/>
        </w:rPr>
      </w:pPr>
      <w:r w:rsidRPr="00986A66">
        <w:rPr>
          <w:rFonts w:ascii="Arial" w:hAnsi="Arial" w:cs="Arial"/>
          <w:bCs/>
          <w:sz w:val="24"/>
          <w:szCs w:val="24"/>
        </w:rPr>
        <w:t>GOIÂNIA-GO</w:t>
      </w:r>
    </w:p>
    <w:p w14:paraId="7D0CC6A5" w14:textId="77777777" w:rsidR="00A827C3" w:rsidRPr="00986A66" w:rsidRDefault="00A827C3" w:rsidP="00445FFE">
      <w:pPr>
        <w:widowControl w:val="0"/>
        <w:autoSpaceDE w:val="0"/>
        <w:autoSpaceDN w:val="0"/>
        <w:adjustRightInd w:val="0"/>
        <w:spacing w:after="0" w:line="240" w:lineRule="auto"/>
        <w:jc w:val="center"/>
        <w:rPr>
          <w:rFonts w:ascii="Arial" w:hAnsi="Arial" w:cs="Arial"/>
          <w:bCs/>
          <w:sz w:val="24"/>
          <w:szCs w:val="24"/>
        </w:rPr>
      </w:pPr>
      <w:r w:rsidRPr="00986A66">
        <w:rPr>
          <w:rFonts w:ascii="Arial" w:hAnsi="Arial" w:cs="Arial"/>
          <w:bCs/>
          <w:sz w:val="24"/>
          <w:szCs w:val="24"/>
        </w:rPr>
        <w:t>2022</w:t>
      </w:r>
    </w:p>
    <w:p w14:paraId="6E2DAB5D" w14:textId="77777777" w:rsidR="00A827C3" w:rsidRPr="00986A66" w:rsidRDefault="00A827C3" w:rsidP="00445FFE">
      <w:pPr>
        <w:spacing w:line="240" w:lineRule="auto"/>
        <w:rPr>
          <w:rFonts w:ascii="Arial" w:hAnsi="Arial" w:cs="Arial"/>
          <w:b/>
          <w:bCs/>
          <w:sz w:val="24"/>
        </w:rPr>
      </w:pPr>
    </w:p>
    <w:bookmarkEnd w:id="8"/>
    <w:p w14:paraId="6913FFB3"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3F456C0A"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654E98B1"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1344AF12"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4CFD072D"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220927AF"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54443259"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574C6F00"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2A4B37B5"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22A4D307"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284076D5"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4C1B8133"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563867BA"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4CF0417B"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380CEFA4"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635225E4"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61848853"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346EB298"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15C62DEA"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6EDC226D"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0E21A730"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3C178C04"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6E635C67"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74DCCB48"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556F90B3"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340F137F"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416BBB44" w14:textId="77777777" w:rsidR="00A827C3" w:rsidRPr="00986A66" w:rsidRDefault="00A827C3" w:rsidP="00A827C3">
      <w:pPr>
        <w:widowControl w:val="0"/>
        <w:autoSpaceDE w:val="0"/>
        <w:autoSpaceDN w:val="0"/>
        <w:adjustRightInd w:val="0"/>
        <w:spacing w:after="0" w:line="360" w:lineRule="auto"/>
        <w:rPr>
          <w:rFonts w:ascii="Arial" w:hAnsi="Arial" w:cs="Arial"/>
          <w:b/>
          <w:sz w:val="24"/>
        </w:rPr>
      </w:pPr>
    </w:p>
    <w:p w14:paraId="5CFBE828" w14:textId="77777777" w:rsidR="00A827C3" w:rsidRPr="00986A66" w:rsidRDefault="00A827C3" w:rsidP="00643BE5">
      <w:pPr>
        <w:spacing w:line="360" w:lineRule="auto"/>
        <w:ind w:left="4536" w:firstLine="851"/>
        <w:jc w:val="both"/>
        <w:rPr>
          <w:rFonts w:ascii="Arial" w:hAnsi="Arial" w:cs="Arial"/>
          <w:sz w:val="24"/>
          <w:szCs w:val="24"/>
        </w:rPr>
      </w:pPr>
      <w:r w:rsidRPr="00986A66">
        <w:rPr>
          <w:rFonts w:ascii="Arial" w:hAnsi="Arial" w:cs="Arial"/>
          <w:sz w:val="24"/>
          <w:szCs w:val="24"/>
        </w:rPr>
        <w:t xml:space="preserve">Aos nossos pais, e ao Geovane, que são nossos maiores exemplos, </w:t>
      </w:r>
      <w:r w:rsidR="005930E2" w:rsidRPr="00986A66">
        <w:rPr>
          <w:rFonts w:ascii="Arial" w:hAnsi="Arial" w:cs="Arial"/>
          <w:sz w:val="24"/>
          <w:szCs w:val="24"/>
        </w:rPr>
        <w:t xml:space="preserve">apoiadores, </w:t>
      </w:r>
      <w:r w:rsidRPr="00986A66">
        <w:rPr>
          <w:rFonts w:ascii="Arial" w:hAnsi="Arial" w:cs="Arial"/>
          <w:sz w:val="24"/>
          <w:szCs w:val="24"/>
        </w:rPr>
        <w:t>porto seguros e companheiros.</w:t>
      </w:r>
    </w:p>
    <w:p w14:paraId="4706392C" w14:textId="77777777" w:rsidR="00D31D19" w:rsidRPr="00986A66" w:rsidRDefault="00D31D19" w:rsidP="00A827C3">
      <w:pPr>
        <w:spacing w:line="360" w:lineRule="auto"/>
        <w:rPr>
          <w:rFonts w:ascii="Arial" w:hAnsi="Arial" w:cs="Arial"/>
          <w:sz w:val="24"/>
          <w:szCs w:val="24"/>
        </w:rPr>
      </w:pPr>
    </w:p>
    <w:p w14:paraId="54CC2360" w14:textId="77777777" w:rsidR="00EF19BE" w:rsidRPr="00986A66" w:rsidRDefault="00EF19BE" w:rsidP="00A827C3">
      <w:pPr>
        <w:spacing w:line="360" w:lineRule="auto"/>
        <w:rPr>
          <w:rFonts w:ascii="Arial" w:hAnsi="Arial" w:cs="Arial"/>
          <w:sz w:val="24"/>
          <w:szCs w:val="24"/>
        </w:rPr>
      </w:pPr>
    </w:p>
    <w:p w14:paraId="36760446" w14:textId="77777777" w:rsidR="00A827C3" w:rsidRPr="00986A66" w:rsidRDefault="00A827C3" w:rsidP="00A827C3">
      <w:pPr>
        <w:spacing w:line="360" w:lineRule="auto"/>
        <w:rPr>
          <w:rFonts w:ascii="Arial" w:hAnsi="Arial" w:cs="Arial"/>
          <w:b/>
          <w:sz w:val="24"/>
          <w:szCs w:val="24"/>
        </w:rPr>
      </w:pPr>
      <w:r w:rsidRPr="00986A66">
        <w:rPr>
          <w:rFonts w:ascii="Arial" w:hAnsi="Arial" w:cs="Arial"/>
          <w:b/>
          <w:sz w:val="24"/>
          <w:szCs w:val="24"/>
        </w:rPr>
        <w:lastRenderedPageBreak/>
        <w:t>AGRADECIMENTOS</w:t>
      </w:r>
    </w:p>
    <w:p w14:paraId="688EC892" w14:textId="77777777" w:rsidR="00A827C3" w:rsidRPr="00986A66" w:rsidRDefault="00A827C3" w:rsidP="00B071B3">
      <w:pPr>
        <w:spacing w:after="0" w:line="360" w:lineRule="auto"/>
        <w:ind w:firstLine="709"/>
        <w:jc w:val="both"/>
        <w:rPr>
          <w:rFonts w:ascii="Arial" w:hAnsi="Arial" w:cs="Arial"/>
          <w:sz w:val="24"/>
          <w:szCs w:val="24"/>
        </w:rPr>
      </w:pPr>
      <w:r w:rsidRPr="00986A66">
        <w:rPr>
          <w:rFonts w:ascii="Arial" w:hAnsi="Arial" w:cs="Arial"/>
          <w:sz w:val="24"/>
          <w:szCs w:val="24"/>
        </w:rPr>
        <w:t>Inicialmente, o agradecimento mais especial e importante é a Deus, nosso pai, que esteve conosco durante toda a nossa a trajetória nos abençoando, capacitando e permitindo chegar até aqui. A Ele toda honra, glória e louvor. Por conseguinte, agradecemos nossos pais, que nos apoiaram, estiveram ao nosso lado se esforçando incansavelmente para ver-nos realizando esse grande sonho. Agradecemos as nossas famílias que nos motivaram e torceram por nós e aos amigos acadêmicos muito obrigada por compartilharem conosco suas vidas, conhecimentos e amizade. Nosso muito obrigada a nossa querida orientadora, que participou diretamente conosco nessa jornada, nos ouviu, respeitou, nos moldou e aperfeiçoou a nossa pesquisa.  Saiba que temos um enorme respeito por você. A nossa escolha por você foi justamente por admirarmos o ser humano e profissional incrível que representa para nós.</w:t>
      </w:r>
    </w:p>
    <w:p w14:paraId="48B16C65" w14:textId="77777777" w:rsidR="00AE0ADA" w:rsidRPr="00986A66" w:rsidRDefault="00AE0ADA" w:rsidP="00B071B3">
      <w:pPr>
        <w:spacing w:after="0" w:line="360" w:lineRule="auto"/>
        <w:ind w:firstLine="709"/>
        <w:jc w:val="both"/>
        <w:rPr>
          <w:rFonts w:ascii="Arial" w:hAnsi="Arial" w:cs="Arial"/>
          <w:sz w:val="24"/>
          <w:szCs w:val="24"/>
        </w:rPr>
      </w:pPr>
      <w:r w:rsidRPr="00986A66">
        <w:rPr>
          <w:rFonts w:ascii="Arial" w:hAnsi="Arial" w:cs="Arial"/>
          <w:sz w:val="24"/>
          <w:szCs w:val="24"/>
        </w:rPr>
        <w:t>Agradecemos imensamente a todos que nos ajudaram diretamente ou indiretamente na pesquisa e no decorrer da nossa graduação</w:t>
      </w:r>
      <w:r w:rsidR="0072172A" w:rsidRPr="00986A66">
        <w:rPr>
          <w:rFonts w:ascii="Arial" w:hAnsi="Arial" w:cs="Arial"/>
          <w:sz w:val="24"/>
          <w:szCs w:val="24"/>
        </w:rPr>
        <w:t>. Também a todos os professores que participaram da nossa história e nos agregaram com tanto conhecimento,</w:t>
      </w:r>
      <w:r w:rsidRPr="00986A66">
        <w:rPr>
          <w:rFonts w:ascii="Arial" w:hAnsi="Arial" w:cs="Arial"/>
          <w:sz w:val="24"/>
          <w:szCs w:val="24"/>
        </w:rPr>
        <w:t xml:space="preserve"> vocês são importantes para nós</w:t>
      </w:r>
      <w:r w:rsidR="004639FF" w:rsidRPr="00986A66">
        <w:rPr>
          <w:rFonts w:ascii="Arial" w:hAnsi="Arial" w:cs="Arial"/>
          <w:sz w:val="24"/>
          <w:szCs w:val="24"/>
        </w:rPr>
        <w:t>.</w:t>
      </w:r>
    </w:p>
    <w:p w14:paraId="599832FC" w14:textId="77777777" w:rsidR="00A827C3" w:rsidRPr="00986A66" w:rsidRDefault="00A827C3" w:rsidP="00B071B3">
      <w:pPr>
        <w:spacing w:after="0" w:line="360" w:lineRule="auto"/>
        <w:ind w:firstLine="709"/>
        <w:jc w:val="both"/>
        <w:rPr>
          <w:rFonts w:ascii="Arial" w:hAnsi="Arial" w:cs="Arial"/>
          <w:sz w:val="24"/>
          <w:szCs w:val="24"/>
        </w:rPr>
      </w:pPr>
      <w:r w:rsidRPr="00986A66">
        <w:rPr>
          <w:rFonts w:ascii="Arial" w:hAnsi="Arial" w:cs="Arial"/>
          <w:sz w:val="24"/>
          <w:szCs w:val="24"/>
        </w:rPr>
        <w:t xml:space="preserve">Somos gratas por todo o ciclo que construímos aqui. Foram dias prestigiosos que nos fortaleceram e fizeram-nos crescer e com certeza nos tornaram futuras profissionais dedicadas e apaixonadas pela profissão. </w:t>
      </w:r>
    </w:p>
    <w:p w14:paraId="3EE8D4A6" w14:textId="77777777" w:rsidR="00A827C3" w:rsidRPr="00986A66" w:rsidRDefault="00A827C3" w:rsidP="00B071B3">
      <w:pPr>
        <w:spacing w:after="0" w:line="360" w:lineRule="auto"/>
        <w:ind w:firstLine="709"/>
        <w:jc w:val="both"/>
        <w:rPr>
          <w:rFonts w:ascii="Arial" w:hAnsi="Arial" w:cs="Arial"/>
          <w:sz w:val="24"/>
          <w:szCs w:val="24"/>
        </w:rPr>
      </w:pPr>
      <w:r w:rsidRPr="00986A66">
        <w:rPr>
          <w:rFonts w:ascii="Arial" w:hAnsi="Arial" w:cs="Arial"/>
          <w:sz w:val="24"/>
          <w:szCs w:val="24"/>
        </w:rPr>
        <w:t xml:space="preserve">Por fim, além da pesquisa, o que ficou foi uma linda amizade e também uma grande certeza, nós fizemos boas escolhas. Somos uma dupla empática, dinâmica eharmoniosa. Que esse laço nunca se rompa e que com o passar dos anos, a nossa amizade permaneça duradoura.  </w:t>
      </w:r>
    </w:p>
    <w:p w14:paraId="0532BBC0" w14:textId="77777777" w:rsidR="00A827C3" w:rsidRPr="00986A66" w:rsidRDefault="00A827C3" w:rsidP="00A827C3">
      <w:pPr>
        <w:spacing w:line="360" w:lineRule="auto"/>
        <w:ind w:left="2835" w:firstLine="851"/>
        <w:jc w:val="both"/>
        <w:rPr>
          <w:rFonts w:ascii="Arial" w:hAnsi="Arial" w:cs="Arial"/>
          <w:sz w:val="24"/>
          <w:szCs w:val="24"/>
        </w:rPr>
      </w:pPr>
    </w:p>
    <w:p w14:paraId="06596741" w14:textId="77777777" w:rsidR="00A827C3" w:rsidRPr="00986A66" w:rsidRDefault="00A827C3" w:rsidP="00A827C3">
      <w:pPr>
        <w:spacing w:line="360" w:lineRule="auto"/>
        <w:ind w:left="2835" w:firstLine="851"/>
        <w:jc w:val="both"/>
        <w:rPr>
          <w:rFonts w:ascii="Arial" w:hAnsi="Arial" w:cs="Arial"/>
          <w:sz w:val="24"/>
          <w:szCs w:val="24"/>
        </w:rPr>
      </w:pPr>
    </w:p>
    <w:p w14:paraId="2EDAEC6D" w14:textId="77777777" w:rsidR="00A827C3" w:rsidRPr="00986A66" w:rsidRDefault="00A827C3" w:rsidP="00A827C3">
      <w:pPr>
        <w:spacing w:line="360" w:lineRule="auto"/>
        <w:ind w:left="2835" w:firstLine="851"/>
        <w:jc w:val="both"/>
        <w:rPr>
          <w:rFonts w:ascii="Arial" w:hAnsi="Arial" w:cs="Arial"/>
          <w:sz w:val="24"/>
          <w:szCs w:val="24"/>
        </w:rPr>
      </w:pPr>
    </w:p>
    <w:p w14:paraId="1FACD3D6"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44478219"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0656CC42" w14:textId="77777777" w:rsidR="00A827C3" w:rsidRPr="00986A66" w:rsidRDefault="00A827C3" w:rsidP="00254A8B">
      <w:pPr>
        <w:widowControl w:val="0"/>
        <w:autoSpaceDE w:val="0"/>
        <w:autoSpaceDN w:val="0"/>
        <w:adjustRightInd w:val="0"/>
        <w:spacing w:after="0" w:line="360" w:lineRule="auto"/>
        <w:jc w:val="center"/>
        <w:rPr>
          <w:rFonts w:ascii="Arial" w:hAnsi="Arial" w:cs="Arial"/>
          <w:b/>
          <w:sz w:val="24"/>
        </w:rPr>
      </w:pPr>
    </w:p>
    <w:p w14:paraId="4AE6A4EA" w14:textId="77777777" w:rsidR="00AE0ADA" w:rsidRPr="00986A66" w:rsidRDefault="00AE0ADA" w:rsidP="00A827C3">
      <w:pPr>
        <w:widowControl w:val="0"/>
        <w:autoSpaceDE w:val="0"/>
        <w:autoSpaceDN w:val="0"/>
        <w:adjustRightInd w:val="0"/>
        <w:spacing w:after="0" w:line="360" w:lineRule="auto"/>
        <w:rPr>
          <w:rFonts w:ascii="Arial" w:hAnsi="Arial" w:cs="Arial"/>
          <w:b/>
          <w:sz w:val="24"/>
        </w:rPr>
      </w:pPr>
    </w:p>
    <w:p w14:paraId="0D5193E8" w14:textId="77777777" w:rsidR="0072172A" w:rsidRPr="00986A66" w:rsidRDefault="0072172A" w:rsidP="00A827C3">
      <w:pPr>
        <w:widowControl w:val="0"/>
        <w:autoSpaceDE w:val="0"/>
        <w:autoSpaceDN w:val="0"/>
        <w:adjustRightInd w:val="0"/>
        <w:spacing w:after="0" w:line="360" w:lineRule="auto"/>
        <w:rPr>
          <w:rFonts w:ascii="Arial" w:hAnsi="Arial" w:cs="Arial"/>
          <w:b/>
          <w:sz w:val="24"/>
        </w:rPr>
      </w:pPr>
    </w:p>
    <w:p w14:paraId="0DA3D82B" w14:textId="77777777" w:rsidR="00254A8B" w:rsidRPr="00986A66" w:rsidRDefault="00254A8B" w:rsidP="00254A8B">
      <w:pPr>
        <w:widowControl w:val="0"/>
        <w:autoSpaceDE w:val="0"/>
        <w:autoSpaceDN w:val="0"/>
        <w:adjustRightInd w:val="0"/>
        <w:spacing w:after="0" w:line="360" w:lineRule="auto"/>
        <w:jc w:val="center"/>
        <w:rPr>
          <w:rFonts w:ascii="Arial" w:hAnsi="Arial" w:cs="Arial"/>
          <w:b/>
          <w:sz w:val="24"/>
        </w:rPr>
      </w:pPr>
      <w:r w:rsidRPr="00986A66">
        <w:rPr>
          <w:rFonts w:ascii="Arial" w:hAnsi="Arial" w:cs="Arial"/>
          <w:b/>
          <w:sz w:val="24"/>
        </w:rPr>
        <w:lastRenderedPageBreak/>
        <w:t>RESUMO</w:t>
      </w:r>
    </w:p>
    <w:p w14:paraId="61A89587" w14:textId="77777777" w:rsidR="00254A8B" w:rsidRPr="00986A66" w:rsidRDefault="00254A8B" w:rsidP="00254A8B">
      <w:pPr>
        <w:widowControl w:val="0"/>
        <w:autoSpaceDE w:val="0"/>
        <w:autoSpaceDN w:val="0"/>
        <w:adjustRightInd w:val="0"/>
        <w:spacing w:after="0" w:line="360" w:lineRule="auto"/>
        <w:jc w:val="both"/>
        <w:rPr>
          <w:rFonts w:ascii="Arial" w:hAnsi="Arial" w:cs="Arial"/>
          <w:b/>
          <w:sz w:val="24"/>
        </w:rPr>
      </w:pPr>
    </w:p>
    <w:p w14:paraId="1B7D46D1" w14:textId="77777777" w:rsidR="00254A8B" w:rsidRPr="00986A66" w:rsidRDefault="00254A8B" w:rsidP="00254A8B">
      <w:pPr>
        <w:spacing w:after="0" w:line="360" w:lineRule="auto"/>
        <w:jc w:val="both"/>
        <w:rPr>
          <w:rFonts w:ascii="Arial" w:hAnsi="Arial" w:cs="Arial"/>
          <w:sz w:val="24"/>
          <w:szCs w:val="24"/>
        </w:rPr>
      </w:pPr>
      <w:r w:rsidRPr="00986A66">
        <w:rPr>
          <w:rFonts w:ascii="Arial" w:hAnsi="Arial" w:cs="Arial"/>
          <w:b/>
          <w:sz w:val="24"/>
        </w:rPr>
        <w:t>Introdução:</w:t>
      </w:r>
      <w:r w:rsidRPr="00986A66">
        <w:rPr>
          <w:rFonts w:ascii="Arial" w:hAnsi="Arial" w:cs="Arial"/>
          <w:sz w:val="24"/>
          <w:szCs w:val="24"/>
        </w:rPr>
        <w:t xml:space="preserve"> Com os avanços tecnológicos e científicos, a descoberta e produção de fármacos aumentou.</w:t>
      </w:r>
      <w:r w:rsidR="00DA0FCF" w:rsidRPr="00986A66">
        <w:rPr>
          <w:rFonts w:ascii="Arial" w:hAnsi="Arial" w:cs="Arial"/>
          <w:sz w:val="24"/>
          <w:szCs w:val="24"/>
        </w:rPr>
        <w:t xml:space="preserve"> Com o surgimento das indústrias farmacêuticas, os medicamentos passaram a ser produzidos em grande escala, c</w:t>
      </w:r>
      <w:r w:rsidRPr="00986A66">
        <w:rPr>
          <w:rFonts w:ascii="Arial" w:hAnsi="Arial" w:cs="Arial"/>
          <w:sz w:val="24"/>
          <w:szCs w:val="24"/>
        </w:rPr>
        <w:t>onsequentemente houve o aumento da geração de seus resíduos, os quais necessitam de gerenciamento</w:t>
      </w:r>
      <w:r w:rsidRPr="00986A66">
        <w:rPr>
          <w:rFonts w:ascii="Arial" w:hAnsi="Arial" w:cs="Arial"/>
          <w:sz w:val="24"/>
        </w:rPr>
        <w:t>.</w:t>
      </w:r>
      <w:r w:rsidR="00DA0FCF" w:rsidRPr="00986A66">
        <w:rPr>
          <w:rFonts w:ascii="Arial" w:hAnsi="Arial" w:cs="Arial"/>
          <w:sz w:val="24"/>
        </w:rPr>
        <w:t xml:space="preserve"> Outro fator que contribui para o aumento de descarte incorreto é a automedicação. </w:t>
      </w:r>
      <w:r w:rsidRPr="00986A66">
        <w:rPr>
          <w:rFonts w:ascii="Arial" w:hAnsi="Arial" w:cs="Arial"/>
          <w:sz w:val="24"/>
        </w:rPr>
        <w:t xml:space="preserve"> </w:t>
      </w:r>
      <w:r w:rsidRPr="00986A66">
        <w:rPr>
          <w:rFonts w:ascii="Arial" w:hAnsi="Arial" w:cs="Arial"/>
          <w:b/>
          <w:sz w:val="24"/>
        </w:rPr>
        <w:t>Objetivo:</w:t>
      </w:r>
      <w:r w:rsidRPr="00986A66">
        <w:rPr>
          <w:rFonts w:ascii="Arial" w:hAnsi="Arial" w:cs="Arial"/>
          <w:sz w:val="24"/>
        </w:rPr>
        <w:t xml:space="preserve"> Verificar o conhecimento da população Goiana em relação ao descarte correto de medicamentos. </w:t>
      </w:r>
      <w:r w:rsidRPr="00986A66">
        <w:rPr>
          <w:rFonts w:ascii="Arial" w:hAnsi="Arial" w:cs="Arial"/>
          <w:b/>
          <w:sz w:val="24"/>
        </w:rPr>
        <w:t>Metodologia:</w:t>
      </w:r>
      <w:r w:rsidR="00DA0FCF" w:rsidRPr="00986A66">
        <w:rPr>
          <w:rFonts w:ascii="Arial" w:hAnsi="Arial" w:cs="Arial"/>
          <w:b/>
          <w:sz w:val="24"/>
        </w:rPr>
        <w:t xml:space="preserve"> </w:t>
      </w:r>
      <w:r w:rsidRPr="00986A66">
        <w:rPr>
          <w:rFonts w:ascii="Arial" w:hAnsi="Arial" w:cs="Arial"/>
          <w:sz w:val="24"/>
          <w:szCs w:val="24"/>
        </w:rPr>
        <w:t>Realizou uma pesquisa</w:t>
      </w:r>
      <w:r w:rsidR="00371A7F" w:rsidRPr="00986A66">
        <w:rPr>
          <w:rFonts w:ascii="Arial" w:hAnsi="Arial" w:cs="Arial"/>
          <w:sz w:val="24"/>
          <w:szCs w:val="24"/>
        </w:rPr>
        <w:t xml:space="preserve"> transversal descritiva </w:t>
      </w:r>
      <w:r w:rsidRPr="00986A66">
        <w:rPr>
          <w:rFonts w:ascii="Arial" w:hAnsi="Arial" w:cs="Arial"/>
          <w:sz w:val="24"/>
          <w:szCs w:val="24"/>
        </w:rPr>
        <w:t xml:space="preserve">digital por meio de um formulário, aprovada inicialmente pelo Comitê de Ética e Pesquisa (CEP) da Pontifícia Universidade Católica de Goiás (PUC GO), aplicado a população goiana, divulgado pelas redes sociais. As informações compiladas foram discutidas através de buscas na literatura. </w:t>
      </w:r>
      <w:r w:rsidRPr="00986A66">
        <w:rPr>
          <w:rFonts w:ascii="Arial" w:hAnsi="Arial" w:cs="Arial"/>
          <w:b/>
          <w:sz w:val="24"/>
        </w:rPr>
        <w:t xml:space="preserve">Resultados: </w:t>
      </w:r>
      <w:r w:rsidRPr="00986A66">
        <w:rPr>
          <w:rFonts w:ascii="Arial" w:hAnsi="Arial" w:cs="Arial"/>
          <w:sz w:val="24"/>
          <w:szCs w:val="24"/>
        </w:rPr>
        <w:t xml:space="preserve">O questionário ficou disponível por 30 dias, respondido por 183 entrevistados. Com relação aos dados sociodemográficos, 74,4% participantes eram do sexo feminino e 25,6% do sexo masculino. Observou-se que </w:t>
      </w:r>
      <w:r w:rsidR="00260D86" w:rsidRPr="00986A66">
        <w:rPr>
          <w:rFonts w:ascii="Arial" w:hAnsi="Arial" w:cs="Arial"/>
          <w:sz w:val="24"/>
          <w:szCs w:val="24"/>
        </w:rPr>
        <w:t>79,6</w:t>
      </w:r>
      <w:r w:rsidR="00DA0FCF" w:rsidRPr="00986A66">
        <w:rPr>
          <w:rFonts w:ascii="Arial" w:hAnsi="Arial" w:cs="Arial"/>
          <w:sz w:val="24"/>
          <w:szCs w:val="24"/>
        </w:rPr>
        <w:t xml:space="preserve">% </w:t>
      </w:r>
      <w:r w:rsidRPr="00986A66">
        <w:rPr>
          <w:rFonts w:ascii="Arial" w:hAnsi="Arial" w:cs="Arial"/>
          <w:sz w:val="24"/>
          <w:szCs w:val="24"/>
        </w:rPr>
        <w:t xml:space="preserve">dos entrevistados tem dúvidas sobre como proceder o descarte de medicamentos ou nunca recebeu informação sobre o assunto.  </w:t>
      </w:r>
      <w:r w:rsidRPr="00986A66">
        <w:rPr>
          <w:rFonts w:ascii="Arial" w:hAnsi="Arial" w:cs="Arial"/>
          <w:b/>
          <w:sz w:val="24"/>
          <w:szCs w:val="24"/>
        </w:rPr>
        <w:t>Discussão:</w:t>
      </w:r>
      <w:r w:rsidRPr="00986A66">
        <w:rPr>
          <w:rFonts w:ascii="Arial" w:hAnsi="Arial" w:cs="Arial"/>
          <w:sz w:val="24"/>
          <w:szCs w:val="24"/>
        </w:rPr>
        <w:t xml:space="preserve"> Este estudo é mais um que exemplifica a situação da falta de conhecimento da população sobre o descarte correto de medicamentos. A partir do Decreto Federal nº 10.388</w:t>
      </w:r>
      <w:r w:rsidR="00421E8F" w:rsidRPr="00986A66">
        <w:rPr>
          <w:rFonts w:ascii="Arial" w:hAnsi="Arial" w:cs="Arial"/>
          <w:sz w:val="24"/>
          <w:szCs w:val="24"/>
        </w:rPr>
        <w:t xml:space="preserve"> que estabelece </w:t>
      </w:r>
      <w:r w:rsidR="00371A7F" w:rsidRPr="00986A66">
        <w:rPr>
          <w:rFonts w:ascii="Arial" w:hAnsi="Arial" w:cs="Arial"/>
          <w:sz w:val="24"/>
          <w:szCs w:val="24"/>
        </w:rPr>
        <w:t xml:space="preserve">a </w:t>
      </w:r>
      <w:r w:rsidR="009E12C9" w:rsidRPr="00986A66">
        <w:rPr>
          <w:rFonts w:ascii="Arial" w:hAnsi="Arial" w:cs="Arial"/>
          <w:sz w:val="24"/>
          <w:szCs w:val="24"/>
        </w:rPr>
        <w:t>logística reversa de medicamentos domiciliares vencidos ou em desuso, de uso humano, industrializados e manipulados, e de suas embalagens após o descarte pelos consumidores</w:t>
      </w:r>
      <w:r w:rsidR="00421E8F" w:rsidRPr="00986A66">
        <w:rPr>
          <w:rFonts w:ascii="Arial" w:hAnsi="Arial" w:cs="Arial"/>
          <w:sz w:val="24"/>
          <w:szCs w:val="24"/>
        </w:rPr>
        <w:t>,</w:t>
      </w:r>
      <w:r w:rsidRPr="00986A66">
        <w:rPr>
          <w:rFonts w:ascii="Arial" w:hAnsi="Arial" w:cs="Arial"/>
          <w:sz w:val="24"/>
          <w:szCs w:val="24"/>
        </w:rPr>
        <w:t xml:space="preserve"> é possível realizar uma melhor gestão das informações sobre o assunto, permitindo melhores esclarecimentos tanto para os profissionais de saúde quanto para a população. </w:t>
      </w:r>
      <w:r w:rsidRPr="00986A66">
        <w:rPr>
          <w:rFonts w:ascii="Arial" w:hAnsi="Arial" w:cs="Arial"/>
          <w:b/>
          <w:sz w:val="24"/>
          <w:szCs w:val="24"/>
        </w:rPr>
        <w:t>Conclusão:</w:t>
      </w:r>
      <w:r w:rsidRPr="00986A66">
        <w:rPr>
          <w:rFonts w:ascii="Arial" w:hAnsi="Arial" w:cs="Arial"/>
          <w:sz w:val="24"/>
          <w:szCs w:val="24"/>
        </w:rPr>
        <w:t xml:space="preserve"> Ficou evidenciado que o descarte de medicamentos é realizado de maneira incorreta por mais da metade dos entrevistados. Dessa form</w:t>
      </w:r>
      <w:r w:rsidR="00DA0FCF" w:rsidRPr="00986A66">
        <w:rPr>
          <w:rFonts w:ascii="Arial" w:hAnsi="Arial" w:cs="Arial"/>
          <w:sz w:val="24"/>
          <w:szCs w:val="24"/>
        </w:rPr>
        <w:t>a, é necessária uma ação conjunta</w:t>
      </w:r>
      <w:r w:rsidRPr="00986A66">
        <w:rPr>
          <w:rFonts w:ascii="Arial" w:hAnsi="Arial" w:cs="Arial"/>
          <w:sz w:val="24"/>
          <w:szCs w:val="24"/>
        </w:rPr>
        <w:t xml:space="preserve">, entre </w:t>
      </w:r>
      <w:r w:rsidRPr="00986A66">
        <w:rPr>
          <w:rFonts w:ascii="Arial" w:eastAsia="Times New Roman" w:hAnsi="Arial" w:cs="Arial"/>
          <w:sz w:val="24"/>
          <w:szCs w:val="24"/>
          <w:lang w:eastAsia="pt-BR"/>
        </w:rPr>
        <w:t xml:space="preserve">os órgãos reguladores, </w:t>
      </w:r>
      <w:r w:rsidRPr="00986A66">
        <w:rPr>
          <w:rFonts w:ascii="Arial" w:hAnsi="Arial" w:cs="Arial"/>
          <w:sz w:val="24"/>
          <w:szCs w:val="24"/>
        </w:rPr>
        <w:t>farmacêutico e a população para que os medicamentos e seus correlatos</w:t>
      </w:r>
      <w:r w:rsidR="00DA0FCF" w:rsidRPr="00986A66">
        <w:rPr>
          <w:rFonts w:ascii="Arial" w:hAnsi="Arial" w:cs="Arial"/>
          <w:sz w:val="24"/>
          <w:szCs w:val="24"/>
        </w:rPr>
        <w:t xml:space="preserve"> tenham</w:t>
      </w:r>
      <w:r w:rsidRPr="00986A66">
        <w:rPr>
          <w:rFonts w:ascii="Arial" w:hAnsi="Arial" w:cs="Arial"/>
          <w:sz w:val="24"/>
          <w:szCs w:val="24"/>
        </w:rPr>
        <w:t xml:space="preserve"> um destino final correto, preservando assim a saúde pública e o meio ambiente.</w:t>
      </w:r>
    </w:p>
    <w:p w14:paraId="3012938C" w14:textId="77777777" w:rsidR="00ED524C" w:rsidRPr="00986A66" w:rsidRDefault="00ED524C" w:rsidP="00254A8B">
      <w:pPr>
        <w:spacing w:after="0" w:line="360" w:lineRule="auto"/>
        <w:jc w:val="both"/>
        <w:rPr>
          <w:rFonts w:ascii="Arial" w:hAnsi="Arial" w:cs="Arial"/>
          <w:sz w:val="24"/>
          <w:szCs w:val="24"/>
        </w:rPr>
      </w:pPr>
    </w:p>
    <w:p w14:paraId="53B3309C" w14:textId="77777777" w:rsidR="005930E2" w:rsidRPr="00986A66" w:rsidRDefault="00254A8B" w:rsidP="00254A8B">
      <w:pPr>
        <w:widowControl w:val="0"/>
        <w:autoSpaceDE w:val="0"/>
        <w:autoSpaceDN w:val="0"/>
        <w:adjustRightInd w:val="0"/>
        <w:spacing w:after="0" w:line="360" w:lineRule="auto"/>
        <w:jc w:val="both"/>
        <w:rPr>
          <w:rFonts w:ascii="Arial" w:hAnsi="Arial" w:cs="Arial"/>
          <w:sz w:val="24"/>
        </w:rPr>
      </w:pPr>
      <w:r w:rsidRPr="00986A66">
        <w:rPr>
          <w:rFonts w:ascii="Arial" w:hAnsi="Arial" w:cs="Arial"/>
          <w:b/>
          <w:sz w:val="24"/>
        </w:rPr>
        <w:t>Palavras-chave:</w:t>
      </w:r>
      <w:r w:rsidRPr="00986A66">
        <w:rPr>
          <w:rFonts w:ascii="Arial" w:hAnsi="Arial" w:cs="Arial"/>
          <w:sz w:val="24"/>
        </w:rPr>
        <w:t xml:space="preserve"> Logística reversa, farmacêutico, resíduos, impacto ambiental</w:t>
      </w:r>
      <w:bookmarkStart w:id="12" w:name="_Toc527409787"/>
      <w:r w:rsidRPr="00986A66">
        <w:rPr>
          <w:rFonts w:ascii="Arial" w:hAnsi="Arial" w:cs="Arial"/>
          <w:sz w:val="24"/>
        </w:rPr>
        <w:t>.</w:t>
      </w:r>
      <w:bookmarkStart w:id="13" w:name="_Toc103274687"/>
      <w:bookmarkStart w:id="14" w:name="_Toc103274844"/>
    </w:p>
    <w:p w14:paraId="1C5CA6D8" w14:textId="1664B54D" w:rsidR="00260D86" w:rsidRPr="00986A66" w:rsidRDefault="00260D86" w:rsidP="00254A8B">
      <w:pPr>
        <w:widowControl w:val="0"/>
        <w:autoSpaceDE w:val="0"/>
        <w:autoSpaceDN w:val="0"/>
        <w:adjustRightInd w:val="0"/>
        <w:spacing w:after="0" w:line="360" w:lineRule="auto"/>
        <w:jc w:val="both"/>
        <w:rPr>
          <w:rFonts w:ascii="Arial" w:hAnsi="Arial" w:cs="Arial"/>
          <w:sz w:val="24"/>
          <w:szCs w:val="24"/>
        </w:rPr>
      </w:pPr>
    </w:p>
    <w:p w14:paraId="308BF588" w14:textId="77777777" w:rsidR="009F3BB7" w:rsidRPr="00986A66" w:rsidRDefault="009F3BB7" w:rsidP="00254A8B">
      <w:pPr>
        <w:widowControl w:val="0"/>
        <w:autoSpaceDE w:val="0"/>
        <w:autoSpaceDN w:val="0"/>
        <w:adjustRightInd w:val="0"/>
        <w:spacing w:after="0" w:line="360" w:lineRule="auto"/>
        <w:jc w:val="both"/>
        <w:rPr>
          <w:rFonts w:ascii="Arial" w:hAnsi="Arial" w:cs="Arial"/>
          <w:sz w:val="24"/>
          <w:szCs w:val="24"/>
        </w:rPr>
      </w:pPr>
    </w:p>
    <w:p w14:paraId="29795B9A" w14:textId="77777777" w:rsidR="00AA45E5" w:rsidRPr="00986A66" w:rsidRDefault="00AA45E5" w:rsidP="00254A8B">
      <w:pPr>
        <w:widowControl w:val="0"/>
        <w:autoSpaceDE w:val="0"/>
        <w:autoSpaceDN w:val="0"/>
        <w:adjustRightInd w:val="0"/>
        <w:spacing w:after="0" w:line="360" w:lineRule="auto"/>
        <w:jc w:val="both"/>
        <w:rPr>
          <w:rFonts w:ascii="Arial" w:hAnsi="Arial" w:cs="Arial"/>
          <w:sz w:val="24"/>
        </w:rPr>
      </w:pPr>
    </w:p>
    <w:p w14:paraId="2FBBE017" w14:textId="77777777" w:rsidR="00254A8B" w:rsidRPr="00986A66" w:rsidRDefault="00254A8B" w:rsidP="004639FF">
      <w:pPr>
        <w:widowControl w:val="0"/>
        <w:autoSpaceDE w:val="0"/>
        <w:autoSpaceDN w:val="0"/>
        <w:adjustRightInd w:val="0"/>
        <w:spacing w:after="0" w:line="360" w:lineRule="auto"/>
        <w:jc w:val="center"/>
        <w:rPr>
          <w:rFonts w:ascii="Arial" w:hAnsi="Arial" w:cs="Arial"/>
          <w:b/>
          <w:sz w:val="24"/>
          <w:lang w:val="en-US"/>
        </w:rPr>
      </w:pPr>
      <w:r w:rsidRPr="00986A66">
        <w:rPr>
          <w:rFonts w:ascii="Arial" w:hAnsi="Arial" w:cs="Arial"/>
          <w:b/>
          <w:sz w:val="24"/>
          <w:lang w:val="en-US"/>
        </w:rPr>
        <w:lastRenderedPageBreak/>
        <w:t>ABSTRACT</w:t>
      </w:r>
      <w:bookmarkEnd w:id="13"/>
      <w:bookmarkEnd w:id="14"/>
    </w:p>
    <w:p w14:paraId="55908E39" w14:textId="77777777" w:rsidR="00260D86" w:rsidRPr="00986A66" w:rsidRDefault="00260D86" w:rsidP="00260D86">
      <w:pPr>
        <w:widowControl w:val="0"/>
        <w:autoSpaceDE w:val="0"/>
        <w:autoSpaceDN w:val="0"/>
        <w:adjustRightInd w:val="0"/>
        <w:spacing w:after="0" w:line="360" w:lineRule="auto"/>
        <w:rPr>
          <w:rFonts w:ascii="Arial" w:hAnsi="Arial" w:cs="Arial"/>
          <w:b/>
          <w:sz w:val="24"/>
          <w:lang w:val="en-US"/>
        </w:rPr>
      </w:pPr>
    </w:p>
    <w:p w14:paraId="25ACFF91" w14:textId="77777777" w:rsidR="00421E8F" w:rsidRPr="00986A66" w:rsidRDefault="00260D86" w:rsidP="00AA45E5">
      <w:pPr>
        <w:widowControl w:val="0"/>
        <w:autoSpaceDE w:val="0"/>
        <w:autoSpaceDN w:val="0"/>
        <w:adjustRightInd w:val="0"/>
        <w:spacing w:after="0" w:line="360" w:lineRule="auto"/>
        <w:jc w:val="both"/>
        <w:rPr>
          <w:rFonts w:ascii="Arial" w:hAnsi="Arial" w:cs="Arial"/>
          <w:sz w:val="24"/>
          <w:lang w:val="en-US"/>
        </w:rPr>
      </w:pPr>
      <w:r w:rsidRPr="00986A66">
        <w:rPr>
          <w:rFonts w:ascii="Arial" w:hAnsi="Arial" w:cs="Arial"/>
          <w:sz w:val="24"/>
          <w:lang w:val="en-US"/>
        </w:rPr>
        <w:t>Introduction: With technological and scientific advances, the discovery and production of drugs has increased. With the emergence of pharmaceutical industries, medicines began to be produced on a large scale, consequently there was an increase in the generation of their waste, which needs management. Another factor that contributes to the increase in incorrect disposal is self-medication. Objective: To verify the knowledge of the Goiana population regarding the correct disposal of medicines. Methodology: A cross-sectional digital descriptive research was carried out using a form, initially approved by the Ethics and Research Committee (CEP) of the Pontifical Catholic University of Goiás (PUC GO), applied to the population of Goiás, disseminated through social networks. The compiled information was discussed through literature searches. Results: The questionnaire was available for 30 days, answered by 183 respondents. Regarding sociodemographic data, 74.4% of the participants were female and 25.6% were male. It was observed that 79.6% of respondents have doubts about how to dispose of medicines or have never received information on the subject.</w:t>
      </w:r>
      <w:r w:rsidR="00AA45E5" w:rsidRPr="00986A66">
        <w:rPr>
          <w:rFonts w:ascii="Arial" w:hAnsi="Arial" w:cs="Arial"/>
          <w:sz w:val="24"/>
          <w:lang w:val="en-US"/>
        </w:rPr>
        <w:t xml:space="preserve"> Discussion: This study is another one that exemplifies the situation of the population's lack of knowledge about the correct disposal of medicines. Based on Federal Decree No. 10,388, which establishes the reverse logistics of expired or disused household medicines, for human use, industrialized and manipulated, and their packaging after disposal by consumers, it is possible to better manage information on the subject, allowing better clarification for both health professionals and the population. Conclusion: It was evidenced that the disposal of medicines is carried out incorrectly by more than half of the interviewees. In this way, joint action between regulatory bodies, pharmacists and the population is necessary so that medicines and their correlates have a correct final destination, thus preserving public health and the environment</w:t>
      </w:r>
      <w:bookmarkEnd w:id="12"/>
      <w:r w:rsidR="00421E8F" w:rsidRPr="00986A66">
        <w:rPr>
          <w:rStyle w:val="y2iqfc"/>
          <w:rFonts w:ascii="Arial" w:hAnsi="Arial" w:cs="Arial"/>
          <w:sz w:val="24"/>
          <w:szCs w:val="24"/>
        </w:rPr>
        <w:t>.</w:t>
      </w:r>
    </w:p>
    <w:p w14:paraId="78D535DD" w14:textId="77777777" w:rsidR="00254A8B" w:rsidRPr="00986A66" w:rsidRDefault="00254A8B" w:rsidP="0042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heme="majorEastAsia" w:hAnsi="Arial" w:cs="Arial"/>
          <w:bCs/>
          <w:sz w:val="24"/>
          <w:szCs w:val="28"/>
          <w:lang w:val="en-US"/>
        </w:rPr>
      </w:pPr>
    </w:p>
    <w:p w14:paraId="26805779" w14:textId="77777777" w:rsidR="00254A8B" w:rsidRPr="00986A66" w:rsidRDefault="00254A8B" w:rsidP="00254A8B">
      <w:pPr>
        <w:jc w:val="both"/>
        <w:rPr>
          <w:rFonts w:ascii="Arial" w:eastAsiaTheme="majorEastAsia" w:hAnsi="Arial" w:cs="Arial"/>
          <w:bCs/>
          <w:sz w:val="24"/>
          <w:szCs w:val="28"/>
          <w:lang w:val="en-US"/>
        </w:rPr>
      </w:pPr>
      <w:r w:rsidRPr="00986A66">
        <w:rPr>
          <w:rFonts w:ascii="Arial" w:eastAsiaTheme="majorEastAsia" w:hAnsi="Arial" w:cs="Arial"/>
          <w:b/>
          <w:bCs/>
          <w:sz w:val="24"/>
          <w:szCs w:val="28"/>
          <w:lang w:val="en-US"/>
        </w:rPr>
        <w:t>Keywords:</w:t>
      </w:r>
      <w:r w:rsidRPr="00986A66">
        <w:rPr>
          <w:rFonts w:ascii="Arial" w:eastAsiaTheme="majorEastAsia" w:hAnsi="Arial" w:cs="Arial"/>
          <w:bCs/>
          <w:sz w:val="24"/>
          <w:szCs w:val="28"/>
          <w:lang w:val="en-US"/>
        </w:rPr>
        <w:t xml:space="preserve"> Reverse logistics, pharmaceutical, waste, environmental impact.</w:t>
      </w:r>
    </w:p>
    <w:p w14:paraId="24A87DEC" w14:textId="77777777" w:rsidR="004639FF" w:rsidRPr="00986A66" w:rsidRDefault="004639FF" w:rsidP="004639FF">
      <w:pPr>
        <w:spacing w:line="360" w:lineRule="auto"/>
        <w:rPr>
          <w:rFonts w:ascii="Arial" w:hAnsi="Arial" w:cs="Arial"/>
          <w:b/>
          <w:sz w:val="24"/>
          <w:szCs w:val="24"/>
        </w:rPr>
      </w:pPr>
    </w:p>
    <w:p w14:paraId="6EF38CB7" w14:textId="77777777" w:rsidR="00AA45E5" w:rsidRPr="00986A66" w:rsidRDefault="00AA45E5" w:rsidP="004639FF">
      <w:pPr>
        <w:spacing w:line="360" w:lineRule="auto"/>
        <w:rPr>
          <w:rFonts w:ascii="Arial" w:hAnsi="Arial" w:cs="Arial"/>
          <w:b/>
          <w:sz w:val="24"/>
          <w:szCs w:val="24"/>
        </w:rPr>
      </w:pPr>
    </w:p>
    <w:p w14:paraId="557F9D4C" w14:textId="77777777" w:rsidR="009F3BB7" w:rsidRPr="00986A66" w:rsidRDefault="009F3BB7" w:rsidP="004639FF">
      <w:pPr>
        <w:spacing w:line="360" w:lineRule="auto"/>
        <w:rPr>
          <w:rFonts w:ascii="Arial" w:hAnsi="Arial" w:cs="Arial"/>
          <w:b/>
          <w:sz w:val="24"/>
          <w:szCs w:val="24"/>
        </w:rPr>
      </w:pPr>
    </w:p>
    <w:p w14:paraId="56738A57" w14:textId="77777777" w:rsidR="00254A8B" w:rsidRPr="00986A66" w:rsidRDefault="00254A8B" w:rsidP="004639FF">
      <w:pPr>
        <w:spacing w:line="360" w:lineRule="auto"/>
        <w:jc w:val="center"/>
        <w:rPr>
          <w:rFonts w:ascii="Arial" w:hAnsi="Arial" w:cs="Arial"/>
          <w:b/>
          <w:sz w:val="24"/>
          <w:szCs w:val="24"/>
        </w:rPr>
      </w:pPr>
      <w:r w:rsidRPr="00986A66">
        <w:rPr>
          <w:rFonts w:ascii="Arial" w:hAnsi="Arial" w:cs="Arial"/>
          <w:b/>
          <w:sz w:val="24"/>
          <w:szCs w:val="24"/>
        </w:rPr>
        <w:lastRenderedPageBreak/>
        <w:t>SUMÁRIO</w:t>
      </w:r>
    </w:p>
    <w:sdt>
      <w:sdtPr>
        <w:id w:val="1348759886"/>
        <w:docPartObj>
          <w:docPartGallery w:val="Table of Contents"/>
          <w:docPartUnique/>
        </w:docPartObj>
      </w:sdtPr>
      <w:sdtEndPr>
        <w:rPr>
          <w:b/>
          <w:bCs/>
        </w:rPr>
      </w:sdtEndPr>
      <w:sdtContent>
        <w:p w14:paraId="298F109C" w14:textId="77777777" w:rsidR="004F5A21" w:rsidRPr="00986A66" w:rsidRDefault="00CC7C14">
          <w:pPr>
            <w:pStyle w:val="Sumrio1"/>
            <w:tabs>
              <w:tab w:val="right" w:leader="dot" w:pos="9061"/>
            </w:tabs>
            <w:rPr>
              <w:rFonts w:eastAsiaTheme="minorEastAsia"/>
              <w:noProof/>
              <w:lang w:eastAsia="pt-BR"/>
            </w:rPr>
          </w:pPr>
          <w:r w:rsidRPr="00986A66">
            <w:rPr>
              <w:rFonts w:asciiTheme="majorHAnsi" w:eastAsiaTheme="majorEastAsia" w:hAnsiTheme="majorHAnsi" w:cstheme="majorBidi"/>
              <w:b/>
              <w:sz w:val="32"/>
              <w:szCs w:val="32"/>
              <w:lang w:eastAsia="pt-BR"/>
            </w:rPr>
            <w:fldChar w:fldCharType="begin"/>
          </w:r>
          <w:r w:rsidR="00890410" w:rsidRPr="00986A66">
            <w:rPr>
              <w:b/>
            </w:rPr>
            <w:instrText xml:space="preserve"> TOC \o "1-3" \h \z \u </w:instrText>
          </w:r>
          <w:r w:rsidRPr="00986A66">
            <w:rPr>
              <w:rFonts w:asciiTheme="majorHAnsi" w:eastAsiaTheme="majorEastAsia" w:hAnsiTheme="majorHAnsi" w:cstheme="majorBidi"/>
              <w:b/>
              <w:sz w:val="32"/>
              <w:szCs w:val="32"/>
              <w:lang w:eastAsia="pt-BR"/>
            </w:rPr>
            <w:fldChar w:fldCharType="separate"/>
          </w:r>
        </w:p>
        <w:p w14:paraId="707D04D0" w14:textId="77777777" w:rsidR="004F5A21" w:rsidRPr="00986A66" w:rsidRDefault="00CC4269">
          <w:pPr>
            <w:pStyle w:val="Sumrio1"/>
            <w:tabs>
              <w:tab w:val="left" w:pos="440"/>
              <w:tab w:val="right" w:leader="dot" w:pos="9061"/>
            </w:tabs>
            <w:rPr>
              <w:rFonts w:ascii="Arial" w:eastAsiaTheme="minorEastAsia" w:hAnsi="Arial" w:cs="Arial"/>
              <w:noProof/>
              <w:sz w:val="24"/>
              <w:szCs w:val="24"/>
              <w:lang w:eastAsia="pt-BR"/>
            </w:rPr>
          </w:pPr>
          <w:hyperlink w:anchor="_Toc103948595" w:history="1">
            <w:r w:rsidR="004F5A21" w:rsidRPr="00986A66">
              <w:rPr>
                <w:rStyle w:val="Hyperlink"/>
                <w:rFonts w:ascii="Arial" w:hAnsi="Arial" w:cs="Arial"/>
                <w:noProof/>
                <w:color w:val="auto"/>
                <w:sz w:val="24"/>
                <w:szCs w:val="24"/>
              </w:rPr>
              <w:t>1.</w:t>
            </w:r>
            <w:r w:rsidR="004F5A21" w:rsidRPr="00986A66">
              <w:rPr>
                <w:rFonts w:ascii="Arial" w:eastAsiaTheme="minorEastAsia" w:hAnsi="Arial" w:cs="Arial"/>
                <w:noProof/>
                <w:sz w:val="24"/>
                <w:szCs w:val="24"/>
                <w:lang w:eastAsia="pt-BR"/>
              </w:rPr>
              <w:tab/>
            </w:r>
            <w:r w:rsidR="004F5A21" w:rsidRPr="00986A66">
              <w:rPr>
                <w:rStyle w:val="Hyperlink"/>
                <w:rFonts w:ascii="Arial" w:hAnsi="Arial" w:cs="Arial"/>
                <w:noProof/>
                <w:color w:val="auto"/>
                <w:sz w:val="24"/>
                <w:szCs w:val="24"/>
              </w:rPr>
              <w:t>INTRODUÇÃO</w:t>
            </w:r>
            <w:r w:rsidR="004F5A21" w:rsidRPr="00986A66">
              <w:rPr>
                <w:rFonts w:ascii="Arial" w:hAnsi="Arial" w:cs="Arial"/>
                <w:noProof/>
                <w:webHidden/>
                <w:sz w:val="24"/>
                <w:szCs w:val="24"/>
              </w:rPr>
              <w:tab/>
            </w:r>
            <w:r w:rsidR="00CC7C14" w:rsidRPr="00986A66">
              <w:rPr>
                <w:rFonts w:ascii="Arial" w:hAnsi="Arial" w:cs="Arial"/>
                <w:noProof/>
                <w:webHidden/>
                <w:sz w:val="24"/>
                <w:szCs w:val="24"/>
              </w:rPr>
              <w:fldChar w:fldCharType="begin"/>
            </w:r>
            <w:r w:rsidR="004F5A21" w:rsidRPr="00986A66">
              <w:rPr>
                <w:rFonts w:ascii="Arial" w:hAnsi="Arial" w:cs="Arial"/>
                <w:noProof/>
                <w:webHidden/>
                <w:sz w:val="24"/>
                <w:szCs w:val="24"/>
              </w:rPr>
              <w:instrText xml:space="preserve"> PAGEREF _Toc103948595 \h </w:instrText>
            </w:r>
            <w:r w:rsidR="00CC7C14" w:rsidRPr="00986A66">
              <w:rPr>
                <w:rFonts w:ascii="Arial" w:hAnsi="Arial" w:cs="Arial"/>
                <w:noProof/>
                <w:webHidden/>
                <w:sz w:val="24"/>
                <w:szCs w:val="24"/>
              </w:rPr>
            </w:r>
            <w:r w:rsidR="00CC7C14" w:rsidRPr="00986A66">
              <w:rPr>
                <w:rFonts w:ascii="Arial" w:hAnsi="Arial" w:cs="Arial"/>
                <w:noProof/>
                <w:webHidden/>
                <w:sz w:val="24"/>
                <w:szCs w:val="24"/>
              </w:rPr>
              <w:fldChar w:fldCharType="separate"/>
            </w:r>
            <w:r w:rsidR="00705778" w:rsidRPr="00986A66">
              <w:rPr>
                <w:rFonts w:ascii="Arial" w:hAnsi="Arial" w:cs="Arial"/>
                <w:noProof/>
                <w:webHidden/>
                <w:sz w:val="24"/>
                <w:szCs w:val="24"/>
              </w:rPr>
              <w:t>7</w:t>
            </w:r>
            <w:r w:rsidR="00CC7C14" w:rsidRPr="00986A66">
              <w:rPr>
                <w:rFonts w:ascii="Arial" w:hAnsi="Arial" w:cs="Arial"/>
                <w:noProof/>
                <w:webHidden/>
                <w:sz w:val="24"/>
                <w:szCs w:val="24"/>
              </w:rPr>
              <w:fldChar w:fldCharType="end"/>
            </w:r>
          </w:hyperlink>
        </w:p>
        <w:p w14:paraId="072E9F18" w14:textId="77777777" w:rsidR="004F5A21" w:rsidRPr="00986A66" w:rsidRDefault="00CC4269">
          <w:pPr>
            <w:pStyle w:val="Sumrio1"/>
            <w:tabs>
              <w:tab w:val="left" w:pos="440"/>
              <w:tab w:val="right" w:leader="dot" w:pos="9061"/>
            </w:tabs>
            <w:rPr>
              <w:rFonts w:ascii="Arial" w:eastAsiaTheme="minorEastAsia" w:hAnsi="Arial" w:cs="Arial"/>
              <w:noProof/>
              <w:sz w:val="24"/>
              <w:szCs w:val="24"/>
              <w:lang w:eastAsia="pt-BR"/>
            </w:rPr>
          </w:pPr>
          <w:hyperlink w:anchor="_Toc103948596" w:history="1">
            <w:r w:rsidR="004F5A21" w:rsidRPr="00986A66">
              <w:rPr>
                <w:rStyle w:val="Hyperlink"/>
                <w:rFonts w:ascii="Arial" w:hAnsi="Arial" w:cs="Arial"/>
                <w:noProof/>
                <w:color w:val="auto"/>
                <w:sz w:val="24"/>
                <w:szCs w:val="24"/>
              </w:rPr>
              <w:t>2.</w:t>
            </w:r>
            <w:r w:rsidR="004F5A21" w:rsidRPr="00986A66">
              <w:rPr>
                <w:rFonts w:ascii="Arial" w:eastAsiaTheme="minorEastAsia" w:hAnsi="Arial" w:cs="Arial"/>
                <w:noProof/>
                <w:sz w:val="24"/>
                <w:szCs w:val="24"/>
                <w:lang w:eastAsia="pt-BR"/>
              </w:rPr>
              <w:tab/>
            </w:r>
            <w:r w:rsidR="004F5A21" w:rsidRPr="00986A66">
              <w:rPr>
                <w:rStyle w:val="Hyperlink"/>
                <w:rFonts w:ascii="Arial" w:hAnsi="Arial" w:cs="Arial"/>
                <w:noProof/>
                <w:color w:val="auto"/>
                <w:sz w:val="24"/>
                <w:szCs w:val="24"/>
              </w:rPr>
              <w:t>METODOLOGIA</w:t>
            </w:r>
            <w:r w:rsidR="004F5A21" w:rsidRPr="00986A66">
              <w:rPr>
                <w:rFonts w:ascii="Arial" w:hAnsi="Arial" w:cs="Arial"/>
                <w:noProof/>
                <w:webHidden/>
                <w:sz w:val="24"/>
                <w:szCs w:val="24"/>
              </w:rPr>
              <w:tab/>
            </w:r>
            <w:r w:rsidR="00CC7C14" w:rsidRPr="00986A66">
              <w:rPr>
                <w:rFonts w:ascii="Arial" w:hAnsi="Arial" w:cs="Arial"/>
                <w:noProof/>
                <w:webHidden/>
                <w:sz w:val="24"/>
                <w:szCs w:val="24"/>
              </w:rPr>
              <w:fldChar w:fldCharType="begin"/>
            </w:r>
            <w:r w:rsidR="004F5A21" w:rsidRPr="00986A66">
              <w:rPr>
                <w:rFonts w:ascii="Arial" w:hAnsi="Arial" w:cs="Arial"/>
                <w:noProof/>
                <w:webHidden/>
                <w:sz w:val="24"/>
                <w:szCs w:val="24"/>
              </w:rPr>
              <w:instrText xml:space="preserve"> PAGEREF _Toc103948596 \h </w:instrText>
            </w:r>
            <w:r w:rsidR="00CC7C14" w:rsidRPr="00986A66">
              <w:rPr>
                <w:rFonts w:ascii="Arial" w:hAnsi="Arial" w:cs="Arial"/>
                <w:noProof/>
                <w:webHidden/>
                <w:sz w:val="24"/>
                <w:szCs w:val="24"/>
              </w:rPr>
            </w:r>
            <w:r w:rsidR="00CC7C14" w:rsidRPr="00986A66">
              <w:rPr>
                <w:rFonts w:ascii="Arial" w:hAnsi="Arial" w:cs="Arial"/>
                <w:noProof/>
                <w:webHidden/>
                <w:sz w:val="24"/>
                <w:szCs w:val="24"/>
              </w:rPr>
              <w:fldChar w:fldCharType="separate"/>
            </w:r>
            <w:r w:rsidR="00705778" w:rsidRPr="00986A66">
              <w:rPr>
                <w:rFonts w:ascii="Arial" w:hAnsi="Arial" w:cs="Arial"/>
                <w:noProof/>
                <w:webHidden/>
                <w:sz w:val="24"/>
                <w:szCs w:val="24"/>
              </w:rPr>
              <w:t>9</w:t>
            </w:r>
            <w:r w:rsidR="00CC7C14" w:rsidRPr="00986A66">
              <w:rPr>
                <w:rFonts w:ascii="Arial" w:hAnsi="Arial" w:cs="Arial"/>
                <w:noProof/>
                <w:webHidden/>
                <w:sz w:val="24"/>
                <w:szCs w:val="24"/>
              </w:rPr>
              <w:fldChar w:fldCharType="end"/>
            </w:r>
          </w:hyperlink>
        </w:p>
        <w:p w14:paraId="229A1531" w14:textId="77777777" w:rsidR="004F5A21" w:rsidRPr="00986A66" w:rsidRDefault="00CC4269">
          <w:pPr>
            <w:pStyle w:val="Sumrio1"/>
            <w:tabs>
              <w:tab w:val="left" w:pos="440"/>
              <w:tab w:val="right" w:leader="dot" w:pos="9061"/>
            </w:tabs>
            <w:rPr>
              <w:rFonts w:ascii="Arial" w:eastAsiaTheme="minorEastAsia" w:hAnsi="Arial" w:cs="Arial"/>
              <w:noProof/>
              <w:sz w:val="24"/>
              <w:szCs w:val="24"/>
              <w:lang w:eastAsia="pt-BR"/>
            </w:rPr>
          </w:pPr>
          <w:hyperlink w:anchor="_Toc103948597" w:history="1">
            <w:r w:rsidR="004F5A21" w:rsidRPr="00986A66">
              <w:rPr>
                <w:rStyle w:val="Hyperlink"/>
                <w:rFonts w:ascii="Arial" w:hAnsi="Arial" w:cs="Arial"/>
                <w:noProof/>
                <w:color w:val="auto"/>
                <w:sz w:val="24"/>
                <w:szCs w:val="24"/>
              </w:rPr>
              <w:t>3.</w:t>
            </w:r>
            <w:r w:rsidR="004F5A21" w:rsidRPr="00986A66">
              <w:rPr>
                <w:rFonts w:ascii="Arial" w:eastAsiaTheme="minorEastAsia" w:hAnsi="Arial" w:cs="Arial"/>
                <w:noProof/>
                <w:sz w:val="24"/>
                <w:szCs w:val="24"/>
                <w:lang w:eastAsia="pt-BR"/>
              </w:rPr>
              <w:tab/>
            </w:r>
            <w:r w:rsidR="004F5A21" w:rsidRPr="00986A66">
              <w:rPr>
                <w:rStyle w:val="Hyperlink"/>
                <w:rFonts w:ascii="Arial" w:hAnsi="Arial" w:cs="Arial"/>
                <w:noProof/>
                <w:color w:val="auto"/>
                <w:sz w:val="24"/>
                <w:szCs w:val="24"/>
              </w:rPr>
              <w:t>RESULTADOS</w:t>
            </w:r>
            <w:r w:rsidR="004F5A21" w:rsidRPr="00986A66">
              <w:rPr>
                <w:rFonts w:ascii="Arial" w:hAnsi="Arial" w:cs="Arial"/>
                <w:noProof/>
                <w:webHidden/>
                <w:sz w:val="24"/>
                <w:szCs w:val="24"/>
              </w:rPr>
              <w:tab/>
            </w:r>
            <w:r w:rsidR="00CC7C14" w:rsidRPr="00986A66">
              <w:rPr>
                <w:rFonts w:ascii="Arial" w:hAnsi="Arial" w:cs="Arial"/>
                <w:noProof/>
                <w:webHidden/>
                <w:sz w:val="24"/>
                <w:szCs w:val="24"/>
              </w:rPr>
              <w:fldChar w:fldCharType="begin"/>
            </w:r>
            <w:r w:rsidR="004F5A21" w:rsidRPr="00986A66">
              <w:rPr>
                <w:rFonts w:ascii="Arial" w:hAnsi="Arial" w:cs="Arial"/>
                <w:noProof/>
                <w:webHidden/>
                <w:sz w:val="24"/>
                <w:szCs w:val="24"/>
              </w:rPr>
              <w:instrText xml:space="preserve"> PAGEREF _Toc103948597 \h </w:instrText>
            </w:r>
            <w:r w:rsidR="00CC7C14" w:rsidRPr="00986A66">
              <w:rPr>
                <w:rFonts w:ascii="Arial" w:hAnsi="Arial" w:cs="Arial"/>
                <w:noProof/>
                <w:webHidden/>
                <w:sz w:val="24"/>
                <w:szCs w:val="24"/>
              </w:rPr>
            </w:r>
            <w:r w:rsidR="00CC7C14" w:rsidRPr="00986A66">
              <w:rPr>
                <w:rFonts w:ascii="Arial" w:hAnsi="Arial" w:cs="Arial"/>
                <w:noProof/>
                <w:webHidden/>
                <w:sz w:val="24"/>
                <w:szCs w:val="24"/>
              </w:rPr>
              <w:fldChar w:fldCharType="separate"/>
            </w:r>
            <w:r w:rsidR="00705778" w:rsidRPr="00986A66">
              <w:rPr>
                <w:rFonts w:ascii="Arial" w:hAnsi="Arial" w:cs="Arial"/>
                <w:noProof/>
                <w:webHidden/>
                <w:sz w:val="24"/>
                <w:szCs w:val="24"/>
              </w:rPr>
              <w:t>10</w:t>
            </w:r>
            <w:r w:rsidR="00CC7C14" w:rsidRPr="00986A66">
              <w:rPr>
                <w:rFonts w:ascii="Arial" w:hAnsi="Arial" w:cs="Arial"/>
                <w:noProof/>
                <w:webHidden/>
                <w:sz w:val="24"/>
                <w:szCs w:val="24"/>
              </w:rPr>
              <w:fldChar w:fldCharType="end"/>
            </w:r>
          </w:hyperlink>
        </w:p>
        <w:p w14:paraId="0C2BB87E" w14:textId="77777777" w:rsidR="004F5A21" w:rsidRPr="00986A66" w:rsidRDefault="00CC4269">
          <w:pPr>
            <w:pStyle w:val="Sumrio1"/>
            <w:tabs>
              <w:tab w:val="left" w:pos="440"/>
              <w:tab w:val="right" w:leader="dot" w:pos="9061"/>
            </w:tabs>
            <w:rPr>
              <w:rFonts w:ascii="Arial" w:eastAsiaTheme="minorEastAsia" w:hAnsi="Arial" w:cs="Arial"/>
              <w:noProof/>
              <w:sz w:val="24"/>
              <w:szCs w:val="24"/>
              <w:lang w:eastAsia="pt-BR"/>
            </w:rPr>
          </w:pPr>
          <w:hyperlink w:anchor="_Toc103948598" w:history="1">
            <w:r w:rsidR="004F5A21" w:rsidRPr="00986A66">
              <w:rPr>
                <w:rStyle w:val="Hyperlink"/>
                <w:rFonts w:ascii="Arial" w:hAnsi="Arial" w:cs="Arial"/>
                <w:noProof/>
                <w:color w:val="auto"/>
                <w:sz w:val="24"/>
                <w:szCs w:val="24"/>
              </w:rPr>
              <w:t>4.</w:t>
            </w:r>
            <w:r w:rsidR="004F5A21" w:rsidRPr="00986A66">
              <w:rPr>
                <w:rFonts w:ascii="Arial" w:eastAsiaTheme="minorEastAsia" w:hAnsi="Arial" w:cs="Arial"/>
                <w:noProof/>
                <w:sz w:val="24"/>
                <w:szCs w:val="24"/>
                <w:lang w:eastAsia="pt-BR"/>
              </w:rPr>
              <w:tab/>
            </w:r>
            <w:r w:rsidR="004F5A21" w:rsidRPr="00986A66">
              <w:rPr>
                <w:rStyle w:val="Hyperlink"/>
                <w:rFonts w:ascii="Arial" w:hAnsi="Arial" w:cs="Arial"/>
                <w:noProof/>
                <w:color w:val="auto"/>
                <w:sz w:val="24"/>
                <w:szCs w:val="24"/>
              </w:rPr>
              <w:t>DISCUSSÂO</w:t>
            </w:r>
            <w:r w:rsidR="004F5A21" w:rsidRPr="00986A66">
              <w:rPr>
                <w:rFonts w:ascii="Arial" w:hAnsi="Arial" w:cs="Arial"/>
                <w:noProof/>
                <w:webHidden/>
                <w:sz w:val="24"/>
                <w:szCs w:val="24"/>
              </w:rPr>
              <w:tab/>
            </w:r>
            <w:r w:rsidR="00CC7C14" w:rsidRPr="00986A66">
              <w:rPr>
                <w:rFonts w:ascii="Arial" w:hAnsi="Arial" w:cs="Arial"/>
                <w:noProof/>
                <w:webHidden/>
                <w:sz w:val="24"/>
                <w:szCs w:val="24"/>
              </w:rPr>
              <w:fldChar w:fldCharType="begin"/>
            </w:r>
            <w:r w:rsidR="004F5A21" w:rsidRPr="00986A66">
              <w:rPr>
                <w:rFonts w:ascii="Arial" w:hAnsi="Arial" w:cs="Arial"/>
                <w:noProof/>
                <w:webHidden/>
                <w:sz w:val="24"/>
                <w:szCs w:val="24"/>
              </w:rPr>
              <w:instrText xml:space="preserve"> PAGEREF _Toc103948598 \h </w:instrText>
            </w:r>
            <w:r w:rsidR="00CC7C14" w:rsidRPr="00986A66">
              <w:rPr>
                <w:rFonts w:ascii="Arial" w:hAnsi="Arial" w:cs="Arial"/>
                <w:noProof/>
                <w:webHidden/>
                <w:sz w:val="24"/>
                <w:szCs w:val="24"/>
              </w:rPr>
            </w:r>
            <w:r w:rsidR="00CC7C14" w:rsidRPr="00986A66">
              <w:rPr>
                <w:rFonts w:ascii="Arial" w:hAnsi="Arial" w:cs="Arial"/>
                <w:noProof/>
                <w:webHidden/>
                <w:sz w:val="24"/>
                <w:szCs w:val="24"/>
              </w:rPr>
              <w:fldChar w:fldCharType="separate"/>
            </w:r>
            <w:r w:rsidR="00705778" w:rsidRPr="00986A66">
              <w:rPr>
                <w:rFonts w:ascii="Arial" w:hAnsi="Arial" w:cs="Arial"/>
                <w:noProof/>
                <w:webHidden/>
                <w:sz w:val="24"/>
                <w:szCs w:val="24"/>
              </w:rPr>
              <w:t>15</w:t>
            </w:r>
            <w:r w:rsidR="00CC7C14" w:rsidRPr="00986A66">
              <w:rPr>
                <w:rFonts w:ascii="Arial" w:hAnsi="Arial" w:cs="Arial"/>
                <w:noProof/>
                <w:webHidden/>
                <w:sz w:val="24"/>
                <w:szCs w:val="24"/>
              </w:rPr>
              <w:fldChar w:fldCharType="end"/>
            </w:r>
          </w:hyperlink>
        </w:p>
        <w:p w14:paraId="04517C63" w14:textId="77777777" w:rsidR="004F5A21" w:rsidRPr="00986A66" w:rsidRDefault="00CC4269">
          <w:pPr>
            <w:pStyle w:val="Sumrio1"/>
            <w:tabs>
              <w:tab w:val="left" w:pos="440"/>
              <w:tab w:val="right" w:leader="dot" w:pos="9061"/>
            </w:tabs>
            <w:rPr>
              <w:rFonts w:ascii="Arial" w:eastAsiaTheme="minorEastAsia" w:hAnsi="Arial" w:cs="Arial"/>
              <w:noProof/>
              <w:sz w:val="24"/>
              <w:szCs w:val="24"/>
              <w:lang w:eastAsia="pt-BR"/>
            </w:rPr>
          </w:pPr>
          <w:hyperlink w:anchor="_Toc103948599" w:history="1">
            <w:r w:rsidR="004F5A21" w:rsidRPr="00986A66">
              <w:rPr>
                <w:rStyle w:val="Hyperlink"/>
                <w:rFonts w:ascii="Arial" w:hAnsi="Arial" w:cs="Arial"/>
                <w:noProof/>
                <w:color w:val="auto"/>
                <w:sz w:val="24"/>
                <w:szCs w:val="24"/>
              </w:rPr>
              <w:t>5.</w:t>
            </w:r>
            <w:r w:rsidR="004F5A21" w:rsidRPr="00986A66">
              <w:rPr>
                <w:rFonts w:ascii="Arial" w:eastAsiaTheme="minorEastAsia" w:hAnsi="Arial" w:cs="Arial"/>
                <w:noProof/>
                <w:sz w:val="24"/>
                <w:szCs w:val="24"/>
                <w:lang w:eastAsia="pt-BR"/>
              </w:rPr>
              <w:tab/>
            </w:r>
            <w:r w:rsidR="004F5A21" w:rsidRPr="00986A66">
              <w:rPr>
                <w:rStyle w:val="Hyperlink"/>
                <w:rFonts w:ascii="Arial" w:hAnsi="Arial" w:cs="Arial"/>
                <w:noProof/>
                <w:color w:val="auto"/>
                <w:sz w:val="24"/>
                <w:szCs w:val="24"/>
              </w:rPr>
              <w:t>CONCLUSÃO</w:t>
            </w:r>
            <w:r w:rsidR="004F5A21" w:rsidRPr="00986A66">
              <w:rPr>
                <w:rFonts w:ascii="Arial" w:hAnsi="Arial" w:cs="Arial"/>
                <w:noProof/>
                <w:webHidden/>
                <w:sz w:val="24"/>
                <w:szCs w:val="24"/>
              </w:rPr>
              <w:tab/>
            </w:r>
            <w:r w:rsidR="00CC7C14" w:rsidRPr="00986A66">
              <w:rPr>
                <w:rFonts w:ascii="Arial" w:hAnsi="Arial" w:cs="Arial"/>
                <w:noProof/>
                <w:webHidden/>
                <w:sz w:val="24"/>
                <w:szCs w:val="24"/>
              </w:rPr>
              <w:fldChar w:fldCharType="begin"/>
            </w:r>
            <w:r w:rsidR="004F5A21" w:rsidRPr="00986A66">
              <w:rPr>
                <w:rFonts w:ascii="Arial" w:hAnsi="Arial" w:cs="Arial"/>
                <w:noProof/>
                <w:webHidden/>
                <w:sz w:val="24"/>
                <w:szCs w:val="24"/>
              </w:rPr>
              <w:instrText xml:space="preserve"> PAGEREF _Toc103948599 \h </w:instrText>
            </w:r>
            <w:r w:rsidR="00CC7C14" w:rsidRPr="00986A66">
              <w:rPr>
                <w:rFonts w:ascii="Arial" w:hAnsi="Arial" w:cs="Arial"/>
                <w:noProof/>
                <w:webHidden/>
                <w:sz w:val="24"/>
                <w:szCs w:val="24"/>
              </w:rPr>
            </w:r>
            <w:r w:rsidR="00CC7C14" w:rsidRPr="00986A66">
              <w:rPr>
                <w:rFonts w:ascii="Arial" w:hAnsi="Arial" w:cs="Arial"/>
                <w:noProof/>
                <w:webHidden/>
                <w:sz w:val="24"/>
                <w:szCs w:val="24"/>
              </w:rPr>
              <w:fldChar w:fldCharType="separate"/>
            </w:r>
            <w:r w:rsidR="00705778" w:rsidRPr="00986A66">
              <w:rPr>
                <w:rFonts w:ascii="Arial" w:hAnsi="Arial" w:cs="Arial"/>
                <w:noProof/>
                <w:webHidden/>
                <w:sz w:val="24"/>
                <w:szCs w:val="24"/>
              </w:rPr>
              <w:t>18</w:t>
            </w:r>
            <w:r w:rsidR="00CC7C14" w:rsidRPr="00986A66">
              <w:rPr>
                <w:rFonts w:ascii="Arial" w:hAnsi="Arial" w:cs="Arial"/>
                <w:noProof/>
                <w:webHidden/>
                <w:sz w:val="24"/>
                <w:szCs w:val="24"/>
              </w:rPr>
              <w:fldChar w:fldCharType="end"/>
            </w:r>
          </w:hyperlink>
        </w:p>
        <w:p w14:paraId="451DA7CC" w14:textId="77777777" w:rsidR="004F5A21" w:rsidRPr="00986A66" w:rsidRDefault="00CC4269">
          <w:pPr>
            <w:pStyle w:val="Sumrio1"/>
            <w:tabs>
              <w:tab w:val="left" w:pos="440"/>
              <w:tab w:val="right" w:leader="dot" w:pos="9061"/>
            </w:tabs>
            <w:rPr>
              <w:rFonts w:ascii="Arial" w:eastAsiaTheme="minorEastAsia" w:hAnsi="Arial" w:cs="Arial"/>
              <w:noProof/>
              <w:sz w:val="24"/>
              <w:szCs w:val="24"/>
              <w:lang w:eastAsia="pt-BR"/>
            </w:rPr>
          </w:pPr>
          <w:hyperlink w:anchor="_Toc103948600" w:history="1">
            <w:r w:rsidR="004F5A21" w:rsidRPr="00986A66">
              <w:rPr>
                <w:rStyle w:val="Hyperlink"/>
                <w:rFonts w:ascii="Arial" w:hAnsi="Arial" w:cs="Arial"/>
                <w:noProof/>
                <w:color w:val="auto"/>
                <w:sz w:val="24"/>
                <w:szCs w:val="24"/>
              </w:rPr>
              <w:t>REFERÊNCIA BIBLIOGRÁFICA</w:t>
            </w:r>
            <w:r w:rsidR="004F5A21" w:rsidRPr="00986A66">
              <w:rPr>
                <w:rFonts w:ascii="Arial" w:hAnsi="Arial" w:cs="Arial"/>
                <w:noProof/>
                <w:webHidden/>
                <w:sz w:val="24"/>
                <w:szCs w:val="24"/>
              </w:rPr>
              <w:tab/>
            </w:r>
            <w:r w:rsidR="00CC7C14" w:rsidRPr="00986A66">
              <w:rPr>
                <w:rFonts w:ascii="Arial" w:hAnsi="Arial" w:cs="Arial"/>
                <w:noProof/>
                <w:webHidden/>
                <w:sz w:val="24"/>
                <w:szCs w:val="24"/>
              </w:rPr>
              <w:fldChar w:fldCharType="begin"/>
            </w:r>
            <w:r w:rsidR="004F5A21" w:rsidRPr="00986A66">
              <w:rPr>
                <w:rFonts w:ascii="Arial" w:hAnsi="Arial" w:cs="Arial"/>
                <w:noProof/>
                <w:webHidden/>
                <w:sz w:val="24"/>
                <w:szCs w:val="24"/>
              </w:rPr>
              <w:instrText xml:space="preserve"> PAGEREF _Toc103948600 \h </w:instrText>
            </w:r>
            <w:r w:rsidR="00CC7C14" w:rsidRPr="00986A66">
              <w:rPr>
                <w:rFonts w:ascii="Arial" w:hAnsi="Arial" w:cs="Arial"/>
                <w:noProof/>
                <w:webHidden/>
                <w:sz w:val="24"/>
                <w:szCs w:val="24"/>
              </w:rPr>
            </w:r>
            <w:r w:rsidR="00CC7C14" w:rsidRPr="00986A66">
              <w:rPr>
                <w:rFonts w:ascii="Arial" w:hAnsi="Arial" w:cs="Arial"/>
                <w:noProof/>
                <w:webHidden/>
                <w:sz w:val="24"/>
                <w:szCs w:val="24"/>
              </w:rPr>
              <w:fldChar w:fldCharType="separate"/>
            </w:r>
            <w:r w:rsidR="00705778" w:rsidRPr="00986A66">
              <w:rPr>
                <w:rFonts w:ascii="Arial" w:hAnsi="Arial" w:cs="Arial"/>
                <w:noProof/>
                <w:webHidden/>
                <w:sz w:val="24"/>
                <w:szCs w:val="24"/>
              </w:rPr>
              <w:t>20</w:t>
            </w:r>
            <w:r w:rsidR="00CC7C14" w:rsidRPr="00986A66">
              <w:rPr>
                <w:rFonts w:ascii="Arial" w:hAnsi="Arial" w:cs="Arial"/>
                <w:noProof/>
                <w:webHidden/>
                <w:sz w:val="24"/>
                <w:szCs w:val="24"/>
              </w:rPr>
              <w:fldChar w:fldCharType="end"/>
            </w:r>
          </w:hyperlink>
        </w:p>
        <w:p w14:paraId="1DBB220A" w14:textId="77777777" w:rsidR="004F5A21" w:rsidRPr="00986A66" w:rsidRDefault="00CC4269">
          <w:pPr>
            <w:pStyle w:val="Sumrio1"/>
            <w:tabs>
              <w:tab w:val="right" w:leader="dot" w:pos="9061"/>
            </w:tabs>
            <w:rPr>
              <w:rFonts w:ascii="Arial" w:eastAsiaTheme="minorEastAsia" w:hAnsi="Arial" w:cs="Arial"/>
              <w:noProof/>
              <w:sz w:val="24"/>
              <w:szCs w:val="24"/>
              <w:lang w:eastAsia="pt-BR"/>
            </w:rPr>
          </w:pPr>
          <w:hyperlink w:anchor="_Toc103948601" w:history="1">
            <w:r w:rsidR="004F5A21" w:rsidRPr="00986A66">
              <w:rPr>
                <w:rStyle w:val="Hyperlink"/>
                <w:rFonts w:ascii="Arial" w:hAnsi="Arial" w:cs="Arial"/>
                <w:noProof/>
                <w:color w:val="auto"/>
                <w:sz w:val="24"/>
                <w:szCs w:val="24"/>
              </w:rPr>
              <w:t>ANEXO(S)</w:t>
            </w:r>
            <w:r w:rsidR="004F5A21" w:rsidRPr="00986A66">
              <w:rPr>
                <w:rFonts w:ascii="Arial" w:hAnsi="Arial" w:cs="Arial"/>
                <w:noProof/>
                <w:webHidden/>
                <w:sz w:val="24"/>
                <w:szCs w:val="24"/>
              </w:rPr>
              <w:tab/>
            </w:r>
            <w:r w:rsidR="00CC7C14" w:rsidRPr="00986A66">
              <w:rPr>
                <w:rFonts w:ascii="Arial" w:hAnsi="Arial" w:cs="Arial"/>
                <w:noProof/>
                <w:webHidden/>
                <w:sz w:val="24"/>
                <w:szCs w:val="24"/>
              </w:rPr>
              <w:fldChar w:fldCharType="begin"/>
            </w:r>
            <w:r w:rsidR="004F5A21" w:rsidRPr="00986A66">
              <w:rPr>
                <w:rFonts w:ascii="Arial" w:hAnsi="Arial" w:cs="Arial"/>
                <w:noProof/>
                <w:webHidden/>
                <w:sz w:val="24"/>
                <w:szCs w:val="24"/>
              </w:rPr>
              <w:instrText xml:space="preserve"> PAGEREF _Toc103948601 \h </w:instrText>
            </w:r>
            <w:r w:rsidR="00CC7C14" w:rsidRPr="00986A66">
              <w:rPr>
                <w:rFonts w:ascii="Arial" w:hAnsi="Arial" w:cs="Arial"/>
                <w:noProof/>
                <w:webHidden/>
                <w:sz w:val="24"/>
                <w:szCs w:val="24"/>
              </w:rPr>
            </w:r>
            <w:r w:rsidR="00CC7C14" w:rsidRPr="00986A66">
              <w:rPr>
                <w:rFonts w:ascii="Arial" w:hAnsi="Arial" w:cs="Arial"/>
                <w:noProof/>
                <w:webHidden/>
                <w:sz w:val="24"/>
                <w:szCs w:val="24"/>
              </w:rPr>
              <w:fldChar w:fldCharType="separate"/>
            </w:r>
            <w:r w:rsidR="00705778" w:rsidRPr="00986A66">
              <w:rPr>
                <w:rFonts w:ascii="Arial" w:hAnsi="Arial" w:cs="Arial"/>
                <w:noProof/>
                <w:webHidden/>
                <w:sz w:val="24"/>
                <w:szCs w:val="24"/>
              </w:rPr>
              <w:t>23</w:t>
            </w:r>
            <w:r w:rsidR="00CC7C14" w:rsidRPr="00986A66">
              <w:rPr>
                <w:rFonts w:ascii="Arial" w:hAnsi="Arial" w:cs="Arial"/>
                <w:noProof/>
                <w:webHidden/>
                <w:sz w:val="24"/>
                <w:szCs w:val="24"/>
              </w:rPr>
              <w:fldChar w:fldCharType="end"/>
            </w:r>
          </w:hyperlink>
        </w:p>
        <w:p w14:paraId="2F15A6CF" w14:textId="77777777" w:rsidR="00E83130" w:rsidRPr="00986A66" w:rsidRDefault="00CC7C14" w:rsidP="00E83130">
          <w:pPr>
            <w:jc w:val="both"/>
            <w:sectPr w:rsidR="00E83130" w:rsidRPr="00986A66" w:rsidSect="007D7913">
              <w:headerReference w:type="even" r:id="rId13"/>
              <w:headerReference w:type="first" r:id="rId14"/>
              <w:footerReference w:type="first" r:id="rId15"/>
              <w:pgSz w:w="11906" w:h="16838" w:code="9"/>
              <w:pgMar w:top="1701" w:right="1134" w:bottom="1134" w:left="1701" w:header="709" w:footer="709" w:gutter="0"/>
              <w:cols w:space="708"/>
              <w:docGrid w:linePitch="360"/>
            </w:sectPr>
          </w:pPr>
          <w:r w:rsidRPr="00986A66">
            <w:rPr>
              <w:b/>
              <w:bCs/>
            </w:rPr>
            <w:fldChar w:fldCharType="end"/>
          </w:r>
        </w:p>
      </w:sdtContent>
    </w:sdt>
    <w:p w14:paraId="6CAD307C" w14:textId="77777777" w:rsidR="00254A8B" w:rsidRPr="00986A66" w:rsidRDefault="00254A8B" w:rsidP="007E61D0">
      <w:pPr>
        <w:pStyle w:val="Ttulo1"/>
        <w:numPr>
          <w:ilvl w:val="0"/>
          <w:numId w:val="2"/>
        </w:numPr>
        <w:ind w:left="284" w:hanging="284"/>
        <w:rPr>
          <w:rFonts w:ascii="Arial" w:hAnsi="Arial" w:cs="Arial"/>
          <w:color w:val="auto"/>
          <w:sz w:val="24"/>
          <w:szCs w:val="24"/>
        </w:rPr>
      </w:pPr>
      <w:bookmarkStart w:id="15" w:name="_Toc103718421"/>
      <w:bookmarkStart w:id="16" w:name="_Toc103948595"/>
      <w:r w:rsidRPr="00986A66">
        <w:rPr>
          <w:rFonts w:ascii="Arial" w:hAnsi="Arial" w:cs="Arial"/>
          <w:color w:val="auto"/>
          <w:sz w:val="24"/>
          <w:szCs w:val="24"/>
        </w:rPr>
        <w:lastRenderedPageBreak/>
        <w:t>INTRODUÇÃO</w:t>
      </w:r>
      <w:bookmarkEnd w:id="15"/>
      <w:bookmarkEnd w:id="16"/>
    </w:p>
    <w:p w14:paraId="4B29E45B" w14:textId="77777777" w:rsidR="00974547" w:rsidRPr="00986A66" w:rsidRDefault="00974547" w:rsidP="00974547">
      <w:pPr>
        <w:spacing w:after="0" w:line="360" w:lineRule="auto"/>
        <w:ind w:firstLine="709"/>
        <w:jc w:val="both"/>
        <w:rPr>
          <w:rFonts w:ascii="Arial" w:hAnsi="Arial" w:cs="Arial"/>
          <w:sz w:val="24"/>
          <w:szCs w:val="24"/>
        </w:rPr>
      </w:pPr>
    </w:p>
    <w:p w14:paraId="212A52B3" w14:textId="77777777" w:rsidR="00254A8B" w:rsidRPr="00986A66" w:rsidRDefault="00254A8B" w:rsidP="00974547">
      <w:pPr>
        <w:spacing w:after="0" w:line="360" w:lineRule="auto"/>
        <w:ind w:firstLine="709"/>
        <w:jc w:val="both"/>
        <w:rPr>
          <w:rFonts w:ascii="Arial" w:hAnsi="Arial" w:cs="Arial"/>
          <w:sz w:val="24"/>
          <w:szCs w:val="24"/>
        </w:rPr>
      </w:pPr>
      <w:r w:rsidRPr="00986A66">
        <w:rPr>
          <w:rFonts w:ascii="Arial" w:hAnsi="Arial" w:cs="Arial"/>
          <w:sz w:val="24"/>
          <w:szCs w:val="24"/>
        </w:rPr>
        <w:t>Com os avanços tecnológicos e científicos, a descoberta de novos fármacos aumentou consideravelmente (COSTA</w:t>
      </w:r>
      <w:r w:rsidR="00E8398F" w:rsidRPr="00986A66">
        <w:rPr>
          <w:rFonts w:ascii="Arial" w:hAnsi="Arial" w:cs="Arial"/>
          <w:sz w:val="24"/>
          <w:szCs w:val="24"/>
        </w:rPr>
        <w:t>, S.</w:t>
      </w:r>
      <w:r w:rsidRPr="00986A66">
        <w:rPr>
          <w:rFonts w:ascii="Arial" w:hAnsi="Arial" w:cs="Arial"/>
          <w:i/>
          <w:sz w:val="24"/>
          <w:szCs w:val="24"/>
        </w:rPr>
        <w:t>et al</w:t>
      </w:r>
      <w:r w:rsidR="00914FEF" w:rsidRPr="00986A66">
        <w:rPr>
          <w:rFonts w:ascii="Arial" w:hAnsi="Arial" w:cs="Arial"/>
          <w:sz w:val="24"/>
          <w:szCs w:val="24"/>
        </w:rPr>
        <w:t>.</w:t>
      </w:r>
      <w:r w:rsidRPr="00986A66">
        <w:rPr>
          <w:rFonts w:ascii="Arial" w:hAnsi="Arial" w:cs="Arial"/>
          <w:sz w:val="24"/>
          <w:szCs w:val="24"/>
        </w:rPr>
        <w:t xml:space="preserve">, 2017). </w:t>
      </w:r>
      <w:r w:rsidR="00974547" w:rsidRPr="00986A66">
        <w:rPr>
          <w:rFonts w:ascii="Arial" w:hAnsi="Arial" w:cs="Arial"/>
          <w:sz w:val="24"/>
          <w:szCs w:val="24"/>
        </w:rPr>
        <w:t xml:space="preserve">Com avanço da medicina e da área farmacêutica a expectativa de vida dos brasileiros aumentou. Entre os anos de 1950 a 2010, a expectativa de vida dos brasileiros aumentou de 51 para 72 anos (COSTA, S. </w:t>
      </w:r>
      <w:r w:rsidR="00974547" w:rsidRPr="00986A66">
        <w:rPr>
          <w:rFonts w:ascii="Arial" w:hAnsi="Arial" w:cs="Arial"/>
          <w:i/>
          <w:sz w:val="24"/>
          <w:szCs w:val="24"/>
        </w:rPr>
        <w:t>et al</w:t>
      </w:r>
      <w:r w:rsidR="00974547" w:rsidRPr="00986A66">
        <w:rPr>
          <w:rFonts w:ascii="Arial" w:hAnsi="Arial" w:cs="Arial"/>
          <w:sz w:val="24"/>
          <w:szCs w:val="24"/>
        </w:rPr>
        <w:t xml:space="preserve">., 2017). </w:t>
      </w:r>
      <w:r w:rsidRPr="00986A66">
        <w:rPr>
          <w:rFonts w:ascii="Arial" w:hAnsi="Arial" w:cs="Arial"/>
          <w:sz w:val="24"/>
          <w:szCs w:val="24"/>
        </w:rPr>
        <w:t xml:space="preserve">Com o surgimento das indústrias farmacêuticas, os medicamentos passaram a ser produzidos em grande escala. No Brasil, as determinações legais da Constituição Federal de 1988, os avanços na área da saúde com a criação do Sistema Único de Saúde (SUS) e a Lei dos Genéricos, por exemplo, propiciaram essa maior acessibilidade da população aos produtos farmacêuticos, tornando o país um dos maiores consumidores do mundo (ZACCOLO, 2015; BOTELHO </w:t>
      </w:r>
      <w:r w:rsidRPr="00986A66">
        <w:rPr>
          <w:rFonts w:ascii="Arial" w:hAnsi="Arial" w:cs="Arial"/>
          <w:i/>
          <w:sz w:val="24"/>
          <w:szCs w:val="24"/>
        </w:rPr>
        <w:t>et al</w:t>
      </w:r>
      <w:r w:rsidR="00914FEF" w:rsidRPr="00986A66">
        <w:rPr>
          <w:rFonts w:ascii="Arial" w:hAnsi="Arial" w:cs="Arial"/>
          <w:sz w:val="24"/>
          <w:szCs w:val="24"/>
        </w:rPr>
        <w:t>.</w:t>
      </w:r>
      <w:r w:rsidRPr="00986A66">
        <w:rPr>
          <w:rFonts w:ascii="Arial" w:hAnsi="Arial" w:cs="Arial"/>
          <w:sz w:val="24"/>
          <w:szCs w:val="24"/>
        </w:rPr>
        <w:t>, 2018; ARAÚJO</w:t>
      </w:r>
      <w:r w:rsidR="00974547" w:rsidRPr="00986A66">
        <w:rPr>
          <w:rFonts w:ascii="Arial" w:hAnsi="Arial" w:cs="Arial"/>
          <w:sz w:val="24"/>
          <w:szCs w:val="24"/>
        </w:rPr>
        <w:t xml:space="preserve"> et al</w:t>
      </w:r>
      <w:r w:rsidRPr="00986A66">
        <w:rPr>
          <w:rFonts w:ascii="Arial" w:hAnsi="Arial" w:cs="Arial"/>
          <w:sz w:val="24"/>
          <w:szCs w:val="24"/>
        </w:rPr>
        <w:t xml:space="preserve">, 2010; MALHEIROS </w:t>
      </w:r>
      <w:r w:rsidRPr="00986A66">
        <w:rPr>
          <w:rFonts w:ascii="Arial" w:hAnsi="Arial" w:cs="Arial"/>
          <w:i/>
          <w:sz w:val="24"/>
          <w:szCs w:val="24"/>
        </w:rPr>
        <w:t>et al</w:t>
      </w:r>
      <w:r w:rsidR="00914FEF" w:rsidRPr="00986A66">
        <w:rPr>
          <w:rFonts w:ascii="Arial" w:hAnsi="Arial" w:cs="Arial"/>
          <w:sz w:val="24"/>
          <w:szCs w:val="24"/>
        </w:rPr>
        <w:t>.</w:t>
      </w:r>
      <w:r w:rsidRPr="00986A66">
        <w:rPr>
          <w:rFonts w:ascii="Arial" w:hAnsi="Arial" w:cs="Arial"/>
          <w:sz w:val="24"/>
          <w:szCs w:val="24"/>
        </w:rPr>
        <w:t>, 2021). De acordo com dados estatísticos do ranking do mercado farmacêutico mundial, o Brasil em 2010, ocupava a 10ª posição com uma projeção que para 2020 essa colocação caísse pra 5</w:t>
      </w:r>
      <w:r w:rsidRPr="00986A66">
        <w:rPr>
          <w:rFonts w:ascii="Arial" w:hAnsi="Arial" w:cs="Arial"/>
          <w:sz w:val="20"/>
          <w:szCs w:val="24"/>
        </w:rPr>
        <w:t xml:space="preserve">ª </w:t>
      </w:r>
      <w:r w:rsidR="00884D47" w:rsidRPr="00986A66">
        <w:rPr>
          <w:rFonts w:ascii="Arial" w:hAnsi="Arial" w:cs="Arial"/>
          <w:sz w:val="24"/>
          <w:szCs w:val="24"/>
        </w:rPr>
        <w:t xml:space="preserve">posição </w:t>
      </w:r>
      <w:r w:rsidRPr="00986A66">
        <w:rPr>
          <w:rFonts w:ascii="Arial" w:hAnsi="Arial" w:cs="Arial"/>
          <w:sz w:val="24"/>
          <w:szCs w:val="24"/>
        </w:rPr>
        <w:t xml:space="preserve">(MIRANDA </w:t>
      </w:r>
      <w:r w:rsidRPr="00986A66">
        <w:rPr>
          <w:rFonts w:ascii="Arial" w:hAnsi="Arial" w:cs="Arial"/>
          <w:i/>
          <w:sz w:val="24"/>
          <w:szCs w:val="24"/>
        </w:rPr>
        <w:t>et al</w:t>
      </w:r>
      <w:r w:rsidR="00914FEF" w:rsidRPr="00986A66">
        <w:rPr>
          <w:rFonts w:ascii="Arial" w:hAnsi="Arial" w:cs="Arial"/>
          <w:sz w:val="24"/>
          <w:szCs w:val="24"/>
        </w:rPr>
        <w:t>.</w:t>
      </w:r>
      <w:r w:rsidRPr="00986A66">
        <w:rPr>
          <w:rFonts w:ascii="Arial" w:hAnsi="Arial" w:cs="Arial"/>
          <w:sz w:val="24"/>
          <w:szCs w:val="24"/>
        </w:rPr>
        <w:t>, 2018).</w:t>
      </w:r>
    </w:p>
    <w:p w14:paraId="6FB3561F" w14:textId="77777777" w:rsidR="00254A8B" w:rsidRPr="00986A66" w:rsidRDefault="00254A8B" w:rsidP="00B071B3">
      <w:pPr>
        <w:spacing w:after="0" w:line="360" w:lineRule="auto"/>
        <w:ind w:firstLine="709"/>
        <w:jc w:val="both"/>
        <w:rPr>
          <w:rFonts w:ascii="Arial" w:hAnsi="Arial" w:cs="Arial"/>
          <w:sz w:val="20"/>
          <w:szCs w:val="24"/>
        </w:rPr>
      </w:pPr>
      <w:r w:rsidRPr="00986A66">
        <w:rPr>
          <w:rFonts w:ascii="Arial" w:hAnsi="Arial" w:cs="Arial"/>
          <w:sz w:val="24"/>
          <w:szCs w:val="24"/>
        </w:rPr>
        <w:t xml:space="preserve">Consequentemente, diante ao aumento da produção desses produtos, bem como da facilidade de acesso pela população, houve o aumento da geração de seus resíduos, os quais necessitam de gerenciamento (LOPES </w:t>
      </w:r>
      <w:r w:rsidRPr="00986A66">
        <w:rPr>
          <w:rFonts w:ascii="Arial" w:hAnsi="Arial" w:cs="Arial"/>
          <w:i/>
          <w:sz w:val="24"/>
          <w:szCs w:val="24"/>
        </w:rPr>
        <w:t>et al</w:t>
      </w:r>
      <w:r w:rsidR="00AA664C" w:rsidRPr="00986A66">
        <w:rPr>
          <w:rFonts w:ascii="Arial" w:hAnsi="Arial" w:cs="Arial"/>
          <w:sz w:val="24"/>
          <w:szCs w:val="24"/>
        </w:rPr>
        <w:t>.</w:t>
      </w:r>
      <w:r w:rsidRPr="00986A66">
        <w:rPr>
          <w:rFonts w:ascii="Arial" w:hAnsi="Arial" w:cs="Arial"/>
          <w:sz w:val="24"/>
          <w:szCs w:val="24"/>
        </w:rPr>
        <w:t xml:space="preserve">, 2021). </w:t>
      </w:r>
    </w:p>
    <w:p w14:paraId="4DFBCCD6" w14:textId="77777777" w:rsidR="00254A8B" w:rsidRPr="00986A66" w:rsidRDefault="007B3725" w:rsidP="00B071B3">
      <w:pPr>
        <w:spacing w:after="0" w:line="360" w:lineRule="auto"/>
        <w:ind w:firstLine="709"/>
        <w:jc w:val="both"/>
        <w:rPr>
          <w:rFonts w:ascii="Arial" w:hAnsi="Arial" w:cs="Arial"/>
          <w:sz w:val="24"/>
          <w:szCs w:val="24"/>
        </w:rPr>
      </w:pPr>
      <w:r w:rsidRPr="00986A66">
        <w:rPr>
          <w:rFonts w:ascii="Arial" w:hAnsi="Arial" w:cs="Arial"/>
          <w:sz w:val="24"/>
          <w:szCs w:val="24"/>
        </w:rPr>
        <w:t>Sendo assim,</w:t>
      </w:r>
      <w:r w:rsidR="00254A8B" w:rsidRPr="00986A66">
        <w:rPr>
          <w:rFonts w:ascii="Arial" w:hAnsi="Arial" w:cs="Arial"/>
          <w:sz w:val="24"/>
          <w:szCs w:val="24"/>
        </w:rPr>
        <w:t xml:space="preserve"> foi publicada a Resolução da Diretoria Colegiada (RDC) Nº 222, em 28 de março de 2018, a qual regulamenta as Boas Práticas de Gerenciamento dos Resíduos de Serviços de Saúde (RSS), dispondo um conjunto de procedimentos para a</w:t>
      </w:r>
      <w:r w:rsidRPr="00986A66">
        <w:rPr>
          <w:rFonts w:ascii="Arial" w:hAnsi="Arial" w:cs="Arial"/>
          <w:sz w:val="24"/>
          <w:szCs w:val="24"/>
        </w:rPr>
        <w:t xml:space="preserve"> destinação dos resíduos</w:t>
      </w:r>
      <w:r w:rsidR="00254A8B" w:rsidRPr="00986A66">
        <w:rPr>
          <w:rFonts w:ascii="Arial" w:hAnsi="Arial" w:cs="Arial"/>
          <w:sz w:val="24"/>
          <w:szCs w:val="24"/>
        </w:rPr>
        <w:t>, com o intuito de realizar uma destinação final dos resíduos de forma adequada. Esta legislação aplica-se aos geradores de RSS, sejam eles públicos e privados, filantrópicos, civis ou militares, incluindo aqueles que exercem ações de ensino e pesquisa (BRASIL, 2018).</w:t>
      </w:r>
    </w:p>
    <w:p w14:paraId="4FEE0508" w14:textId="77777777" w:rsidR="00254A8B" w:rsidRPr="00986A66" w:rsidRDefault="007B3725" w:rsidP="00B071B3">
      <w:pPr>
        <w:spacing w:after="0" w:line="360" w:lineRule="auto"/>
        <w:ind w:firstLine="709"/>
        <w:jc w:val="both"/>
        <w:rPr>
          <w:rFonts w:ascii="Arial" w:hAnsi="Arial" w:cs="Arial"/>
          <w:sz w:val="24"/>
          <w:szCs w:val="24"/>
        </w:rPr>
      </w:pPr>
      <w:r w:rsidRPr="00986A66">
        <w:rPr>
          <w:rFonts w:ascii="Arial" w:hAnsi="Arial" w:cs="Arial"/>
          <w:sz w:val="24"/>
          <w:szCs w:val="24"/>
        </w:rPr>
        <w:t xml:space="preserve">O decreto </w:t>
      </w:r>
      <w:r w:rsidR="00254A8B" w:rsidRPr="00986A66">
        <w:rPr>
          <w:rFonts w:ascii="Arial" w:hAnsi="Arial" w:cs="Arial"/>
          <w:sz w:val="24"/>
          <w:szCs w:val="24"/>
        </w:rPr>
        <w:t>7.404, de 23 de dezembro de 2010 que institui a Política Nacional de Resíduos Sólidos (PNRS), regulamenta o descarte correto de medicamentos pela</w:t>
      </w:r>
      <w:r w:rsidRPr="00986A66">
        <w:rPr>
          <w:rFonts w:ascii="Arial" w:hAnsi="Arial" w:cs="Arial"/>
          <w:sz w:val="24"/>
          <w:szCs w:val="24"/>
        </w:rPr>
        <w:t>s empresas e pelos consumidores. Este decreto juntamente com Decreto federal n° 10.388 de 5 de junho de 2020, que estabelece a logística reversa de medicamentos industrializados e manipulados, vencidos ou em desuso de uso humano (BRASIL, 2010; BRASIL, 2020).</w:t>
      </w:r>
    </w:p>
    <w:p w14:paraId="7943F532" w14:textId="77777777" w:rsidR="004A5C13" w:rsidRPr="00986A66" w:rsidRDefault="004A5C13" w:rsidP="00B071B3">
      <w:pPr>
        <w:spacing w:after="0" w:line="360" w:lineRule="auto"/>
        <w:ind w:firstLine="709"/>
        <w:jc w:val="both"/>
        <w:rPr>
          <w:rFonts w:ascii="Arial" w:hAnsi="Arial" w:cs="Arial"/>
          <w:sz w:val="24"/>
          <w:szCs w:val="24"/>
        </w:rPr>
      </w:pPr>
      <w:r w:rsidRPr="00986A66">
        <w:rPr>
          <w:rFonts w:ascii="Arial" w:hAnsi="Arial" w:cs="Arial"/>
          <w:sz w:val="24"/>
          <w:szCs w:val="24"/>
        </w:rPr>
        <w:lastRenderedPageBreak/>
        <w:t>Em 1998 foi implementado no Brasil a Política Nacional de Medicamentos (PNM), onde essa política vi</w:t>
      </w:r>
      <w:r w:rsidR="009B74A4" w:rsidRPr="00986A66">
        <w:rPr>
          <w:rFonts w:ascii="Arial" w:hAnsi="Arial" w:cs="Arial"/>
          <w:sz w:val="24"/>
          <w:szCs w:val="24"/>
        </w:rPr>
        <w:t>s</w:t>
      </w:r>
      <w:r w:rsidRPr="00986A66">
        <w:rPr>
          <w:rFonts w:ascii="Arial" w:hAnsi="Arial" w:cs="Arial"/>
          <w:sz w:val="24"/>
          <w:szCs w:val="24"/>
        </w:rPr>
        <w:t xml:space="preserve">a a garantia da qualidade, segurança e eficácia do medicamento, além disso, promove o </w:t>
      </w:r>
      <w:r w:rsidR="009B74A4" w:rsidRPr="00986A66">
        <w:rPr>
          <w:rFonts w:ascii="Arial" w:hAnsi="Arial" w:cs="Arial"/>
          <w:sz w:val="24"/>
          <w:szCs w:val="24"/>
        </w:rPr>
        <w:t xml:space="preserve">seu </w:t>
      </w:r>
      <w:r w:rsidRPr="00986A66">
        <w:rPr>
          <w:rFonts w:ascii="Arial" w:hAnsi="Arial" w:cs="Arial"/>
          <w:sz w:val="24"/>
          <w:szCs w:val="24"/>
        </w:rPr>
        <w:t>uso racional. A PNM também gerencia o abastecimento de medicamentos de acordo com a Relação Nacional de Medicamentos Essenciais (RENAME) e estabelece a descentralização da assistência farmacêutica (OLIVEIRA, ASSIS, BARBONI, 2010).</w:t>
      </w:r>
    </w:p>
    <w:p w14:paraId="3F227194" w14:textId="77777777" w:rsidR="00254A8B" w:rsidRPr="00986A66" w:rsidRDefault="00254A8B" w:rsidP="00B071B3">
      <w:pPr>
        <w:spacing w:after="0" w:line="360" w:lineRule="auto"/>
        <w:ind w:firstLine="709"/>
        <w:jc w:val="both"/>
        <w:rPr>
          <w:rFonts w:ascii="Arial" w:hAnsi="Arial" w:cs="Arial"/>
          <w:sz w:val="24"/>
          <w:szCs w:val="24"/>
        </w:rPr>
      </w:pPr>
      <w:r w:rsidRPr="00986A66">
        <w:rPr>
          <w:rFonts w:ascii="Arial" w:hAnsi="Arial" w:cs="Arial"/>
          <w:sz w:val="24"/>
          <w:szCs w:val="24"/>
        </w:rPr>
        <w:t xml:space="preserve">A PNRS contém princípios, objetivos, ferramentas e diretrizes relacionadas à gestão integrada e ao gerenciamento de resíduos sólidos, que envolve um conjunto de ações realizadas direta ou indiretamente nas fases de coleta, transporte, transferência (troca de transporte), tratamento e destinação final </w:t>
      </w:r>
      <w:r w:rsidR="00AA0301" w:rsidRPr="00986A66">
        <w:rPr>
          <w:rFonts w:ascii="Arial" w:hAnsi="Arial" w:cs="Arial"/>
          <w:sz w:val="24"/>
          <w:szCs w:val="24"/>
        </w:rPr>
        <w:t xml:space="preserve">correta </w:t>
      </w:r>
      <w:r w:rsidRPr="00986A66">
        <w:rPr>
          <w:rFonts w:ascii="Arial" w:hAnsi="Arial" w:cs="Arial"/>
          <w:sz w:val="24"/>
          <w:szCs w:val="24"/>
        </w:rPr>
        <w:t xml:space="preserve">dos resíduos sólidos e eliminação de rejeitos ambientalmente adequada. Portanto, PNRS norteia os gestores a promoverem a proteção da saúde humana e a sustentabilidade a partir de princípios que facilitam a gestão integrada dos resíduos sólidos à ações que visam a busca de soluções para os tais resíduos, considerando os aspectos políticos, econômicos, ambientais, culturais e sociais (CHAVES, 2014; MAIELLO </w:t>
      </w:r>
      <w:r w:rsidRPr="00986A66">
        <w:rPr>
          <w:rFonts w:ascii="Arial" w:hAnsi="Arial" w:cs="Arial"/>
          <w:i/>
          <w:sz w:val="24"/>
          <w:szCs w:val="24"/>
        </w:rPr>
        <w:t>et al</w:t>
      </w:r>
      <w:r w:rsidRPr="00986A66">
        <w:rPr>
          <w:rFonts w:ascii="Arial" w:hAnsi="Arial" w:cs="Arial"/>
          <w:sz w:val="24"/>
          <w:szCs w:val="24"/>
        </w:rPr>
        <w:t>., 2018).</w:t>
      </w:r>
    </w:p>
    <w:p w14:paraId="276C22B1" w14:textId="77777777" w:rsidR="00254A8B" w:rsidRPr="00986A66" w:rsidRDefault="00254A8B" w:rsidP="00B071B3">
      <w:pPr>
        <w:spacing w:after="0" w:line="360" w:lineRule="auto"/>
        <w:ind w:firstLine="709"/>
        <w:jc w:val="both"/>
        <w:rPr>
          <w:rFonts w:ascii="Arial" w:hAnsi="Arial" w:cs="Arial"/>
          <w:sz w:val="24"/>
          <w:szCs w:val="24"/>
          <w:shd w:val="clear" w:color="auto" w:fill="FFFFFF"/>
        </w:rPr>
      </w:pPr>
      <w:r w:rsidRPr="00986A66">
        <w:rPr>
          <w:rFonts w:ascii="Arial" w:hAnsi="Arial" w:cs="Arial"/>
          <w:sz w:val="24"/>
          <w:szCs w:val="24"/>
        </w:rPr>
        <w:t>A Resolução do Conselho Nacional do Meio Ambiente (CONAMA) n° 358/2005, classifica os medicamentos como resíduos de serviços de saúde (RSS) e a RDC n° 222/2018 classifica esses RSS em cinco categorias (A, B, C, D e E). Cada uma dessas categorias, apresentam procedimentos específicos para o manejo e destinação final de acordo com suas características e riscos. Os medicamentos, em sua grande maioria, se enquadram no grupo B e seu descarte inadequado pode acarretar risco à saúde pública e ao meio ambiente devido a sua capacidade de inflamabilidade, corrosividade, reatividade e toxicidade (</w:t>
      </w:r>
      <w:r w:rsidRPr="00986A66">
        <w:rPr>
          <w:rFonts w:ascii="Arial" w:hAnsi="Arial" w:cs="Arial"/>
          <w:sz w:val="24"/>
          <w:szCs w:val="24"/>
          <w:shd w:val="clear" w:color="auto" w:fill="FFFFFF"/>
        </w:rPr>
        <w:t xml:space="preserve">SOUZA </w:t>
      </w:r>
      <w:r w:rsidRPr="00986A66">
        <w:rPr>
          <w:rFonts w:ascii="Arial" w:hAnsi="Arial" w:cs="Arial"/>
          <w:i/>
          <w:sz w:val="24"/>
          <w:szCs w:val="24"/>
          <w:shd w:val="clear" w:color="auto" w:fill="FFFFFF"/>
        </w:rPr>
        <w:t>et al</w:t>
      </w:r>
      <w:r w:rsidR="00AA664C" w:rsidRPr="00986A66">
        <w:rPr>
          <w:rFonts w:ascii="Arial" w:hAnsi="Arial" w:cs="Arial"/>
          <w:sz w:val="24"/>
          <w:szCs w:val="24"/>
          <w:shd w:val="clear" w:color="auto" w:fill="FFFFFF"/>
        </w:rPr>
        <w:t>.</w:t>
      </w:r>
      <w:r w:rsidRPr="00986A66">
        <w:rPr>
          <w:rFonts w:ascii="Arial" w:hAnsi="Arial" w:cs="Arial"/>
          <w:sz w:val="24"/>
          <w:szCs w:val="24"/>
          <w:shd w:val="clear" w:color="auto" w:fill="FFFFFF"/>
        </w:rPr>
        <w:t>, 2021).</w:t>
      </w:r>
    </w:p>
    <w:p w14:paraId="7A7BB7AA" w14:textId="77777777" w:rsidR="00254A8B" w:rsidRPr="00986A66" w:rsidRDefault="00254A8B" w:rsidP="00B071B3">
      <w:pPr>
        <w:spacing w:after="0" w:line="360" w:lineRule="auto"/>
        <w:ind w:firstLine="709"/>
        <w:jc w:val="both"/>
        <w:rPr>
          <w:rFonts w:ascii="Arial" w:hAnsi="Arial" w:cs="Arial"/>
          <w:sz w:val="24"/>
          <w:szCs w:val="24"/>
        </w:rPr>
      </w:pPr>
      <w:r w:rsidRPr="00986A66">
        <w:rPr>
          <w:rFonts w:ascii="Arial" w:hAnsi="Arial" w:cs="Arial"/>
          <w:sz w:val="24"/>
          <w:szCs w:val="24"/>
        </w:rPr>
        <w:t xml:space="preserve">Sendo assim, os medicamentos são compostos químicos que necessitam ser descartados em locais apropriados, pois precisam de um tratamento específico para que não gere problemas a natureza e aos seres vivos. Quando não descartados da maneira correta, eles podem desencadear uma série de problemas, tais como: contaminação de solos, água, animais, seres humanos, alteração de ciclos biogeoquímicos, dentre outros (RAMOS </w:t>
      </w:r>
      <w:r w:rsidRPr="00986A66">
        <w:rPr>
          <w:rFonts w:ascii="Arial" w:hAnsi="Arial" w:cs="Arial"/>
          <w:i/>
          <w:sz w:val="24"/>
          <w:szCs w:val="24"/>
        </w:rPr>
        <w:t>et al</w:t>
      </w:r>
      <w:r w:rsidR="00AA664C" w:rsidRPr="00986A66">
        <w:rPr>
          <w:rFonts w:ascii="Arial" w:hAnsi="Arial" w:cs="Arial"/>
          <w:sz w:val="24"/>
          <w:szCs w:val="24"/>
        </w:rPr>
        <w:t>.</w:t>
      </w:r>
      <w:r w:rsidRPr="00986A66">
        <w:rPr>
          <w:rFonts w:ascii="Arial" w:hAnsi="Arial" w:cs="Arial"/>
          <w:sz w:val="24"/>
          <w:szCs w:val="24"/>
        </w:rPr>
        <w:t xml:space="preserve">, 2017; LEMES </w:t>
      </w:r>
      <w:r w:rsidRPr="00986A66">
        <w:rPr>
          <w:rFonts w:ascii="Arial" w:hAnsi="Arial" w:cs="Arial"/>
          <w:i/>
          <w:sz w:val="24"/>
          <w:szCs w:val="24"/>
        </w:rPr>
        <w:t>et al</w:t>
      </w:r>
      <w:r w:rsidR="00AA664C" w:rsidRPr="00986A66">
        <w:rPr>
          <w:rFonts w:ascii="Arial" w:hAnsi="Arial" w:cs="Arial"/>
          <w:sz w:val="24"/>
          <w:szCs w:val="24"/>
        </w:rPr>
        <w:t>.</w:t>
      </w:r>
      <w:r w:rsidRPr="00986A66">
        <w:rPr>
          <w:rFonts w:ascii="Arial" w:hAnsi="Arial" w:cs="Arial"/>
          <w:sz w:val="24"/>
          <w:szCs w:val="24"/>
        </w:rPr>
        <w:t>, 2021).</w:t>
      </w:r>
    </w:p>
    <w:p w14:paraId="7741ED04" w14:textId="4A6E2CE3" w:rsidR="004B7966" w:rsidRPr="00986A66" w:rsidRDefault="00254A8B" w:rsidP="009B74A4">
      <w:pPr>
        <w:spacing w:after="0" w:line="360" w:lineRule="auto"/>
        <w:ind w:firstLine="709"/>
        <w:jc w:val="both"/>
        <w:rPr>
          <w:rFonts w:ascii="Arial" w:hAnsi="Arial" w:cs="Arial"/>
          <w:sz w:val="24"/>
          <w:szCs w:val="24"/>
        </w:rPr>
      </w:pPr>
      <w:r w:rsidRPr="00986A66">
        <w:rPr>
          <w:rFonts w:ascii="Arial" w:hAnsi="Arial" w:cs="Arial"/>
          <w:sz w:val="24"/>
          <w:szCs w:val="24"/>
        </w:rPr>
        <w:t>Neste contexto o presente estudo teve como objetivo verificar o conhecimento da população goiana em relação ao descarte correto de medicamentos, constatando os locais que normalmente a população os descarta e também demonstrar a importância do farmacêutico em todo esse processo.</w:t>
      </w:r>
    </w:p>
    <w:p w14:paraId="076BB793" w14:textId="77777777" w:rsidR="009F3BB7" w:rsidRPr="00986A66" w:rsidRDefault="009F3BB7" w:rsidP="009B74A4">
      <w:pPr>
        <w:spacing w:after="0" w:line="360" w:lineRule="auto"/>
        <w:ind w:firstLine="709"/>
        <w:jc w:val="both"/>
        <w:rPr>
          <w:rFonts w:ascii="Arial" w:hAnsi="Arial" w:cs="Arial"/>
          <w:sz w:val="24"/>
          <w:szCs w:val="24"/>
        </w:rPr>
      </w:pPr>
    </w:p>
    <w:p w14:paraId="372EA0D3" w14:textId="77777777" w:rsidR="00254A8B" w:rsidRPr="00986A66" w:rsidRDefault="00254A8B" w:rsidP="00D31D19">
      <w:pPr>
        <w:pStyle w:val="PargrafodaLista"/>
        <w:numPr>
          <w:ilvl w:val="0"/>
          <w:numId w:val="2"/>
        </w:numPr>
        <w:spacing w:after="0" w:line="360" w:lineRule="auto"/>
        <w:ind w:left="284" w:hanging="284"/>
        <w:jc w:val="both"/>
        <w:outlineLvl w:val="0"/>
        <w:rPr>
          <w:rFonts w:ascii="Arial" w:hAnsi="Arial" w:cs="Arial"/>
          <w:b/>
          <w:sz w:val="24"/>
          <w:szCs w:val="24"/>
        </w:rPr>
      </w:pPr>
      <w:bookmarkStart w:id="17" w:name="_Toc103718422"/>
      <w:bookmarkStart w:id="18" w:name="_Toc103948596"/>
      <w:r w:rsidRPr="00986A66">
        <w:rPr>
          <w:rFonts w:ascii="Arial" w:hAnsi="Arial" w:cs="Arial"/>
          <w:b/>
          <w:sz w:val="24"/>
          <w:szCs w:val="24"/>
        </w:rPr>
        <w:lastRenderedPageBreak/>
        <w:t>METODOLOGIA</w:t>
      </w:r>
      <w:bookmarkEnd w:id="17"/>
      <w:bookmarkEnd w:id="18"/>
    </w:p>
    <w:p w14:paraId="12DC8790" w14:textId="77777777" w:rsidR="00254A8B" w:rsidRPr="00986A66" w:rsidRDefault="00254A8B" w:rsidP="00254A8B">
      <w:pPr>
        <w:spacing w:after="0" w:line="360" w:lineRule="auto"/>
        <w:jc w:val="both"/>
        <w:rPr>
          <w:rFonts w:ascii="Arial" w:hAnsi="Arial" w:cs="Arial"/>
          <w:sz w:val="24"/>
          <w:szCs w:val="24"/>
        </w:rPr>
      </w:pPr>
      <w:bookmarkStart w:id="19" w:name="_Toc57709472"/>
    </w:p>
    <w:p w14:paraId="314948AD" w14:textId="77777777" w:rsidR="00254A8B" w:rsidRPr="00986A66" w:rsidRDefault="00254A8B" w:rsidP="00B071B3">
      <w:pPr>
        <w:spacing w:after="0" w:line="360" w:lineRule="auto"/>
        <w:ind w:firstLine="709"/>
        <w:jc w:val="both"/>
        <w:rPr>
          <w:rFonts w:ascii="Arial" w:hAnsi="Arial" w:cs="Arial"/>
          <w:sz w:val="24"/>
          <w:szCs w:val="24"/>
        </w:rPr>
      </w:pPr>
      <w:r w:rsidRPr="00986A66">
        <w:rPr>
          <w:rFonts w:ascii="Arial" w:hAnsi="Arial" w:cs="Arial"/>
          <w:sz w:val="24"/>
          <w:szCs w:val="24"/>
        </w:rPr>
        <w:t>O estudo baseou-se na realização de uma pesquisa</w:t>
      </w:r>
      <w:r w:rsidR="00AA45E5" w:rsidRPr="00986A66">
        <w:rPr>
          <w:rFonts w:ascii="Arial" w:hAnsi="Arial" w:cs="Arial"/>
          <w:sz w:val="24"/>
          <w:szCs w:val="24"/>
        </w:rPr>
        <w:t xml:space="preserve"> transversal descritiva</w:t>
      </w:r>
      <w:r w:rsidRPr="00986A66">
        <w:rPr>
          <w:rFonts w:ascii="Arial" w:hAnsi="Arial" w:cs="Arial"/>
          <w:sz w:val="24"/>
          <w:szCs w:val="24"/>
        </w:rPr>
        <w:t xml:space="preserve"> digital por meio de um formulário construído através da ferramenta </w:t>
      </w:r>
      <w:r w:rsidRPr="00986A66">
        <w:rPr>
          <w:rFonts w:ascii="Arial" w:hAnsi="Arial" w:cs="Arial"/>
          <w:i/>
          <w:sz w:val="24"/>
          <w:szCs w:val="24"/>
        </w:rPr>
        <w:t>Google Forms</w:t>
      </w:r>
      <w:r w:rsidRPr="00986A66">
        <w:rPr>
          <w:rFonts w:ascii="Arial" w:hAnsi="Arial" w:cs="Arial"/>
          <w:sz w:val="24"/>
          <w:szCs w:val="24"/>
        </w:rPr>
        <w:t>®, aplicado a população goiana por meio de um convite-</w:t>
      </w:r>
      <w:r w:rsidRPr="00986A66">
        <w:rPr>
          <w:rFonts w:ascii="Arial" w:hAnsi="Arial" w:cs="Arial"/>
          <w:i/>
          <w:sz w:val="24"/>
          <w:szCs w:val="24"/>
        </w:rPr>
        <w:t>link</w:t>
      </w:r>
      <w:r w:rsidRPr="00986A66">
        <w:rPr>
          <w:rFonts w:ascii="Arial" w:hAnsi="Arial" w:cs="Arial"/>
          <w:sz w:val="24"/>
          <w:szCs w:val="24"/>
        </w:rPr>
        <w:t xml:space="preserve">, contemplando os principais pontos do estudo na forma de perguntas (ANEXO </w:t>
      </w:r>
      <w:r w:rsidR="00AA0301" w:rsidRPr="00986A66">
        <w:rPr>
          <w:rFonts w:ascii="Arial" w:hAnsi="Arial" w:cs="Arial"/>
          <w:sz w:val="24"/>
          <w:szCs w:val="24"/>
        </w:rPr>
        <w:t>A</w:t>
      </w:r>
      <w:r w:rsidRPr="00986A66">
        <w:rPr>
          <w:rFonts w:ascii="Arial" w:hAnsi="Arial" w:cs="Arial"/>
          <w:sz w:val="24"/>
          <w:szCs w:val="24"/>
        </w:rPr>
        <w:t xml:space="preserve">). </w:t>
      </w:r>
    </w:p>
    <w:p w14:paraId="6375D283" w14:textId="77777777" w:rsidR="00254A8B" w:rsidRPr="00986A66" w:rsidRDefault="00254A8B" w:rsidP="00AA664C">
      <w:pPr>
        <w:spacing w:after="0" w:line="360" w:lineRule="auto"/>
        <w:ind w:firstLine="709"/>
        <w:jc w:val="both"/>
        <w:rPr>
          <w:rFonts w:ascii="Arial" w:hAnsi="Arial" w:cs="Arial"/>
          <w:sz w:val="24"/>
          <w:szCs w:val="24"/>
        </w:rPr>
      </w:pPr>
      <w:r w:rsidRPr="00986A66">
        <w:rPr>
          <w:rFonts w:ascii="Arial" w:hAnsi="Arial" w:cs="Arial"/>
          <w:sz w:val="24"/>
          <w:szCs w:val="24"/>
        </w:rPr>
        <w:t>O questionário constituiu-se em duas partes: A primeira, envolveu o Termo de Consentimento Livre e Esclarecido (TCLE) para que o participante pudesse ter conhecimento sobre a pesquisa e, em seguida, oferecer ou não o seu consentimento para participar. A segunda parte envolveu o preenchimento dos formulários (questionário sociodemográfico e questionário específico relacionado ao descarte de medicamentos). As perguntas específicas do questionário abordaram se as pessoas tinham conhecimento sobre o descarte correto dos medicamentos, em casos de dúvidas à quem recorriam, os principais locais utilizados para o descarte e se tinham conhecimento sobre as consequências do descarte inapropriado.</w:t>
      </w:r>
      <w:r w:rsidR="00AA664C" w:rsidRPr="00986A66">
        <w:rPr>
          <w:rFonts w:ascii="Arial" w:hAnsi="Arial" w:cs="Arial"/>
          <w:sz w:val="24"/>
          <w:szCs w:val="24"/>
        </w:rPr>
        <w:t xml:space="preserve"> Houve a preocupação de preservar a identidade do participante, bem como foram feitas perguntas plausíveis, claras e objetivas a respeito do assunto relacionado ao trabalho.</w:t>
      </w:r>
    </w:p>
    <w:p w14:paraId="3A19D83D" w14:textId="77777777" w:rsidR="00254A8B" w:rsidRPr="00986A66" w:rsidRDefault="00254A8B" w:rsidP="00B071B3">
      <w:pPr>
        <w:spacing w:after="0" w:line="360" w:lineRule="auto"/>
        <w:ind w:firstLine="709"/>
        <w:jc w:val="both"/>
        <w:rPr>
          <w:rFonts w:ascii="Arial" w:hAnsi="Arial" w:cs="Arial"/>
          <w:sz w:val="24"/>
          <w:szCs w:val="24"/>
        </w:rPr>
      </w:pPr>
      <w:r w:rsidRPr="00986A66">
        <w:rPr>
          <w:rFonts w:ascii="Arial" w:hAnsi="Arial" w:cs="Arial"/>
          <w:sz w:val="24"/>
          <w:szCs w:val="24"/>
        </w:rPr>
        <w:t>O convite-</w:t>
      </w:r>
      <w:r w:rsidRPr="00986A66">
        <w:rPr>
          <w:rFonts w:ascii="Arial" w:hAnsi="Arial" w:cs="Arial"/>
          <w:i/>
          <w:sz w:val="24"/>
          <w:szCs w:val="24"/>
        </w:rPr>
        <w:t>link</w:t>
      </w:r>
      <w:r w:rsidRPr="00986A66">
        <w:rPr>
          <w:rFonts w:ascii="Arial" w:hAnsi="Arial" w:cs="Arial"/>
          <w:sz w:val="24"/>
          <w:szCs w:val="24"/>
        </w:rPr>
        <w:t xml:space="preserve"> para o preenchimento dos questionários e obtenção dos dados foi divulgado pelas redes sociais (whatsapp, email, instagram e facebook) e contou com a ajuda dos professores e colegas para ser repassado e respondido pelo maior número de pessoas possível. Foram consideradas as respostas dos formulários de indivíduos acima de 18 anos e residentes no Estado de Goiás. O prazo para o preenchimento dos formulários foi de 30 dias</w:t>
      </w:r>
      <w:r w:rsidR="00327BFF" w:rsidRPr="00986A66">
        <w:rPr>
          <w:rFonts w:ascii="Arial" w:hAnsi="Arial" w:cs="Arial"/>
          <w:sz w:val="24"/>
          <w:szCs w:val="24"/>
        </w:rPr>
        <w:t>, sendo do</w:t>
      </w:r>
      <w:r w:rsidR="00B475E3" w:rsidRPr="00986A66">
        <w:rPr>
          <w:rFonts w:ascii="Arial" w:hAnsi="Arial" w:cs="Arial"/>
          <w:sz w:val="24"/>
          <w:szCs w:val="24"/>
        </w:rPr>
        <w:t xml:space="preserve"> </w:t>
      </w:r>
      <w:r w:rsidR="00327BFF" w:rsidRPr="00986A66">
        <w:rPr>
          <w:rFonts w:ascii="Arial" w:hAnsi="Arial" w:cs="Arial"/>
          <w:sz w:val="24"/>
          <w:szCs w:val="24"/>
        </w:rPr>
        <w:t>dia</w:t>
      </w:r>
      <w:r w:rsidR="00B475E3" w:rsidRPr="00986A66">
        <w:rPr>
          <w:rFonts w:ascii="Arial" w:hAnsi="Arial" w:cs="Arial"/>
          <w:sz w:val="24"/>
          <w:szCs w:val="24"/>
        </w:rPr>
        <w:t xml:space="preserve"> </w:t>
      </w:r>
      <w:r w:rsidR="00327BFF" w:rsidRPr="00986A66">
        <w:rPr>
          <w:rFonts w:ascii="Arial" w:hAnsi="Arial" w:cs="Arial"/>
          <w:sz w:val="24"/>
          <w:szCs w:val="24"/>
        </w:rPr>
        <w:t>09</w:t>
      </w:r>
      <w:r w:rsidR="00B475E3" w:rsidRPr="00986A66">
        <w:rPr>
          <w:rFonts w:ascii="Arial" w:hAnsi="Arial" w:cs="Arial"/>
          <w:sz w:val="24"/>
          <w:szCs w:val="24"/>
        </w:rPr>
        <w:t xml:space="preserve"> </w:t>
      </w:r>
      <w:r w:rsidR="00327BFF" w:rsidRPr="00986A66">
        <w:rPr>
          <w:rFonts w:ascii="Arial" w:hAnsi="Arial" w:cs="Arial"/>
          <w:sz w:val="24"/>
          <w:szCs w:val="24"/>
        </w:rPr>
        <w:t>de</w:t>
      </w:r>
      <w:r w:rsidR="00B475E3" w:rsidRPr="00986A66">
        <w:rPr>
          <w:rFonts w:ascii="Arial" w:hAnsi="Arial" w:cs="Arial"/>
          <w:sz w:val="24"/>
          <w:szCs w:val="24"/>
        </w:rPr>
        <w:t xml:space="preserve"> </w:t>
      </w:r>
      <w:r w:rsidR="00327BFF" w:rsidRPr="00986A66">
        <w:rPr>
          <w:rFonts w:ascii="Arial" w:hAnsi="Arial" w:cs="Arial"/>
          <w:sz w:val="24"/>
          <w:szCs w:val="24"/>
        </w:rPr>
        <w:t>abril</w:t>
      </w:r>
      <w:r w:rsidR="00B475E3" w:rsidRPr="00986A66">
        <w:rPr>
          <w:rFonts w:ascii="Arial" w:hAnsi="Arial" w:cs="Arial"/>
          <w:sz w:val="24"/>
          <w:szCs w:val="24"/>
        </w:rPr>
        <w:t xml:space="preserve"> </w:t>
      </w:r>
      <w:r w:rsidR="00327BFF" w:rsidRPr="00986A66">
        <w:rPr>
          <w:rFonts w:ascii="Arial" w:hAnsi="Arial" w:cs="Arial"/>
          <w:sz w:val="24"/>
          <w:szCs w:val="24"/>
        </w:rPr>
        <w:t>de 2022 ao dia 08 de maio de 2022</w:t>
      </w:r>
      <w:r w:rsidRPr="00986A66">
        <w:rPr>
          <w:rFonts w:ascii="Arial" w:hAnsi="Arial" w:cs="Arial"/>
          <w:sz w:val="24"/>
          <w:szCs w:val="24"/>
        </w:rPr>
        <w:t>. A pesquisa foi aprovada pelo Comitê de Ética e Pesquisa (CEP) da Pontifícia Universidade Católica de Goiás (PUCG</w:t>
      </w:r>
      <w:r w:rsidR="0029464B" w:rsidRPr="00986A66">
        <w:rPr>
          <w:rFonts w:ascii="Arial" w:hAnsi="Arial" w:cs="Arial"/>
          <w:sz w:val="24"/>
          <w:szCs w:val="24"/>
        </w:rPr>
        <w:t>oiás</w:t>
      </w:r>
      <w:r w:rsidRPr="00986A66">
        <w:rPr>
          <w:rFonts w:ascii="Arial" w:hAnsi="Arial" w:cs="Arial"/>
          <w:sz w:val="24"/>
          <w:szCs w:val="24"/>
        </w:rPr>
        <w:t xml:space="preserve">), número da CAAE 55862721000000037 e sob o parecer nº 5311310. Após a obtenção dos dados, os resultados foram apresentados por meio de gráficos, utilizando a ferramenta </w:t>
      </w:r>
      <w:r w:rsidRPr="00986A66">
        <w:rPr>
          <w:rFonts w:ascii="Arial" w:hAnsi="Arial" w:cs="Arial"/>
          <w:i/>
          <w:sz w:val="24"/>
          <w:szCs w:val="24"/>
        </w:rPr>
        <w:t>Microsoft excel</w:t>
      </w:r>
      <w:r w:rsidRPr="00986A66">
        <w:rPr>
          <w:rFonts w:ascii="Arial" w:hAnsi="Arial" w:cs="Arial"/>
          <w:sz w:val="24"/>
          <w:szCs w:val="24"/>
          <w:vertAlign w:val="superscript"/>
        </w:rPr>
        <w:t>®</w:t>
      </w:r>
      <w:r w:rsidRPr="00986A66">
        <w:rPr>
          <w:rFonts w:ascii="Arial" w:hAnsi="Arial" w:cs="Arial"/>
          <w:sz w:val="24"/>
          <w:szCs w:val="24"/>
        </w:rPr>
        <w:t>.</w:t>
      </w:r>
    </w:p>
    <w:p w14:paraId="0C895E2D" w14:textId="77777777" w:rsidR="00254A8B" w:rsidRPr="00986A66" w:rsidRDefault="00254A8B" w:rsidP="006357F0">
      <w:pPr>
        <w:spacing w:after="0" w:line="360" w:lineRule="auto"/>
        <w:ind w:firstLine="709"/>
        <w:jc w:val="both"/>
        <w:rPr>
          <w:rFonts w:ascii="Arial" w:hAnsi="Arial" w:cs="Arial"/>
          <w:sz w:val="24"/>
          <w:szCs w:val="24"/>
        </w:rPr>
      </w:pPr>
      <w:r w:rsidRPr="00986A66">
        <w:rPr>
          <w:rFonts w:ascii="Arial" w:hAnsi="Arial" w:cs="Arial"/>
          <w:sz w:val="24"/>
          <w:szCs w:val="24"/>
        </w:rPr>
        <w:t xml:space="preserve">As informações compiladas foram discutidas e relacionadas ao contexto da logística reversa e o papel legal do farmacêutico neste cenário. Para isso realizou-se uma busca na literatura, especialmente nas bases de dados Google Acadêmico, </w:t>
      </w:r>
      <w:r w:rsidR="00B475E3" w:rsidRPr="00986A66">
        <w:rPr>
          <w:rFonts w:ascii="Arial" w:hAnsi="Arial" w:cs="Arial"/>
          <w:sz w:val="24"/>
          <w:szCs w:val="24"/>
        </w:rPr>
        <w:t>Publico/editora Medline (</w:t>
      </w:r>
      <w:r w:rsidRPr="00986A66">
        <w:rPr>
          <w:rFonts w:ascii="Arial" w:hAnsi="Arial" w:cs="Arial"/>
          <w:sz w:val="24"/>
          <w:szCs w:val="24"/>
        </w:rPr>
        <w:t>PubMed</w:t>
      </w:r>
      <w:r w:rsidR="00B475E3" w:rsidRPr="00986A66">
        <w:rPr>
          <w:rFonts w:ascii="Arial" w:hAnsi="Arial" w:cs="Arial"/>
          <w:sz w:val="24"/>
          <w:szCs w:val="24"/>
        </w:rPr>
        <w:t>)</w:t>
      </w:r>
      <w:r w:rsidRPr="00986A66">
        <w:rPr>
          <w:rFonts w:ascii="Arial" w:hAnsi="Arial" w:cs="Arial"/>
          <w:sz w:val="24"/>
          <w:szCs w:val="24"/>
        </w:rPr>
        <w:t xml:space="preserve"> e </w:t>
      </w:r>
      <w:r w:rsidR="006357F0" w:rsidRPr="00986A66">
        <w:rPr>
          <w:rFonts w:ascii="Arial" w:hAnsi="Arial" w:cs="Arial"/>
          <w:sz w:val="24"/>
          <w:szCs w:val="24"/>
        </w:rPr>
        <w:t>ScientificElectronic Library Online (</w:t>
      </w:r>
      <w:r w:rsidRPr="00986A66">
        <w:rPr>
          <w:rFonts w:ascii="Arial" w:hAnsi="Arial" w:cs="Arial"/>
          <w:sz w:val="24"/>
          <w:szCs w:val="24"/>
        </w:rPr>
        <w:t>Scielo</w:t>
      </w:r>
      <w:r w:rsidR="006357F0" w:rsidRPr="00986A66">
        <w:rPr>
          <w:rFonts w:ascii="Arial" w:hAnsi="Arial" w:cs="Arial"/>
          <w:sz w:val="24"/>
          <w:szCs w:val="24"/>
        </w:rPr>
        <w:t>)</w:t>
      </w:r>
      <w:r w:rsidRPr="00986A66">
        <w:rPr>
          <w:rFonts w:ascii="Arial" w:hAnsi="Arial" w:cs="Arial"/>
          <w:sz w:val="24"/>
          <w:szCs w:val="24"/>
        </w:rPr>
        <w:t xml:space="preserve">, utilizando os descritores “farmacêutico”, “logística reversa” e “descarte de </w:t>
      </w:r>
      <w:r w:rsidRPr="00986A66">
        <w:rPr>
          <w:rFonts w:ascii="Arial" w:hAnsi="Arial" w:cs="Arial"/>
          <w:sz w:val="24"/>
          <w:szCs w:val="24"/>
        </w:rPr>
        <w:lastRenderedPageBreak/>
        <w:t xml:space="preserve">medicamentos”. Os artigos científicos analisados foram entre os anos </w:t>
      </w:r>
      <w:r w:rsidR="000F233D" w:rsidRPr="00986A66">
        <w:rPr>
          <w:rFonts w:ascii="Arial" w:hAnsi="Arial" w:cs="Arial"/>
          <w:sz w:val="24"/>
          <w:szCs w:val="24"/>
        </w:rPr>
        <w:t xml:space="preserve">de </w:t>
      </w:r>
      <w:r w:rsidRPr="00986A66">
        <w:rPr>
          <w:rFonts w:ascii="Arial" w:hAnsi="Arial" w:cs="Arial"/>
          <w:sz w:val="24"/>
          <w:szCs w:val="24"/>
        </w:rPr>
        <w:t xml:space="preserve">2012 </w:t>
      </w:r>
      <w:r w:rsidR="000F233D" w:rsidRPr="00986A66">
        <w:rPr>
          <w:rFonts w:ascii="Arial" w:hAnsi="Arial" w:cs="Arial"/>
          <w:sz w:val="24"/>
          <w:szCs w:val="24"/>
        </w:rPr>
        <w:t>a</w:t>
      </w:r>
      <w:r w:rsidRPr="00986A66">
        <w:rPr>
          <w:rFonts w:ascii="Arial" w:hAnsi="Arial" w:cs="Arial"/>
          <w:sz w:val="24"/>
          <w:szCs w:val="24"/>
        </w:rPr>
        <w:t xml:space="preserve"> 2022, na língua portuguesa e inglesa.</w:t>
      </w:r>
    </w:p>
    <w:p w14:paraId="0CEE98CD" w14:textId="77777777" w:rsidR="00AA664C" w:rsidRPr="00986A66" w:rsidRDefault="00AA664C" w:rsidP="00B071B3">
      <w:pPr>
        <w:spacing w:after="0" w:line="360" w:lineRule="auto"/>
        <w:ind w:firstLine="709"/>
        <w:jc w:val="both"/>
        <w:rPr>
          <w:rFonts w:ascii="Arial" w:hAnsi="Arial" w:cs="Arial"/>
          <w:sz w:val="24"/>
          <w:szCs w:val="24"/>
        </w:rPr>
      </w:pPr>
    </w:p>
    <w:p w14:paraId="3868A9A5" w14:textId="77777777" w:rsidR="00254A8B" w:rsidRPr="00986A66" w:rsidRDefault="00254A8B" w:rsidP="00A16383">
      <w:pPr>
        <w:pStyle w:val="PargrafodaLista"/>
        <w:numPr>
          <w:ilvl w:val="0"/>
          <w:numId w:val="2"/>
        </w:numPr>
        <w:spacing w:after="0" w:line="360" w:lineRule="auto"/>
        <w:ind w:left="284" w:hanging="284"/>
        <w:jc w:val="both"/>
        <w:outlineLvl w:val="0"/>
        <w:rPr>
          <w:rFonts w:ascii="Arial" w:hAnsi="Arial" w:cs="Arial"/>
          <w:b/>
          <w:sz w:val="24"/>
          <w:szCs w:val="24"/>
        </w:rPr>
      </w:pPr>
      <w:bookmarkStart w:id="20" w:name="_Toc103718423"/>
      <w:bookmarkStart w:id="21" w:name="_Toc103948597"/>
      <w:r w:rsidRPr="00986A66">
        <w:rPr>
          <w:rFonts w:ascii="Arial" w:hAnsi="Arial" w:cs="Arial"/>
          <w:b/>
          <w:sz w:val="24"/>
          <w:szCs w:val="24"/>
        </w:rPr>
        <w:t>RESULTADOS</w:t>
      </w:r>
      <w:bookmarkEnd w:id="20"/>
      <w:bookmarkEnd w:id="21"/>
    </w:p>
    <w:p w14:paraId="2240E91F" w14:textId="3BCE52B8" w:rsidR="00254A8B" w:rsidRPr="00AF739C" w:rsidRDefault="00AF739C" w:rsidP="00254A8B">
      <w:pPr>
        <w:pStyle w:val="PargrafodaLista"/>
        <w:spacing w:after="0" w:line="360" w:lineRule="auto"/>
        <w:ind w:left="284"/>
        <w:jc w:val="both"/>
        <w:outlineLvl w:val="0"/>
        <w:rPr>
          <w:rFonts w:ascii="Arial" w:hAnsi="Arial" w:cs="Arial"/>
          <w:bCs/>
          <w:sz w:val="24"/>
          <w:szCs w:val="24"/>
        </w:rPr>
      </w:pPr>
      <w:r>
        <w:rPr>
          <w:rFonts w:ascii="Arial" w:hAnsi="Arial" w:cs="Arial"/>
          <w:bCs/>
          <w:sz w:val="24"/>
          <w:szCs w:val="24"/>
        </w:rPr>
        <w:t>O trabalho está em fase para submissão em revista científica.</w:t>
      </w:r>
    </w:p>
    <w:p w14:paraId="54C1FBB3" w14:textId="77777777" w:rsidR="00254A8B" w:rsidRPr="00986A66" w:rsidRDefault="00254A8B" w:rsidP="009B591D">
      <w:pPr>
        <w:pStyle w:val="PargrafodaLista"/>
        <w:numPr>
          <w:ilvl w:val="0"/>
          <w:numId w:val="2"/>
        </w:numPr>
        <w:spacing w:after="0" w:line="360" w:lineRule="auto"/>
        <w:ind w:left="284" w:hanging="284"/>
        <w:jc w:val="both"/>
        <w:outlineLvl w:val="0"/>
        <w:rPr>
          <w:rFonts w:ascii="Arial" w:hAnsi="Arial" w:cs="Arial"/>
          <w:b/>
          <w:sz w:val="24"/>
          <w:szCs w:val="24"/>
        </w:rPr>
      </w:pPr>
      <w:bookmarkStart w:id="22" w:name="_Toc103718425"/>
      <w:bookmarkStart w:id="23" w:name="_Toc103948599"/>
      <w:bookmarkEnd w:id="19"/>
      <w:r w:rsidRPr="00986A66">
        <w:rPr>
          <w:rFonts w:ascii="Arial" w:hAnsi="Arial" w:cs="Arial"/>
          <w:b/>
          <w:sz w:val="24"/>
          <w:szCs w:val="24"/>
        </w:rPr>
        <w:t>CONCLUSÃO</w:t>
      </w:r>
      <w:bookmarkEnd w:id="22"/>
      <w:bookmarkEnd w:id="23"/>
    </w:p>
    <w:p w14:paraId="30E1E4DC" w14:textId="77777777" w:rsidR="00254A8B" w:rsidRPr="00986A66" w:rsidRDefault="00254A8B" w:rsidP="00254A8B">
      <w:pPr>
        <w:spacing w:after="0" w:line="360" w:lineRule="auto"/>
        <w:jc w:val="both"/>
        <w:outlineLvl w:val="0"/>
        <w:rPr>
          <w:rFonts w:ascii="Arial" w:hAnsi="Arial" w:cs="Arial"/>
          <w:b/>
          <w:sz w:val="24"/>
          <w:szCs w:val="24"/>
        </w:rPr>
      </w:pPr>
    </w:p>
    <w:p w14:paraId="651595CD" w14:textId="77777777" w:rsidR="00AE0ADA" w:rsidRPr="00986A66" w:rsidRDefault="006357F0" w:rsidP="00302FB8">
      <w:pPr>
        <w:spacing w:after="0" w:line="360" w:lineRule="auto"/>
        <w:ind w:firstLine="709"/>
        <w:jc w:val="both"/>
        <w:rPr>
          <w:rFonts w:ascii="Arial" w:hAnsi="Arial" w:cs="Arial"/>
          <w:sz w:val="24"/>
          <w:szCs w:val="24"/>
        </w:rPr>
      </w:pPr>
      <w:r w:rsidRPr="00986A66">
        <w:rPr>
          <w:rFonts w:ascii="Arial" w:hAnsi="Arial" w:cs="Arial"/>
          <w:sz w:val="24"/>
          <w:szCs w:val="24"/>
        </w:rPr>
        <w:t>O</w:t>
      </w:r>
      <w:r w:rsidR="00254A8B" w:rsidRPr="00986A66">
        <w:rPr>
          <w:rFonts w:ascii="Arial" w:hAnsi="Arial" w:cs="Arial"/>
          <w:sz w:val="24"/>
          <w:szCs w:val="24"/>
        </w:rPr>
        <w:t xml:space="preserve"> descarte de medicamentos é realizado de maneira incorreta por mais da metade dos entrevistados e quando comparado com outros estudos da literatura se observa a mesma realidade. O descarte inadequado de medicamentos é algo preocupante, pois ele causa danos ao meio ambiente e à saúde humana. Esse problema é recorrente na sociedade devido à falta de informação de como e onde descartar os produtos farmacêuticos. </w:t>
      </w:r>
    </w:p>
    <w:p w14:paraId="0820B710" w14:textId="77777777" w:rsidR="004B7966" w:rsidRPr="00986A66" w:rsidRDefault="00254A8B" w:rsidP="00AE0ADA">
      <w:pPr>
        <w:spacing w:after="0" w:line="360" w:lineRule="auto"/>
        <w:ind w:firstLine="709"/>
        <w:jc w:val="both"/>
        <w:rPr>
          <w:rFonts w:ascii="Arial" w:hAnsi="Arial" w:cs="Arial"/>
          <w:sz w:val="24"/>
          <w:szCs w:val="24"/>
        </w:rPr>
      </w:pPr>
      <w:r w:rsidRPr="00986A66">
        <w:rPr>
          <w:rFonts w:ascii="Arial" w:hAnsi="Arial" w:cs="Arial"/>
          <w:sz w:val="24"/>
          <w:szCs w:val="24"/>
        </w:rPr>
        <w:t xml:space="preserve">Dessa forma, é notável a importância da destinação correta  dos resíduos farmacêutico, e para que isso aconteça, é necessário que </w:t>
      </w:r>
      <w:r w:rsidRPr="00986A66">
        <w:rPr>
          <w:rFonts w:ascii="Arial" w:eastAsia="Times New Roman" w:hAnsi="Arial" w:cs="Arial"/>
          <w:sz w:val="24"/>
          <w:szCs w:val="24"/>
          <w:lang w:eastAsia="pt-BR"/>
        </w:rPr>
        <w:t>os órgãos reguladores tenham a  responsabilidade quanto à elaboração de legislação e a fiscalização, também a realização de</w:t>
      </w:r>
      <w:r w:rsidRPr="00986A66">
        <w:rPr>
          <w:rFonts w:ascii="Arial" w:hAnsi="Arial" w:cs="Arial"/>
          <w:sz w:val="24"/>
          <w:szCs w:val="24"/>
        </w:rPr>
        <w:t xml:space="preserve"> campanhas para conscientização da população acerca do problema, mostrando como e onde realizar o descarte correto, e evidenciando também os danos que podem gerar no meio ambiente quando não  realizado de forma correta.</w:t>
      </w:r>
      <w:r w:rsidR="009B74A4" w:rsidRPr="00986A66">
        <w:rPr>
          <w:rFonts w:ascii="Arial" w:hAnsi="Arial" w:cs="Arial"/>
          <w:sz w:val="24"/>
          <w:szCs w:val="24"/>
        </w:rPr>
        <w:t xml:space="preserve"> </w:t>
      </w:r>
      <w:r w:rsidR="00A17461" w:rsidRPr="00986A66">
        <w:rPr>
          <w:rFonts w:ascii="Arial" w:hAnsi="Arial" w:cs="Arial"/>
          <w:sz w:val="24"/>
          <w:szCs w:val="24"/>
        </w:rPr>
        <w:t xml:space="preserve">É </w:t>
      </w:r>
      <w:r w:rsidRPr="00986A66">
        <w:rPr>
          <w:rFonts w:ascii="Arial" w:hAnsi="Arial" w:cs="Arial"/>
          <w:sz w:val="24"/>
          <w:szCs w:val="24"/>
        </w:rPr>
        <w:t>de responsabilidade do farmacêutico, por estar envolvido diretamente ao medicamento e ser um profissional da saúde de fácil acesso para a população, repassar as informações vigentes de como realizar o descarte de medicamentos promovendo ações de conscientização, através do ato de educação, promoção e proteção à saúde e por fim a população também deve estar ciente e esclarecida que seus atos, podem interferir positivamente ou negativamente no resultado final do descarte, sendo  corresponsável desse processo.</w:t>
      </w:r>
    </w:p>
    <w:p w14:paraId="6A1B8F44" w14:textId="77777777" w:rsidR="00D73E02" w:rsidRPr="00986A66" w:rsidRDefault="00D73E02" w:rsidP="00D73E02">
      <w:pPr>
        <w:spacing w:after="0" w:line="360" w:lineRule="auto"/>
        <w:ind w:firstLine="709"/>
        <w:jc w:val="both"/>
        <w:rPr>
          <w:rFonts w:ascii="Arial" w:hAnsi="Arial" w:cs="Arial"/>
          <w:sz w:val="24"/>
          <w:szCs w:val="24"/>
        </w:rPr>
      </w:pPr>
    </w:p>
    <w:p w14:paraId="3E541538" w14:textId="77777777" w:rsidR="00D73E02" w:rsidRPr="00986A66" w:rsidRDefault="00D73E02" w:rsidP="00D73E02">
      <w:pPr>
        <w:spacing w:after="0" w:line="360" w:lineRule="auto"/>
        <w:ind w:firstLine="709"/>
        <w:jc w:val="both"/>
        <w:rPr>
          <w:rFonts w:ascii="Arial" w:hAnsi="Arial" w:cs="Arial"/>
          <w:sz w:val="24"/>
          <w:szCs w:val="24"/>
        </w:rPr>
      </w:pPr>
    </w:p>
    <w:p w14:paraId="3ABEE64D" w14:textId="77777777" w:rsidR="00D73E02" w:rsidRPr="00986A66" w:rsidRDefault="00D73E02" w:rsidP="00D73E02">
      <w:pPr>
        <w:spacing w:after="0" w:line="360" w:lineRule="auto"/>
        <w:ind w:firstLine="709"/>
        <w:jc w:val="both"/>
        <w:rPr>
          <w:rFonts w:ascii="Arial" w:hAnsi="Arial" w:cs="Arial"/>
          <w:sz w:val="24"/>
          <w:szCs w:val="24"/>
        </w:rPr>
      </w:pPr>
    </w:p>
    <w:p w14:paraId="4895F376" w14:textId="77777777" w:rsidR="00FE6019" w:rsidRPr="00986A66" w:rsidRDefault="00FE6019" w:rsidP="00D73E02">
      <w:pPr>
        <w:spacing w:after="0" w:line="360" w:lineRule="auto"/>
        <w:ind w:firstLine="709"/>
        <w:jc w:val="both"/>
        <w:rPr>
          <w:rFonts w:ascii="Arial" w:hAnsi="Arial" w:cs="Arial"/>
          <w:sz w:val="24"/>
          <w:szCs w:val="24"/>
        </w:rPr>
      </w:pPr>
    </w:p>
    <w:p w14:paraId="3BA9C764" w14:textId="77777777" w:rsidR="00FE6019" w:rsidRPr="00986A66" w:rsidRDefault="00FE6019" w:rsidP="00D73E02">
      <w:pPr>
        <w:spacing w:after="0" w:line="360" w:lineRule="auto"/>
        <w:ind w:firstLine="709"/>
        <w:jc w:val="both"/>
        <w:rPr>
          <w:rFonts w:ascii="Arial" w:hAnsi="Arial" w:cs="Arial"/>
          <w:sz w:val="24"/>
          <w:szCs w:val="24"/>
        </w:rPr>
      </w:pPr>
    </w:p>
    <w:p w14:paraId="7B5312C7" w14:textId="77777777" w:rsidR="00FE6019" w:rsidRPr="00986A66" w:rsidRDefault="00FE6019" w:rsidP="00D73E02">
      <w:pPr>
        <w:spacing w:after="0" w:line="360" w:lineRule="auto"/>
        <w:ind w:firstLine="709"/>
        <w:jc w:val="both"/>
        <w:rPr>
          <w:rFonts w:ascii="Arial" w:hAnsi="Arial" w:cs="Arial"/>
          <w:sz w:val="24"/>
          <w:szCs w:val="24"/>
        </w:rPr>
      </w:pPr>
    </w:p>
    <w:p w14:paraId="3D045920" w14:textId="77777777" w:rsidR="00FE6019" w:rsidRPr="00986A66" w:rsidRDefault="00FE6019" w:rsidP="00D73E02">
      <w:pPr>
        <w:spacing w:after="0" w:line="360" w:lineRule="auto"/>
        <w:ind w:firstLine="709"/>
        <w:jc w:val="both"/>
        <w:rPr>
          <w:rFonts w:ascii="Arial" w:hAnsi="Arial" w:cs="Arial"/>
          <w:sz w:val="24"/>
          <w:szCs w:val="24"/>
        </w:rPr>
      </w:pPr>
    </w:p>
    <w:p w14:paraId="6ADBEBC7" w14:textId="77777777" w:rsidR="00FE6019" w:rsidRPr="00986A66" w:rsidRDefault="00FE6019" w:rsidP="00D73E02">
      <w:pPr>
        <w:spacing w:after="0" w:line="360" w:lineRule="auto"/>
        <w:ind w:firstLine="709"/>
        <w:jc w:val="both"/>
        <w:rPr>
          <w:rFonts w:ascii="Arial" w:hAnsi="Arial" w:cs="Arial"/>
          <w:sz w:val="24"/>
          <w:szCs w:val="24"/>
        </w:rPr>
      </w:pPr>
    </w:p>
    <w:p w14:paraId="11F11241" w14:textId="77777777" w:rsidR="00FE6019" w:rsidRPr="00986A66" w:rsidRDefault="00FE6019" w:rsidP="00D73E02">
      <w:pPr>
        <w:spacing w:after="0" w:line="360" w:lineRule="auto"/>
        <w:ind w:firstLine="709"/>
        <w:jc w:val="both"/>
        <w:rPr>
          <w:rFonts w:ascii="Arial" w:hAnsi="Arial" w:cs="Arial"/>
          <w:sz w:val="24"/>
          <w:szCs w:val="24"/>
        </w:rPr>
      </w:pPr>
    </w:p>
    <w:p w14:paraId="6855FCE3" w14:textId="77777777" w:rsidR="009D368D" w:rsidRPr="00986A66" w:rsidRDefault="009D368D" w:rsidP="00884D47">
      <w:pPr>
        <w:outlineLvl w:val="0"/>
        <w:rPr>
          <w:rFonts w:ascii="Arial" w:hAnsi="Arial" w:cs="Arial"/>
          <w:sz w:val="24"/>
          <w:szCs w:val="24"/>
        </w:rPr>
      </w:pPr>
      <w:bookmarkStart w:id="24" w:name="_Toc103718426"/>
      <w:bookmarkStart w:id="25" w:name="_Toc103948600"/>
    </w:p>
    <w:p w14:paraId="5B799A4F" w14:textId="77777777" w:rsidR="009B74A4" w:rsidRPr="00986A66" w:rsidRDefault="009B74A4" w:rsidP="00884D47">
      <w:pPr>
        <w:outlineLvl w:val="0"/>
        <w:rPr>
          <w:rFonts w:ascii="Arial" w:hAnsi="Arial" w:cs="Arial"/>
          <w:sz w:val="24"/>
          <w:szCs w:val="24"/>
        </w:rPr>
      </w:pPr>
    </w:p>
    <w:p w14:paraId="63219FEA" w14:textId="77777777" w:rsidR="00D73E02" w:rsidRPr="00986A66" w:rsidRDefault="00254A8B" w:rsidP="00884D47">
      <w:pPr>
        <w:outlineLvl w:val="0"/>
        <w:rPr>
          <w:rFonts w:ascii="Arial" w:hAnsi="Arial" w:cs="Arial"/>
          <w:b/>
          <w:sz w:val="24"/>
          <w:szCs w:val="24"/>
        </w:rPr>
      </w:pPr>
      <w:r w:rsidRPr="00986A66">
        <w:rPr>
          <w:rFonts w:ascii="Arial" w:hAnsi="Arial" w:cs="Arial"/>
          <w:b/>
          <w:sz w:val="24"/>
          <w:szCs w:val="24"/>
        </w:rPr>
        <w:t>REFERÊNCIA BIBLIOGRÁFICA</w:t>
      </w:r>
      <w:bookmarkStart w:id="26" w:name="_Hlk103700257"/>
      <w:bookmarkEnd w:id="24"/>
      <w:bookmarkEnd w:id="25"/>
    </w:p>
    <w:p w14:paraId="1C00BE55" w14:textId="77777777" w:rsidR="00884D47" w:rsidRPr="00986A66" w:rsidRDefault="00884D47" w:rsidP="00884D47">
      <w:pPr>
        <w:outlineLvl w:val="0"/>
        <w:rPr>
          <w:rFonts w:ascii="Arial" w:hAnsi="Arial" w:cs="Arial"/>
          <w:b/>
          <w:sz w:val="24"/>
          <w:szCs w:val="24"/>
        </w:rPr>
      </w:pPr>
    </w:p>
    <w:bookmarkEnd w:id="26"/>
    <w:p w14:paraId="6392930D" w14:textId="77777777" w:rsidR="00914FEF" w:rsidRPr="00986A66" w:rsidRDefault="00914FEF" w:rsidP="00565AA6">
      <w:pPr>
        <w:spacing w:after="240" w:line="240" w:lineRule="auto"/>
        <w:rPr>
          <w:rFonts w:ascii="Arial" w:hAnsi="Arial" w:cs="Arial"/>
          <w:sz w:val="24"/>
          <w:szCs w:val="24"/>
        </w:rPr>
      </w:pPr>
      <w:r w:rsidRPr="00986A66">
        <w:rPr>
          <w:rFonts w:ascii="Arial" w:hAnsi="Arial" w:cs="Arial"/>
          <w:sz w:val="24"/>
          <w:szCs w:val="24"/>
        </w:rPr>
        <w:t>ADITYA, S.; RATTAN, A. Minimizingpharmaceuticalwaste: the role ofthepharmacist. Journalof Young Pharmacists, v. 6, n. 3, p. 14, 2014.</w:t>
      </w:r>
    </w:p>
    <w:p w14:paraId="09204134" w14:textId="77777777" w:rsidR="00254A8B" w:rsidRPr="00986A66" w:rsidRDefault="00254A8B" w:rsidP="00565AA6">
      <w:pPr>
        <w:spacing w:after="240" w:line="240" w:lineRule="auto"/>
        <w:rPr>
          <w:rFonts w:ascii="Arial" w:hAnsi="Arial" w:cs="Arial"/>
          <w:sz w:val="24"/>
          <w:szCs w:val="24"/>
        </w:rPr>
      </w:pPr>
      <w:r w:rsidRPr="00986A66">
        <w:rPr>
          <w:rFonts w:ascii="Arial" w:hAnsi="Arial" w:cs="Arial"/>
          <w:sz w:val="24"/>
          <w:szCs w:val="24"/>
        </w:rPr>
        <w:t xml:space="preserve">ALMEIDA, A. A. Descarte inadequado de medicamentos vencidos: efeitos nocivos para a saúde e para a população. Revista Saúde e Meio Ambiente, v. 9, n. 2, 2019. </w:t>
      </w:r>
    </w:p>
    <w:p w14:paraId="35721573" w14:textId="77777777" w:rsidR="00254A8B" w:rsidRPr="00986A66" w:rsidRDefault="00254A8B" w:rsidP="00565AA6">
      <w:pPr>
        <w:spacing w:before="240" w:after="240" w:line="240" w:lineRule="auto"/>
        <w:rPr>
          <w:rFonts w:ascii="Arial" w:hAnsi="Arial" w:cs="Arial"/>
          <w:sz w:val="24"/>
          <w:szCs w:val="24"/>
          <w:shd w:val="clear" w:color="auto" w:fill="FFFFFF"/>
        </w:rPr>
      </w:pPr>
      <w:r w:rsidRPr="00986A66">
        <w:rPr>
          <w:rFonts w:ascii="Arial" w:hAnsi="Arial" w:cs="Arial"/>
          <w:sz w:val="24"/>
          <w:szCs w:val="24"/>
          <w:shd w:val="clear" w:color="auto" w:fill="FFFFFF"/>
        </w:rPr>
        <w:t>ARAÚJO, D; ARAÚJO, A. P. Arte, Ciência e Fé: o Tratamento dos Enfermos no Mosteiro de Tibães nos Séculos XVIII/XIX. </w:t>
      </w:r>
      <w:r w:rsidRPr="00986A66">
        <w:rPr>
          <w:rFonts w:ascii="Arial" w:hAnsi="Arial" w:cs="Arial"/>
          <w:bCs/>
          <w:sz w:val="24"/>
          <w:szCs w:val="24"/>
          <w:shd w:val="clear" w:color="auto" w:fill="FFFFFF"/>
        </w:rPr>
        <w:t>Acta Farmacêutica Portuguesa</w:t>
      </w:r>
      <w:r w:rsidRPr="00986A66">
        <w:rPr>
          <w:rFonts w:ascii="Arial" w:hAnsi="Arial" w:cs="Arial"/>
          <w:sz w:val="24"/>
          <w:szCs w:val="24"/>
          <w:shd w:val="clear" w:color="auto" w:fill="FFFFFF"/>
        </w:rPr>
        <w:t>, v. 4, n. 1, p. 17-33, 2015.</w:t>
      </w:r>
    </w:p>
    <w:p w14:paraId="74ADA109" w14:textId="77777777" w:rsidR="00254A8B" w:rsidRPr="00986A66" w:rsidRDefault="00254A8B" w:rsidP="00565AA6">
      <w:pPr>
        <w:spacing w:before="240" w:after="240" w:line="240" w:lineRule="auto"/>
        <w:rPr>
          <w:rFonts w:ascii="Arial" w:hAnsi="Arial" w:cs="Arial"/>
          <w:sz w:val="24"/>
          <w:szCs w:val="24"/>
        </w:rPr>
      </w:pPr>
      <w:r w:rsidRPr="00986A66">
        <w:rPr>
          <w:rFonts w:ascii="Arial" w:hAnsi="Arial" w:cs="Arial"/>
          <w:sz w:val="24"/>
          <w:szCs w:val="24"/>
        </w:rPr>
        <w:t xml:space="preserve">ARAÚJO, L. U. </w:t>
      </w:r>
      <w:r w:rsidRPr="00986A66">
        <w:rPr>
          <w:rFonts w:ascii="Arial" w:hAnsi="Arial" w:cs="Arial"/>
          <w:i/>
          <w:sz w:val="24"/>
          <w:szCs w:val="24"/>
        </w:rPr>
        <w:t>et al</w:t>
      </w:r>
      <w:r w:rsidRPr="00986A66">
        <w:rPr>
          <w:rFonts w:ascii="Arial" w:hAnsi="Arial" w:cs="Arial"/>
          <w:sz w:val="24"/>
          <w:szCs w:val="24"/>
        </w:rPr>
        <w:t>. Medicamentos genéricos no Brasil: panorama histórico e legislação. Revista Panamericana de Salud Pública, v. 28, n. 6, p. 480-492, 2010.</w:t>
      </w:r>
    </w:p>
    <w:p w14:paraId="4407C251" w14:textId="77777777" w:rsidR="00A74EC0" w:rsidRPr="00986A66" w:rsidRDefault="00A74EC0" w:rsidP="00565AA6">
      <w:pPr>
        <w:spacing w:before="240" w:after="240" w:line="240" w:lineRule="auto"/>
        <w:rPr>
          <w:rFonts w:ascii="Arial" w:hAnsi="Arial" w:cs="Arial"/>
          <w:sz w:val="24"/>
          <w:szCs w:val="24"/>
        </w:rPr>
      </w:pPr>
      <w:r w:rsidRPr="00986A66">
        <w:rPr>
          <w:rFonts w:ascii="Arial" w:hAnsi="Arial" w:cs="Arial"/>
          <w:sz w:val="24"/>
          <w:szCs w:val="24"/>
        </w:rPr>
        <w:t>ASSIS, M. E. S., et al. Farmácia domiciliar e sua relação com a automedicação e descarte de medicamento. 2021.</w:t>
      </w:r>
    </w:p>
    <w:p w14:paraId="78B67490" w14:textId="77777777" w:rsidR="00302FB8" w:rsidRPr="00986A66" w:rsidRDefault="00254A8B" w:rsidP="00565AA6">
      <w:pPr>
        <w:spacing w:before="240" w:after="240" w:line="240" w:lineRule="auto"/>
        <w:rPr>
          <w:rFonts w:ascii="Arial" w:hAnsi="Arial" w:cs="Arial"/>
          <w:sz w:val="24"/>
          <w:szCs w:val="24"/>
          <w:shd w:val="clear" w:color="auto" w:fill="FFFFFF"/>
        </w:rPr>
      </w:pPr>
      <w:r w:rsidRPr="00986A66">
        <w:rPr>
          <w:rFonts w:ascii="Arial" w:hAnsi="Arial" w:cs="Arial"/>
          <w:sz w:val="24"/>
          <w:szCs w:val="24"/>
          <w:shd w:val="clear" w:color="auto" w:fill="FFFFFF"/>
        </w:rPr>
        <w:t>BOTELHO, S. F.; MARTINS, M. A. P.; REIS, A. M. M. Análise de medicamentos novos registrados no Brasil na perspectiva do Sistema Único de Saúde e da carga de doença. </w:t>
      </w:r>
      <w:r w:rsidRPr="00986A66">
        <w:rPr>
          <w:rFonts w:ascii="Arial" w:hAnsi="Arial" w:cs="Arial"/>
          <w:bCs/>
          <w:sz w:val="24"/>
          <w:szCs w:val="24"/>
          <w:shd w:val="clear" w:color="auto" w:fill="FFFFFF"/>
        </w:rPr>
        <w:t>Ciência &amp; Saúde Coletiva</w:t>
      </w:r>
      <w:r w:rsidRPr="00986A66">
        <w:rPr>
          <w:rFonts w:ascii="Arial" w:hAnsi="Arial" w:cs="Arial"/>
          <w:sz w:val="24"/>
          <w:szCs w:val="24"/>
          <w:shd w:val="clear" w:color="auto" w:fill="FFFFFF"/>
        </w:rPr>
        <w:t>, v. 23, p. 215-228, 2018.</w:t>
      </w:r>
    </w:p>
    <w:p w14:paraId="0AA2C209" w14:textId="77777777" w:rsidR="00254A8B" w:rsidRPr="00986A66" w:rsidRDefault="00302FB8" w:rsidP="00565AA6">
      <w:pPr>
        <w:spacing w:after="0" w:line="240" w:lineRule="auto"/>
        <w:rPr>
          <w:rFonts w:ascii="Arial" w:hAnsi="Arial" w:cs="Arial"/>
          <w:sz w:val="24"/>
          <w:szCs w:val="24"/>
        </w:rPr>
      </w:pPr>
      <w:r w:rsidRPr="00986A66">
        <w:rPr>
          <w:rFonts w:ascii="Arial" w:hAnsi="Arial" w:cs="Arial"/>
          <w:sz w:val="24"/>
          <w:szCs w:val="24"/>
        </w:rPr>
        <w:t>BRASIL. Decreto nº 7.404, de 23 de dezembro de 2010. Regulamenta a Lei no 12.305, de 2 de agosto de 2010, que institui a Política Nacional de Resíduos Sólidos, cria o Comitê Interministerial da Política Nacional de Resíduos Sólidos e o Comitê Orientador para a Implantação dos Sistemas de Logística Reversa, e dá outras providências. Diário Oficial da União. Brasília, DF, dez. 2010.</w:t>
      </w:r>
    </w:p>
    <w:p w14:paraId="20FA815A" w14:textId="77777777" w:rsidR="00254A8B" w:rsidRPr="00986A66" w:rsidRDefault="00254A8B" w:rsidP="00565AA6">
      <w:pPr>
        <w:spacing w:before="240" w:line="240" w:lineRule="auto"/>
        <w:rPr>
          <w:rFonts w:ascii="Arial" w:hAnsi="Arial" w:cs="Arial"/>
          <w:sz w:val="24"/>
          <w:szCs w:val="24"/>
        </w:rPr>
      </w:pPr>
      <w:r w:rsidRPr="00986A66">
        <w:rPr>
          <w:rFonts w:ascii="Arial" w:hAnsi="Arial" w:cs="Arial"/>
          <w:sz w:val="24"/>
          <w:szCs w:val="24"/>
        </w:rPr>
        <w:t>BRASIL. Agência Nacional de Vigilância Sanitária (ANVISA). Resolução RDC nº 222, de 28 de março de 2018. Regulamenta as boas práticas de gerenciamento dos resíduos de serviços de saúde. Brasília: Diário Oficial da República Federativa do Brasil</w:t>
      </w:r>
      <w:r w:rsidR="00570F14" w:rsidRPr="00986A66">
        <w:rPr>
          <w:rFonts w:ascii="Arial" w:hAnsi="Arial" w:cs="Arial"/>
          <w:sz w:val="24"/>
          <w:szCs w:val="24"/>
        </w:rPr>
        <w:t xml:space="preserve">,mar. </w:t>
      </w:r>
      <w:r w:rsidRPr="00986A66">
        <w:rPr>
          <w:rFonts w:ascii="Arial" w:hAnsi="Arial" w:cs="Arial"/>
          <w:sz w:val="24"/>
          <w:szCs w:val="24"/>
        </w:rPr>
        <w:t xml:space="preserve">2018. </w:t>
      </w:r>
    </w:p>
    <w:p w14:paraId="4541285F" w14:textId="77777777" w:rsidR="00254A8B" w:rsidRPr="00986A66" w:rsidRDefault="00254A8B" w:rsidP="00565AA6">
      <w:pPr>
        <w:spacing w:before="240" w:after="240" w:line="240" w:lineRule="auto"/>
        <w:rPr>
          <w:rFonts w:ascii="Arial" w:hAnsi="Arial" w:cs="Arial"/>
          <w:sz w:val="24"/>
          <w:szCs w:val="24"/>
        </w:rPr>
      </w:pPr>
      <w:r w:rsidRPr="00986A66">
        <w:rPr>
          <w:rFonts w:ascii="Arial" w:hAnsi="Arial" w:cs="Arial"/>
          <w:sz w:val="24"/>
          <w:szCs w:val="24"/>
        </w:rPr>
        <w:t xml:space="preserve">BRASIL. Decreto nº 10.388, de 5 de junho de 2020. Regulamenta o § 1º do caput do art. 33 da Lei nº 12.305, de 2 de agosto de 2010, e institui o sistema de logística reversa de medicamentos domiciliares vencidos ou em desuso, de uso humano, industrializados e manipulados, e de suas embalagens após o descarte pelos consumidores. Diário Oficial </w:t>
      </w:r>
      <w:r w:rsidR="00570F14" w:rsidRPr="00986A66">
        <w:rPr>
          <w:rFonts w:ascii="Arial" w:hAnsi="Arial" w:cs="Arial"/>
          <w:sz w:val="24"/>
          <w:szCs w:val="24"/>
        </w:rPr>
        <w:t>d</w:t>
      </w:r>
      <w:r w:rsidRPr="00986A66">
        <w:rPr>
          <w:rFonts w:ascii="Arial" w:hAnsi="Arial" w:cs="Arial"/>
          <w:sz w:val="24"/>
          <w:szCs w:val="24"/>
        </w:rPr>
        <w:t>a União. Brasília</w:t>
      </w:r>
      <w:r w:rsidR="00570F14" w:rsidRPr="00986A66">
        <w:rPr>
          <w:rFonts w:ascii="Arial" w:hAnsi="Arial" w:cs="Arial"/>
          <w:sz w:val="24"/>
          <w:szCs w:val="24"/>
        </w:rPr>
        <w:t>, DF</w:t>
      </w:r>
      <w:r w:rsidRPr="00986A66">
        <w:rPr>
          <w:rFonts w:ascii="Arial" w:hAnsi="Arial" w:cs="Arial"/>
          <w:sz w:val="24"/>
          <w:szCs w:val="24"/>
        </w:rPr>
        <w:t xml:space="preserve">, </w:t>
      </w:r>
      <w:r w:rsidRPr="00986A66">
        <w:rPr>
          <w:rFonts w:ascii="Arial" w:hAnsi="Arial" w:cs="Arial"/>
          <w:sz w:val="24"/>
          <w:szCs w:val="24"/>
          <w:shd w:val="clear" w:color="auto" w:fill="FFFFFF"/>
        </w:rPr>
        <w:t xml:space="preserve">jun. </w:t>
      </w:r>
      <w:r w:rsidRPr="00986A66">
        <w:rPr>
          <w:rFonts w:ascii="Arial" w:hAnsi="Arial" w:cs="Arial"/>
          <w:sz w:val="24"/>
          <w:szCs w:val="24"/>
        </w:rPr>
        <w:t>2020.</w:t>
      </w:r>
    </w:p>
    <w:p w14:paraId="6FB693B5" w14:textId="77777777" w:rsidR="00254A8B" w:rsidRPr="00986A66" w:rsidRDefault="00254A8B" w:rsidP="00565AA6">
      <w:pPr>
        <w:spacing w:before="240" w:after="240" w:line="240" w:lineRule="auto"/>
        <w:rPr>
          <w:rFonts w:ascii="Arial" w:hAnsi="Arial" w:cs="Arial"/>
          <w:sz w:val="24"/>
          <w:szCs w:val="24"/>
        </w:rPr>
      </w:pPr>
      <w:r w:rsidRPr="00986A66">
        <w:rPr>
          <w:rFonts w:ascii="Arial" w:hAnsi="Arial" w:cs="Arial"/>
          <w:sz w:val="24"/>
          <w:szCs w:val="24"/>
        </w:rPr>
        <w:t xml:space="preserve">CHAVES, A. M. M. Descarte de medicamentos e seus impactos socioambientais. </w:t>
      </w:r>
      <w:r w:rsidR="004F5A21" w:rsidRPr="00986A66">
        <w:rPr>
          <w:rFonts w:ascii="Arial" w:hAnsi="Arial" w:cs="Arial"/>
          <w:sz w:val="24"/>
          <w:szCs w:val="24"/>
        </w:rPr>
        <w:t xml:space="preserve">Trabalho de Conclusão de Curso, Universidade Federal da Paraíba, </w:t>
      </w:r>
      <w:r w:rsidRPr="00986A66">
        <w:rPr>
          <w:rFonts w:ascii="Arial" w:hAnsi="Arial" w:cs="Arial"/>
          <w:sz w:val="24"/>
          <w:szCs w:val="24"/>
        </w:rPr>
        <w:t>João Pessoa; 2014. Disponível em: https://repositorio.ufpb.br/jspui/handle/123456789/595. Acesso em: 03 de outubro de 2021.</w:t>
      </w:r>
    </w:p>
    <w:p w14:paraId="4A4D86BB" w14:textId="77777777" w:rsidR="00E40C02" w:rsidRPr="00986A66" w:rsidRDefault="00E40C02" w:rsidP="00E40C02">
      <w:pPr>
        <w:spacing w:after="240" w:line="240" w:lineRule="auto"/>
        <w:rPr>
          <w:rFonts w:ascii="Arial" w:hAnsi="Arial" w:cs="Arial"/>
          <w:sz w:val="24"/>
          <w:szCs w:val="24"/>
        </w:rPr>
      </w:pPr>
      <w:r w:rsidRPr="00986A66">
        <w:rPr>
          <w:rFonts w:ascii="Arial" w:hAnsi="Arial" w:cs="Arial"/>
          <w:sz w:val="24"/>
          <w:szCs w:val="24"/>
        </w:rPr>
        <w:lastRenderedPageBreak/>
        <w:t xml:space="preserve">COSTA, K. S. </w:t>
      </w:r>
      <w:r w:rsidRPr="00986A66">
        <w:rPr>
          <w:rFonts w:ascii="Arial" w:hAnsi="Arial" w:cs="Arial"/>
          <w:i/>
          <w:sz w:val="24"/>
          <w:szCs w:val="24"/>
        </w:rPr>
        <w:t>et al</w:t>
      </w:r>
      <w:r w:rsidRPr="00986A66">
        <w:rPr>
          <w:rFonts w:ascii="Arial" w:hAnsi="Arial" w:cs="Arial"/>
          <w:sz w:val="24"/>
          <w:szCs w:val="24"/>
        </w:rPr>
        <w:t>. Avanços e desafios da assistência farmacêutica na atenção primária no Sistema Único de Saúde. Revista de Saúde Pública, v. 51, p. 2-5, 2017.</w:t>
      </w:r>
    </w:p>
    <w:p w14:paraId="1B369711" w14:textId="77777777" w:rsidR="00D37128" w:rsidRPr="00986A66" w:rsidRDefault="00D37128" w:rsidP="00E40C02">
      <w:pPr>
        <w:spacing w:after="240" w:line="240" w:lineRule="auto"/>
        <w:rPr>
          <w:rFonts w:ascii="Arial" w:hAnsi="Arial" w:cs="Arial"/>
          <w:sz w:val="24"/>
          <w:szCs w:val="24"/>
        </w:rPr>
      </w:pPr>
      <w:r w:rsidRPr="00986A66">
        <w:rPr>
          <w:rFonts w:ascii="Arial" w:hAnsi="Arial" w:cs="Arial"/>
          <w:sz w:val="24"/>
          <w:szCs w:val="24"/>
        </w:rPr>
        <w:t xml:space="preserve">COSTA, S. C. R. </w:t>
      </w:r>
      <w:r w:rsidRPr="00986A66">
        <w:rPr>
          <w:rFonts w:ascii="Arial" w:hAnsi="Arial" w:cs="Arial"/>
          <w:i/>
          <w:sz w:val="24"/>
          <w:szCs w:val="24"/>
        </w:rPr>
        <w:t>et al</w:t>
      </w:r>
      <w:r w:rsidRPr="00986A66">
        <w:rPr>
          <w:rFonts w:ascii="Arial" w:hAnsi="Arial" w:cs="Arial"/>
          <w:sz w:val="24"/>
          <w:szCs w:val="24"/>
        </w:rPr>
        <w:t>. Avaliação do conhecimento dos usuários de Unidades Básicas de Saúde sobre os riscos ambientais decorrentes do descarte incorreto de medicamentos. Boletim Informativo Geum, v. 8, n. 1, p. 23, 2017.</w:t>
      </w:r>
    </w:p>
    <w:p w14:paraId="184E2691" w14:textId="77777777" w:rsidR="00E40C02" w:rsidRPr="00986A66" w:rsidRDefault="00457A84" w:rsidP="00457A84">
      <w:pPr>
        <w:spacing w:after="240" w:line="240" w:lineRule="auto"/>
        <w:rPr>
          <w:rFonts w:ascii="Arial" w:hAnsi="Arial" w:cs="Arial"/>
          <w:sz w:val="24"/>
          <w:szCs w:val="24"/>
        </w:rPr>
      </w:pPr>
      <w:r w:rsidRPr="00986A66">
        <w:rPr>
          <w:rFonts w:ascii="Arial" w:hAnsi="Arial" w:cs="Arial"/>
          <w:sz w:val="24"/>
          <w:szCs w:val="24"/>
        </w:rPr>
        <w:t xml:space="preserve">CRUZ, M. J. B. </w:t>
      </w:r>
      <w:r w:rsidRPr="00986A66">
        <w:rPr>
          <w:rFonts w:ascii="Arial" w:hAnsi="Arial" w:cs="Arial"/>
          <w:i/>
          <w:sz w:val="24"/>
          <w:szCs w:val="24"/>
        </w:rPr>
        <w:t>et al</w:t>
      </w:r>
      <w:r w:rsidRPr="00986A66">
        <w:rPr>
          <w:rFonts w:ascii="Arial" w:hAnsi="Arial" w:cs="Arial"/>
          <w:sz w:val="24"/>
          <w:szCs w:val="24"/>
        </w:rPr>
        <w:t>. Descarte de medicamentos em municípios do Vale do Jequitinhonha, Minas Gerais, Brasil. Vigilância Sanitária em Debate, v. 5, n. 1, p. 84-90, 2017.</w:t>
      </w:r>
    </w:p>
    <w:p w14:paraId="092A55C8" w14:textId="77777777" w:rsidR="00914FEF" w:rsidRPr="00986A66" w:rsidRDefault="00914FEF" w:rsidP="00565AA6">
      <w:pPr>
        <w:spacing w:after="240" w:line="240" w:lineRule="auto"/>
        <w:rPr>
          <w:rFonts w:ascii="Arial" w:hAnsi="Arial" w:cs="Arial"/>
          <w:sz w:val="24"/>
          <w:szCs w:val="24"/>
        </w:rPr>
      </w:pPr>
      <w:r w:rsidRPr="00986A66">
        <w:rPr>
          <w:rFonts w:ascii="Arial" w:hAnsi="Arial" w:cs="Arial"/>
          <w:sz w:val="24"/>
          <w:szCs w:val="24"/>
        </w:rPr>
        <w:t xml:space="preserve">EHRHART, A. L. </w:t>
      </w:r>
      <w:r w:rsidRPr="00986A66">
        <w:rPr>
          <w:rFonts w:ascii="Arial" w:hAnsi="Arial" w:cs="Arial"/>
          <w:i/>
          <w:sz w:val="24"/>
          <w:szCs w:val="24"/>
        </w:rPr>
        <w:t>et al</w:t>
      </w:r>
      <w:r w:rsidRPr="00986A66">
        <w:rPr>
          <w:rFonts w:ascii="Arial" w:hAnsi="Arial" w:cs="Arial"/>
          <w:sz w:val="24"/>
          <w:szCs w:val="24"/>
        </w:rPr>
        <w:t>. Disposalofleftovermedication: customerbehavior, pharmacistrecommendationsandobstaclestotheimplementationofthemedicationreturn box. Waste Management, v. 118, p. 416-425, 2020.</w:t>
      </w:r>
    </w:p>
    <w:p w14:paraId="3829899C" w14:textId="77777777" w:rsidR="00254A8B" w:rsidRPr="00986A66" w:rsidRDefault="00254A8B" w:rsidP="00565AA6">
      <w:pPr>
        <w:spacing w:after="240" w:line="240" w:lineRule="auto"/>
        <w:rPr>
          <w:rFonts w:ascii="Arial" w:hAnsi="Arial" w:cs="Arial"/>
          <w:sz w:val="24"/>
          <w:szCs w:val="24"/>
        </w:rPr>
      </w:pPr>
      <w:r w:rsidRPr="00986A66">
        <w:rPr>
          <w:rFonts w:ascii="Arial" w:hAnsi="Arial" w:cs="Arial"/>
          <w:sz w:val="24"/>
          <w:szCs w:val="24"/>
        </w:rPr>
        <w:t>FEITOSA, A. V.; AQUINO, M. D. Descarte de medicamentos e problemas ambientais: o panorama de uma comunidade no município de Fortaleza/CE. Ciência e Natura, v. 38, n. 3, p. 1590-1600, 2016.</w:t>
      </w:r>
    </w:p>
    <w:p w14:paraId="2C91091A" w14:textId="77777777" w:rsidR="00254A8B" w:rsidRPr="00986A66" w:rsidRDefault="00254A8B" w:rsidP="00565AA6">
      <w:pPr>
        <w:spacing w:after="240" w:line="240" w:lineRule="auto"/>
        <w:rPr>
          <w:rFonts w:ascii="Arial" w:hAnsi="Arial" w:cs="Arial"/>
          <w:sz w:val="24"/>
          <w:szCs w:val="24"/>
        </w:rPr>
      </w:pPr>
      <w:r w:rsidRPr="00986A66">
        <w:rPr>
          <w:rFonts w:ascii="Arial" w:hAnsi="Arial" w:cs="Arial"/>
          <w:sz w:val="24"/>
          <w:szCs w:val="24"/>
        </w:rPr>
        <w:t>FERNA</w:t>
      </w:r>
      <w:r w:rsidR="00D37128" w:rsidRPr="00986A66">
        <w:rPr>
          <w:rFonts w:ascii="Arial" w:hAnsi="Arial" w:cs="Arial"/>
          <w:sz w:val="24"/>
          <w:szCs w:val="24"/>
        </w:rPr>
        <w:t>N</w:t>
      </w:r>
      <w:r w:rsidRPr="00986A66">
        <w:rPr>
          <w:rFonts w:ascii="Arial" w:hAnsi="Arial" w:cs="Arial"/>
          <w:sz w:val="24"/>
          <w:szCs w:val="24"/>
        </w:rPr>
        <w:t xml:space="preserve">DES, M. R. </w:t>
      </w:r>
      <w:r w:rsidRPr="00986A66">
        <w:rPr>
          <w:rFonts w:ascii="Arial" w:hAnsi="Arial" w:cs="Arial"/>
          <w:i/>
          <w:sz w:val="24"/>
          <w:szCs w:val="24"/>
        </w:rPr>
        <w:t>et al</w:t>
      </w:r>
      <w:r w:rsidRPr="00986A66">
        <w:rPr>
          <w:rFonts w:ascii="Arial" w:hAnsi="Arial" w:cs="Arial"/>
          <w:sz w:val="24"/>
          <w:szCs w:val="24"/>
        </w:rPr>
        <w:t>. Armazenamento e descarte dos medicamentos vencidos em farmácias caseiras: problemas emergentes para a saúde pública. einstein (São Paulo), v. 18, p.1-6, 2020.</w:t>
      </w:r>
    </w:p>
    <w:p w14:paraId="531705B5" w14:textId="77777777" w:rsidR="00254A8B" w:rsidRPr="00986A66" w:rsidRDefault="00254A8B" w:rsidP="00565AA6">
      <w:pPr>
        <w:spacing w:before="240" w:after="240" w:line="240" w:lineRule="auto"/>
        <w:rPr>
          <w:rFonts w:ascii="Arial" w:hAnsi="Arial" w:cs="Arial"/>
          <w:sz w:val="24"/>
          <w:szCs w:val="24"/>
        </w:rPr>
      </w:pPr>
      <w:r w:rsidRPr="00986A66">
        <w:rPr>
          <w:rFonts w:ascii="Arial" w:hAnsi="Arial" w:cs="Arial"/>
          <w:sz w:val="24"/>
          <w:szCs w:val="24"/>
        </w:rPr>
        <w:t>FERREIRA, C. L.; SANTOS, M. A. S.; RODRIGUES, S. C. Análise Do Conhecimento da população sobre descarte de medicamentos em Belo Horizonte/MG. Interfaces Científicas-Saúde e Ambiente, v. 3, n. 2, p. 9-18, 2015.</w:t>
      </w:r>
    </w:p>
    <w:p w14:paraId="3542D3BC" w14:textId="77777777" w:rsidR="00254A8B" w:rsidRPr="00986A66" w:rsidRDefault="00254A8B" w:rsidP="00565AA6">
      <w:pPr>
        <w:spacing w:before="240" w:after="240" w:line="240" w:lineRule="auto"/>
        <w:rPr>
          <w:rFonts w:ascii="Arial" w:hAnsi="Arial" w:cs="Arial"/>
          <w:sz w:val="24"/>
          <w:szCs w:val="24"/>
        </w:rPr>
      </w:pPr>
      <w:r w:rsidRPr="00986A66">
        <w:rPr>
          <w:rFonts w:ascii="Arial" w:hAnsi="Arial" w:cs="Arial"/>
          <w:sz w:val="24"/>
          <w:szCs w:val="24"/>
        </w:rPr>
        <w:t xml:space="preserve">LEMES, E. O. </w:t>
      </w:r>
      <w:r w:rsidRPr="00986A66">
        <w:rPr>
          <w:rFonts w:ascii="Arial" w:hAnsi="Arial" w:cs="Arial"/>
          <w:i/>
          <w:sz w:val="24"/>
          <w:szCs w:val="24"/>
        </w:rPr>
        <w:t>et al</w:t>
      </w:r>
      <w:r w:rsidRPr="00986A66">
        <w:rPr>
          <w:rFonts w:ascii="Arial" w:hAnsi="Arial" w:cs="Arial"/>
          <w:sz w:val="24"/>
          <w:szCs w:val="24"/>
        </w:rPr>
        <w:t>. Consequências do Descarte Incorreto de Medicamentos. Ensaios e Ciência C Biológicas Agrárias e da Saúde, v. 25, n. 4, p. 432-436, 2021.</w:t>
      </w:r>
    </w:p>
    <w:p w14:paraId="5FC1AB1C" w14:textId="77777777" w:rsidR="00254A8B" w:rsidRPr="00986A66" w:rsidRDefault="00254A8B" w:rsidP="00565AA6">
      <w:pPr>
        <w:spacing w:before="240" w:after="240" w:line="240" w:lineRule="auto"/>
        <w:rPr>
          <w:rFonts w:ascii="Arial" w:hAnsi="Arial" w:cs="Arial"/>
          <w:sz w:val="24"/>
          <w:szCs w:val="24"/>
          <w:shd w:val="clear" w:color="auto" w:fill="FFFFFF"/>
        </w:rPr>
      </w:pPr>
      <w:r w:rsidRPr="00986A66">
        <w:rPr>
          <w:rFonts w:ascii="Arial" w:hAnsi="Arial" w:cs="Arial"/>
          <w:sz w:val="24"/>
          <w:szCs w:val="24"/>
          <w:shd w:val="clear" w:color="auto" w:fill="FFFFFF"/>
        </w:rPr>
        <w:t xml:space="preserve">LOPES, B. A. </w:t>
      </w:r>
      <w:r w:rsidRPr="00986A66">
        <w:rPr>
          <w:rFonts w:ascii="Arial" w:hAnsi="Arial" w:cs="Arial"/>
          <w:i/>
          <w:sz w:val="24"/>
          <w:szCs w:val="24"/>
          <w:shd w:val="clear" w:color="auto" w:fill="FFFFFF"/>
        </w:rPr>
        <w:t>et al</w:t>
      </w:r>
      <w:r w:rsidRPr="00986A66">
        <w:rPr>
          <w:rFonts w:ascii="Arial" w:hAnsi="Arial" w:cs="Arial"/>
          <w:sz w:val="24"/>
          <w:szCs w:val="24"/>
          <w:shd w:val="clear" w:color="auto" w:fill="FFFFFF"/>
        </w:rPr>
        <w:t>. Avaliação nos cuidados com armazenamento e descarte de medicamentos por acadêmicos de uma Faculdade do Sul do Brasil. </w:t>
      </w:r>
      <w:r w:rsidRPr="00986A66">
        <w:rPr>
          <w:rFonts w:ascii="Arial" w:hAnsi="Arial" w:cs="Arial"/>
          <w:iCs/>
          <w:sz w:val="24"/>
          <w:szCs w:val="24"/>
          <w:shd w:val="clear" w:color="auto" w:fill="FFFFFF"/>
        </w:rPr>
        <w:t>BrazilianJournalofDevelopment</w:t>
      </w:r>
      <w:r w:rsidRPr="00986A66">
        <w:rPr>
          <w:rFonts w:ascii="Arial" w:hAnsi="Arial" w:cs="Arial"/>
          <w:sz w:val="24"/>
          <w:szCs w:val="24"/>
          <w:shd w:val="clear" w:color="auto" w:fill="FFFFFF"/>
        </w:rPr>
        <w:t>, v. 7, n. 1, p</w:t>
      </w:r>
      <w:r w:rsidR="005C74E2" w:rsidRPr="00986A66">
        <w:rPr>
          <w:rFonts w:ascii="Arial" w:hAnsi="Arial" w:cs="Arial"/>
          <w:sz w:val="24"/>
          <w:szCs w:val="24"/>
          <w:shd w:val="clear" w:color="auto" w:fill="FFFFFF"/>
        </w:rPr>
        <w:t xml:space="preserve">. </w:t>
      </w:r>
      <w:r w:rsidRPr="00986A66">
        <w:rPr>
          <w:rFonts w:ascii="Arial" w:hAnsi="Arial" w:cs="Arial"/>
          <w:sz w:val="24"/>
          <w:szCs w:val="24"/>
          <w:shd w:val="clear" w:color="auto" w:fill="FFFFFF"/>
        </w:rPr>
        <w:t>7783-7797, 2021.</w:t>
      </w:r>
    </w:p>
    <w:p w14:paraId="23CE4CE1" w14:textId="77777777" w:rsidR="00D37128" w:rsidRPr="00986A66" w:rsidRDefault="00D37128" w:rsidP="00D37128">
      <w:pPr>
        <w:shd w:val="clear" w:color="auto" w:fill="FFFFFF"/>
        <w:spacing w:before="240" w:after="240" w:line="240" w:lineRule="auto"/>
        <w:rPr>
          <w:rFonts w:ascii="Arial" w:hAnsi="Arial" w:cs="Arial"/>
          <w:sz w:val="24"/>
          <w:szCs w:val="24"/>
          <w:shd w:val="clear" w:color="auto" w:fill="FFFFFF"/>
        </w:rPr>
      </w:pPr>
      <w:r w:rsidRPr="00986A66">
        <w:rPr>
          <w:rFonts w:ascii="Arial" w:hAnsi="Arial" w:cs="Arial"/>
          <w:sz w:val="24"/>
          <w:szCs w:val="24"/>
          <w:shd w:val="clear" w:color="auto" w:fill="FFFFFF"/>
        </w:rPr>
        <w:t>MAIELLO, A.; BRITTO, A. L. N. P.; VALLE, T. F. Implementação da Política Nacional de Resíduos Sólidos. </w:t>
      </w:r>
      <w:r w:rsidRPr="00986A66">
        <w:rPr>
          <w:rFonts w:ascii="Arial" w:hAnsi="Arial" w:cs="Arial"/>
          <w:bCs/>
          <w:sz w:val="24"/>
          <w:szCs w:val="24"/>
          <w:shd w:val="clear" w:color="auto" w:fill="FFFFFF"/>
        </w:rPr>
        <w:t>Revista de Administração Pública</w:t>
      </w:r>
      <w:r w:rsidRPr="00986A66">
        <w:rPr>
          <w:rFonts w:ascii="Arial" w:hAnsi="Arial" w:cs="Arial"/>
          <w:sz w:val="24"/>
          <w:szCs w:val="24"/>
          <w:shd w:val="clear" w:color="auto" w:fill="FFFFFF"/>
        </w:rPr>
        <w:t>, v. 52, n. 1, p. 24-51, 2018.</w:t>
      </w:r>
    </w:p>
    <w:p w14:paraId="3C68294F" w14:textId="77777777" w:rsidR="00254A8B" w:rsidRPr="00986A66" w:rsidRDefault="00254A8B" w:rsidP="00565AA6">
      <w:pPr>
        <w:spacing w:before="240" w:after="240" w:line="240" w:lineRule="auto"/>
        <w:rPr>
          <w:rFonts w:ascii="Arial" w:hAnsi="Arial" w:cs="Arial"/>
          <w:sz w:val="24"/>
          <w:szCs w:val="24"/>
        </w:rPr>
      </w:pPr>
      <w:r w:rsidRPr="00986A66">
        <w:rPr>
          <w:rFonts w:ascii="Arial" w:hAnsi="Arial" w:cs="Arial"/>
          <w:sz w:val="24"/>
          <w:szCs w:val="24"/>
        </w:rPr>
        <w:t xml:space="preserve">MALHEIROS, L. R. </w:t>
      </w:r>
      <w:r w:rsidRPr="00986A66">
        <w:rPr>
          <w:rFonts w:ascii="Arial" w:hAnsi="Arial" w:cs="Arial"/>
          <w:i/>
          <w:sz w:val="24"/>
          <w:szCs w:val="24"/>
        </w:rPr>
        <w:t>et al</w:t>
      </w:r>
      <w:r w:rsidRPr="00986A66">
        <w:rPr>
          <w:rFonts w:ascii="Arial" w:hAnsi="Arial" w:cs="Arial"/>
          <w:sz w:val="24"/>
          <w:szCs w:val="24"/>
        </w:rPr>
        <w:t>. Panorama atual das políticas de medicamentos genéricos no Brasil: Revisão bibliográfica. BrazilianApplied Science Review, v. 5, n. 3, p. 1342-1354, 2021.</w:t>
      </w:r>
    </w:p>
    <w:p w14:paraId="03057FD0" w14:textId="77777777" w:rsidR="00254A8B" w:rsidRPr="00986A66" w:rsidRDefault="00254A8B" w:rsidP="00565AA6">
      <w:pPr>
        <w:spacing w:before="240" w:after="240" w:line="240" w:lineRule="auto"/>
        <w:rPr>
          <w:rFonts w:ascii="Arial" w:hAnsi="Arial" w:cs="Arial"/>
          <w:sz w:val="24"/>
          <w:szCs w:val="24"/>
        </w:rPr>
      </w:pPr>
      <w:r w:rsidRPr="00986A66">
        <w:rPr>
          <w:rFonts w:ascii="Arial" w:hAnsi="Arial" w:cs="Arial"/>
          <w:sz w:val="24"/>
          <w:szCs w:val="24"/>
        </w:rPr>
        <w:t xml:space="preserve">MIRANDA, A. C. </w:t>
      </w:r>
      <w:r w:rsidRPr="00986A66">
        <w:rPr>
          <w:rFonts w:ascii="Arial" w:hAnsi="Arial" w:cs="Arial"/>
          <w:i/>
          <w:sz w:val="24"/>
          <w:szCs w:val="24"/>
        </w:rPr>
        <w:t>et al</w:t>
      </w:r>
      <w:r w:rsidRPr="00986A66">
        <w:rPr>
          <w:rFonts w:ascii="Arial" w:hAnsi="Arial" w:cs="Arial"/>
          <w:sz w:val="24"/>
          <w:szCs w:val="24"/>
        </w:rPr>
        <w:t xml:space="preserve">. Avaliação do conhecimento dos consumidores de duas cidades da grande </w:t>
      </w:r>
      <w:r w:rsidRPr="00986A66">
        <w:rPr>
          <w:rFonts w:ascii="Arial" w:hAnsi="Arial" w:cs="Arial"/>
          <w:sz w:val="24"/>
          <w:szCs w:val="24"/>
        </w:rPr>
        <w:tab/>
        <w:t>SP, Brasil, sobre os impactos causados pelo descarte incorreto de medicamentos. Interciencia, v. 43, n. 8, p. 580-584, 2018.</w:t>
      </w:r>
    </w:p>
    <w:p w14:paraId="05050650" w14:textId="77777777" w:rsidR="00A74EC0" w:rsidRPr="00986A66" w:rsidRDefault="00A74EC0" w:rsidP="00565AA6">
      <w:pPr>
        <w:spacing w:before="240" w:after="240" w:line="240" w:lineRule="auto"/>
        <w:rPr>
          <w:rFonts w:ascii="Arial" w:hAnsi="Arial" w:cs="Arial"/>
          <w:sz w:val="24"/>
          <w:szCs w:val="24"/>
        </w:rPr>
      </w:pPr>
      <w:r w:rsidRPr="00986A66">
        <w:rPr>
          <w:rFonts w:ascii="Arial" w:hAnsi="Arial" w:cs="Arial"/>
          <w:sz w:val="24"/>
          <w:szCs w:val="24"/>
        </w:rPr>
        <w:t xml:space="preserve">NETTO, I. F. O. </w:t>
      </w:r>
      <w:r w:rsidRPr="00986A66">
        <w:rPr>
          <w:rFonts w:ascii="Arial" w:hAnsi="Arial" w:cs="Arial"/>
          <w:i/>
          <w:sz w:val="24"/>
          <w:szCs w:val="24"/>
        </w:rPr>
        <w:t>et al</w:t>
      </w:r>
      <w:r w:rsidRPr="00986A66">
        <w:rPr>
          <w:rFonts w:ascii="Arial" w:hAnsi="Arial" w:cs="Arial"/>
          <w:sz w:val="24"/>
          <w:szCs w:val="24"/>
        </w:rPr>
        <w:t>. O papel do farmacêutico na automedicação da" farmácia" caseira the role of the pharmacist in the automedication of the home" pharmacy. Brazilian Journal of Development, v. 8, n. 4, p. 29187-29205, 2022.</w:t>
      </w:r>
    </w:p>
    <w:p w14:paraId="2CCFE3F0" w14:textId="77777777" w:rsidR="004A5C13" w:rsidRPr="00986A66" w:rsidRDefault="004A5C13" w:rsidP="00565AA6">
      <w:pPr>
        <w:spacing w:before="240" w:after="240" w:line="240" w:lineRule="auto"/>
        <w:rPr>
          <w:rFonts w:ascii="Arial" w:hAnsi="Arial" w:cs="Arial"/>
          <w:sz w:val="24"/>
          <w:szCs w:val="24"/>
        </w:rPr>
      </w:pPr>
      <w:r w:rsidRPr="00986A66">
        <w:rPr>
          <w:rFonts w:ascii="Arial" w:hAnsi="Arial" w:cs="Arial"/>
          <w:sz w:val="24"/>
          <w:szCs w:val="24"/>
        </w:rPr>
        <w:t>OLIVEIRA, L. C. F.; ASSIS, M. M. A.; BARBONI, A. R. Assistência farmacêutica no Sistema Único de Saúde: da Política Nacional de Medicamentos à atenção básica à saúde. Ciência &amp; Saúde Coletiva, v. 15, p. 3561-3567, 2010.</w:t>
      </w:r>
    </w:p>
    <w:p w14:paraId="3E68337D" w14:textId="77777777" w:rsidR="00254A8B" w:rsidRPr="00986A66" w:rsidRDefault="00254A8B" w:rsidP="00565AA6">
      <w:pPr>
        <w:spacing w:after="240" w:line="240" w:lineRule="auto"/>
        <w:rPr>
          <w:rFonts w:ascii="Arial" w:hAnsi="Arial" w:cs="Arial"/>
          <w:sz w:val="24"/>
          <w:szCs w:val="24"/>
        </w:rPr>
      </w:pPr>
      <w:r w:rsidRPr="00986A66">
        <w:rPr>
          <w:rFonts w:ascii="Arial" w:hAnsi="Arial" w:cs="Arial"/>
          <w:sz w:val="24"/>
          <w:szCs w:val="24"/>
        </w:rPr>
        <w:lastRenderedPageBreak/>
        <w:t xml:space="preserve">OLIVEIRA, J. C. </w:t>
      </w:r>
      <w:r w:rsidRPr="00986A66">
        <w:rPr>
          <w:rFonts w:ascii="Arial" w:hAnsi="Arial" w:cs="Arial"/>
          <w:i/>
          <w:sz w:val="24"/>
          <w:szCs w:val="24"/>
        </w:rPr>
        <w:t>et al</w:t>
      </w:r>
      <w:r w:rsidRPr="00986A66">
        <w:rPr>
          <w:rFonts w:ascii="Arial" w:hAnsi="Arial" w:cs="Arial"/>
          <w:sz w:val="24"/>
          <w:szCs w:val="24"/>
        </w:rPr>
        <w:t>. Implantação de postos de coleta para o descarte adequado de medicamentos e subsequente destinação final. RevInterFaceHS-Saúde, Meio Ambiente e Sustentabilidade, v. 10, n. 1, p. 104-116, jun. 2015.</w:t>
      </w:r>
    </w:p>
    <w:p w14:paraId="3E8C0DAD" w14:textId="77777777" w:rsidR="00254A8B" w:rsidRPr="00986A66" w:rsidRDefault="00254A8B" w:rsidP="00565AA6">
      <w:pPr>
        <w:spacing w:after="240" w:line="240" w:lineRule="auto"/>
        <w:rPr>
          <w:rFonts w:ascii="Arial" w:hAnsi="Arial" w:cs="Arial"/>
          <w:sz w:val="24"/>
          <w:szCs w:val="24"/>
        </w:rPr>
      </w:pPr>
      <w:r w:rsidRPr="00986A66">
        <w:rPr>
          <w:rFonts w:ascii="Arial" w:hAnsi="Arial" w:cs="Arial"/>
          <w:sz w:val="24"/>
          <w:szCs w:val="24"/>
        </w:rPr>
        <w:t xml:space="preserve">OLIVEIRA, C. M. </w:t>
      </w:r>
      <w:r w:rsidRPr="00986A66">
        <w:rPr>
          <w:rFonts w:ascii="Arial" w:hAnsi="Arial" w:cs="Arial"/>
          <w:i/>
          <w:sz w:val="24"/>
          <w:szCs w:val="24"/>
        </w:rPr>
        <w:t>et al</w:t>
      </w:r>
      <w:r w:rsidRPr="00986A66">
        <w:rPr>
          <w:rFonts w:ascii="Arial" w:hAnsi="Arial" w:cs="Arial"/>
          <w:sz w:val="24"/>
          <w:szCs w:val="24"/>
        </w:rPr>
        <w:t xml:space="preserve">. O papel do farmacêutico na logística reversa de medicamentos no Brasil: uma revisão integrativa. Research, Society andDevelopment, v. 11, n.1, 2022. </w:t>
      </w:r>
    </w:p>
    <w:p w14:paraId="1DF57E1E" w14:textId="77777777" w:rsidR="00254A8B" w:rsidRPr="00986A66" w:rsidRDefault="00254A8B" w:rsidP="00565AA6">
      <w:pPr>
        <w:spacing w:after="240" w:line="240" w:lineRule="auto"/>
        <w:rPr>
          <w:rFonts w:ascii="Arial" w:hAnsi="Arial" w:cs="Arial"/>
          <w:sz w:val="24"/>
          <w:szCs w:val="24"/>
          <w:shd w:val="clear" w:color="auto" w:fill="FFFFFF"/>
        </w:rPr>
      </w:pPr>
      <w:r w:rsidRPr="00986A66">
        <w:rPr>
          <w:rFonts w:ascii="Arial" w:hAnsi="Arial" w:cs="Arial"/>
          <w:sz w:val="24"/>
          <w:szCs w:val="24"/>
          <w:shd w:val="clear" w:color="auto" w:fill="FFFFFF"/>
        </w:rPr>
        <w:t xml:space="preserve">PINTO, G. M. F. </w:t>
      </w:r>
      <w:r w:rsidRPr="00986A66">
        <w:rPr>
          <w:rFonts w:ascii="Arial" w:hAnsi="Arial" w:cs="Arial"/>
          <w:i/>
          <w:sz w:val="24"/>
          <w:szCs w:val="24"/>
          <w:shd w:val="clear" w:color="auto" w:fill="FFFFFF"/>
        </w:rPr>
        <w:t>et al</w:t>
      </w:r>
      <w:r w:rsidRPr="00986A66">
        <w:rPr>
          <w:rFonts w:ascii="Arial" w:hAnsi="Arial" w:cs="Arial"/>
          <w:sz w:val="24"/>
          <w:szCs w:val="24"/>
          <w:shd w:val="clear" w:color="auto" w:fill="FFFFFF"/>
        </w:rPr>
        <w:t>. Estudo do descarte residencial de medicamentos vencidos na região de Paulínia (SP), Brasil. </w:t>
      </w:r>
      <w:r w:rsidRPr="00986A66">
        <w:rPr>
          <w:rFonts w:ascii="Arial" w:hAnsi="Arial" w:cs="Arial"/>
          <w:bCs/>
          <w:sz w:val="24"/>
          <w:szCs w:val="24"/>
          <w:shd w:val="clear" w:color="auto" w:fill="FFFFFF"/>
        </w:rPr>
        <w:t>Engenharia Sanitária e Ambiental</w:t>
      </w:r>
      <w:r w:rsidRPr="00986A66">
        <w:rPr>
          <w:rFonts w:ascii="Arial" w:hAnsi="Arial" w:cs="Arial"/>
          <w:sz w:val="24"/>
          <w:szCs w:val="24"/>
          <w:shd w:val="clear" w:color="auto" w:fill="FFFFFF"/>
        </w:rPr>
        <w:t>, v. 19, p. 219-224, 2014.</w:t>
      </w:r>
    </w:p>
    <w:p w14:paraId="6DF3F753" w14:textId="77777777" w:rsidR="00254A8B" w:rsidRPr="00986A66" w:rsidRDefault="00254A8B" w:rsidP="00565AA6">
      <w:pPr>
        <w:spacing w:before="240" w:after="240" w:line="240" w:lineRule="auto"/>
        <w:rPr>
          <w:rFonts w:ascii="Arial" w:hAnsi="Arial" w:cs="Arial"/>
          <w:sz w:val="24"/>
          <w:szCs w:val="24"/>
        </w:rPr>
      </w:pPr>
      <w:r w:rsidRPr="00986A66">
        <w:rPr>
          <w:rFonts w:ascii="Arial" w:hAnsi="Arial" w:cs="Arial"/>
          <w:sz w:val="24"/>
          <w:szCs w:val="24"/>
        </w:rPr>
        <w:t xml:space="preserve">RAMOS, H. M. P. </w:t>
      </w:r>
      <w:r w:rsidRPr="00986A66">
        <w:rPr>
          <w:rFonts w:ascii="Arial" w:hAnsi="Arial" w:cs="Arial"/>
          <w:i/>
          <w:sz w:val="24"/>
          <w:szCs w:val="24"/>
        </w:rPr>
        <w:t>et al</w:t>
      </w:r>
      <w:r w:rsidRPr="00986A66">
        <w:rPr>
          <w:rFonts w:ascii="Arial" w:hAnsi="Arial" w:cs="Arial"/>
          <w:sz w:val="24"/>
          <w:szCs w:val="24"/>
        </w:rPr>
        <w:t xml:space="preserve">. </w:t>
      </w:r>
      <w:r w:rsidRPr="00986A66">
        <w:rPr>
          <w:rFonts w:ascii="Arial" w:hAnsi="Arial" w:cs="Arial"/>
          <w:bCs/>
          <w:sz w:val="24"/>
          <w:szCs w:val="24"/>
        </w:rPr>
        <w:t>Eliminação de medicamentos: uma reflexão sobre os possíveis riscos sanitários e ambientais. Ambiente e sociedade</w:t>
      </w:r>
      <w:r w:rsidRPr="00986A66">
        <w:rPr>
          <w:rFonts w:ascii="Arial" w:hAnsi="Arial" w:cs="Arial"/>
          <w:sz w:val="24"/>
          <w:szCs w:val="24"/>
        </w:rPr>
        <w:t>, São Paulo, v.20</w:t>
      </w:r>
      <w:r w:rsidR="00914FEF" w:rsidRPr="00986A66">
        <w:rPr>
          <w:rFonts w:ascii="Arial" w:hAnsi="Arial" w:cs="Arial"/>
          <w:sz w:val="24"/>
          <w:szCs w:val="24"/>
        </w:rPr>
        <w:t>,</w:t>
      </w:r>
      <w:r w:rsidRPr="00986A66">
        <w:rPr>
          <w:rFonts w:ascii="Arial" w:hAnsi="Arial" w:cs="Arial"/>
          <w:sz w:val="24"/>
          <w:szCs w:val="24"/>
        </w:rPr>
        <w:t xml:space="preserve"> n.4, out./dez. 2017. </w:t>
      </w:r>
    </w:p>
    <w:p w14:paraId="43640E5C" w14:textId="77777777" w:rsidR="00254A8B" w:rsidRPr="00986A66" w:rsidRDefault="00254A8B" w:rsidP="00565AA6">
      <w:pPr>
        <w:spacing w:after="240" w:line="240" w:lineRule="auto"/>
        <w:rPr>
          <w:rFonts w:ascii="Arial" w:hAnsi="Arial" w:cs="Arial"/>
          <w:sz w:val="24"/>
          <w:szCs w:val="24"/>
        </w:rPr>
      </w:pPr>
      <w:r w:rsidRPr="00986A66">
        <w:rPr>
          <w:rFonts w:ascii="Arial" w:hAnsi="Arial" w:cs="Arial"/>
          <w:sz w:val="24"/>
          <w:szCs w:val="24"/>
        </w:rPr>
        <w:t xml:space="preserve">RODRIGUES, I. C. G. </w:t>
      </w:r>
      <w:r w:rsidRPr="00986A66">
        <w:rPr>
          <w:rFonts w:ascii="Arial" w:hAnsi="Arial" w:cs="Arial"/>
          <w:i/>
          <w:sz w:val="24"/>
          <w:szCs w:val="24"/>
        </w:rPr>
        <w:t>et al</w:t>
      </w:r>
      <w:r w:rsidRPr="00986A66">
        <w:rPr>
          <w:rFonts w:ascii="Arial" w:hAnsi="Arial" w:cs="Arial"/>
          <w:sz w:val="24"/>
          <w:szCs w:val="24"/>
        </w:rPr>
        <w:t xml:space="preserve">. Contaminação ambiental decorrente do descarte de medicamentos: participação da sociedade nesse processo. BrazilianJournalOfDevelopment, </w:t>
      </w:r>
      <w:r w:rsidR="00914FEF" w:rsidRPr="00986A66">
        <w:rPr>
          <w:rFonts w:ascii="Arial" w:hAnsi="Arial" w:cs="Arial"/>
          <w:sz w:val="24"/>
          <w:szCs w:val="24"/>
        </w:rPr>
        <w:t>v</w:t>
      </w:r>
      <w:r w:rsidRPr="00986A66">
        <w:rPr>
          <w:rFonts w:ascii="Arial" w:hAnsi="Arial" w:cs="Arial"/>
          <w:sz w:val="24"/>
          <w:szCs w:val="24"/>
        </w:rPr>
        <w:t xml:space="preserve">. 6, </w:t>
      </w:r>
      <w:r w:rsidR="00914FEF" w:rsidRPr="00986A66">
        <w:rPr>
          <w:rFonts w:ascii="Arial" w:hAnsi="Arial" w:cs="Arial"/>
          <w:sz w:val="24"/>
          <w:szCs w:val="24"/>
        </w:rPr>
        <w:t>n</w:t>
      </w:r>
      <w:r w:rsidRPr="00986A66">
        <w:rPr>
          <w:rFonts w:ascii="Arial" w:hAnsi="Arial" w:cs="Arial"/>
          <w:sz w:val="24"/>
          <w:szCs w:val="24"/>
        </w:rPr>
        <w:t xml:space="preserve">. 11, </w:t>
      </w:r>
      <w:r w:rsidR="00914FEF" w:rsidRPr="00986A66">
        <w:rPr>
          <w:rFonts w:ascii="Arial" w:hAnsi="Arial" w:cs="Arial"/>
          <w:sz w:val="24"/>
          <w:szCs w:val="24"/>
        </w:rPr>
        <w:t>p</w:t>
      </w:r>
      <w:r w:rsidRPr="00986A66">
        <w:rPr>
          <w:rFonts w:ascii="Arial" w:hAnsi="Arial" w:cs="Arial"/>
          <w:sz w:val="24"/>
          <w:szCs w:val="24"/>
        </w:rPr>
        <w:t>. 86701-86714, 2020.</w:t>
      </w:r>
    </w:p>
    <w:p w14:paraId="7087A5C7" w14:textId="77777777" w:rsidR="00254A8B" w:rsidRPr="00986A66" w:rsidRDefault="00254A8B" w:rsidP="00565AA6">
      <w:pPr>
        <w:spacing w:after="240" w:line="240" w:lineRule="auto"/>
        <w:rPr>
          <w:rFonts w:ascii="Arial" w:hAnsi="Arial" w:cs="Arial"/>
          <w:sz w:val="24"/>
          <w:szCs w:val="24"/>
        </w:rPr>
      </w:pPr>
      <w:r w:rsidRPr="00986A66">
        <w:rPr>
          <w:rFonts w:ascii="Arial" w:hAnsi="Arial" w:cs="Arial"/>
          <w:sz w:val="24"/>
          <w:szCs w:val="24"/>
          <w:shd w:val="clear" w:color="auto" w:fill="FFFFFF"/>
        </w:rPr>
        <w:t xml:space="preserve">SOUZA, B. L. </w:t>
      </w:r>
      <w:r w:rsidRPr="00986A66">
        <w:rPr>
          <w:rFonts w:ascii="Arial" w:hAnsi="Arial" w:cs="Arial"/>
          <w:i/>
          <w:sz w:val="24"/>
          <w:szCs w:val="24"/>
          <w:shd w:val="clear" w:color="auto" w:fill="FFFFFF"/>
        </w:rPr>
        <w:t>et al</w:t>
      </w:r>
      <w:r w:rsidRPr="00986A66">
        <w:rPr>
          <w:rFonts w:ascii="Arial" w:hAnsi="Arial" w:cs="Arial"/>
          <w:sz w:val="24"/>
          <w:szCs w:val="24"/>
          <w:shd w:val="clear" w:color="auto" w:fill="FFFFFF"/>
        </w:rPr>
        <w:t>. Logística reversa de medicamentos no Brasil. </w:t>
      </w:r>
      <w:r w:rsidRPr="00986A66">
        <w:rPr>
          <w:rFonts w:ascii="Arial" w:hAnsi="Arial" w:cs="Arial"/>
          <w:bCs/>
          <w:sz w:val="24"/>
          <w:szCs w:val="24"/>
          <w:shd w:val="clear" w:color="auto" w:fill="FFFFFF"/>
        </w:rPr>
        <w:t>BrazilianJournalofDevelopment</w:t>
      </w:r>
      <w:r w:rsidRPr="00986A66">
        <w:rPr>
          <w:rFonts w:ascii="Arial" w:hAnsi="Arial" w:cs="Arial"/>
          <w:sz w:val="24"/>
          <w:szCs w:val="24"/>
          <w:shd w:val="clear" w:color="auto" w:fill="FFFFFF"/>
        </w:rPr>
        <w:t>, v. 7, n. 3, p. 21224-21234, mar. 2021.</w:t>
      </w:r>
    </w:p>
    <w:p w14:paraId="1EEFB2A4" w14:textId="77777777" w:rsidR="00254A8B" w:rsidRPr="00986A66" w:rsidRDefault="00254A8B" w:rsidP="00565AA6">
      <w:pPr>
        <w:spacing w:after="240" w:line="240" w:lineRule="auto"/>
        <w:rPr>
          <w:rFonts w:ascii="Arial" w:hAnsi="Arial" w:cs="Arial"/>
          <w:sz w:val="24"/>
          <w:szCs w:val="24"/>
        </w:rPr>
      </w:pPr>
      <w:r w:rsidRPr="00986A66">
        <w:rPr>
          <w:rFonts w:ascii="Arial" w:hAnsi="Arial" w:cs="Arial"/>
          <w:sz w:val="24"/>
          <w:szCs w:val="24"/>
        </w:rPr>
        <w:t>SOUSA, A. C. M.; BATAGHIN, F. A. Descarte de medicamentos vencidos e em desuso, através da logística reversa de medicamentos: caso de Matão-SP. Ciência &amp; Tecnologia, v. 12, n. 1, p. 121-125, 2020.</w:t>
      </w:r>
    </w:p>
    <w:p w14:paraId="6CA4EE0E" w14:textId="77777777" w:rsidR="00F5255E" w:rsidRPr="00986A66" w:rsidRDefault="00254A8B" w:rsidP="004F5A21">
      <w:pPr>
        <w:spacing w:after="0" w:line="240" w:lineRule="auto"/>
        <w:rPr>
          <w:rFonts w:ascii="Arial" w:hAnsi="Arial" w:cs="Arial"/>
          <w:sz w:val="24"/>
          <w:szCs w:val="24"/>
        </w:rPr>
      </w:pPr>
      <w:r w:rsidRPr="00986A66">
        <w:rPr>
          <w:rFonts w:ascii="Arial" w:hAnsi="Arial" w:cs="Arial"/>
          <w:sz w:val="24"/>
          <w:szCs w:val="24"/>
        </w:rPr>
        <w:t>ZACCOLO, A. V. Consumo de Medicamentos pela população brasileira: seu impacto econômico, fontes de obtenção e o papel do SUS. T</w:t>
      </w:r>
      <w:r w:rsidR="00565AA6" w:rsidRPr="00986A66">
        <w:rPr>
          <w:rFonts w:ascii="Arial" w:hAnsi="Arial" w:cs="Arial"/>
          <w:sz w:val="24"/>
          <w:szCs w:val="24"/>
        </w:rPr>
        <w:t>ese</w:t>
      </w:r>
      <w:r w:rsidRPr="00986A66">
        <w:rPr>
          <w:rFonts w:ascii="Arial" w:hAnsi="Arial" w:cs="Arial"/>
          <w:sz w:val="24"/>
          <w:szCs w:val="24"/>
        </w:rPr>
        <w:t xml:space="preserve"> de Doutorado, </w:t>
      </w:r>
      <w:r w:rsidR="00565AA6" w:rsidRPr="00986A66">
        <w:rPr>
          <w:rFonts w:ascii="Arial" w:hAnsi="Arial" w:cs="Arial"/>
          <w:sz w:val="24"/>
          <w:szCs w:val="24"/>
        </w:rPr>
        <w:t>Universidade Federal Do Rio Grande Do Sul</w:t>
      </w:r>
      <w:r w:rsidR="00301C2A" w:rsidRPr="00986A66">
        <w:rPr>
          <w:rFonts w:ascii="Arial" w:hAnsi="Arial" w:cs="Arial"/>
          <w:sz w:val="24"/>
          <w:szCs w:val="24"/>
        </w:rPr>
        <w:t xml:space="preserve">, </w:t>
      </w:r>
      <w:r w:rsidRPr="00986A66">
        <w:rPr>
          <w:rFonts w:ascii="Arial" w:hAnsi="Arial" w:cs="Arial"/>
          <w:sz w:val="24"/>
          <w:szCs w:val="24"/>
        </w:rPr>
        <w:t>Porto Alegre, 2015. Disponível em:</w:t>
      </w:r>
      <w:bookmarkStart w:id="27" w:name="_Hlk103948132"/>
      <w:r w:rsidR="004F5A21" w:rsidRPr="00986A66">
        <w:rPr>
          <w:rFonts w:ascii="Arial" w:hAnsi="Arial" w:cs="Arial"/>
          <w:sz w:val="24"/>
          <w:szCs w:val="24"/>
        </w:rPr>
        <w:t xml:space="preserve"> https://www.lume.ufrgs.br/handle/10183/139756</w:t>
      </w:r>
      <w:bookmarkEnd w:id="27"/>
      <w:r w:rsidR="004F5A21" w:rsidRPr="00986A66">
        <w:rPr>
          <w:rFonts w:ascii="Arial" w:hAnsi="Arial" w:cs="Arial"/>
          <w:sz w:val="24"/>
          <w:szCs w:val="24"/>
        </w:rPr>
        <w:t xml:space="preserve">. </w:t>
      </w:r>
      <w:r w:rsidRPr="00986A66">
        <w:rPr>
          <w:rFonts w:ascii="Arial" w:hAnsi="Arial" w:cs="Arial"/>
          <w:sz w:val="24"/>
          <w:szCs w:val="24"/>
        </w:rPr>
        <w:t>Acesso em: 12 de setembro de 202</w:t>
      </w:r>
      <w:r w:rsidR="006E2608" w:rsidRPr="00986A66">
        <w:rPr>
          <w:rFonts w:ascii="Arial" w:hAnsi="Arial" w:cs="Arial"/>
          <w:sz w:val="24"/>
          <w:szCs w:val="24"/>
        </w:rPr>
        <w:t>2.</w:t>
      </w:r>
    </w:p>
    <w:p w14:paraId="0E4D7CEF" w14:textId="77777777" w:rsidR="005F59C1" w:rsidRPr="00986A66" w:rsidRDefault="005F59C1" w:rsidP="004F5A21">
      <w:pPr>
        <w:spacing w:after="0" w:line="240" w:lineRule="auto"/>
        <w:rPr>
          <w:rFonts w:ascii="Arial" w:hAnsi="Arial" w:cs="Arial"/>
          <w:sz w:val="24"/>
          <w:szCs w:val="24"/>
        </w:rPr>
      </w:pPr>
    </w:p>
    <w:p w14:paraId="4DBE9B64" w14:textId="77777777" w:rsidR="005F59C1" w:rsidRPr="00986A66" w:rsidRDefault="005F59C1" w:rsidP="00565AA6">
      <w:pPr>
        <w:spacing w:after="0" w:line="240" w:lineRule="auto"/>
        <w:rPr>
          <w:rFonts w:ascii="Arial" w:hAnsi="Arial" w:cs="Arial"/>
          <w:sz w:val="24"/>
          <w:szCs w:val="24"/>
        </w:rPr>
      </w:pPr>
    </w:p>
    <w:p w14:paraId="245C1882" w14:textId="77777777" w:rsidR="004B7966" w:rsidRPr="00986A66" w:rsidRDefault="004B7966" w:rsidP="00565AA6">
      <w:pPr>
        <w:spacing w:line="360" w:lineRule="auto"/>
        <w:rPr>
          <w:rFonts w:ascii="Arial" w:hAnsi="Arial" w:cs="Arial"/>
          <w:b/>
          <w:sz w:val="24"/>
          <w:szCs w:val="24"/>
        </w:rPr>
      </w:pPr>
    </w:p>
    <w:p w14:paraId="7C24EA25" w14:textId="77777777" w:rsidR="004B7966" w:rsidRPr="00986A66" w:rsidRDefault="004B7966" w:rsidP="00254A8B">
      <w:pPr>
        <w:spacing w:line="360" w:lineRule="auto"/>
        <w:jc w:val="both"/>
        <w:rPr>
          <w:rFonts w:ascii="Arial" w:hAnsi="Arial" w:cs="Arial"/>
          <w:b/>
          <w:sz w:val="24"/>
          <w:szCs w:val="24"/>
        </w:rPr>
      </w:pPr>
    </w:p>
    <w:p w14:paraId="2F37931D" w14:textId="77777777" w:rsidR="004B7966" w:rsidRPr="00986A66" w:rsidRDefault="004B7966" w:rsidP="00254A8B">
      <w:pPr>
        <w:spacing w:line="360" w:lineRule="auto"/>
        <w:jc w:val="both"/>
        <w:rPr>
          <w:rFonts w:ascii="Arial" w:hAnsi="Arial" w:cs="Arial"/>
          <w:b/>
          <w:sz w:val="24"/>
          <w:szCs w:val="24"/>
        </w:rPr>
      </w:pPr>
    </w:p>
    <w:p w14:paraId="02139B2D" w14:textId="77777777" w:rsidR="004B7966" w:rsidRPr="00986A66" w:rsidRDefault="004B7966" w:rsidP="00254A8B">
      <w:pPr>
        <w:spacing w:line="360" w:lineRule="auto"/>
        <w:jc w:val="both"/>
        <w:rPr>
          <w:rFonts w:ascii="Arial" w:hAnsi="Arial" w:cs="Arial"/>
          <w:b/>
          <w:sz w:val="24"/>
          <w:szCs w:val="24"/>
        </w:rPr>
      </w:pPr>
    </w:p>
    <w:p w14:paraId="4534C671" w14:textId="77777777" w:rsidR="004B7966" w:rsidRPr="00986A66" w:rsidRDefault="004B7966" w:rsidP="00254A8B">
      <w:pPr>
        <w:spacing w:line="360" w:lineRule="auto"/>
        <w:jc w:val="both"/>
        <w:rPr>
          <w:rFonts w:ascii="Arial" w:hAnsi="Arial" w:cs="Arial"/>
          <w:b/>
          <w:sz w:val="24"/>
          <w:szCs w:val="24"/>
        </w:rPr>
      </w:pPr>
    </w:p>
    <w:p w14:paraId="14ADC6A1" w14:textId="77777777" w:rsidR="004B7966" w:rsidRPr="00986A66" w:rsidRDefault="004B7966" w:rsidP="00254A8B">
      <w:pPr>
        <w:spacing w:line="360" w:lineRule="auto"/>
        <w:jc w:val="both"/>
        <w:rPr>
          <w:rFonts w:ascii="Arial" w:hAnsi="Arial" w:cs="Arial"/>
          <w:b/>
          <w:sz w:val="24"/>
          <w:szCs w:val="24"/>
        </w:rPr>
      </w:pPr>
    </w:p>
    <w:p w14:paraId="69A9D658" w14:textId="77777777" w:rsidR="004B7966" w:rsidRPr="00986A66" w:rsidRDefault="004B7966" w:rsidP="00254A8B">
      <w:pPr>
        <w:spacing w:line="360" w:lineRule="auto"/>
        <w:jc w:val="both"/>
        <w:rPr>
          <w:rFonts w:ascii="Arial" w:hAnsi="Arial" w:cs="Arial"/>
          <w:b/>
          <w:sz w:val="24"/>
          <w:szCs w:val="24"/>
        </w:rPr>
      </w:pPr>
    </w:p>
    <w:p w14:paraId="3390CF3A" w14:textId="77777777" w:rsidR="000F233D" w:rsidRPr="00986A66" w:rsidRDefault="000F233D" w:rsidP="00254A8B">
      <w:pPr>
        <w:spacing w:line="360" w:lineRule="auto"/>
        <w:jc w:val="both"/>
        <w:rPr>
          <w:rFonts w:ascii="Arial" w:hAnsi="Arial" w:cs="Arial"/>
          <w:b/>
          <w:sz w:val="24"/>
          <w:szCs w:val="24"/>
        </w:rPr>
      </w:pPr>
    </w:p>
    <w:p w14:paraId="556AB511" w14:textId="77777777" w:rsidR="004B7966" w:rsidRPr="00986A66" w:rsidRDefault="004B7966" w:rsidP="00254A8B">
      <w:pPr>
        <w:spacing w:line="360" w:lineRule="auto"/>
        <w:jc w:val="both"/>
        <w:rPr>
          <w:rFonts w:ascii="Arial" w:hAnsi="Arial" w:cs="Arial"/>
          <w:b/>
          <w:sz w:val="24"/>
          <w:szCs w:val="24"/>
        </w:rPr>
      </w:pPr>
    </w:p>
    <w:p w14:paraId="79B13493" w14:textId="77777777" w:rsidR="00B706E8" w:rsidRPr="00986A66" w:rsidRDefault="00B706E8" w:rsidP="00EF7873">
      <w:pPr>
        <w:pStyle w:val="Ttulo1"/>
        <w:rPr>
          <w:rFonts w:ascii="Arial" w:hAnsi="Arial" w:cs="Arial"/>
          <w:color w:val="auto"/>
          <w:sz w:val="24"/>
          <w:szCs w:val="24"/>
        </w:rPr>
      </w:pPr>
      <w:bookmarkStart w:id="28" w:name="_Toc103948601"/>
      <w:r w:rsidRPr="00986A66">
        <w:rPr>
          <w:rFonts w:ascii="Arial" w:hAnsi="Arial" w:cs="Arial"/>
          <w:color w:val="auto"/>
          <w:sz w:val="24"/>
          <w:szCs w:val="24"/>
        </w:rPr>
        <w:t>ANEXO(S)</w:t>
      </w:r>
      <w:bookmarkEnd w:id="28"/>
    </w:p>
    <w:p w14:paraId="1E3ADEB8" w14:textId="77777777" w:rsidR="000A1263" w:rsidRPr="00986A66" w:rsidRDefault="004B7966" w:rsidP="00EF7873">
      <w:pPr>
        <w:pStyle w:val="Ttulo1"/>
        <w:rPr>
          <w:rFonts w:ascii="Arial" w:hAnsi="Arial" w:cs="Arial"/>
          <w:b w:val="0"/>
          <w:color w:val="auto"/>
          <w:sz w:val="24"/>
          <w:szCs w:val="24"/>
        </w:rPr>
      </w:pPr>
      <w:bookmarkStart w:id="29" w:name="_Toc103944300"/>
      <w:bookmarkStart w:id="30" w:name="_Toc103948602"/>
      <w:r w:rsidRPr="00986A66">
        <w:rPr>
          <w:rFonts w:ascii="Arial" w:hAnsi="Arial" w:cs="Arial"/>
          <w:b w:val="0"/>
          <w:color w:val="auto"/>
          <w:sz w:val="24"/>
          <w:szCs w:val="24"/>
        </w:rPr>
        <w:t xml:space="preserve">ANEXO A - </w:t>
      </w:r>
      <w:r w:rsidR="00D31D19" w:rsidRPr="00986A66">
        <w:rPr>
          <w:rFonts w:ascii="Arial" w:hAnsi="Arial" w:cs="Arial"/>
          <w:b w:val="0"/>
          <w:color w:val="auto"/>
          <w:sz w:val="24"/>
          <w:szCs w:val="24"/>
        </w:rPr>
        <w:t xml:space="preserve">Formulário Construído Através da Ferramenta </w:t>
      </w:r>
      <w:r w:rsidR="00D31D19" w:rsidRPr="00986A66">
        <w:rPr>
          <w:rFonts w:ascii="Arial" w:hAnsi="Arial" w:cs="Arial"/>
          <w:b w:val="0"/>
          <w:i/>
          <w:color w:val="auto"/>
          <w:sz w:val="24"/>
          <w:szCs w:val="24"/>
        </w:rPr>
        <w:t>Google Forms</w:t>
      </w:r>
      <w:r w:rsidR="00D31D19" w:rsidRPr="00986A66">
        <w:rPr>
          <w:rFonts w:ascii="Arial" w:hAnsi="Arial" w:cs="Arial"/>
          <w:b w:val="0"/>
          <w:color w:val="auto"/>
          <w:sz w:val="24"/>
          <w:szCs w:val="24"/>
        </w:rPr>
        <w:t>®, Aplicado a População Goiana.</w:t>
      </w:r>
      <w:bookmarkEnd w:id="29"/>
      <w:bookmarkEnd w:id="30"/>
    </w:p>
    <w:bookmarkEnd w:id="9"/>
    <w:p w14:paraId="537F014C" w14:textId="77777777" w:rsidR="00F560EE" w:rsidRPr="00986A66" w:rsidRDefault="00F560EE">
      <w:pPr>
        <w:rPr>
          <w:rFonts w:ascii="Arial" w:hAnsi="Arial" w:cs="Arial"/>
          <w:b/>
          <w:sz w:val="24"/>
          <w:szCs w:val="24"/>
        </w:rPr>
      </w:pPr>
    </w:p>
    <w:p w14:paraId="4A61B340"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Termo de Consentimento Livre e Esclarecido</w:t>
      </w:r>
    </w:p>
    <w:p w14:paraId="212674A5" w14:textId="77777777" w:rsidR="0029464B"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 xml:space="preserve">Termo de Consentimento Livre e Esclarecido: Você está sendo convidado (a) para participar, como voluntário (a), do Projeto de Pesquisa sob o título “A população goiana frente ao descarte de medicamentos”. Somos a Geovana Lima Toledo e Julliany Aguiar Nunes Costa, graduandas do curso de Farmácia da Pontifícia Universidade Católica de Goiás (PUC Goiás), orientadas pela professora Drª Wanessa Machado Andrade (wanessa.essa@gmail.com). Em caso de dúvidas sobre a pesquisa, você poderá entrar em contato com as pesquisadoras responsáveis através dos números (62)999254929 e (62)993473318 ou através dos e-mails (geovanalima.2015@hotmail.com;jullianynunes18@gmail.com). Em caso de dúvida sobre a ética aplicada a pesquisa, você poderá entrar em contato com o Comitê de ética em Pesquisa (CEP) da PUC Goiás, via e-mail (cep@pucgoias.edu.br), telefone: (62) 2946-1512, localizado na Avenida Universitária número 1069, setor Universitário, Goiânia/Goiás. Funcionamento das 8:00 as 12:00 horas e das 13:00 às 17:00 horas de segunda a sexta-feira. O CEP é vinculado à Comissão Nacional de Ética em Pesquisa (CONEP), o qual é subordinado ao Ministério da Saúde (MS). O CEP é responsável por realizar a avaliação ética de projetos de pesquisa, sendo aprovados àqueles que seguem os princípios estabelecidos pelas resoluções, normativas e complementares. Pesquisadores do projeto: Geovana Lima Toledo, Julliany Aguiar Nunes Costa e Wanessa Machado Andrade. O motivo que nos leva a propor essa pesquisa é a importância de se investigar o grau de conhecimento da população em relação ao descarte de medicamentos em consonância com a normativa RDC 222 de março de 2018. Tem por objetivo verificar a maneira pela qual a população realiza o descarte das sobras de medicamentos utilizados em seus domicílios. Para participar desta pesquisa, é necessário que você tenha idade mínima de 18 anos. Você responderá a dois questionários, um sociodemográfico e outro relacionado as maneiras de descartar os medicamentos. Para responder aos dois questionários você </w:t>
      </w:r>
      <w:r w:rsidRPr="00986A66">
        <w:rPr>
          <w:rFonts w:ascii="Arial" w:hAnsi="Arial" w:cs="Arial"/>
          <w:sz w:val="24"/>
          <w:szCs w:val="24"/>
        </w:rPr>
        <w:lastRenderedPageBreak/>
        <w:t xml:space="preserve">gastará no máximo 5 minutos. A presente pesquisa é de risco mínimo aos participantes, não apresentando risco direto. Porém, por se tratar de uma pesquisa em ambiente virtual, pode vir a acarretar em você algum desconforto envolvendo transtornos emocionais, medo, vergonha em decorrência da sua participação frente às perguntas dos questionários, como também, pode haver o risco da perda de </w:t>
      </w:r>
      <w:r w:rsidR="00643BE5" w:rsidRPr="00986A66">
        <w:rPr>
          <w:rFonts w:ascii="Arial" w:hAnsi="Arial" w:cs="Arial"/>
          <w:sz w:val="24"/>
          <w:szCs w:val="24"/>
        </w:rPr>
        <w:t>confidencialidade</w:t>
      </w:r>
      <w:r w:rsidRPr="00986A66">
        <w:rPr>
          <w:rFonts w:ascii="Arial" w:hAnsi="Arial" w:cs="Arial"/>
          <w:sz w:val="24"/>
          <w:szCs w:val="24"/>
        </w:rPr>
        <w:t xml:space="preserve">. Para minimizar tais riscos, as pesquisadoras se comprometem em garantir o sigilo em relação aos seus dados e às suas respostas, mantendo-os como confidenciais e utilizando apenas para fins científicos. Não haverá identificação nominal no formulário nem no banco dedados, a fim de garantir o seu anonimato. Ainda, se você sentir qualquer desconforto (constrangimento) é assegurado assistência imediata e integral de forma gratuita para dirimir possíveis intercorrências em consequência de sua participação na pesquisa. Além disso, para evitar e/ou reduzir os riscos de sua participação, basta deixar de responder aos questionários, interrompendo sua participação, sendo que nenhum dado seu será gravado. O Programa Google Forms que será utilizado para o preenchimento dos questionários não garante 100% do sigilo de seus dados, assim como qualquer outro programa de computador, mas, para minimizar tais riscos, você não colocará seu nome em nenhum documento em nenhum momento. Seus dados serão codificados pelo programa, impossibilitando a sua identificação, em meio ao banco de dados, por outra pessoa que não faça parte da pesquisa. Esta pesquisa terá como benefício direto uma averiguação mais aprofundada sobre o conhecimento da população goiana à respeito do descarte de medicamentos, além de, indiretamente, promover ações de incentivo à busca pelo conhecimento sobre a realização correta do descarte de medicamentos inutilizados pela população. Além disso, visa fornecer evidências científicas que contribuam para um encaminhamento correto dos resíduos medicamentosos e correlatos, propiciando benefícios ao ambiente e à saúde pública à médio e à longo prazo. Não há necessidade de identificação, ficando assegurados o sigilo e a privacidade. Caso você se sinta desconfortável por qualquer motivo, poderá interromper o preenchimento a qualquer momento e, esta decisão, não produzirá qualquer penalização ou prejuízo. Você poderá solicitar a retirada dos seus dados coletados na pesquisa a qualquer momento, deixando de participar deste estudo, sem prejuízo. Os dados coletados serão guardados por, no mínimo 5 anos e, após esse período, serão deletados do computador das pesquisadoras responsáveis. Se você sofrer qualquer tipo de dano resultante de sua participação na pesquisa, previsto ou </w:t>
      </w:r>
      <w:r w:rsidRPr="00986A66">
        <w:rPr>
          <w:rFonts w:ascii="Arial" w:hAnsi="Arial" w:cs="Arial"/>
          <w:sz w:val="24"/>
          <w:szCs w:val="24"/>
        </w:rPr>
        <w:lastRenderedPageBreak/>
        <w:t>não neste Termo de Consentimento Livre e Esclarecido, tem direito a pleitear indenização. Os resultados desta pesquisa serão amplamente divulgados por meio de um Trabalho de Conclusão de Curso e publicação de artigo científico e, caso seja do seu interesse, seus resultados individuais poderão ser encaminhados a você, bastando entrar em contato com as pesquisadoras responsáveis. Você não receberá nenhum tipo de compensação financeira por sua participação neste estudo, mas caso tenha algum gasto decorrente do mesmo este será ressarcido pelas pesquisadoras responsáveis. Adicionalmente, em qualquer etapa do estudo você terá acesso às pesquisadoras responsáveis para esclarecimentos de eventuais dúvidas. Uma via deste documento está disponível para você, basta fazer o download do arquivo clicando AQUI:</w:t>
      </w:r>
    </w:p>
    <w:p w14:paraId="5B55A1FA" w14:textId="77777777" w:rsidR="001C443D" w:rsidRPr="00986A66" w:rsidRDefault="0029464B" w:rsidP="00D31D19">
      <w:pPr>
        <w:spacing w:after="0" w:line="360" w:lineRule="auto"/>
        <w:jc w:val="both"/>
        <w:rPr>
          <w:rFonts w:ascii="Arial" w:hAnsi="Arial" w:cs="Arial"/>
          <w:sz w:val="24"/>
          <w:szCs w:val="24"/>
        </w:rPr>
      </w:pPr>
      <w:r w:rsidRPr="00986A66">
        <w:rPr>
          <w:rFonts w:ascii="Arial" w:hAnsi="Arial" w:cs="Arial"/>
          <w:sz w:val="24"/>
          <w:szCs w:val="24"/>
        </w:rPr>
        <w:t xml:space="preserve">https://drive.google.com/file/d/1TkvZzMQrOIX56_aj5Y1AKipcRU0HG1p/view?usp=sharing. </w:t>
      </w:r>
      <w:r w:rsidR="001C443D" w:rsidRPr="00986A66">
        <w:rPr>
          <w:rFonts w:ascii="Arial" w:hAnsi="Arial" w:cs="Arial"/>
          <w:sz w:val="24"/>
          <w:szCs w:val="24"/>
        </w:rPr>
        <w:t xml:space="preserve">Após ter recebido tais esclarecimentos e as informações sobre a pesquisa, no caso de aceitar fazer parte do estudo, você deve clicar na opção CONCORDO. Caso contrário, clique em NÃO CONCORDO que encerraremos. </w:t>
      </w:r>
    </w:p>
    <w:p w14:paraId="7F33CAF5"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Concordo</w:t>
      </w:r>
    </w:p>
    <w:p w14:paraId="00FE22BA" w14:textId="77777777" w:rsidR="001C443D" w:rsidRPr="00986A66" w:rsidRDefault="00643BE5"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Não concordo</w:t>
      </w:r>
    </w:p>
    <w:p w14:paraId="3086E7A7" w14:textId="77777777" w:rsidR="00D31D19" w:rsidRPr="00986A66" w:rsidRDefault="00D31D19" w:rsidP="00D31D19">
      <w:pPr>
        <w:pStyle w:val="PargrafodaLista"/>
        <w:spacing w:after="0" w:line="360" w:lineRule="auto"/>
        <w:ind w:left="284"/>
        <w:jc w:val="both"/>
        <w:rPr>
          <w:rFonts w:ascii="Arial" w:hAnsi="Arial" w:cs="Arial"/>
          <w:sz w:val="24"/>
          <w:szCs w:val="24"/>
        </w:rPr>
      </w:pPr>
    </w:p>
    <w:p w14:paraId="4271C058"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 xml:space="preserve">Questionário Sociodemográfico </w:t>
      </w:r>
    </w:p>
    <w:p w14:paraId="20ECCAAC" w14:textId="77777777" w:rsidR="00D31D19" w:rsidRPr="00986A66" w:rsidRDefault="00D31D19" w:rsidP="00D31D19">
      <w:pPr>
        <w:spacing w:after="0" w:line="360" w:lineRule="auto"/>
        <w:jc w:val="both"/>
        <w:rPr>
          <w:rFonts w:ascii="Arial" w:hAnsi="Arial" w:cs="Arial"/>
          <w:sz w:val="24"/>
          <w:szCs w:val="24"/>
        </w:rPr>
      </w:pPr>
    </w:p>
    <w:p w14:paraId="3727EA6C"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1- Idade __________________________</w:t>
      </w:r>
    </w:p>
    <w:p w14:paraId="11590515" w14:textId="77777777" w:rsidR="00D31D19" w:rsidRPr="00986A66" w:rsidRDefault="00D31D19" w:rsidP="00D31D19">
      <w:pPr>
        <w:spacing w:after="0" w:line="360" w:lineRule="auto"/>
        <w:jc w:val="both"/>
        <w:rPr>
          <w:rFonts w:ascii="Arial" w:hAnsi="Arial" w:cs="Arial"/>
          <w:sz w:val="24"/>
          <w:szCs w:val="24"/>
        </w:rPr>
      </w:pPr>
    </w:p>
    <w:p w14:paraId="1F24B3EC"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2- Gênero</w:t>
      </w:r>
    </w:p>
    <w:p w14:paraId="5E172E8A"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Feminino</w:t>
      </w:r>
    </w:p>
    <w:p w14:paraId="3A613AC0"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Masculino </w:t>
      </w:r>
    </w:p>
    <w:p w14:paraId="3F17B0B1"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Outros:__________________________ </w:t>
      </w:r>
    </w:p>
    <w:p w14:paraId="0AE24115" w14:textId="77777777" w:rsidR="00D31D19" w:rsidRPr="00986A66" w:rsidRDefault="00D31D19" w:rsidP="00D31D19">
      <w:pPr>
        <w:spacing w:after="0" w:line="360" w:lineRule="auto"/>
        <w:jc w:val="both"/>
        <w:rPr>
          <w:rFonts w:ascii="Arial" w:hAnsi="Arial" w:cs="Arial"/>
          <w:sz w:val="24"/>
          <w:szCs w:val="24"/>
        </w:rPr>
      </w:pPr>
    </w:p>
    <w:p w14:paraId="24E780BF"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3- Escolaridade</w:t>
      </w:r>
    </w:p>
    <w:p w14:paraId="6042E91D"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Ensino Fundamental Incompleto </w:t>
      </w:r>
    </w:p>
    <w:p w14:paraId="01F5F38D"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Ensino Fundamental Completo </w:t>
      </w:r>
    </w:p>
    <w:p w14:paraId="538D1EEB"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Ensino Médio Incompleto </w:t>
      </w:r>
    </w:p>
    <w:p w14:paraId="67E80E23"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Ensino Médio Completo </w:t>
      </w:r>
    </w:p>
    <w:p w14:paraId="4C7353B8"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Ensino Superior Incompleto </w:t>
      </w:r>
    </w:p>
    <w:p w14:paraId="7F5F8F1C"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Ensino Superior Completo</w:t>
      </w:r>
    </w:p>
    <w:p w14:paraId="10021A23"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lastRenderedPageBreak/>
        <w:t xml:space="preserve">Outros: _________________________ </w:t>
      </w:r>
    </w:p>
    <w:p w14:paraId="3BB17905" w14:textId="77777777" w:rsidR="00D31D19" w:rsidRPr="00986A66" w:rsidRDefault="00D31D19" w:rsidP="00D31D19">
      <w:pPr>
        <w:spacing w:after="0" w:line="360" w:lineRule="auto"/>
        <w:jc w:val="both"/>
        <w:rPr>
          <w:rFonts w:ascii="Arial" w:hAnsi="Arial" w:cs="Arial"/>
          <w:sz w:val="24"/>
          <w:szCs w:val="24"/>
        </w:rPr>
      </w:pPr>
    </w:p>
    <w:p w14:paraId="227C9986"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4- Região (Cidade e Estado)</w:t>
      </w:r>
    </w:p>
    <w:p w14:paraId="211A61F4"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 xml:space="preserve"> __________________________ </w:t>
      </w:r>
    </w:p>
    <w:p w14:paraId="0C2C90EE" w14:textId="77777777" w:rsidR="001C443D" w:rsidRPr="00986A66" w:rsidRDefault="001C443D" w:rsidP="00D31D19">
      <w:pPr>
        <w:spacing w:after="0" w:line="360" w:lineRule="auto"/>
        <w:jc w:val="both"/>
        <w:rPr>
          <w:rFonts w:ascii="Arial" w:hAnsi="Arial" w:cs="Arial"/>
          <w:sz w:val="24"/>
          <w:szCs w:val="24"/>
        </w:rPr>
      </w:pPr>
    </w:p>
    <w:p w14:paraId="24C0B249"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 xml:space="preserve">Questionário Específico </w:t>
      </w:r>
    </w:p>
    <w:p w14:paraId="0F845A5D" w14:textId="77777777" w:rsidR="00D31D19" w:rsidRPr="00986A66" w:rsidRDefault="00D31D19" w:rsidP="00D31D19">
      <w:pPr>
        <w:spacing w:after="0" w:line="360" w:lineRule="auto"/>
        <w:jc w:val="both"/>
        <w:rPr>
          <w:rFonts w:ascii="Arial" w:hAnsi="Arial" w:cs="Arial"/>
          <w:sz w:val="24"/>
          <w:szCs w:val="24"/>
        </w:rPr>
      </w:pPr>
    </w:p>
    <w:p w14:paraId="638B4BF8"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 xml:space="preserve">01 - Onde você deposita o medicamento após o seu prazo de validade? </w:t>
      </w:r>
    </w:p>
    <w:p w14:paraId="71EE4D0C"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Lixo comum (lixo doméstico) </w:t>
      </w:r>
    </w:p>
    <w:p w14:paraId="5E0EAB09"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Pia</w:t>
      </w:r>
    </w:p>
    <w:p w14:paraId="73C464D6"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Vaso sanitário </w:t>
      </w:r>
    </w:p>
    <w:p w14:paraId="505D6D83"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Drogaria </w:t>
      </w:r>
    </w:p>
    <w:p w14:paraId="2B3F1987"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Hospitais </w:t>
      </w:r>
    </w:p>
    <w:p w14:paraId="2EC308D7"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“Postinho” de Saúde </w:t>
      </w:r>
    </w:p>
    <w:p w14:paraId="0B36EDCF"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Outros: __________________________</w:t>
      </w:r>
    </w:p>
    <w:p w14:paraId="554DDF89" w14:textId="77777777" w:rsidR="00D31D19" w:rsidRPr="00986A66" w:rsidRDefault="00D31D19" w:rsidP="00D31D19">
      <w:pPr>
        <w:spacing w:after="0" w:line="360" w:lineRule="auto"/>
        <w:jc w:val="both"/>
        <w:rPr>
          <w:rFonts w:ascii="Arial" w:hAnsi="Arial" w:cs="Arial"/>
          <w:sz w:val="24"/>
          <w:szCs w:val="24"/>
        </w:rPr>
      </w:pPr>
    </w:p>
    <w:p w14:paraId="27857399"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 xml:space="preserve">02 – Em caso de dúvidas ao descartar algum medicamento, a quem você recorre? </w:t>
      </w:r>
    </w:p>
    <w:p w14:paraId="45B06C7B"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Família </w:t>
      </w:r>
    </w:p>
    <w:p w14:paraId="1C3E717E"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Vizinhos</w:t>
      </w:r>
    </w:p>
    <w:p w14:paraId="2294BB34"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Médico </w:t>
      </w:r>
    </w:p>
    <w:p w14:paraId="3EDE77DB"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Farmacêutico </w:t>
      </w:r>
    </w:p>
    <w:p w14:paraId="77A8EEB6"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Outros: __________________________  </w:t>
      </w:r>
    </w:p>
    <w:p w14:paraId="26DABA60" w14:textId="77777777" w:rsidR="001C443D" w:rsidRPr="00986A66" w:rsidRDefault="001C443D" w:rsidP="00D31D19">
      <w:pPr>
        <w:spacing w:after="0" w:line="360" w:lineRule="auto"/>
        <w:jc w:val="both"/>
        <w:rPr>
          <w:rFonts w:ascii="Arial" w:hAnsi="Arial" w:cs="Arial"/>
          <w:sz w:val="24"/>
          <w:szCs w:val="24"/>
        </w:rPr>
      </w:pPr>
    </w:p>
    <w:p w14:paraId="302CAAE6"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 xml:space="preserve">03 - Você sabe que existe uma forma apropriada de descartar medicamentos? </w:t>
      </w:r>
    </w:p>
    <w:p w14:paraId="3CA511F8"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Sim, claramente </w:t>
      </w:r>
    </w:p>
    <w:p w14:paraId="23AF3DD3"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Mais ou menos, tenho muitas dúvidas </w:t>
      </w:r>
    </w:p>
    <w:p w14:paraId="14E37C41"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Não, nunca recebi informações sobre isso </w:t>
      </w:r>
    </w:p>
    <w:p w14:paraId="762290B8" w14:textId="77777777" w:rsidR="001C443D" w:rsidRPr="00986A66" w:rsidRDefault="001C443D" w:rsidP="00D31D19">
      <w:pPr>
        <w:spacing w:after="0" w:line="360" w:lineRule="auto"/>
        <w:jc w:val="both"/>
        <w:rPr>
          <w:rFonts w:ascii="Arial" w:hAnsi="Arial" w:cs="Arial"/>
          <w:sz w:val="24"/>
          <w:szCs w:val="24"/>
        </w:rPr>
      </w:pPr>
    </w:p>
    <w:p w14:paraId="2716CB25"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 xml:space="preserve">04 - Você sabe que o descarte inadequado de medicamentos gera danos para o meio ambiente e também para a saúde humana? </w:t>
      </w:r>
    </w:p>
    <w:p w14:paraId="307C1E4A"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Sim </w:t>
      </w:r>
    </w:p>
    <w:p w14:paraId="24A2BA2D"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Não </w:t>
      </w:r>
    </w:p>
    <w:p w14:paraId="11CD1A28" w14:textId="77777777" w:rsidR="00D31D19" w:rsidRPr="00986A66" w:rsidRDefault="00D31D19" w:rsidP="00D31D19">
      <w:pPr>
        <w:spacing w:after="0" w:line="360" w:lineRule="auto"/>
        <w:jc w:val="both"/>
        <w:rPr>
          <w:rFonts w:ascii="Arial" w:hAnsi="Arial" w:cs="Arial"/>
          <w:sz w:val="24"/>
          <w:szCs w:val="24"/>
        </w:rPr>
      </w:pPr>
    </w:p>
    <w:p w14:paraId="047120CA"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lastRenderedPageBreak/>
        <w:t>05 - Para você tem algum impacto positivo a população saber como descartar adequadamente as sobras de medicamentos?</w:t>
      </w:r>
    </w:p>
    <w:p w14:paraId="030397F7"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Sim, claramente. </w:t>
      </w:r>
    </w:p>
    <w:p w14:paraId="3BE98325"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Talvez, nunca parei para refletir sobre isso </w:t>
      </w:r>
    </w:p>
    <w:p w14:paraId="085906ED"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Não </w:t>
      </w:r>
    </w:p>
    <w:p w14:paraId="5A6B6C77" w14:textId="77777777" w:rsidR="001C443D" w:rsidRPr="00986A66" w:rsidRDefault="001C443D" w:rsidP="00D31D19">
      <w:pPr>
        <w:spacing w:after="0" w:line="360" w:lineRule="auto"/>
        <w:jc w:val="both"/>
        <w:rPr>
          <w:rFonts w:ascii="Arial" w:hAnsi="Arial" w:cs="Arial"/>
          <w:sz w:val="24"/>
          <w:szCs w:val="24"/>
        </w:rPr>
      </w:pPr>
    </w:p>
    <w:p w14:paraId="662CFE2D" w14:textId="77777777" w:rsidR="001C443D" w:rsidRPr="00986A66" w:rsidRDefault="001C443D" w:rsidP="00D31D19">
      <w:pPr>
        <w:spacing w:after="0" w:line="360" w:lineRule="auto"/>
        <w:jc w:val="both"/>
        <w:rPr>
          <w:rFonts w:ascii="Arial" w:hAnsi="Arial" w:cs="Arial"/>
          <w:sz w:val="24"/>
          <w:szCs w:val="24"/>
        </w:rPr>
      </w:pPr>
      <w:r w:rsidRPr="00986A66">
        <w:rPr>
          <w:rFonts w:ascii="Arial" w:hAnsi="Arial" w:cs="Arial"/>
          <w:sz w:val="24"/>
          <w:szCs w:val="24"/>
        </w:rPr>
        <w:t xml:space="preserve">06 – Você sabe os locais que podem receber os seus medicamentos (sobras ou vencidos)? </w:t>
      </w:r>
    </w:p>
    <w:p w14:paraId="671FE23B"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Sim, claramente </w:t>
      </w:r>
    </w:p>
    <w:p w14:paraId="4D36E220"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 xml:space="preserve">Tenho dúvidas </w:t>
      </w:r>
    </w:p>
    <w:p w14:paraId="4D8DC6A8" w14:textId="77777777" w:rsidR="001C443D" w:rsidRPr="00986A66" w:rsidRDefault="001C443D" w:rsidP="00D31D19">
      <w:pPr>
        <w:pStyle w:val="PargrafodaLista"/>
        <w:numPr>
          <w:ilvl w:val="0"/>
          <w:numId w:val="3"/>
        </w:numPr>
        <w:spacing w:after="0" w:line="360" w:lineRule="auto"/>
        <w:ind w:left="284" w:firstLine="0"/>
        <w:jc w:val="both"/>
        <w:rPr>
          <w:rFonts w:ascii="Arial" w:hAnsi="Arial" w:cs="Arial"/>
          <w:sz w:val="24"/>
          <w:szCs w:val="24"/>
        </w:rPr>
      </w:pPr>
      <w:r w:rsidRPr="00986A66">
        <w:rPr>
          <w:rFonts w:ascii="Arial" w:hAnsi="Arial" w:cs="Arial"/>
          <w:sz w:val="24"/>
          <w:szCs w:val="24"/>
        </w:rPr>
        <w:t>Nã</w:t>
      </w:r>
      <w:r w:rsidR="00D31D19" w:rsidRPr="00986A66">
        <w:rPr>
          <w:rFonts w:ascii="Arial" w:hAnsi="Arial" w:cs="Arial"/>
          <w:sz w:val="24"/>
          <w:szCs w:val="24"/>
        </w:rPr>
        <w:t>o</w:t>
      </w:r>
      <w:bookmarkEnd w:id="10"/>
    </w:p>
    <w:sectPr w:rsidR="001C443D" w:rsidRPr="00986A66" w:rsidSect="007E61D0">
      <w:headerReference w:type="default" r:id="rId16"/>
      <w:pgSz w:w="11906" w:h="16838" w:code="9"/>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2634F" w14:textId="77777777" w:rsidR="00CC4269" w:rsidRDefault="00CC4269">
      <w:pPr>
        <w:spacing w:after="0" w:line="240" w:lineRule="auto"/>
      </w:pPr>
      <w:r>
        <w:separator/>
      </w:r>
    </w:p>
  </w:endnote>
  <w:endnote w:type="continuationSeparator" w:id="0">
    <w:p w14:paraId="55B66D13" w14:textId="77777777" w:rsidR="00CC4269" w:rsidRDefault="00CC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7BAC" w14:textId="77777777" w:rsidR="0072172A" w:rsidRDefault="0072172A">
    <w:pPr>
      <w:pStyle w:val="Rodap"/>
    </w:pPr>
  </w:p>
  <w:p w14:paraId="0E426595" w14:textId="77777777" w:rsidR="0072172A" w:rsidRDefault="0072172A" w:rsidP="0072172A">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B713" w14:textId="77777777" w:rsidR="0072172A" w:rsidRDefault="0072172A">
    <w:pPr>
      <w:pStyle w:val="Rodap"/>
    </w:pPr>
  </w:p>
  <w:p w14:paraId="15281D7D" w14:textId="77777777" w:rsidR="0072172A" w:rsidRDefault="0072172A" w:rsidP="0072172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159AB" w14:textId="77777777" w:rsidR="00CC4269" w:rsidRDefault="00CC4269">
      <w:pPr>
        <w:spacing w:after="0" w:line="240" w:lineRule="auto"/>
      </w:pPr>
      <w:r>
        <w:separator/>
      </w:r>
    </w:p>
  </w:footnote>
  <w:footnote w:type="continuationSeparator" w:id="0">
    <w:p w14:paraId="7D0BF712" w14:textId="77777777" w:rsidR="00CC4269" w:rsidRDefault="00CC4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8E8F" w14:textId="77777777" w:rsidR="0072172A" w:rsidRDefault="0072172A">
    <w:pPr>
      <w:pStyle w:val="Cabealho"/>
      <w:jc w:val="right"/>
    </w:pPr>
  </w:p>
  <w:p w14:paraId="3D66EE59" w14:textId="77777777" w:rsidR="0072172A" w:rsidRDefault="007217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3C51" w14:textId="77777777" w:rsidR="0072172A" w:rsidRDefault="0072172A">
    <w:pPr>
      <w:pStyle w:val="Cabealho"/>
      <w:jc w:val="right"/>
    </w:pPr>
  </w:p>
  <w:p w14:paraId="04D49D5C" w14:textId="77777777" w:rsidR="0072172A" w:rsidRDefault="0072172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428684"/>
      <w:docPartObj>
        <w:docPartGallery w:val="Page Numbers (Top of Page)"/>
        <w:docPartUnique/>
      </w:docPartObj>
    </w:sdtPr>
    <w:sdtEndPr/>
    <w:sdtContent>
      <w:p w14:paraId="4A0B6356" w14:textId="77777777" w:rsidR="0072172A" w:rsidRDefault="00CC7C14">
        <w:pPr>
          <w:pStyle w:val="Cabealho"/>
          <w:jc w:val="right"/>
        </w:pPr>
        <w:r>
          <w:fldChar w:fldCharType="begin"/>
        </w:r>
        <w:r w:rsidR="0072172A" w:rsidRPr="00BB1832">
          <w:instrText>PAGE   \* MERGEFORMAT</w:instrText>
        </w:r>
        <w:r>
          <w:fldChar w:fldCharType="separate"/>
        </w:r>
        <w:r w:rsidR="0072172A">
          <w:rPr>
            <w:noProof/>
          </w:rPr>
          <w:t>6</w:t>
        </w:r>
        <w:r>
          <w:fldChar w:fldCharType="end"/>
        </w:r>
      </w:p>
    </w:sdtContent>
  </w:sdt>
  <w:p w14:paraId="31EEB32F" w14:textId="77777777" w:rsidR="0072172A" w:rsidRDefault="0072172A" w:rsidP="0072172A">
    <w:pPr>
      <w:pStyle w:val="Cabealh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2F592" w14:textId="77777777" w:rsidR="0072172A" w:rsidRDefault="0072172A">
    <w:pPr>
      <w:pStyle w:val="Cabealho"/>
      <w:jc w:val="right"/>
    </w:pPr>
  </w:p>
  <w:p w14:paraId="0463AC72" w14:textId="77777777" w:rsidR="0072172A" w:rsidRDefault="0072172A">
    <w:pPr>
      <w:pStyle w:val="Cabealho"/>
    </w:pPr>
  </w:p>
  <w:p w14:paraId="7EDB530C" w14:textId="77777777" w:rsidR="0072172A" w:rsidRDefault="007217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042849"/>
      <w:docPartObj>
        <w:docPartGallery w:val="Page Numbers (Top of Page)"/>
        <w:docPartUnique/>
      </w:docPartObj>
    </w:sdtPr>
    <w:sdtEndPr/>
    <w:sdtContent>
      <w:p w14:paraId="15F2254D" w14:textId="77777777" w:rsidR="0072172A" w:rsidRDefault="00CC7C14">
        <w:pPr>
          <w:pStyle w:val="Cabealho"/>
          <w:jc w:val="right"/>
        </w:pPr>
        <w:r>
          <w:fldChar w:fldCharType="begin"/>
        </w:r>
        <w:r w:rsidR="0072172A" w:rsidRPr="00BB1832">
          <w:instrText>PAGE   \* MERGEFORMAT</w:instrText>
        </w:r>
        <w:r>
          <w:fldChar w:fldCharType="separate"/>
        </w:r>
        <w:r w:rsidR="0072172A">
          <w:rPr>
            <w:noProof/>
          </w:rPr>
          <w:t>6</w:t>
        </w:r>
        <w:r>
          <w:fldChar w:fldCharType="end"/>
        </w:r>
      </w:p>
    </w:sdtContent>
  </w:sdt>
  <w:p w14:paraId="058DCA40" w14:textId="77777777" w:rsidR="0072172A" w:rsidRDefault="0072172A" w:rsidP="0072172A">
    <w:pPr>
      <w:pStyle w:val="Cabealho"/>
      <w:jc w:val="center"/>
    </w:pPr>
  </w:p>
  <w:p w14:paraId="2B94B379" w14:textId="77777777" w:rsidR="0072172A" w:rsidRDefault="0072172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7313" w14:textId="77777777" w:rsidR="0072172A" w:rsidRDefault="00CC7C14">
    <w:pPr>
      <w:pStyle w:val="Cabealho"/>
      <w:jc w:val="right"/>
    </w:pPr>
    <w:r>
      <w:fldChar w:fldCharType="begin"/>
    </w:r>
    <w:r w:rsidR="0072172A">
      <w:instrText>PAGE   \* MERGEFORMAT</w:instrText>
    </w:r>
    <w:r>
      <w:fldChar w:fldCharType="separate"/>
    </w:r>
    <w:r w:rsidR="00421E8F">
      <w:rPr>
        <w:noProof/>
      </w:rPr>
      <w:t>27</w:t>
    </w:r>
    <w:r>
      <w:fldChar w:fldCharType="end"/>
    </w:r>
  </w:p>
  <w:p w14:paraId="320D90BF" w14:textId="77777777" w:rsidR="0072172A" w:rsidRDefault="007217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B7038"/>
    <w:multiLevelType w:val="hybridMultilevel"/>
    <w:tmpl w:val="A57854C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DDA720B"/>
    <w:multiLevelType w:val="hybridMultilevel"/>
    <w:tmpl w:val="DACC6FE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E3E53F3"/>
    <w:multiLevelType w:val="hybridMultilevel"/>
    <w:tmpl w:val="67045998"/>
    <w:lvl w:ilvl="0" w:tplc="91EC88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7494B16"/>
    <w:multiLevelType w:val="hybridMultilevel"/>
    <w:tmpl w:val="935E1F0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7D519E6"/>
    <w:multiLevelType w:val="hybridMultilevel"/>
    <w:tmpl w:val="68D093AA"/>
    <w:lvl w:ilvl="0" w:tplc="C6483A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B"/>
    <w:rsid w:val="00026B7D"/>
    <w:rsid w:val="00040155"/>
    <w:rsid w:val="000A1263"/>
    <w:rsid w:val="000A4468"/>
    <w:rsid w:val="000A44A4"/>
    <w:rsid w:val="000A51A5"/>
    <w:rsid w:val="000E6FAF"/>
    <w:rsid w:val="000F1658"/>
    <w:rsid w:val="000F233D"/>
    <w:rsid w:val="0012721A"/>
    <w:rsid w:val="00157D5F"/>
    <w:rsid w:val="00162CD1"/>
    <w:rsid w:val="001C443D"/>
    <w:rsid w:val="001E2000"/>
    <w:rsid w:val="00234452"/>
    <w:rsid w:val="00254A8B"/>
    <w:rsid w:val="00260D86"/>
    <w:rsid w:val="0029464B"/>
    <w:rsid w:val="002E3332"/>
    <w:rsid w:val="00301C2A"/>
    <w:rsid w:val="00302FB8"/>
    <w:rsid w:val="00320DD6"/>
    <w:rsid w:val="00327BFF"/>
    <w:rsid w:val="00367465"/>
    <w:rsid w:val="00371A7F"/>
    <w:rsid w:val="003C0DEE"/>
    <w:rsid w:val="003E60DA"/>
    <w:rsid w:val="00421E8F"/>
    <w:rsid w:val="0042449D"/>
    <w:rsid w:val="00445FFE"/>
    <w:rsid w:val="00457A84"/>
    <w:rsid w:val="004639FF"/>
    <w:rsid w:val="004A2C22"/>
    <w:rsid w:val="004A5C13"/>
    <w:rsid w:val="004B7966"/>
    <w:rsid w:val="004F5A21"/>
    <w:rsid w:val="004F5E89"/>
    <w:rsid w:val="00517C66"/>
    <w:rsid w:val="00555858"/>
    <w:rsid w:val="00565AA6"/>
    <w:rsid w:val="00570F14"/>
    <w:rsid w:val="005930E2"/>
    <w:rsid w:val="005C74E2"/>
    <w:rsid w:val="005D41B0"/>
    <w:rsid w:val="005E753A"/>
    <w:rsid w:val="005F59C1"/>
    <w:rsid w:val="006050BF"/>
    <w:rsid w:val="006357F0"/>
    <w:rsid w:val="00643BE5"/>
    <w:rsid w:val="006541EF"/>
    <w:rsid w:val="00690A8A"/>
    <w:rsid w:val="006D4997"/>
    <w:rsid w:val="006E2608"/>
    <w:rsid w:val="00705778"/>
    <w:rsid w:val="00711AC4"/>
    <w:rsid w:val="0072172A"/>
    <w:rsid w:val="00734755"/>
    <w:rsid w:val="00777AE1"/>
    <w:rsid w:val="007A7792"/>
    <w:rsid w:val="007B3725"/>
    <w:rsid w:val="007D7913"/>
    <w:rsid w:val="007E61D0"/>
    <w:rsid w:val="00803A9D"/>
    <w:rsid w:val="00860897"/>
    <w:rsid w:val="00884D47"/>
    <w:rsid w:val="008877EC"/>
    <w:rsid w:val="00890410"/>
    <w:rsid w:val="008B3F4B"/>
    <w:rsid w:val="00914FEF"/>
    <w:rsid w:val="00915591"/>
    <w:rsid w:val="0095221F"/>
    <w:rsid w:val="00974547"/>
    <w:rsid w:val="00986A66"/>
    <w:rsid w:val="009B591D"/>
    <w:rsid w:val="009B74A4"/>
    <w:rsid w:val="009D368D"/>
    <w:rsid w:val="009E12C9"/>
    <w:rsid w:val="009F3BB7"/>
    <w:rsid w:val="00A16383"/>
    <w:rsid w:val="00A17461"/>
    <w:rsid w:val="00A56EBB"/>
    <w:rsid w:val="00A72F87"/>
    <w:rsid w:val="00A74EC0"/>
    <w:rsid w:val="00A827C3"/>
    <w:rsid w:val="00AA0301"/>
    <w:rsid w:val="00AA45E5"/>
    <w:rsid w:val="00AA664C"/>
    <w:rsid w:val="00AB5430"/>
    <w:rsid w:val="00AE0ADA"/>
    <w:rsid w:val="00AF739C"/>
    <w:rsid w:val="00B071B3"/>
    <w:rsid w:val="00B408C1"/>
    <w:rsid w:val="00B475E3"/>
    <w:rsid w:val="00B706E8"/>
    <w:rsid w:val="00BC009D"/>
    <w:rsid w:val="00C06D9A"/>
    <w:rsid w:val="00C73C37"/>
    <w:rsid w:val="00CB50DA"/>
    <w:rsid w:val="00CB532A"/>
    <w:rsid w:val="00CC4269"/>
    <w:rsid w:val="00CC7C14"/>
    <w:rsid w:val="00D31D19"/>
    <w:rsid w:val="00D37128"/>
    <w:rsid w:val="00D73E02"/>
    <w:rsid w:val="00DA0FCF"/>
    <w:rsid w:val="00DC123E"/>
    <w:rsid w:val="00E334DC"/>
    <w:rsid w:val="00E40C02"/>
    <w:rsid w:val="00E83130"/>
    <w:rsid w:val="00E8398F"/>
    <w:rsid w:val="00ED524C"/>
    <w:rsid w:val="00EF19BE"/>
    <w:rsid w:val="00EF7873"/>
    <w:rsid w:val="00F17206"/>
    <w:rsid w:val="00F21794"/>
    <w:rsid w:val="00F46960"/>
    <w:rsid w:val="00F5255E"/>
    <w:rsid w:val="00F560EE"/>
    <w:rsid w:val="00FA0852"/>
    <w:rsid w:val="00FE60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0522"/>
  <w15:docId w15:val="{1A5CDC12-D2BB-4165-956D-053F68D0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8B"/>
    <w:pPr>
      <w:spacing w:after="200" w:line="276" w:lineRule="auto"/>
      <w:ind w:firstLine="0"/>
    </w:pPr>
  </w:style>
  <w:style w:type="paragraph" w:styleId="Ttulo1">
    <w:name w:val="heading 1"/>
    <w:basedOn w:val="Normal"/>
    <w:next w:val="Normal"/>
    <w:link w:val="Ttulo1Char"/>
    <w:uiPriority w:val="9"/>
    <w:qFormat/>
    <w:rsid w:val="00254A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54A8B"/>
    <w:rPr>
      <w:rFonts w:asciiTheme="majorHAnsi" w:eastAsiaTheme="majorEastAsia" w:hAnsiTheme="majorHAnsi" w:cstheme="majorBidi"/>
      <w:b/>
      <w:bCs/>
      <w:color w:val="2F5496" w:themeColor="accent1" w:themeShade="BF"/>
      <w:sz w:val="28"/>
      <w:szCs w:val="28"/>
    </w:rPr>
  </w:style>
  <w:style w:type="paragraph" w:styleId="Cabealho">
    <w:name w:val="header"/>
    <w:basedOn w:val="Normal"/>
    <w:link w:val="CabealhoChar"/>
    <w:uiPriority w:val="99"/>
    <w:unhideWhenUsed/>
    <w:rsid w:val="00254A8B"/>
    <w:pPr>
      <w:tabs>
        <w:tab w:val="center" w:pos="4252"/>
        <w:tab w:val="right" w:pos="8504"/>
      </w:tabs>
    </w:pPr>
    <w:rPr>
      <w:rFonts w:ascii="Calibri" w:eastAsia="Times New Roman" w:hAnsi="Calibri" w:cs="Times New Roman"/>
      <w:lang w:eastAsia="pt-BR"/>
    </w:rPr>
  </w:style>
  <w:style w:type="character" w:customStyle="1" w:styleId="CabealhoChar">
    <w:name w:val="Cabeçalho Char"/>
    <w:basedOn w:val="Fontepargpadro"/>
    <w:link w:val="Cabealho"/>
    <w:uiPriority w:val="99"/>
    <w:rsid w:val="00254A8B"/>
    <w:rPr>
      <w:rFonts w:ascii="Calibri" w:eastAsia="Times New Roman" w:hAnsi="Calibri" w:cs="Times New Roman"/>
      <w:lang w:eastAsia="pt-BR"/>
    </w:rPr>
  </w:style>
  <w:style w:type="paragraph" w:styleId="Rodap">
    <w:name w:val="footer"/>
    <w:basedOn w:val="Normal"/>
    <w:link w:val="RodapChar"/>
    <w:uiPriority w:val="99"/>
    <w:unhideWhenUsed/>
    <w:rsid w:val="00254A8B"/>
    <w:pPr>
      <w:tabs>
        <w:tab w:val="center" w:pos="4252"/>
        <w:tab w:val="right" w:pos="8504"/>
      </w:tabs>
    </w:pPr>
    <w:rPr>
      <w:rFonts w:ascii="Calibri" w:eastAsia="Times New Roman" w:hAnsi="Calibri" w:cs="Times New Roman"/>
      <w:lang w:eastAsia="pt-BR"/>
    </w:rPr>
  </w:style>
  <w:style w:type="character" w:customStyle="1" w:styleId="RodapChar">
    <w:name w:val="Rodapé Char"/>
    <w:basedOn w:val="Fontepargpadro"/>
    <w:link w:val="Rodap"/>
    <w:uiPriority w:val="99"/>
    <w:rsid w:val="00254A8B"/>
    <w:rPr>
      <w:rFonts w:ascii="Calibri" w:eastAsia="Times New Roman" w:hAnsi="Calibri" w:cs="Times New Roman"/>
      <w:lang w:eastAsia="pt-BR"/>
    </w:rPr>
  </w:style>
  <w:style w:type="paragraph" w:styleId="PargrafodaLista">
    <w:name w:val="List Paragraph"/>
    <w:basedOn w:val="Normal"/>
    <w:uiPriority w:val="34"/>
    <w:qFormat/>
    <w:rsid w:val="00254A8B"/>
    <w:pPr>
      <w:ind w:left="720"/>
      <w:contextualSpacing/>
    </w:pPr>
  </w:style>
  <w:style w:type="character" w:styleId="Hyperlink">
    <w:name w:val="Hyperlink"/>
    <w:basedOn w:val="Fontepargpadro"/>
    <w:uiPriority w:val="99"/>
    <w:unhideWhenUsed/>
    <w:rsid w:val="00254A8B"/>
    <w:rPr>
      <w:color w:val="0563C1" w:themeColor="hyperlink"/>
      <w:u w:val="single"/>
    </w:rPr>
  </w:style>
  <w:style w:type="character" w:styleId="Refdecomentrio">
    <w:name w:val="annotation reference"/>
    <w:basedOn w:val="Fontepargpadro"/>
    <w:uiPriority w:val="99"/>
    <w:semiHidden/>
    <w:unhideWhenUsed/>
    <w:rsid w:val="00254A8B"/>
    <w:rPr>
      <w:sz w:val="16"/>
      <w:szCs w:val="16"/>
    </w:rPr>
  </w:style>
  <w:style w:type="paragraph" w:styleId="Textodecomentrio">
    <w:name w:val="annotation text"/>
    <w:basedOn w:val="Normal"/>
    <w:link w:val="TextodecomentrioChar"/>
    <w:uiPriority w:val="99"/>
    <w:semiHidden/>
    <w:unhideWhenUsed/>
    <w:rsid w:val="00254A8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4A8B"/>
    <w:rPr>
      <w:sz w:val="20"/>
      <w:szCs w:val="20"/>
    </w:rPr>
  </w:style>
  <w:style w:type="paragraph" w:styleId="Textodebalo">
    <w:name w:val="Balloon Text"/>
    <w:basedOn w:val="Normal"/>
    <w:link w:val="TextodebaloChar"/>
    <w:uiPriority w:val="99"/>
    <w:semiHidden/>
    <w:unhideWhenUsed/>
    <w:rsid w:val="00254A8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4A8B"/>
    <w:rPr>
      <w:rFonts w:ascii="Segoe UI" w:hAnsi="Segoe UI" w:cs="Segoe UI"/>
      <w:sz w:val="18"/>
      <w:szCs w:val="18"/>
    </w:rPr>
  </w:style>
  <w:style w:type="paragraph" w:styleId="CabealhodoSumrio">
    <w:name w:val="TOC Heading"/>
    <w:basedOn w:val="Ttulo1"/>
    <w:next w:val="Normal"/>
    <w:uiPriority w:val="39"/>
    <w:unhideWhenUsed/>
    <w:qFormat/>
    <w:rsid w:val="00890410"/>
    <w:pPr>
      <w:spacing w:before="240" w:line="259" w:lineRule="auto"/>
      <w:outlineLvl w:val="9"/>
    </w:pPr>
    <w:rPr>
      <w:b w:val="0"/>
      <w:bCs w:val="0"/>
      <w:sz w:val="32"/>
      <w:szCs w:val="32"/>
      <w:lang w:eastAsia="pt-BR"/>
    </w:rPr>
  </w:style>
  <w:style w:type="paragraph" w:styleId="Sumrio1">
    <w:name w:val="toc 1"/>
    <w:basedOn w:val="Normal"/>
    <w:next w:val="Normal"/>
    <w:autoRedefine/>
    <w:uiPriority w:val="39"/>
    <w:unhideWhenUsed/>
    <w:rsid w:val="00890410"/>
    <w:pPr>
      <w:spacing w:after="100"/>
    </w:pPr>
  </w:style>
  <w:style w:type="character" w:customStyle="1" w:styleId="MenoPendente1">
    <w:name w:val="Menção Pendente1"/>
    <w:basedOn w:val="Fontepargpadro"/>
    <w:uiPriority w:val="99"/>
    <w:semiHidden/>
    <w:unhideWhenUsed/>
    <w:rsid w:val="00565AA6"/>
    <w:rPr>
      <w:color w:val="605E5C"/>
      <w:shd w:val="clear" w:color="auto" w:fill="E1DFDD"/>
    </w:rPr>
  </w:style>
  <w:style w:type="paragraph" w:styleId="Pr-formataoHTML">
    <w:name w:val="HTML Preformatted"/>
    <w:basedOn w:val="Normal"/>
    <w:link w:val="Pr-formataoHTMLChar"/>
    <w:uiPriority w:val="99"/>
    <w:semiHidden/>
    <w:unhideWhenUsed/>
    <w:rsid w:val="00DA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A0FCF"/>
    <w:rPr>
      <w:rFonts w:ascii="Courier New" w:eastAsia="Times New Roman" w:hAnsi="Courier New" w:cs="Courier New"/>
      <w:sz w:val="20"/>
      <w:szCs w:val="20"/>
      <w:lang w:eastAsia="pt-BR"/>
    </w:rPr>
  </w:style>
  <w:style w:type="character" w:customStyle="1" w:styleId="y2iqfc">
    <w:name w:val="y2iqfc"/>
    <w:basedOn w:val="Fontepargpadro"/>
    <w:rsid w:val="00DA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755768">
      <w:bodyDiv w:val="1"/>
      <w:marLeft w:val="0"/>
      <w:marRight w:val="0"/>
      <w:marTop w:val="0"/>
      <w:marBottom w:val="0"/>
      <w:divBdr>
        <w:top w:val="none" w:sz="0" w:space="0" w:color="auto"/>
        <w:left w:val="none" w:sz="0" w:space="0" w:color="auto"/>
        <w:bottom w:val="none" w:sz="0" w:space="0" w:color="auto"/>
        <w:right w:val="none" w:sz="0" w:space="0" w:color="auto"/>
      </w:divBdr>
      <w:divsChild>
        <w:div w:id="1586648764">
          <w:marLeft w:val="0"/>
          <w:marRight w:val="0"/>
          <w:marTop w:val="0"/>
          <w:marBottom w:val="60"/>
          <w:divBdr>
            <w:top w:val="none" w:sz="0" w:space="0" w:color="auto"/>
            <w:left w:val="none" w:sz="0" w:space="0" w:color="auto"/>
            <w:bottom w:val="none" w:sz="0" w:space="0" w:color="auto"/>
            <w:right w:val="none" w:sz="0" w:space="0" w:color="auto"/>
          </w:divBdr>
        </w:div>
        <w:div w:id="155001809">
          <w:marLeft w:val="0"/>
          <w:marRight w:val="0"/>
          <w:marTop w:val="0"/>
          <w:marBottom w:val="0"/>
          <w:divBdr>
            <w:top w:val="none" w:sz="0" w:space="0" w:color="auto"/>
            <w:left w:val="none" w:sz="0" w:space="0" w:color="auto"/>
            <w:bottom w:val="none" w:sz="0" w:space="0" w:color="auto"/>
            <w:right w:val="none" w:sz="0" w:space="0" w:color="auto"/>
          </w:divBdr>
        </w:div>
      </w:divsChild>
    </w:div>
    <w:div w:id="907766194">
      <w:bodyDiv w:val="1"/>
      <w:marLeft w:val="0"/>
      <w:marRight w:val="0"/>
      <w:marTop w:val="0"/>
      <w:marBottom w:val="0"/>
      <w:divBdr>
        <w:top w:val="none" w:sz="0" w:space="0" w:color="auto"/>
        <w:left w:val="none" w:sz="0" w:space="0" w:color="auto"/>
        <w:bottom w:val="none" w:sz="0" w:space="0" w:color="auto"/>
        <w:right w:val="none" w:sz="0" w:space="0" w:color="auto"/>
      </w:divBdr>
    </w:div>
    <w:div w:id="1187140812">
      <w:bodyDiv w:val="1"/>
      <w:marLeft w:val="0"/>
      <w:marRight w:val="0"/>
      <w:marTop w:val="0"/>
      <w:marBottom w:val="0"/>
      <w:divBdr>
        <w:top w:val="none" w:sz="0" w:space="0" w:color="auto"/>
        <w:left w:val="none" w:sz="0" w:space="0" w:color="auto"/>
        <w:bottom w:val="none" w:sz="0" w:space="0" w:color="auto"/>
        <w:right w:val="none" w:sz="0" w:space="0" w:color="auto"/>
      </w:divBdr>
      <w:divsChild>
        <w:div w:id="1177160123">
          <w:marLeft w:val="0"/>
          <w:marRight w:val="0"/>
          <w:marTop w:val="0"/>
          <w:marBottom w:val="60"/>
          <w:divBdr>
            <w:top w:val="none" w:sz="0" w:space="0" w:color="auto"/>
            <w:left w:val="none" w:sz="0" w:space="0" w:color="auto"/>
            <w:bottom w:val="none" w:sz="0" w:space="0" w:color="auto"/>
            <w:right w:val="none" w:sz="0" w:space="0" w:color="auto"/>
          </w:divBdr>
        </w:div>
        <w:div w:id="1390156734">
          <w:marLeft w:val="0"/>
          <w:marRight w:val="0"/>
          <w:marTop w:val="0"/>
          <w:marBottom w:val="0"/>
          <w:divBdr>
            <w:top w:val="none" w:sz="0" w:space="0" w:color="auto"/>
            <w:left w:val="none" w:sz="0" w:space="0" w:color="auto"/>
            <w:bottom w:val="none" w:sz="0" w:space="0" w:color="auto"/>
            <w:right w:val="none" w:sz="0" w:space="0" w:color="auto"/>
          </w:divBdr>
        </w:div>
      </w:divsChild>
    </w:div>
    <w:div w:id="1738237435">
      <w:bodyDiv w:val="1"/>
      <w:marLeft w:val="0"/>
      <w:marRight w:val="0"/>
      <w:marTop w:val="0"/>
      <w:marBottom w:val="0"/>
      <w:divBdr>
        <w:top w:val="none" w:sz="0" w:space="0" w:color="auto"/>
        <w:left w:val="none" w:sz="0" w:space="0" w:color="auto"/>
        <w:bottom w:val="none" w:sz="0" w:space="0" w:color="auto"/>
        <w:right w:val="none" w:sz="0" w:space="0" w:color="auto"/>
      </w:divBdr>
    </w:div>
    <w:div w:id="195516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9DA62-E0C6-43E1-8452-C03FBBA9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4680</Words>
  <Characters>25273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Geovana Lima Toledo</dc:creator>
  <cp:keywords/>
  <dc:description/>
  <cp:lastModifiedBy>Wanessa Andrade</cp:lastModifiedBy>
  <cp:revision>3</cp:revision>
  <cp:lastPrinted>2022-05-21T10:59:00Z</cp:lastPrinted>
  <dcterms:created xsi:type="dcterms:W3CDTF">2022-06-27T18:52:00Z</dcterms:created>
  <dcterms:modified xsi:type="dcterms:W3CDTF">2022-06-27T18:55:00Z</dcterms:modified>
</cp:coreProperties>
</file>