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F135" w14:textId="77777777" w:rsidR="00B82DFC" w:rsidRPr="00882295" w:rsidRDefault="00B82DFC" w:rsidP="00262936">
      <w:pPr>
        <w:spacing w:line="360" w:lineRule="auto"/>
        <w:jc w:val="center"/>
        <w:rPr>
          <w:rFonts w:ascii="Arial" w:hAnsi="Arial" w:cs="Arial"/>
          <w:sz w:val="24"/>
          <w:szCs w:val="24"/>
        </w:rPr>
      </w:pPr>
      <w:r w:rsidRPr="00882295">
        <w:rPr>
          <w:rFonts w:ascii="Arial" w:hAnsi="Arial" w:cs="Arial"/>
          <w:noProof/>
          <w:sz w:val="24"/>
          <w:szCs w:val="24"/>
        </w:rPr>
        <w:drawing>
          <wp:inline distT="0" distB="0" distL="0" distR="0" wp14:anchorId="2CD17DAA" wp14:editId="7BCEA592">
            <wp:extent cx="2209800" cy="12668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inline>
        </w:drawing>
      </w:r>
    </w:p>
    <w:p w14:paraId="63BD6521" w14:textId="77777777" w:rsidR="00B82DFC" w:rsidRPr="00882295" w:rsidRDefault="00B82DFC" w:rsidP="00262936">
      <w:pPr>
        <w:spacing w:line="360" w:lineRule="auto"/>
        <w:jc w:val="center"/>
        <w:outlineLvl w:val="0"/>
        <w:rPr>
          <w:rFonts w:ascii="Arial" w:hAnsi="Arial" w:cs="Arial"/>
          <w:sz w:val="24"/>
          <w:szCs w:val="24"/>
        </w:rPr>
      </w:pPr>
      <w:bookmarkStart w:id="0" w:name="_Toc48196458"/>
      <w:bookmarkStart w:id="1" w:name="_Toc48197368"/>
      <w:bookmarkStart w:id="2" w:name="_Toc48197531"/>
      <w:bookmarkStart w:id="3" w:name="_Toc48198030"/>
      <w:r w:rsidRPr="00882295">
        <w:rPr>
          <w:rFonts w:ascii="Arial" w:hAnsi="Arial" w:cs="Arial"/>
          <w:sz w:val="24"/>
          <w:szCs w:val="24"/>
        </w:rPr>
        <w:t>PONTIFÍCIA UNIVERSIDADE CATÓLICA DE GOIÁS</w:t>
      </w:r>
      <w:bookmarkEnd w:id="0"/>
      <w:bookmarkEnd w:id="1"/>
      <w:bookmarkEnd w:id="2"/>
      <w:bookmarkEnd w:id="3"/>
    </w:p>
    <w:p w14:paraId="73DD8BF6" w14:textId="77777777" w:rsidR="00B82DFC" w:rsidRPr="00882295" w:rsidRDefault="00B82DFC" w:rsidP="00262936">
      <w:pPr>
        <w:spacing w:line="360" w:lineRule="auto"/>
        <w:jc w:val="center"/>
        <w:rPr>
          <w:rFonts w:ascii="Arial" w:hAnsi="Arial" w:cs="Arial"/>
          <w:sz w:val="24"/>
          <w:szCs w:val="24"/>
        </w:rPr>
      </w:pPr>
      <w:r w:rsidRPr="00882295">
        <w:rPr>
          <w:rFonts w:ascii="Arial" w:hAnsi="Arial" w:cs="Arial"/>
          <w:sz w:val="24"/>
          <w:szCs w:val="24"/>
        </w:rPr>
        <w:t>ESCOLA DE DIREITO E RELAÇÕES INTERNACIONAIS</w:t>
      </w:r>
    </w:p>
    <w:p w14:paraId="0FF994B4" w14:textId="77777777" w:rsidR="00B82DFC" w:rsidRPr="00882295" w:rsidRDefault="00B82DFC" w:rsidP="00262936">
      <w:pPr>
        <w:spacing w:line="360" w:lineRule="auto"/>
        <w:jc w:val="center"/>
        <w:rPr>
          <w:rFonts w:ascii="Arial" w:hAnsi="Arial" w:cs="Arial"/>
          <w:sz w:val="24"/>
          <w:szCs w:val="24"/>
        </w:rPr>
      </w:pPr>
      <w:r w:rsidRPr="00882295">
        <w:rPr>
          <w:rFonts w:ascii="Arial" w:hAnsi="Arial" w:cs="Arial"/>
          <w:sz w:val="24"/>
          <w:szCs w:val="24"/>
        </w:rPr>
        <w:t>ARTIGO CIENTÍFICO</w:t>
      </w:r>
    </w:p>
    <w:p w14:paraId="74CA744F" w14:textId="77777777" w:rsidR="00B82DFC" w:rsidRPr="00882295" w:rsidRDefault="00B82DFC" w:rsidP="00262936">
      <w:pPr>
        <w:spacing w:line="360" w:lineRule="auto"/>
        <w:jc w:val="center"/>
        <w:rPr>
          <w:rFonts w:ascii="Arial" w:hAnsi="Arial" w:cs="Arial"/>
          <w:sz w:val="24"/>
          <w:szCs w:val="24"/>
        </w:rPr>
      </w:pPr>
    </w:p>
    <w:p w14:paraId="15DD0060" w14:textId="77777777" w:rsidR="00B82DFC" w:rsidRPr="00882295" w:rsidRDefault="00B82DFC" w:rsidP="00262936">
      <w:pPr>
        <w:spacing w:line="360" w:lineRule="auto"/>
        <w:jc w:val="center"/>
        <w:rPr>
          <w:rFonts w:ascii="Arial" w:hAnsi="Arial" w:cs="Arial"/>
          <w:sz w:val="24"/>
          <w:szCs w:val="24"/>
        </w:rPr>
      </w:pPr>
    </w:p>
    <w:p w14:paraId="5A641826" w14:textId="7A8DB7F6" w:rsidR="00B82DFC" w:rsidRPr="00882295" w:rsidRDefault="00B82DFC" w:rsidP="00262936">
      <w:pPr>
        <w:spacing w:line="360" w:lineRule="auto"/>
        <w:jc w:val="center"/>
        <w:rPr>
          <w:rFonts w:ascii="Arial" w:hAnsi="Arial" w:cs="Arial"/>
          <w:sz w:val="24"/>
          <w:szCs w:val="24"/>
        </w:rPr>
      </w:pPr>
    </w:p>
    <w:p w14:paraId="29D7434B" w14:textId="77777777" w:rsidR="00262936" w:rsidRPr="00882295" w:rsidRDefault="00262936" w:rsidP="00262936">
      <w:pPr>
        <w:spacing w:line="360" w:lineRule="auto"/>
        <w:jc w:val="center"/>
        <w:rPr>
          <w:rFonts w:ascii="Arial" w:hAnsi="Arial" w:cs="Arial"/>
          <w:sz w:val="24"/>
          <w:szCs w:val="24"/>
        </w:rPr>
      </w:pPr>
    </w:p>
    <w:p w14:paraId="08FCDDAB" w14:textId="77777777" w:rsidR="00262936" w:rsidRPr="00882295" w:rsidRDefault="00262936" w:rsidP="00262936">
      <w:pPr>
        <w:spacing w:line="360" w:lineRule="auto"/>
        <w:jc w:val="center"/>
        <w:rPr>
          <w:rFonts w:ascii="Arial" w:hAnsi="Arial" w:cs="Arial"/>
          <w:sz w:val="24"/>
          <w:szCs w:val="24"/>
        </w:rPr>
      </w:pPr>
    </w:p>
    <w:p w14:paraId="4CFF4943" w14:textId="77777777" w:rsidR="00B82DFC" w:rsidRPr="00882295" w:rsidRDefault="00B82DFC" w:rsidP="00262936">
      <w:pPr>
        <w:spacing w:line="360" w:lineRule="auto"/>
        <w:jc w:val="center"/>
        <w:rPr>
          <w:rFonts w:ascii="Arial" w:hAnsi="Arial" w:cs="Arial"/>
          <w:sz w:val="24"/>
          <w:szCs w:val="24"/>
        </w:rPr>
      </w:pPr>
    </w:p>
    <w:p w14:paraId="49AF347A" w14:textId="77777777" w:rsidR="00CE326E" w:rsidRPr="00882295" w:rsidRDefault="00CE326E" w:rsidP="00CE326E">
      <w:pPr>
        <w:spacing w:line="360" w:lineRule="auto"/>
        <w:jc w:val="center"/>
        <w:outlineLvl w:val="0"/>
        <w:rPr>
          <w:rFonts w:ascii="Arial" w:hAnsi="Arial" w:cs="Arial"/>
          <w:b/>
          <w:szCs w:val="28"/>
        </w:rPr>
      </w:pPr>
      <w:bookmarkStart w:id="4" w:name="_Toc48196459"/>
      <w:bookmarkStart w:id="5" w:name="_Toc48197369"/>
      <w:bookmarkStart w:id="6" w:name="_Toc48197532"/>
      <w:bookmarkStart w:id="7" w:name="_Toc48198031"/>
      <w:r w:rsidRPr="00882295">
        <w:rPr>
          <w:rFonts w:ascii="Arial" w:hAnsi="Arial" w:cs="Arial"/>
          <w:b/>
          <w:szCs w:val="28"/>
        </w:rPr>
        <w:t xml:space="preserve">OS LEGITIMADOS ESPECIAIS DO CONTROLE DE CONSTITUCIONALIDADE E SUA CONTRIBUIÇÃO PARA OS DIREITOS COLETIVOS </w:t>
      </w:r>
    </w:p>
    <w:bookmarkEnd w:id="4"/>
    <w:bookmarkEnd w:id="5"/>
    <w:bookmarkEnd w:id="6"/>
    <w:bookmarkEnd w:id="7"/>
    <w:p w14:paraId="385CF508" w14:textId="77777777" w:rsidR="00B82DFC" w:rsidRPr="00882295" w:rsidRDefault="00B82DFC" w:rsidP="00262936">
      <w:pPr>
        <w:spacing w:line="360" w:lineRule="auto"/>
        <w:jc w:val="center"/>
        <w:rPr>
          <w:rFonts w:ascii="Arial" w:hAnsi="Arial" w:cs="Arial"/>
          <w:sz w:val="24"/>
          <w:szCs w:val="24"/>
        </w:rPr>
      </w:pPr>
    </w:p>
    <w:p w14:paraId="61310414" w14:textId="67D08D59" w:rsidR="00B82DFC" w:rsidRPr="00882295" w:rsidRDefault="00B82DFC" w:rsidP="00262936">
      <w:pPr>
        <w:spacing w:line="360" w:lineRule="auto"/>
        <w:jc w:val="center"/>
        <w:rPr>
          <w:rFonts w:ascii="Arial" w:hAnsi="Arial" w:cs="Arial"/>
          <w:sz w:val="24"/>
          <w:szCs w:val="24"/>
        </w:rPr>
      </w:pPr>
    </w:p>
    <w:p w14:paraId="46CB7592" w14:textId="77777777" w:rsidR="00262936" w:rsidRPr="00882295" w:rsidRDefault="00262936" w:rsidP="00262936">
      <w:pPr>
        <w:spacing w:line="360" w:lineRule="auto"/>
        <w:jc w:val="center"/>
        <w:rPr>
          <w:rFonts w:ascii="Arial" w:hAnsi="Arial" w:cs="Arial"/>
          <w:sz w:val="24"/>
          <w:szCs w:val="24"/>
        </w:rPr>
      </w:pPr>
    </w:p>
    <w:p w14:paraId="30765ABE" w14:textId="77777777" w:rsidR="00B82DFC" w:rsidRPr="00882295" w:rsidRDefault="00B82DFC" w:rsidP="00262936">
      <w:pPr>
        <w:spacing w:line="360" w:lineRule="auto"/>
        <w:jc w:val="center"/>
        <w:rPr>
          <w:rFonts w:ascii="Arial" w:hAnsi="Arial" w:cs="Arial"/>
          <w:sz w:val="24"/>
          <w:szCs w:val="24"/>
        </w:rPr>
      </w:pPr>
    </w:p>
    <w:p w14:paraId="4783FEF1" w14:textId="77777777" w:rsidR="00B82DFC" w:rsidRPr="00882295" w:rsidRDefault="00B82DFC" w:rsidP="00262936">
      <w:pPr>
        <w:spacing w:line="360" w:lineRule="auto"/>
        <w:jc w:val="center"/>
        <w:rPr>
          <w:rFonts w:ascii="Arial" w:hAnsi="Arial" w:cs="Arial"/>
          <w:sz w:val="24"/>
          <w:szCs w:val="24"/>
        </w:rPr>
      </w:pPr>
    </w:p>
    <w:p w14:paraId="2DD84E2D" w14:textId="42438C51" w:rsidR="00B82DFC" w:rsidRPr="00882295" w:rsidRDefault="00B82DFC" w:rsidP="00262936">
      <w:pPr>
        <w:spacing w:line="360" w:lineRule="auto"/>
        <w:jc w:val="center"/>
        <w:outlineLvl w:val="0"/>
        <w:rPr>
          <w:rFonts w:ascii="Arial" w:hAnsi="Arial" w:cs="Arial"/>
          <w:sz w:val="24"/>
          <w:szCs w:val="24"/>
        </w:rPr>
      </w:pPr>
      <w:bookmarkStart w:id="8" w:name="_Toc48196460"/>
      <w:bookmarkStart w:id="9" w:name="_Toc48197370"/>
      <w:bookmarkStart w:id="10" w:name="_Toc48197533"/>
      <w:bookmarkStart w:id="11" w:name="_Toc48198032"/>
      <w:r w:rsidRPr="00882295">
        <w:rPr>
          <w:rFonts w:ascii="Arial" w:hAnsi="Arial" w:cs="Arial"/>
          <w:sz w:val="24"/>
          <w:szCs w:val="24"/>
        </w:rPr>
        <w:t xml:space="preserve">ORIENTANDO (A): </w:t>
      </w:r>
      <w:bookmarkEnd w:id="8"/>
      <w:bookmarkEnd w:id="9"/>
      <w:bookmarkEnd w:id="10"/>
      <w:bookmarkEnd w:id="11"/>
      <w:r w:rsidR="001D4334" w:rsidRPr="00882295">
        <w:rPr>
          <w:rFonts w:ascii="Arial" w:hAnsi="Arial" w:cs="Arial"/>
          <w:sz w:val="24"/>
          <w:szCs w:val="24"/>
        </w:rPr>
        <w:t>ANA CLARA JUNQUEIRA MACHADO</w:t>
      </w:r>
    </w:p>
    <w:p w14:paraId="5E3BDA08" w14:textId="7B0CC3ED" w:rsidR="00B82DFC" w:rsidRPr="00882295" w:rsidRDefault="00B82DFC" w:rsidP="00262936">
      <w:pPr>
        <w:spacing w:line="360" w:lineRule="auto"/>
        <w:jc w:val="center"/>
        <w:rPr>
          <w:rFonts w:ascii="Arial" w:hAnsi="Arial" w:cs="Arial"/>
          <w:sz w:val="24"/>
          <w:szCs w:val="24"/>
        </w:rPr>
      </w:pPr>
      <w:r w:rsidRPr="00882295">
        <w:rPr>
          <w:rFonts w:ascii="Arial" w:hAnsi="Arial" w:cs="Arial"/>
          <w:sz w:val="24"/>
          <w:szCs w:val="24"/>
        </w:rPr>
        <w:t xml:space="preserve">ORIENTADOR (A): PROF. (A): </w:t>
      </w:r>
      <w:r w:rsidR="001D4334" w:rsidRPr="00882295">
        <w:rPr>
          <w:rFonts w:ascii="Arial" w:hAnsi="Arial" w:cs="Arial"/>
          <w:sz w:val="24"/>
          <w:szCs w:val="24"/>
        </w:rPr>
        <w:t>ME. JOSÉ HUMBERTO ABRÃO MEIRELES</w:t>
      </w:r>
    </w:p>
    <w:p w14:paraId="39283BE6" w14:textId="77777777" w:rsidR="00B82DFC" w:rsidRPr="00882295" w:rsidRDefault="00B82DFC" w:rsidP="00262936">
      <w:pPr>
        <w:spacing w:line="360" w:lineRule="auto"/>
        <w:jc w:val="center"/>
        <w:rPr>
          <w:rFonts w:ascii="Arial" w:hAnsi="Arial" w:cs="Arial"/>
          <w:sz w:val="24"/>
          <w:szCs w:val="24"/>
        </w:rPr>
      </w:pPr>
    </w:p>
    <w:p w14:paraId="578EBBF9" w14:textId="423D4F84" w:rsidR="00B82DFC" w:rsidRPr="00882295" w:rsidRDefault="00B82DFC" w:rsidP="00262936">
      <w:pPr>
        <w:spacing w:line="360" w:lineRule="auto"/>
        <w:jc w:val="center"/>
        <w:rPr>
          <w:rFonts w:ascii="Arial" w:hAnsi="Arial" w:cs="Arial"/>
          <w:sz w:val="24"/>
          <w:szCs w:val="24"/>
        </w:rPr>
      </w:pPr>
    </w:p>
    <w:p w14:paraId="4520486E" w14:textId="77777777" w:rsidR="00262936" w:rsidRPr="00882295" w:rsidRDefault="00262936" w:rsidP="00262936">
      <w:pPr>
        <w:spacing w:line="360" w:lineRule="auto"/>
        <w:jc w:val="center"/>
        <w:rPr>
          <w:rFonts w:ascii="Arial" w:hAnsi="Arial" w:cs="Arial"/>
          <w:sz w:val="24"/>
          <w:szCs w:val="24"/>
        </w:rPr>
      </w:pPr>
    </w:p>
    <w:p w14:paraId="368A8143" w14:textId="77777777" w:rsidR="00262936" w:rsidRPr="00882295" w:rsidRDefault="00262936" w:rsidP="00262936">
      <w:pPr>
        <w:spacing w:line="360" w:lineRule="auto"/>
        <w:jc w:val="center"/>
        <w:rPr>
          <w:rFonts w:ascii="Arial" w:hAnsi="Arial" w:cs="Arial"/>
          <w:sz w:val="24"/>
          <w:szCs w:val="24"/>
        </w:rPr>
      </w:pPr>
    </w:p>
    <w:p w14:paraId="19CE1BFF" w14:textId="77777777" w:rsidR="00B82DFC" w:rsidRPr="00882295" w:rsidRDefault="00B82DFC" w:rsidP="00262936">
      <w:pPr>
        <w:spacing w:line="360" w:lineRule="auto"/>
        <w:jc w:val="center"/>
        <w:rPr>
          <w:rFonts w:ascii="Arial" w:hAnsi="Arial" w:cs="Arial"/>
          <w:sz w:val="24"/>
          <w:szCs w:val="24"/>
        </w:rPr>
      </w:pPr>
    </w:p>
    <w:p w14:paraId="1314C5A1" w14:textId="77777777" w:rsidR="00B82DFC" w:rsidRPr="00882295" w:rsidRDefault="00B82DFC" w:rsidP="00262936">
      <w:pPr>
        <w:spacing w:line="360" w:lineRule="auto"/>
        <w:jc w:val="center"/>
        <w:outlineLvl w:val="0"/>
        <w:rPr>
          <w:rFonts w:ascii="Arial" w:hAnsi="Arial" w:cs="Arial"/>
          <w:sz w:val="24"/>
          <w:szCs w:val="24"/>
        </w:rPr>
      </w:pPr>
      <w:bookmarkStart w:id="12" w:name="_Toc48196461"/>
      <w:bookmarkStart w:id="13" w:name="_Toc48197371"/>
      <w:bookmarkStart w:id="14" w:name="_Toc48197534"/>
      <w:bookmarkStart w:id="15" w:name="_Toc48198033"/>
      <w:r w:rsidRPr="00882295">
        <w:rPr>
          <w:rFonts w:ascii="Arial" w:hAnsi="Arial" w:cs="Arial"/>
          <w:sz w:val="24"/>
          <w:szCs w:val="24"/>
        </w:rPr>
        <w:t>GOIÂNIA</w:t>
      </w:r>
      <w:bookmarkEnd w:id="12"/>
      <w:r w:rsidRPr="00882295">
        <w:rPr>
          <w:rFonts w:ascii="Arial" w:hAnsi="Arial" w:cs="Arial"/>
          <w:sz w:val="24"/>
          <w:szCs w:val="24"/>
        </w:rPr>
        <w:t>-GO</w:t>
      </w:r>
      <w:bookmarkEnd w:id="13"/>
      <w:bookmarkEnd w:id="14"/>
      <w:bookmarkEnd w:id="15"/>
    </w:p>
    <w:p w14:paraId="1EEE699D" w14:textId="32EF99CA" w:rsidR="00B82DFC" w:rsidRPr="00882295" w:rsidRDefault="00542F2C" w:rsidP="00262936">
      <w:pPr>
        <w:spacing w:line="360" w:lineRule="auto"/>
        <w:jc w:val="center"/>
        <w:rPr>
          <w:rFonts w:ascii="Arial" w:hAnsi="Arial" w:cs="Arial"/>
          <w:sz w:val="24"/>
          <w:szCs w:val="24"/>
        </w:rPr>
      </w:pPr>
      <w:r w:rsidRPr="00882295">
        <w:rPr>
          <w:rFonts w:ascii="Arial" w:hAnsi="Arial" w:cs="Arial"/>
          <w:sz w:val="24"/>
          <w:szCs w:val="24"/>
        </w:rPr>
        <w:t>2022</w:t>
      </w:r>
    </w:p>
    <w:p w14:paraId="3B566162" w14:textId="0BC8E1B6" w:rsidR="00B82DFC" w:rsidRPr="00882295" w:rsidRDefault="00B82DFC" w:rsidP="00262936">
      <w:pPr>
        <w:spacing w:line="360" w:lineRule="auto"/>
        <w:jc w:val="center"/>
        <w:rPr>
          <w:rFonts w:ascii="Arial" w:hAnsi="Arial" w:cs="Arial"/>
          <w:sz w:val="24"/>
          <w:szCs w:val="24"/>
        </w:rPr>
      </w:pPr>
      <w:r w:rsidRPr="00882295">
        <w:rPr>
          <w:rFonts w:ascii="Arial" w:hAnsi="Arial" w:cs="Arial"/>
          <w:sz w:val="24"/>
          <w:szCs w:val="24"/>
        </w:rPr>
        <w:br w:type="page"/>
      </w:r>
      <w:r w:rsidR="00CE326E" w:rsidRPr="00882295">
        <w:rPr>
          <w:rFonts w:ascii="Arial" w:hAnsi="Arial" w:cs="Arial"/>
          <w:sz w:val="24"/>
          <w:szCs w:val="24"/>
        </w:rPr>
        <w:lastRenderedPageBreak/>
        <w:t>ANA CLARA JUNQUEIRA MACHADO</w:t>
      </w:r>
    </w:p>
    <w:p w14:paraId="7BE2D306" w14:textId="77777777" w:rsidR="00B82DFC" w:rsidRPr="00882295" w:rsidRDefault="00B82DFC" w:rsidP="00262936">
      <w:pPr>
        <w:spacing w:line="360" w:lineRule="auto"/>
        <w:jc w:val="center"/>
        <w:rPr>
          <w:rFonts w:ascii="Arial" w:hAnsi="Arial" w:cs="Arial"/>
          <w:sz w:val="24"/>
          <w:szCs w:val="24"/>
        </w:rPr>
      </w:pPr>
    </w:p>
    <w:p w14:paraId="47C698FF" w14:textId="77777777" w:rsidR="00B82DFC" w:rsidRPr="00882295" w:rsidRDefault="00B82DFC" w:rsidP="00262936">
      <w:pPr>
        <w:spacing w:line="360" w:lineRule="auto"/>
        <w:jc w:val="center"/>
        <w:rPr>
          <w:rFonts w:ascii="Arial" w:hAnsi="Arial" w:cs="Arial"/>
          <w:sz w:val="24"/>
          <w:szCs w:val="24"/>
        </w:rPr>
      </w:pPr>
    </w:p>
    <w:p w14:paraId="28E84661" w14:textId="77777777" w:rsidR="00B82DFC" w:rsidRPr="00882295" w:rsidRDefault="00B82DFC" w:rsidP="00262936">
      <w:pPr>
        <w:spacing w:line="360" w:lineRule="auto"/>
        <w:jc w:val="center"/>
        <w:rPr>
          <w:rFonts w:ascii="Arial" w:hAnsi="Arial" w:cs="Arial"/>
          <w:sz w:val="24"/>
          <w:szCs w:val="24"/>
        </w:rPr>
      </w:pPr>
    </w:p>
    <w:p w14:paraId="71E0C59C" w14:textId="77777777" w:rsidR="00B82DFC" w:rsidRPr="00882295" w:rsidRDefault="00B82DFC" w:rsidP="00262936">
      <w:pPr>
        <w:spacing w:line="360" w:lineRule="auto"/>
        <w:jc w:val="center"/>
        <w:rPr>
          <w:rFonts w:ascii="Arial" w:hAnsi="Arial" w:cs="Arial"/>
          <w:sz w:val="24"/>
          <w:szCs w:val="24"/>
        </w:rPr>
      </w:pPr>
    </w:p>
    <w:p w14:paraId="5709F1B9" w14:textId="77777777" w:rsidR="00B82DFC" w:rsidRPr="00882295" w:rsidRDefault="00B82DFC" w:rsidP="00262936">
      <w:pPr>
        <w:spacing w:line="360" w:lineRule="auto"/>
        <w:jc w:val="center"/>
        <w:rPr>
          <w:rFonts w:ascii="Arial" w:hAnsi="Arial" w:cs="Arial"/>
          <w:sz w:val="24"/>
          <w:szCs w:val="24"/>
        </w:rPr>
      </w:pPr>
    </w:p>
    <w:p w14:paraId="338B3062" w14:textId="77777777" w:rsidR="00B82DFC" w:rsidRPr="00882295" w:rsidRDefault="00B82DFC" w:rsidP="00262936">
      <w:pPr>
        <w:spacing w:line="360" w:lineRule="auto"/>
        <w:jc w:val="center"/>
        <w:rPr>
          <w:rFonts w:ascii="Arial" w:hAnsi="Arial" w:cs="Arial"/>
          <w:sz w:val="24"/>
          <w:szCs w:val="24"/>
        </w:rPr>
      </w:pPr>
    </w:p>
    <w:p w14:paraId="7DCBE1D6" w14:textId="77777777" w:rsidR="00B82DFC" w:rsidRPr="00882295" w:rsidRDefault="00B82DFC" w:rsidP="00262936">
      <w:pPr>
        <w:spacing w:line="360" w:lineRule="auto"/>
        <w:jc w:val="center"/>
        <w:rPr>
          <w:rFonts w:ascii="Arial" w:hAnsi="Arial" w:cs="Arial"/>
          <w:sz w:val="24"/>
          <w:szCs w:val="24"/>
        </w:rPr>
      </w:pPr>
    </w:p>
    <w:p w14:paraId="11A3BE77" w14:textId="77777777" w:rsidR="00B82DFC" w:rsidRPr="00882295" w:rsidRDefault="00B82DFC" w:rsidP="00262936">
      <w:pPr>
        <w:spacing w:line="360" w:lineRule="auto"/>
        <w:jc w:val="center"/>
        <w:rPr>
          <w:rFonts w:ascii="Arial" w:hAnsi="Arial" w:cs="Arial"/>
          <w:sz w:val="24"/>
          <w:szCs w:val="24"/>
        </w:rPr>
      </w:pPr>
    </w:p>
    <w:p w14:paraId="7B4892CE" w14:textId="028776C3" w:rsidR="00B82DFC" w:rsidRPr="00882295" w:rsidRDefault="00B82DFC" w:rsidP="00262936">
      <w:pPr>
        <w:spacing w:line="360" w:lineRule="auto"/>
        <w:jc w:val="center"/>
        <w:rPr>
          <w:rFonts w:ascii="Arial" w:hAnsi="Arial" w:cs="Arial"/>
          <w:sz w:val="24"/>
          <w:szCs w:val="24"/>
        </w:rPr>
      </w:pPr>
    </w:p>
    <w:p w14:paraId="21E3BF4E" w14:textId="77777777" w:rsidR="00262936" w:rsidRPr="00882295" w:rsidRDefault="00262936" w:rsidP="00262936">
      <w:pPr>
        <w:spacing w:line="360" w:lineRule="auto"/>
        <w:jc w:val="center"/>
        <w:rPr>
          <w:rFonts w:ascii="Arial" w:hAnsi="Arial" w:cs="Arial"/>
          <w:sz w:val="24"/>
          <w:szCs w:val="24"/>
        </w:rPr>
      </w:pPr>
    </w:p>
    <w:p w14:paraId="2A34D39C" w14:textId="77777777" w:rsidR="00B82DFC" w:rsidRPr="00882295" w:rsidRDefault="00B82DFC" w:rsidP="00262936">
      <w:pPr>
        <w:spacing w:line="360" w:lineRule="auto"/>
        <w:jc w:val="center"/>
        <w:rPr>
          <w:rFonts w:ascii="Arial" w:hAnsi="Arial" w:cs="Arial"/>
          <w:sz w:val="24"/>
          <w:szCs w:val="24"/>
        </w:rPr>
      </w:pPr>
    </w:p>
    <w:p w14:paraId="47A6DB5E" w14:textId="77777777" w:rsidR="00B82DFC" w:rsidRPr="00882295" w:rsidRDefault="00B82DFC" w:rsidP="00262936">
      <w:pPr>
        <w:spacing w:line="360" w:lineRule="auto"/>
        <w:jc w:val="center"/>
        <w:rPr>
          <w:rFonts w:ascii="Arial" w:hAnsi="Arial" w:cs="Arial"/>
          <w:sz w:val="24"/>
          <w:szCs w:val="24"/>
        </w:rPr>
      </w:pPr>
    </w:p>
    <w:p w14:paraId="673A7ADD" w14:textId="77777777" w:rsidR="00B82DFC" w:rsidRPr="00882295" w:rsidRDefault="00B82DFC" w:rsidP="00262936">
      <w:pPr>
        <w:spacing w:line="360" w:lineRule="auto"/>
        <w:jc w:val="center"/>
        <w:rPr>
          <w:rFonts w:ascii="Arial" w:hAnsi="Arial" w:cs="Arial"/>
          <w:sz w:val="24"/>
          <w:szCs w:val="24"/>
        </w:rPr>
      </w:pPr>
    </w:p>
    <w:p w14:paraId="092443AE" w14:textId="77777777" w:rsidR="005E6B8E" w:rsidRPr="00882295" w:rsidRDefault="005E6B8E" w:rsidP="00262936">
      <w:pPr>
        <w:spacing w:line="360" w:lineRule="auto"/>
        <w:jc w:val="center"/>
        <w:outlineLvl w:val="0"/>
        <w:rPr>
          <w:rFonts w:ascii="Arial" w:hAnsi="Arial" w:cs="Arial"/>
          <w:b/>
          <w:szCs w:val="28"/>
        </w:rPr>
      </w:pPr>
      <w:bookmarkStart w:id="16" w:name="_Toc48196462"/>
      <w:bookmarkStart w:id="17" w:name="_Toc48197372"/>
      <w:bookmarkStart w:id="18" w:name="_Toc48197535"/>
      <w:bookmarkStart w:id="19" w:name="_Toc48198034"/>
      <w:r w:rsidRPr="00882295">
        <w:rPr>
          <w:rFonts w:ascii="Arial" w:hAnsi="Arial" w:cs="Arial"/>
          <w:b/>
          <w:szCs w:val="28"/>
        </w:rPr>
        <w:t xml:space="preserve">OS LEGITIMADOS ESPECIAIS DO CONTROLE DE CONSTITUCIONALIDADE E SUA CONTRIBUIÇÃO PARA OS DIREITOS COLETIVOS </w:t>
      </w:r>
    </w:p>
    <w:bookmarkEnd w:id="16"/>
    <w:bookmarkEnd w:id="17"/>
    <w:bookmarkEnd w:id="18"/>
    <w:bookmarkEnd w:id="19"/>
    <w:p w14:paraId="5EA92363" w14:textId="77777777" w:rsidR="00B82DFC" w:rsidRPr="00882295" w:rsidRDefault="00B82DFC" w:rsidP="00262936">
      <w:pPr>
        <w:spacing w:line="360" w:lineRule="auto"/>
        <w:jc w:val="center"/>
        <w:rPr>
          <w:rFonts w:ascii="Arial" w:hAnsi="Arial" w:cs="Arial"/>
          <w:sz w:val="24"/>
          <w:szCs w:val="24"/>
        </w:rPr>
      </w:pPr>
    </w:p>
    <w:p w14:paraId="19BF80F5" w14:textId="77777777" w:rsidR="00B82DFC" w:rsidRPr="00882295" w:rsidRDefault="00B82DFC" w:rsidP="00262936">
      <w:pPr>
        <w:spacing w:line="360" w:lineRule="auto"/>
        <w:jc w:val="center"/>
        <w:rPr>
          <w:rFonts w:ascii="Arial" w:hAnsi="Arial" w:cs="Arial"/>
          <w:sz w:val="24"/>
          <w:szCs w:val="24"/>
        </w:rPr>
      </w:pPr>
    </w:p>
    <w:p w14:paraId="62C2F15F" w14:textId="73D815A0" w:rsidR="00B82DFC" w:rsidRPr="00882295" w:rsidRDefault="00B82DFC" w:rsidP="003A548B">
      <w:pPr>
        <w:spacing w:line="360" w:lineRule="auto"/>
        <w:ind w:left="4536"/>
        <w:jc w:val="both"/>
        <w:rPr>
          <w:rFonts w:ascii="Arial" w:hAnsi="Arial" w:cs="Arial"/>
          <w:sz w:val="24"/>
          <w:szCs w:val="24"/>
        </w:rPr>
      </w:pPr>
      <w:r w:rsidRPr="00882295">
        <w:rPr>
          <w:rFonts w:ascii="Arial" w:hAnsi="Arial" w:cs="Arial"/>
          <w:sz w:val="24"/>
          <w:szCs w:val="24"/>
        </w:rPr>
        <w:t>Artigo Científico apresentado à disciplina Trabalho de Curso II, da Escola de Direito</w:t>
      </w:r>
      <w:r w:rsidR="004376EC" w:rsidRPr="00882295">
        <w:rPr>
          <w:rFonts w:ascii="Arial" w:hAnsi="Arial" w:cs="Arial"/>
          <w:sz w:val="24"/>
          <w:szCs w:val="24"/>
        </w:rPr>
        <w:t>, Negócios e Comunicação</w:t>
      </w:r>
      <w:r w:rsidRPr="00882295">
        <w:rPr>
          <w:rFonts w:ascii="Arial" w:hAnsi="Arial" w:cs="Arial"/>
          <w:sz w:val="24"/>
          <w:szCs w:val="24"/>
        </w:rPr>
        <w:t>, Curso de Direito, da Pontifícia Universidade Católica de Goiás (PUC</w:t>
      </w:r>
      <w:r w:rsidR="004376EC" w:rsidRPr="00882295">
        <w:rPr>
          <w:rFonts w:ascii="Arial" w:hAnsi="Arial" w:cs="Arial"/>
          <w:sz w:val="24"/>
          <w:szCs w:val="24"/>
        </w:rPr>
        <w:t xml:space="preserve"> </w:t>
      </w:r>
      <w:r w:rsidRPr="00882295">
        <w:rPr>
          <w:rFonts w:ascii="Arial" w:hAnsi="Arial" w:cs="Arial"/>
          <w:sz w:val="24"/>
          <w:szCs w:val="24"/>
        </w:rPr>
        <w:t>GOIÁS).</w:t>
      </w:r>
    </w:p>
    <w:p w14:paraId="6BB2B675" w14:textId="6DAF6FCB" w:rsidR="00B82DFC" w:rsidRPr="00882295" w:rsidRDefault="00B82DFC" w:rsidP="003A548B">
      <w:pPr>
        <w:spacing w:line="360" w:lineRule="auto"/>
        <w:ind w:left="4536"/>
        <w:jc w:val="both"/>
        <w:rPr>
          <w:rFonts w:ascii="Arial" w:hAnsi="Arial" w:cs="Arial"/>
          <w:sz w:val="24"/>
          <w:szCs w:val="24"/>
        </w:rPr>
      </w:pPr>
      <w:r w:rsidRPr="00882295">
        <w:rPr>
          <w:rFonts w:ascii="Arial" w:hAnsi="Arial" w:cs="Arial"/>
          <w:sz w:val="24"/>
          <w:szCs w:val="24"/>
        </w:rPr>
        <w:t xml:space="preserve">Prof. Orientador: </w:t>
      </w:r>
      <w:r w:rsidR="00755C67" w:rsidRPr="00882295">
        <w:rPr>
          <w:rFonts w:ascii="Arial" w:hAnsi="Arial" w:cs="Arial"/>
          <w:sz w:val="24"/>
          <w:szCs w:val="24"/>
        </w:rPr>
        <w:t>ME</w:t>
      </w:r>
      <w:r w:rsidR="004376EC" w:rsidRPr="00882295">
        <w:rPr>
          <w:rFonts w:ascii="Arial" w:hAnsi="Arial" w:cs="Arial"/>
          <w:sz w:val="24"/>
          <w:szCs w:val="24"/>
        </w:rPr>
        <w:t xml:space="preserve"> </w:t>
      </w:r>
      <w:r w:rsidR="00755C67" w:rsidRPr="00882295">
        <w:rPr>
          <w:rFonts w:ascii="Arial" w:hAnsi="Arial" w:cs="Arial"/>
          <w:sz w:val="24"/>
          <w:szCs w:val="24"/>
        </w:rPr>
        <w:t>José Humberto Abrão Meireles</w:t>
      </w:r>
      <w:r w:rsidRPr="00882295">
        <w:rPr>
          <w:rFonts w:ascii="Arial" w:hAnsi="Arial" w:cs="Arial"/>
          <w:sz w:val="24"/>
          <w:szCs w:val="24"/>
        </w:rPr>
        <w:t>.</w:t>
      </w:r>
    </w:p>
    <w:p w14:paraId="420E8464" w14:textId="77777777" w:rsidR="00B82DFC" w:rsidRPr="00882295" w:rsidRDefault="00B82DFC" w:rsidP="00262936">
      <w:pPr>
        <w:spacing w:line="360" w:lineRule="auto"/>
        <w:jc w:val="center"/>
        <w:rPr>
          <w:rFonts w:ascii="Arial" w:hAnsi="Arial" w:cs="Arial"/>
          <w:sz w:val="24"/>
          <w:szCs w:val="24"/>
        </w:rPr>
      </w:pPr>
    </w:p>
    <w:p w14:paraId="247D7FF0" w14:textId="77777777" w:rsidR="00B82DFC" w:rsidRPr="00882295" w:rsidRDefault="00B82DFC" w:rsidP="00262936">
      <w:pPr>
        <w:spacing w:line="360" w:lineRule="auto"/>
        <w:jc w:val="center"/>
        <w:rPr>
          <w:rFonts w:ascii="Arial" w:hAnsi="Arial" w:cs="Arial"/>
          <w:sz w:val="24"/>
          <w:szCs w:val="24"/>
        </w:rPr>
      </w:pPr>
    </w:p>
    <w:p w14:paraId="7DA1D228" w14:textId="77777777" w:rsidR="00B82DFC" w:rsidRPr="00882295" w:rsidRDefault="00B82DFC" w:rsidP="00262936">
      <w:pPr>
        <w:spacing w:line="360" w:lineRule="auto"/>
        <w:jc w:val="center"/>
        <w:rPr>
          <w:rFonts w:ascii="Arial" w:hAnsi="Arial" w:cs="Arial"/>
          <w:sz w:val="24"/>
          <w:szCs w:val="24"/>
        </w:rPr>
      </w:pPr>
    </w:p>
    <w:p w14:paraId="3BAA38B8" w14:textId="77777777" w:rsidR="00B82DFC" w:rsidRPr="00882295" w:rsidRDefault="00B82DFC" w:rsidP="00262936">
      <w:pPr>
        <w:spacing w:line="360" w:lineRule="auto"/>
        <w:jc w:val="center"/>
        <w:rPr>
          <w:rFonts w:ascii="Arial" w:hAnsi="Arial" w:cs="Arial"/>
          <w:sz w:val="24"/>
          <w:szCs w:val="24"/>
        </w:rPr>
      </w:pPr>
    </w:p>
    <w:p w14:paraId="0C4ECE6D" w14:textId="77777777" w:rsidR="00B82DFC" w:rsidRPr="00882295" w:rsidRDefault="00B82DFC" w:rsidP="00262936">
      <w:pPr>
        <w:spacing w:line="360" w:lineRule="auto"/>
        <w:jc w:val="center"/>
        <w:outlineLvl w:val="0"/>
        <w:rPr>
          <w:rFonts w:ascii="Arial" w:hAnsi="Arial" w:cs="Arial"/>
          <w:sz w:val="24"/>
          <w:szCs w:val="24"/>
        </w:rPr>
      </w:pPr>
      <w:bookmarkStart w:id="20" w:name="_Toc48196463"/>
      <w:bookmarkStart w:id="21" w:name="_Toc48197373"/>
      <w:bookmarkStart w:id="22" w:name="_Toc48197536"/>
      <w:bookmarkStart w:id="23" w:name="_Toc48198035"/>
      <w:r w:rsidRPr="00882295">
        <w:rPr>
          <w:rFonts w:ascii="Arial" w:hAnsi="Arial" w:cs="Arial"/>
          <w:sz w:val="24"/>
          <w:szCs w:val="24"/>
        </w:rPr>
        <w:t>GOIÂNIA</w:t>
      </w:r>
      <w:bookmarkEnd w:id="20"/>
      <w:r w:rsidRPr="00882295">
        <w:rPr>
          <w:rFonts w:ascii="Arial" w:hAnsi="Arial" w:cs="Arial"/>
          <w:sz w:val="24"/>
          <w:szCs w:val="24"/>
        </w:rPr>
        <w:t>-GO</w:t>
      </w:r>
      <w:bookmarkEnd w:id="21"/>
      <w:bookmarkEnd w:id="22"/>
      <w:bookmarkEnd w:id="23"/>
    </w:p>
    <w:p w14:paraId="4651EE6F" w14:textId="002D6EA7" w:rsidR="00B82DFC" w:rsidRPr="00882295" w:rsidRDefault="003E7D2B" w:rsidP="00262936">
      <w:pPr>
        <w:spacing w:line="360" w:lineRule="auto"/>
        <w:jc w:val="center"/>
        <w:rPr>
          <w:rFonts w:ascii="Arial" w:hAnsi="Arial" w:cs="Arial"/>
          <w:sz w:val="24"/>
          <w:szCs w:val="24"/>
        </w:rPr>
      </w:pPr>
      <w:r w:rsidRPr="00882295">
        <w:rPr>
          <w:rFonts w:ascii="Arial" w:hAnsi="Arial" w:cs="Arial"/>
          <w:sz w:val="24"/>
          <w:szCs w:val="24"/>
        </w:rPr>
        <w:t>2022</w:t>
      </w:r>
    </w:p>
    <w:p w14:paraId="5034F310" w14:textId="664FAA3A" w:rsidR="00B82DFC" w:rsidRPr="00882295" w:rsidRDefault="00B82DFC" w:rsidP="00262936">
      <w:pPr>
        <w:spacing w:line="360" w:lineRule="auto"/>
        <w:jc w:val="center"/>
        <w:rPr>
          <w:rFonts w:ascii="Arial" w:hAnsi="Arial" w:cs="Arial"/>
          <w:szCs w:val="28"/>
        </w:rPr>
      </w:pPr>
      <w:r w:rsidRPr="00882295">
        <w:rPr>
          <w:rFonts w:ascii="Arial" w:hAnsi="Arial" w:cs="Arial"/>
          <w:sz w:val="24"/>
          <w:szCs w:val="24"/>
        </w:rPr>
        <w:br w:type="page"/>
      </w:r>
      <w:r w:rsidR="00243F8C" w:rsidRPr="00882295">
        <w:rPr>
          <w:rFonts w:ascii="Arial" w:hAnsi="Arial" w:cs="Arial"/>
          <w:szCs w:val="28"/>
        </w:rPr>
        <w:lastRenderedPageBreak/>
        <w:t>ANA CLARA JUNQUEIRA MACHADO</w:t>
      </w:r>
    </w:p>
    <w:p w14:paraId="1A5D8561" w14:textId="77777777" w:rsidR="00B82DFC" w:rsidRPr="00882295" w:rsidRDefault="00B82DFC" w:rsidP="00262936">
      <w:pPr>
        <w:spacing w:line="360" w:lineRule="auto"/>
        <w:jc w:val="center"/>
        <w:rPr>
          <w:rFonts w:ascii="Arial" w:hAnsi="Arial" w:cs="Arial"/>
          <w:sz w:val="24"/>
          <w:szCs w:val="24"/>
        </w:rPr>
      </w:pPr>
    </w:p>
    <w:p w14:paraId="02C7016B" w14:textId="77777777" w:rsidR="00B82DFC" w:rsidRPr="00882295" w:rsidRDefault="00B82DFC" w:rsidP="00262936">
      <w:pPr>
        <w:spacing w:line="360" w:lineRule="auto"/>
        <w:jc w:val="center"/>
        <w:rPr>
          <w:rFonts w:ascii="Arial" w:hAnsi="Arial" w:cs="Arial"/>
          <w:sz w:val="24"/>
          <w:szCs w:val="24"/>
        </w:rPr>
      </w:pPr>
    </w:p>
    <w:p w14:paraId="278E20D7" w14:textId="77777777" w:rsidR="00B82DFC" w:rsidRPr="00882295" w:rsidRDefault="00B82DFC" w:rsidP="00262936">
      <w:pPr>
        <w:spacing w:line="360" w:lineRule="auto"/>
        <w:jc w:val="center"/>
        <w:rPr>
          <w:rFonts w:ascii="Arial" w:hAnsi="Arial" w:cs="Arial"/>
          <w:sz w:val="24"/>
          <w:szCs w:val="24"/>
        </w:rPr>
      </w:pPr>
    </w:p>
    <w:p w14:paraId="07059CD3" w14:textId="77777777" w:rsidR="00B82DFC" w:rsidRPr="00882295" w:rsidRDefault="00B82DFC" w:rsidP="00262936">
      <w:pPr>
        <w:spacing w:line="360" w:lineRule="auto"/>
        <w:jc w:val="center"/>
        <w:rPr>
          <w:rFonts w:ascii="Arial" w:hAnsi="Arial" w:cs="Arial"/>
          <w:sz w:val="24"/>
          <w:szCs w:val="24"/>
        </w:rPr>
      </w:pPr>
    </w:p>
    <w:p w14:paraId="7D5E0EE9" w14:textId="77777777" w:rsidR="00B82DFC" w:rsidRPr="00882295" w:rsidRDefault="00B82DFC" w:rsidP="00262936">
      <w:pPr>
        <w:spacing w:line="360" w:lineRule="auto"/>
        <w:jc w:val="center"/>
        <w:rPr>
          <w:rFonts w:ascii="Arial" w:hAnsi="Arial" w:cs="Arial"/>
          <w:sz w:val="24"/>
          <w:szCs w:val="24"/>
        </w:rPr>
      </w:pPr>
    </w:p>
    <w:p w14:paraId="1C6EECB2" w14:textId="77777777" w:rsidR="00B82DFC" w:rsidRPr="00882295" w:rsidRDefault="00B82DFC" w:rsidP="00262936">
      <w:pPr>
        <w:spacing w:line="360" w:lineRule="auto"/>
        <w:jc w:val="center"/>
        <w:rPr>
          <w:rFonts w:ascii="Arial" w:hAnsi="Arial" w:cs="Arial"/>
          <w:sz w:val="24"/>
          <w:szCs w:val="24"/>
        </w:rPr>
      </w:pPr>
    </w:p>
    <w:p w14:paraId="547528B9" w14:textId="77777777" w:rsidR="00243F8C" w:rsidRPr="00882295" w:rsidRDefault="00243F8C" w:rsidP="00243F8C">
      <w:pPr>
        <w:spacing w:line="360" w:lineRule="auto"/>
        <w:jc w:val="center"/>
        <w:outlineLvl w:val="0"/>
        <w:rPr>
          <w:rFonts w:ascii="Arial" w:hAnsi="Arial" w:cs="Arial"/>
          <w:b/>
          <w:szCs w:val="28"/>
        </w:rPr>
      </w:pPr>
      <w:r w:rsidRPr="00882295">
        <w:rPr>
          <w:rFonts w:ascii="Arial" w:hAnsi="Arial" w:cs="Arial"/>
          <w:b/>
          <w:szCs w:val="28"/>
        </w:rPr>
        <w:t xml:space="preserve">OS LEGITIMADOS ESPECIAIS DO CONTROLE DE CONSTITUCIONALIDADE E SUA CONTRIBUIÇÃO PARA OS DIREITOS COLETIVOS </w:t>
      </w:r>
    </w:p>
    <w:p w14:paraId="1B8BE769" w14:textId="34EF1E96" w:rsidR="00B82DFC" w:rsidRPr="00882295" w:rsidRDefault="00B82DFC" w:rsidP="00262936">
      <w:pPr>
        <w:spacing w:line="360" w:lineRule="auto"/>
        <w:jc w:val="center"/>
        <w:rPr>
          <w:rFonts w:ascii="Arial" w:hAnsi="Arial" w:cs="Arial"/>
          <w:szCs w:val="28"/>
        </w:rPr>
      </w:pPr>
    </w:p>
    <w:p w14:paraId="61395513" w14:textId="77777777" w:rsidR="00B82DFC" w:rsidRPr="00882295" w:rsidRDefault="00B82DFC" w:rsidP="00262936">
      <w:pPr>
        <w:spacing w:line="360" w:lineRule="auto"/>
        <w:jc w:val="center"/>
        <w:rPr>
          <w:rFonts w:ascii="Arial" w:hAnsi="Arial" w:cs="Arial"/>
          <w:sz w:val="24"/>
          <w:szCs w:val="24"/>
        </w:rPr>
      </w:pPr>
    </w:p>
    <w:p w14:paraId="3C1609C7" w14:textId="77777777" w:rsidR="00B82DFC" w:rsidRPr="00882295" w:rsidRDefault="00B82DFC" w:rsidP="00262936">
      <w:pPr>
        <w:spacing w:line="360" w:lineRule="auto"/>
        <w:jc w:val="center"/>
        <w:rPr>
          <w:rFonts w:ascii="Arial" w:hAnsi="Arial" w:cs="Arial"/>
          <w:sz w:val="24"/>
          <w:szCs w:val="24"/>
        </w:rPr>
      </w:pPr>
    </w:p>
    <w:p w14:paraId="3481E213" w14:textId="77777777" w:rsidR="00B82DFC" w:rsidRPr="00882295" w:rsidRDefault="00B82DFC" w:rsidP="00262936">
      <w:pPr>
        <w:spacing w:line="360" w:lineRule="auto"/>
        <w:jc w:val="center"/>
        <w:rPr>
          <w:rFonts w:ascii="Arial" w:hAnsi="Arial" w:cs="Arial"/>
          <w:sz w:val="24"/>
          <w:szCs w:val="24"/>
        </w:rPr>
      </w:pPr>
    </w:p>
    <w:p w14:paraId="75CAB104" w14:textId="77777777" w:rsidR="00B82DFC" w:rsidRPr="00882295" w:rsidRDefault="00B82DFC" w:rsidP="00262936">
      <w:pPr>
        <w:spacing w:line="360" w:lineRule="auto"/>
        <w:jc w:val="center"/>
        <w:outlineLvl w:val="0"/>
        <w:rPr>
          <w:rFonts w:ascii="Arial" w:hAnsi="Arial" w:cs="Arial"/>
          <w:sz w:val="24"/>
          <w:szCs w:val="24"/>
        </w:rPr>
      </w:pPr>
      <w:bookmarkStart w:id="24" w:name="_Toc48196465"/>
      <w:bookmarkStart w:id="25" w:name="_Toc48197375"/>
      <w:bookmarkStart w:id="26" w:name="_Toc48197538"/>
      <w:bookmarkStart w:id="27" w:name="_Toc48198037"/>
      <w:r w:rsidRPr="00882295">
        <w:rPr>
          <w:rFonts w:ascii="Arial" w:hAnsi="Arial" w:cs="Arial"/>
          <w:sz w:val="24"/>
          <w:szCs w:val="24"/>
        </w:rPr>
        <w:t>Data da Defesa: ____ de __________ de _______</w:t>
      </w:r>
      <w:bookmarkEnd w:id="24"/>
      <w:bookmarkEnd w:id="25"/>
      <w:bookmarkEnd w:id="26"/>
      <w:bookmarkEnd w:id="27"/>
    </w:p>
    <w:p w14:paraId="7BF5D68B" w14:textId="77777777" w:rsidR="00B82DFC" w:rsidRPr="00882295" w:rsidRDefault="00B82DFC" w:rsidP="00262936">
      <w:pPr>
        <w:spacing w:line="360" w:lineRule="auto"/>
        <w:jc w:val="center"/>
        <w:rPr>
          <w:rFonts w:ascii="Arial" w:hAnsi="Arial" w:cs="Arial"/>
          <w:sz w:val="24"/>
          <w:szCs w:val="24"/>
        </w:rPr>
      </w:pPr>
    </w:p>
    <w:p w14:paraId="15918129" w14:textId="77777777" w:rsidR="00B82DFC" w:rsidRPr="00882295" w:rsidRDefault="00B82DFC" w:rsidP="00262936">
      <w:pPr>
        <w:spacing w:line="360" w:lineRule="auto"/>
        <w:jc w:val="center"/>
        <w:rPr>
          <w:rFonts w:ascii="Arial" w:hAnsi="Arial" w:cs="Arial"/>
          <w:sz w:val="24"/>
          <w:szCs w:val="24"/>
        </w:rPr>
      </w:pPr>
    </w:p>
    <w:p w14:paraId="0A14BF90" w14:textId="77777777" w:rsidR="00B82DFC" w:rsidRPr="00882295" w:rsidRDefault="00B82DFC" w:rsidP="00262936">
      <w:pPr>
        <w:spacing w:line="360" w:lineRule="auto"/>
        <w:jc w:val="center"/>
        <w:rPr>
          <w:rFonts w:ascii="Arial" w:hAnsi="Arial" w:cs="Arial"/>
          <w:sz w:val="24"/>
          <w:szCs w:val="24"/>
        </w:rPr>
      </w:pPr>
    </w:p>
    <w:p w14:paraId="5905BD98" w14:textId="77777777" w:rsidR="00B82DFC" w:rsidRPr="00882295" w:rsidRDefault="00B82DFC" w:rsidP="00262936">
      <w:pPr>
        <w:spacing w:line="360" w:lineRule="auto"/>
        <w:jc w:val="center"/>
        <w:outlineLvl w:val="0"/>
        <w:rPr>
          <w:rFonts w:ascii="Arial" w:hAnsi="Arial" w:cs="Arial"/>
          <w:szCs w:val="28"/>
        </w:rPr>
      </w:pPr>
      <w:bookmarkStart w:id="28" w:name="_Toc48196466"/>
      <w:bookmarkStart w:id="29" w:name="_Toc48197376"/>
      <w:bookmarkStart w:id="30" w:name="_Toc48197539"/>
      <w:bookmarkStart w:id="31" w:name="_Toc48198038"/>
      <w:r w:rsidRPr="00882295">
        <w:rPr>
          <w:rFonts w:ascii="Arial" w:hAnsi="Arial" w:cs="Arial"/>
          <w:szCs w:val="28"/>
        </w:rPr>
        <w:t>BANCA EXAMINADORA</w:t>
      </w:r>
      <w:bookmarkEnd w:id="28"/>
      <w:bookmarkEnd w:id="29"/>
      <w:bookmarkEnd w:id="30"/>
      <w:bookmarkEnd w:id="31"/>
    </w:p>
    <w:p w14:paraId="4C475898" w14:textId="77777777" w:rsidR="00B82DFC" w:rsidRPr="00882295" w:rsidRDefault="00B82DFC" w:rsidP="00262936">
      <w:pPr>
        <w:spacing w:line="360" w:lineRule="auto"/>
        <w:jc w:val="center"/>
        <w:rPr>
          <w:rFonts w:ascii="Arial" w:hAnsi="Arial" w:cs="Arial"/>
          <w:sz w:val="24"/>
          <w:szCs w:val="24"/>
        </w:rPr>
      </w:pPr>
    </w:p>
    <w:p w14:paraId="681E9A08" w14:textId="77777777" w:rsidR="00B82DFC" w:rsidRPr="00882295" w:rsidRDefault="00B82DFC" w:rsidP="00262936">
      <w:pPr>
        <w:spacing w:line="360" w:lineRule="auto"/>
        <w:jc w:val="center"/>
        <w:rPr>
          <w:rFonts w:ascii="Arial" w:hAnsi="Arial" w:cs="Arial"/>
          <w:sz w:val="24"/>
          <w:szCs w:val="24"/>
        </w:rPr>
      </w:pPr>
    </w:p>
    <w:p w14:paraId="439F2D3B" w14:textId="77777777" w:rsidR="00B82DFC" w:rsidRPr="00882295" w:rsidRDefault="00B82DFC" w:rsidP="00262936">
      <w:pPr>
        <w:spacing w:line="360" w:lineRule="auto"/>
        <w:jc w:val="center"/>
        <w:rPr>
          <w:rFonts w:ascii="Arial" w:hAnsi="Arial" w:cs="Arial"/>
          <w:sz w:val="24"/>
          <w:szCs w:val="24"/>
        </w:rPr>
      </w:pPr>
    </w:p>
    <w:p w14:paraId="4C9703AE" w14:textId="77777777" w:rsidR="00B82DFC" w:rsidRPr="00882295" w:rsidRDefault="00B82DFC" w:rsidP="00262936">
      <w:pPr>
        <w:spacing w:line="360" w:lineRule="auto"/>
        <w:jc w:val="center"/>
        <w:rPr>
          <w:rFonts w:ascii="Arial" w:hAnsi="Arial" w:cs="Arial"/>
          <w:sz w:val="24"/>
          <w:szCs w:val="24"/>
        </w:rPr>
      </w:pPr>
    </w:p>
    <w:p w14:paraId="5874FC7B" w14:textId="59B58AF6" w:rsidR="00B82DFC" w:rsidRPr="00882295" w:rsidRDefault="00B82DFC" w:rsidP="00262936">
      <w:pPr>
        <w:spacing w:line="360" w:lineRule="auto"/>
        <w:jc w:val="center"/>
        <w:rPr>
          <w:rFonts w:ascii="Arial" w:hAnsi="Arial" w:cs="Arial"/>
          <w:sz w:val="24"/>
          <w:szCs w:val="24"/>
        </w:rPr>
      </w:pPr>
      <w:r w:rsidRPr="00882295">
        <w:rPr>
          <w:rFonts w:ascii="Arial" w:hAnsi="Arial" w:cs="Arial"/>
          <w:sz w:val="24"/>
          <w:szCs w:val="24"/>
        </w:rPr>
        <w:t>______________________________________________________</w:t>
      </w:r>
      <w:r w:rsidR="00492084" w:rsidRPr="00882295">
        <w:rPr>
          <w:rFonts w:ascii="Arial" w:hAnsi="Arial" w:cs="Arial"/>
          <w:sz w:val="24"/>
          <w:szCs w:val="24"/>
        </w:rPr>
        <w:t>________</w:t>
      </w:r>
    </w:p>
    <w:p w14:paraId="1B06E576" w14:textId="44DF36EA" w:rsidR="00B82DFC" w:rsidRPr="00882295" w:rsidRDefault="00B82DFC" w:rsidP="00262936">
      <w:pPr>
        <w:spacing w:line="360" w:lineRule="auto"/>
        <w:jc w:val="center"/>
        <w:rPr>
          <w:rFonts w:ascii="Arial" w:hAnsi="Arial" w:cs="Arial"/>
          <w:sz w:val="24"/>
          <w:szCs w:val="24"/>
        </w:rPr>
      </w:pPr>
      <w:r w:rsidRPr="00882295">
        <w:rPr>
          <w:rFonts w:ascii="Arial" w:hAnsi="Arial" w:cs="Arial"/>
          <w:sz w:val="24"/>
          <w:szCs w:val="24"/>
        </w:rPr>
        <w:t>Orientado</w:t>
      </w:r>
      <w:r w:rsidR="004376EC" w:rsidRPr="00882295">
        <w:rPr>
          <w:rFonts w:ascii="Arial" w:hAnsi="Arial" w:cs="Arial"/>
          <w:sz w:val="24"/>
          <w:szCs w:val="24"/>
        </w:rPr>
        <w:t>r</w:t>
      </w:r>
      <w:r w:rsidR="00492084" w:rsidRPr="00882295">
        <w:rPr>
          <w:rFonts w:ascii="Arial" w:hAnsi="Arial" w:cs="Arial"/>
          <w:sz w:val="24"/>
          <w:szCs w:val="24"/>
        </w:rPr>
        <w:t>:</w:t>
      </w:r>
      <w:r w:rsidRPr="00882295">
        <w:rPr>
          <w:rFonts w:ascii="Arial" w:hAnsi="Arial" w:cs="Arial"/>
          <w:sz w:val="24"/>
          <w:szCs w:val="24"/>
        </w:rPr>
        <w:t xml:space="preserve"> Prof</w:t>
      </w:r>
      <w:r w:rsidR="00755C67" w:rsidRPr="00882295">
        <w:rPr>
          <w:rFonts w:ascii="Arial" w:hAnsi="Arial" w:cs="Arial"/>
          <w:sz w:val="24"/>
          <w:szCs w:val="24"/>
        </w:rPr>
        <w:t>. José Humberto Abrão Meireles</w:t>
      </w:r>
      <w:r w:rsidRPr="00882295">
        <w:rPr>
          <w:rFonts w:ascii="Arial" w:hAnsi="Arial" w:cs="Arial"/>
          <w:sz w:val="24"/>
          <w:szCs w:val="24"/>
        </w:rPr>
        <w:t xml:space="preserve">                                 Nota</w:t>
      </w:r>
    </w:p>
    <w:p w14:paraId="729D8D1F" w14:textId="77777777" w:rsidR="00B82DFC" w:rsidRPr="00882295" w:rsidRDefault="00B82DFC" w:rsidP="00262936">
      <w:pPr>
        <w:spacing w:line="360" w:lineRule="auto"/>
        <w:jc w:val="center"/>
        <w:rPr>
          <w:rFonts w:ascii="Arial" w:hAnsi="Arial" w:cs="Arial"/>
          <w:sz w:val="24"/>
          <w:szCs w:val="24"/>
        </w:rPr>
      </w:pPr>
    </w:p>
    <w:p w14:paraId="213BD360" w14:textId="77777777" w:rsidR="00B82DFC" w:rsidRPr="00882295" w:rsidRDefault="00B82DFC" w:rsidP="00262936">
      <w:pPr>
        <w:spacing w:line="360" w:lineRule="auto"/>
        <w:jc w:val="center"/>
        <w:rPr>
          <w:rFonts w:ascii="Arial" w:hAnsi="Arial" w:cs="Arial"/>
          <w:sz w:val="24"/>
          <w:szCs w:val="24"/>
        </w:rPr>
      </w:pPr>
    </w:p>
    <w:p w14:paraId="0F28E01F" w14:textId="77777777" w:rsidR="00B82DFC" w:rsidRPr="00882295" w:rsidRDefault="00B82DFC" w:rsidP="00262936">
      <w:pPr>
        <w:spacing w:line="360" w:lineRule="auto"/>
        <w:jc w:val="center"/>
        <w:rPr>
          <w:rFonts w:ascii="Arial" w:hAnsi="Arial" w:cs="Arial"/>
          <w:sz w:val="24"/>
          <w:szCs w:val="24"/>
        </w:rPr>
      </w:pPr>
    </w:p>
    <w:p w14:paraId="2E2ABB5D" w14:textId="77777777" w:rsidR="00B82DFC" w:rsidRPr="00882295" w:rsidRDefault="00B82DFC" w:rsidP="00262936">
      <w:pPr>
        <w:spacing w:line="360" w:lineRule="auto"/>
        <w:jc w:val="center"/>
        <w:rPr>
          <w:rFonts w:ascii="Arial" w:hAnsi="Arial" w:cs="Arial"/>
          <w:sz w:val="24"/>
          <w:szCs w:val="24"/>
        </w:rPr>
      </w:pPr>
    </w:p>
    <w:p w14:paraId="386297CE" w14:textId="77777777" w:rsidR="00B82DFC" w:rsidRPr="00882295" w:rsidRDefault="00B82DFC" w:rsidP="00262936">
      <w:pPr>
        <w:spacing w:line="360" w:lineRule="auto"/>
        <w:jc w:val="center"/>
        <w:rPr>
          <w:rFonts w:ascii="Arial" w:hAnsi="Arial" w:cs="Arial"/>
          <w:sz w:val="24"/>
          <w:szCs w:val="24"/>
        </w:rPr>
      </w:pPr>
    </w:p>
    <w:p w14:paraId="39669C71" w14:textId="0C37A9A8" w:rsidR="00B82DFC" w:rsidRPr="00882295" w:rsidRDefault="00B82DFC" w:rsidP="00262936">
      <w:pPr>
        <w:spacing w:line="360" w:lineRule="auto"/>
        <w:jc w:val="center"/>
        <w:rPr>
          <w:rFonts w:ascii="Arial" w:hAnsi="Arial" w:cs="Arial"/>
          <w:sz w:val="24"/>
          <w:szCs w:val="24"/>
        </w:rPr>
      </w:pPr>
      <w:r w:rsidRPr="00882295">
        <w:rPr>
          <w:rFonts w:ascii="Arial" w:hAnsi="Arial" w:cs="Arial"/>
          <w:sz w:val="24"/>
          <w:szCs w:val="24"/>
        </w:rPr>
        <w:t>______________________________________________________</w:t>
      </w:r>
      <w:r w:rsidR="00492084" w:rsidRPr="00882295">
        <w:rPr>
          <w:rFonts w:ascii="Arial" w:hAnsi="Arial" w:cs="Arial"/>
          <w:sz w:val="24"/>
          <w:szCs w:val="24"/>
        </w:rPr>
        <w:t>__________</w:t>
      </w:r>
    </w:p>
    <w:p w14:paraId="3EA50046" w14:textId="2808876C" w:rsidR="003A548B" w:rsidRPr="00882295" w:rsidRDefault="00B82DFC" w:rsidP="004B33AD">
      <w:pPr>
        <w:spacing w:line="360" w:lineRule="auto"/>
        <w:jc w:val="center"/>
        <w:rPr>
          <w:rFonts w:ascii="Arial" w:hAnsi="Arial" w:cs="Arial"/>
          <w:b/>
          <w:sz w:val="24"/>
          <w:szCs w:val="24"/>
        </w:rPr>
      </w:pPr>
      <w:r w:rsidRPr="00882295">
        <w:rPr>
          <w:rFonts w:ascii="Arial" w:hAnsi="Arial" w:cs="Arial"/>
          <w:sz w:val="24"/>
          <w:szCs w:val="24"/>
        </w:rPr>
        <w:t xml:space="preserve">Examinador </w:t>
      </w:r>
      <w:r w:rsidR="002F0D89">
        <w:rPr>
          <w:rFonts w:ascii="Arial" w:hAnsi="Arial" w:cs="Arial"/>
          <w:sz w:val="24"/>
          <w:szCs w:val="24"/>
        </w:rPr>
        <w:t>Convidado: Prof.</w:t>
      </w:r>
      <w:r w:rsidRPr="00882295">
        <w:rPr>
          <w:rFonts w:ascii="Arial" w:hAnsi="Arial" w:cs="Arial"/>
          <w:sz w:val="24"/>
          <w:szCs w:val="24"/>
        </w:rPr>
        <w:t xml:space="preserve">: </w:t>
      </w:r>
      <w:r w:rsidR="00CC29A0">
        <w:rPr>
          <w:rFonts w:ascii="Arial" w:hAnsi="Arial" w:cs="Arial"/>
          <w:sz w:val="24"/>
          <w:szCs w:val="24"/>
        </w:rPr>
        <w:t>Phd</w:t>
      </w:r>
      <w:r w:rsidR="002F0D89">
        <w:rPr>
          <w:rFonts w:ascii="Arial" w:hAnsi="Arial" w:cs="Arial"/>
          <w:sz w:val="24"/>
          <w:szCs w:val="24"/>
        </w:rPr>
        <w:t xml:space="preserve">. Clodoaldo Moreira dos Santos Júnior </w:t>
      </w:r>
      <w:r w:rsidR="00491C7E">
        <w:rPr>
          <w:rFonts w:ascii="Arial" w:hAnsi="Arial" w:cs="Arial"/>
          <w:sz w:val="24"/>
          <w:szCs w:val="24"/>
        </w:rPr>
        <w:t xml:space="preserve">  </w:t>
      </w:r>
      <w:r w:rsidRPr="00882295">
        <w:rPr>
          <w:rFonts w:ascii="Arial" w:hAnsi="Arial" w:cs="Arial"/>
          <w:sz w:val="24"/>
          <w:szCs w:val="24"/>
        </w:rPr>
        <w:t>Nota</w:t>
      </w:r>
    </w:p>
    <w:p w14:paraId="66992B4F" w14:textId="77777777" w:rsidR="003A548B" w:rsidRPr="00882295" w:rsidRDefault="003A548B" w:rsidP="00262936">
      <w:pPr>
        <w:spacing w:line="360" w:lineRule="auto"/>
        <w:jc w:val="center"/>
        <w:rPr>
          <w:rFonts w:ascii="Arial" w:hAnsi="Arial" w:cs="Arial"/>
          <w:b/>
          <w:sz w:val="24"/>
          <w:szCs w:val="24"/>
        </w:rPr>
      </w:pPr>
    </w:p>
    <w:p w14:paraId="5A2BF9E6" w14:textId="77777777" w:rsidR="003A548B" w:rsidRPr="00882295" w:rsidRDefault="003A548B" w:rsidP="00262936">
      <w:pPr>
        <w:spacing w:line="360" w:lineRule="auto"/>
        <w:jc w:val="center"/>
        <w:rPr>
          <w:rFonts w:ascii="Arial" w:hAnsi="Arial" w:cs="Arial"/>
          <w:b/>
          <w:sz w:val="24"/>
          <w:szCs w:val="24"/>
        </w:rPr>
      </w:pPr>
    </w:p>
    <w:p w14:paraId="699FF6AE" w14:textId="1AAB1A21" w:rsidR="00243F8C" w:rsidRPr="00882295" w:rsidRDefault="00243F8C" w:rsidP="001D4D16">
      <w:pPr>
        <w:spacing w:line="360" w:lineRule="auto"/>
        <w:jc w:val="center"/>
        <w:rPr>
          <w:rFonts w:ascii="Arial" w:hAnsi="Arial" w:cs="Arial"/>
          <w:b/>
          <w:szCs w:val="28"/>
        </w:rPr>
      </w:pPr>
      <w:r w:rsidRPr="00882295">
        <w:rPr>
          <w:rFonts w:ascii="Arial" w:hAnsi="Arial" w:cs="Arial"/>
          <w:b/>
          <w:szCs w:val="28"/>
        </w:rPr>
        <w:t>OS LEGITIMADOS ESPECIAIS DO CONTROLE DE CONSTITUCIONALIDADE E SUA CONTRIBUIÇÃO PARA OS DIREITOS COLETIVOS</w:t>
      </w:r>
    </w:p>
    <w:p w14:paraId="6E04EDB3" w14:textId="15FB6D62" w:rsidR="00B82DFC" w:rsidRPr="00882295" w:rsidRDefault="00B82DFC" w:rsidP="00262936">
      <w:pPr>
        <w:spacing w:line="360" w:lineRule="auto"/>
        <w:jc w:val="center"/>
        <w:rPr>
          <w:rFonts w:ascii="Arial" w:hAnsi="Arial" w:cs="Arial"/>
          <w:szCs w:val="28"/>
        </w:rPr>
      </w:pPr>
    </w:p>
    <w:p w14:paraId="4E1FE81C" w14:textId="77777777" w:rsidR="00B82DFC" w:rsidRPr="00882295" w:rsidRDefault="00B82DFC" w:rsidP="00262936">
      <w:pPr>
        <w:spacing w:line="360" w:lineRule="auto"/>
        <w:rPr>
          <w:rFonts w:ascii="Arial" w:hAnsi="Arial" w:cs="Arial"/>
          <w:b/>
          <w:sz w:val="24"/>
          <w:szCs w:val="24"/>
        </w:rPr>
      </w:pPr>
    </w:p>
    <w:p w14:paraId="39184C38" w14:textId="77777777" w:rsidR="00B82DFC" w:rsidRPr="00882295" w:rsidRDefault="00B82DFC" w:rsidP="00262936">
      <w:pPr>
        <w:spacing w:line="360" w:lineRule="auto"/>
        <w:jc w:val="center"/>
        <w:rPr>
          <w:rFonts w:ascii="Arial" w:hAnsi="Arial" w:cs="Arial"/>
          <w:b/>
          <w:sz w:val="24"/>
          <w:szCs w:val="24"/>
        </w:rPr>
      </w:pPr>
    </w:p>
    <w:p w14:paraId="7430D635" w14:textId="5D01C87F" w:rsidR="00B82DFC" w:rsidRPr="00882295" w:rsidRDefault="00B87775" w:rsidP="00262936">
      <w:pPr>
        <w:spacing w:line="360" w:lineRule="auto"/>
        <w:jc w:val="right"/>
        <w:rPr>
          <w:rFonts w:ascii="Arial" w:hAnsi="Arial" w:cs="Arial"/>
          <w:sz w:val="24"/>
          <w:szCs w:val="24"/>
        </w:rPr>
      </w:pPr>
      <w:r w:rsidRPr="00882295">
        <w:rPr>
          <w:rFonts w:ascii="Arial" w:hAnsi="Arial" w:cs="Arial"/>
          <w:sz w:val="24"/>
          <w:szCs w:val="24"/>
        </w:rPr>
        <w:t>MACHADO. Ana Clara Junqueira</w:t>
      </w:r>
      <w:r w:rsidR="007743F2" w:rsidRPr="00882295">
        <w:rPr>
          <w:rFonts w:ascii="Arial" w:hAnsi="Arial" w:cs="Arial"/>
          <w:sz w:val="24"/>
          <w:szCs w:val="24"/>
        </w:rPr>
        <w:t>.</w:t>
      </w:r>
      <w:r w:rsidR="001D4D16" w:rsidRPr="00882295">
        <w:rPr>
          <w:rFonts w:ascii="Arial" w:hAnsi="Arial" w:cs="Arial"/>
          <w:sz w:val="24"/>
          <w:szCs w:val="24"/>
        </w:rPr>
        <w:t xml:space="preserve"> </w:t>
      </w:r>
      <w:r w:rsidR="00B82DFC" w:rsidRPr="00882295">
        <w:rPr>
          <w:rStyle w:val="Refdenotaderodap"/>
          <w:rFonts w:ascii="Arial" w:hAnsi="Arial" w:cs="Arial"/>
          <w:sz w:val="24"/>
          <w:szCs w:val="24"/>
        </w:rPr>
        <w:footnoteReference w:id="1"/>
      </w:r>
    </w:p>
    <w:p w14:paraId="00C1A2A6" w14:textId="77777777" w:rsidR="00B82DFC" w:rsidRPr="00882295" w:rsidRDefault="00B82DFC" w:rsidP="00262936">
      <w:pPr>
        <w:spacing w:line="360" w:lineRule="auto"/>
        <w:rPr>
          <w:rFonts w:ascii="Arial" w:hAnsi="Arial" w:cs="Arial"/>
          <w:sz w:val="24"/>
          <w:szCs w:val="24"/>
        </w:rPr>
      </w:pPr>
    </w:p>
    <w:p w14:paraId="1F897BA5" w14:textId="77777777" w:rsidR="00B82DFC" w:rsidRPr="00882295" w:rsidRDefault="00B82DFC" w:rsidP="00262936">
      <w:pPr>
        <w:spacing w:line="360" w:lineRule="auto"/>
        <w:rPr>
          <w:rFonts w:ascii="Arial" w:hAnsi="Arial" w:cs="Arial"/>
          <w:sz w:val="24"/>
          <w:szCs w:val="24"/>
        </w:rPr>
      </w:pPr>
    </w:p>
    <w:p w14:paraId="05B4F090" w14:textId="0793C57F" w:rsidR="001B21B6" w:rsidRPr="00882295" w:rsidRDefault="00267819" w:rsidP="004376EC">
      <w:pPr>
        <w:pStyle w:val="Default"/>
        <w:jc w:val="both"/>
        <w:rPr>
          <w:color w:val="auto"/>
        </w:rPr>
      </w:pPr>
      <w:r w:rsidRPr="00882295">
        <w:rPr>
          <w:color w:val="auto"/>
        </w:rPr>
        <w:t xml:space="preserve">Na conjuntura atual, </w:t>
      </w:r>
      <w:r w:rsidR="006A36A7" w:rsidRPr="00882295">
        <w:rPr>
          <w:color w:val="auto"/>
        </w:rPr>
        <w:t xml:space="preserve">para realizar a </w:t>
      </w:r>
      <w:r w:rsidR="001154B2" w:rsidRPr="00882295">
        <w:rPr>
          <w:color w:val="auto"/>
        </w:rPr>
        <w:t>propositura</w:t>
      </w:r>
      <w:r w:rsidR="008359A4" w:rsidRPr="00882295">
        <w:rPr>
          <w:color w:val="auto"/>
        </w:rPr>
        <w:t xml:space="preserve"> das ações do controle de constitucionalidade concentrado</w:t>
      </w:r>
      <w:r w:rsidR="000D7D74" w:rsidRPr="00882295">
        <w:rPr>
          <w:color w:val="auto"/>
        </w:rPr>
        <w:t xml:space="preserve"> </w:t>
      </w:r>
      <w:r w:rsidR="008359A4" w:rsidRPr="00882295">
        <w:rPr>
          <w:color w:val="auto"/>
        </w:rPr>
        <w:t>a Carta Magna expõe taxativamente um rol de legitimados</w:t>
      </w:r>
      <w:r w:rsidR="00C4289A" w:rsidRPr="00882295">
        <w:rPr>
          <w:color w:val="auto"/>
        </w:rPr>
        <w:t xml:space="preserve">, </w:t>
      </w:r>
      <w:r w:rsidR="00180ACF" w:rsidRPr="00882295">
        <w:rPr>
          <w:color w:val="auto"/>
        </w:rPr>
        <w:t xml:space="preserve">por orientação </w:t>
      </w:r>
      <w:r w:rsidR="00674CDA" w:rsidRPr="00882295">
        <w:rPr>
          <w:color w:val="auto"/>
        </w:rPr>
        <w:t>jurisprudencial classificado</w:t>
      </w:r>
      <w:r w:rsidR="00C4289A" w:rsidRPr="00882295">
        <w:rPr>
          <w:color w:val="auto"/>
        </w:rPr>
        <w:t xml:space="preserve"> entre </w:t>
      </w:r>
      <w:r w:rsidR="0072010F" w:rsidRPr="00882295">
        <w:rPr>
          <w:color w:val="auto"/>
        </w:rPr>
        <w:t>universais e especiais</w:t>
      </w:r>
      <w:r w:rsidR="003E0265" w:rsidRPr="00882295">
        <w:rPr>
          <w:color w:val="auto"/>
        </w:rPr>
        <w:t>, esses detêm</w:t>
      </w:r>
      <w:r w:rsidR="003B057D" w:rsidRPr="00882295">
        <w:rPr>
          <w:color w:val="auto"/>
        </w:rPr>
        <w:t xml:space="preserve"> de direitos coletivos </w:t>
      </w:r>
      <w:r w:rsidR="003B057D" w:rsidRPr="00882295">
        <w:rPr>
          <w:i/>
          <w:color w:val="auto"/>
        </w:rPr>
        <w:t>estrito sensu</w:t>
      </w:r>
      <w:r w:rsidR="008359A4" w:rsidRPr="00882295">
        <w:rPr>
          <w:color w:val="auto"/>
        </w:rPr>
        <w:t>.</w:t>
      </w:r>
      <w:r w:rsidR="0072010F" w:rsidRPr="00882295">
        <w:rPr>
          <w:color w:val="auto"/>
        </w:rPr>
        <w:t xml:space="preserve"> </w:t>
      </w:r>
      <w:r w:rsidR="00D773E8" w:rsidRPr="00882295">
        <w:rPr>
          <w:color w:val="auto"/>
        </w:rPr>
        <w:t>Termos</w:t>
      </w:r>
      <w:r w:rsidR="00DE2F30" w:rsidRPr="00882295">
        <w:rPr>
          <w:color w:val="auto"/>
        </w:rPr>
        <w:t xml:space="preserve"> que o controle de constitucionalidade </w:t>
      </w:r>
      <w:r w:rsidR="00DC7C3E" w:rsidRPr="00882295">
        <w:rPr>
          <w:color w:val="auto"/>
        </w:rPr>
        <w:t>abstrato</w:t>
      </w:r>
      <w:r w:rsidR="00DE2F30" w:rsidRPr="00882295">
        <w:rPr>
          <w:color w:val="auto"/>
        </w:rPr>
        <w:t xml:space="preserve"> é j</w:t>
      </w:r>
      <w:r w:rsidR="00FE77ED" w:rsidRPr="00882295">
        <w:rPr>
          <w:color w:val="auto"/>
        </w:rPr>
        <w:t xml:space="preserve">ulgado </w:t>
      </w:r>
      <w:r w:rsidR="00442C61" w:rsidRPr="00882295">
        <w:rPr>
          <w:color w:val="auto"/>
        </w:rPr>
        <w:t xml:space="preserve">exclusivamente </w:t>
      </w:r>
      <w:r w:rsidR="00DE2F30" w:rsidRPr="00882295">
        <w:rPr>
          <w:color w:val="auto"/>
        </w:rPr>
        <w:t xml:space="preserve">no Supremo Tribunal Federal, </w:t>
      </w:r>
      <w:r w:rsidR="001049FE" w:rsidRPr="00882295">
        <w:rPr>
          <w:color w:val="auto"/>
        </w:rPr>
        <w:t xml:space="preserve">meramente </w:t>
      </w:r>
      <w:r w:rsidR="00DC7C3E" w:rsidRPr="00882295">
        <w:rPr>
          <w:color w:val="auto"/>
        </w:rPr>
        <w:t>em tese</w:t>
      </w:r>
      <w:r w:rsidR="00DE2F30" w:rsidRPr="00882295">
        <w:rPr>
          <w:color w:val="auto"/>
        </w:rPr>
        <w:t xml:space="preserve">. </w:t>
      </w:r>
      <w:r w:rsidR="008359A4" w:rsidRPr="00882295">
        <w:rPr>
          <w:color w:val="auto"/>
        </w:rPr>
        <w:t>O</w:t>
      </w:r>
      <w:r w:rsidR="003F5948" w:rsidRPr="00882295">
        <w:rPr>
          <w:color w:val="auto"/>
        </w:rPr>
        <w:t>ra, o</w:t>
      </w:r>
      <w:r w:rsidRPr="00882295">
        <w:rPr>
          <w:color w:val="auto"/>
        </w:rPr>
        <w:t xml:space="preserve"> </w:t>
      </w:r>
      <w:r w:rsidR="007743F2" w:rsidRPr="00882295">
        <w:rPr>
          <w:color w:val="auto"/>
        </w:rPr>
        <w:t xml:space="preserve">Brasil adota um sistema </w:t>
      </w:r>
      <w:r w:rsidR="00C706A0" w:rsidRPr="00882295">
        <w:rPr>
          <w:color w:val="auto"/>
        </w:rPr>
        <w:t xml:space="preserve">desafiador </w:t>
      </w:r>
      <w:r w:rsidR="007743F2" w:rsidRPr="00882295">
        <w:rPr>
          <w:color w:val="auto"/>
        </w:rPr>
        <w:t xml:space="preserve">de controle </w:t>
      </w:r>
      <w:r w:rsidR="003F5948" w:rsidRPr="00882295">
        <w:rPr>
          <w:color w:val="auto"/>
        </w:rPr>
        <w:t>constitucional</w:t>
      </w:r>
      <w:r w:rsidR="001B21B6" w:rsidRPr="00882295">
        <w:rPr>
          <w:color w:val="auto"/>
        </w:rPr>
        <w:t>idade</w:t>
      </w:r>
      <w:r w:rsidR="003F5948" w:rsidRPr="00882295">
        <w:rPr>
          <w:color w:val="auto"/>
        </w:rPr>
        <w:t xml:space="preserve"> </w:t>
      </w:r>
      <w:r w:rsidR="007743F2" w:rsidRPr="00882295">
        <w:rPr>
          <w:color w:val="auto"/>
        </w:rPr>
        <w:t>d</w:t>
      </w:r>
      <w:r w:rsidR="00C706A0" w:rsidRPr="00882295">
        <w:rPr>
          <w:color w:val="auto"/>
        </w:rPr>
        <w:t xml:space="preserve">entro do ordenamento </w:t>
      </w:r>
      <w:r w:rsidRPr="00882295">
        <w:rPr>
          <w:color w:val="auto"/>
        </w:rPr>
        <w:t>jurídico</w:t>
      </w:r>
      <w:r w:rsidR="00C706A0" w:rsidRPr="00882295">
        <w:rPr>
          <w:color w:val="auto"/>
        </w:rPr>
        <w:t xml:space="preserve"> infraconstitucional</w:t>
      </w:r>
      <w:r w:rsidR="001B21B6" w:rsidRPr="00882295">
        <w:rPr>
          <w:color w:val="auto"/>
        </w:rPr>
        <w:t xml:space="preserve"> vigente</w:t>
      </w:r>
      <w:r w:rsidRPr="00882295">
        <w:rPr>
          <w:color w:val="auto"/>
        </w:rPr>
        <w:t xml:space="preserve">. </w:t>
      </w:r>
      <w:r w:rsidR="009B22F2" w:rsidRPr="00882295">
        <w:rPr>
          <w:color w:val="auto"/>
        </w:rPr>
        <w:t>Entretanto, o</w:t>
      </w:r>
      <w:r w:rsidR="00EC71A1" w:rsidRPr="00882295">
        <w:rPr>
          <w:color w:val="auto"/>
        </w:rPr>
        <w:t xml:space="preserve"> escopo desta pesquisa</w:t>
      </w:r>
      <w:r w:rsidR="00FC6DAF" w:rsidRPr="00882295">
        <w:rPr>
          <w:color w:val="auto"/>
        </w:rPr>
        <w:t xml:space="preserve"> doutrinaria e jurisprudencial </w:t>
      </w:r>
      <w:r w:rsidR="00EC71A1" w:rsidRPr="00882295">
        <w:rPr>
          <w:color w:val="auto"/>
        </w:rPr>
        <w:t xml:space="preserve">é </w:t>
      </w:r>
      <w:r w:rsidR="009B22F2" w:rsidRPr="00882295">
        <w:rPr>
          <w:color w:val="auto"/>
        </w:rPr>
        <w:t xml:space="preserve">esclarecer </w:t>
      </w:r>
      <w:r w:rsidR="000D579F" w:rsidRPr="00882295">
        <w:rPr>
          <w:color w:val="auto"/>
        </w:rPr>
        <w:t xml:space="preserve">a </w:t>
      </w:r>
      <w:r w:rsidR="00A376B2" w:rsidRPr="00882295">
        <w:rPr>
          <w:color w:val="auto"/>
        </w:rPr>
        <w:t>limitação</w:t>
      </w:r>
      <w:r w:rsidR="000D579F" w:rsidRPr="00882295">
        <w:rPr>
          <w:color w:val="auto"/>
        </w:rPr>
        <w:t xml:space="preserve"> do </w:t>
      </w:r>
      <w:r w:rsidR="007F3705" w:rsidRPr="00882295">
        <w:rPr>
          <w:color w:val="auto"/>
        </w:rPr>
        <w:t>rol restritivo dos</w:t>
      </w:r>
      <w:r w:rsidR="00EA57B0" w:rsidRPr="00882295">
        <w:rPr>
          <w:color w:val="auto"/>
        </w:rPr>
        <w:t xml:space="preserve"> legitimados </w:t>
      </w:r>
      <w:r w:rsidR="00F439C6" w:rsidRPr="00882295">
        <w:rPr>
          <w:color w:val="auto"/>
        </w:rPr>
        <w:t>ativos especiais exposto</w:t>
      </w:r>
      <w:r w:rsidR="006A36A7" w:rsidRPr="00882295">
        <w:rPr>
          <w:color w:val="auto"/>
        </w:rPr>
        <w:t>s</w:t>
      </w:r>
      <w:r w:rsidR="00EC71A1" w:rsidRPr="00882295">
        <w:rPr>
          <w:color w:val="auto"/>
        </w:rPr>
        <w:t xml:space="preserve"> na Carta Magna</w:t>
      </w:r>
      <w:r w:rsidR="008610D7" w:rsidRPr="00882295">
        <w:rPr>
          <w:color w:val="auto"/>
        </w:rPr>
        <w:t>,</w:t>
      </w:r>
      <w:r w:rsidR="008A3B90" w:rsidRPr="00882295">
        <w:rPr>
          <w:color w:val="auto"/>
        </w:rPr>
        <w:t xml:space="preserve"> para </w:t>
      </w:r>
      <w:r w:rsidR="00742B0A" w:rsidRPr="00882295">
        <w:rPr>
          <w:color w:val="auto"/>
        </w:rPr>
        <w:t xml:space="preserve">realizar a </w:t>
      </w:r>
      <w:r w:rsidR="008A3B90" w:rsidRPr="00882295">
        <w:rPr>
          <w:color w:val="auto"/>
        </w:rPr>
        <w:t>propositura das ações</w:t>
      </w:r>
      <w:r w:rsidR="00A376B2" w:rsidRPr="00882295">
        <w:rPr>
          <w:color w:val="auto"/>
        </w:rPr>
        <w:t xml:space="preserve"> do controle </w:t>
      </w:r>
      <w:r w:rsidR="00D42FDB" w:rsidRPr="00882295">
        <w:rPr>
          <w:color w:val="auto"/>
        </w:rPr>
        <w:t>concentrado</w:t>
      </w:r>
      <w:r w:rsidR="00FE77ED" w:rsidRPr="00882295">
        <w:rPr>
          <w:color w:val="auto"/>
        </w:rPr>
        <w:t>,</w:t>
      </w:r>
      <w:r w:rsidR="00AE52D3" w:rsidRPr="00882295">
        <w:rPr>
          <w:color w:val="auto"/>
        </w:rPr>
        <w:t xml:space="preserve"> garanti</w:t>
      </w:r>
      <w:r w:rsidR="00EA57B0" w:rsidRPr="00882295">
        <w:rPr>
          <w:color w:val="auto"/>
        </w:rPr>
        <w:t>ndo-se</w:t>
      </w:r>
      <w:r w:rsidR="00742B0A" w:rsidRPr="00882295">
        <w:rPr>
          <w:color w:val="auto"/>
        </w:rPr>
        <w:t xml:space="preserve"> </w:t>
      </w:r>
      <w:r w:rsidR="003E12C0" w:rsidRPr="00882295">
        <w:rPr>
          <w:color w:val="auto"/>
        </w:rPr>
        <w:t xml:space="preserve">democraticamente os direitos coletivos </w:t>
      </w:r>
      <w:r w:rsidR="00297779" w:rsidRPr="00882295">
        <w:rPr>
          <w:color w:val="auto"/>
        </w:rPr>
        <w:t xml:space="preserve">e resguardando a </w:t>
      </w:r>
      <w:r w:rsidR="00B74298" w:rsidRPr="00882295">
        <w:rPr>
          <w:color w:val="auto"/>
        </w:rPr>
        <w:t xml:space="preserve">rigidez da </w:t>
      </w:r>
      <w:r w:rsidR="00297779" w:rsidRPr="00882295">
        <w:rPr>
          <w:color w:val="auto"/>
        </w:rPr>
        <w:t>Constituição F</w:t>
      </w:r>
      <w:r w:rsidR="00D42FDB" w:rsidRPr="00882295">
        <w:rPr>
          <w:color w:val="auto"/>
        </w:rPr>
        <w:t xml:space="preserve">ederal de 1988. </w:t>
      </w:r>
    </w:p>
    <w:p w14:paraId="2E94449B" w14:textId="77777777" w:rsidR="001B21B6" w:rsidRPr="00882295" w:rsidRDefault="001B21B6" w:rsidP="004376EC">
      <w:pPr>
        <w:pStyle w:val="Default"/>
        <w:jc w:val="both"/>
        <w:rPr>
          <w:color w:val="auto"/>
        </w:rPr>
      </w:pPr>
    </w:p>
    <w:p w14:paraId="0FE2F82F" w14:textId="77777777" w:rsidR="00B82DFC" w:rsidRPr="00882295" w:rsidRDefault="00B82DFC" w:rsidP="004376EC">
      <w:pPr>
        <w:pStyle w:val="Default"/>
        <w:jc w:val="both"/>
        <w:rPr>
          <w:color w:val="auto"/>
        </w:rPr>
      </w:pPr>
    </w:p>
    <w:p w14:paraId="1157D235" w14:textId="35E875BE" w:rsidR="00B82DFC" w:rsidRPr="00882295" w:rsidRDefault="00B82DFC" w:rsidP="004376EC">
      <w:pPr>
        <w:pStyle w:val="Default"/>
        <w:jc w:val="both"/>
        <w:outlineLvl w:val="0"/>
        <w:rPr>
          <w:color w:val="auto"/>
        </w:rPr>
      </w:pPr>
      <w:r w:rsidRPr="00882295">
        <w:rPr>
          <w:b/>
          <w:color w:val="auto"/>
        </w:rPr>
        <w:t>Palavras-chave</w:t>
      </w:r>
      <w:r w:rsidRPr="00882295">
        <w:rPr>
          <w:color w:val="auto"/>
        </w:rPr>
        <w:t>:</w:t>
      </w:r>
      <w:r w:rsidR="00AD4A7C" w:rsidRPr="00882295">
        <w:rPr>
          <w:color w:val="auto"/>
        </w:rPr>
        <w:t xml:space="preserve"> </w:t>
      </w:r>
      <w:r w:rsidR="000C112A" w:rsidRPr="00882295">
        <w:rPr>
          <w:color w:val="auto"/>
        </w:rPr>
        <w:t xml:space="preserve">Constituição Federal. </w:t>
      </w:r>
      <w:r w:rsidR="00AD4A7C" w:rsidRPr="00882295">
        <w:rPr>
          <w:color w:val="auto"/>
        </w:rPr>
        <w:t>Controle concentrado. Legitimados especiais. Direitos coletivos.</w:t>
      </w:r>
      <w:r w:rsidRPr="00882295">
        <w:rPr>
          <w:color w:val="auto"/>
        </w:rPr>
        <w:t xml:space="preserve"> </w:t>
      </w:r>
    </w:p>
    <w:p w14:paraId="7127F865" w14:textId="77777777" w:rsidR="00B82DFC" w:rsidRPr="00882295" w:rsidRDefault="00B82DFC" w:rsidP="00262936">
      <w:pPr>
        <w:spacing w:line="360" w:lineRule="auto"/>
        <w:rPr>
          <w:rFonts w:ascii="Arial" w:hAnsi="Arial" w:cs="Arial"/>
          <w:sz w:val="24"/>
          <w:szCs w:val="24"/>
        </w:rPr>
      </w:pPr>
      <w:r w:rsidRPr="00882295">
        <w:rPr>
          <w:rFonts w:ascii="Arial" w:hAnsi="Arial" w:cs="Arial"/>
          <w:sz w:val="24"/>
          <w:szCs w:val="24"/>
        </w:rPr>
        <w:br w:type="page"/>
      </w:r>
    </w:p>
    <w:p w14:paraId="246044A5" w14:textId="44895B1F" w:rsidR="001E42F1" w:rsidRPr="00882295" w:rsidRDefault="001E42F1" w:rsidP="00F94BEE">
      <w:pPr>
        <w:spacing w:line="360" w:lineRule="auto"/>
        <w:jc w:val="center"/>
        <w:outlineLvl w:val="0"/>
        <w:rPr>
          <w:rFonts w:ascii="Arial" w:hAnsi="Arial" w:cs="Arial"/>
          <w:b/>
          <w:szCs w:val="28"/>
        </w:rPr>
      </w:pPr>
      <w:r w:rsidRPr="00882295">
        <w:rPr>
          <w:rFonts w:ascii="Arial" w:hAnsi="Arial" w:cs="Arial"/>
          <w:b/>
          <w:szCs w:val="28"/>
        </w:rPr>
        <w:lastRenderedPageBreak/>
        <w:t>SUMÁRIO</w:t>
      </w:r>
    </w:p>
    <w:p w14:paraId="65AF6064" w14:textId="77777777" w:rsidR="001E42F1" w:rsidRPr="00882295" w:rsidRDefault="001E42F1" w:rsidP="001E42F1">
      <w:pPr>
        <w:spacing w:line="360" w:lineRule="auto"/>
        <w:rPr>
          <w:rFonts w:ascii="Arial" w:hAnsi="Arial" w:cs="Arial"/>
          <w:b/>
          <w:sz w:val="24"/>
          <w:szCs w:val="24"/>
        </w:rPr>
      </w:pPr>
    </w:p>
    <w:p w14:paraId="1411D351" w14:textId="26391152" w:rsidR="001E42F1" w:rsidRPr="00882295" w:rsidRDefault="001E42F1" w:rsidP="001E42F1">
      <w:pPr>
        <w:spacing w:line="360" w:lineRule="auto"/>
        <w:jc w:val="both"/>
        <w:rPr>
          <w:rFonts w:ascii="Arial" w:hAnsi="Arial" w:cs="Arial"/>
          <w:sz w:val="24"/>
          <w:szCs w:val="24"/>
        </w:rPr>
      </w:pPr>
      <w:r w:rsidRPr="00882295">
        <w:rPr>
          <w:rFonts w:ascii="Arial" w:hAnsi="Arial" w:cs="Arial"/>
          <w:b/>
          <w:sz w:val="24"/>
          <w:szCs w:val="24"/>
        </w:rPr>
        <w:t>INTRODUÇÃO</w:t>
      </w:r>
      <w:r w:rsidR="006533CD" w:rsidRPr="00882295">
        <w:rPr>
          <w:rFonts w:ascii="Arial" w:hAnsi="Arial" w:cs="Arial"/>
          <w:sz w:val="24"/>
          <w:szCs w:val="24"/>
        </w:rPr>
        <w:t>.............................................................................</w:t>
      </w:r>
      <w:r w:rsidR="006A4B92">
        <w:rPr>
          <w:rFonts w:ascii="Arial" w:hAnsi="Arial" w:cs="Arial"/>
          <w:sz w:val="24"/>
          <w:szCs w:val="24"/>
        </w:rPr>
        <w:t>..............................05</w:t>
      </w:r>
    </w:p>
    <w:p w14:paraId="0AE48EFD" w14:textId="5597283F" w:rsidR="001E42F1" w:rsidRPr="00882295" w:rsidRDefault="00465E28" w:rsidP="001E42F1">
      <w:pPr>
        <w:spacing w:line="360" w:lineRule="auto"/>
        <w:jc w:val="both"/>
        <w:rPr>
          <w:rFonts w:ascii="Arial" w:hAnsi="Arial" w:cs="Arial"/>
          <w:sz w:val="24"/>
          <w:szCs w:val="24"/>
        </w:rPr>
      </w:pPr>
      <w:r w:rsidRPr="00882295">
        <w:rPr>
          <w:rFonts w:ascii="Arial" w:hAnsi="Arial" w:cs="Arial"/>
          <w:b/>
          <w:sz w:val="24"/>
          <w:szCs w:val="24"/>
        </w:rPr>
        <w:t xml:space="preserve">1 </w:t>
      </w:r>
      <w:r w:rsidR="005075E7" w:rsidRPr="00882295">
        <w:rPr>
          <w:rFonts w:ascii="Arial" w:hAnsi="Arial" w:cs="Arial"/>
          <w:b/>
          <w:sz w:val="24"/>
          <w:szCs w:val="24"/>
        </w:rPr>
        <w:t>CONTROLE CONCENTRADO</w:t>
      </w:r>
      <w:r w:rsidR="00E2009C" w:rsidRPr="00882295">
        <w:rPr>
          <w:rFonts w:ascii="Arial" w:hAnsi="Arial" w:cs="Arial"/>
          <w:sz w:val="24"/>
          <w:szCs w:val="24"/>
        </w:rPr>
        <w:t>.................................................</w:t>
      </w:r>
      <w:r w:rsidR="00DE0777">
        <w:rPr>
          <w:rFonts w:ascii="Arial" w:hAnsi="Arial" w:cs="Arial"/>
          <w:sz w:val="24"/>
          <w:szCs w:val="24"/>
        </w:rPr>
        <w:t>..............................06</w:t>
      </w:r>
    </w:p>
    <w:p w14:paraId="7D4E3B1A" w14:textId="0779DC97" w:rsidR="001E42F1" w:rsidRPr="00882295" w:rsidRDefault="003A1369" w:rsidP="001E42F1">
      <w:pPr>
        <w:spacing w:line="360" w:lineRule="auto"/>
        <w:jc w:val="both"/>
        <w:rPr>
          <w:rFonts w:ascii="Arial" w:hAnsi="Arial" w:cs="Arial"/>
          <w:sz w:val="24"/>
          <w:szCs w:val="24"/>
        </w:rPr>
      </w:pPr>
      <w:r w:rsidRPr="00882295">
        <w:rPr>
          <w:rFonts w:ascii="Arial" w:hAnsi="Arial" w:cs="Arial"/>
          <w:sz w:val="24"/>
          <w:szCs w:val="24"/>
        </w:rPr>
        <w:t>1.1 Ações</w:t>
      </w:r>
      <w:r w:rsidR="00E2009C" w:rsidRPr="00882295">
        <w:rPr>
          <w:rFonts w:ascii="Arial" w:hAnsi="Arial" w:cs="Arial"/>
          <w:sz w:val="24"/>
          <w:szCs w:val="24"/>
        </w:rPr>
        <w:t xml:space="preserve"> do controle-principal....................................................</w:t>
      </w:r>
      <w:r w:rsidR="006E3E3B">
        <w:rPr>
          <w:rFonts w:ascii="Arial" w:hAnsi="Arial" w:cs="Arial"/>
          <w:sz w:val="24"/>
          <w:szCs w:val="24"/>
        </w:rPr>
        <w:t>..............................06</w:t>
      </w:r>
    </w:p>
    <w:p w14:paraId="253C0FEB" w14:textId="4FB7657F" w:rsidR="00423F89" w:rsidRPr="00882295" w:rsidRDefault="001E42F1" w:rsidP="001E42F1">
      <w:pPr>
        <w:spacing w:line="360" w:lineRule="auto"/>
        <w:jc w:val="both"/>
        <w:rPr>
          <w:rFonts w:ascii="Arial" w:hAnsi="Arial" w:cs="Arial"/>
          <w:i/>
          <w:sz w:val="24"/>
          <w:szCs w:val="24"/>
        </w:rPr>
      </w:pPr>
      <w:r w:rsidRPr="00882295">
        <w:rPr>
          <w:rFonts w:ascii="Arial" w:hAnsi="Arial" w:cs="Arial"/>
          <w:sz w:val="24"/>
          <w:szCs w:val="24"/>
        </w:rPr>
        <w:t>1.1.1</w:t>
      </w:r>
      <w:r w:rsidR="00532BE2" w:rsidRPr="00882295">
        <w:rPr>
          <w:rFonts w:ascii="Arial" w:hAnsi="Arial" w:cs="Arial"/>
          <w:sz w:val="24"/>
          <w:szCs w:val="24"/>
        </w:rPr>
        <w:t>Legitimação ativa</w:t>
      </w:r>
      <w:r w:rsidR="00244CE8" w:rsidRPr="00882295">
        <w:rPr>
          <w:rFonts w:ascii="Arial" w:hAnsi="Arial" w:cs="Arial"/>
          <w:sz w:val="24"/>
          <w:szCs w:val="24"/>
        </w:rPr>
        <w:t>.................................................................</w:t>
      </w:r>
      <w:r w:rsidR="006E3E3B">
        <w:rPr>
          <w:rFonts w:ascii="Arial" w:hAnsi="Arial" w:cs="Arial"/>
          <w:sz w:val="24"/>
          <w:szCs w:val="24"/>
        </w:rPr>
        <w:t>..............................07</w:t>
      </w:r>
    </w:p>
    <w:p w14:paraId="149FA432" w14:textId="027CC07F" w:rsidR="001E42F1" w:rsidRPr="00882295" w:rsidRDefault="001E42F1" w:rsidP="001E42F1">
      <w:pPr>
        <w:spacing w:line="360" w:lineRule="auto"/>
        <w:jc w:val="both"/>
        <w:rPr>
          <w:rFonts w:ascii="Arial" w:hAnsi="Arial" w:cs="Arial"/>
          <w:b/>
          <w:sz w:val="24"/>
          <w:szCs w:val="24"/>
        </w:rPr>
      </w:pPr>
      <w:r w:rsidRPr="00882295">
        <w:rPr>
          <w:rFonts w:ascii="Arial" w:hAnsi="Arial" w:cs="Arial"/>
          <w:b/>
          <w:sz w:val="24"/>
          <w:szCs w:val="24"/>
        </w:rPr>
        <w:t xml:space="preserve">2 </w:t>
      </w:r>
      <w:r w:rsidR="00191FEC" w:rsidRPr="00882295">
        <w:rPr>
          <w:rFonts w:ascii="Arial" w:hAnsi="Arial" w:cs="Arial"/>
          <w:b/>
          <w:sz w:val="24"/>
          <w:szCs w:val="24"/>
        </w:rPr>
        <w:t>LEGITIMIDADE</w:t>
      </w:r>
      <w:r w:rsidR="005075E7" w:rsidRPr="00882295">
        <w:rPr>
          <w:rFonts w:ascii="Arial" w:hAnsi="Arial" w:cs="Arial"/>
          <w:b/>
          <w:sz w:val="24"/>
          <w:szCs w:val="24"/>
        </w:rPr>
        <w:t xml:space="preserve"> ATIVA</w:t>
      </w:r>
      <w:r w:rsidR="00423F89" w:rsidRPr="00882295">
        <w:rPr>
          <w:rFonts w:ascii="Arial" w:hAnsi="Arial" w:cs="Arial"/>
          <w:b/>
          <w:sz w:val="24"/>
          <w:szCs w:val="24"/>
        </w:rPr>
        <w:t xml:space="preserve"> ESPECIAL</w:t>
      </w:r>
      <w:r w:rsidR="007B5678" w:rsidRPr="00882295">
        <w:rPr>
          <w:rFonts w:ascii="Arial" w:hAnsi="Arial" w:cs="Arial"/>
          <w:sz w:val="24"/>
          <w:szCs w:val="24"/>
        </w:rPr>
        <w:t>..........................................</w:t>
      </w:r>
      <w:r w:rsidR="006E3E3B">
        <w:rPr>
          <w:rFonts w:ascii="Arial" w:hAnsi="Arial" w:cs="Arial"/>
          <w:sz w:val="24"/>
          <w:szCs w:val="24"/>
        </w:rPr>
        <w:t>..............................08</w:t>
      </w:r>
    </w:p>
    <w:p w14:paraId="4B6AC784" w14:textId="7A16A6BC" w:rsidR="001E42F1" w:rsidRPr="00882295" w:rsidRDefault="00191FEC" w:rsidP="001E42F1">
      <w:pPr>
        <w:spacing w:line="360" w:lineRule="auto"/>
        <w:jc w:val="both"/>
        <w:rPr>
          <w:rFonts w:ascii="Arial" w:hAnsi="Arial" w:cs="Arial"/>
          <w:sz w:val="24"/>
          <w:szCs w:val="24"/>
        </w:rPr>
      </w:pPr>
      <w:r w:rsidRPr="00882295">
        <w:rPr>
          <w:rFonts w:ascii="Arial" w:hAnsi="Arial" w:cs="Arial"/>
          <w:sz w:val="24"/>
          <w:szCs w:val="24"/>
        </w:rPr>
        <w:t xml:space="preserve">2.1 </w:t>
      </w:r>
      <w:r w:rsidR="007B5678" w:rsidRPr="00882295">
        <w:rPr>
          <w:rFonts w:ascii="Arial" w:hAnsi="Arial" w:cs="Arial"/>
          <w:sz w:val="24"/>
          <w:szCs w:val="24"/>
        </w:rPr>
        <w:t>Contexto histórico...................................................................</w:t>
      </w:r>
      <w:r w:rsidR="006E3E3B">
        <w:rPr>
          <w:rFonts w:ascii="Arial" w:hAnsi="Arial" w:cs="Arial"/>
          <w:sz w:val="24"/>
          <w:szCs w:val="24"/>
        </w:rPr>
        <w:t>..............................08</w:t>
      </w:r>
    </w:p>
    <w:p w14:paraId="1F7DD607" w14:textId="46A3D57C" w:rsidR="009D221E" w:rsidRPr="00882295" w:rsidRDefault="007B5678" w:rsidP="001E42F1">
      <w:pPr>
        <w:spacing w:line="360" w:lineRule="auto"/>
        <w:jc w:val="both"/>
        <w:rPr>
          <w:rFonts w:ascii="Arial" w:hAnsi="Arial" w:cs="Arial"/>
          <w:sz w:val="24"/>
          <w:szCs w:val="24"/>
        </w:rPr>
      </w:pPr>
      <w:r w:rsidRPr="00882295">
        <w:rPr>
          <w:rFonts w:ascii="Arial" w:hAnsi="Arial" w:cs="Arial"/>
          <w:sz w:val="24"/>
          <w:szCs w:val="24"/>
        </w:rPr>
        <w:t>2.2 Rol taxativo.............................................................................</w:t>
      </w:r>
      <w:r w:rsidR="006E3E3B">
        <w:rPr>
          <w:rFonts w:ascii="Arial" w:hAnsi="Arial" w:cs="Arial"/>
          <w:sz w:val="24"/>
          <w:szCs w:val="24"/>
        </w:rPr>
        <w:t>..............................08</w:t>
      </w:r>
    </w:p>
    <w:p w14:paraId="32BF21FF" w14:textId="11D87DF3" w:rsidR="00F14C3B" w:rsidRPr="00882295" w:rsidRDefault="003C0552" w:rsidP="00383E89">
      <w:pPr>
        <w:spacing w:line="360" w:lineRule="auto"/>
        <w:jc w:val="both"/>
        <w:rPr>
          <w:rFonts w:ascii="Arial" w:hAnsi="Arial" w:cs="Arial"/>
          <w:sz w:val="24"/>
          <w:szCs w:val="24"/>
        </w:rPr>
      </w:pPr>
      <w:r w:rsidRPr="00882295">
        <w:rPr>
          <w:rFonts w:ascii="Arial" w:hAnsi="Arial" w:cs="Arial"/>
          <w:sz w:val="24"/>
          <w:szCs w:val="24"/>
        </w:rPr>
        <w:t xml:space="preserve">2.2.1 Mesa de Assembleia Legislativa </w:t>
      </w:r>
      <w:r w:rsidR="00627A48" w:rsidRPr="00882295">
        <w:rPr>
          <w:rFonts w:ascii="Arial" w:hAnsi="Arial" w:cs="Arial"/>
          <w:sz w:val="24"/>
          <w:szCs w:val="24"/>
        </w:rPr>
        <w:t xml:space="preserve">ou Câmara </w:t>
      </w:r>
      <w:r w:rsidR="0039745B" w:rsidRPr="00882295">
        <w:rPr>
          <w:rFonts w:ascii="Arial" w:hAnsi="Arial" w:cs="Arial"/>
          <w:sz w:val="24"/>
          <w:szCs w:val="24"/>
        </w:rPr>
        <w:t>Legi</w:t>
      </w:r>
      <w:r w:rsidR="006E3E3B">
        <w:rPr>
          <w:rFonts w:ascii="Arial" w:hAnsi="Arial" w:cs="Arial"/>
          <w:sz w:val="24"/>
          <w:szCs w:val="24"/>
        </w:rPr>
        <w:t>slativa do Distrito Federal....</w:t>
      </w:r>
      <w:r w:rsidR="0039745B" w:rsidRPr="00882295">
        <w:rPr>
          <w:rFonts w:ascii="Arial" w:hAnsi="Arial" w:cs="Arial"/>
          <w:sz w:val="24"/>
          <w:szCs w:val="24"/>
        </w:rPr>
        <w:t>0</w:t>
      </w:r>
      <w:r w:rsidR="006E3E3B">
        <w:rPr>
          <w:rFonts w:ascii="Arial" w:hAnsi="Arial" w:cs="Arial"/>
          <w:sz w:val="24"/>
          <w:szCs w:val="24"/>
        </w:rPr>
        <w:t>9</w:t>
      </w:r>
      <w:r w:rsidR="00627A48" w:rsidRPr="00882295">
        <w:rPr>
          <w:rFonts w:ascii="Arial" w:hAnsi="Arial" w:cs="Arial"/>
          <w:sz w:val="24"/>
          <w:szCs w:val="24"/>
        </w:rPr>
        <w:t xml:space="preserve"> </w:t>
      </w:r>
    </w:p>
    <w:p w14:paraId="2DB25B9E" w14:textId="4132E554" w:rsidR="00627A48" w:rsidRPr="00882295" w:rsidRDefault="00627A48" w:rsidP="00383E89">
      <w:pPr>
        <w:spacing w:line="360" w:lineRule="auto"/>
        <w:jc w:val="both"/>
        <w:rPr>
          <w:rFonts w:ascii="Arial" w:hAnsi="Arial" w:cs="Arial"/>
          <w:sz w:val="24"/>
          <w:szCs w:val="24"/>
        </w:rPr>
      </w:pPr>
      <w:r w:rsidRPr="00882295">
        <w:rPr>
          <w:rFonts w:ascii="Arial" w:hAnsi="Arial" w:cs="Arial"/>
          <w:sz w:val="24"/>
          <w:szCs w:val="24"/>
        </w:rPr>
        <w:t>2.2.2 Governador d</w:t>
      </w:r>
      <w:r w:rsidR="0039745B" w:rsidRPr="00882295">
        <w:rPr>
          <w:rFonts w:ascii="Arial" w:hAnsi="Arial" w:cs="Arial"/>
          <w:sz w:val="24"/>
          <w:szCs w:val="24"/>
        </w:rPr>
        <w:t>e Estado ou do Distrito Federal....................</w:t>
      </w:r>
      <w:r w:rsidR="009D3D25">
        <w:rPr>
          <w:rFonts w:ascii="Arial" w:hAnsi="Arial" w:cs="Arial"/>
          <w:sz w:val="24"/>
          <w:szCs w:val="24"/>
        </w:rPr>
        <w:t>...............................</w:t>
      </w:r>
      <w:r w:rsidR="00C72928">
        <w:rPr>
          <w:rFonts w:ascii="Arial" w:hAnsi="Arial" w:cs="Arial"/>
          <w:sz w:val="24"/>
          <w:szCs w:val="24"/>
        </w:rPr>
        <w:t>0</w:t>
      </w:r>
      <w:r w:rsidR="009D3D25">
        <w:rPr>
          <w:rFonts w:ascii="Arial" w:hAnsi="Arial" w:cs="Arial"/>
          <w:sz w:val="24"/>
          <w:szCs w:val="24"/>
        </w:rPr>
        <w:t>9</w:t>
      </w:r>
    </w:p>
    <w:p w14:paraId="01D07007" w14:textId="411F18FB" w:rsidR="00627A48" w:rsidRPr="00882295" w:rsidRDefault="00C4477B" w:rsidP="00383E89">
      <w:pPr>
        <w:spacing w:line="360" w:lineRule="auto"/>
        <w:jc w:val="both"/>
        <w:rPr>
          <w:rFonts w:ascii="Arial" w:hAnsi="Arial" w:cs="Arial"/>
          <w:sz w:val="24"/>
          <w:szCs w:val="24"/>
        </w:rPr>
      </w:pPr>
      <w:r w:rsidRPr="00882295">
        <w:rPr>
          <w:rFonts w:ascii="Arial" w:hAnsi="Arial" w:cs="Arial"/>
          <w:sz w:val="24"/>
          <w:szCs w:val="24"/>
        </w:rPr>
        <w:t>2.2.3 Confederação sindical........................................................</w:t>
      </w:r>
      <w:r w:rsidR="007A06A2">
        <w:rPr>
          <w:rFonts w:ascii="Arial" w:hAnsi="Arial" w:cs="Arial"/>
          <w:sz w:val="24"/>
          <w:szCs w:val="24"/>
        </w:rPr>
        <w:t>.</w:t>
      </w:r>
      <w:r w:rsidR="009D3D25">
        <w:rPr>
          <w:rFonts w:ascii="Arial" w:hAnsi="Arial" w:cs="Arial"/>
          <w:sz w:val="24"/>
          <w:szCs w:val="24"/>
        </w:rPr>
        <w:t>..............................10</w:t>
      </w:r>
    </w:p>
    <w:p w14:paraId="379B1083" w14:textId="7D2E5C20" w:rsidR="00C4477B" w:rsidRPr="00882295" w:rsidRDefault="009F1D0E" w:rsidP="00281BD0">
      <w:pPr>
        <w:spacing w:line="360" w:lineRule="auto"/>
        <w:jc w:val="both"/>
        <w:rPr>
          <w:rFonts w:ascii="Arial" w:hAnsi="Arial" w:cs="Arial"/>
          <w:sz w:val="24"/>
          <w:szCs w:val="24"/>
        </w:rPr>
      </w:pPr>
      <w:r w:rsidRPr="00882295">
        <w:rPr>
          <w:rFonts w:ascii="Arial" w:hAnsi="Arial" w:cs="Arial"/>
          <w:sz w:val="24"/>
          <w:szCs w:val="24"/>
        </w:rPr>
        <w:t>2.2.4 Entidade</w:t>
      </w:r>
      <w:r w:rsidR="00C4477B" w:rsidRPr="00882295">
        <w:rPr>
          <w:rFonts w:ascii="Arial" w:hAnsi="Arial" w:cs="Arial"/>
          <w:sz w:val="24"/>
          <w:szCs w:val="24"/>
        </w:rPr>
        <w:t xml:space="preserve"> de classe de âmbito nacional..............................</w:t>
      </w:r>
      <w:r w:rsidR="007A06A2">
        <w:rPr>
          <w:rFonts w:ascii="Arial" w:hAnsi="Arial" w:cs="Arial"/>
          <w:sz w:val="24"/>
          <w:szCs w:val="24"/>
        </w:rPr>
        <w:t>..............</w:t>
      </w:r>
      <w:r w:rsidR="009D3D25">
        <w:rPr>
          <w:rFonts w:ascii="Arial" w:hAnsi="Arial" w:cs="Arial"/>
          <w:sz w:val="24"/>
          <w:szCs w:val="24"/>
        </w:rPr>
        <w:t>.................10</w:t>
      </w:r>
    </w:p>
    <w:p w14:paraId="3E14C66A" w14:textId="1A8CBCF7" w:rsidR="00232DC6" w:rsidRPr="00882295" w:rsidRDefault="003E27A8" w:rsidP="001E42F1">
      <w:pPr>
        <w:spacing w:line="360" w:lineRule="auto"/>
        <w:jc w:val="both"/>
        <w:rPr>
          <w:rFonts w:ascii="Arial" w:hAnsi="Arial" w:cs="Arial"/>
          <w:sz w:val="24"/>
          <w:szCs w:val="24"/>
        </w:rPr>
      </w:pPr>
      <w:r w:rsidRPr="00882295">
        <w:rPr>
          <w:rFonts w:ascii="Arial" w:hAnsi="Arial" w:cs="Arial"/>
          <w:sz w:val="24"/>
          <w:szCs w:val="24"/>
        </w:rPr>
        <w:t>2.</w:t>
      </w:r>
      <w:r w:rsidR="005343BA" w:rsidRPr="00882295">
        <w:rPr>
          <w:rFonts w:ascii="Arial" w:hAnsi="Arial" w:cs="Arial"/>
          <w:sz w:val="24"/>
          <w:szCs w:val="24"/>
        </w:rPr>
        <w:t>3</w:t>
      </w:r>
      <w:r w:rsidRPr="00882295">
        <w:rPr>
          <w:rFonts w:ascii="Arial" w:hAnsi="Arial" w:cs="Arial"/>
          <w:sz w:val="24"/>
          <w:szCs w:val="24"/>
        </w:rPr>
        <w:t xml:space="preserve"> </w:t>
      </w:r>
      <w:r w:rsidR="005343BA" w:rsidRPr="00882295">
        <w:rPr>
          <w:rFonts w:ascii="Arial" w:hAnsi="Arial" w:cs="Arial"/>
          <w:sz w:val="24"/>
          <w:szCs w:val="24"/>
        </w:rPr>
        <w:t>Pertinência</w:t>
      </w:r>
      <w:r w:rsidR="00C4477B" w:rsidRPr="00882295">
        <w:rPr>
          <w:rFonts w:ascii="Arial" w:hAnsi="Arial" w:cs="Arial"/>
          <w:sz w:val="24"/>
          <w:szCs w:val="24"/>
        </w:rPr>
        <w:t xml:space="preserve"> temática...............................................................</w:t>
      </w:r>
      <w:r w:rsidR="009D3D25">
        <w:rPr>
          <w:rFonts w:ascii="Arial" w:hAnsi="Arial" w:cs="Arial"/>
          <w:sz w:val="24"/>
          <w:szCs w:val="24"/>
        </w:rPr>
        <w:t>..............................11</w:t>
      </w:r>
    </w:p>
    <w:p w14:paraId="64753B4D" w14:textId="7B9C9EB7" w:rsidR="00245F6B" w:rsidRPr="00882295" w:rsidRDefault="00CD47AC" w:rsidP="001E42F1">
      <w:pPr>
        <w:spacing w:line="360" w:lineRule="auto"/>
        <w:jc w:val="both"/>
        <w:rPr>
          <w:rFonts w:ascii="Arial" w:hAnsi="Arial" w:cs="Arial"/>
          <w:sz w:val="24"/>
          <w:szCs w:val="24"/>
        </w:rPr>
      </w:pPr>
      <w:r w:rsidRPr="00882295">
        <w:rPr>
          <w:rFonts w:ascii="Arial" w:hAnsi="Arial" w:cs="Arial"/>
          <w:sz w:val="24"/>
          <w:szCs w:val="24"/>
        </w:rPr>
        <w:t>2.4 Capacidade postulatória.........................................................</w:t>
      </w:r>
      <w:r w:rsidR="009D3D25">
        <w:rPr>
          <w:rFonts w:ascii="Arial" w:hAnsi="Arial" w:cs="Arial"/>
          <w:sz w:val="24"/>
          <w:szCs w:val="24"/>
        </w:rPr>
        <w:t>..............................12</w:t>
      </w:r>
    </w:p>
    <w:p w14:paraId="19B1E2F3" w14:textId="05AFD347" w:rsidR="001E42F1" w:rsidRPr="00882295" w:rsidRDefault="001E42F1" w:rsidP="001E42F1">
      <w:pPr>
        <w:spacing w:line="360" w:lineRule="auto"/>
        <w:jc w:val="both"/>
        <w:rPr>
          <w:rFonts w:ascii="Arial" w:hAnsi="Arial" w:cs="Arial"/>
          <w:b/>
          <w:sz w:val="24"/>
          <w:szCs w:val="24"/>
        </w:rPr>
      </w:pPr>
      <w:r w:rsidRPr="00882295">
        <w:rPr>
          <w:rFonts w:ascii="Arial" w:hAnsi="Arial" w:cs="Arial"/>
          <w:b/>
          <w:sz w:val="24"/>
          <w:szCs w:val="24"/>
        </w:rPr>
        <w:t xml:space="preserve">3 </w:t>
      </w:r>
      <w:r w:rsidR="00577559" w:rsidRPr="00882295">
        <w:rPr>
          <w:rFonts w:ascii="Arial" w:hAnsi="Arial" w:cs="Arial"/>
          <w:b/>
          <w:sz w:val="24"/>
          <w:szCs w:val="24"/>
        </w:rPr>
        <w:t>OS DIREITOS COLETIVOS</w:t>
      </w:r>
      <w:r w:rsidR="00F45BCE" w:rsidRPr="00882295">
        <w:rPr>
          <w:rFonts w:ascii="Arial" w:hAnsi="Arial" w:cs="Arial"/>
          <w:b/>
          <w:sz w:val="24"/>
          <w:szCs w:val="24"/>
        </w:rPr>
        <w:t xml:space="preserve"> CONSTITUCIONAIS</w:t>
      </w:r>
      <w:r w:rsidR="00CD47AC" w:rsidRPr="00882295">
        <w:rPr>
          <w:rFonts w:ascii="Arial" w:hAnsi="Arial" w:cs="Arial"/>
          <w:sz w:val="24"/>
          <w:szCs w:val="24"/>
        </w:rPr>
        <w:t>.................</w:t>
      </w:r>
      <w:r w:rsidR="007A06A2">
        <w:rPr>
          <w:rFonts w:ascii="Arial" w:hAnsi="Arial" w:cs="Arial"/>
          <w:sz w:val="24"/>
          <w:szCs w:val="24"/>
        </w:rPr>
        <w:t>..</w:t>
      </w:r>
      <w:r w:rsidR="009D3D25">
        <w:rPr>
          <w:rFonts w:ascii="Arial" w:hAnsi="Arial" w:cs="Arial"/>
          <w:sz w:val="24"/>
          <w:szCs w:val="24"/>
        </w:rPr>
        <w:t>..............................12</w:t>
      </w:r>
      <w:r w:rsidR="00F45BCE" w:rsidRPr="00882295">
        <w:rPr>
          <w:rFonts w:ascii="Arial" w:hAnsi="Arial" w:cs="Arial"/>
          <w:sz w:val="24"/>
          <w:szCs w:val="24"/>
        </w:rPr>
        <w:t xml:space="preserve"> </w:t>
      </w:r>
    </w:p>
    <w:p w14:paraId="3DCEF72E" w14:textId="4B9A2DA6" w:rsidR="00C012CB" w:rsidRPr="00882295" w:rsidRDefault="001E42F1" w:rsidP="00C012CB">
      <w:pPr>
        <w:spacing w:line="360" w:lineRule="auto"/>
        <w:jc w:val="both"/>
        <w:rPr>
          <w:rFonts w:ascii="Arial" w:hAnsi="Arial" w:cs="Arial"/>
          <w:sz w:val="24"/>
          <w:szCs w:val="24"/>
        </w:rPr>
      </w:pPr>
      <w:r w:rsidRPr="00882295">
        <w:rPr>
          <w:rFonts w:ascii="Arial" w:hAnsi="Arial" w:cs="Arial"/>
          <w:sz w:val="24"/>
          <w:szCs w:val="24"/>
        </w:rPr>
        <w:t>3.1</w:t>
      </w:r>
      <w:r w:rsidR="00C012CB" w:rsidRPr="00882295">
        <w:rPr>
          <w:rFonts w:ascii="Arial" w:hAnsi="Arial" w:cs="Arial"/>
          <w:sz w:val="24"/>
          <w:szCs w:val="24"/>
        </w:rPr>
        <w:t xml:space="preserve"> Dire</w:t>
      </w:r>
      <w:r w:rsidR="00CD47AC" w:rsidRPr="00882295">
        <w:rPr>
          <w:rFonts w:ascii="Arial" w:hAnsi="Arial" w:cs="Arial"/>
          <w:sz w:val="24"/>
          <w:szCs w:val="24"/>
        </w:rPr>
        <w:t>itos coletivos em sentido amplo.......................................</w:t>
      </w:r>
      <w:r w:rsidR="009D3D25">
        <w:rPr>
          <w:rFonts w:ascii="Arial" w:hAnsi="Arial" w:cs="Arial"/>
          <w:sz w:val="24"/>
          <w:szCs w:val="24"/>
        </w:rPr>
        <w:t>..............................13</w:t>
      </w:r>
    </w:p>
    <w:p w14:paraId="4EBA7056" w14:textId="55060290" w:rsidR="00C012CB" w:rsidRDefault="00C012CB" w:rsidP="001E42F1">
      <w:pPr>
        <w:spacing w:line="360" w:lineRule="auto"/>
        <w:jc w:val="both"/>
        <w:rPr>
          <w:rFonts w:ascii="Arial" w:hAnsi="Arial" w:cs="Arial"/>
          <w:sz w:val="24"/>
          <w:szCs w:val="24"/>
        </w:rPr>
      </w:pPr>
      <w:r w:rsidRPr="00882295">
        <w:rPr>
          <w:rFonts w:ascii="Arial" w:hAnsi="Arial" w:cs="Arial"/>
          <w:sz w:val="24"/>
          <w:szCs w:val="24"/>
        </w:rPr>
        <w:t>3.2 Direitos coletivos em sentido estrito</w:t>
      </w:r>
      <w:r w:rsidR="008360E4" w:rsidRPr="00882295">
        <w:rPr>
          <w:rFonts w:ascii="Arial" w:hAnsi="Arial" w:cs="Arial"/>
          <w:sz w:val="24"/>
          <w:szCs w:val="24"/>
        </w:rPr>
        <w:t>.....................................</w:t>
      </w:r>
      <w:r w:rsidR="00816279">
        <w:rPr>
          <w:rFonts w:ascii="Arial" w:hAnsi="Arial" w:cs="Arial"/>
          <w:sz w:val="24"/>
          <w:szCs w:val="24"/>
        </w:rPr>
        <w:t>..</w:t>
      </w:r>
      <w:r w:rsidR="00257CA3">
        <w:rPr>
          <w:rFonts w:ascii="Arial" w:hAnsi="Arial" w:cs="Arial"/>
          <w:sz w:val="24"/>
          <w:szCs w:val="24"/>
        </w:rPr>
        <w:t>..............................13</w:t>
      </w:r>
    </w:p>
    <w:p w14:paraId="13A5DD9E" w14:textId="717281AD" w:rsidR="00257CA3" w:rsidRPr="00882295" w:rsidRDefault="00257CA3" w:rsidP="001E42F1">
      <w:pPr>
        <w:spacing w:line="360" w:lineRule="auto"/>
        <w:jc w:val="both"/>
        <w:rPr>
          <w:rFonts w:ascii="Arial" w:hAnsi="Arial" w:cs="Arial"/>
          <w:sz w:val="24"/>
          <w:szCs w:val="24"/>
        </w:rPr>
      </w:pPr>
      <w:r>
        <w:rPr>
          <w:rFonts w:ascii="Arial" w:hAnsi="Arial" w:cs="Arial"/>
          <w:sz w:val="24"/>
          <w:szCs w:val="24"/>
        </w:rPr>
        <w:t xml:space="preserve">3.3 </w:t>
      </w:r>
      <w:r w:rsidRPr="00257CA3">
        <w:rPr>
          <w:rFonts w:ascii="Arial" w:hAnsi="Arial" w:cs="Arial"/>
          <w:sz w:val="24"/>
          <w:szCs w:val="24"/>
        </w:rPr>
        <w:t>Legitimados especiais legítimos de direitos sociais</w:t>
      </w:r>
      <w:r>
        <w:rPr>
          <w:rFonts w:ascii="Arial" w:hAnsi="Arial" w:cs="Arial"/>
          <w:sz w:val="24"/>
          <w:szCs w:val="24"/>
        </w:rPr>
        <w:t>.............................................14</w:t>
      </w:r>
    </w:p>
    <w:p w14:paraId="31067741" w14:textId="10309846" w:rsidR="001E42F1" w:rsidRPr="00882295" w:rsidRDefault="001E42F1" w:rsidP="001E42F1">
      <w:pPr>
        <w:spacing w:line="360" w:lineRule="auto"/>
        <w:jc w:val="both"/>
        <w:rPr>
          <w:rFonts w:ascii="Arial" w:hAnsi="Arial" w:cs="Arial"/>
          <w:sz w:val="24"/>
          <w:szCs w:val="24"/>
        </w:rPr>
      </w:pPr>
      <w:r w:rsidRPr="00882295">
        <w:rPr>
          <w:rFonts w:ascii="Arial" w:hAnsi="Arial" w:cs="Arial"/>
          <w:b/>
          <w:sz w:val="24"/>
          <w:szCs w:val="24"/>
        </w:rPr>
        <w:t>CONSIDERAÇÕES FINAIS</w:t>
      </w:r>
      <w:r w:rsidR="008360E4" w:rsidRPr="00882295">
        <w:rPr>
          <w:rFonts w:ascii="Arial" w:hAnsi="Arial" w:cs="Arial"/>
          <w:sz w:val="24"/>
          <w:szCs w:val="24"/>
        </w:rPr>
        <w:t>.........................................................</w:t>
      </w:r>
      <w:r w:rsidR="009D3D25">
        <w:rPr>
          <w:rFonts w:ascii="Arial" w:hAnsi="Arial" w:cs="Arial"/>
          <w:sz w:val="24"/>
          <w:szCs w:val="24"/>
        </w:rPr>
        <w:t>..............................15</w:t>
      </w:r>
    </w:p>
    <w:p w14:paraId="6019D30D" w14:textId="163D7148" w:rsidR="001E42F1" w:rsidRPr="00882295" w:rsidRDefault="001E42F1" w:rsidP="001E42F1">
      <w:pPr>
        <w:spacing w:line="360" w:lineRule="auto"/>
        <w:jc w:val="both"/>
        <w:rPr>
          <w:rFonts w:ascii="Arial" w:hAnsi="Arial" w:cs="Arial"/>
          <w:sz w:val="24"/>
          <w:szCs w:val="24"/>
        </w:rPr>
      </w:pPr>
      <w:r w:rsidRPr="00882295">
        <w:rPr>
          <w:rFonts w:ascii="Arial" w:hAnsi="Arial" w:cs="Arial"/>
          <w:b/>
          <w:sz w:val="24"/>
          <w:szCs w:val="24"/>
        </w:rPr>
        <w:t>REFERÊNCIAS</w:t>
      </w:r>
      <w:r w:rsidR="008360E4" w:rsidRPr="00882295">
        <w:rPr>
          <w:rFonts w:ascii="Arial" w:hAnsi="Arial" w:cs="Arial"/>
          <w:sz w:val="24"/>
          <w:szCs w:val="24"/>
        </w:rPr>
        <w:t>..........................................................................................................</w:t>
      </w:r>
      <w:r w:rsidR="00816279">
        <w:rPr>
          <w:rFonts w:ascii="Arial" w:hAnsi="Arial" w:cs="Arial"/>
          <w:sz w:val="24"/>
          <w:szCs w:val="24"/>
        </w:rPr>
        <w:t>17</w:t>
      </w:r>
    </w:p>
    <w:p w14:paraId="4091E41A" w14:textId="77777777" w:rsidR="00B55A3E" w:rsidRPr="00882295" w:rsidRDefault="00B55A3E" w:rsidP="00262936">
      <w:pPr>
        <w:spacing w:line="360" w:lineRule="auto"/>
        <w:jc w:val="center"/>
        <w:rPr>
          <w:rFonts w:ascii="Arial" w:hAnsi="Arial" w:cs="Arial"/>
          <w:b/>
          <w:szCs w:val="28"/>
        </w:rPr>
      </w:pPr>
    </w:p>
    <w:p w14:paraId="37E89755" w14:textId="77777777" w:rsidR="00B55A3E" w:rsidRPr="00882295" w:rsidRDefault="00B55A3E" w:rsidP="00262936">
      <w:pPr>
        <w:spacing w:line="360" w:lineRule="auto"/>
        <w:jc w:val="center"/>
        <w:rPr>
          <w:rFonts w:ascii="Arial" w:hAnsi="Arial" w:cs="Arial"/>
          <w:b/>
          <w:szCs w:val="28"/>
        </w:rPr>
      </w:pPr>
    </w:p>
    <w:p w14:paraId="14D6EDD7" w14:textId="77777777" w:rsidR="00734177" w:rsidRDefault="00C7272C">
      <w:pPr>
        <w:rPr>
          <w:rFonts w:ascii="Arial" w:hAnsi="Arial" w:cs="Arial"/>
          <w:b/>
          <w:color w:val="FF0000"/>
          <w:szCs w:val="28"/>
        </w:rPr>
        <w:sectPr w:rsidR="00734177" w:rsidSect="00B82DFC">
          <w:footerReference w:type="default" r:id="rId9"/>
          <w:pgSz w:w="11907" w:h="16840" w:code="9"/>
          <w:pgMar w:top="1701" w:right="1134" w:bottom="1134" w:left="1701" w:header="720" w:footer="1060" w:gutter="0"/>
          <w:cols w:space="720"/>
          <w:docGrid w:linePitch="381"/>
        </w:sectPr>
      </w:pPr>
      <w:r>
        <w:rPr>
          <w:rFonts w:ascii="Arial" w:hAnsi="Arial" w:cs="Arial"/>
          <w:b/>
          <w:color w:val="FF0000"/>
          <w:szCs w:val="28"/>
        </w:rPr>
        <w:br w:type="page"/>
      </w:r>
    </w:p>
    <w:p w14:paraId="6D90BEBC" w14:textId="4761FA94" w:rsidR="00C7272C" w:rsidRDefault="00C7272C">
      <w:pPr>
        <w:rPr>
          <w:rFonts w:ascii="Arial" w:hAnsi="Arial" w:cs="Arial"/>
          <w:b/>
          <w:color w:val="FF0000"/>
          <w:szCs w:val="28"/>
        </w:rPr>
      </w:pPr>
    </w:p>
    <w:p w14:paraId="52910D68" w14:textId="77777777" w:rsidR="005636DC" w:rsidRPr="00882295" w:rsidRDefault="005636DC" w:rsidP="00262936">
      <w:pPr>
        <w:spacing w:line="360" w:lineRule="auto"/>
        <w:jc w:val="center"/>
        <w:rPr>
          <w:rFonts w:ascii="Arial" w:hAnsi="Arial" w:cs="Arial"/>
          <w:b/>
          <w:color w:val="FF0000"/>
          <w:szCs w:val="28"/>
        </w:rPr>
      </w:pPr>
    </w:p>
    <w:p w14:paraId="7F6F68AA" w14:textId="1563957E" w:rsidR="00B82DFC" w:rsidRPr="00882295" w:rsidRDefault="0030002F" w:rsidP="00262936">
      <w:pPr>
        <w:spacing w:line="360" w:lineRule="auto"/>
        <w:jc w:val="center"/>
        <w:rPr>
          <w:rFonts w:ascii="Arial" w:hAnsi="Arial" w:cs="Arial"/>
          <w:b/>
          <w:szCs w:val="28"/>
        </w:rPr>
      </w:pPr>
      <w:r w:rsidRPr="00882295">
        <w:rPr>
          <w:rFonts w:ascii="Arial" w:hAnsi="Arial" w:cs="Arial"/>
          <w:b/>
          <w:szCs w:val="28"/>
        </w:rPr>
        <w:t>IN</w:t>
      </w:r>
      <w:r w:rsidR="00B82DFC" w:rsidRPr="00882295">
        <w:rPr>
          <w:rFonts w:ascii="Arial" w:hAnsi="Arial" w:cs="Arial"/>
          <w:b/>
          <w:szCs w:val="28"/>
        </w:rPr>
        <w:t>TRODUÇÃO</w:t>
      </w:r>
    </w:p>
    <w:p w14:paraId="700F4747" w14:textId="77777777" w:rsidR="00B82DFC" w:rsidRPr="00882295" w:rsidRDefault="00B82DFC" w:rsidP="006526E2">
      <w:pPr>
        <w:spacing w:line="360" w:lineRule="auto"/>
        <w:jc w:val="both"/>
        <w:rPr>
          <w:rFonts w:ascii="Arial" w:hAnsi="Arial" w:cs="Arial"/>
          <w:sz w:val="24"/>
          <w:szCs w:val="24"/>
        </w:rPr>
      </w:pPr>
    </w:p>
    <w:p w14:paraId="51944778" w14:textId="7FFC697B" w:rsidR="006526E2" w:rsidRPr="00882295" w:rsidRDefault="00481C47" w:rsidP="00E7126A">
      <w:pPr>
        <w:spacing w:line="360" w:lineRule="auto"/>
        <w:ind w:firstLine="720"/>
        <w:jc w:val="both"/>
        <w:rPr>
          <w:rFonts w:ascii="Arial" w:hAnsi="Arial" w:cs="Arial"/>
          <w:sz w:val="24"/>
          <w:szCs w:val="24"/>
        </w:rPr>
      </w:pPr>
      <w:r w:rsidRPr="00882295">
        <w:rPr>
          <w:rFonts w:ascii="Arial" w:hAnsi="Arial" w:cs="Arial"/>
          <w:sz w:val="24"/>
          <w:szCs w:val="24"/>
        </w:rPr>
        <w:t>Para realizar a aná</w:t>
      </w:r>
      <w:r w:rsidR="00F00D24" w:rsidRPr="00882295">
        <w:rPr>
          <w:rFonts w:ascii="Arial" w:hAnsi="Arial" w:cs="Arial"/>
          <w:sz w:val="24"/>
          <w:szCs w:val="24"/>
        </w:rPr>
        <w:t xml:space="preserve">lise em tela é </w:t>
      </w:r>
      <w:r w:rsidR="00E7126A" w:rsidRPr="00882295">
        <w:rPr>
          <w:rFonts w:ascii="Arial" w:hAnsi="Arial" w:cs="Arial"/>
          <w:sz w:val="24"/>
          <w:szCs w:val="24"/>
        </w:rPr>
        <w:t>necessário</w:t>
      </w:r>
      <w:r w:rsidR="00F00D24" w:rsidRPr="00882295">
        <w:rPr>
          <w:rFonts w:ascii="Arial" w:hAnsi="Arial" w:cs="Arial"/>
          <w:sz w:val="24"/>
          <w:szCs w:val="24"/>
        </w:rPr>
        <w:t xml:space="preserve"> explicar quais são os legitimados es</w:t>
      </w:r>
      <w:r w:rsidR="00AF425C" w:rsidRPr="00882295">
        <w:rPr>
          <w:rFonts w:ascii="Arial" w:hAnsi="Arial" w:cs="Arial"/>
          <w:sz w:val="24"/>
          <w:szCs w:val="24"/>
        </w:rPr>
        <w:t>peciais e o motivo pelo qual a C</w:t>
      </w:r>
      <w:r w:rsidR="00F00D24" w:rsidRPr="00882295">
        <w:rPr>
          <w:rFonts w:ascii="Arial" w:hAnsi="Arial" w:cs="Arial"/>
          <w:sz w:val="24"/>
          <w:szCs w:val="24"/>
        </w:rPr>
        <w:t xml:space="preserve">arta Magna os classificou como </w:t>
      </w:r>
      <w:r w:rsidR="00BF17BE" w:rsidRPr="00882295">
        <w:rPr>
          <w:rFonts w:ascii="Arial" w:hAnsi="Arial" w:cs="Arial"/>
          <w:sz w:val="24"/>
          <w:szCs w:val="24"/>
        </w:rPr>
        <w:t>tal</w:t>
      </w:r>
      <w:r w:rsidR="00F00D24" w:rsidRPr="00882295">
        <w:rPr>
          <w:rFonts w:ascii="Arial" w:hAnsi="Arial" w:cs="Arial"/>
          <w:sz w:val="24"/>
          <w:szCs w:val="24"/>
        </w:rPr>
        <w:t xml:space="preserve">. </w:t>
      </w:r>
      <w:r w:rsidR="004B33AD" w:rsidRPr="00882295">
        <w:rPr>
          <w:rFonts w:ascii="Arial" w:hAnsi="Arial" w:cs="Arial"/>
          <w:sz w:val="24"/>
          <w:szCs w:val="24"/>
        </w:rPr>
        <w:t>Para tanto,</w:t>
      </w:r>
      <w:r w:rsidR="00AF425C" w:rsidRPr="00882295">
        <w:rPr>
          <w:rFonts w:ascii="Arial" w:hAnsi="Arial" w:cs="Arial"/>
          <w:sz w:val="24"/>
          <w:szCs w:val="24"/>
        </w:rPr>
        <w:t xml:space="preserve"> a lei superior dever</w:t>
      </w:r>
      <w:r w:rsidR="007E59DC" w:rsidRPr="00882295">
        <w:rPr>
          <w:rFonts w:ascii="Arial" w:hAnsi="Arial" w:cs="Arial"/>
          <w:sz w:val="24"/>
          <w:szCs w:val="24"/>
        </w:rPr>
        <w:t xml:space="preserve">á ser hierarquicamente </w:t>
      </w:r>
      <w:r w:rsidR="00AF425C" w:rsidRPr="00882295">
        <w:rPr>
          <w:rFonts w:ascii="Arial" w:hAnsi="Arial" w:cs="Arial"/>
          <w:sz w:val="24"/>
          <w:szCs w:val="24"/>
        </w:rPr>
        <w:t>respeitada pelas demais normas</w:t>
      </w:r>
      <w:r w:rsidR="00FC6DAF" w:rsidRPr="00882295">
        <w:rPr>
          <w:rFonts w:ascii="Arial" w:hAnsi="Arial" w:cs="Arial"/>
          <w:sz w:val="24"/>
          <w:szCs w:val="24"/>
        </w:rPr>
        <w:t xml:space="preserve"> e decisões, garantindo-se os direitos coletivos expostos. </w:t>
      </w:r>
    </w:p>
    <w:p w14:paraId="6A3917DF" w14:textId="52CBB11A" w:rsidR="00F00D24" w:rsidRPr="00882295" w:rsidRDefault="002930A2" w:rsidP="00E7126A">
      <w:pPr>
        <w:spacing w:line="360" w:lineRule="auto"/>
        <w:ind w:firstLine="720"/>
        <w:jc w:val="both"/>
        <w:rPr>
          <w:rFonts w:ascii="Arial" w:hAnsi="Arial" w:cs="Arial"/>
          <w:sz w:val="24"/>
          <w:szCs w:val="24"/>
        </w:rPr>
      </w:pPr>
      <w:r w:rsidRPr="00882295">
        <w:rPr>
          <w:rFonts w:ascii="Arial" w:hAnsi="Arial" w:cs="Arial"/>
          <w:sz w:val="24"/>
          <w:szCs w:val="24"/>
        </w:rPr>
        <w:t xml:space="preserve">O trabalho </w:t>
      </w:r>
      <w:r w:rsidR="00B06F22" w:rsidRPr="00882295">
        <w:rPr>
          <w:rFonts w:ascii="Arial" w:hAnsi="Arial" w:cs="Arial"/>
          <w:sz w:val="24"/>
          <w:szCs w:val="24"/>
        </w:rPr>
        <w:t xml:space="preserve">visa, em ênfase, analisar a contribuição da delegação de legitimidade </w:t>
      </w:r>
      <w:r w:rsidR="00157411" w:rsidRPr="00882295">
        <w:rPr>
          <w:rFonts w:ascii="Arial" w:hAnsi="Arial" w:cs="Arial"/>
          <w:sz w:val="24"/>
          <w:szCs w:val="24"/>
        </w:rPr>
        <w:t xml:space="preserve">ativa </w:t>
      </w:r>
      <w:r w:rsidR="00B06F22" w:rsidRPr="00882295">
        <w:rPr>
          <w:rFonts w:ascii="Arial" w:hAnsi="Arial" w:cs="Arial"/>
          <w:sz w:val="24"/>
          <w:szCs w:val="24"/>
        </w:rPr>
        <w:t>formal</w:t>
      </w:r>
      <w:r w:rsidR="00157411" w:rsidRPr="00882295">
        <w:rPr>
          <w:rFonts w:ascii="Arial" w:hAnsi="Arial" w:cs="Arial"/>
          <w:sz w:val="24"/>
          <w:szCs w:val="24"/>
        </w:rPr>
        <w:t xml:space="preserve"> para os direitos coletivos, constatando de maneira </w:t>
      </w:r>
      <w:r w:rsidR="00BF17BE" w:rsidRPr="00882295">
        <w:rPr>
          <w:rFonts w:ascii="Arial" w:hAnsi="Arial" w:cs="Arial"/>
          <w:sz w:val="24"/>
          <w:szCs w:val="24"/>
        </w:rPr>
        <w:t xml:space="preserve">didática e </w:t>
      </w:r>
      <w:r w:rsidR="00157411" w:rsidRPr="00882295">
        <w:rPr>
          <w:rFonts w:ascii="Arial" w:hAnsi="Arial" w:cs="Arial"/>
          <w:sz w:val="24"/>
          <w:szCs w:val="24"/>
        </w:rPr>
        <w:t xml:space="preserve">conclusiva </w:t>
      </w:r>
      <w:r w:rsidR="00E7126A" w:rsidRPr="00882295">
        <w:rPr>
          <w:rFonts w:ascii="Arial" w:hAnsi="Arial" w:cs="Arial"/>
          <w:sz w:val="24"/>
          <w:szCs w:val="24"/>
        </w:rPr>
        <w:t xml:space="preserve">o </w:t>
      </w:r>
      <w:r w:rsidR="009D5E12" w:rsidRPr="00882295">
        <w:rPr>
          <w:rFonts w:ascii="Arial" w:hAnsi="Arial" w:cs="Arial"/>
          <w:sz w:val="24"/>
          <w:szCs w:val="24"/>
        </w:rPr>
        <w:t>rol limitado</w:t>
      </w:r>
      <w:r w:rsidR="00F422A7" w:rsidRPr="00882295">
        <w:rPr>
          <w:rFonts w:ascii="Arial" w:hAnsi="Arial" w:cs="Arial"/>
          <w:sz w:val="24"/>
          <w:szCs w:val="24"/>
        </w:rPr>
        <w:t xml:space="preserve"> da </w:t>
      </w:r>
      <w:r w:rsidR="008C0305" w:rsidRPr="00882295">
        <w:rPr>
          <w:rFonts w:ascii="Arial" w:hAnsi="Arial" w:cs="Arial"/>
          <w:sz w:val="24"/>
          <w:szCs w:val="24"/>
        </w:rPr>
        <w:t>legitima</w:t>
      </w:r>
      <w:r w:rsidR="00F422A7" w:rsidRPr="00882295">
        <w:rPr>
          <w:rFonts w:ascii="Arial" w:hAnsi="Arial" w:cs="Arial"/>
          <w:sz w:val="24"/>
          <w:szCs w:val="24"/>
        </w:rPr>
        <w:t>ção</w:t>
      </w:r>
      <w:r w:rsidR="008C0305" w:rsidRPr="00882295">
        <w:rPr>
          <w:rFonts w:ascii="Arial" w:hAnsi="Arial" w:cs="Arial"/>
          <w:sz w:val="24"/>
          <w:szCs w:val="24"/>
        </w:rPr>
        <w:t xml:space="preserve"> espec</w:t>
      </w:r>
      <w:r w:rsidR="00F422A7" w:rsidRPr="00882295">
        <w:rPr>
          <w:rFonts w:ascii="Arial" w:hAnsi="Arial" w:cs="Arial"/>
          <w:sz w:val="24"/>
          <w:szCs w:val="24"/>
        </w:rPr>
        <w:t xml:space="preserve">ial </w:t>
      </w:r>
      <w:r w:rsidR="009D5E12" w:rsidRPr="00882295">
        <w:rPr>
          <w:rFonts w:ascii="Arial" w:hAnsi="Arial" w:cs="Arial"/>
          <w:sz w:val="24"/>
          <w:szCs w:val="24"/>
        </w:rPr>
        <w:t>exposto na Constituição Federal de 1988</w:t>
      </w:r>
      <w:r w:rsidR="00E7126A" w:rsidRPr="00882295">
        <w:rPr>
          <w:rFonts w:ascii="Arial" w:hAnsi="Arial" w:cs="Arial"/>
          <w:sz w:val="24"/>
          <w:szCs w:val="24"/>
        </w:rPr>
        <w:t xml:space="preserve">. </w:t>
      </w:r>
      <w:r w:rsidR="00B06F22" w:rsidRPr="00882295">
        <w:rPr>
          <w:rFonts w:ascii="Arial" w:hAnsi="Arial" w:cs="Arial"/>
          <w:sz w:val="24"/>
          <w:szCs w:val="24"/>
        </w:rPr>
        <w:t xml:space="preserve"> </w:t>
      </w:r>
    </w:p>
    <w:p w14:paraId="10B11F85" w14:textId="423F66A0" w:rsidR="00867D2A" w:rsidRPr="00882295" w:rsidRDefault="004B33AD" w:rsidP="00CB1386">
      <w:pPr>
        <w:spacing w:line="360" w:lineRule="auto"/>
        <w:ind w:firstLine="720"/>
        <w:jc w:val="both"/>
        <w:rPr>
          <w:rFonts w:ascii="Arial" w:hAnsi="Arial" w:cs="Arial"/>
          <w:sz w:val="24"/>
          <w:szCs w:val="24"/>
        </w:rPr>
      </w:pPr>
      <w:r w:rsidRPr="00882295">
        <w:rPr>
          <w:rFonts w:ascii="Arial" w:hAnsi="Arial" w:cs="Arial"/>
          <w:sz w:val="24"/>
          <w:szCs w:val="24"/>
        </w:rPr>
        <w:t>O trabalho baseia-se</w:t>
      </w:r>
      <w:r w:rsidR="007D340A" w:rsidRPr="00882295">
        <w:rPr>
          <w:rFonts w:ascii="Arial" w:hAnsi="Arial" w:cs="Arial"/>
          <w:sz w:val="24"/>
          <w:szCs w:val="24"/>
        </w:rPr>
        <w:t xml:space="preserve"> </w:t>
      </w:r>
      <w:r w:rsidR="00C033BB" w:rsidRPr="00882295">
        <w:rPr>
          <w:rFonts w:ascii="Arial" w:hAnsi="Arial" w:cs="Arial"/>
          <w:sz w:val="24"/>
          <w:szCs w:val="24"/>
        </w:rPr>
        <w:t xml:space="preserve">dedutivamente </w:t>
      </w:r>
      <w:r w:rsidR="007D340A" w:rsidRPr="00882295">
        <w:rPr>
          <w:rFonts w:ascii="Arial" w:hAnsi="Arial" w:cs="Arial"/>
          <w:sz w:val="24"/>
          <w:szCs w:val="24"/>
        </w:rPr>
        <w:t xml:space="preserve">em </w:t>
      </w:r>
      <w:r w:rsidR="00CB1386" w:rsidRPr="00882295">
        <w:rPr>
          <w:rFonts w:ascii="Arial" w:hAnsi="Arial" w:cs="Arial"/>
          <w:sz w:val="24"/>
          <w:szCs w:val="24"/>
        </w:rPr>
        <w:t>doutrina</w:t>
      </w:r>
      <w:r w:rsidR="00701851" w:rsidRPr="00882295">
        <w:rPr>
          <w:rFonts w:ascii="Arial" w:hAnsi="Arial" w:cs="Arial"/>
          <w:sz w:val="24"/>
          <w:szCs w:val="24"/>
        </w:rPr>
        <w:t>,</w:t>
      </w:r>
      <w:r w:rsidR="00C033BB" w:rsidRPr="00882295">
        <w:rPr>
          <w:rFonts w:ascii="Arial" w:hAnsi="Arial" w:cs="Arial"/>
          <w:sz w:val="24"/>
          <w:szCs w:val="24"/>
        </w:rPr>
        <w:t xml:space="preserve"> legislação e jurisprudências</w:t>
      </w:r>
      <w:r w:rsidR="00BC7058" w:rsidRPr="00882295">
        <w:rPr>
          <w:rFonts w:ascii="Arial" w:hAnsi="Arial" w:cs="Arial"/>
          <w:sz w:val="24"/>
          <w:szCs w:val="24"/>
        </w:rPr>
        <w:t xml:space="preserve">: </w:t>
      </w:r>
      <w:r w:rsidR="007D340A" w:rsidRPr="00882295">
        <w:rPr>
          <w:rFonts w:ascii="Arial" w:hAnsi="Arial" w:cs="Arial"/>
          <w:sz w:val="24"/>
          <w:szCs w:val="24"/>
        </w:rPr>
        <w:t xml:space="preserve">cujo </w:t>
      </w:r>
      <w:r w:rsidR="0033525D" w:rsidRPr="00882295">
        <w:rPr>
          <w:rFonts w:ascii="Arial" w:hAnsi="Arial" w:cs="Arial"/>
          <w:sz w:val="24"/>
          <w:szCs w:val="24"/>
        </w:rPr>
        <w:t>observado de</w:t>
      </w:r>
      <w:r w:rsidR="00DB55AF" w:rsidRPr="00882295">
        <w:rPr>
          <w:rFonts w:ascii="Arial" w:hAnsi="Arial" w:cs="Arial"/>
          <w:sz w:val="24"/>
          <w:szCs w:val="24"/>
        </w:rPr>
        <w:t xml:space="preserve"> um prisma formal </w:t>
      </w:r>
      <w:r w:rsidR="00346A4D" w:rsidRPr="00882295">
        <w:rPr>
          <w:rFonts w:ascii="Arial" w:hAnsi="Arial" w:cs="Arial"/>
          <w:sz w:val="24"/>
          <w:szCs w:val="24"/>
        </w:rPr>
        <w:t>como o controle de constitucionalidade abstrato é proposto perante o Supremo Tribunal Federal</w:t>
      </w:r>
      <w:r w:rsidR="002E5307" w:rsidRPr="00882295">
        <w:rPr>
          <w:rFonts w:ascii="Arial" w:hAnsi="Arial" w:cs="Arial"/>
          <w:sz w:val="24"/>
          <w:szCs w:val="24"/>
        </w:rPr>
        <w:t xml:space="preserve">. </w:t>
      </w:r>
      <w:r w:rsidR="0033525D" w:rsidRPr="00882295">
        <w:rPr>
          <w:rFonts w:ascii="Arial" w:hAnsi="Arial" w:cs="Arial"/>
          <w:sz w:val="24"/>
          <w:szCs w:val="24"/>
        </w:rPr>
        <w:t>A</w:t>
      </w:r>
      <w:r w:rsidR="006535B0" w:rsidRPr="00882295">
        <w:rPr>
          <w:rFonts w:ascii="Arial" w:hAnsi="Arial" w:cs="Arial"/>
          <w:sz w:val="24"/>
          <w:szCs w:val="24"/>
        </w:rPr>
        <w:t xml:space="preserve"> pesquisa </w:t>
      </w:r>
      <w:r w:rsidR="00867D2A" w:rsidRPr="00882295">
        <w:rPr>
          <w:rFonts w:ascii="Arial" w:hAnsi="Arial" w:cs="Arial"/>
          <w:sz w:val="24"/>
          <w:szCs w:val="24"/>
        </w:rPr>
        <w:t>s</w:t>
      </w:r>
      <w:r w:rsidRPr="00882295">
        <w:rPr>
          <w:rFonts w:ascii="Arial" w:hAnsi="Arial" w:cs="Arial"/>
          <w:sz w:val="24"/>
          <w:szCs w:val="24"/>
        </w:rPr>
        <w:t>e difunde</w:t>
      </w:r>
      <w:r w:rsidR="006535B0" w:rsidRPr="00882295">
        <w:rPr>
          <w:rFonts w:ascii="Arial" w:hAnsi="Arial" w:cs="Arial"/>
          <w:sz w:val="24"/>
          <w:szCs w:val="24"/>
        </w:rPr>
        <w:t xml:space="preserve"> sistematicamente</w:t>
      </w:r>
      <w:r w:rsidR="00AC109D" w:rsidRPr="00882295">
        <w:rPr>
          <w:rFonts w:ascii="Arial" w:hAnsi="Arial" w:cs="Arial"/>
          <w:sz w:val="24"/>
          <w:szCs w:val="24"/>
        </w:rPr>
        <w:t xml:space="preserve"> para </w:t>
      </w:r>
      <w:r w:rsidR="00867D2A" w:rsidRPr="00882295">
        <w:rPr>
          <w:rFonts w:ascii="Arial" w:hAnsi="Arial" w:cs="Arial"/>
          <w:sz w:val="24"/>
          <w:szCs w:val="24"/>
        </w:rPr>
        <w:t>o leitor dirimir</w:t>
      </w:r>
      <w:r w:rsidR="00F422A7" w:rsidRPr="00882295">
        <w:rPr>
          <w:rFonts w:ascii="Arial" w:hAnsi="Arial" w:cs="Arial"/>
          <w:sz w:val="24"/>
          <w:szCs w:val="24"/>
        </w:rPr>
        <w:t xml:space="preserve"> </w:t>
      </w:r>
      <w:r w:rsidR="006535B0" w:rsidRPr="00882295">
        <w:rPr>
          <w:rFonts w:ascii="Arial" w:hAnsi="Arial" w:cs="Arial"/>
          <w:sz w:val="24"/>
          <w:szCs w:val="24"/>
        </w:rPr>
        <w:t>de forma minuciosa</w:t>
      </w:r>
      <w:r w:rsidR="00867D2A" w:rsidRPr="00882295">
        <w:rPr>
          <w:rFonts w:ascii="Arial" w:hAnsi="Arial" w:cs="Arial"/>
          <w:sz w:val="24"/>
          <w:szCs w:val="24"/>
        </w:rPr>
        <w:t xml:space="preserve"> as questões </w:t>
      </w:r>
      <w:r w:rsidR="00701851" w:rsidRPr="00882295">
        <w:rPr>
          <w:rFonts w:ascii="Arial" w:hAnsi="Arial" w:cs="Arial"/>
          <w:sz w:val="24"/>
          <w:szCs w:val="24"/>
        </w:rPr>
        <w:t>de legitimidade</w:t>
      </w:r>
      <w:r w:rsidR="00D957A4" w:rsidRPr="00882295">
        <w:rPr>
          <w:rFonts w:ascii="Arial" w:hAnsi="Arial" w:cs="Arial"/>
          <w:sz w:val="24"/>
          <w:szCs w:val="24"/>
        </w:rPr>
        <w:t xml:space="preserve"> ativa</w:t>
      </w:r>
      <w:r w:rsidR="00701851" w:rsidRPr="00882295">
        <w:rPr>
          <w:rFonts w:ascii="Arial" w:hAnsi="Arial" w:cs="Arial"/>
          <w:sz w:val="24"/>
          <w:szCs w:val="24"/>
        </w:rPr>
        <w:t xml:space="preserve"> para arguir a constitucional</w:t>
      </w:r>
      <w:r w:rsidR="00F422A7" w:rsidRPr="00882295">
        <w:rPr>
          <w:rFonts w:ascii="Arial" w:hAnsi="Arial" w:cs="Arial"/>
          <w:sz w:val="24"/>
          <w:szCs w:val="24"/>
        </w:rPr>
        <w:t>idade ou inconstitucionalidade de um ato do poder público</w:t>
      </w:r>
      <w:r w:rsidR="00D957A4" w:rsidRPr="00882295">
        <w:rPr>
          <w:rFonts w:ascii="Arial" w:hAnsi="Arial" w:cs="Arial"/>
          <w:sz w:val="24"/>
          <w:szCs w:val="24"/>
        </w:rPr>
        <w:t xml:space="preserve">, </w:t>
      </w:r>
      <w:r w:rsidR="003D63F1" w:rsidRPr="00882295">
        <w:rPr>
          <w:rFonts w:ascii="Arial" w:hAnsi="Arial" w:cs="Arial"/>
          <w:sz w:val="24"/>
          <w:szCs w:val="24"/>
        </w:rPr>
        <w:t>os quais defendem democraticamente os direitos coletivos</w:t>
      </w:r>
      <w:r w:rsidR="00F422A7" w:rsidRPr="00882295">
        <w:rPr>
          <w:rFonts w:ascii="Arial" w:hAnsi="Arial" w:cs="Arial"/>
          <w:sz w:val="24"/>
          <w:szCs w:val="24"/>
        </w:rPr>
        <w:t xml:space="preserve">. </w:t>
      </w:r>
    </w:p>
    <w:p w14:paraId="7967BD75" w14:textId="3E90D0C8" w:rsidR="0018665E" w:rsidRPr="00882295" w:rsidRDefault="0018665E" w:rsidP="00CB1386">
      <w:pPr>
        <w:spacing w:line="360" w:lineRule="auto"/>
        <w:ind w:firstLine="720"/>
        <w:jc w:val="both"/>
        <w:rPr>
          <w:rFonts w:ascii="Arial" w:hAnsi="Arial" w:cs="Arial"/>
          <w:sz w:val="24"/>
          <w:szCs w:val="24"/>
        </w:rPr>
      </w:pPr>
    </w:p>
    <w:p w14:paraId="1550DA79" w14:textId="77777777" w:rsidR="004B33AD" w:rsidRPr="00882295" w:rsidRDefault="004B33AD" w:rsidP="00CB1386">
      <w:pPr>
        <w:spacing w:line="360" w:lineRule="auto"/>
        <w:ind w:firstLine="720"/>
        <w:jc w:val="both"/>
        <w:rPr>
          <w:rFonts w:ascii="Arial" w:hAnsi="Arial" w:cs="Arial"/>
          <w:sz w:val="24"/>
          <w:szCs w:val="24"/>
        </w:rPr>
      </w:pPr>
    </w:p>
    <w:p w14:paraId="59DA1F55" w14:textId="77777777" w:rsidR="004B33AD" w:rsidRPr="00882295" w:rsidRDefault="004B33AD" w:rsidP="00CB1386">
      <w:pPr>
        <w:spacing w:line="360" w:lineRule="auto"/>
        <w:ind w:firstLine="720"/>
        <w:jc w:val="both"/>
        <w:rPr>
          <w:rFonts w:ascii="Arial" w:hAnsi="Arial" w:cs="Arial"/>
          <w:sz w:val="24"/>
          <w:szCs w:val="24"/>
        </w:rPr>
      </w:pPr>
    </w:p>
    <w:p w14:paraId="1FF0F5BE" w14:textId="77777777" w:rsidR="004B33AD" w:rsidRPr="00882295" w:rsidRDefault="004B33AD" w:rsidP="00CB1386">
      <w:pPr>
        <w:spacing w:line="360" w:lineRule="auto"/>
        <w:ind w:firstLine="720"/>
        <w:jc w:val="both"/>
        <w:rPr>
          <w:rFonts w:ascii="Arial" w:hAnsi="Arial" w:cs="Arial"/>
          <w:sz w:val="24"/>
          <w:szCs w:val="24"/>
        </w:rPr>
      </w:pPr>
    </w:p>
    <w:p w14:paraId="7A104925" w14:textId="77777777" w:rsidR="004B33AD" w:rsidRPr="00882295" w:rsidRDefault="004B33AD" w:rsidP="00CB1386">
      <w:pPr>
        <w:spacing w:line="360" w:lineRule="auto"/>
        <w:ind w:firstLine="720"/>
        <w:jc w:val="both"/>
        <w:rPr>
          <w:rFonts w:ascii="Arial" w:hAnsi="Arial" w:cs="Arial"/>
          <w:sz w:val="24"/>
          <w:szCs w:val="24"/>
        </w:rPr>
      </w:pPr>
    </w:p>
    <w:p w14:paraId="5DD30973" w14:textId="77777777" w:rsidR="004B33AD" w:rsidRPr="00882295" w:rsidRDefault="004B33AD" w:rsidP="00CB1386">
      <w:pPr>
        <w:spacing w:line="360" w:lineRule="auto"/>
        <w:ind w:firstLine="720"/>
        <w:jc w:val="both"/>
        <w:rPr>
          <w:rFonts w:ascii="Arial" w:hAnsi="Arial" w:cs="Arial"/>
          <w:sz w:val="24"/>
          <w:szCs w:val="24"/>
        </w:rPr>
      </w:pPr>
    </w:p>
    <w:p w14:paraId="041E681C" w14:textId="77777777" w:rsidR="004B33AD" w:rsidRPr="00882295" w:rsidRDefault="004B33AD" w:rsidP="00CB1386">
      <w:pPr>
        <w:spacing w:line="360" w:lineRule="auto"/>
        <w:ind w:firstLine="720"/>
        <w:jc w:val="both"/>
        <w:rPr>
          <w:rFonts w:ascii="Arial" w:hAnsi="Arial" w:cs="Arial"/>
          <w:sz w:val="24"/>
          <w:szCs w:val="24"/>
        </w:rPr>
      </w:pPr>
    </w:p>
    <w:p w14:paraId="1D8C99CB" w14:textId="77777777" w:rsidR="004B33AD" w:rsidRPr="00882295" w:rsidRDefault="004B33AD" w:rsidP="00CB1386">
      <w:pPr>
        <w:spacing w:line="360" w:lineRule="auto"/>
        <w:ind w:firstLine="720"/>
        <w:jc w:val="both"/>
        <w:rPr>
          <w:rFonts w:ascii="Arial" w:hAnsi="Arial" w:cs="Arial"/>
          <w:sz w:val="24"/>
          <w:szCs w:val="24"/>
        </w:rPr>
      </w:pPr>
    </w:p>
    <w:p w14:paraId="35F4CD40" w14:textId="77777777" w:rsidR="004B33AD" w:rsidRPr="00882295" w:rsidRDefault="004B33AD" w:rsidP="00CB1386">
      <w:pPr>
        <w:spacing w:line="360" w:lineRule="auto"/>
        <w:ind w:firstLine="720"/>
        <w:jc w:val="both"/>
        <w:rPr>
          <w:rFonts w:ascii="Arial" w:hAnsi="Arial" w:cs="Arial"/>
          <w:sz w:val="24"/>
          <w:szCs w:val="24"/>
        </w:rPr>
      </w:pPr>
    </w:p>
    <w:p w14:paraId="0B72D530" w14:textId="77777777" w:rsidR="004B33AD" w:rsidRPr="00882295" w:rsidRDefault="004B33AD" w:rsidP="00CB1386">
      <w:pPr>
        <w:spacing w:line="360" w:lineRule="auto"/>
        <w:ind w:firstLine="720"/>
        <w:jc w:val="both"/>
        <w:rPr>
          <w:rFonts w:ascii="Arial" w:hAnsi="Arial" w:cs="Arial"/>
          <w:sz w:val="24"/>
          <w:szCs w:val="24"/>
        </w:rPr>
      </w:pPr>
    </w:p>
    <w:p w14:paraId="4F694A1C" w14:textId="77777777" w:rsidR="004B33AD" w:rsidRPr="00882295" w:rsidRDefault="004B33AD" w:rsidP="00CB1386">
      <w:pPr>
        <w:spacing w:line="360" w:lineRule="auto"/>
        <w:ind w:firstLine="720"/>
        <w:jc w:val="both"/>
        <w:rPr>
          <w:rFonts w:ascii="Arial" w:hAnsi="Arial" w:cs="Arial"/>
          <w:sz w:val="24"/>
          <w:szCs w:val="24"/>
        </w:rPr>
      </w:pPr>
    </w:p>
    <w:p w14:paraId="154CEC71" w14:textId="77777777" w:rsidR="004B33AD" w:rsidRPr="00882295" w:rsidRDefault="004B33AD" w:rsidP="00CB1386">
      <w:pPr>
        <w:spacing w:line="360" w:lineRule="auto"/>
        <w:ind w:firstLine="720"/>
        <w:jc w:val="both"/>
        <w:rPr>
          <w:rFonts w:ascii="Arial" w:hAnsi="Arial" w:cs="Arial"/>
          <w:sz w:val="24"/>
          <w:szCs w:val="24"/>
        </w:rPr>
      </w:pPr>
    </w:p>
    <w:p w14:paraId="43175D7A" w14:textId="77777777" w:rsidR="004B33AD" w:rsidRPr="00882295" w:rsidRDefault="004B33AD" w:rsidP="00CB1386">
      <w:pPr>
        <w:spacing w:line="360" w:lineRule="auto"/>
        <w:ind w:firstLine="720"/>
        <w:jc w:val="both"/>
        <w:rPr>
          <w:rFonts w:ascii="Arial" w:hAnsi="Arial" w:cs="Arial"/>
          <w:sz w:val="24"/>
          <w:szCs w:val="24"/>
        </w:rPr>
      </w:pPr>
    </w:p>
    <w:p w14:paraId="7269F486" w14:textId="77777777" w:rsidR="004B33AD" w:rsidRPr="00882295" w:rsidRDefault="004B33AD" w:rsidP="00CB1386">
      <w:pPr>
        <w:spacing w:line="360" w:lineRule="auto"/>
        <w:ind w:firstLine="720"/>
        <w:jc w:val="both"/>
        <w:rPr>
          <w:rFonts w:ascii="Arial" w:hAnsi="Arial" w:cs="Arial"/>
          <w:sz w:val="24"/>
          <w:szCs w:val="24"/>
        </w:rPr>
      </w:pPr>
    </w:p>
    <w:p w14:paraId="65D6A566" w14:textId="77777777" w:rsidR="004B33AD" w:rsidRPr="00882295" w:rsidRDefault="004B33AD" w:rsidP="00CB1386">
      <w:pPr>
        <w:spacing w:line="360" w:lineRule="auto"/>
        <w:ind w:firstLine="720"/>
        <w:jc w:val="both"/>
        <w:rPr>
          <w:rFonts w:ascii="Arial" w:hAnsi="Arial" w:cs="Arial"/>
          <w:sz w:val="24"/>
          <w:szCs w:val="24"/>
        </w:rPr>
      </w:pPr>
    </w:p>
    <w:p w14:paraId="76942978" w14:textId="77777777" w:rsidR="004B33AD" w:rsidRPr="00882295" w:rsidRDefault="004B33AD" w:rsidP="00CB1386">
      <w:pPr>
        <w:spacing w:line="360" w:lineRule="auto"/>
        <w:ind w:firstLine="720"/>
        <w:jc w:val="both"/>
        <w:rPr>
          <w:rFonts w:ascii="Arial" w:hAnsi="Arial" w:cs="Arial"/>
          <w:sz w:val="24"/>
          <w:szCs w:val="24"/>
        </w:rPr>
      </w:pPr>
    </w:p>
    <w:p w14:paraId="6C4AA51B" w14:textId="77777777" w:rsidR="00F91990" w:rsidRPr="00882295" w:rsidRDefault="00F91990" w:rsidP="00CB1386">
      <w:pPr>
        <w:spacing w:line="360" w:lineRule="auto"/>
        <w:ind w:firstLine="720"/>
        <w:jc w:val="both"/>
        <w:rPr>
          <w:rFonts w:ascii="Arial" w:hAnsi="Arial" w:cs="Arial"/>
          <w:sz w:val="24"/>
          <w:szCs w:val="24"/>
        </w:rPr>
      </w:pPr>
    </w:p>
    <w:p w14:paraId="2D4CF31A" w14:textId="01B6E7B6" w:rsidR="007F4547" w:rsidRPr="00882295" w:rsidRDefault="007F4547" w:rsidP="007833DD">
      <w:pPr>
        <w:pStyle w:val="PargrafodaLista"/>
        <w:numPr>
          <w:ilvl w:val="0"/>
          <w:numId w:val="23"/>
        </w:numPr>
        <w:spacing w:line="360" w:lineRule="auto"/>
        <w:jc w:val="both"/>
        <w:rPr>
          <w:rFonts w:ascii="Arial" w:hAnsi="Arial" w:cs="Arial"/>
          <w:b/>
        </w:rPr>
      </w:pPr>
      <w:r w:rsidRPr="00882295">
        <w:rPr>
          <w:rFonts w:ascii="Arial" w:hAnsi="Arial" w:cs="Arial"/>
          <w:b/>
        </w:rPr>
        <w:t>CONTROLE CONCENTRADO</w:t>
      </w:r>
      <w:r w:rsidR="00117668" w:rsidRPr="00882295">
        <w:rPr>
          <w:rFonts w:ascii="Arial" w:hAnsi="Arial" w:cs="Arial"/>
          <w:b/>
        </w:rPr>
        <w:t xml:space="preserve"> </w:t>
      </w:r>
    </w:p>
    <w:p w14:paraId="2D07E49E" w14:textId="77777777" w:rsidR="004B33AD" w:rsidRPr="00882295" w:rsidRDefault="004B33AD" w:rsidP="004B33AD">
      <w:pPr>
        <w:pStyle w:val="PargrafodaLista"/>
        <w:spacing w:line="360" w:lineRule="auto"/>
        <w:ind w:left="405"/>
        <w:jc w:val="both"/>
        <w:rPr>
          <w:rFonts w:ascii="Arial" w:hAnsi="Arial" w:cs="Arial"/>
          <w:b/>
        </w:rPr>
      </w:pPr>
    </w:p>
    <w:p w14:paraId="311BB256" w14:textId="03C4455B" w:rsidR="00117668" w:rsidRPr="00882295" w:rsidRDefault="00117668" w:rsidP="007833DD">
      <w:pPr>
        <w:spacing w:line="360" w:lineRule="auto"/>
        <w:ind w:firstLine="405"/>
        <w:jc w:val="both"/>
        <w:rPr>
          <w:rFonts w:ascii="Arial" w:hAnsi="Arial" w:cs="Arial"/>
          <w:sz w:val="24"/>
          <w:szCs w:val="24"/>
        </w:rPr>
      </w:pPr>
      <w:r w:rsidRPr="00882295">
        <w:rPr>
          <w:rFonts w:ascii="Arial" w:hAnsi="Arial" w:cs="Arial"/>
          <w:sz w:val="24"/>
          <w:szCs w:val="24"/>
        </w:rPr>
        <w:t xml:space="preserve">Só há controle de constitucionalidade em decorrência </w:t>
      </w:r>
      <w:r w:rsidR="006F6450" w:rsidRPr="00882295">
        <w:rPr>
          <w:rFonts w:ascii="Arial" w:hAnsi="Arial" w:cs="Arial"/>
          <w:sz w:val="24"/>
          <w:szCs w:val="24"/>
        </w:rPr>
        <w:t>do princí</w:t>
      </w:r>
      <w:r w:rsidRPr="00882295">
        <w:rPr>
          <w:rFonts w:ascii="Arial" w:hAnsi="Arial" w:cs="Arial"/>
          <w:sz w:val="24"/>
          <w:szCs w:val="24"/>
        </w:rPr>
        <w:t xml:space="preserve">pio da supremacia constitucional, ou seja, a Constituição Federal é hierarquicamente superior </w:t>
      </w:r>
      <w:r w:rsidR="001A7C08" w:rsidRPr="00882295">
        <w:rPr>
          <w:rFonts w:ascii="Arial" w:hAnsi="Arial" w:cs="Arial"/>
          <w:sz w:val="24"/>
          <w:szCs w:val="24"/>
        </w:rPr>
        <w:t>às</w:t>
      </w:r>
      <w:r w:rsidRPr="00882295">
        <w:rPr>
          <w:rFonts w:ascii="Arial" w:hAnsi="Arial" w:cs="Arial"/>
          <w:sz w:val="24"/>
          <w:szCs w:val="24"/>
        </w:rPr>
        <w:t xml:space="preserve"> demais normas e atos. Desse modo</w:t>
      </w:r>
      <w:r w:rsidR="007D0EB4" w:rsidRPr="00882295">
        <w:rPr>
          <w:rFonts w:ascii="Arial" w:hAnsi="Arial" w:cs="Arial"/>
          <w:sz w:val="24"/>
          <w:szCs w:val="24"/>
        </w:rPr>
        <w:t xml:space="preserve">, a </w:t>
      </w:r>
      <w:r w:rsidR="006F6450" w:rsidRPr="00882295">
        <w:rPr>
          <w:rFonts w:ascii="Arial" w:hAnsi="Arial" w:cs="Arial"/>
          <w:sz w:val="24"/>
          <w:szCs w:val="24"/>
        </w:rPr>
        <w:t xml:space="preserve">Constituição </w:t>
      </w:r>
      <w:r w:rsidR="007D0EB4" w:rsidRPr="00882295">
        <w:rPr>
          <w:rFonts w:ascii="Arial" w:hAnsi="Arial" w:cs="Arial"/>
          <w:sz w:val="24"/>
          <w:szCs w:val="24"/>
        </w:rPr>
        <w:t xml:space="preserve">brasileira é considerada rígida e escrita, motivo pelo qual há possibilidade do controle infraconstitucional. </w:t>
      </w:r>
    </w:p>
    <w:p w14:paraId="35F5D4B1" w14:textId="349FF2F0" w:rsidR="00FE5D47" w:rsidRPr="00882295" w:rsidRDefault="007833DD" w:rsidP="007833DD">
      <w:pPr>
        <w:spacing w:line="360" w:lineRule="auto"/>
        <w:ind w:firstLine="405"/>
        <w:jc w:val="both"/>
        <w:rPr>
          <w:rFonts w:ascii="Arial" w:hAnsi="Arial" w:cs="Arial"/>
          <w:sz w:val="24"/>
          <w:szCs w:val="24"/>
        </w:rPr>
      </w:pPr>
      <w:r w:rsidRPr="00882295">
        <w:rPr>
          <w:rFonts w:ascii="Arial" w:hAnsi="Arial" w:cs="Arial"/>
          <w:sz w:val="24"/>
          <w:szCs w:val="24"/>
        </w:rPr>
        <w:t>O controle de constitucionalidade abstrato, ta</w:t>
      </w:r>
      <w:r w:rsidR="004B33AD" w:rsidRPr="00882295">
        <w:rPr>
          <w:rFonts w:ascii="Arial" w:hAnsi="Arial" w:cs="Arial"/>
          <w:sz w:val="24"/>
          <w:szCs w:val="24"/>
        </w:rPr>
        <w:t>mbém conhecido como concentrado,</w:t>
      </w:r>
      <w:r w:rsidRPr="00882295">
        <w:rPr>
          <w:rFonts w:ascii="Arial" w:hAnsi="Arial" w:cs="Arial"/>
          <w:sz w:val="24"/>
          <w:szCs w:val="24"/>
        </w:rPr>
        <w:t xml:space="preserve"> trata-se de um controle em tese. A discussão </w:t>
      </w:r>
      <w:r w:rsidR="00497311" w:rsidRPr="00882295">
        <w:rPr>
          <w:rFonts w:ascii="Arial" w:hAnsi="Arial" w:cs="Arial"/>
          <w:sz w:val="24"/>
          <w:szCs w:val="24"/>
        </w:rPr>
        <w:t xml:space="preserve">deste </w:t>
      </w:r>
      <w:r w:rsidR="004B33AD" w:rsidRPr="00882295">
        <w:rPr>
          <w:rFonts w:ascii="Arial" w:hAnsi="Arial" w:cs="Arial"/>
          <w:sz w:val="24"/>
          <w:szCs w:val="24"/>
        </w:rPr>
        <w:t>se refere</w:t>
      </w:r>
      <w:r w:rsidR="00497311" w:rsidRPr="00882295">
        <w:rPr>
          <w:rFonts w:ascii="Arial" w:hAnsi="Arial" w:cs="Arial"/>
          <w:sz w:val="24"/>
          <w:szCs w:val="24"/>
        </w:rPr>
        <w:t xml:space="preserve"> a</w:t>
      </w:r>
      <w:r w:rsidRPr="00882295">
        <w:rPr>
          <w:rFonts w:ascii="Arial" w:hAnsi="Arial" w:cs="Arial"/>
          <w:sz w:val="24"/>
          <w:szCs w:val="24"/>
        </w:rPr>
        <w:t xml:space="preserve"> constitucionalidade do ato ou norma arguida, não ha</w:t>
      </w:r>
      <w:r w:rsidR="004B33AD" w:rsidRPr="00882295">
        <w:rPr>
          <w:rFonts w:ascii="Arial" w:hAnsi="Arial" w:cs="Arial"/>
          <w:sz w:val="24"/>
          <w:szCs w:val="24"/>
        </w:rPr>
        <w:t xml:space="preserve">vendo </w:t>
      </w:r>
      <w:r w:rsidR="00E51CAB" w:rsidRPr="00882295">
        <w:rPr>
          <w:rFonts w:ascii="Arial" w:hAnsi="Arial" w:cs="Arial"/>
          <w:sz w:val="24"/>
          <w:szCs w:val="24"/>
        </w:rPr>
        <w:t>litígio</w:t>
      </w:r>
      <w:r w:rsidR="004B33AD" w:rsidRPr="00882295">
        <w:rPr>
          <w:rFonts w:ascii="Arial" w:hAnsi="Arial" w:cs="Arial"/>
          <w:sz w:val="24"/>
          <w:szCs w:val="24"/>
        </w:rPr>
        <w:t xml:space="preserve"> </w:t>
      </w:r>
      <w:r w:rsidRPr="00882295">
        <w:rPr>
          <w:rFonts w:ascii="Arial" w:hAnsi="Arial" w:cs="Arial"/>
          <w:sz w:val="24"/>
          <w:szCs w:val="24"/>
        </w:rPr>
        <w:t>diretamente,</w:t>
      </w:r>
      <w:r w:rsidR="004B33AD" w:rsidRPr="00882295">
        <w:rPr>
          <w:rFonts w:ascii="Arial" w:hAnsi="Arial" w:cs="Arial"/>
          <w:sz w:val="24"/>
          <w:szCs w:val="24"/>
        </w:rPr>
        <w:t xml:space="preserve"> mas</w:t>
      </w:r>
      <w:r w:rsidRPr="00882295">
        <w:rPr>
          <w:rFonts w:ascii="Arial" w:hAnsi="Arial" w:cs="Arial"/>
          <w:sz w:val="24"/>
          <w:szCs w:val="24"/>
        </w:rPr>
        <w:t xml:space="preserve"> apenas um controle infraconsti</w:t>
      </w:r>
      <w:r w:rsidR="00497311" w:rsidRPr="00882295">
        <w:rPr>
          <w:rFonts w:ascii="Arial" w:hAnsi="Arial" w:cs="Arial"/>
          <w:sz w:val="24"/>
          <w:szCs w:val="24"/>
        </w:rPr>
        <w:t>tucional</w:t>
      </w:r>
      <w:r w:rsidRPr="00882295">
        <w:rPr>
          <w:rFonts w:ascii="Arial" w:hAnsi="Arial" w:cs="Arial"/>
          <w:sz w:val="24"/>
          <w:szCs w:val="24"/>
        </w:rPr>
        <w:t xml:space="preserve"> com a Constituição Federal e em regra, concentrado em um único órgão jurisdicional – o Supremo Tribunal Federal. </w:t>
      </w:r>
    </w:p>
    <w:p w14:paraId="15E5F22F" w14:textId="2F81F38E" w:rsidR="00180A66" w:rsidRPr="00882295" w:rsidRDefault="008D2CB2" w:rsidP="007833DD">
      <w:pPr>
        <w:spacing w:line="360" w:lineRule="auto"/>
        <w:ind w:firstLine="405"/>
        <w:jc w:val="both"/>
        <w:rPr>
          <w:rFonts w:ascii="Arial" w:hAnsi="Arial" w:cs="Arial"/>
          <w:sz w:val="24"/>
          <w:szCs w:val="24"/>
        </w:rPr>
      </w:pPr>
      <w:r w:rsidRPr="00882295">
        <w:rPr>
          <w:rFonts w:ascii="Arial" w:hAnsi="Arial" w:cs="Arial"/>
          <w:sz w:val="24"/>
          <w:szCs w:val="24"/>
        </w:rPr>
        <w:t xml:space="preserve">Em outras palavras, essa ação é analisada de modo </w:t>
      </w:r>
      <w:r w:rsidR="00FE5D47" w:rsidRPr="00882295">
        <w:rPr>
          <w:rFonts w:ascii="Arial" w:hAnsi="Arial" w:cs="Arial"/>
          <w:sz w:val="24"/>
          <w:szCs w:val="24"/>
        </w:rPr>
        <w:t>abstrato no STF</w:t>
      </w:r>
      <w:r w:rsidR="00E81E63" w:rsidRPr="00882295">
        <w:rPr>
          <w:rFonts w:ascii="Arial" w:hAnsi="Arial" w:cs="Arial"/>
          <w:sz w:val="24"/>
          <w:szCs w:val="24"/>
        </w:rPr>
        <w:t xml:space="preserve">, cujo </w:t>
      </w:r>
      <w:r w:rsidR="004B33AD" w:rsidRPr="00882295">
        <w:rPr>
          <w:rFonts w:ascii="Arial" w:hAnsi="Arial" w:cs="Arial"/>
          <w:sz w:val="24"/>
          <w:szCs w:val="24"/>
        </w:rPr>
        <w:t xml:space="preserve">Tribunal </w:t>
      </w:r>
      <w:r w:rsidR="00E81E63" w:rsidRPr="00882295">
        <w:rPr>
          <w:rFonts w:ascii="Arial" w:hAnsi="Arial" w:cs="Arial"/>
          <w:sz w:val="24"/>
          <w:szCs w:val="24"/>
        </w:rPr>
        <w:t>se limi</w:t>
      </w:r>
      <w:r w:rsidR="004B33AD" w:rsidRPr="00882295">
        <w:rPr>
          <w:rFonts w:ascii="Arial" w:hAnsi="Arial" w:cs="Arial"/>
          <w:sz w:val="24"/>
          <w:szCs w:val="24"/>
        </w:rPr>
        <w:t xml:space="preserve">ta a </w:t>
      </w:r>
      <w:r w:rsidR="00E51CAB" w:rsidRPr="00882295">
        <w:rPr>
          <w:rFonts w:ascii="Arial" w:hAnsi="Arial" w:cs="Arial"/>
          <w:sz w:val="24"/>
          <w:szCs w:val="24"/>
        </w:rPr>
        <w:t>análise</w:t>
      </w:r>
      <w:r w:rsidR="004B33AD" w:rsidRPr="00882295">
        <w:rPr>
          <w:rFonts w:ascii="Arial" w:hAnsi="Arial" w:cs="Arial"/>
          <w:sz w:val="24"/>
          <w:szCs w:val="24"/>
        </w:rPr>
        <w:t xml:space="preserve"> antinomia normativa</w:t>
      </w:r>
      <w:r w:rsidR="00087425" w:rsidRPr="00882295">
        <w:rPr>
          <w:rFonts w:ascii="Arial" w:hAnsi="Arial" w:cs="Arial"/>
          <w:sz w:val="24"/>
          <w:szCs w:val="24"/>
        </w:rPr>
        <w:t xml:space="preserve">, como apontada pelo Dr. </w:t>
      </w:r>
      <w:r w:rsidR="00E81E63" w:rsidRPr="00882295">
        <w:rPr>
          <w:rFonts w:ascii="Arial" w:hAnsi="Arial" w:cs="Arial"/>
          <w:sz w:val="24"/>
          <w:szCs w:val="24"/>
        </w:rPr>
        <w:t>Dirley Cunha Júnior</w:t>
      </w:r>
      <w:r w:rsidR="00E81E63" w:rsidRPr="00882295">
        <w:rPr>
          <w:rStyle w:val="Refdenotaderodap"/>
          <w:rFonts w:ascii="Arial" w:hAnsi="Arial" w:cs="Arial"/>
          <w:sz w:val="24"/>
          <w:szCs w:val="24"/>
        </w:rPr>
        <w:footnoteReference w:id="2"/>
      </w:r>
      <w:r w:rsidR="00FD420E" w:rsidRPr="00882295">
        <w:rPr>
          <w:rFonts w:ascii="Arial" w:hAnsi="Arial" w:cs="Arial"/>
          <w:sz w:val="24"/>
          <w:szCs w:val="24"/>
        </w:rPr>
        <w:t xml:space="preserve">, gerando eficácia </w:t>
      </w:r>
      <w:r w:rsidR="00FD420E" w:rsidRPr="00882295">
        <w:rPr>
          <w:rFonts w:ascii="Arial" w:hAnsi="Arial" w:cs="Arial"/>
          <w:i/>
          <w:sz w:val="24"/>
          <w:szCs w:val="24"/>
        </w:rPr>
        <w:t>inter partes</w:t>
      </w:r>
      <w:r w:rsidR="00E81E63" w:rsidRPr="00882295">
        <w:rPr>
          <w:rFonts w:ascii="Arial" w:hAnsi="Arial" w:cs="Arial"/>
          <w:sz w:val="24"/>
          <w:szCs w:val="24"/>
        </w:rPr>
        <w:t xml:space="preserve">. </w:t>
      </w:r>
    </w:p>
    <w:p w14:paraId="448268D3" w14:textId="4F2597EA" w:rsidR="004B33AD" w:rsidRPr="00882295" w:rsidRDefault="007833DD" w:rsidP="007833DD">
      <w:pPr>
        <w:spacing w:line="360" w:lineRule="auto"/>
        <w:ind w:firstLine="405"/>
        <w:jc w:val="both"/>
        <w:rPr>
          <w:rFonts w:ascii="Arial" w:hAnsi="Arial" w:cs="Arial"/>
          <w:sz w:val="24"/>
          <w:szCs w:val="24"/>
        </w:rPr>
      </w:pPr>
      <w:r w:rsidRPr="00882295">
        <w:rPr>
          <w:rFonts w:ascii="Arial" w:hAnsi="Arial" w:cs="Arial"/>
          <w:sz w:val="24"/>
          <w:szCs w:val="24"/>
        </w:rPr>
        <w:t xml:space="preserve">O que difere </w:t>
      </w:r>
      <w:r w:rsidR="004113C3" w:rsidRPr="00882295">
        <w:rPr>
          <w:rFonts w:ascii="Arial" w:hAnsi="Arial" w:cs="Arial"/>
          <w:sz w:val="24"/>
          <w:szCs w:val="24"/>
        </w:rPr>
        <w:t>do</w:t>
      </w:r>
      <w:r w:rsidR="005A42F7" w:rsidRPr="00882295">
        <w:rPr>
          <w:rFonts w:ascii="Arial" w:hAnsi="Arial" w:cs="Arial"/>
          <w:sz w:val="24"/>
          <w:szCs w:val="24"/>
        </w:rPr>
        <w:t xml:space="preserve"> controle de </w:t>
      </w:r>
      <w:r w:rsidR="00A71FC0" w:rsidRPr="00882295">
        <w:rPr>
          <w:rFonts w:ascii="Arial" w:hAnsi="Arial" w:cs="Arial"/>
          <w:sz w:val="24"/>
          <w:szCs w:val="24"/>
        </w:rPr>
        <w:t>constitucionalidade</w:t>
      </w:r>
      <w:r w:rsidR="004113C3" w:rsidRPr="00882295">
        <w:rPr>
          <w:rFonts w:ascii="Arial" w:hAnsi="Arial" w:cs="Arial"/>
          <w:sz w:val="24"/>
          <w:szCs w:val="24"/>
        </w:rPr>
        <w:t xml:space="preserve"> difuso, pois este é popular</w:t>
      </w:r>
      <w:r w:rsidR="006D3508" w:rsidRPr="00882295">
        <w:rPr>
          <w:rFonts w:ascii="Arial" w:hAnsi="Arial" w:cs="Arial"/>
          <w:sz w:val="24"/>
          <w:szCs w:val="24"/>
        </w:rPr>
        <w:t xml:space="preserve"> e </w:t>
      </w:r>
      <w:r w:rsidR="00497311" w:rsidRPr="00882295">
        <w:rPr>
          <w:rFonts w:ascii="Arial" w:hAnsi="Arial" w:cs="Arial"/>
          <w:sz w:val="24"/>
          <w:szCs w:val="24"/>
        </w:rPr>
        <w:t xml:space="preserve">poderá ser </w:t>
      </w:r>
      <w:r w:rsidR="004113C3" w:rsidRPr="00882295">
        <w:rPr>
          <w:rFonts w:ascii="Arial" w:hAnsi="Arial" w:cs="Arial"/>
          <w:sz w:val="24"/>
          <w:szCs w:val="24"/>
        </w:rPr>
        <w:t xml:space="preserve">apreciado </w:t>
      </w:r>
      <w:r w:rsidR="006D3508" w:rsidRPr="00882295">
        <w:rPr>
          <w:rFonts w:ascii="Arial" w:hAnsi="Arial" w:cs="Arial"/>
          <w:sz w:val="24"/>
          <w:szCs w:val="24"/>
        </w:rPr>
        <w:t xml:space="preserve">em qualquer juízo </w:t>
      </w:r>
      <w:r w:rsidR="004113C3" w:rsidRPr="00882295">
        <w:rPr>
          <w:rFonts w:ascii="Arial" w:hAnsi="Arial" w:cs="Arial"/>
          <w:sz w:val="24"/>
          <w:szCs w:val="24"/>
        </w:rPr>
        <w:t>sob um prisma fático</w:t>
      </w:r>
      <w:r w:rsidR="00674844" w:rsidRPr="00882295">
        <w:rPr>
          <w:rFonts w:ascii="Arial" w:hAnsi="Arial" w:cs="Arial"/>
          <w:sz w:val="24"/>
          <w:szCs w:val="24"/>
        </w:rPr>
        <w:t>, gerando precedente judicial</w:t>
      </w:r>
      <w:r w:rsidRPr="00882295">
        <w:rPr>
          <w:rFonts w:ascii="Arial" w:hAnsi="Arial" w:cs="Arial"/>
          <w:sz w:val="24"/>
          <w:szCs w:val="24"/>
        </w:rPr>
        <w:t>.</w:t>
      </w:r>
      <w:r w:rsidR="004B33AD" w:rsidRPr="00882295">
        <w:rPr>
          <w:rFonts w:ascii="Arial" w:hAnsi="Arial" w:cs="Arial"/>
          <w:sz w:val="24"/>
          <w:szCs w:val="24"/>
        </w:rPr>
        <w:t xml:space="preserve"> </w:t>
      </w:r>
    </w:p>
    <w:p w14:paraId="4C5C084A" w14:textId="77777777" w:rsidR="00117668" w:rsidRPr="00882295" w:rsidRDefault="00117668" w:rsidP="007833DD">
      <w:pPr>
        <w:spacing w:line="360" w:lineRule="auto"/>
        <w:ind w:firstLine="405"/>
        <w:jc w:val="both"/>
        <w:rPr>
          <w:rFonts w:ascii="Arial" w:hAnsi="Arial" w:cs="Arial"/>
        </w:rPr>
      </w:pPr>
    </w:p>
    <w:p w14:paraId="7C16FDAA" w14:textId="11891DDB" w:rsidR="007F4547" w:rsidRPr="00882295" w:rsidRDefault="00A9051D" w:rsidP="006526E2">
      <w:pPr>
        <w:pStyle w:val="PargrafodaLista"/>
        <w:numPr>
          <w:ilvl w:val="1"/>
          <w:numId w:val="23"/>
        </w:numPr>
        <w:spacing w:line="360" w:lineRule="auto"/>
        <w:jc w:val="both"/>
        <w:rPr>
          <w:rFonts w:ascii="Arial" w:hAnsi="Arial" w:cs="Arial"/>
          <w:b/>
        </w:rPr>
      </w:pPr>
      <w:r w:rsidRPr="00882295">
        <w:rPr>
          <w:rFonts w:ascii="Arial" w:hAnsi="Arial" w:cs="Arial"/>
          <w:b/>
        </w:rPr>
        <w:t>Ação</w:t>
      </w:r>
      <w:r w:rsidR="001E1D1E" w:rsidRPr="00882295">
        <w:rPr>
          <w:rFonts w:ascii="Arial" w:hAnsi="Arial" w:cs="Arial"/>
          <w:b/>
        </w:rPr>
        <w:t xml:space="preserve"> do controle-principal</w:t>
      </w:r>
    </w:p>
    <w:p w14:paraId="6552876E" w14:textId="77777777" w:rsidR="004B33AD" w:rsidRPr="00882295" w:rsidRDefault="004B33AD" w:rsidP="004B33AD">
      <w:pPr>
        <w:pStyle w:val="PargrafodaLista"/>
        <w:spacing w:line="360" w:lineRule="auto"/>
        <w:ind w:left="405"/>
        <w:jc w:val="both"/>
        <w:rPr>
          <w:rFonts w:ascii="Arial" w:hAnsi="Arial" w:cs="Arial"/>
          <w:b/>
        </w:rPr>
      </w:pPr>
    </w:p>
    <w:p w14:paraId="5C7FF126" w14:textId="1261124A" w:rsidR="00E252A2" w:rsidRPr="00882295" w:rsidRDefault="00A9051D" w:rsidP="004B33AD">
      <w:pPr>
        <w:pStyle w:val="PargrafodaLista"/>
        <w:spacing w:line="360" w:lineRule="auto"/>
        <w:ind w:left="0" w:firstLine="426"/>
        <w:jc w:val="both"/>
        <w:rPr>
          <w:rFonts w:ascii="Arial" w:hAnsi="Arial" w:cs="Arial"/>
        </w:rPr>
      </w:pPr>
      <w:r w:rsidRPr="00882295">
        <w:rPr>
          <w:rFonts w:ascii="Arial" w:hAnsi="Arial" w:cs="Arial"/>
        </w:rPr>
        <w:t>O</w:t>
      </w:r>
      <w:r w:rsidR="005C381E" w:rsidRPr="00882295">
        <w:rPr>
          <w:rFonts w:ascii="Arial" w:hAnsi="Arial" w:cs="Arial"/>
        </w:rPr>
        <w:t xml:space="preserve"> </w:t>
      </w:r>
      <w:r w:rsidRPr="00882295">
        <w:rPr>
          <w:rFonts w:ascii="Arial" w:hAnsi="Arial" w:cs="Arial"/>
        </w:rPr>
        <w:t>doutrinador D</w:t>
      </w:r>
      <w:r w:rsidR="003B4738" w:rsidRPr="00882295">
        <w:rPr>
          <w:rFonts w:ascii="Arial" w:hAnsi="Arial" w:cs="Arial"/>
        </w:rPr>
        <w:t>ir</w:t>
      </w:r>
      <w:r w:rsidRPr="00882295">
        <w:rPr>
          <w:rFonts w:ascii="Arial" w:hAnsi="Arial" w:cs="Arial"/>
        </w:rPr>
        <w:t>ley da Cunha Junior expõe a chamada aç</w:t>
      </w:r>
      <w:r w:rsidR="001E1D1E" w:rsidRPr="00882295">
        <w:rPr>
          <w:rFonts w:ascii="Arial" w:hAnsi="Arial" w:cs="Arial"/>
        </w:rPr>
        <w:t xml:space="preserve">ão do controle-principal referindo se as ações do controle concentrado, na qual é suscitada pelas seguintes ações </w:t>
      </w:r>
      <w:r w:rsidR="00E94744" w:rsidRPr="00882295">
        <w:rPr>
          <w:rFonts w:ascii="Arial" w:hAnsi="Arial" w:cs="Arial"/>
        </w:rPr>
        <w:t xml:space="preserve">diretas: ação direta de inconstitucionalidade por ação, </w:t>
      </w:r>
      <w:r w:rsidR="0010228A" w:rsidRPr="00882295">
        <w:rPr>
          <w:rFonts w:ascii="Arial" w:hAnsi="Arial" w:cs="Arial"/>
        </w:rPr>
        <w:t>ação direta de inconstitucionalidade por omissão, ação direta de inconstitucionalidade interventiva, ação declaratória de constitucionalidade e a arguição de descumprimento de preceito fundamental</w:t>
      </w:r>
      <w:r w:rsidR="007E57BE" w:rsidRPr="00882295">
        <w:rPr>
          <w:rStyle w:val="Refdenotaderodap"/>
          <w:rFonts w:ascii="Arial" w:hAnsi="Arial" w:cs="Arial"/>
        </w:rPr>
        <w:footnoteReference w:id="3"/>
      </w:r>
      <w:r w:rsidR="0010228A" w:rsidRPr="00882295">
        <w:rPr>
          <w:rFonts w:ascii="Arial" w:hAnsi="Arial" w:cs="Arial"/>
        </w:rPr>
        <w:t>.</w:t>
      </w:r>
    </w:p>
    <w:p w14:paraId="2AEF5C40" w14:textId="1C36810E" w:rsidR="00BA384E" w:rsidRPr="00882295" w:rsidRDefault="00865E6B" w:rsidP="004B33AD">
      <w:pPr>
        <w:pStyle w:val="PargrafodaLista"/>
        <w:spacing w:line="360" w:lineRule="auto"/>
        <w:ind w:left="0" w:firstLine="426"/>
        <w:jc w:val="both"/>
        <w:rPr>
          <w:rFonts w:ascii="Arial" w:hAnsi="Arial" w:cs="Arial"/>
        </w:rPr>
      </w:pPr>
      <w:r w:rsidRPr="00882295">
        <w:rPr>
          <w:rFonts w:ascii="Arial" w:hAnsi="Arial" w:cs="Arial"/>
        </w:rPr>
        <w:t>Estas ações diretas detêm</w:t>
      </w:r>
      <w:r w:rsidR="00A04281" w:rsidRPr="00882295">
        <w:rPr>
          <w:rFonts w:ascii="Arial" w:hAnsi="Arial" w:cs="Arial"/>
        </w:rPr>
        <w:t xml:space="preserve"> </w:t>
      </w:r>
      <w:r w:rsidR="00BA384E" w:rsidRPr="00882295">
        <w:rPr>
          <w:rFonts w:ascii="Arial" w:hAnsi="Arial" w:cs="Arial"/>
        </w:rPr>
        <w:t>legitimados específicos para sus</w:t>
      </w:r>
      <w:r w:rsidR="0040245A" w:rsidRPr="00882295">
        <w:rPr>
          <w:rFonts w:ascii="Arial" w:hAnsi="Arial" w:cs="Arial"/>
        </w:rPr>
        <w:t xml:space="preserve">citarem </w:t>
      </w:r>
      <w:r w:rsidR="00B84C36" w:rsidRPr="00882295">
        <w:rPr>
          <w:rFonts w:ascii="Arial" w:hAnsi="Arial" w:cs="Arial"/>
        </w:rPr>
        <w:t>especificamente de uma tese, não havendo lide</w:t>
      </w:r>
      <w:r w:rsidR="001672EC" w:rsidRPr="00882295">
        <w:rPr>
          <w:rFonts w:ascii="Arial" w:hAnsi="Arial" w:cs="Arial"/>
        </w:rPr>
        <w:t xml:space="preserve"> a ser arguida</w:t>
      </w:r>
      <w:r w:rsidR="00B84C36" w:rsidRPr="00882295">
        <w:rPr>
          <w:rFonts w:ascii="Arial" w:hAnsi="Arial" w:cs="Arial"/>
        </w:rPr>
        <w:t xml:space="preserve">. </w:t>
      </w:r>
      <w:r w:rsidR="00A04281" w:rsidRPr="00882295">
        <w:rPr>
          <w:rFonts w:ascii="Arial" w:hAnsi="Arial" w:cs="Arial"/>
        </w:rPr>
        <w:t xml:space="preserve">Nessas ações, </w:t>
      </w:r>
      <w:r w:rsidR="00BA384E" w:rsidRPr="00882295">
        <w:rPr>
          <w:rFonts w:ascii="Arial" w:hAnsi="Arial" w:cs="Arial"/>
        </w:rPr>
        <w:lastRenderedPageBreak/>
        <w:t>caberá</w:t>
      </w:r>
      <w:r w:rsidR="00A04281" w:rsidRPr="00882295">
        <w:rPr>
          <w:rFonts w:ascii="Arial" w:hAnsi="Arial" w:cs="Arial"/>
        </w:rPr>
        <w:t>,</w:t>
      </w:r>
      <w:r w:rsidR="00BA384E" w:rsidRPr="00882295">
        <w:rPr>
          <w:rFonts w:ascii="Arial" w:hAnsi="Arial" w:cs="Arial"/>
        </w:rPr>
        <w:t xml:space="preserve"> </w:t>
      </w:r>
      <w:r w:rsidR="00A04281" w:rsidRPr="00882295">
        <w:rPr>
          <w:rFonts w:ascii="Arial" w:hAnsi="Arial" w:cs="Arial"/>
        </w:rPr>
        <w:t xml:space="preserve">inclusive, </w:t>
      </w:r>
      <w:r w:rsidR="00BA384E" w:rsidRPr="00882295">
        <w:rPr>
          <w:rFonts w:ascii="Arial" w:hAnsi="Arial" w:cs="Arial"/>
        </w:rPr>
        <w:t>ao Advogado Geral da União defender o ato ora impugnado</w:t>
      </w:r>
      <w:r w:rsidR="00F82F3D" w:rsidRPr="00882295">
        <w:rPr>
          <w:rFonts w:ascii="Arial" w:hAnsi="Arial" w:cs="Arial"/>
        </w:rPr>
        <w:t>, conforme dispõe o artigo 103, paragrafo terceiro da Constituição</w:t>
      </w:r>
      <w:r w:rsidR="00F82F3D" w:rsidRPr="00882295">
        <w:rPr>
          <w:rStyle w:val="Refdenotaderodap"/>
          <w:rFonts w:ascii="Arial" w:hAnsi="Arial" w:cs="Arial"/>
        </w:rPr>
        <w:footnoteReference w:id="4"/>
      </w:r>
      <w:r w:rsidR="00F82F3D" w:rsidRPr="00882295">
        <w:rPr>
          <w:rFonts w:ascii="Arial" w:hAnsi="Arial" w:cs="Arial"/>
        </w:rPr>
        <w:t xml:space="preserve">. </w:t>
      </w:r>
    </w:p>
    <w:p w14:paraId="336D6180" w14:textId="03C9774B" w:rsidR="00E252A2" w:rsidRPr="00882295" w:rsidRDefault="00E252A2" w:rsidP="00F82F3D">
      <w:pPr>
        <w:spacing w:line="360" w:lineRule="auto"/>
        <w:jc w:val="both"/>
        <w:rPr>
          <w:rFonts w:ascii="Arial" w:hAnsi="Arial" w:cs="Arial"/>
        </w:rPr>
      </w:pPr>
    </w:p>
    <w:p w14:paraId="4FC026CD" w14:textId="46B5B542" w:rsidR="00B603F5" w:rsidRPr="00882295" w:rsidRDefault="00CE3864" w:rsidP="00A04281">
      <w:pPr>
        <w:pStyle w:val="PargrafodaLista"/>
        <w:numPr>
          <w:ilvl w:val="2"/>
          <w:numId w:val="23"/>
        </w:numPr>
        <w:spacing w:line="360" w:lineRule="auto"/>
        <w:jc w:val="both"/>
        <w:rPr>
          <w:rFonts w:ascii="Arial" w:hAnsi="Arial" w:cs="Arial"/>
          <w:b/>
        </w:rPr>
      </w:pPr>
      <w:r w:rsidRPr="00882295">
        <w:rPr>
          <w:rFonts w:ascii="Arial" w:hAnsi="Arial" w:cs="Arial"/>
          <w:b/>
        </w:rPr>
        <w:t xml:space="preserve">Legitimação </w:t>
      </w:r>
      <w:r w:rsidR="00532BE2" w:rsidRPr="00882295">
        <w:rPr>
          <w:rFonts w:ascii="Arial" w:hAnsi="Arial" w:cs="Arial"/>
          <w:b/>
        </w:rPr>
        <w:t>ativa</w:t>
      </w:r>
    </w:p>
    <w:p w14:paraId="7201B626" w14:textId="77777777" w:rsidR="00A04281" w:rsidRPr="00882295" w:rsidRDefault="00A04281" w:rsidP="00A04281">
      <w:pPr>
        <w:pStyle w:val="PargrafodaLista"/>
        <w:spacing w:line="360" w:lineRule="auto"/>
        <w:jc w:val="both"/>
        <w:rPr>
          <w:rFonts w:ascii="Arial" w:hAnsi="Arial" w:cs="Arial"/>
          <w:b/>
        </w:rPr>
      </w:pPr>
    </w:p>
    <w:p w14:paraId="40637A7B" w14:textId="44D49EE3" w:rsidR="00E64F1E" w:rsidRPr="00882295" w:rsidRDefault="00C5395F" w:rsidP="00A04281">
      <w:pPr>
        <w:spacing w:line="360" w:lineRule="auto"/>
        <w:ind w:firstLine="426"/>
        <w:jc w:val="both"/>
        <w:rPr>
          <w:rFonts w:ascii="Arial" w:hAnsi="Arial" w:cs="Arial"/>
          <w:sz w:val="24"/>
          <w:szCs w:val="24"/>
        </w:rPr>
      </w:pPr>
      <w:r w:rsidRPr="00882295">
        <w:rPr>
          <w:rFonts w:ascii="Arial" w:hAnsi="Arial" w:cs="Arial"/>
          <w:sz w:val="24"/>
          <w:szCs w:val="24"/>
        </w:rPr>
        <w:t>Como mencionado</w:t>
      </w:r>
      <w:r w:rsidR="00B603F5" w:rsidRPr="00882295">
        <w:rPr>
          <w:rFonts w:ascii="Arial" w:hAnsi="Arial" w:cs="Arial"/>
          <w:sz w:val="24"/>
          <w:szCs w:val="24"/>
        </w:rPr>
        <w:t>, a natureza do processo concentrado é objetiva, ou seja, a legitimidade abordada é meramente formal</w:t>
      </w:r>
      <w:r w:rsidR="00D579FC" w:rsidRPr="00882295">
        <w:rPr>
          <w:rFonts w:ascii="Arial" w:hAnsi="Arial" w:cs="Arial"/>
          <w:sz w:val="24"/>
          <w:szCs w:val="24"/>
        </w:rPr>
        <w:t xml:space="preserve">, não havendo </w:t>
      </w:r>
      <w:r w:rsidR="006A07AA" w:rsidRPr="00882295">
        <w:rPr>
          <w:rFonts w:ascii="Arial" w:hAnsi="Arial" w:cs="Arial"/>
          <w:sz w:val="24"/>
          <w:szCs w:val="24"/>
        </w:rPr>
        <w:t>partes</w:t>
      </w:r>
      <w:r w:rsidR="00D579FC" w:rsidRPr="00882295">
        <w:rPr>
          <w:rFonts w:ascii="Arial" w:hAnsi="Arial" w:cs="Arial"/>
          <w:sz w:val="24"/>
          <w:szCs w:val="24"/>
        </w:rPr>
        <w:t xml:space="preserve"> especificamente </w:t>
      </w:r>
      <w:r w:rsidR="006A07AA" w:rsidRPr="00882295">
        <w:rPr>
          <w:rFonts w:ascii="Arial" w:hAnsi="Arial" w:cs="Arial"/>
          <w:sz w:val="24"/>
          <w:szCs w:val="24"/>
        </w:rPr>
        <w:t>processuais</w:t>
      </w:r>
      <w:r w:rsidR="00B603F5" w:rsidRPr="00882295">
        <w:rPr>
          <w:rFonts w:ascii="Arial" w:hAnsi="Arial" w:cs="Arial"/>
          <w:sz w:val="24"/>
          <w:szCs w:val="24"/>
        </w:rPr>
        <w:t xml:space="preserve">. </w:t>
      </w:r>
      <w:r w:rsidR="00E64F1E" w:rsidRPr="00882295">
        <w:rPr>
          <w:rFonts w:ascii="Arial" w:hAnsi="Arial" w:cs="Arial"/>
          <w:sz w:val="24"/>
          <w:szCs w:val="24"/>
        </w:rPr>
        <w:t>De modo que a Constituição Federal vigente em seu artigo 103 determina categoricamente, os detentores de legitimidade ativa para propor a ação perante o Supremo Tribunal Federal.</w:t>
      </w:r>
    </w:p>
    <w:p w14:paraId="48C9569A" w14:textId="7C9E36FB" w:rsidR="00B603F5" w:rsidRPr="00882295" w:rsidRDefault="00B603F5" w:rsidP="00C8183A">
      <w:pPr>
        <w:spacing w:line="360" w:lineRule="auto"/>
        <w:ind w:firstLine="426"/>
        <w:jc w:val="both"/>
        <w:rPr>
          <w:rFonts w:ascii="Arial" w:hAnsi="Arial" w:cs="Arial"/>
          <w:sz w:val="24"/>
          <w:szCs w:val="24"/>
        </w:rPr>
      </w:pPr>
      <w:r w:rsidRPr="00882295">
        <w:rPr>
          <w:rFonts w:ascii="Arial" w:hAnsi="Arial" w:cs="Arial"/>
          <w:sz w:val="24"/>
          <w:szCs w:val="24"/>
        </w:rPr>
        <w:t xml:space="preserve">No entanto, as ações do controle concentrado são limitadas a propositura de alguns, </w:t>
      </w:r>
      <w:r w:rsidR="00483068" w:rsidRPr="00483068">
        <w:rPr>
          <w:rFonts w:ascii="Arial" w:hAnsi="Arial" w:cs="Arial"/>
          <w:sz w:val="24"/>
          <w:szCs w:val="24"/>
        </w:rPr>
        <w:t xml:space="preserve">a ADI 305-RN </w:t>
      </w:r>
      <w:r w:rsidR="00483068">
        <w:rPr>
          <w:rStyle w:val="Refdenotaderodap"/>
          <w:rFonts w:ascii="Arial" w:hAnsi="Arial" w:cs="Arial"/>
          <w:sz w:val="24"/>
          <w:szCs w:val="24"/>
        </w:rPr>
        <w:footnoteReference w:id="5"/>
      </w:r>
      <w:r w:rsidRPr="00882295">
        <w:rPr>
          <w:rFonts w:ascii="Arial" w:hAnsi="Arial" w:cs="Arial"/>
          <w:sz w:val="24"/>
          <w:szCs w:val="24"/>
        </w:rPr>
        <w:t>subdivi</w:t>
      </w:r>
      <w:r w:rsidR="00483068">
        <w:rPr>
          <w:rFonts w:ascii="Arial" w:hAnsi="Arial" w:cs="Arial"/>
          <w:sz w:val="24"/>
          <w:szCs w:val="24"/>
        </w:rPr>
        <w:t>diu</w:t>
      </w:r>
      <w:r w:rsidRPr="00882295">
        <w:rPr>
          <w:rFonts w:ascii="Arial" w:hAnsi="Arial" w:cs="Arial"/>
          <w:sz w:val="24"/>
          <w:szCs w:val="24"/>
        </w:rPr>
        <w:t xml:space="preserve">-os em legitimados universais e especiais. </w:t>
      </w:r>
    </w:p>
    <w:p w14:paraId="42CD1A9D" w14:textId="10A02507" w:rsidR="00B603F5" w:rsidRPr="00882295" w:rsidRDefault="00B603F5" w:rsidP="00A04281">
      <w:pPr>
        <w:spacing w:line="360" w:lineRule="auto"/>
        <w:ind w:firstLine="426"/>
        <w:jc w:val="both"/>
        <w:rPr>
          <w:rFonts w:ascii="Arial" w:hAnsi="Arial" w:cs="Arial"/>
          <w:sz w:val="24"/>
          <w:szCs w:val="24"/>
        </w:rPr>
      </w:pPr>
      <w:r w:rsidRPr="00882295">
        <w:rPr>
          <w:rFonts w:ascii="Arial" w:hAnsi="Arial" w:cs="Arial"/>
          <w:sz w:val="24"/>
          <w:szCs w:val="24"/>
        </w:rPr>
        <w:t>Os legitimados universais são aqueles que</w:t>
      </w:r>
      <w:r w:rsidR="00A04281" w:rsidRPr="00882295">
        <w:rPr>
          <w:rFonts w:ascii="Arial" w:hAnsi="Arial" w:cs="Arial"/>
          <w:sz w:val="24"/>
          <w:szCs w:val="24"/>
        </w:rPr>
        <w:t>,</w:t>
      </w:r>
      <w:r w:rsidRPr="00882295">
        <w:rPr>
          <w:rFonts w:ascii="Arial" w:hAnsi="Arial" w:cs="Arial"/>
          <w:sz w:val="24"/>
          <w:szCs w:val="24"/>
        </w:rPr>
        <w:t xml:space="preserve"> por sua própria natureza democrática </w:t>
      </w:r>
      <w:r w:rsidR="00414833" w:rsidRPr="00882295">
        <w:rPr>
          <w:rFonts w:ascii="Arial" w:hAnsi="Arial" w:cs="Arial"/>
          <w:sz w:val="24"/>
          <w:szCs w:val="24"/>
        </w:rPr>
        <w:t>institucional</w:t>
      </w:r>
      <w:r w:rsidR="00A04281" w:rsidRPr="00882295">
        <w:rPr>
          <w:rFonts w:ascii="Arial" w:hAnsi="Arial" w:cs="Arial"/>
          <w:sz w:val="24"/>
          <w:szCs w:val="24"/>
        </w:rPr>
        <w:t>,</w:t>
      </w:r>
      <w:r w:rsidR="00414833" w:rsidRPr="00882295">
        <w:rPr>
          <w:rFonts w:ascii="Arial" w:hAnsi="Arial" w:cs="Arial"/>
          <w:sz w:val="24"/>
          <w:szCs w:val="24"/>
        </w:rPr>
        <w:t xml:space="preserve"> </w:t>
      </w:r>
      <w:r w:rsidRPr="00882295">
        <w:rPr>
          <w:rFonts w:ascii="Arial" w:hAnsi="Arial" w:cs="Arial"/>
          <w:sz w:val="24"/>
          <w:szCs w:val="24"/>
        </w:rPr>
        <w:t xml:space="preserve">exercem a legitimidade para suscitar a norma </w:t>
      </w:r>
      <w:r w:rsidR="00CE3864" w:rsidRPr="00882295">
        <w:rPr>
          <w:rFonts w:ascii="Arial" w:hAnsi="Arial" w:cs="Arial"/>
          <w:sz w:val="24"/>
          <w:szCs w:val="24"/>
        </w:rPr>
        <w:t>em tese</w:t>
      </w:r>
      <w:r w:rsidRPr="00882295">
        <w:rPr>
          <w:rFonts w:ascii="Arial" w:hAnsi="Arial" w:cs="Arial"/>
          <w:sz w:val="24"/>
          <w:szCs w:val="24"/>
        </w:rPr>
        <w:t>, sendo estes: o Presidente da República, a Mesa do Senado Federal, a Mesa da Câmara dos Deputados, o Procurador Geral da República e o Conselho Federal d</w:t>
      </w:r>
      <w:r w:rsidR="0040245A" w:rsidRPr="00882295">
        <w:rPr>
          <w:rFonts w:ascii="Arial" w:hAnsi="Arial" w:cs="Arial"/>
          <w:sz w:val="24"/>
          <w:szCs w:val="24"/>
        </w:rPr>
        <w:t>a Ordem dos Advogados do Brasil</w:t>
      </w:r>
      <w:r w:rsidRPr="00882295">
        <w:rPr>
          <w:rFonts w:ascii="Arial" w:hAnsi="Arial" w:cs="Arial"/>
          <w:sz w:val="24"/>
          <w:szCs w:val="24"/>
        </w:rPr>
        <w:t xml:space="preserve"> </w:t>
      </w:r>
      <w:r w:rsidR="00F94E7D" w:rsidRPr="00882295">
        <w:rPr>
          <w:rStyle w:val="Refdenotaderodap"/>
          <w:rFonts w:ascii="Arial" w:hAnsi="Arial" w:cs="Arial"/>
          <w:sz w:val="24"/>
          <w:szCs w:val="24"/>
        </w:rPr>
        <w:footnoteReference w:id="6"/>
      </w:r>
      <w:r w:rsidR="0040245A" w:rsidRPr="00882295">
        <w:rPr>
          <w:rFonts w:ascii="Arial" w:hAnsi="Arial" w:cs="Arial"/>
          <w:sz w:val="24"/>
          <w:szCs w:val="24"/>
        </w:rPr>
        <w:t>.</w:t>
      </w:r>
    </w:p>
    <w:p w14:paraId="473D37AC" w14:textId="6F8384B8" w:rsidR="0007734E" w:rsidRPr="00882295" w:rsidRDefault="00B603F5" w:rsidP="00A04281">
      <w:pPr>
        <w:spacing w:line="360" w:lineRule="auto"/>
        <w:ind w:firstLine="426"/>
        <w:jc w:val="both"/>
        <w:rPr>
          <w:rFonts w:ascii="Arial" w:hAnsi="Arial" w:cs="Arial"/>
          <w:sz w:val="24"/>
          <w:szCs w:val="24"/>
        </w:rPr>
      </w:pPr>
      <w:r w:rsidRPr="00882295">
        <w:rPr>
          <w:rFonts w:ascii="Arial" w:hAnsi="Arial" w:cs="Arial"/>
          <w:sz w:val="24"/>
          <w:szCs w:val="24"/>
        </w:rPr>
        <w:t xml:space="preserve"> Já os especiais, foco desta pesquisa, devem demonstrar correlação concreta entre o direito coletivo violado e como este atinge sua classe ou entidade.</w:t>
      </w:r>
      <w:r w:rsidR="002D38C2" w:rsidRPr="00882295">
        <w:rPr>
          <w:rFonts w:ascii="Arial" w:hAnsi="Arial" w:cs="Arial"/>
          <w:sz w:val="24"/>
          <w:szCs w:val="24"/>
        </w:rPr>
        <w:t xml:space="preserve"> Correlação esta denominada de </w:t>
      </w:r>
      <w:r w:rsidR="00D058CB" w:rsidRPr="00882295">
        <w:rPr>
          <w:rFonts w:ascii="Arial" w:hAnsi="Arial" w:cs="Arial"/>
          <w:sz w:val="24"/>
          <w:szCs w:val="24"/>
        </w:rPr>
        <w:t>pertinência</w:t>
      </w:r>
      <w:r w:rsidR="002D38C2" w:rsidRPr="00882295">
        <w:rPr>
          <w:rFonts w:ascii="Arial" w:hAnsi="Arial" w:cs="Arial"/>
          <w:sz w:val="24"/>
          <w:szCs w:val="24"/>
        </w:rPr>
        <w:t xml:space="preserve"> temática, em que o Supremo Tribunal Federal </w:t>
      </w:r>
      <w:r w:rsidR="00D058CB" w:rsidRPr="00882295">
        <w:rPr>
          <w:rFonts w:ascii="Arial" w:hAnsi="Arial" w:cs="Arial"/>
          <w:sz w:val="24"/>
          <w:szCs w:val="24"/>
        </w:rPr>
        <w:t xml:space="preserve">determinou como condição da ação para realizar a propositura, assim realizando um funil </w:t>
      </w:r>
      <w:r w:rsidR="00C07B80" w:rsidRPr="00882295">
        <w:rPr>
          <w:rFonts w:ascii="Arial" w:hAnsi="Arial" w:cs="Arial"/>
          <w:sz w:val="24"/>
          <w:szCs w:val="24"/>
        </w:rPr>
        <w:t>das ações que ch</w:t>
      </w:r>
      <w:r w:rsidR="002E044A" w:rsidRPr="00882295">
        <w:rPr>
          <w:rFonts w:ascii="Arial" w:hAnsi="Arial" w:cs="Arial"/>
          <w:sz w:val="24"/>
          <w:szCs w:val="24"/>
        </w:rPr>
        <w:t xml:space="preserve">egam até o Supremo. </w:t>
      </w:r>
    </w:p>
    <w:p w14:paraId="57DA750B" w14:textId="77777777" w:rsidR="00A04281" w:rsidRPr="00882295" w:rsidRDefault="00A04281" w:rsidP="0040245A">
      <w:pPr>
        <w:spacing w:line="360" w:lineRule="auto"/>
        <w:jc w:val="both"/>
        <w:rPr>
          <w:rFonts w:ascii="Arial" w:hAnsi="Arial" w:cs="Arial"/>
          <w:sz w:val="24"/>
          <w:szCs w:val="24"/>
        </w:rPr>
      </w:pPr>
    </w:p>
    <w:p w14:paraId="238769AD" w14:textId="77777777" w:rsidR="002E044A" w:rsidRPr="00882295" w:rsidRDefault="002E044A" w:rsidP="0040245A">
      <w:pPr>
        <w:spacing w:line="360" w:lineRule="auto"/>
        <w:jc w:val="both"/>
        <w:rPr>
          <w:rFonts w:ascii="Arial" w:hAnsi="Arial" w:cs="Arial"/>
          <w:sz w:val="24"/>
          <w:szCs w:val="24"/>
        </w:rPr>
      </w:pPr>
    </w:p>
    <w:p w14:paraId="1CEDDBCE" w14:textId="77777777" w:rsidR="002E044A" w:rsidRPr="00882295" w:rsidRDefault="002E044A" w:rsidP="0040245A">
      <w:pPr>
        <w:spacing w:line="360" w:lineRule="auto"/>
        <w:jc w:val="both"/>
        <w:rPr>
          <w:rFonts w:ascii="Arial" w:hAnsi="Arial" w:cs="Arial"/>
          <w:sz w:val="24"/>
          <w:szCs w:val="24"/>
        </w:rPr>
      </w:pPr>
    </w:p>
    <w:p w14:paraId="6C162C06" w14:textId="77777777" w:rsidR="002E044A" w:rsidRPr="00882295" w:rsidRDefault="002E044A" w:rsidP="0040245A">
      <w:pPr>
        <w:spacing w:line="360" w:lineRule="auto"/>
        <w:jc w:val="both"/>
        <w:rPr>
          <w:rFonts w:ascii="Arial" w:hAnsi="Arial" w:cs="Arial"/>
          <w:sz w:val="24"/>
          <w:szCs w:val="24"/>
        </w:rPr>
      </w:pPr>
    </w:p>
    <w:p w14:paraId="29A3D93E" w14:textId="77777777" w:rsidR="002E044A" w:rsidRPr="00882295" w:rsidRDefault="002E044A" w:rsidP="0040245A">
      <w:pPr>
        <w:spacing w:line="360" w:lineRule="auto"/>
        <w:jc w:val="both"/>
        <w:rPr>
          <w:rFonts w:ascii="Arial" w:hAnsi="Arial" w:cs="Arial"/>
          <w:sz w:val="24"/>
          <w:szCs w:val="24"/>
        </w:rPr>
      </w:pPr>
    </w:p>
    <w:p w14:paraId="0DD1EB21" w14:textId="77777777" w:rsidR="002E044A" w:rsidRPr="00882295" w:rsidRDefault="002E044A" w:rsidP="0040245A">
      <w:pPr>
        <w:spacing w:line="360" w:lineRule="auto"/>
        <w:jc w:val="both"/>
        <w:rPr>
          <w:rFonts w:ascii="Arial" w:hAnsi="Arial" w:cs="Arial"/>
          <w:sz w:val="24"/>
          <w:szCs w:val="24"/>
        </w:rPr>
      </w:pPr>
    </w:p>
    <w:p w14:paraId="6C4D79C0" w14:textId="2842749A" w:rsidR="007F4547" w:rsidRPr="00882295" w:rsidRDefault="007F4547" w:rsidP="00A04281">
      <w:pPr>
        <w:pStyle w:val="PargrafodaLista"/>
        <w:numPr>
          <w:ilvl w:val="0"/>
          <w:numId w:val="23"/>
        </w:numPr>
        <w:spacing w:line="360" w:lineRule="auto"/>
        <w:jc w:val="both"/>
        <w:rPr>
          <w:rFonts w:ascii="Arial" w:hAnsi="Arial" w:cs="Arial"/>
          <w:b/>
        </w:rPr>
      </w:pPr>
      <w:r w:rsidRPr="00882295">
        <w:rPr>
          <w:rFonts w:ascii="Arial" w:hAnsi="Arial" w:cs="Arial"/>
          <w:b/>
        </w:rPr>
        <w:lastRenderedPageBreak/>
        <w:t>LEGITIMIDADE ATIVA ESPECIAL</w:t>
      </w:r>
    </w:p>
    <w:p w14:paraId="72C91BF5" w14:textId="77777777" w:rsidR="00A04281" w:rsidRPr="00882295" w:rsidRDefault="00A04281" w:rsidP="00A04281">
      <w:pPr>
        <w:pStyle w:val="PargrafodaLista"/>
        <w:spacing w:line="360" w:lineRule="auto"/>
        <w:ind w:left="405"/>
        <w:jc w:val="both"/>
        <w:rPr>
          <w:rFonts w:ascii="Arial" w:hAnsi="Arial" w:cs="Arial"/>
          <w:b/>
        </w:rPr>
      </w:pPr>
    </w:p>
    <w:p w14:paraId="1CF2D5A6" w14:textId="38336821" w:rsidR="00D87BD2" w:rsidRPr="00882295" w:rsidRDefault="007F4547" w:rsidP="00A04281">
      <w:pPr>
        <w:pStyle w:val="PargrafodaLista"/>
        <w:numPr>
          <w:ilvl w:val="1"/>
          <w:numId w:val="23"/>
        </w:numPr>
        <w:spacing w:line="360" w:lineRule="auto"/>
        <w:jc w:val="both"/>
        <w:rPr>
          <w:rFonts w:ascii="Arial" w:hAnsi="Arial" w:cs="Arial"/>
        </w:rPr>
      </w:pPr>
      <w:r w:rsidRPr="00882295">
        <w:rPr>
          <w:rFonts w:ascii="Arial" w:hAnsi="Arial" w:cs="Arial"/>
        </w:rPr>
        <w:t xml:space="preserve">Contexto histórico </w:t>
      </w:r>
    </w:p>
    <w:p w14:paraId="13301F74" w14:textId="77777777" w:rsidR="00A04281" w:rsidRPr="00882295" w:rsidRDefault="00A04281" w:rsidP="00A04281">
      <w:pPr>
        <w:pStyle w:val="PargrafodaLista"/>
        <w:spacing w:line="360" w:lineRule="auto"/>
        <w:ind w:left="405"/>
        <w:jc w:val="both"/>
        <w:rPr>
          <w:rFonts w:ascii="Arial" w:hAnsi="Arial" w:cs="Arial"/>
        </w:rPr>
      </w:pPr>
    </w:p>
    <w:p w14:paraId="3C755522" w14:textId="5812DD08" w:rsidR="00D87BD2" w:rsidRPr="00882295" w:rsidRDefault="00FE5463" w:rsidP="003768C0">
      <w:pPr>
        <w:pStyle w:val="PargrafodaLista"/>
        <w:spacing w:line="360" w:lineRule="auto"/>
        <w:ind w:left="0" w:firstLine="720"/>
        <w:jc w:val="both"/>
        <w:rPr>
          <w:rFonts w:ascii="Arial" w:hAnsi="Arial" w:cs="Arial"/>
        </w:rPr>
      </w:pPr>
      <w:r w:rsidRPr="00882295">
        <w:rPr>
          <w:rFonts w:ascii="Arial" w:hAnsi="Arial" w:cs="Arial"/>
        </w:rPr>
        <w:t>Com a</w:t>
      </w:r>
      <w:r w:rsidR="00D87BD2" w:rsidRPr="00882295">
        <w:rPr>
          <w:rFonts w:ascii="Arial" w:hAnsi="Arial" w:cs="Arial"/>
        </w:rPr>
        <w:t xml:space="preserve"> reforma</w:t>
      </w:r>
      <w:r w:rsidR="0013561E" w:rsidRPr="00882295">
        <w:rPr>
          <w:rFonts w:ascii="Arial" w:hAnsi="Arial" w:cs="Arial"/>
        </w:rPr>
        <w:t xml:space="preserve"> constituinte</w:t>
      </w:r>
      <w:r w:rsidR="00D87BD2" w:rsidRPr="00882295">
        <w:rPr>
          <w:rFonts w:ascii="Arial" w:hAnsi="Arial" w:cs="Arial"/>
        </w:rPr>
        <w:t xml:space="preserve"> realizada em 198</w:t>
      </w:r>
      <w:r w:rsidR="00247C61" w:rsidRPr="00882295">
        <w:rPr>
          <w:rFonts w:ascii="Arial" w:hAnsi="Arial" w:cs="Arial"/>
        </w:rPr>
        <w:t>8 pela Constituição vigente</w:t>
      </w:r>
      <w:r w:rsidR="0033779E" w:rsidRPr="00882295">
        <w:rPr>
          <w:rFonts w:ascii="Arial" w:hAnsi="Arial" w:cs="Arial"/>
        </w:rPr>
        <w:t>,</w:t>
      </w:r>
      <w:r w:rsidR="00247C61" w:rsidRPr="00882295">
        <w:rPr>
          <w:rFonts w:ascii="Arial" w:hAnsi="Arial" w:cs="Arial"/>
        </w:rPr>
        <w:t xml:space="preserve"> abre-se</w:t>
      </w:r>
      <w:r w:rsidR="00D87BD2" w:rsidRPr="00882295">
        <w:rPr>
          <w:rFonts w:ascii="Arial" w:hAnsi="Arial" w:cs="Arial"/>
        </w:rPr>
        <w:t xml:space="preserve"> </w:t>
      </w:r>
      <w:r w:rsidRPr="00882295">
        <w:rPr>
          <w:rFonts w:ascii="Arial" w:hAnsi="Arial" w:cs="Arial"/>
        </w:rPr>
        <w:t xml:space="preserve">um leque de </w:t>
      </w:r>
      <w:r w:rsidR="00D87BD2" w:rsidRPr="00882295">
        <w:rPr>
          <w:rFonts w:ascii="Arial" w:hAnsi="Arial" w:cs="Arial"/>
        </w:rPr>
        <w:t>possibilidade</w:t>
      </w:r>
      <w:r w:rsidRPr="00882295">
        <w:rPr>
          <w:rFonts w:ascii="Arial" w:hAnsi="Arial" w:cs="Arial"/>
        </w:rPr>
        <w:t>s</w:t>
      </w:r>
      <w:r w:rsidR="00B904BB" w:rsidRPr="00882295">
        <w:rPr>
          <w:rFonts w:ascii="Arial" w:hAnsi="Arial" w:cs="Arial"/>
        </w:rPr>
        <w:t xml:space="preserve"> </w:t>
      </w:r>
      <w:r w:rsidRPr="00882295">
        <w:rPr>
          <w:rFonts w:ascii="Arial" w:hAnsi="Arial" w:cs="Arial"/>
        </w:rPr>
        <w:t>para propositura das ações do controle concentrado</w:t>
      </w:r>
      <w:r w:rsidR="00D87BD2" w:rsidRPr="00882295">
        <w:rPr>
          <w:rFonts w:ascii="Arial" w:hAnsi="Arial" w:cs="Arial"/>
        </w:rPr>
        <w:t xml:space="preserve">, </w:t>
      </w:r>
      <w:r w:rsidR="00D87BD2" w:rsidRPr="00F166B4">
        <w:rPr>
          <w:rFonts w:ascii="Arial" w:hAnsi="Arial" w:cs="Arial"/>
        </w:rPr>
        <w:t>pois retirou o poder monopolizado do Procurador Geral da República</w:t>
      </w:r>
      <w:r w:rsidR="0099531C" w:rsidRPr="00F166B4">
        <w:rPr>
          <w:rStyle w:val="Refdenotaderodap"/>
          <w:rFonts w:ascii="Arial" w:hAnsi="Arial" w:cs="Arial"/>
        </w:rPr>
        <w:footnoteReference w:id="7"/>
      </w:r>
      <w:r w:rsidR="00D87BD2" w:rsidRPr="00F166B4">
        <w:rPr>
          <w:rFonts w:ascii="Arial" w:hAnsi="Arial" w:cs="Arial"/>
        </w:rPr>
        <w:t>,</w:t>
      </w:r>
      <w:r w:rsidR="00D87BD2" w:rsidRPr="00882295">
        <w:rPr>
          <w:rFonts w:ascii="Arial" w:hAnsi="Arial" w:cs="Arial"/>
        </w:rPr>
        <w:t xml:space="preserve"> </w:t>
      </w:r>
      <w:r w:rsidR="00B904BB" w:rsidRPr="00882295">
        <w:rPr>
          <w:rFonts w:ascii="Arial" w:hAnsi="Arial" w:cs="Arial"/>
        </w:rPr>
        <w:t>delegando-as para as</w:t>
      </w:r>
      <w:r w:rsidR="00D87BD2" w:rsidRPr="00882295">
        <w:rPr>
          <w:rFonts w:ascii="Arial" w:hAnsi="Arial" w:cs="Arial"/>
        </w:rPr>
        <w:t xml:space="preserve"> autoridades ora </w:t>
      </w:r>
      <w:r w:rsidR="0072620D" w:rsidRPr="00882295">
        <w:rPr>
          <w:rFonts w:ascii="Arial" w:hAnsi="Arial" w:cs="Arial"/>
        </w:rPr>
        <w:t>mencionadas</w:t>
      </w:r>
      <w:r w:rsidR="00D87BD2" w:rsidRPr="00882295">
        <w:rPr>
          <w:rFonts w:ascii="Arial" w:hAnsi="Arial" w:cs="Arial"/>
        </w:rPr>
        <w:t xml:space="preserve">. </w:t>
      </w:r>
    </w:p>
    <w:p w14:paraId="7C4FD031" w14:textId="4E850BBB" w:rsidR="00D87BD2" w:rsidRPr="00882295" w:rsidRDefault="00D87BD2" w:rsidP="00D87BD2">
      <w:pPr>
        <w:pStyle w:val="PargrafodaLista"/>
        <w:spacing w:line="360" w:lineRule="auto"/>
        <w:ind w:left="0" w:firstLine="720"/>
        <w:jc w:val="both"/>
        <w:rPr>
          <w:rFonts w:ascii="Arial" w:hAnsi="Arial" w:cs="Arial"/>
        </w:rPr>
      </w:pPr>
      <w:r w:rsidRPr="00882295">
        <w:rPr>
          <w:rFonts w:ascii="Arial" w:hAnsi="Arial" w:cs="Arial"/>
        </w:rPr>
        <w:t>Desse modo, o artigo 10</w:t>
      </w:r>
      <w:r w:rsidR="00E51CAB">
        <w:rPr>
          <w:rFonts w:ascii="Arial" w:hAnsi="Arial" w:cs="Arial"/>
        </w:rPr>
        <w:t>3</w:t>
      </w:r>
      <w:r w:rsidRPr="00882295">
        <w:rPr>
          <w:rFonts w:ascii="Arial" w:hAnsi="Arial" w:cs="Arial"/>
        </w:rPr>
        <w:t xml:space="preserve"> da Carta Magna dispõe minuciosamente </w:t>
      </w:r>
      <w:r w:rsidR="00643B5B" w:rsidRPr="00882295">
        <w:rPr>
          <w:rFonts w:ascii="Arial" w:hAnsi="Arial" w:cs="Arial"/>
        </w:rPr>
        <w:t xml:space="preserve">sobre </w:t>
      </w:r>
      <w:r w:rsidR="00E51CAB" w:rsidRPr="00882295">
        <w:rPr>
          <w:rFonts w:ascii="Arial" w:hAnsi="Arial" w:cs="Arial"/>
        </w:rPr>
        <w:t>as autoridades</w:t>
      </w:r>
      <w:r w:rsidRPr="00882295">
        <w:rPr>
          <w:rFonts w:ascii="Arial" w:hAnsi="Arial" w:cs="Arial"/>
        </w:rPr>
        <w:t xml:space="preserve">, órgãos e entidades que detém da legitimação ativa formal, </w:t>
      </w:r>
      <w:r w:rsidR="003768C0" w:rsidRPr="00882295">
        <w:rPr>
          <w:rFonts w:ascii="Arial" w:hAnsi="Arial" w:cs="Arial"/>
        </w:rPr>
        <w:t>autoridades estas que detém de poder econômico, politico e social</w:t>
      </w:r>
      <w:r w:rsidRPr="00882295">
        <w:rPr>
          <w:rFonts w:ascii="Arial" w:hAnsi="Arial" w:cs="Arial"/>
        </w:rPr>
        <w:t>.</w:t>
      </w:r>
    </w:p>
    <w:p w14:paraId="2928E1DE" w14:textId="55B96A0E" w:rsidR="00850D02" w:rsidRPr="00882295" w:rsidRDefault="004A6595" w:rsidP="00D87BD2">
      <w:pPr>
        <w:pStyle w:val="PargrafodaLista"/>
        <w:spacing w:line="360" w:lineRule="auto"/>
        <w:ind w:left="0" w:firstLine="720"/>
        <w:jc w:val="both"/>
        <w:rPr>
          <w:rFonts w:ascii="Arial" w:hAnsi="Arial" w:cs="Arial"/>
        </w:rPr>
      </w:pPr>
      <w:r w:rsidRPr="00882295">
        <w:rPr>
          <w:rFonts w:ascii="Arial" w:hAnsi="Arial" w:cs="Arial"/>
        </w:rPr>
        <w:t>Nesse mesmo sentido</w:t>
      </w:r>
      <w:r w:rsidR="00944546" w:rsidRPr="00882295">
        <w:rPr>
          <w:rFonts w:ascii="Arial" w:hAnsi="Arial" w:cs="Arial"/>
        </w:rPr>
        <w:t>,</w:t>
      </w:r>
      <w:r w:rsidRPr="00882295">
        <w:rPr>
          <w:rFonts w:ascii="Arial" w:hAnsi="Arial" w:cs="Arial"/>
        </w:rPr>
        <w:t xml:space="preserve"> o </w:t>
      </w:r>
      <w:r w:rsidR="008444B6" w:rsidRPr="00882295">
        <w:rPr>
          <w:rFonts w:ascii="Arial" w:hAnsi="Arial" w:cs="Arial"/>
        </w:rPr>
        <w:t>M</w:t>
      </w:r>
      <w:r w:rsidR="00441D09" w:rsidRPr="00882295">
        <w:rPr>
          <w:rFonts w:ascii="Arial" w:hAnsi="Arial" w:cs="Arial"/>
        </w:rPr>
        <w:t xml:space="preserve">inistro Alexandre de Moraes </w:t>
      </w:r>
      <w:r w:rsidR="0074189E" w:rsidRPr="00882295">
        <w:rPr>
          <w:rFonts w:ascii="Arial" w:hAnsi="Arial" w:cs="Arial"/>
        </w:rPr>
        <w:t>expõe a respeito da legitimidade concorrente</w:t>
      </w:r>
      <w:r w:rsidR="0072620D" w:rsidRPr="00882295">
        <w:rPr>
          <w:rFonts w:ascii="Arial" w:hAnsi="Arial" w:cs="Arial"/>
        </w:rPr>
        <w:t xml:space="preserve"> - </w:t>
      </w:r>
      <w:r w:rsidR="00850D02" w:rsidRPr="00882295">
        <w:rPr>
          <w:rFonts w:ascii="Arial" w:hAnsi="Arial" w:cs="Arial"/>
        </w:rPr>
        <w:t>amplificação</w:t>
      </w:r>
      <w:r w:rsidR="00441D09" w:rsidRPr="00882295">
        <w:rPr>
          <w:rFonts w:ascii="Arial" w:hAnsi="Arial" w:cs="Arial"/>
        </w:rPr>
        <w:t xml:space="preserve"> da propositura das aç</w:t>
      </w:r>
      <w:r w:rsidR="00944546" w:rsidRPr="00882295">
        <w:rPr>
          <w:rFonts w:ascii="Arial" w:hAnsi="Arial" w:cs="Arial"/>
        </w:rPr>
        <w:t>ões do controle concentrado</w:t>
      </w:r>
      <w:r w:rsidR="0022298C" w:rsidRPr="00882295">
        <w:rPr>
          <w:rStyle w:val="Refdenotaderodap"/>
          <w:rFonts w:ascii="Arial" w:hAnsi="Arial" w:cs="Arial"/>
        </w:rPr>
        <w:footnoteReference w:id="8"/>
      </w:r>
      <w:r w:rsidR="00944546" w:rsidRPr="00882295">
        <w:rPr>
          <w:rFonts w:ascii="Arial" w:hAnsi="Arial" w:cs="Arial"/>
        </w:rPr>
        <w:t xml:space="preserve">, na qual a </w:t>
      </w:r>
      <w:r w:rsidR="00EF0E82" w:rsidRPr="00882295">
        <w:rPr>
          <w:rFonts w:ascii="Arial" w:hAnsi="Arial" w:cs="Arial"/>
        </w:rPr>
        <w:t xml:space="preserve">emenda constitucional n. </w:t>
      </w:r>
      <w:r w:rsidR="007E7B60" w:rsidRPr="00882295">
        <w:rPr>
          <w:rFonts w:ascii="Arial" w:hAnsi="Arial" w:cs="Arial"/>
        </w:rPr>
        <w:t xml:space="preserve">01/69 </w:t>
      </w:r>
      <w:r w:rsidR="007B44D5" w:rsidRPr="00882295">
        <w:rPr>
          <w:rStyle w:val="Refdenotaderodap"/>
          <w:rFonts w:ascii="Arial" w:hAnsi="Arial" w:cs="Arial"/>
        </w:rPr>
        <w:footnoteReference w:id="9"/>
      </w:r>
      <w:r w:rsidR="008444B6" w:rsidRPr="00882295">
        <w:rPr>
          <w:rFonts w:ascii="Arial" w:hAnsi="Arial" w:cs="Arial"/>
        </w:rPr>
        <w:t xml:space="preserve"> </w:t>
      </w:r>
      <w:r w:rsidR="007E7B60" w:rsidRPr="00882295">
        <w:rPr>
          <w:rFonts w:ascii="Arial" w:hAnsi="Arial" w:cs="Arial"/>
        </w:rPr>
        <w:t>trouxe essa possibilidade</w:t>
      </w:r>
      <w:r w:rsidR="008444B6" w:rsidRPr="00882295">
        <w:rPr>
          <w:rFonts w:ascii="Arial" w:hAnsi="Arial" w:cs="Arial"/>
        </w:rPr>
        <w:t>.</w:t>
      </w:r>
    </w:p>
    <w:p w14:paraId="55311DDA" w14:textId="206DDC9D" w:rsidR="004A6595" w:rsidRPr="00882295" w:rsidRDefault="00AF437E" w:rsidP="00D87BD2">
      <w:pPr>
        <w:pStyle w:val="PargrafodaLista"/>
        <w:spacing w:line="360" w:lineRule="auto"/>
        <w:ind w:left="0" w:firstLine="720"/>
        <w:jc w:val="both"/>
        <w:rPr>
          <w:rFonts w:ascii="Arial" w:hAnsi="Arial" w:cs="Arial"/>
        </w:rPr>
      </w:pPr>
      <w:r w:rsidRPr="00882295">
        <w:rPr>
          <w:rFonts w:ascii="Arial" w:hAnsi="Arial" w:cs="Arial"/>
        </w:rPr>
        <w:t xml:space="preserve"> </w:t>
      </w:r>
    </w:p>
    <w:p w14:paraId="2B697AFC" w14:textId="34328859" w:rsidR="007F4547" w:rsidRPr="00882295" w:rsidRDefault="007F4547" w:rsidP="001E1497">
      <w:pPr>
        <w:pStyle w:val="PargrafodaLista"/>
        <w:numPr>
          <w:ilvl w:val="1"/>
          <w:numId w:val="23"/>
        </w:numPr>
        <w:spacing w:line="360" w:lineRule="auto"/>
        <w:jc w:val="both"/>
        <w:rPr>
          <w:rFonts w:ascii="Arial" w:hAnsi="Arial" w:cs="Arial"/>
          <w:szCs w:val="28"/>
        </w:rPr>
      </w:pPr>
      <w:r w:rsidRPr="00882295">
        <w:rPr>
          <w:rFonts w:ascii="Arial" w:hAnsi="Arial" w:cs="Arial"/>
          <w:szCs w:val="28"/>
        </w:rPr>
        <w:t xml:space="preserve">Rol taxativo </w:t>
      </w:r>
      <w:r w:rsidR="005520B4" w:rsidRPr="00882295">
        <w:rPr>
          <w:rFonts w:ascii="Arial" w:hAnsi="Arial" w:cs="Arial"/>
          <w:szCs w:val="28"/>
        </w:rPr>
        <w:t xml:space="preserve">da legitimidade especial </w:t>
      </w:r>
      <w:r w:rsidRPr="00882295">
        <w:rPr>
          <w:rFonts w:ascii="Arial" w:hAnsi="Arial" w:cs="Arial"/>
          <w:szCs w:val="28"/>
        </w:rPr>
        <w:t>(</w:t>
      </w:r>
      <w:r w:rsidR="005520B4" w:rsidRPr="00882295">
        <w:rPr>
          <w:rFonts w:ascii="Arial" w:hAnsi="Arial" w:cs="Arial"/>
          <w:szCs w:val="28"/>
        </w:rPr>
        <w:t>artigo 10</w:t>
      </w:r>
      <w:r w:rsidR="007C132F" w:rsidRPr="00882295">
        <w:rPr>
          <w:rFonts w:ascii="Arial" w:hAnsi="Arial" w:cs="Arial"/>
          <w:szCs w:val="28"/>
        </w:rPr>
        <w:t xml:space="preserve">3, </w:t>
      </w:r>
      <w:r w:rsidR="000E115E" w:rsidRPr="00882295">
        <w:rPr>
          <w:rFonts w:ascii="Arial" w:hAnsi="Arial" w:cs="Arial"/>
          <w:szCs w:val="28"/>
        </w:rPr>
        <w:t xml:space="preserve">V, </w:t>
      </w:r>
      <w:r w:rsidR="007C132F" w:rsidRPr="00882295">
        <w:rPr>
          <w:rFonts w:ascii="Arial" w:hAnsi="Arial" w:cs="Arial"/>
          <w:szCs w:val="28"/>
        </w:rPr>
        <w:t>VIII, IX</w:t>
      </w:r>
      <w:r w:rsidR="000E115E" w:rsidRPr="00882295">
        <w:rPr>
          <w:rFonts w:ascii="Arial" w:hAnsi="Arial" w:cs="Arial"/>
          <w:szCs w:val="28"/>
        </w:rPr>
        <w:t>, CF/88</w:t>
      </w:r>
      <w:r w:rsidRPr="00882295">
        <w:rPr>
          <w:rFonts w:ascii="Arial" w:hAnsi="Arial" w:cs="Arial"/>
          <w:szCs w:val="28"/>
        </w:rPr>
        <w:t>)</w:t>
      </w:r>
      <w:r w:rsidR="00086FD1" w:rsidRPr="00882295">
        <w:rPr>
          <w:rFonts w:ascii="Arial" w:hAnsi="Arial" w:cs="Arial"/>
          <w:szCs w:val="28"/>
        </w:rPr>
        <w:t>.</w:t>
      </w:r>
    </w:p>
    <w:p w14:paraId="16902D9C" w14:textId="77777777" w:rsidR="001E1497" w:rsidRPr="00882295" w:rsidRDefault="001E1497" w:rsidP="001E1497">
      <w:pPr>
        <w:pStyle w:val="PargrafodaLista"/>
        <w:spacing w:line="360" w:lineRule="auto"/>
        <w:ind w:left="405"/>
        <w:jc w:val="both"/>
        <w:rPr>
          <w:rFonts w:ascii="Arial" w:hAnsi="Arial" w:cs="Arial"/>
          <w:szCs w:val="28"/>
        </w:rPr>
      </w:pPr>
    </w:p>
    <w:p w14:paraId="14901860" w14:textId="729001C1" w:rsidR="0015789D" w:rsidRPr="00882295" w:rsidRDefault="000E3CC9" w:rsidP="007F4547">
      <w:pPr>
        <w:spacing w:line="360" w:lineRule="auto"/>
        <w:jc w:val="both"/>
        <w:rPr>
          <w:rFonts w:ascii="Arial" w:hAnsi="Arial" w:cs="Arial"/>
          <w:sz w:val="24"/>
          <w:szCs w:val="24"/>
        </w:rPr>
      </w:pPr>
      <w:r w:rsidRPr="00882295">
        <w:rPr>
          <w:rFonts w:ascii="Arial" w:hAnsi="Arial" w:cs="Arial"/>
          <w:sz w:val="24"/>
          <w:szCs w:val="24"/>
        </w:rPr>
        <w:tab/>
      </w:r>
      <w:r w:rsidR="0072620D" w:rsidRPr="00882295">
        <w:rPr>
          <w:rFonts w:ascii="Arial" w:hAnsi="Arial" w:cs="Arial"/>
          <w:sz w:val="24"/>
          <w:szCs w:val="24"/>
        </w:rPr>
        <w:t>Primeiramente</w:t>
      </w:r>
      <w:r w:rsidR="00906832" w:rsidRPr="00882295">
        <w:rPr>
          <w:rFonts w:ascii="Arial" w:hAnsi="Arial" w:cs="Arial"/>
          <w:sz w:val="24"/>
          <w:szCs w:val="24"/>
        </w:rPr>
        <w:t>, deve ser fixado</w:t>
      </w:r>
      <w:r w:rsidR="00713151" w:rsidRPr="00882295">
        <w:rPr>
          <w:rFonts w:ascii="Arial" w:hAnsi="Arial" w:cs="Arial"/>
          <w:sz w:val="24"/>
          <w:szCs w:val="24"/>
        </w:rPr>
        <w:t xml:space="preserve"> que a Constituição vigente se classifica como rígida e escrita, desse modo </w:t>
      </w:r>
      <w:r w:rsidR="00030CBD" w:rsidRPr="00882295">
        <w:rPr>
          <w:rFonts w:ascii="Arial" w:hAnsi="Arial" w:cs="Arial"/>
          <w:sz w:val="24"/>
          <w:szCs w:val="24"/>
        </w:rPr>
        <w:t>o rol exposto no artigo 103</w:t>
      </w:r>
      <w:r w:rsidR="00290BF4" w:rsidRPr="00882295">
        <w:rPr>
          <w:rFonts w:ascii="Arial" w:hAnsi="Arial" w:cs="Arial"/>
          <w:sz w:val="24"/>
          <w:szCs w:val="24"/>
        </w:rPr>
        <w:t xml:space="preserve"> confere legitimidade</w:t>
      </w:r>
      <w:r w:rsidR="00A1072F" w:rsidRPr="00882295">
        <w:rPr>
          <w:rFonts w:ascii="Arial" w:hAnsi="Arial" w:cs="Arial"/>
          <w:sz w:val="24"/>
          <w:szCs w:val="24"/>
        </w:rPr>
        <w:t xml:space="preserve"> ativa, doutrinariamente, </w:t>
      </w:r>
      <w:r w:rsidR="0015789D" w:rsidRPr="00882295">
        <w:rPr>
          <w:rFonts w:ascii="Arial" w:hAnsi="Arial" w:cs="Arial"/>
          <w:sz w:val="24"/>
          <w:szCs w:val="24"/>
        </w:rPr>
        <w:t>especial</w:t>
      </w:r>
      <w:r w:rsidR="00290BF4" w:rsidRPr="00882295">
        <w:rPr>
          <w:rFonts w:ascii="Arial" w:hAnsi="Arial" w:cs="Arial"/>
          <w:sz w:val="24"/>
          <w:szCs w:val="24"/>
        </w:rPr>
        <w:t xml:space="preserve"> para os órgãos e entidades suscitarem a respeito da jurisdição</w:t>
      </w:r>
      <w:r w:rsidR="0015789D" w:rsidRPr="00882295">
        <w:rPr>
          <w:rFonts w:ascii="Arial" w:hAnsi="Arial" w:cs="Arial"/>
          <w:sz w:val="24"/>
          <w:szCs w:val="24"/>
        </w:rPr>
        <w:t>, em razão de sua natureza institucional</w:t>
      </w:r>
      <w:r w:rsidR="00E101B4" w:rsidRPr="00882295">
        <w:rPr>
          <w:rFonts w:ascii="Arial" w:hAnsi="Arial" w:cs="Arial"/>
          <w:sz w:val="24"/>
          <w:szCs w:val="24"/>
        </w:rPr>
        <w:t>.</w:t>
      </w:r>
    </w:p>
    <w:p w14:paraId="434FF873" w14:textId="30944A8F" w:rsidR="001B74E6" w:rsidRPr="00882295" w:rsidRDefault="001B74E6" w:rsidP="007F4547">
      <w:pPr>
        <w:spacing w:line="360" w:lineRule="auto"/>
        <w:jc w:val="both"/>
        <w:rPr>
          <w:rFonts w:ascii="Arial" w:hAnsi="Arial" w:cs="Arial"/>
          <w:sz w:val="24"/>
          <w:szCs w:val="24"/>
        </w:rPr>
      </w:pPr>
      <w:r w:rsidRPr="00882295">
        <w:rPr>
          <w:rFonts w:ascii="Arial" w:hAnsi="Arial" w:cs="Arial"/>
          <w:sz w:val="24"/>
          <w:szCs w:val="24"/>
        </w:rPr>
        <w:tab/>
        <w:t xml:space="preserve">São </w:t>
      </w:r>
      <w:r w:rsidR="00CB335F" w:rsidRPr="00882295">
        <w:rPr>
          <w:rFonts w:ascii="Arial" w:hAnsi="Arial" w:cs="Arial"/>
          <w:sz w:val="24"/>
          <w:szCs w:val="24"/>
        </w:rPr>
        <w:t>denominados</w:t>
      </w:r>
      <w:r w:rsidRPr="00882295">
        <w:rPr>
          <w:rFonts w:ascii="Arial" w:hAnsi="Arial" w:cs="Arial"/>
          <w:sz w:val="24"/>
          <w:szCs w:val="24"/>
        </w:rPr>
        <w:t xml:space="preserve"> legitimados especiais, justamente por </w:t>
      </w:r>
      <w:r w:rsidR="00CB335F" w:rsidRPr="00882295">
        <w:rPr>
          <w:rFonts w:ascii="Arial" w:hAnsi="Arial" w:cs="Arial"/>
          <w:sz w:val="24"/>
          <w:szCs w:val="24"/>
        </w:rPr>
        <w:t>deter da</w:t>
      </w:r>
      <w:r w:rsidRPr="00882295">
        <w:rPr>
          <w:rFonts w:ascii="Arial" w:hAnsi="Arial" w:cs="Arial"/>
          <w:sz w:val="24"/>
          <w:szCs w:val="24"/>
        </w:rPr>
        <w:t xml:space="preserve"> faculdade para exigir uma prestaç</w:t>
      </w:r>
      <w:r w:rsidR="00BA223F" w:rsidRPr="00882295">
        <w:rPr>
          <w:rFonts w:ascii="Arial" w:hAnsi="Arial" w:cs="Arial"/>
          <w:sz w:val="24"/>
          <w:szCs w:val="24"/>
        </w:rPr>
        <w:t>ão especí</w:t>
      </w:r>
      <w:r w:rsidRPr="00882295">
        <w:rPr>
          <w:rFonts w:ascii="Arial" w:hAnsi="Arial" w:cs="Arial"/>
          <w:sz w:val="24"/>
          <w:szCs w:val="24"/>
        </w:rPr>
        <w:t xml:space="preserve">fica </w:t>
      </w:r>
      <w:r w:rsidR="00945BCA" w:rsidRPr="00882295">
        <w:rPr>
          <w:rFonts w:ascii="Arial" w:hAnsi="Arial" w:cs="Arial"/>
          <w:sz w:val="24"/>
          <w:szCs w:val="24"/>
        </w:rPr>
        <w:t xml:space="preserve">para </w:t>
      </w:r>
      <w:r w:rsidRPr="00882295">
        <w:rPr>
          <w:rFonts w:ascii="Arial" w:hAnsi="Arial" w:cs="Arial"/>
          <w:sz w:val="24"/>
          <w:szCs w:val="24"/>
        </w:rPr>
        <w:t>de</w:t>
      </w:r>
      <w:r w:rsidR="00CB335F" w:rsidRPr="00882295">
        <w:rPr>
          <w:rFonts w:ascii="Arial" w:hAnsi="Arial" w:cs="Arial"/>
          <w:sz w:val="24"/>
          <w:szCs w:val="24"/>
        </w:rPr>
        <w:t xml:space="preserve">fesa </w:t>
      </w:r>
      <w:r w:rsidR="000F2226" w:rsidRPr="00882295">
        <w:rPr>
          <w:rFonts w:ascii="Arial" w:hAnsi="Arial" w:cs="Arial"/>
          <w:sz w:val="24"/>
          <w:szCs w:val="24"/>
        </w:rPr>
        <w:t xml:space="preserve">de sua classe. </w:t>
      </w:r>
      <w:r w:rsidR="00BA223F" w:rsidRPr="00882295">
        <w:rPr>
          <w:rFonts w:ascii="Arial" w:hAnsi="Arial" w:cs="Arial"/>
          <w:sz w:val="24"/>
          <w:szCs w:val="24"/>
        </w:rPr>
        <w:t xml:space="preserve">Ademais, </w:t>
      </w:r>
      <w:r w:rsidR="003C5B6F" w:rsidRPr="00882295">
        <w:rPr>
          <w:rFonts w:ascii="Arial" w:hAnsi="Arial" w:cs="Arial"/>
          <w:sz w:val="24"/>
          <w:szCs w:val="24"/>
        </w:rPr>
        <w:t xml:space="preserve">são instrumentos de defesa de direitos coletivos perante </w:t>
      </w:r>
      <w:r w:rsidR="00BA223F" w:rsidRPr="00882295">
        <w:rPr>
          <w:rFonts w:ascii="Arial" w:hAnsi="Arial" w:cs="Arial"/>
          <w:sz w:val="24"/>
          <w:szCs w:val="24"/>
        </w:rPr>
        <w:t xml:space="preserve">o Supremo Tribunal Federal </w:t>
      </w:r>
      <w:r w:rsidR="001A27F7" w:rsidRPr="00882295">
        <w:rPr>
          <w:rFonts w:ascii="Arial" w:hAnsi="Arial" w:cs="Arial"/>
          <w:sz w:val="24"/>
          <w:szCs w:val="24"/>
        </w:rPr>
        <w:t xml:space="preserve">cujo </w:t>
      </w:r>
      <w:r w:rsidR="00BA223F" w:rsidRPr="00882295">
        <w:rPr>
          <w:rFonts w:ascii="Arial" w:hAnsi="Arial" w:cs="Arial"/>
          <w:sz w:val="24"/>
          <w:szCs w:val="24"/>
        </w:rPr>
        <w:t>expõ</w:t>
      </w:r>
      <w:r w:rsidR="00A1072F" w:rsidRPr="00882295">
        <w:rPr>
          <w:rFonts w:ascii="Arial" w:hAnsi="Arial" w:cs="Arial"/>
          <w:sz w:val="24"/>
          <w:szCs w:val="24"/>
        </w:rPr>
        <w:t>e da necessidade de comprovação</w:t>
      </w:r>
      <w:r w:rsidR="005F0917" w:rsidRPr="00882295">
        <w:rPr>
          <w:rFonts w:ascii="Arial" w:hAnsi="Arial" w:cs="Arial"/>
          <w:sz w:val="24"/>
          <w:szCs w:val="24"/>
        </w:rPr>
        <w:t xml:space="preserve"> do interesse de agir</w:t>
      </w:r>
      <w:r w:rsidR="00BA223F" w:rsidRPr="00882295">
        <w:rPr>
          <w:rFonts w:ascii="Arial" w:hAnsi="Arial" w:cs="Arial"/>
          <w:sz w:val="24"/>
          <w:szCs w:val="24"/>
        </w:rPr>
        <w:t xml:space="preserve">. </w:t>
      </w:r>
    </w:p>
    <w:p w14:paraId="2DE5E564" w14:textId="77777777" w:rsidR="00F15CF4" w:rsidRDefault="0015789D" w:rsidP="0007734E">
      <w:pPr>
        <w:spacing w:line="360" w:lineRule="auto"/>
        <w:jc w:val="both"/>
        <w:rPr>
          <w:rFonts w:ascii="Arial" w:hAnsi="Arial" w:cs="Arial"/>
          <w:sz w:val="24"/>
          <w:szCs w:val="24"/>
        </w:rPr>
      </w:pPr>
      <w:r w:rsidRPr="00882295">
        <w:rPr>
          <w:rFonts w:ascii="Arial" w:hAnsi="Arial" w:cs="Arial"/>
          <w:sz w:val="24"/>
          <w:szCs w:val="24"/>
        </w:rPr>
        <w:tab/>
      </w:r>
      <w:r w:rsidR="00E94CDC" w:rsidRPr="00882295">
        <w:rPr>
          <w:rFonts w:ascii="Arial" w:hAnsi="Arial" w:cs="Arial"/>
          <w:sz w:val="24"/>
          <w:szCs w:val="24"/>
        </w:rPr>
        <w:t xml:space="preserve">É válido ressaltar que as partes não possuem natureza </w:t>
      </w:r>
      <w:r w:rsidR="002162F0" w:rsidRPr="00882295">
        <w:rPr>
          <w:rFonts w:ascii="Arial" w:hAnsi="Arial" w:cs="Arial"/>
          <w:sz w:val="24"/>
          <w:szCs w:val="24"/>
        </w:rPr>
        <w:t>processual, de forma que</w:t>
      </w:r>
      <w:r w:rsidR="000638ED" w:rsidRPr="00882295">
        <w:rPr>
          <w:rFonts w:ascii="Arial" w:hAnsi="Arial" w:cs="Arial"/>
          <w:sz w:val="24"/>
          <w:szCs w:val="24"/>
        </w:rPr>
        <w:t xml:space="preserve"> o caráter respectivo </w:t>
      </w:r>
      <w:r w:rsidR="00906832" w:rsidRPr="00882295">
        <w:rPr>
          <w:rFonts w:ascii="Arial" w:hAnsi="Arial" w:cs="Arial"/>
          <w:sz w:val="24"/>
          <w:szCs w:val="24"/>
        </w:rPr>
        <w:t>é meramente</w:t>
      </w:r>
      <w:r w:rsidR="006A657B" w:rsidRPr="00882295">
        <w:rPr>
          <w:rFonts w:ascii="Arial" w:hAnsi="Arial" w:cs="Arial"/>
          <w:sz w:val="24"/>
          <w:szCs w:val="24"/>
        </w:rPr>
        <w:t xml:space="preserve"> formal e</w:t>
      </w:r>
      <w:r w:rsidR="00906832" w:rsidRPr="00882295">
        <w:rPr>
          <w:rFonts w:ascii="Arial" w:hAnsi="Arial" w:cs="Arial"/>
          <w:sz w:val="24"/>
          <w:szCs w:val="24"/>
        </w:rPr>
        <w:t xml:space="preserve"> objetivo;</w:t>
      </w:r>
      <w:r w:rsidR="002162F0" w:rsidRPr="00882295">
        <w:rPr>
          <w:rFonts w:ascii="Arial" w:hAnsi="Arial" w:cs="Arial"/>
          <w:sz w:val="24"/>
          <w:szCs w:val="24"/>
        </w:rPr>
        <w:t xml:space="preserve"> </w:t>
      </w:r>
      <w:r w:rsidR="00E101B4" w:rsidRPr="00882295">
        <w:rPr>
          <w:rFonts w:ascii="Arial" w:hAnsi="Arial" w:cs="Arial"/>
          <w:sz w:val="24"/>
          <w:szCs w:val="24"/>
        </w:rPr>
        <w:t xml:space="preserve">a ação concentrada </w:t>
      </w:r>
      <w:r w:rsidR="002F5C4A" w:rsidRPr="00882295">
        <w:rPr>
          <w:rFonts w:ascii="Arial" w:hAnsi="Arial" w:cs="Arial"/>
          <w:sz w:val="24"/>
          <w:szCs w:val="24"/>
        </w:rPr>
        <w:t xml:space="preserve">não é contra alguém e sim, </w:t>
      </w:r>
      <w:r w:rsidR="002162F0" w:rsidRPr="00882295">
        <w:rPr>
          <w:rFonts w:ascii="Arial" w:hAnsi="Arial" w:cs="Arial"/>
          <w:sz w:val="24"/>
          <w:szCs w:val="24"/>
        </w:rPr>
        <w:t>em face de uma</w:t>
      </w:r>
      <w:r w:rsidR="00290BF4" w:rsidRPr="00882295">
        <w:rPr>
          <w:rFonts w:ascii="Arial" w:hAnsi="Arial" w:cs="Arial"/>
          <w:sz w:val="24"/>
          <w:szCs w:val="24"/>
        </w:rPr>
        <w:t xml:space="preserve"> </w:t>
      </w:r>
      <w:r w:rsidR="000638ED" w:rsidRPr="00882295">
        <w:rPr>
          <w:rFonts w:ascii="Arial" w:hAnsi="Arial" w:cs="Arial"/>
          <w:sz w:val="24"/>
          <w:szCs w:val="24"/>
        </w:rPr>
        <w:t>norma o</w:t>
      </w:r>
      <w:r w:rsidR="00F15CF4" w:rsidRPr="00882295">
        <w:rPr>
          <w:rFonts w:ascii="Arial" w:hAnsi="Arial" w:cs="Arial"/>
          <w:sz w:val="24"/>
          <w:szCs w:val="24"/>
        </w:rPr>
        <w:t>u ato do próprio poder público.</w:t>
      </w:r>
    </w:p>
    <w:p w14:paraId="4377F417" w14:textId="77777777" w:rsidR="00A71FC0" w:rsidRPr="00882295" w:rsidRDefault="00A71FC0" w:rsidP="0007734E">
      <w:pPr>
        <w:spacing w:line="360" w:lineRule="auto"/>
        <w:jc w:val="both"/>
        <w:rPr>
          <w:rFonts w:ascii="Arial" w:hAnsi="Arial" w:cs="Arial"/>
          <w:sz w:val="24"/>
          <w:szCs w:val="24"/>
        </w:rPr>
      </w:pPr>
    </w:p>
    <w:p w14:paraId="32B7031E" w14:textId="77777777" w:rsidR="00F15CF4" w:rsidRPr="00882295" w:rsidRDefault="00F15CF4" w:rsidP="0007734E">
      <w:pPr>
        <w:spacing w:line="360" w:lineRule="auto"/>
        <w:jc w:val="both"/>
        <w:rPr>
          <w:rFonts w:ascii="Arial" w:hAnsi="Arial" w:cs="Arial"/>
          <w:sz w:val="24"/>
          <w:szCs w:val="24"/>
        </w:rPr>
      </w:pPr>
    </w:p>
    <w:p w14:paraId="089FCD39" w14:textId="6E8F2BDC" w:rsidR="007F4547" w:rsidRPr="00A71FC0" w:rsidRDefault="007F4547" w:rsidP="00A71FC0">
      <w:pPr>
        <w:pStyle w:val="PargrafodaLista"/>
        <w:numPr>
          <w:ilvl w:val="2"/>
          <w:numId w:val="23"/>
        </w:numPr>
        <w:spacing w:line="360" w:lineRule="auto"/>
        <w:jc w:val="both"/>
        <w:rPr>
          <w:rFonts w:ascii="Arial" w:hAnsi="Arial" w:cs="Arial"/>
        </w:rPr>
      </w:pPr>
      <w:r w:rsidRPr="00A71FC0">
        <w:rPr>
          <w:rFonts w:ascii="Arial" w:hAnsi="Arial" w:cs="Arial"/>
        </w:rPr>
        <w:t xml:space="preserve">Mesa de Assembleia Legislativa ou Câmara Legislativa do Distrito Federal; </w:t>
      </w:r>
    </w:p>
    <w:p w14:paraId="6BDBE939" w14:textId="77777777" w:rsidR="00A71FC0" w:rsidRPr="00A71FC0" w:rsidRDefault="00A71FC0" w:rsidP="00A71FC0">
      <w:pPr>
        <w:pStyle w:val="PargrafodaLista"/>
        <w:spacing w:line="360" w:lineRule="auto"/>
        <w:jc w:val="both"/>
        <w:rPr>
          <w:rFonts w:ascii="Arial" w:hAnsi="Arial" w:cs="Arial"/>
        </w:rPr>
      </w:pPr>
    </w:p>
    <w:p w14:paraId="16EEB544" w14:textId="358FFFB3" w:rsidR="00D500A0" w:rsidRDefault="009C37F6" w:rsidP="0007734E">
      <w:pPr>
        <w:spacing w:line="360" w:lineRule="auto"/>
        <w:jc w:val="both"/>
        <w:rPr>
          <w:rFonts w:ascii="Arial" w:hAnsi="Arial" w:cs="Arial"/>
          <w:sz w:val="24"/>
          <w:szCs w:val="24"/>
        </w:rPr>
      </w:pPr>
      <w:r w:rsidRPr="00882295">
        <w:rPr>
          <w:rFonts w:ascii="Arial" w:hAnsi="Arial" w:cs="Arial"/>
          <w:sz w:val="24"/>
          <w:szCs w:val="24"/>
        </w:rPr>
        <w:tab/>
      </w:r>
      <w:r w:rsidR="00AE3AA3" w:rsidRPr="00882295">
        <w:rPr>
          <w:rFonts w:ascii="Arial" w:hAnsi="Arial" w:cs="Arial"/>
          <w:sz w:val="24"/>
          <w:szCs w:val="24"/>
        </w:rPr>
        <w:t xml:space="preserve">Estes legitimados possuem a </w:t>
      </w:r>
      <w:r w:rsidR="002F5C4A" w:rsidRPr="00882295">
        <w:rPr>
          <w:rFonts w:ascii="Arial" w:hAnsi="Arial" w:cs="Arial"/>
          <w:sz w:val="24"/>
          <w:szCs w:val="24"/>
        </w:rPr>
        <w:t>natureza politica-jur</w:t>
      </w:r>
      <w:r w:rsidR="0069398C" w:rsidRPr="00882295">
        <w:rPr>
          <w:rFonts w:ascii="Arial" w:hAnsi="Arial" w:cs="Arial"/>
          <w:sz w:val="24"/>
          <w:szCs w:val="24"/>
        </w:rPr>
        <w:t>ídica, pois poderão</w:t>
      </w:r>
      <w:r w:rsidR="009B5281" w:rsidRPr="00882295">
        <w:rPr>
          <w:rFonts w:ascii="Arial" w:hAnsi="Arial" w:cs="Arial"/>
          <w:sz w:val="24"/>
          <w:szCs w:val="24"/>
        </w:rPr>
        <w:t xml:space="preserve"> </w:t>
      </w:r>
      <w:r w:rsidR="002C536B" w:rsidRPr="00882295">
        <w:rPr>
          <w:rFonts w:ascii="Arial" w:hAnsi="Arial" w:cs="Arial"/>
          <w:sz w:val="24"/>
          <w:szCs w:val="24"/>
        </w:rPr>
        <w:t>propor ação do controle-principal</w:t>
      </w:r>
      <w:r w:rsidR="00882217" w:rsidRPr="00882295">
        <w:rPr>
          <w:rFonts w:ascii="Arial" w:hAnsi="Arial" w:cs="Arial"/>
          <w:sz w:val="24"/>
          <w:szCs w:val="24"/>
        </w:rPr>
        <w:t xml:space="preserve"> </w:t>
      </w:r>
      <w:r w:rsidR="00BF60C8" w:rsidRPr="00882295">
        <w:rPr>
          <w:rFonts w:ascii="Arial" w:hAnsi="Arial" w:cs="Arial"/>
          <w:sz w:val="24"/>
          <w:szCs w:val="24"/>
        </w:rPr>
        <w:t>quando o Presidente da Rep</w:t>
      </w:r>
      <w:r w:rsidR="008B7601" w:rsidRPr="00882295">
        <w:rPr>
          <w:rFonts w:ascii="Arial" w:hAnsi="Arial" w:cs="Arial"/>
          <w:sz w:val="24"/>
          <w:szCs w:val="24"/>
        </w:rPr>
        <w:t>ública, por meio de um ato normativo, contrariar a Constituiç</w:t>
      </w:r>
      <w:r w:rsidR="007C2865" w:rsidRPr="00882295">
        <w:rPr>
          <w:rFonts w:ascii="Arial" w:hAnsi="Arial" w:cs="Arial"/>
          <w:sz w:val="24"/>
          <w:szCs w:val="24"/>
        </w:rPr>
        <w:t>ão</w:t>
      </w:r>
      <w:r w:rsidR="0069398C" w:rsidRPr="00882295">
        <w:rPr>
          <w:rFonts w:ascii="Arial" w:hAnsi="Arial" w:cs="Arial"/>
          <w:sz w:val="24"/>
          <w:szCs w:val="24"/>
        </w:rPr>
        <w:t>;</w:t>
      </w:r>
      <w:r w:rsidR="00C2536E" w:rsidRPr="00882295">
        <w:rPr>
          <w:rFonts w:ascii="Arial" w:hAnsi="Arial" w:cs="Arial"/>
          <w:sz w:val="24"/>
          <w:szCs w:val="24"/>
        </w:rPr>
        <w:t xml:space="preserve"> garantindo-se com efetividade o</w:t>
      </w:r>
      <w:r w:rsidR="003206DE" w:rsidRPr="00882295">
        <w:rPr>
          <w:rFonts w:ascii="Arial" w:hAnsi="Arial" w:cs="Arial"/>
          <w:sz w:val="24"/>
          <w:szCs w:val="24"/>
        </w:rPr>
        <w:t xml:space="preserve"> direito á segurança jurídica exposto no artigo </w:t>
      </w:r>
      <w:r w:rsidR="00C2536E" w:rsidRPr="00882295">
        <w:rPr>
          <w:rFonts w:ascii="Arial" w:hAnsi="Arial" w:cs="Arial"/>
          <w:sz w:val="24"/>
          <w:szCs w:val="24"/>
        </w:rPr>
        <w:t>5º, caput da CF</w:t>
      </w:r>
      <w:r w:rsidR="00AE3AA3" w:rsidRPr="00882295">
        <w:rPr>
          <w:rStyle w:val="Refdenotaderodap"/>
          <w:rFonts w:ascii="Arial" w:hAnsi="Arial" w:cs="Arial"/>
          <w:sz w:val="24"/>
          <w:szCs w:val="24"/>
        </w:rPr>
        <w:footnoteReference w:id="10"/>
      </w:r>
      <w:r w:rsidR="00C2536E" w:rsidRPr="00882295">
        <w:rPr>
          <w:rFonts w:ascii="Arial" w:hAnsi="Arial" w:cs="Arial"/>
          <w:sz w:val="24"/>
          <w:szCs w:val="24"/>
        </w:rPr>
        <w:t>.</w:t>
      </w:r>
    </w:p>
    <w:p w14:paraId="5578AE77" w14:textId="29086E30" w:rsidR="00A568AF" w:rsidRDefault="002E0EA1" w:rsidP="00A71FC0">
      <w:pPr>
        <w:spacing w:line="360" w:lineRule="auto"/>
        <w:jc w:val="both"/>
        <w:rPr>
          <w:rFonts w:ascii="Arial" w:hAnsi="Arial" w:cs="Arial"/>
          <w:sz w:val="24"/>
          <w:szCs w:val="24"/>
        </w:rPr>
      </w:pPr>
      <w:r>
        <w:rPr>
          <w:rFonts w:ascii="Arial" w:hAnsi="Arial" w:cs="Arial"/>
          <w:sz w:val="24"/>
          <w:szCs w:val="24"/>
        </w:rPr>
        <w:tab/>
      </w:r>
      <w:r w:rsidRPr="003C31E5">
        <w:rPr>
          <w:rFonts w:ascii="Arial" w:hAnsi="Arial" w:cs="Arial"/>
          <w:sz w:val="24"/>
          <w:szCs w:val="24"/>
        </w:rPr>
        <w:t>Assim</w:t>
      </w:r>
      <w:r w:rsidR="00044CEA" w:rsidRPr="003C31E5">
        <w:rPr>
          <w:rFonts w:ascii="Arial" w:hAnsi="Arial" w:cs="Arial"/>
          <w:sz w:val="24"/>
          <w:szCs w:val="24"/>
        </w:rPr>
        <w:t>,</w:t>
      </w:r>
      <w:r w:rsidRPr="003C31E5">
        <w:rPr>
          <w:rFonts w:ascii="Arial" w:hAnsi="Arial" w:cs="Arial"/>
          <w:sz w:val="24"/>
          <w:szCs w:val="24"/>
        </w:rPr>
        <w:t xml:space="preserve"> </w:t>
      </w:r>
      <w:r w:rsidR="003C31E5" w:rsidRPr="003C31E5">
        <w:rPr>
          <w:rFonts w:ascii="Arial" w:hAnsi="Arial" w:cs="Arial"/>
          <w:sz w:val="24"/>
          <w:szCs w:val="24"/>
        </w:rPr>
        <w:t>este</w:t>
      </w:r>
      <w:r w:rsidRPr="003C31E5">
        <w:rPr>
          <w:rFonts w:ascii="Arial" w:hAnsi="Arial" w:cs="Arial"/>
          <w:sz w:val="24"/>
          <w:szCs w:val="24"/>
        </w:rPr>
        <w:t xml:space="preserve"> mecanismo político </w:t>
      </w:r>
      <w:r w:rsidR="003C31E5" w:rsidRPr="003C31E5">
        <w:rPr>
          <w:rFonts w:ascii="Arial" w:hAnsi="Arial" w:cs="Arial"/>
          <w:sz w:val="24"/>
          <w:szCs w:val="24"/>
        </w:rPr>
        <w:t>visa à</w:t>
      </w:r>
      <w:r w:rsidR="00044CEA" w:rsidRPr="003C31E5">
        <w:rPr>
          <w:rFonts w:ascii="Arial" w:hAnsi="Arial" w:cs="Arial"/>
          <w:sz w:val="24"/>
          <w:szCs w:val="24"/>
        </w:rPr>
        <w:t xml:space="preserve"> defesa</w:t>
      </w:r>
      <w:r w:rsidR="004D2073" w:rsidRPr="003C31E5">
        <w:rPr>
          <w:rFonts w:ascii="Arial" w:hAnsi="Arial" w:cs="Arial"/>
          <w:sz w:val="24"/>
          <w:szCs w:val="24"/>
        </w:rPr>
        <w:t xml:space="preserve"> </w:t>
      </w:r>
      <w:r w:rsidR="00044CEA" w:rsidRPr="003C31E5">
        <w:rPr>
          <w:rFonts w:ascii="Arial" w:hAnsi="Arial" w:cs="Arial"/>
          <w:sz w:val="24"/>
          <w:szCs w:val="24"/>
        </w:rPr>
        <w:t>d</w:t>
      </w:r>
      <w:r w:rsidR="004D2073" w:rsidRPr="003C31E5">
        <w:rPr>
          <w:rFonts w:ascii="Arial" w:hAnsi="Arial" w:cs="Arial"/>
          <w:sz w:val="24"/>
          <w:szCs w:val="24"/>
        </w:rPr>
        <w:t xml:space="preserve">os </w:t>
      </w:r>
      <w:r w:rsidR="009D19B4" w:rsidRPr="003C31E5">
        <w:rPr>
          <w:rFonts w:ascii="Arial" w:hAnsi="Arial" w:cs="Arial"/>
          <w:sz w:val="24"/>
          <w:szCs w:val="24"/>
        </w:rPr>
        <w:t xml:space="preserve">direitos sociais das pessoas o qual o órgão representa. </w:t>
      </w:r>
      <w:r w:rsidR="00680F41" w:rsidRPr="003C31E5">
        <w:rPr>
          <w:rFonts w:ascii="Arial" w:hAnsi="Arial" w:cs="Arial"/>
          <w:sz w:val="24"/>
          <w:szCs w:val="24"/>
        </w:rPr>
        <w:t>Com a finalidade</w:t>
      </w:r>
      <w:r w:rsidR="003C31E5" w:rsidRPr="003C31E5">
        <w:rPr>
          <w:rFonts w:ascii="Arial" w:hAnsi="Arial" w:cs="Arial"/>
          <w:sz w:val="24"/>
          <w:szCs w:val="24"/>
        </w:rPr>
        <w:t xml:space="preserve">, </w:t>
      </w:r>
      <w:r w:rsidR="00680F41" w:rsidRPr="003C31E5">
        <w:rPr>
          <w:rFonts w:ascii="Arial" w:hAnsi="Arial" w:cs="Arial"/>
          <w:sz w:val="24"/>
          <w:szCs w:val="24"/>
        </w:rPr>
        <w:t>em tese</w:t>
      </w:r>
      <w:r w:rsidR="003C31E5" w:rsidRPr="003C31E5">
        <w:rPr>
          <w:rFonts w:ascii="Arial" w:hAnsi="Arial" w:cs="Arial"/>
          <w:sz w:val="24"/>
          <w:szCs w:val="24"/>
        </w:rPr>
        <w:t>, de proteger</w:t>
      </w:r>
      <w:r w:rsidR="00C868CF">
        <w:rPr>
          <w:rFonts w:ascii="Arial" w:hAnsi="Arial" w:cs="Arial"/>
          <w:sz w:val="24"/>
          <w:szCs w:val="24"/>
        </w:rPr>
        <w:t xml:space="preserve"> indiretamente</w:t>
      </w:r>
      <w:r w:rsidR="003C31E5" w:rsidRPr="003C31E5">
        <w:rPr>
          <w:rFonts w:ascii="Arial" w:hAnsi="Arial" w:cs="Arial"/>
          <w:sz w:val="24"/>
          <w:szCs w:val="24"/>
        </w:rPr>
        <w:t xml:space="preserve"> o indiví</w:t>
      </w:r>
      <w:r w:rsidR="004D2073" w:rsidRPr="003C31E5">
        <w:rPr>
          <w:rFonts w:ascii="Arial" w:hAnsi="Arial" w:cs="Arial"/>
          <w:sz w:val="24"/>
          <w:szCs w:val="24"/>
        </w:rPr>
        <w:t>duo</w:t>
      </w:r>
      <w:r w:rsidR="00C868CF">
        <w:rPr>
          <w:rFonts w:ascii="Arial" w:hAnsi="Arial" w:cs="Arial"/>
          <w:sz w:val="24"/>
          <w:szCs w:val="24"/>
        </w:rPr>
        <w:t xml:space="preserve"> em si, mas</w:t>
      </w:r>
      <w:r w:rsidR="004D2073" w:rsidRPr="003C31E5">
        <w:rPr>
          <w:rFonts w:ascii="Arial" w:hAnsi="Arial" w:cs="Arial"/>
          <w:sz w:val="24"/>
          <w:szCs w:val="24"/>
        </w:rPr>
        <w:t xml:space="preserve"> proporcionando recursos </w:t>
      </w:r>
      <w:r w:rsidR="00C868CF" w:rsidRPr="003C31E5">
        <w:rPr>
          <w:rFonts w:ascii="Arial" w:hAnsi="Arial" w:cs="Arial"/>
          <w:sz w:val="24"/>
          <w:szCs w:val="24"/>
        </w:rPr>
        <w:t>jurídico-políticos</w:t>
      </w:r>
      <w:r w:rsidR="00C868CF">
        <w:rPr>
          <w:rFonts w:ascii="Arial" w:hAnsi="Arial" w:cs="Arial"/>
          <w:sz w:val="24"/>
          <w:szCs w:val="24"/>
        </w:rPr>
        <w:t xml:space="preserve">; </w:t>
      </w:r>
      <w:r w:rsidR="00044CEA" w:rsidRPr="003C31E5">
        <w:rPr>
          <w:rFonts w:ascii="Arial" w:hAnsi="Arial" w:cs="Arial"/>
          <w:sz w:val="24"/>
          <w:szCs w:val="24"/>
        </w:rPr>
        <w:t>para uma existência mínima digna.</w:t>
      </w:r>
      <w:r w:rsidR="00044CEA">
        <w:rPr>
          <w:rFonts w:ascii="Arial" w:hAnsi="Arial" w:cs="Arial"/>
          <w:sz w:val="24"/>
          <w:szCs w:val="24"/>
        </w:rPr>
        <w:t xml:space="preserve"> </w:t>
      </w:r>
      <w:r w:rsidR="00A71FC0">
        <w:rPr>
          <w:rFonts w:ascii="Arial" w:hAnsi="Arial" w:cs="Arial"/>
          <w:sz w:val="24"/>
          <w:szCs w:val="24"/>
        </w:rPr>
        <w:t xml:space="preserve">Dimensões as quais </w:t>
      </w:r>
      <w:r w:rsidR="00A71FC0" w:rsidRPr="00A71FC0">
        <w:rPr>
          <w:rFonts w:ascii="Arial" w:hAnsi="Arial" w:cs="Arial"/>
          <w:sz w:val="24"/>
          <w:szCs w:val="24"/>
        </w:rPr>
        <w:t>garante a outorga de direitos sociais aos titulares do direito coletivo</w:t>
      </w:r>
      <w:r w:rsidR="00A71FC0">
        <w:rPr>
          <w:rFonts w:ascii="Arial" w:hAnsi="Arial" w:cs="Arial"/>
          <w:sz w:val="24"/>
          <w:szCs w:val="24"/>
        </w:rPr>
        <w:t xml:space="preserve"> em sentido amplo</w:t>
      </w:r>
      <w:r w:rsidR="00A71FC0" w:rsidRPr="00A71FC0">
        <w:rPr>
          <w:rFonts w:ascii="Arial" w:hAnsi="Arial" w:cs="Arial"/>
          <w:sz w:val="24"/>
          <w:szCs w:val="24"/>
        </w:rPr>
        <w:t>.</w:t>
      </w:r>
    </w:p>
    <w:p w14:paraId="76EACEB2" w14:textId="77777777" w:rsidR="00A71FC0" w:rsidRPr="00882295" w:rsidRDefault="00A71FC0" w:rsidP="00A71FC0">
      <w:pPr>
        <w:spacing w:line="360" w:lineRule="auto"/>
        <w:jc w:val="both"/>
        <w:rPr>
          <w:rFonts w:ascii="Arial" w:hAnsi="Arial" w:cs="Arial"/>
          <w:sz w:val="24"/>
          <w:szCs w:val="24"/>
        </w:rPr>
      </w:pPr>
    </w:p>
    <w:p w14:paraId="7590B59B" w14:textId="73AD01B0" w:rsidR="007F4547" w:rsidRPr="00882295" w:rsidRDefault="007F4547" w:rsidP="0007734E">
      <w:pPr>
        <w:spacing w:line="360" w:lineRule="auto"/>
        <w:jc w:val="both"/>
        <w:rPr>
          <w:rFonts w:ascii="Arial" w:hAnsi="Arial" w:cs="Arial"/>
          <w:sz w:val="24"/>
          <w:szCs w:val="24"/>
        </w:rPr>
      </w:pPr>
      <w:r w:rsidRPr="00882295">
        <w:rPr>
          <w:rFonts w:ascii="Arial" w:hAnsi="Arial" w:cs="Arial"/>
          <w:sz w:val="24"/>
          <w:szCs w:val="24"/>
        </w:rPr>
        <w:t xml:space="preserve">2.2.2 Governador de Estado ou do Distrito Federal </w:t>
      </w:r>
    </w:p>
    <w:p w14:paraId="06553E82" w14:textId="77777777" w:rsidR="00643B5B" w:rsidRPr="00882295" w:rsidRDefault="00643B5B" w:rsidP="0007734E">
      <w:pPr>
        <w:spacing w:line="360" w:lineRule="auto"/>
        <w:jc w:val="both"/>
        <w:rPr>
          <w:rFonts w:ascii="Arial" w:hAnsi="Arial" w:cs="Arial"/>
          <w:sz w:val="24"/>
          <w:szCs w:val="24"/>
        </w:rPr>
      </w:pPr>
    </w:p>
    <w:p w14:paraId="17732283" w14:textId="188DC7B0" w:rsidR="004E6A9D" w:rsidRPr="00882295" w:rsidRDefault="000657BF" w:rsidP="0007734E">
      <w:pPr>
        <w:spacing w:line="360" w:lineRule="auto"/>
        <w:jc w:val="both"/>
        <w:rPr>
          <w:rFonts w:ascii="Arial" w:hAnsi="Arial" w:cs="Arial"/>
          <w:sz w:val="24"/>
          <w:szCs w:val="24"/>
        </w:rPr>
      </w:pPr>
      <w:r w:rsidRPr="00882295">
        <w:rPr>
          <w:rFonts w:ascii="Arial" w:hAnsi="Arial" w:cs="Arial"/>
          <w:sz w:val="24"/>
          <w:szCs w:val="24"/>
        </w:rPr>
        <w:tab/>
      </w:r>
      <w:r w:rsidR="00826E50" w:rsidRPr="00882295">
        <w:rPr>
          <w:rFonts w:ascii="Arial" w:hAnsi="Arial" w:cs="Arial"/>
          <w:sz w:val="24"/>
          <w:szCs w:val="24"/>
        </w:rPr>
        <w:t xml:space="preserve">Não diferente, aqui se encontra presente a </w:t>
      </w:r>
      <w:r w:rsidRPr="00882295">
        <w:rPr>
          <w:rFonts w:ascii="Arial" w:hAnsi="Arial" w:cs="Arial"/>
          <w:sz w:val="24"/>
          <w:szCs w:val="24"/>
        </w:rPr>
        <w:t xml:space="preserve">natureza </w:t>
      </w:r>
      <w:r w:rsidR="009B1B12">
        <w:rPr>
          <w:rFonts w:ascii="Arial" w:hAnsi="Arial" w:cs="Arial"/>
          <w:sz w:val="24"/>
          <w:szCs w:val="24"/>
        </w:rPr>
        <w:t>“ato</w:t>
      </w:r>
      <w:r w:rsidRPr="00882295">
        <w:rPr>
          <w:rFonts w:ascii="Arial" w:hAnsi="Arial" w:cs="Arial"/>
          <w:sz w:val="24"/>
          <w:szCs w:val="24"/>
        </w:rPr>
        <w:t>-</w:t>
      </w:r>
      <w:r w:rsidR="009B1B12">
        <w:rPr>
          <w:rFonts w:ascii="Arial" w:hAnsi="Arial" w:cs="Arial"/>
          <w:sz w:val="24"/>
          <w:szCs w:val="24"/>
        </w:rPr>
        <w:t>jurídico”</w:t>
      </w:r>
      <w:r w:rsidRPr="00882295">
        <w:rPr>
          <w:rFonts w:ascii="Arial" w:hAnsi="Arial" w:cs="Arial"/>
          <w:sz w:val="24"/>
          <w:szCs w:val="24"/>
        </w:rPr>
        <w:t xml:space="preserve"> de modo que o ato ou lei impugnado </w:t>
      </w:r>
      <w:r w:rsidR="00826E50" w:rsidRPr="00882295">
        <w:rPr>
          <w:rFonts w:ascii="Arial" w:hAnsi="Arial" w:cs="Arial"/>
          <w:sz w:val="24"/>
          <w:szCs w:val="24"/>
        </w:rPr>
        <w:t>deverá</w:t>
      </w:r>
      <w:r w:rsidR="0083756D" w:rsidRPr="00882295">
        <w:rPr>
          <w:rFonts w:ascii="Arial" w:hAnsi="Arial" w:cs="Arial"/>
          <w:sz w:val="24"/>
          <w:szCs w:val="24"/>
        </w:rPr>
        <w:t xml:space="preserve"> demonstrar uma relação minimamente ló</w:t>
      </w:r>
      <w:r w:rsidRPr="00882295">
        <w:rPr>
          <w:rFonts w:ascii="Arial" w:hAnsi="Arial" w:cs="Arial"/>
          <w:sz w:val="24"/>
          <w:szCs w:val="24"/>
        </w:rPr>
        <w:t xml:space="preserve">gica com âmbito </w:t>
      </w:r>
      <w:r w:rsidR="00CE77CC" w:rsidRPr="00882295">
        <w:rPr>
          <w:rFonts w:ascii="Arial" w:hAnsi="Arial" w:cs="Arial"/>
          <w:sz w:val="24"/>
          <w:szCs w:val="24"/>
        </w:rPr>
        <w:t>polí</w:t>
      </w:r>
      <w:r w:rsidR="00180ACF" w:rsidRPr="00882295">
        <w:rPr>
          <w:rFonts w:ascii="Arial" w:hAnsi="Arial" w:cs="Arial"/>
          <w:sz w:val="24"/>
          <w:szCs w:val="24"/>
        </w:rPr>
        <w:t>tico</w:t>
      </w:r>
      <w:r w:rsidR="009B1B12">
        <w:rPr>
          <w:rFonts w:ascii="Arial" w:hAnsi="Arial" w:cs="Arial"/>
          <w:sz w:val="24"/>
          <w:szCs w:val="24"/>
        </w:rPr>
        <w:t>, além da pertinência temática</w:t>
      </w:r>
      <w:r w:rsidR="00180ACF" w:rsidRPr="00882295">
        <w:rPr>
          <w:rFonts w:ascii="Arial" w:hAnsi="Arial" w:cs="Arial"/>
          <w:sz w:val="24"/>
          <w:szCs w:val="24"/>
        </w:rPr>
        <w:t>.</w:t>
      </w:r>
      <w:r w:rsidR="0083756D" w:rsidRPr="00882295">
        <w:rPr>
          <w:rFonts w:ascii="Arial" w:hAnsi="Arial" w:cs="Arial"/>
          <w:sz w:val="24"/>
          <w:szCs w:val="24"/>
        </w:rPr>
        <w:t xml:space="preserve"> E</w:t>
      </w:r>
      <w:r w:rsidR="00826E50" w:rsidRPr="00882295">
        <w:rPr>
          <w:rFonts w:ascii="Arial" w:hAnsi="Arial" w:cs="Arial"/>
          <w:sz w:val="24"/>
          <w:szCs w:val="24"/>
        </w:rPr>
        <w:t xml:space="preserve">sta </w:t>
      </w:r>
      <w:r w:rsidR="0083756D" w:rsidRPr="00882295">
        <w:rPr>
          <w:rFonts w:ascii="Arial" w:hAnsi="Arial" w:cs="Arial"/>
          <w:sz w:val="24"/>
          <w:szCs w:val="24"/>
        </w:rPr>
        <w:t xml:space="preserve">autoridade poderá suscitar o ato normativo do próprio Poder Legislativo, quanto </w:t>
      </w:r>
      <w:r w:rsidR="00A342A7" w:rsidRPr="00882295">
        <w:rPr>
          <w:rFonts w:ascii="Arial" w:hAnsi="Arial" w:cs="Arial"/>
          <w:sz w:val="24"/>
          <w:szCs w:val="24"/>
        </w:rPr>
        <w:t>à</w:t>
      </w:r>
      <w:r w:rsidR="004E6A9D" w:rsidRPr="00882295">
        <w:rPr>
          <w:rFonts w:ascii="Arial" w:hAnsi="Arial" w:cs="Arial"/>
          <w:sz w:val="24"/>
          <w:szCs w:val="24"/>
        </w:rPr>
        <w:t xml:space="preserve"> constitucionalidade formal, material e até mesmo orgânica. </w:t>
      </w:r>
    </w:p>
    <w:p w14:paraId="5EACB057" w14:textId="30715C14" w:rsidR="00D500A0" w:rsidRPr="00882295" w:rsidRDefault="004E6A9D" w:rsidP="0007734E">
      <w:pPr>
        <w:spacing w:line="360" w:lineRule="auto"/>
        <w:jc w:val="both"/>
        <w:rPr>
          <w:rFonts w:ascii="Arial" w:hAnsi="Arial" w:cs="Arial"/>
          <w:sz w:val="24"/>
          <w:szCs w:val="24"/>
        </w:rPr>
      </w:pPr>
      <w:r w:rsidRPr="00882295">
        <w:rPr>
          <w:rFonts w:ascii="Arial" w:hAnsi="Arial" w:cs="Arial"/>
          <w:sz w:val="24"/>
          <w:szCs w:val="24"/>
        </w:rPr>
        <w:tab/>
      </w:r>
      <w:r w:rsidR="00CE77CC" w:rsidRPr="00882295">
        <w:rPr>
          <w:rFonts w:ascii="Arial" w:hAnsi="Arial" w:cs="Arial"/>
          <w:sz w:val="24"/>
          <w:szCs w:val="24"/>
        </w:rPr>
        <w:t>Além de garantir o princ</w:t>
      </w:r>
      <w:r w:rsidR="00C855F0" w:rsidRPr="00882295">
        <w:rPr>
          <w:rFonts w:ascii="Arial" w:hAnsi="Arial" w:cs="Arial"/>
          <w:sz w:val="24"/>
          <w:szCs w:val="24"/>
        </w:rPr>
        <w:t>í</w:t>
      </w:r>
      <w:r w:rsidR="00CE77CC" w:rsidRPr="00882295">
        <w:rPr>
          <w:rFonts w:ascii="Arial" w:hAnsi="Arial" w:cs="Arial"/>
          <w:sz w:val="24"/>
          <w:szCs w:val="24"/>
        </w:rPr>
        <w:t xml:space="preserve">pio da </w:t>
      </w:r>
      <w:r w:rsidR="00586BAC" w:rsidRPr="00882295">
        <w:rPr>
          <w:rFonts w:ascii="Arial" w:hAnsi="Arial" w:cs="Arial"/>
          <w:sz w:val="24"/>
          <w:szCs w:val="24"/>
        </w:rPr>
        <w:t>liberdade de ação, garante</w:t>
      </w:r>
      <w:r w:rsidR="00C855F0" w:rsidRPr="00882295">
        <w:rPr>
          <w:rFonts w:ascii="Arial" w:hAnsi="Arial" w:cs="Arial"/>
          <w:sz w:val="24"/>
          <w:szCs w:val="24"/>
        </w:rPr>
        <w:t xml:space="preserve"> o princí</w:t>
      </w:r>
      <w:r w:rsidR="00586BAC" w:rsidRPr="00882295">
        <w:rPr>
          <w:rFonts w:ascii="Arial" w:hAnsi="Arial" w:cs="Arial"/>
          <w:sz w:val="24"/>
          <w:szCs w:val="24"/>
        </w:rPr>
        <w:t>pio da legalidade</w:t>
      </w:r>
      <w:r w:rsidRPr="00882295">
        <w:rPr>
          <w:rFonts w:ascii="Arial" w:hAnsi="Arial" w:cs="Arial"/>
          <w:sz w:val="24"/>
          <w:szCs w:val="24"/>
        </w:rPr>
        <w:t xml:space="preserve"> </w:t>
      </w:r>
      <w:r w:rsidR="00586BAC" w:rsidRPr="00882295">
        <w:rPr>
          <w:rFonts w:ascii="Arial" w:hAnsi="Arial" w:cs="Arial"/>
          <w:sz w:val="24"/>
          <w:szCs w:val="24"/>
        </w:rPr>
        <w:t>o qua</w:t>
      </w:r>
      <w:r w:rsidR="007C6D96" w:rsidRPr="00882295">
        <w:rPr>
          <w:rFonts w:ascii="Arial" w:hAnsi="Arial" w:cs="Arial"/>
          <w:sz w:val="24"/>
          <w:szCs w:val="24"/>
        </w:rPr>
        <w:t xml:space="preserve">l consiste na liberdade de agir, desde que não vedado por lei, </w:t>
      </w:r>
      <w:r w:rsidR="00C855F0" w:rsidRPr="00882295">
        <w:rPr>
          <w:rFonts w:ascii="Arial" w:hAnsi="Arial" w:cs="Arial"/>
          <w:sz w:val="24"/>
          <w:szCs w:val="24"/>
        </w:rPr>
        <w:t xml:space="preserve">estas decorrentes do </w:t>
      </w:r>
      <w:r w:rsidR="007C6D96" w:rsidRPr="00882295">
        <w:rPr>
          <w:rFonts w:ascii="Arial" w:hAnsi="Arial" w:cs="Arial"/>
          <w:sz w:val="24"/>
          <w:szCs w:val="24"/>
        </w:rPr>
        <w:t>princí</w:t>
      </w:r>
      <w:r w:rsidR="00A054F0" w:rsidRPr="00882295">
        <w:rPr>
          <w:rFonts w:ascii="Arial" w:hAnsi="Arial" w:cs="Arial"/>
          <w:sz w:val="24"/>
          <w:szCs w:val="24"/>
        </w:rPr>
        <w:t>pio</w:t>
      </w:r>
      <w:r w:rsidR="00C855F0" w:rsidRPr="00882295">
        <w:rPr>
          <w:rFonts w:ascii="Arial" w:hAnsi="Arial" w:cs="Arial"/>
          <w:sz w:val="24"/>
          <w:szCs w:val="24"/>
        </w:rPr>
        <w:t xml:space="preserve"> da legalidade previstas no art. 5º, II da CF</w:t>
      </w:r>
      <w:r w:rsidR="003C0CE9" w:rsidRPr="00882295">
        <w:rPr>
          <w:rStyle w:val="Refdenotaderodap"/>
          <w:rFonts w:ascii="Arial" w:hAnsi="Arial" w:cs="Arial"/>
          <w:sz w:val="24"/>
          <w:szCs w:val="24"/>
        </w:rPr>
        <w:footnoteReference w:id="11"/>
      </w:r>
      <w:r w:rsidR="00A054F0" w:rsidRPr="00882295">
        <w:rPr>
          <w:rFonts w:ascii="Arial" w:hAnsi="Arial" w:cs="Arial"/>
          <w:sz w:val="24"/>
          <w:szCs w:val="24"/>
        </w:rPr>
        <w:t>. Desse modo</w:t>
      </w:r>
      <w:r w:rsidR="007C6D96" w:rsidRPr="00882295">
        <w:rPr>
          <w:rFonts w:ascii="Arial" w:hAnsi="Arial" w:cs="Arial"/>
          <w:sz w:val="24"/>
          <w:szCs w:val="24"/>
        </w:rPr>
        <w:t xml:space="preserve">, o artigo 59 da Constituição </w:t>
      </w:r>
      <w:r w:rsidR="00882295" w:rsidRPr="00882295">
        <w:rPr>
          <w:rFonts w:ascii="Arial" w:hAnsi="Arial" w:cs="Arial"/>
          <w:sz w:val="24"/>
          <w:szCs w:val="24"/>
        </w:rPr>
        <w:t>expõe</w:t>
      </w:r>
      <w:r w:rsidR="007C6D96" w:rsidRPr="00882295">
        <w:rPr>
          <w:rFonts w:ascii="Arial" w:hAnsi="Arial" w:cs="Arial"/>
          <w:sz w:val="24"/>
          <w:szCs w:val="24"/>
        </w:rPr>
        <w:t xml:space="preserve"> </w:t>
      </w:r>
      <w:r w:rsidR="00882295" w:rsidRPr="00882295">
        <w:rPr>
          <w:rFonts w:ascii="Arial" w:hAnsi="Arial" w:cs="Arial"/>
          <w:sz w:val="24"/>
          <w:szCs w:val="24"/>
        </w:rPr>
        <w:t>taxativamente</w:t>
      </w:r>
      <w:r w:rsidR="00AF3D1E" w:rsidRPr="00882295">
        <w:rPr>
          <w:rFonts w:ascii="Arial" w:hAnsi="Arial" w:cs="Arial"/>
          <w:sz w:val="24"/>
          <w:szCs w:val="24"/>
        </w:rPr>
        <w:t xml:space="preserve"> o que se entende por lei. </w:t>
      </w:r>
    </w:p>
    <w:p w14:paraId="3CC2256D" w14:textId="53E39129" w:rsidR="00AF3D1E" w:rsidRDefault="00AF3D1E" w:rsidP="0007734E">
      <w:pPr>
        <w:spacing w:line="360" w:lineRule="auto"/>
        <w:jc w:val="both"/>
        <w:rPr>
          <w:rFonts w:ascii="Arial" w:hAnsi="Arial" w:cs="Arial"/>
          <w:sz w:val="24"/>
          <w:szCs w:val="24"/>
        </w:rPr>
      </w:pPr>
      <w:r w:rsidRPr="00882295">
        <w:rPr>
          <w:rFonts w:ascii="Arial" w:hAnsi="Arial" w:cs="Arial"/>
          <w:sz w:val="24"/>
          <w:szCs w:val="24"/>
        </w:rPr>
        <w:tab/>
        <w:t xml:space="preserve">Ora, </w:t>
      </w:r>
      <w:r w:rsidR="00435B2E" w:rsidRPr="00882295">
        <w:rPr>
          <w:rFonts w:ascii="Arial" w:hAnsi="Arial" w:cs="Arial"/>
          <w:sz w:val="24"/>
          <w:szCs w:val="24"/>
        </w:rPr>
        <w:t xml:space="preserve">a </w:t>
      </w:r>
      <w:r w:rsidR="00882295">
        <w:rPr>
          <w:rFonts w:ascii="Arial" w:hAnsi="Arial" w:cs="Arial"/>
          <w:sz w:val="24"/>
          <w:szCs w:val="24"/>
        </w:rPr>
        <w:t>pes</w:t>
      </w:r>
      <w:r w:rsidR="00435B2E" w:rsidRPr="00882295">
        <w:rPr>
          <w:rFonts w:ascii="Arial" w:hAnsi="Arial" w:cs="Arial"/>
          <w:sz w:val="24"/>
          <w:szCs w:val="24"/>
        </w:rPr>
        <w:t xml:space="preserve">soa </w:t>
      </w:r>
      <w:r w:rsidR="00882295" w:rsidRPr="00882295">
        <w:rPr>
          <w:rFonts w:ascii="Arial" w:hAnsi="Arial" w:cs="Arial"/>
          <w:sz w:val="24"/>
          <w:szCs w:val="24"/>
        </w:rPr>
        <w:t>jurídica</w:t>
      </w:r>
      <w:r w:rsidR="00435B2E" w:rsidRPr="00882295">
        <w:rPr>
          <w:rFonts w:ascii="Arial" w:hAnsi="Arial" w:cs="Arial"/>
          <w:sz w:val="24"/>
          <w:szCs w:val="24"/>
        </w:rPr>
        <w:t xml:space="preserve"> de direito </w:t>
      </w:r>
      <w:r w:rsidR="00882295" w:rsidRPr="00882295">
        <w:rPr>
          <w:rFonts w:ascii="Arial" w:hAnsi="Arial" w:cs="Arial"/>
          <w:sz w:val="24"/>
          <w:szCs w:val="24"/>
        </w:rPr>
        <w:t>púbico</w:t>
      </w:r>
      <w:r w:rsidR="00435B2E" w:rsidRPr="00882295">
        <w:rPr>
          <w:rFonts w:ascii="Arial" w:hAnsi="Arial" w:cs="Arial"/>
          <w:sz w:val="24"/>
          <w:szCs w:val="24"/>
        </w:rPr>
        <w:t xml:space="preserve"> representando o Estado federado dever</w:t>
      </w:r>
      <w:r w:rsidR="002D7BC1" w:rsidRPr="00882295">
        <w:rPr>
          <w:rFonts w:ascii="Arial" w:hAnsi="Arial" w:cs="Arial"/>
          <w:sz w:val="24"/>
          <w:szCs w:val="24"/>
        </w:rPr>
        <w:t xml:space="preserve">á defender </w:t>
      </w:r>
      <w:r w:rsidR="00882295" w:rsidRPr="00882295">
        <w:rPr>
          <w:rFonts w:ascii="Arial" w:hAnsi="Arial" w:cs="Arial"/>
          <w:sz w:val="24"/>
          <w:szCs w:val="24"/>
        </w:rPr>
        <w:t>os direitos coletivos da populaç</w:t>
      </w:r>
      <w:r w:rsidR="00C3640B">
        <w:rPr>
          <w:rFonts w:ascii="Arial" w:hAnsi="Arial" w:cs="Arial"/>
          <w:sz w:val="24"/>
          <w:szCs w:val="24"/>
        </w:rPr>
        <w:t>ão que este representa</w:t>
      </w:r>
      <w:r w:rsidR="00452D91">
        <w:rPr>
          <w:rFonts w:ascii="Arial" w:hAnsi="Arial" w:cs="Arial"/>
          <w:sz w:val="24"/>
          <w:szCs w:val="24"/>
        </w:rPr>
        <w:t xml:space="preserve"> e não somente deter de uma arma política</w:t>
      </w:r>
      <w:r w:rsidR="00C3640B">
        <w:rPr>
          <w:rFonts w:ascii="Arial" w:hAnsi="Arial" w:cs="Arial"/>
          <w:sz w:val="24"/>
          <w:szCs w:val="24"/>
        </w:rPr>
        <w:t>. D</w:t>
      </w:r>
      <w:r w:rsidR="00882295" w:rsidRPr="00882295">
        <w:rPr>
          <w:rFonts w:ascii="Arial" w:hAnsi="Arial" w:cs="Arial"/>
          <w:sz w:val="24"/>
          <w:szCs w:val="24"/>
        </w:rPr>
        <w:t xml:space="preserve">esse modo, </w:t>
      </w:r>
      <w:r w:rsidR="006E454C">
        <w:rPr>
          <w:rFonts w:ascii="Arial" w:hAnsi="Arial" w:cs="Arial"/>
          <w:sz w:val="24"/>
          <w:szCs w:val="24"/>
        </w:rPr>
        <w:t xml:space="preserve">os direitos sociais </w:t>
      </w:r>
      <w:r w:rsidR="00E226E9">
        <w:rPr>
          <w:rFonts w:ascii="Arial" w:hAnsi="Arial" w:cs="Arial"/>
          <w:sz w:val="24"/>
          <w:szCs w:val="24"/>
        </w:rPr>
        <w:t xml:space="preserve">a serem defendidos por esta autoridade deverá concretizar a </w:t>
      </w:r>
      <w:r w:rsidR="00130C67">
        <w:rPr>
          <w:rFonts w:ascii="Arial" w:hAnsi="Arial" w:cs="Arial"/>
          <w:sz w:val="24"/>
          <w:szCs w:val="24"/>
        </w:rPr>
        <w:t>almejada</w:t>
      </w:r>
      <w:r w:rsidR="0069308F">
        <w:rPr>
          <w:rFonts w:ascii="Arial" w:hAnsi="Arial" w:cs="Arial"/>
          <w:sz w:val="24"/>
          <w:szCs w:val="24"/>
        </w:rPr>
        <w:t xml:space="preserve"> </w:t>
      </w:r>
      <w:r w:rsidR="00E226E9">
        <w:rPr>
          <w:rFonts w:ascii="Arial" w:hAnsi="Arial" w:cs="Arial"/>
          <w:sz w:val="24"/>
          <w:szCs w:val="24"/>
        </w:rPr>
        <w:t>justiça social</w:t>
      </w:r>
      <w:r w:rsidR="0069308F">
        <w:rPr>
          <w:rFonts w:ascii="Arial" w:hAnsi="Arial" w:cs="Arial"/>
          <w:sz w:val="24"/>
          <w:szCs w:val="24"/>
        </w:rPr>
        <w:t xml:space="preserve">. </w:t>
      </w:r>
    </w:p>
    <w:p w14:paraId="2FD655E9" w14:textId="179AEB5F" w:rsidR="00A568AF" w:rsidRPr="005D6E46" w:rsidRDefault="0069308F" w:rsidP="0007734E">
      <w:pPr>
        <w:spacing w:line="360" w:lineRule="auto"/>
        <w:jc w:val="both"/>
        <w:rPr>
          <w:rFonts w:ascii="Arial" w:hAnsi="Arial" w:cs="Arial"/>
          <w:sz w:val="24"/>
          <w:szCs w:val="24"/>
          <w:highlight w:val="yellow"/>
        </w:rPr>
      </w:pPr>
      <w:r>
        <w:rPr>
          <w:rFonts w:ascii="Arial" w:hAnsi="Arial" w:cs="Arial"/>
          <w:sz w:val="24"/>
          <w:szCs w:val="24"/>
        </w:rPr>
        <w:lastRenderedPageBreak/>
        <w:tab/>
      </w:r>
      <w:r w:rsidRPr="00B02F1E">
        <w:rPr>
          <w:rFonts w:ascii="Arial" w:hAnsi="Arial" w:cs="Arial"/>
          <w:sz w:val="24"/>
          <w:szCs w:val="24"/>
        </w:rPr>
        <w:t xml:space="preserve">Todavia, </w:t>
      </w:r>
      <w:r w:rsidR="00D80DA7" w:rsidRPr="00B02F1E">
        <w:rPr>
          <w:rFonts w:ascii="Arial" w:hAnsi="Arial" w:cs="Arial"/>
          <w:sz w:val="24"/>
          <w:szCs w:val="24"/>
        </w:rPr>
        <w:t xml:space="preserve">os doutrinadores Vicente Paulo e Marcelo Alexandrino afirmar que </w:t>
      </w:r>
      <w:r w:rsidR="00AF7A52" w:rsidRPr="00B02F1E">
        <w:rPr>
          <w:rFonts w:ascii="Arial" w:hAnsi="Arial" w:cs="Arial"/>
          <w:sz w:val="24"/>
          <w:szCs w:val="24"/>
        </w:rPr>
        <w:t>é bastante comum em matéria de ICMS</w:t>
      </w:r>
      <w:r w:rsidR="00AF7A52" w:rsidRPr="00B02F1E">
        <w:rPr>
          <w:rStyle w:val="Refdenotaderodap"/>
          <w:rFonts w:ascii="Arial" w:hAnsi="Arial" w:cs="Arial"/>
          <w:sz w:val="24"/>
          <w:szCs w:val="24"/>
        </w:rPr>
        <w:footnoteReference w:id="12"/>
      </w:r>
      <w:r w:rsidR="00AF7A52" w:rsidRPr="00B02F1E">
        <w:rPr>
          <w:rFonts w:ascii="Arial" w:hAnsi="Arial" w:cs="Arial"/>
          <w:sz w:val="24"/>
          <w:szCs w:val="24"/>
        </w:rPr>
        <w:t>, de modo que</w:t>
      </w:r>
      <w:r w:rsidR="004E521C" w:rsidRPr="00B02F1E">
        <w:rPr>
          <w:rFonts w:ascii="Arial" w:hAnsi="Arial" w:cs="Arial"/>
          <w:sz w:val="24"/>
          <w:szCs w:val="24"/>
        </w:rPr>
        <w:t xml:space="preserve"> prejudique indiretamente os demais Estados da federação. </w:t>
      </w:r>
      <w:r w:rsidR="00AF7A52" w:rsidRPr="00B02F1E">
        <w:rPr>
          <w:rFonts w:ascii="Arial" w:hAnsi="Arial" w:cs="Arial"/>
          <w:sz w:val="24"/>
          <w:szCs w:val="24"/>
        </w:rPr>
        <w:t xml:space="preserve"> </w:t>
      </w:r>
      <w:r w:rsidR="00F00888" w:rsidRPr="00B02F1E">
        <w:rPr>
          <w:rFonts w:ascii="Arial" w:hAnsi="Arial" w:cs="Arial"/>
          <w:sz w:val="24"/>
          <w:szCs w:val="24"/>
        </w:rPr>
        <w:t xml:space="preserve">Desse modo, observe-se </w:t>
      </w:r>
      <w:r w:rsidR="005D6E46">
        <w:rPr>
          <w:rFonts w:ascii="Arial" w:hAnsi="Arial" w:cs="Arial"/>
          <w:sz w:val="24"/>
          <w:szCs w:val="24"/>
        </w:rPr>
        <w:t xml:space="preserve">que o direito coletivo protegido neste caso em comento é </w:t>
      </w:r>
      <w:r w:rsidR="00CD767D">
        <w:rPr>
          <w:rFonts w:ascii="Arial" w:hAnsi="Arial" w:cs="Arial"/>
          <w:sz w:val="24"/>
          <w:szCs w:val="24"/>
        </w:rPr>
        <w:t xml:space="preserve">indiretamente </w:t>
      </w:r>
      <w:r w:rsidR="005D6E46">
        <w:rPr>
          <w:rFonts w:ascii="Arial" w:hAnsi="Arial" w:cs="Arial"/>
          <w:sz w:val="24"/>
          <w:szCs w:val="24"/>
        </w:rPr>
        <w:t>o direito ao trabalho</w:t>
      </w:r>
      <w:r w:rsidR="00CD767D">
        <w:rPr>
          <w:rFonts w:ascii="Arial" w:hAnsi="Arial" w:cs="Arial"/>
          <w:sz w:val="24"/>
          <w:szCs w:val="24"/>
        </w:rPr>
        <w:t xml:space="preserve"> e por reflexo a </w:t>
      </w:r>
      <w:r w:rsidR="005D6E46">
        <w:rPr>
          <w:rFonts w:ascii="Arial" w:hAnsi="Arial" w:cs="Arial"/>
          <w:sz w:val="24"/>
          <w:szCs w:val="24"/>
        </w:rPr>
        <w:t>seguridade social</w:t>
      </w:r>
      <w:r w:rsidR="00264D43">
        <w:rPr>
          <w:rFonts w:ascii="Arial" w:hAnsi="Arial" w:cs="Arial"/>
          <w:sz w:val="24"/>
          <w:szCs w:val="24"/>
        </w:rPr>
        <w:t xml:space="preserve"> e a cultura</w:t>
      </w:r>
      <w:r w:rsidR="005D6E46">
        <w:rPr>
          <w:rFonts w:ascii="Arial" w:hAnsi="Arial" w:cs="Arial"/>
          <w:sz w:val="24"/>
          <w:szCs w:val="24"/>
        </w:rPr>
        <w:t xml:space="preserve">. Pois, se </w:t>
      </w:r>
      <w:r w:rsidR="00CD767D">
        <w:rPr>
          <w:rFonts w:ascii="Arial" w:hAnsi="Arial" w:cs="Arial"/>
          <w:sz w:val="24"/>
          <w:szCs w:val="24"/>
        </w:rPr>
        <w:t>há incentivo</w:t>
      </w:r>
      <w:r w:rsidR="00264D43">
        <w:rPr>
          <w:rFonts w:ascii="Arial" w:hAnsi="Arial" w:cs="Arial"/>
          <w:sz w:val="24"/>
          <w:szCs w:val="24"/>
        </w:rPr>
        <w:t xml:space="preserve"> fiscal do ICMS em um determinado Estado, </w:t>
      </w:r>
      <w:r w:rsidR="005F0069">
        <w:rPr>
          <w:rFonts w:ascii="Arial" w:hAnsi="Arial" w:cs="Arial"/>
          <w:sz w:val="24"/>
          <w:szCs w:val="24"/>
        </w:rPr>
        <w:t>os grandes empregadores migram para ob</w:t>
      </w:r>
      <w:r w:rsidR="00B02F1E">
        <w:rPr>
          <w:rFonts w:ascii="Arial" w:hAnsi="Arial" w:cs="Arial"/>
          <w:sz w:val="24"/>
          <w:szCs w:val="24"/>
        </w:rPr>
        <w:t xml:space="preserve">ter o beneficio. </w:t>
      </w:r>
      <w:r w:rsidR="00264D43">
        <w:rPr>
          <w:rFonts w:ascii="Arial" w:hAnsi="Arial" w:cs="Arial"/>
          <w:sz w:val="24"/>
          <w:szCs w:val="24"/>
        </w:rPr>
        <w:t xml:space="preserve"> </w:t>
      </w:r>
    </w:p>
    <w:p w14:paraId="7F1C03A5" w14:textId="77777777" w:rsidR="00A568AF" w:rsidRPr="00882295" w:rsidRDefault="00A568AF" w:rsidP="0007734E">
      <w:pPr>
        <w:spacing w:line="360" w:lineRule="auto"/>
        <w:jc w:val="both"/>
        <w:rPr>
          <w:rFonts w:ascii="Arial" w:hAnsi="Arial" w:cs="Arial"/>
          <w:sz w:val="24"/>
          <w:szCs w:val="24"/>
        </w:rPr>
      </w:pPr>
    </w:p>
    <w:p w14:paraId="4B93FA76" w14:textId="77777777" w:rsidR="007F4547" w:rsidRPr="00882295" w:rsidRDefault="007F4547" w:rsidP="0007734E">
      <w:pPr>
        <w:spacing w:line="360" w:lineRule="auto"/>
        <w:jc w:val="both"/>
        <w:rPr>
          <w:rFonts w:ascii="Arial" w:hAnsi="Arial" w:cs="Arial"/>
          <w:sz w:val="24"/>
          <w:szCs w:val="24"/>
        </w:rPr>
      </w:pPr>
      <w:r w:rsidRPr="00882295">
        <w:rPr>
          <w:rFonts w:ascii="Arial" w:hAnsi="Arial" w:cs="Arial"/>
          <w:sz w:val="24"/>
          <w:szCs w:val="24"/>
        </w:rPr>
        <w:t xml:space="preserve">2.2.3 Confederação sindical </w:t>
      </w:r>
    </w:p>
    <w:p w14:paraId="0F4BA3FF" w14:textId="77777777" w:rsidR="00643B5B" w:rsidRPr="00882295" w:rsidRDefault="00643B5B" w:rsidP="0007734E">
      <w:pPr>
        <w:spacing w:line="360" w:lineRule="auto"/>
        <w:jc w:val="both"/>
        <w:rPr>
          <w:rFonts w:ascii="Arial" w:hAnsi="Arial" w:cs="Arial"/>
          <w:sz w:val="24"/>
          <w:szCs w:val="24"/>
        </w:rPr>
      </w:pPr>
    </w:p>
    <w:p w14:paraId="3BCAA933" w14:textId="5AB53C0E" w:rsidR="003832E4" w:rsidRDefault="00A568AF" w:rsidP="0007734E">
      <w:pPr>
        <w:spacing w:line="360" w:lineRule="auto"/>
        <w:jc w:val="both"/>
        <w:rPr>
          <w:rFonts w:ascii="Arial" w:hAnsi="Arial" w:cs="Arial"/>
          <w:sz w:val="24"/>
          <w:szCs w:val="24"/>
        </w:rPr>
      </w:pPr>
      <w:r w:rsidRPr="00882295">
        <w:rPr>
          <w:rFonts w:ascii="Arial" w:hAnsi="Arial" w:cs="Arial"/>
          <w:sz w:val="24"/>
          <w:szCs w:val="24"/>
        </w:rPr>
        <w:tab/>
      </w:r>
      <w:r w:rsidR="003832E4">
        <w:rPr>
          <w:rFonts w:ascii="Arial" w:hAnsi="Arial" w:cs="Arial"/>
          <w:sz w:val="24"/>
          <w:szCs w:val="24"/>
        </w:rPr>
        <w:t xml:space="preserve">A Confederação Sindical </w:t>
      </w:r>
      <w:r w:rsidR="007A3886">
        <w:rPr>
          <w:rFonts w:ascii="Arial" w:hAnsi="Arial" w:cs="Arial"/>
          <w:sz w:val="24"/>
          <w:szCs w:val="24"/>
        </w:rPr>
        <w:t xml:space="preserve">é </w:t>
      </w:r>
      <w:r w:rsidR="007B66A4">
        <w:rPr>
          <w:rFonts w:ascii="Arial" w:hAnsi="Arial" w:cs="Arial"/>
          <w:sz w:val="24"/>
          <w:szCs w:val="24"/>
        </w:rPr>
        <w:t xml:space="preserve">uma entidade sindical, de grau superior e de âmbito nacional, </w:t>
      </w:r>
      <w:r w:rsidR="007A3886">
        <w:rPr>
          <w:rFonts w:ascii="Arial" w:hAnsi="Arial" w:cs="Arial"/>
          <w:sz w:val="24"/>
          <w:szCs w:val="24"/>
        </w:rPr>
        <w:t>definida pelo artigo 535 da CLT</w:t>
      </w:r>
      <w:r w:rsidR="009A6DB3">
        <w:rPr>
          <w:rFonts w:ascii="Arial" w:hAnsi="Arial" w:cs="Arial"/>
          <w:sz w:val="24"/>
          <w:szCs w:val="24"/>
        </w:rPr>
        <w:t xml:space="preserve"> que disserta </w:t>
      </w:r>
      <w:r w:rsidR="004956C3">
        <w:rPr>
          <w:rFonts w:ascii="Arial" w:hAnsi="Arial" w:cs="Arial"/>
          <w:sz w:val="24"/>
          <w:szCs w:val="24"/>
        </w:rPr>
        <w:t>que</w:t>
      </w:r>
      <w:r w:rsidR="009A6DB3">
        <w:rPr>
          <w:rFonts w:ascii="Arial" w:hAnsi="Arial" w:cs="Arial"/>
          <w:sz w:val="24"/>
          <w:szCs w:val="24"/>
        </w:rPr>
        <w:t xml:space="preserve"> te</w:t>
      </w:r>
      <w:r w:rsidR="005E5F25">
        <w:rPr>
          <w:rFonts w:ascii="Arial" w:hAnsi="Arial" w:cs="Arial"/>
          <w:sz w:val="24"/>
          <w:szCs w:val="24"/>
        </w:rPr>
        <w:t>r a</w:t>
      </w:r>
      <w:r w:rsidR="009A6DB3">
        <w:rPr>
          <w:rFonts w:ascii="Arial" w:hAnsi="Arial" w:cs="Arial"/>
          <w:sz w:val="24"/>
          <w:szCs w:val="24"/>
        </w:rPr>
        <w:t xml:space="preserve"> composição de</w:t>
      </w:r>
      <w:r w:rsidR="004956C3">
        <w:rPr>
          <w:rFonts w:ascii="Arial" w:hAnsi="Arial" w:cs="Arial"/>
          <w:sz w:val="24"/>
          <w:szCs w:val="24"/>
        </w:rPr>
        <w:t>, pelo menos, três Federaç</w:t>
      </w:r>
      <w:r w:rsidR="005E5F25">
        <w:rPr>
          <w:rFonts w:ascii="Arial" w:hAnsi="Arial" w:cs="Arial"/>
          <w:sz w:val="24"/>
          <w:szCs w:val="24"/>
        </w:rPr>
        <w:t>ões</w:t>
      </w:r>
      <w:r w:rsidR="00413611">
        <w:rPr>
          <w:rFonts w:ascii="Arial" w:hAnsi="Arial" w:cs="Arial"/>
          <w:sz w:val="24"/>
          <w:szCs w:val="24"/>
        </w:rPr>
        <w:t xml:space="preserve"> sindicais de uma mesma categoria econômica ou profissional</w:t>
      </w:r>
      <w:r w:rsidR="007B66A4">
        <w:rPr>
          <w:rFonts w:ascii="Arial" w:hAnsi="Arial" w:cs="Arial"/>
          <w:sz w:val="24"/>
          <w:szCs w:val="24"/>
        </w:rPr>
        <w:t xml:space="preserve"> com sede em Brasília. </w:t>
      </w:r>
    </w:p>
    <w:p w14:paraId="505F9121" w14:textId="77777777" w:rsidR="000834B4" w:rsidRDefault="00097703" w:rsidP="000834B4">
      <w:pPr>
        <w:spacing w:line="360" w:lineRule="auto"/>
        <w:ind w:firstLine="720"/>
        <w:jc w:val="both"/>
        <w:rPr>
          <w:rFonts w:ascii="Arial" w:hAnsi="Arial" w:cs="Arial"/>
          <w:sz w:val="24"/>
          <w:szCs w:val="24"/>
        </w:rPr>
      </w:pPr>
      <w:r w:rsidRPr="00882295">
        <w:rPr>
          <w:rFonts w:ascii="Arial" w:hAnsi="Arial" w:cs="Arial"/>
          <w:sz w:val="24"/>
          <w:szCs w:val="24"/>
        </w:rPr>
        <w:t xml:space="preserve">No que se refere </w:t>
      </w:r>
      <w:r w:rsidR="00BD3333" w:rsidRPr="00882295">
        <w:rPr>
          <w:rFonts w:ascii="Arial" w:hAnsi="Arial" w:cs="Arial"/>
          <w:sz w:val="24"/>
          <w:szCs w:val="24"/>
        </w:rPr>
        <w:t>à</w:t>
      </w:r>
      <w:r w:rsidRPr="00882295">
        <w:rPr>
          <w:rFonts w:ascii="Arial" w:hAnsi="Arial" w:cs="Arial"/>
          <w:sz w:val="24"/>
          <w:szCs w:val="24"/>
        </w:rPr>
        <w:t xml:space="preserve"> confederaç</w:t>
      </w:r>
      <w:r w:rsidR="00EC10C0">
        <w:rPr>
          <w:rFonts w:ascii="Arial" w:hAnsi="Arial" w:cs="Arial"/>
          <w:sz w:val="24"/>
          <w:szCs w:val="24"/>
        </w:rPr>
        <w:t>ão</w:t>
      </w:r>
      <w:r w:rsidR="000A5C07">
        <w:rPr>
          <w:rFonts w:ascii="Arial" w:hAnsi="Arial" w:cs="Arial"/>
          <w:sz w:val="24"/>
          <w:szCs w:val="24"/>
        </w:rPr>
        <w:t xml:space="preserve"> sindical, esta atua ativamente em prol da liberdade sindical, facultando os trabalhadores </w:t>
      </w:r>
      <w:r w:rsidR="007E5A3B">
        <w:rPr>
          <w:rFonts w:ascii="Arial" w:hAnsi="Arial" w:cs="Arial"/>
          <w:sz w:val="24"/>
          <w:szCs w:val="24"/>
        </w:rPr>
        <w:t>à</w:t>
      </w:r>
      <w:r w:rsidR="000A5C07">
        <w:rPr>
          <w:rFonts w:ascii="Arial" w:hAnsi="Arial" w:cs="Arial"/>
          <w:sz w:val="24"/>
          <w:szCs w:val="24"/>
        </w:rPr>
        <w:t xml:space="preserve"> sindicalização, de modo que não aja interferência estatal</w:t>
      </w:r>
      <w:r w:rsidR="00512855">
        <w:rPr>
          <w:rFonts w:ascii="Arial" w:hAnsi="Arial" w:cs="Arial"/>
          <w:sz w:val="24"/>
          <w:szCs w:val="24"/>
        </w:rPr>
        <w:t xml:space="preserve">. </w:t>
      </w:r>
      <w:r w:rsidR="009E0694">
        <w:rPr>
          <w:rFonts w:ascii="Arial" w:hAnsi="Arial" w:cs="Arial"/>
          <w:sz w:val="24"/>
          <w:szCs w:val="24"/>
        </w:rPr>
        <w:t>D</w:t>
      </w:r>
      <w:r w:rsidR="007152AA">
        <w:rPr>
          <w:rFonts w:ascii="Arial" w:hAnsi="Arial" w:cs="Arial"/>
          <w:sz w:val="24"/>
          <w:szCs w:val="24"/>
        </w:rPr>
        <w:t>essarte,</w:t>
      </w:r>
      <w:r w:rsidR="00792344">
        <w:rPr>
          <w:rFonts w:ascii="Arial" w:hAnsi="Arial" w:cs="Arial"/>
          <w:sz w:val="24"/>
          <w:szCs w:val="24"/>
        </w:rPr>
        <w:t xml:space="preserve"> </w:t>
      </w:r>
      <w:r w:rsidR="00FB5FAE">
        <w:rPr>
          <w:rFonts w:ascii="Arial" w:hAnsi="Arial" w:cs="Arial"/>
          <w:sz w:val="24"/>
          <w:szCs w:val="24"/>
        </w:rPr>
        <w:t xml:space="preserve">só poderá dissolver ou ter suas atividades suspensas por meio de uma interferência </w:t>
      </w:r>
      <w:r w:rsidR="007E5A3B">
        <w:rPr>
          <w:rFonts w:ascii="Arial" w:hAnsi="Arial" w:cs="Arial"/>
          <w:sz w:val="24"/>
          <w:szCs w:val="24"/>
        </w:rPr>
        <w:t xml:space="preserve">estatal, </w:t>
      </w:r>
      <w:r w:rsidR="00FB5FAE">
        <w:rPr>
          <w:rFonts w:ascii="Arial" w:hAnsi="Arial" w:cs="Arial"/>
          <w:sz w:val="24"/>
          <w:szCs w:val="24"/>
        </w:rPr>
        <w:t>a decisão judicial</w:t>
      </w:r>
      <w:r w:rsidR="007E5A3B">
        <w:rPr>
          <w:rFonts w:ascii="Arial" w:hAnsi="Arial" w:cs="Arial"/>
          <w:sz w:val="24"/>
          <w:szCs w:val="24"/>
        </w:rPr>
        <w:t>,</w:t>
      </w:r>
      <w:r w:rsidR="00FB5FAE">
        <w:rPr>
          <w:rFonts w:ascii="Arial" w:hAnsi="Arial" w:cs="Arial"/>
          <w:sz w:val="24"/>
          <w:szCs w:val="24"/>
        </w:rPr>
        <w:t xml:space="preserve"> </w:t>
      </w:r>
      <w:r w:rsidR="007E5A3B">
        <w:rPr>
          <w:rFonts w:ascii="Arial" w:hAnsi="Arial" w:cs="Arial"/>
          <w:sz w:val="24"/>
          <w:szCs w:val="24"/>
        </w:rPr>
        <w:t xml:space="preserve">que </w:t>
      </w:r>
      <w:r w:rsidR="00FB5FAE">
        <w:rPr>
          <w:rFonts w:ascii="Arial" w:hAnsi="Arial" w:cs="Arial"/>
          <w:sz w:val="24"/>
          <w:szCs w:val="24"/>
        </w:rPr>
        <w:t xml:space="preserve">visa </w:t>
      </w:r>
      <w:r w:rsidR="005F470F">
        <w:rPr>
          <w:rFonts w:ascii="Arial" w:hAnsi="Arial" w:cs="Arial"/>
          <w:sz w:val="24"/>
          <w:szCs w:val="24"/>
        </w:rPr>
        <w:t>à</w:t>
      </w:r>
      <w:r w:rsidR="00FB5FAE">
        <w:rPr>
          <w:rFonts w:ascii="Arial" w:hAnsi="Arial" w:cs="Arial"/>
          <w:sz w:val="24"/>
          <w:szCs w:val="24"/>
        </w:rPr>
        <w:t xml:space="preserve"> proteção ao</w:t>
      </w:r>
      <w:r w:rsidR="00512855">
        <w:rPr>
          <w:rFonts w:ascii="Arial" w:hAnsi="Arial" w:cs="Arial"/>
          <w:sz w:val="24"/>
          <w:szCs w:val="24"/>
        </w:rPr>
        <w:t xml:space="preserve"> direito </w:t>
      </w:r>
      <w:r w:rsidR="003C4F56">
        <w:rPr>
          <w:rFonts w:ascii="Arial" w:hAnsi="Arial" w:cs="Arial"/>
          <w:sz w:val="24"/>
          <w:szCs w:val="24"/>
        </w:rPr>
        <w:t xml:space="preserve">ao </w:t>
      </w:r>
      <w:r w:rsidR="00792344">
        <w:rPr>
          <w:rFonts w:ascii="Arial" w:hAnsi="Arial" w:cs="Arial"/>
          <w:sz w:val="24"/>
          <w:szCs w:val="24"/>
        </w:rPr>
        <w:t>sindicalismo.</w:t>
      </w:r>
      <w:r w:rsidR="007E5A3B">
        <w:rPr>
          <w:rFonts w:ascii="Arial" w:hAnsi="Arial" w:cs="Arial"/>
          <w:sz w:val="24"/>
          <w:szCs w:val="24"/>
        </w:rPr>
        <w:t xml:space="preserve"> </w:t>
      </w:r>
    </w:p>
    <w:p w14:paraId="7C2362EC" w14:textId="7041DB33" w:rsidR="00403877" w:rsidRDefault="009F5124" w:rsidP="009D6C5B">
      <w:pPr>
        <w:spacing w:line="360" w:lineRule="auto"/>
        <w:ind w:firstLine="720"/>
        <w:jc w:val="both"/>
        <w:rPr>
          <w:rFonts w:ascii="Arial" w:hAnsi="Arial" w:cs="Arial"/>
          <w:sz w:val="24"/>
          <w:szCs w:val="24"/>
        </w:rPr>
      </w:pPr>
      <w:r w:rsidRPr="00A71FC0">
        <w:rPr>
          <w:rFonts w:ascii="Arial" w:hAnsi="Arial" w:cs="Arial"/>
          <w:sz w:val="24"/>
          <w:szCs w:val="24"/>
        </w:rPr>
        <w:t>Assim, a confederaç</w:t>
      </w:r>
      <w:r w:rsidR="00190BD6" w:rsidRPr="00A71FC0">
        <w:rPr>
          <w:rFonts w:ascii="Arial" w:hAnsi="Arial" w:cs="Arial"/>
          <w:sz w:val="24"/>
          <w:szCs w:val="24"/>
        </w:rPr>
        <w:t xml:space="preserve">ão sindical, </w:t>
      </w:r>
      <w:r w:rsidRPr="00A71FC0">
        <w:rPr>
          <w:rFonts w:ascii="Arial" w:hAnsi="Arial" w:cs="Arial"/>
          <w:sz w:val="24"/>
          <w:szCs w:val="24"/>
        </w:rPr>
        <w:t xml:space="preserve">ao arguir a </w:t>
      </w:r>
      <w:r w:rsidR="00190BD6" w:rsidRPr="00A71FC0">
        <w:rPr>
          <w:rFonts w:ascii="Arial" w:hAnsi="Arial" w:cs="Arial"/>
          <w:sz w:val="24"/>
          <w:szCs w:val="24"/>
        </w:rPr>
        <w:t>(in)</w:t>
      </w:r>
      <w:r w:rsidRPr="00A71FC0">
        <w:rPr>
          <w:rFonts w:ascii="Arial" w:hAnsi="Arial" w:cs="Arial"/>
          <w:sz w:val="24"/>
          <w:szCs w:val="24"/>
        </w:rPr>
        <w:t xml:space="preserve">constitucionalidade de um ato ou de uma norma </w:t>
      </w:r>
      <w:r w:rsidR="00EA1979" w:rsidRPr="00A71FC0">
        <w:rPr>
          <w:rFonts w:ascii="Arial" w:hAnsi="Arial" w:cs="Arial"/>
          <w:sz w:val="24"/>
          <w:szCs w:val="24"/>
        </w:rPr>
        <w:t xml:space="preserve">estará defendendo diretamente </w:t>
      </w:r>
      <w:r w:rsidR="00480641" w:rsidRPr="00A71FC0">
        <w:rPr>
          <w:rFonts w:ascii="Arial" w:hAnsi="Arial" w:cs="Arial"/>
          <w:sz w:val="24"/>
          <w:szCs w:val="24"/>
        </w:rPr>
        <w:t>os</w:t>
      </w:r>
      <w:r w:rsidR="00137B1C" w:rsidRPr="00A71FC0">
        <w:rPr>
          <w:rFonts w:ascii="Arial" w:hAnsi="Arial" w:cs="Arial"/>
          <w:sz w:val="24"/>
          <w:szCs w:val="24"/>
        </w:rPr>
        <w:t xml:space="preserve"> direitos sociais do trabalho</w:t>
      </w:r>
      <w:r w:rsidR="00480641" w:rsidRPr="00A71FC0">
        <w:rPr>
          <w:rFonts w:ascii="Arial" w:hAnsi="Arial" w:cs="Arial"/>
          <w:sz w:val="24"/>
          <w:szCs w:val="24"/>
        </w:rPr>
        <w:t>,</w:t>
      </w:r>
      <w:r w:rsidR="00137B1C" w:rsidRPr="00A71FC0">
        <w:rPr>
          <w:rFonts w:ascii="Arial" w:hAnsi="Arial" w:cs="Arial"/>
          <w:sz w:val="24"/>
          <w:szCs w:val="24"/>
        </w:rPr>
        <w:t xml:space="preserve"> </w:t>
      </w:r>
      <w:r w:rsidR="00480641" w:rsidRPr="00A71FC0">
        <w:rPr>
          <w:rFonts w:ascii="Arial" w:hAnsi="Arial" w:cs="Arial"/>
          <w:sz w:val="24"/>
          <w:szCs w:val="24"/>
        </w:rPr>
        <w:t xml:space="preserve">seguridade social e até </w:t>
      </w:r>
      <w:r w:rsidR="00137B1C" w:rsidRPr="00A71FC0">
        <w:rPr>
          <w:rFonts w:ascii="Arial" w:hAnsi="Arial" w:cs="Arial"/>
          <w:sz w:val="24"/>
          <w:szCs w:val="24"/>
        </w:rPr>
        <w:t>mesmo de saúde</w:t>
      </w:r>
      <w:r w:rsidR="00480641" w:rsidRPr="00A71FC0">
        <w:rPr>
          <w:rFonts w:ascii="Arial" w:hAnsi="Arial" w:cs="Arial"/>
          <w:sz w:val="24"/>
          <w:szCs w:val="24"/>
        </w:rPr>
        <w:t>.</w:t>
      </w:r>
    </w:p>
    <w:p w14:paraId="7B7A3105" w14:textId="002466A0" w:rsidR="006A13E2" w:rsidRDefault="002D613A" w:rsidP="003832E4">
      <w:pPr>
        <w:spacing w:line="360" w:lineRule="auto"/>
        <w:ind w:firstLine="720"/>
        <w:jc w:val="both"/>
        <w:rPr>
          <w:rFonts w:ascii="Arial" w:hAnsi="Arial" w:cs="Arial"/>
          <w:sz w:val="24"/>
          <w:szCs w:val="24"/>
        </w:rPr>
      </w:pPr>
      <w:r>
        <w:rPr>
          <w:rFonts w:ascii="Arial" w:hAnsi="Arial" w:cs="Arial"/>
          <w:sz w:val="24"/>
          <w:szCs w:val="24"/>
        </w:rPr>
        <w:t>Não obstante, a liberdade de associação sindical promove diretamente e subjetivamente a garantia dos direitos sociais, na qual garante a assistência social e os direitos trabalhadores, sempre visando o principio da dignidade da pessoa humana. Credencia uma exigência ativa estatal, na qual os titulares individuais usufruem dessa iniciativa perante o Supremo Tribunal Federal.</w:t>
      </w:r>
    </w:p>
    <w:p w14:paraId="035572DE" w14:textId="77777777" w:rsidR="002D613A" w:rsidRPr="00882295" w:rsidRDefault="002D613A" w:rsidP="003832E4">
      <w:pPr>
        <w:spacing w:line="360" w:lineRule="auto"/>
        <w:ind w:firstLine="720"/>
        <w:jc w:val="both"/>
        <w:rPr>
          <w:rFonts w:ascii="Arial" w:hAnsi="Arial" w:cs="Arial"/>
          <w:sz w:val="24"/>
          <w:szCs w:val="24"/>
        </w:rPr>
      </w:pPr>
    </w:p>
    <w:p w14:paraId="1B9AD322" w14:textId="77777777" w:rsidR="007F4547" w:rsidRPr="00882295" w:rsidRDefault="007F4547" w:rsidP="0007734E">
      <w:pPr>
        <w:spacing w:line="360" w:lineRule="auto"/>
        <w:jc w:val="both"/>
        <w:rPr>
          <w:rFonts w:ascii="Arial" w:hAnsi="Arial" w:cs="Arial"/>
          <w:sz w:val="24"/>
          <w:szCs w:val="24"/>
        </w:rPr>
      </w:pPr>
      <w:r w:rsidRPr="00882295">
        <w:rPr>
          <w:rFonts w:ascii="Arial" w:hAnsi="Arial" w:cs="Arial"/>
          <w:sz w:val="24"/>
          <w:szCs w:val="24"/>
        </w:rPr>
        <w:t xml:space="preserve">2.2.4 Entidade de classe de âmbito nacional </w:t>
      </w:r>
    </w:p>
    <w:p w14:paraId="03A41497" w14:textId="77777777" w:rsidR="00643B5B" w:rsidRPr="00882295" w:rsidRDefault="00643B5B" w:rsidP="0007734E">
      <w:pPr>
        <w:spacing w:line="360" w:lineRule="auto"/>
        <w:jc w:val="both"/>
        <w:rPr>
          <w:rFonts w:ascii="Arial" w:hAnsi="Arial" w:cs="Arial"/>
          <w:sz w:val="24"/>
          <w:szCs w:val="24"/>
        </w:rPr>
      </w:pPr>
    </w:p>
    <w:p w14:paraId="7FEFD1D7" w14:textId="3DE8F443" w:rsidR="004265DB" w:rsidRDefault="003243B0" w:rsidP="0007734E">
      <w:pPr>
        <w:spacing w:line="360" w:lineRule="auto"/>
        <w:jc w:val="both"/>
        <w:rPr>
          <w:rFonts w:ascii="Arial" w:hAnsi="Arial" w:cs="Arial"/>
          <w:sz w:val="24"/>
          <w:szCs w:val="24"/>
        </w:rPr>
      </w:pPr>
      <w:r w:rsidRPr="00882295">
        <w:rPr>
          <w:rFonts w:ascii="Arial" w:hAnsi="Arial" w:cs="Arial"/>
          <w:sz w:val="24"/>
          <w:szCs w:val="24"/>
        </w:rPr>
        <w:lastRenderedPageBreak/>
        <w:tab/>
        <w:t>O conceito d</w:t>
      </w:r>
      <w:r w:rsidR="00A71FC0">
        <w:rPr>
          <w:rFonts w:ascii="Arial" w:hAnsi="Arial" w:cs="Arial"/>
          <w:sz w:val="24"/>
          <w:szCs w:val="24"/>
        </w:rPr>
        <w:t xml:space="preserve">e </w:t>
      </w:r>
      <w:r w:rsidRPr="00882295">
        <w:rPr>
          <w:rFonts w:ascii="Arial" w:hAnsi="Arial" w:cs="Arial"/>
          <w:sz w:val="24"/>
          <w:szCs w:val="24"/>
        </w:rPr>
        <w:t xml:space="preserve">entidade é mais sociológico do que propriamente jurídico, de modo que o limite é </w:t>
      </w:r>
      <w:r w:rsidR="008F52BE" w:rsidRPr="00882295">
        <w:rPr>
          <w:rFonts w:ascii="Arial" w:hAnsi="Arial" w:cs="Arial"/>
          <w:sz w:val="24"/>
          <w:szCs w:val="24"/>
        </w:rPr>
        <w:t xml:space="preserve">conceituado </w:t>
      </w:r>
      <w:r w:rsidRPr="00882295">
        <w:rPr>
          <w:rFonts w:ascii="Arial" w:hAnsi="Arial" w:cs="Arial"/>
          <w:sz w:val="24"/>
          <w:szCs w:val="24"/>
        </w:rPr>
        <w:t>por jurisprudência</w:t>
      </w:r>
      <w:r w:rsidR="009C7FB8" w:rsidRPr="00882295">
        <w:rPr>
          <w:rStyle w:val="Refdenotaderodap"/>
          <w:rFonts w:ascii="Arial" w:hAnsi="Arial" w:cs="Arial"/>
          <w:sz w:val="24"/>
          <w:szCs w:val="24"/>
        </w:rPr>
        <w:footnoteReference w:id="13"/>
      </w:r>
      <w:r w:rsidRPr="00882295">
        <w:rPr>
          <w:rFonts w:ascii="Arial" w:hAnsi="Arial" w:cs="Arial"/>
          <w:sz w:val="24"/>
          <w:szCs w:val="24"/>
        </w:rPr>
        <w:t>.</w:t>
      </w:r>
      <w:r w:rsidR="00617F72">
        <w:rPr>
          <w:rFonts w:ascii="Arial" w:hAnsi="Arial" w:cs="Arial"/>
          <w:sz w:val="24"/>
          <w:szCs w:val="24"/>
        </w:rPr>
        <w:t xml:space="preserve"> </w:t>
      </w:r>
      <w:r w:rsidR="00E57E0D" w:rsidRPr="00882295">
        <w:rPr>
          <w:rFonts w:ascii="Arial" w:hAnsi="Arial" w:cs="Arial"/>
          <w:sz w:val="24"/>
          <w:szCs w:val="24"/>
        </w:rPr>
        <w:t>Para tanto, o conceito é objetivo, por analogia a Lei orgânica dos partidos políticos</w:t>
      </w:r>
      <w:r w:rsidR="00EB3BEB" w:rsidRPr="00882295">
        <w:rPr>
          <w:rFonts w:ascii="Arial" w:hAnsi="Arial" w:cs="Arial"/>
          <w:sz w:val="24"/>
          <w:szCs w:val="24"/>
        </w:rPr>
        <w:t>, deverá</w:t>
      </w:r>
      <w:r w:rsidR="00164B12" w:rsidRPr="00882295">
        <w:rPr>
          <w:rFonts w:ascii="Arial" w:hAnsi="Arial" w:cs="Arial"/>
          <w:sz w:val="24"/>
          <w:szCs w:val="24"/>
        </w:rPr>
        <w:t xml:space="preserve"> ter associados ou membros </w:t>
      </w:r>
      <w:r w:rsidR="004A48CD" w:rsidRPr="00882295">
        <w:rPr>
          <w:rFonts w:ascii="Arial" w:hAnsi="Arial" w:cs="Arial"/>
          <w:sz w:val="24"/>
          <w:szCs w:val="24"/>
        </w:rPr>
        <w:t>ligados pelo mesmo fim classista</w:t>
      </w:r>
      <w:r w:rsidR="00EB3BEB" w:rsidRPr="00882295">
        <w:rPr>
          <w:rFonts w:ascii="Arial" w:hAnsi="Arial" w:cs="Arial"/>
          <w:sz w:val="24"/>
          <w:szCs w:val="24"/>
        </w:rPr>
        <w:t>;</w:t>
      </w:r>
      <w:r w:rsidR="004A48CD" w:rsidRPr="00882295">
        <w:rPr>
          <w:rFonts w:ascii="Arial" w:hAnsi="Arial" w:cs="Arial"/>
          <w:sz w:val="24"/>
          <w:szCs w:val="24"/>
        </w:rPr>
        <w:t xml:space="preserve"> no </w:t>
      </w:r>
      <w:r w:rsidR="00164B12" w:rsidRPr="00882295">
        <w:rPr>
          <w:rFonts w:ascii="Arial" w:hAnsi="Arial" w:cs="Arial"/>
          <w:sz w:val="24"/>
          <w:szCs w:val="24"/>
        </w:rPr>
        <w:t>mínimo em nove E</w:t>
      </w:r>
      <w:r w:rsidR="004A48CD" w:rsidRPr="00882295">
        <w:rPr>
          <w:rFonts w:ascii="Arial" w:hAnsi="Arial" w:cs="Arial"/>
          <w:sz w:val="24"/>
          <w:szCs w:val="24"/>
        </w:rPr>
        <w:t>stados</w:t>
      </w:r>
      <w:r w:rsidR="00164B12" w:rsidRPr="00882295">
        <w:rPr>
          <w:rFonts w:ascii="Arial" w:hAnsi="Arial" w:cs="Arial"/>
          <w:sz w:val="24"/>
          <w:szCs w:val="24"/>
        </w:rPr>
        <w:t xml:space="preserve"> da Federaç</w:t>
      </w:r>
      <w:r w:rsidR="004A48CD" w:rsidRPr="00882295">
        <w:rPr>
          <w:rFonts w:ascii="Arial" w:hAnsi="Arial" w:cs="Arial"/>
          <w:sz w:val="24"/>
          <w:szCs w:val="24"/>
        </w:rPr>
        <w:t>ão</w:t>
      </w:r>
      <w:r w:rsidRPr="00882295">
        <w:rPr>
          <w:rFonts w:ascii="Arial" w:hAnsi="Arial" w:cs="Arial"/>
          <w:sz w:val="24"/>
          <w:szCs w:val="24"/>
        </w:rPr>
        <w:t xml:space="preserve"> </w:t>
      </w:r>
      <w:r w:rsidR="005A7695" w:rsidRPr="00882295">
        <w:rPr>
          <w:rFonts w:ascii="Arial" w:hAnsi="Arial" w:cs="Arial"/>
          <w:sz w:val="24"/>
          <w:szCs w:val="24"/>
        </w:rPr>
        <w:t xml:space="preserve">exercendo a mesma atividade. </w:t>
      </w:r>
      <w:r w:rsidR="004265DB" w:rsidRPr="00882295">
        <w:rPr>
          <w:rFonts w:ascii="Arial" w:hAnsi="Arial" w:cs="Arial"/>
          <w:sz w:val="24"/>
          <w:szCs w:val="24"/>
        </w:rPr>
        <w:t xml:space="preserve">No mesmo sentido, a </w:t>
      </w:r>
      <w:r w:rsidR="00280853" w:rsidRPr="00882295">
        <w:rPr>
          <w:rFonts w:ascii="Arial" w:hAnsi="Arial" w:cs="Arial"/>
          <w:sz w:val="24"/>
          <w:szCs w:val="24"/>
        </w:rPr>
        <w:t xml:space="preserve">Min. </w:t>
      </w:r>
      <w:r w:rsidR="004265DB" w:rsidRPr="00882295">
        <w:rPr>
          <w:rFonts w:ascii="Arial" w:hAnsi="Arial" w:cs="Arial"/>
          <w:sz w:val="24"/>
          <w:szCs w:val="24"/>
        </w:rPr>
        <w:t xml:space="preserve">relatora Rosa Weber na ADI </w:t>
      </w:r>
      <w:r w:rsidR="007772B9" w:rsidRPr="00882295">
        <w:rPr>
          <w:rFonts w:ascii="Arial" w:hAnsi="Arial" w:cs="Arial"/>
          <w:sz w:val="24"/>
          <w:szCs w:val="24"/>
        </w:rPr>
        <w:t>4.406</w:t>
      </w:r>
      <w:r w:rsidR="004265DB" w:rsidRPr="00882295">
        <w:rPr>
          <w:rFonts w:ascii="Arial" w:hAnsi="Arial" w:cs="Arial"/>
          <w:sz w:val="24"/>
          <w:szCs w:val="24"/>
        </w:rPr>
        <w:t xml:space="preserve"> </w:t>
      </w:r>
      <w:r w:rsidR="00D56FDC" w:rsidRPr="00882295">
        <w:rPr>
          <w:rFonts w:ascii="Arial" w:hAnsi="Arial" w:cs="Arial"/>
          <w:sz w:val="24"/>
          <w:szCs w:val="24"/>
        </w:rPr>
        <w:t xml:space="preserve">não caracterizou </w:t>
      </w:r>
      <w:r w:rsidR="004265DB" w:rsidRPr="00882295">
        <w:rPr>
          <w:rFonts w:ascii="Arial" w:hAnsi="Arial" w:cs="Arial"/>
          <w:sz w:val="24"/>
          <w:szCs w:val="24"/>
        </w:rPr>
        <w:t xml:space="preserve">a Associação requerente como “entidade de classe de âmbito nacional”. </w:t>
      </w:r>
    </w:p>
    <w:p w14:paraId="2CEF7ED0" w14:textId="4C6DA889" w:rsidR="00A71FC0" w:rsidRDefault="00A71FC0" w:rsidP="0007734E">
      <w:pPr>
        <w:spacing w:line="360" w:lineRule="auto"/>
        <w:jc w:val="both"/>
        <w:rPr>
          <w:rFonts w:ascii="Arial" w:hAnsi="Arial" w:cs="Arial"/>
          <w:sz w:val="24"/>
          <w:szCs w:val="24"/>
        </w:rPr>
      </w:pPr>
      <w:r>
        <w:rPr>
          <w:rFonts w:ascii="Arial" w:hAnsi="Arial" w:cs="Arial"/>
          <w:sz w:val="24"/>
          <w:szCs w:val="24"/>
        </w:rPr>
        <w:tab/>
        <w:t>A</w:t>
      </w:r>
      <w:r w:rsidRPr="00A71FC0">
        <w:rPr>
          <w:rFonts w:ascii="Arial" w:hAnsi="Arial" w:cs="Arial"/>
          <w:sz w:val="24"/>
          <w:szCs w:val="24"/>
        </w:rPr>
        <w:t xml:space="preserve">ssim como a confederação sindical, a defesa dos direitos coletivos </w:t>
      </w:r>
      <w:r>
        <w:rPr>
          <w:rFonts w:ascii="Arial" w:hAnsi="Arial" w:cs="Arial"/>
          <w:sz w:val="24"/>
          <w:szCs w:val="24"/>
        </w:rPr>
        <w:t xml:space="preserve">da entidade de classe </w:t>
      </w:r>
      <w:r w:rsidRPr="00A71FC0">
        <w:rPr>
          <w:rFonts w:ascii="Arial" w:hAnsi="Arial" w:cs="Arial"/>
          <w:sz w:val="24"/>
          <w:szCs w:val="24"/>
        </w:rPr>
        <w:t>irá atingir diretamente os sujeitos, ou seja, a indeterminação dos titulares de direito e a ligação fática - ato ou norma impugnada - faz a ligação direta destes. Desse modo, o direito coletivo o</w:t>
      </w:r>
      <w:r>
        <w:rPr>
          <w:rFonts w:ascii="Arial" w:hAnsi="Arial" w:cs="Arial"/>
          <w:sz w:val="24"/>
          <w:szCs w:val="24"/>
        </w:rPr>
        <w:t xml:space="preserve"> qual a classe argui perante o Supremo é</w:t>
      </w:r>
      <w:r w:rsidRPr="00A71FC0">
        <w:rPr>
          <w:rFonts w:ascii="Arial" w:hAnsi="Arial" w:cs="Arial"/>
          <w:sz w:val="24"/>
          <w:szCs w:val="24"/>
        </w:rPr>
        <w:t xml:space="preserve"> atribuída </w:t>
      </w:r>
      <w:r>
        <w:rPr>
          <w:rFonts w:ascii="Arial" w:hAnsi="Arial" w:cs="Arial"/>
          <w:sz w:val="24"/>
          <w:szCs w:val="24"/>
        </w:rPr>
        <w:t>diretamente</w:t>
      </w:r>
      <w:r w:rsidRPr="00A71FC0">
        <w:rPr>
          <w:rFonts w:ascii="Arial" w:hAnsi="Arial" w:cs="Arial"/>
          <w:sz w:val="24"/>
          <w:szCs w:val="24"/>
        </w:rPr>
        <w:t xml:space="preserve"> aos integrantes da classe </w:t>
      </w:r>
      <w:r>
        <w:rPr>
          <w:rFonts w:ascii="Arial" w:hAnsi="Arial" w:cs="Arial"/>
          <w:sz w:val="24"/>
          <w:szCs w:val="24"/>
        </w:rPr>
        <w:t>cujo</w:t>
      </w:r>
      <w:r w:rsidRPr="00A71FC0">
        <w:rPr>
          <w:rFonts w:ascii="Arial" w:hAnsi="Arial" w:cs="Arial"/>
          <w:sz w:val="24"/>
          <w:szCs w:val="24"/>
        </w:rPr>
        <w:t xml:space="preserve"> mantém o vínculo.</w:t>
      </w:r>
    </w:p>
    <w:p w14:paraId="226B5C94" w14:textId="25E77ED1" w:rsidR="00A71FC0" w:rsidRDefault="00A71FC0" w:rsidP="0007734E">
      <w:pPr>
        <w:spacing w:line="360" w:lineRule="auto"/>
        <w:jc w:val="both"/>
        <w:rPr>
          <w:rFonts w:ascii="Arial" w:hAnsi="Arial" w:cs="Arial"/>
          <w:sz w:val="24"/>
          <w:szCs w:val="24"/>
        </w:rPr>
      </w:pPr>
      <w:r>
        <w:rPr>
          <w:rFonts w:ascii="Arial" w:hAnsi="Arial" w:cs="Arial"/>
          <w:sz w:val="24"/>
          <w:szCs w:val="24"/>
        </w:rPr>
        <w:tab/>
      </w:r>
      <w:r w:rsidRPr="00A71FC0">
        <w:rPr>
          <w:rFonts w:ascii="Arial" w:hAnsi="Arial" w:cs="Arial"/>
          <w:sz w:val="24"/>
          <w:szCs w:val="24"/>
        </w:rPr>
        <w:t>Totalmente distinto do ato político, aqui se faz presente o vínculo associativo por meio de uma relação jurídica. Já o político é um mecanismo indireto para as defesas dos direitos coletivos da sociedade a qual o representa</w:t>
      </w:r>
      <w:r>
        <w:rPr>
          <w:rFonts w:ascii="Arial" w:hAnsi="Arial" w:cs="Arial"/>
          <w:sz w:val="24"/>
          <w:szCs w:val="24"/>
        </w:rPr>
        <w:t>.</w:t>
      </w:r>
    </w:p>
    <w:p w14:paraId="66D921CB" w14:textId="20301490" w:rsidR="00A71FC0" w:rsidRDefault="00A71FC0" w:rsidP="0007734E">
      <w:pPr>
        <w:spacing w:line="360" w:lineRule="auto"/>
        <w:jc w:val="both"/>
        <w:rPr>
          <w:rFonts w:ascii="Arial" w:hAnsi="Arial" w:cs="Arial"/>
          <w:sz w:val="24"/>
          <w:szCs w:val="24"/>
        </w:rPr>
      </w:pPr>
      <w:r>
        <w:rPr>
          <w:rFonts w:ascii="Arial" w:hAnsi="Arial" w:cs="Arial"/>
          <w:sz w:val="24"/>
          <w:szCs w:val="24"/>
        </w:rPr>
        <w:tab/>
        <w:t xml:space="preserve">Exemplificativamente, </w:t>
      </w:r>
      <w:r w:rsidRPr="00A71FC0">
        <w:rPr>
          <w:rFonts w:ascii="Arial" w:hAnsi="Arial" w:cs="Arial"/>
          <w:sz w:val="24"/>
          <w:szCs w:val="24"/>
        </w:rPr>
        <w:t>supõe se que uma entidade de classe que representa os dentistas em âmbito nacional argui a inconstitucionalidade de uma norma, lei esta que prevê que os cirurgiões dentistas não poderão operar na área de harmonização facial. Ora, neste caso concreto, provavelmente o Supremo Tribunal Federal alegaria a inconstitucionalidade da norma em comento, pois além de ferir o direito adquirido, ofende o direito social (direito coletivo em sentido amplo) ao trabalho da classe; pois a harmonização orofacial é uma especialização odontológica</w:t>
      </w:r>
      <w:r>
        <w:rPr>
          <w:rFonts w:ascii="Arial" w:hAnsi="Arial" w:cs="Arial"/>
          <w:sz w:val="24"/>
          <w:szCs w:val="24"/>
        </w:rPr>
        <w:t xml:space="preserve">. </w:t>
      </w:r>
    </w:p>
    <w:p w14:paraId="1CBC5E28" w14:textId="48DE4795" w:rsidR="00A71FC0" w:rsidRDefault="00A71FC0" w:rsidP="0007734E">
      <w:pPr>
        <w:spacing w:line="360" w:lineRule="auto"/>
        <w:jc w:val="both"/>
        <w:rPr>
          <w:rFonts w:ascii="Arial" w:hAnsi="Arial" w:cs="Arial"/>
          <w:sz w:val="24"/>
          <w:szCs w:val="24"/>
        </w:rPr>
      </w:pPr>
      <w:r>
        <w:rPr>
          <w:rFonts w:ascii="Arial" w:hAnsi="Arial" w:cs="Arial"/>
          <w:sz w:val="24"/>
          <w:szCs w:val="24"/>
        </w:rPr>
        <w:tab/>
      </w:r>
      <w:r w:rsidRPr="00A71FC0">
        <w:rPr>
          <w:rFonts w:ascii="Arial" w:hAnsi="Arial" w:cs="Arial"/>
          <w:sz w:val="24"/>
          <w:szCs w:val="24"/>
        </w:rPr>
        <w:t xml:space="preserve">Em suma, o acórdão proferido nos direitos coletivos estrito senso será </w:t>
      </w:r>
      <w:r w:rsidRPr="00A71FC0">
        <w:rPr>
          <w:rFonts w:ascii="Arial" w:hAnsi="Arial" w:cs="Arial"/>
          <w:i/>
          <w:sz w:val="24"/>
          <w:szCs w:val="24"/>
        </w:rPr>
        <w:t>ultra partes</w:t>
      </w:r>
      <w:r w:rsidRPr="00A71FC0">
        <w:rPr>
          <w:rFonts w:ascii="Arial" w:hAnsi="Arial" w:cs="Arial"/>
          <w:sz w:val="24"/>
          <w:szCs w:val="24"/>
        </w:rPr>
        <w:t>, ou seja, irá surtir efeitos apenas para as partes que integram a entidade de classe, como bem expõe o artigo 103, II do CDC.</w:t>
      </w:r>
      <w:r>
        <w:rPr>
          <w:rStyle w:val="Refdenotaderodap"/>
          <w:rFonts w:ascii="Arial" w:hAnsi="Arial" w:cs="Arial"/>
          <w:sz w:val="24"/>
          <w:szCs w:val="24"/>
        </w:rPr>
        <w:footnoteReference w:id="14"/>
      </w:r>
    </w:p>
    <w:p w14:paraId="2ECC5B11" w14:textId="2339C51D" w:rsidR="00E755EC" w:rsidRPr="00882295" w:rsidRDefault="001B7D66" w:rsidP="0007734E">
      <w:pPr>
        <w:spacing w:line="360" w:lineRule="auto"/>
        <w:jc w:val="both"/>
        <w:rPr>
          <w:rFonts w:ascii="Arial" w:hAnsi="Arial" w:cs="Arial"/>
          <w:sz w:val="24"/>
          <w:szCs w:val="24"/>
        </w:rPr>
      </w:pPr>
      <w:r>
        <w:rPr>
          <w:rFonts w:ascii="Arial" w:hAnsi="Arial" w:cs="Arial"/>
          <w:sz w:val="24"/>
          <w:szCs w:val="24"/>
        </w:rPr>
        <w:tab/>
      </w:r>
      <w:r w:rsidR="00D823B5" w:rsidRPr="00D823B5">
        <w:rPr>
          <w:rFonts w:ascii="Arial" w:hAnsi="Arial" w:cs="Arial"/>
          <w:sz w:val="24"/>
          <w:szCs w:val="24"/>
          <w:highlight w:val="yellow"/>
        </w:rPr>
        <w:t xml:space="preserve"> </w:t>
      </w:r>
    </w:p>
    <w:p w14:paraId="1DA28437" w14:textId="4341EA52" w:rsidR="007F4547" w:rsidRPr="00882295" w:rsidRDefault="007F4547" w:rsidP="00643B5B">
      <w:pPr>
        <w:pStyle w:val="PargrafodaLista"/>
        <w:numPr>
          <w:ilvl w:val="1"/>
          <w:numId w:val="23"/>
        </w:numPr>
        <w:spacing w:line="360" w:lineRule="auto"/>
        <w:jc w:val="both"/>
        <w:rPr>
          <w:rFonts w:ascii="Arial" w:hAnsi="Arial" w:cs="Arial"/>
          <w:szCs w:val="28"/>
        </w:rPr>
      </w:pPr>
      <w:r w:rsidRPr="00882295">
        <w:rPr>
          <w:rFonts w:ascii="Arial" w:hAnsi="Arial" w:cs="Arial"/>
          <w:szCs w:val="28"/>
        </w:rPr>
        <w:t xml:space="preserve">Pertinência temática </w:t>
      </w:r>
    </w:p>
    <w:p w14:paraId="477A8B61" w14:textId="77777777" w:rsidR="00643B5B" w:rsidRPr="00882295" w:rsidRDefault="00643B5B" w:rsidP="00643B5B">
      <w:pPr>
        <w:pStyle w:val="PargrafodaLista"/>
        <w:spacing w:line="360" w:lineRule="auto"/>
        <w:ind w:left="405"/>
        <w:jc w:val="both"/>
        <w:rPr>
          <w:rFonts w:ascii="Arial" w:hAnsi="Arial" w:cs="Arial"/>
          <w:szCs w:val="28"/>
        </w:rPr>
      </w:pPr>
    </w:p>
    <w:p w14:paraId="7EB6E2AE" w14:textId="10DFA1F1" w:rsidR="007F4547" w:rsidRPr="00882295" w:rsidRDefault="00AA206A" w:rsidP="00AA206A">
      <w:pPr>
        <w:spacing w:line="360" w:lineRule="auto"/>
        <w:ind w:firstLine="720"/>
        <w:jc w:val="both"/>
        <w:rPr>
          <w:rFonts w:ascii="Arial" w:hAnsi="Arial" w:cs="Arial"/>
          <w:sz w:val="24"/>
          <w:szCs w:val="24"/>
        </w:rPr>
      </w:pPr>
      <w:r w:rsidRPr="00882295">
        <w:rPr>
          <w:rFonts w:ascii="Arial" w:hAnsi="Arial" w:cs="Arial"/>
          <w:sz w:val="24"/>
          <w:szCs w:val="24"/>
        </w:rPr>
        <w:lastRenderedPageBreak/>
        <w:t>A</w:t>
      </w:r>
      <w:r w:rsidR="006A52EC" w:rsidRPr="00882295">
        <w:rPr>
          <w:rFonts w:ascii="Arial" w:hAnsi="Arial" w:cs="Arial"/>
          <w:sz w:val="24"/>
          <w:szCs w:val="24"/>
        </w:rPr>
        <w:t>tualmente</w:t>
      </w:r>
      <w:r w:rsidR="00643B5B" w:rsidRPr="00882295">
        <w:rPr>
          <w:rFonts w:ascii="Arial" w:hAnsi="Arial" w:cs="Arial"/>
          <w:sz w:val="24"/>
          <w:szCs w:val="24"/>
        </w:rPr>
        <w:t>,</w:t>
      </w:r>
      <w:r w:rsidR="006A52EC" w:rsidRPr="00882295">
        <w:rPr>
          <w:rFonts w:ascii="Arial" w:hAnsi="Arial" w:cs="Arial"/>
          <w:sz w:val="24"/>
          <w:szCs w:val="24"/>
        </w:rPr>
        <w:t xml:space="preserve"> a</w:t>
      </w:r>
      <w:r w:rsidR="00643B5B" w:rsidRPr="00882295">
        <w:rPr>
          <w:rFonts w:ascii="Arial" w:hAnsi="Arial" w:cs="Arial"/>
          <w:sz w:val="24"/>
          <w:szCs w:val="24"/>
        </w:rPr>
        <w:t xml:space="preserve"> j</w:t>
      </w:r>
      <w:r w:rsidRPr="00882295">
        <w:rPr>
          <w:rFonts w:ascii="Arial" w:hAnsi="Arial" w:cs="Arial"/>
          <w:sz w:val="24"/>
          <w:szCs w:val="24"/>
        </w:rPr>
        <w:t>urisprudência</w:t>
      </w:r>
      <w:r w:rsidR="006A52EC" w:rsidRPr="00882295">
        <w:rPr>
          <w:rFonts w:ascii="Arial" w:hAnsi="Arial" w:cs="Arial"/>
          <w:sz w:val="24"/>
          <w:szCs w:val="24"/>
        </w:rPr>
        <w:t xml:space="preserve"> </w:t>
      </w:r>
      <w:r w:rsidR="00F55D7F" w:rsidRPr="00882295">
        <w:rPr>
          <w:rFonts w:ascii="Arial" w:hAnsi="Arial" w:cs="Arial"/>
          <w:sz w:val="24"/>
          <w:szCs w:val="24"/>
        </w:rPr>
        <w:t xml:space="preserve">consolidada do </w:t>
      </w:r>
      <w:r w:rsidR="0027275C" w:rsidRPr="00882295">
        <w:rPr>
          <w:rFonts w:ascii="Arial" w:hAnsi="Arial" w:cs="Arial"/>
          <w:sz w:val="24"/>
          <w:szCs w:val="24"/>
        </w:rPr>
        <w:t xml:space="preserve">Supremo Tribunal Federal exige como </w:t>
      </w:r>
      <w:r w:rsidR="000E115E" w:rsidRPr="00882295">
        <w:rPr>
          <w:rFonts w:ascii="Arial" w:hAnsi="Arial" w:cs="Arial"/>
          <w:sz w:val="24"/>
          <w:szCs w:val="24"/>
        </w:rPr>
        <w:t>condiç</w:t>
      </w:r>
      <w:r w:rsidR="0027275C" w:rsidRPr="00882295">
        <w:rPr>
          <w:rFonts w:ascii="Arial" w:hAnsi="Arial" w:cs="Arial"/>
          <w:sz w:val="24"/>
          <w:szCs w:val="24"/>
        </w:rPr>
        <w:t xml:space="preserve">ão da ação </w:t>
      </w:r>
      <w:r w:rsidR="000864A5" w:rsidRPr="00882295">
        <w:rPr>
          <w:rFonts w:ascii="Arial" w:hAnsi="Arial" w:cs="Arial"/>
          <w:sz w:val="24"/>
          <w:szCs w:val="24"/>
        </w:rPr>
        <w:t>em comento, a</w:t>
      </w:r>
      <w:r w:rsidRPr="00882295">
        <w:rPr>
          <w:rFonts w:ascii="Arial" w:hAnsi="Arial" w:cs="Arial"/>
          <w:sz w:val="24"/>
          <w:szCs w:val="24"/>
        </w:rPr>
        <w:t xml:space="preserve"> </w:t>
      </w:r>
      <w:r w:rsidR="0027275C" w:rsidRPr="00882295">
        <w:rPr>
          <w:rFonts w:ascii="Arial" w:hAnsi="Arial" w:cs="Arial"/>
          <w:sz w:val="24"/>
          <w:szCs w:val="24"/>
        </w:rPr>
        <w:t>pertinência temática</w:t>
      </w:r>
      <w:r w:rsidR="000864A5" w:rsidRPr="00882295">
        <w:rPr>
          <w:rFonts w:ascii="Arial" w:hAnsi="Arial" w:cs="Arial"/>
          <w:sz w:val="24"/>
          <w:szCs w:val="24"/>
        </w:rPr>
        <w:t xml:space="preserve"> dos legitimados especiais</w:t>
      </w:r>
      <w:r w:rsidR="000E115E" w:rsidRPr="00882295">
        <w:rPr>
          <w:rFonts w:ascii="Arial" w:hAnsi="Arial" w:cs="Arial"/>
          <w:sz w:val="24"/>
          <w:szCs w:val="24"/>
        </w:rPr>
        <w:t>,</w:t>
      </w:r>
      <w:r w:rsidR="0027275C" w:rsidRPr="00882295">
        <w:rPr>
          <w:rFonts w:ascii="Arial" w:hAnsi="Arial" w:cs="Arial"/>
          <w:sz w:val="24"/>
          <w:szCs w:val="24"/>
        </w:rPr>
        <w:t xml:space="preserve"> </w:t>
      </w:r>
      <w:r w:rsidR="00EE7AB6" w:rsidRPr="00882295">
        <w:rPr>
          <w:rFonts w:ascii="Arial" w:hAnsi="Arial" w:cs="Arial"/>
          <w:sz w:val="24"/>
          <w:szCs w:val="24"/>
        </w:rPr>
        <w:t>requisito objetivo para analisar</w:t>
      </w:r>
      <w:r w:rsidR="002C2C0F" w:rsidRPr="00882295">
        <w:rPr>
          <w:rFonts w:ascii="Arial" w:hAnsi="Arial" w:cs="Arial"/>
          <w:sz w:val="24"/>
          <w:szCs w:val="24"/>
        </w:rPr>
        <w:t xml:space="preserve"> a ação – “existente nexo de afinidade entre os seus objetivos institucionais e o conteúdo material dos </w:t>
      </w:r>
      <w:r w:rsidR="00E30478">
        <w:rPr>
          <w:rFonts w:ascii="Arial" w:hAnsi="Arial" w:cs="Arial"/>
          <w:sz w:val="24"/>
          <w:szCs w:val="24"/>
        </w:rPr>
        <w:t>textos normativos impugnados</w:t>
      </w:r>
      <w:r w:rsidR="002C2C0F" w:rsidRPr="00882295">
        <w:rPr>
          <w:rStyle w:val="Refdenotaderodap"/>
          <w:rFonts w:ascii="Arial" w:hAnsi="Arial" w:cs="Arial"/>
          <w:sz w:val="24"/>
          <w:szCs w:val="24"/>
        </w:rPr>
        <w:footnoteReference w:id="15"/>
      </w:r>
      <w:r w:rsidR="00E30478">
        <w:rPr>
          <w:rFonts w:ascii="Arial" w:hAnsi="Arial" w:cs="Arial"/>
          <w:sz w:val="24"/>
          <w:szCs w:val="24"/>
        </w:rPr>
        <w:t>”</w:t>
      </w:r>
      <w:r w:rsidR="002C2C0F" w:rsidRPr="00882295">
        <w:rPr>
          <w:rFonts w:ascii="Arial" w:hAnsi="Arial" w:cs="Arial"/>
          <w:sz w:val="24"/>
          <w:szCs w:val="24"/>
        </w:rPr>
        <w:t>.</w:t>
      </w:r>
      <w:r w:rsidR="009A6FB0" w:rsidRPr="00882295">
        <w:rPr>
          <w:rFonts w:ascii="Arial" w:hAnsi="Arial" w:cs="Arial"/>
          <w:sz w:val="24"/>
          <w:szCs w:val="24"/>
        </w:rPr>
        <w:t xml:space="preserve"> </w:t>
      </w:r>
      <w:r w:rsidR="001E40BD" w:rsidRPr="00882295">
        <w:rPr>
          <w:rFonts w:ascii="Arial" w:hAnsi="Arial" w:cs="Arial"/>
          <w:sz w:val="24"/>
          <w:szCs w:val="24"/>
        </w:rPr>
        <w:t>Todavia, o</w:t>
      </w:r>
      <w:r w:rsidR="000864A5" w:rsidRPr="00882295">
        <w:rPr>
          <w:rFonts w:ascii="Arial" w:hAnsi="Arial" w:cs="Arial"/>
          <w:sz w:val="24"/>
          <w:szCs w:val="24"/>
        </w:rPr>
        <w:t xml:space="preserve"> objeto da ação deverá </w:t>
      </w:r>
      <w:r w:rsidR="008F52BE" w:rsidRPr="00882295">
        <w:rPr>
          <w:rFonts w:ascii="Arial" w:hAnsi="Arial" w:cs="Arial"/>
          <w:sz w:val="24"/>
          <w:szCs w:val="24"/>
        </w:rPr>
        <w:t>estar correlacionado especificamente com as atividades desenvolvidas pelo</w:t>
      </w:r>
      <w:r w:rsidR="00F517B2" w:rsidRPr="00882295">
        <w:rPr>
          <w:rFonts w:ascii="Arial" w:hAnsi="Arial" w:cs="Arial"/>
          <w:sz w:val="24"/>
          <w:szCs w:val="24"/>
        </w:rPr>
        <w:t xml:space="preserve"> órgão</w:t>
      </w:r>
      <w:r w:rsidR="009A6FB0" w:rsidRPr="00882295">
        <w:rPr>
          <w:rFonts w:ascii="Arial" w:hAnsi="Arial" w:cs="Arial"/>
          <w:sz w:val="24"/>
          <w:szCs w:val="24"/>
        </w:rPr>
        <w:t>, classe ou entidade</w:t>
      </w:r>
      <w:r w:rsidRPr="00882295">
        <w:rPr>
          <w:rFonts w:ascii="Arial" w:hAnsi="Arial" w:cs="Arial"/>
          <w:sz w:val="24"/>
          <w:szCs w:val="24"/>
        </w:rPr>
        <w:t>;</w:t>
      </w:r>
      <w:r w:rsidR="000E115E" w:rsidRPr="00882295">
        <w:rPr>
          <w:rFonts w:ascii="Arial" w:hAnsi="Arial" w:cs="Arial"/>
          <w:sz w:val="24"/>
          <w:szCs w:val="24"/>
        </w:rPr>
        <w:t xml:space="preserve"> na falta </w:t>
      </w:r>
      <w:r w:rsidR="00EE7AB6" w:rsidRPr="00882295">
        <w:rPr>
          <w:rFonts w:ascii="Arial" w:hAnsi="Arial" w:cs="Arial"/>
          <w:sz w:val="24"/>
          <w:szCs w:val="24"/>
        </w:rPr>
        <w:t xml:space="preserve">da correlação </w:t>
      </w:r>
      <w:r w:rsidR="000C6C2D" w:rsidRPr="00882295">
        <w:rPr>
          <w:rFonts w:ascii="Arial" w:hAnsi="Arial" w:cs="Arial"/>
          <w:sz w:val="24"/>
          <w:szCs w:val="24"/>
        </w:rPr>
        <w:t>da</w:t>
      </w:r>
      <w:r w:rsidR="00441FC6" w:rsidRPr="00882295">
        <w:rPr>
          <w:rFonts w:ascii="Arial" w:hAnsi="Arial" w:cs="Arial"/>
          <w:sz w:val="24"/>
          <w:szCs w:val="24"/>
        </w:rPr>
        <w:t>s</w:t>
      </w:r>
      <w:r w:rsidR="000C6C2D" w:rsidRPr="00882295">
        <w:rPr>
          <w:rFonts w:ascii="Arial" w:hAnsi="Arial" w:cs="Arial"/>
          <w:sz w:val="24"/>
          <w:szCs w:val="24"/>
        </w:rPr>
        <w:t xml:space="preserve"> atividades exercidas com o objeto da ação </w:t>
      </w:r>
      <w:r w:rsidR="009A6FB0" w:rsidRPr="00882295">
        <w:rPr>
          <w:rFonts w:ascii="Arial" w:hAnsi="Arial" w:cs="Arial"/>
          <w:sz w:val="24"/>
          <w:szCs w:val="24"/>
        </w:rPr>
        <w:t>acarretará em i</w:t>
      </w:r>
      <w:r w:rsidR="006A52EC" w:rsidRPr="00882295">
        <w:rPr>
          <w:rFonts w:ascii="Arial" w:hAnsi="Arial" w:cs="Arial"/>
          <w:sz w:val="24"/>
          <w:szCs w:val="24"/>
        </w:rPr>
        <w:t>népcia da ação</w:t>
      </w:r>
      <w:r w:rsidR="00DA6B2B" w:rsidRPr="00882295">
        <w:rPr>
          <w:rFonts w:ascii="Arial" w:hAnsi="Arial" w:cs="Arial"/>
          <w:sz w:val="24"/>
          <w:szCs w:val="24"/>
        </w:rPr>
        <w:t>.</w:t>
      </w:r>
      <w:r w:rsidR="00643B5B" w:rsidRPr="00882295">
        <w:rPr>
          <w:rFonts w:ascii="Arial" w:hAnsi="Arial" w:cs="Arial"/>
          <w:sz w:val="24"/>
          <w:szCs w:val="24"/>
        </w:rPr>
        <w:t xml:space="preserve"> </w:t>
      </w:r>
    </w:p>
    <w:p w14:paraId="083420C0" w14:textId="26C19BA2" w:rsidR="009A6FB0" w:rsidRPr="00882295" w:rsidRDefault="001458BC" w:rsidP="00AA206A">
      <w:pPr>
        <w:spacing w:line="360" w:lineRule="auto"/>
        <w:ind w:firstLine="720"/>
        <w:jc w:val="both"/>
        <w:rPr>
          <w:rFonts w:ascii="Arial" w:hAnsi="Arial" w:cs="Arial"/>
          <w:sz w:val="24"/>
          <w:szCs w:val="24"/>
        </w:rPr>
      </w:pPr>
      <w:r w:rsidRPr="00882295">
        <w:rPr>
          <w:rFonts w:ascii="Arial" w:hAnsi="Arial" w:cs="Arial"/>
          <w:sz w:val="24"/>
          <w:szCs w:val="24"/>
        </w:rPr>
        <w:t xml:space="preserve">Assim, </w:t>
      </w:r>
      <w:r w:rsidR="00441FC6" w:rsidRPr="00882295">
        <w:rPr>
          <w:rFonts w:ascii="Arial" w:hAnsi="Arial" w:cs="Arial"/>
          <w:sz w:val="24"/>
          <w:szCs w:val="24"/>
        </w:rPr>
        <w:t xml:space="preserve">limitando </w:t>
      </w:r>
      <w:r w:rsidR="00DA6B2B" w:rsidRPr="00882295">
        <w:rPr>
          <w:rFonts w:ascii="Arial" w:hAnsi="Arial" w:cs="Arial"/>
          <w:sz w:val="24"/>
          <w:szCs w:val="24"/>
        </w:rPr>
        <w:t>a quantidade de ações a corte</w:t>
      </w:r>
      <w:r w:rsidR="00A43AE4" w:rsidRPr="00882295">
        <w:rPr>
          <w:rFonts w:ascii="Arial" w:hAnsi="Arial" w:cs="Arial"/>
          <w:sz w:val="24"/>
          <w:szCs w:val="24"/>
        </w:rPr>
        <w:t xml:space="preserve">, </w:t>
      </w:r>
      <w:r w:rsidR="000C6C2D" w:rsidRPr="00882295">
        <w:rPr>
          <w:rFonts w:ascii="Arial" w:hAnsi="Arial" w:cs="Arial"/>
          <w:sz w:val="24"/>
          <w:szCs w:val="24"/>
        </w:rPr>
        <w:t xml:space="preserve">o Supremo </w:t>
      </w:r>
      <w:r w:rsidRPr="00882295">
        <w:rPr>
          <w:rFonts w:ascii="Arial" w:hAnsi="Arial" w:cs="Arial"/>
          <w:sz w:val="24"/>
          <w:szCs w:val="24"/>
        </w:rPr>
        <w:t xml:space="preserve">exige prova da pertinência temática por </w:t>
      </w:r>
      <w:r w:rsidR="00614DFC" w:rsidRPr="00882295">
        <w:rPr>
          <w:rFonts w:ascii="Arial" w:hAnsi="Arial" w:cs="Arial"/>
          <w:sz w:val="24"/>
          <w:szCs w:val="24"/>
        </w:rPr>
        <w:t xml:space="preserve">parte dos legitimados especiais, </w:t>
      </w:r>
      <w:r w:rsidR="00A43AE4" w:rsidRPr="00882295">
        <w:rPr>
          <w:rFonts w:ascii="Arial" w:hAnsi="Arial" w:cs="Arial"/>
          <w:sz w:val="24"/>
          <w:szCs w:val="24"/>
        </w:rPr>
        <w:t>sendo estes</w:t>
      </w:r>
      <w:r w:rsidR="00614DFC" w:rsidRPr="00882295">
        <w:rPr>
          <w:rFonts w:ascii="Arial" w:hAnsi="Arial" w:cs="Arial"/>
          <w:sz w:val="24"/>
          <w:szCs w:val="24"/>
        </w:rPr>
        <w:t>:</w:t>
      </w:r>
      <w:r w:rsidR="00A43AE4" w:rsidRPr="00882295">
        <w:rPr>
          <w:rFonts w:ascii="Arial" w:hAnsi="Arial" w:cs="Arial"/>
          <w:sz w:val="24"/>
          <w:szCs w:val="24"/>
        </w:rPr>
        <w:t xml:space="preserve"> a</w:t>
      </w:r>
      <w:r w:rsidRPr="00882295">
        <w:rPr>
          <w:rFonts w:ascii="Arial" w:hAnsi="Arial" w:cs="Arial"/>
          <w:sz w:val="24"/>
          <w:szCs w:val="24"/>
        </w:rPr>
        <w:t xml:space="preserve"> </w:t>
      </w:r>
      <w:r w:rsidR="00431FE6" w:rsidRPr="00882295">
        <w:rPr>
          <w:rFonts w:ascii="Arial" w:hAnsi="Arial" w:cs="Arial"/>
          <w:sz w:val="24"/>
          <w:szCs w:val="24"/>
        </w:rPr>
        <w:t xml:space="preserve">Mesa da Assembleia Legislativa ou da </w:t>
      </w:r>
      <w:r w:rsidR="00DB1393" w:rsidRPr="00882295">
        <w:rPr>
          <w:rFonts w:ascii="Arial" w:hAnsi="Arial" w:cs="Arial"/>
          <w:sz w:val="24"/>
          <w:szCs w:val="24"/>
        </w:rPr>
        <w:t>Câmara</w:t>
      </w:r>
      <w:r w:rsidR="00431FE6" w:rsidRPr="00882295">
        <w:rPr>
          <w:rFonts w:ascii="Arial" w:hAnsi="Arial" w:cs="Arial"/>
          <w:sz w:val="24"/>
          <w:szCs w:val="24"/>
        </w:rPr>
        <w:t xml:space="preserve"> Legislativa do Distrito Federal</w:t>
      </w:r>
      <w:r w:rsidR="00431FE6" w:rsidRPr="00882295">
        <w:rPr>
          <w:rStyle w:val="Refdenotaderodap"/>
          <w:rFonts w:ascii="Arial" w:hAnsi="Arial" w:cs="Arial"/>
          <w:sz w:val="24"/>
          <w:szCs w:val="24"/>
        </w:rPr>
        <w:footnoteReference w:id="16"/>
      </w:r>
      <w:r w:rsidR="00431FE6" w:rsidRPr="00882295">
        <w:rPr>
          <w:rFonts w:ascii="Arial" w:hAnsi="Arial" w:cs="Arial"/>
          <w:sz w:val="24"/>
          <w:szCs w:val="24"/>
        </w:rPr>
        <w:t xml:space="preserve">, </w:t>
      </w:r>
      <w:r w:rsidR="00A43AE4" w:rsidRPr="00882295">
        <w:rPr>
          <w:rFonts w:ascii="Arial" w:hAnsi="Arial" w:cs="Arial"/>
          <w:sz w:val="24"/>
          <w:szCs w:val="24"/>
        </w:rPr>
        <w:t xml:space="preserve">o </w:t>
      </w:r>
      <w:r w:rsidRPr="00882295">
        <w:rPr>
          <w:rFonts w:ascii="Arial" w:hAnsi="Arial" w:cs="Arial"/>
          <w:sz w:val="24"/>
          <w:szCs w:val="24"/>
        </w:rPr>
        <w:t xml:space="preserve">Governador de Estado ou do Distrito </w:t>
      </w:r>
      <w:r w:rsidR="00A5202C" w:rsidRPr="00882295">
        <w:rPr>
          <w:rStyle w:val="Refdenotaderodap"/>
          <w:rFonts w:ascii="Arial" w:hAnsi="Arial" w:cs="Arial"/>
          <w:sz w:val="24"/>
          <w:szCs w:val="24"/>
        </w:rPr>
        <w:footnoteReference w:id="17"/>
      </w:r>
      <w:r w:rsidRPr="00882295">
        <w:rPr>
          <w:rFonts w:ascii="Arial" w:hAnsi="Arial" w:cs="Arial"/>
          <w:sz w:val="24"/>
          <w:szCs w:val="24"/>
        </w:rPr>
        <w:t>Federal</w:t>
      </w:r>
      <w:r w:rsidR="00A43AE4" w:rsidRPr="00882295">
        <w:rPr>
          <w:rFonts w:ascii="Arial" w:hAnsi="Arial" w:cs="Arial"/>
          <w:sz w:val="24"/>
          <w:szCs w:val="24"/>
        </w:rPr>
        <w:t xml:space="preserve"> e as </w:t>
      </w:r>
      <w:r w:rsidR="00316CA9" w:rsidRPr="00882295">
        <w:rPr>
          <w:rFonts w:ascii="Arial" w:hAnsi="Arial" w:cs="Arial"/>
          <w:sz w:val="24"/>
          <w:szCs w:val="24"/>
        </w:rPr>
        <w:t xml:space="preserve">confederações sindicais ou entidades de </w:t>
      </w:r>
      <w:r w:rsidR="00DA71E5" w:rsidRPr="00882295">
        <w:rPr>
          <w:rFonts w:ascii="Arial" w:hAnsi="Arial" w:cs="Arial"/>
          <w:sz w:val="24"/>
          <w:szCs w:val="24"/>
        </w:rPr>
        <w:t xml:space="preserve">classe em </w:t>
      </w:r>
      <w:r w:rsidR="00316CA9" w:rsidRPr="00882295">
        <w:rPr>
          <w:rFonts w:ascii="Arial" w:hAnsi="Arial" w:cs="Arial"/>
          <w:sz w:val="24"/>
          <w:szCs w:val="24"/>
        </w:rPr>
        <w:t>âmbito nacional</w:t>
      </w:r>
      <w:r w:rsidR="007013AD" w:rsidRPr="00882295">
        <w:rPr>
          <w:rStyle w:val="Refdenotaderodap"/>
          <w:rFonts w:ascii="Arial" w:hAnsi="Arial" w:cs="Arial"/>
          <w:sz w:val="24"/>
          <w:szCs w:val="24"/>
        </w:rPr>
        <w:footnoteReference w:id="18"/>
      </w:r>
      <w:r w:rsidR="006E55C6" w:rsidRPr="00882295">
        <w:rPr>
          <w:rFonts w:ascii="Arial" w:hAnsi="Arial" w:cs="Arial"/>
          <w:sz w:val="24"/>
          <w:szCs w:val="24"/>
        </w:rPr>
        <w:t>.</w:t>
      </w:r>
    </w:p>
    <w:p w14:paraId="0EA727D5" w14:textId="77777777" w:rsidR="006E55C6" w:rsidRPr="00882295" w:rsidRDefault="006E55C6" w:rsidP="006E55C6">
      <w:pPr>
        <w:spacing w:line="360" w:lineRule="auto"/>
        <w:jc w:val="both"/>
        <w:rPr>
          <w:rFonts w:ascii="Arial" w:hAnsi="Arial" w:cs="Arial"/>
          <w:sz w:val="24"/>
          <w:szCs w:val="24"/>
        </w:rPr>
      </w:pPr>
    </w:p>
    <w:p w14:paraId="49232FF6" w14:textId="08D25237" w:rsidR="007F4547" w:rsidRPr="00882295" w:rsidRDefault="006E55C6" w:rsidP="00643B5B">
      <w:pPr>
        <w:pStyle w:val="PargrafodaLista"/>
        <w:numPr>
          <w:ilvl w:val="1"/>
          <w:numId w:val="23"/>
        </w:numPr>
        <w:spacing w:line="360" w:lineRule="auto"/>
        <w:jc w:val="both"/>
        <w:rPr>
          <w:rFonts w:ascii="Arial" w:hAnsi="Arial" w:cs="Arial"/>
          <w:szCs w:val="28"/>
        </w:rPr>
      </w:pPr>
      <w:r w:rsidRPr="00882295">
        <w:rPr>
          <w:rFonts w:ascii="Arial" w:hAnsi="Arial" w:cs="Arial"/>
          <w:szCs w:val="28"/>
        </w:rPr>
        <w:t xml:space="preserve">Capacidade postulatória </w:t>
      </w:r>
    </w:p>
    <w:p w14:paraId="0330F922" w14:textId="77777777" w:rsidR="00643B5B" w:rsidRPr="00882295" w:rsidRDefault="00643B5B" w:rsidP="00643B5B">
      <w:pPr>
        <w:pStyle w:val="PargrafodaLista"/>
        <w:spacing w:line="360" w:lineRule="auto"/>
        <w:ind w:left="405"/>
        <w:jc w:val="both"/>
        <w:rPr>
          <w:rFonts w:ascii="Arial" w:hAnsi="Arial" w:cs="Arial"/>
          <w:szCs w:val="28"/>
        </w:rPr>
      </w:pPr>
    </w:p>
    <w:p w14:paraId="03B1858D" w14:textId="09D178A3" w:rsidR="00600F95" w:rsidRDefault="002843ED" w:rsidP="007F4547">
      <w:pPr>
        <w:spacing w:line="360" w:lineRule="auto"/>
        <w:jc w:val="both"/>
        <w:rPr>
          <w:rFonts w:ascii="Arial" w:hAnsi="Arial" w:cs="Arial"/>
          <w:sz w:val="24"/>
          <w:szCs w:val="24"/>
        </w:rPr>
      </w:pPr>
      <w:r w:rsidRPr="00882295">
        <w:rPr>
          <w:rFonts w:ascii="Arial" w:hAnsi="Arial" w:cs="Arial"/>
          <w:sz w:val="24"/>
          <w:szCs w:val="24"/>
        </w:rPr>
        <w:tab/>
      </w:r>
      <w:r w:rsidR="00643B5B" w:rsidRPr="008D28E4">
        <w:rPr>
          <w:rFonts w:ascii="Arial" w:hAnsi="Arial" w:cs="Arial"/>
          <w:sz w:val="24"/>
          <w:szCs w:val="24"/>
        </w:rPr>
        <w:t>O</w:t>
      </w:r>
      <w:r w:rsidR="00493C76" w:rsidRPr="008D28E4">
        <w:rPr>
          <w:rFonts w:ascii="Arial" w:hAnsi="Arial" w:cs="Arial"/>
          <w:sz w:val="24"/>
          <w:szCs w:val="24"/>
        </w:rPr>
        <w:t xml:space="preserve"> Ministro </w:t>
      </w:r>
      <w:r w:rsidR="00284F5F" w:rsidRPr="008D28E4">
        <w:rPr>
          <w:rFonts w:ascii="Arial" w:hAnsi="Arial" w:cs="Arial"/>
          <w:sz w:val="24"/>
          <w:szCs w:val="24"/>
        </w:rPr>
        <w:t>Celso de Melo</w:t>
      </w:r>
      <w:r w:rsidR="00493C76" w:rsidRPr="008D28E4">
        <w:rPr>
          <w:rFonts w:ascii="Arial" w:hAnsi="Arial" w:cs="Arial"/>
          <w:sz w:val="24"/>
          <w:szCs w:val="24"/>
        </w:rPr>
        <w:t>, na ADI</w:t>
      </w:r>
      <w:r w:rsidR="00284F5F" w:rsidRPr="008D28E4">
        <w:rPr>
          <w:rFonts w:ascii="Arial" w:hAnsi="Arial" w:cs="Arial"/>
          <w:sz w:val="24"/>
          <w:szCs w:val="24"/>
        </w:rPr>
        <w:t xml:space="preserve"> 127</w:t>
      </w:r>
      <w:r w:rsidR="008D28E4">
        <w:rPr>
          <w:rStyle w:val="Refdenotaderodap"/>
          <w:rFonts w:ascii="Arial" w:hAnsi="Arial" w:cs="Arial"/>
          <w:sz w:val="24"/>
          <w:szCs w:val="24"/>
        </w:rPr>
        <w:footnoteReference w:id="19"/>
      </w:r>
      <w:r w:rsidR="00493C76" w:rsidRPr="008D28E4">
        <w:rPr>
          <w:rFonts w:ascii="Arial" w:hAnsi="Arial" w:cs="Arial"/>
          <w:sz w:val="24"/>
          <w:szCs w:val="24"/>
        </w:rPr>
        <w:t xml:space="preserve">, </w:t>
      </w:r>
      <w:r w:rsidR="00643B5B" w:rsidRPr="008D28E4">
        <w:rPr>
          <w:rFonts w:ascii="Arial" w:hAnsi="Arial" w:cs="Arial"/>
          <w:sz w:val="24"/>
          <w:szCs w:val="24"/>
        </w:rPr>
        <w:t>negou seguimento à</w:t>
      </w:r>
      <w:r w:rsidRPr="008D28E4">
        <w:rPr>
          <w:rFonts w:ascii="Arial" w:hAnsi="Arial" w:cs="Arial"/>
          <w:sz w:val="24"/>
          <w:szCs w:val="24"/>
        </w:rPr>
        <w:t xml:space="preserve"> capacidade postulatória</w:t>
      </w:r>
      <w:r w:rsidR="005400C1">
        <w:rPr>
          <w:rFonts w:ascii="Arial" w:hAnsi="Arial" w:cs="Arial"/>
          <w:sz w:val="24"/>
          <w:szCs w:val="24"/>
        </w:rPr>
        <w:t xml:space="preserve"> para</w:t>
      </w:r>
      <w:r w:rsidRPr="008D28E4">
        <w:rPr>
          <w:rFonts w:ascii="Arial" w:hAnsi="Arial" w:cs="Arial"/>
          <w:sz w:val="24"/>
          <w:szCs w:val="24"/>
        </w:rPr>
        <w:t xml:space="preserve"> </w:t>
      </w:r>
      <w:r w:rsidR="00911C92" w:rsidRPr="008D28E4">
        <w:rPr>
          <w:rFonts w:ascii="Arial" w:hAnsi="Arial" w:cs="Arial"/>
          <w:sz w:val="24"/>
          <w:szCs w:val="24"/>
        </w:rPr>
        <w:t xml:space="preserve">as </w:t>
      </w:r>
      <w:r w:rsidR="00DA71E5" w:rsidRPr="008D28E4">
        <w:rPr>
          <w:rFonts w:ascii="Arial" w:hAnsi="Arial" w:cs="Arial"/>
          <w:sz w:val="24"/>
          <w:szCs w:val="24"/>
        </w:rPr>
        <w:t>entidades de classe em âmbito nacional</w:t>
      </w:r>
      <w:r w:rsidR="00911C92" w:rsidRPr="008D28E4">
        <w:rPr>
          <w:rFonts w:ascii="Arial" w:hAnsi="Arial" w:cs="Arial"/>
          <w:sz w:val="24"/>
          <w:szCs w:val="24"/>
        </w:rPr>
        <w:t xml:space="preserve"> e confederações sindicais</w:t>
      </w:r>
      <w:r w:rsidR="005277EF" w:rsidRPr="008D28E4">
        <w:rPr>
          <w:rFonts w:ascii="Arial" w:hAnsi="Arial" w:cs="Arial"/>
          <w:sz w:val="24"/>
          <w:szCs w:val="24"/>
        </w:rPr>
        <w:t xml:space="preserve">, </w:t>
      </w:r>
      <w:r w:rsidR="00805CCE">
        <w:rPr>
          <w:rFonts w:ascii="Arial" w:hAnsi="Arial" w:cs="Arial"/>
          <w:sz w:val="24"/>
          <w:szCs w:val="24"/>
        </w:rPr>
        <w:t xml:space="preserve">pois </w:t>
      </w:r>
      <w:r w:rsidR="00805CCE" w:rsidRPr="005400C1">
        <w:rPr>
          <w:rFonts w:ascii="Arial" w:hAnsi="Arial" w:cs="Arial"/>
          <w:sz w:val="24"/>
          <w:szCs w:val="24"/>
        </w:rPr>
        <w:t>exercem natureza pessoal</w:t>
      </w:r>
      <w:r w:rsidR="005400C1" w:rsidRPr="005400C1">
        <w:rPr>
          <w:rFonts w:ascii="Arial" w:hAnsi="Arial" w:cs="Arial"/>
          <w:sz w:val="24"/>
          <w:szCs w:val="24"/>
        </w:rPr>
        <w:t xml:space="preserve"> e subjetiva</w:t>
      </w:r>
      <w:r w:rsidR="005400C1">
        <w:rPr>
          <w:rFonts w:ascii="Arial" w:hAnsi="Arial" w:cs="Arial"/>
          <w:sz w:val="24"/>
          <w:szCs w:val="24"/>
        </w:rPr>
        <w:t>.</w:t>
      </w:r>
      <w:r w:rsidR="00BA125F">
        <w:rPr>
          <w:rFonts w:ascii="Arial" w:hAnsi="Arial" w:cs="Arial"/>
          <w:sz w:val="24"/>
          <w:szCs w:val="24"/>
        </w:rPr>
        <w:t xml:space="preserve"> D</w:t>
      </w:r>
      <w:r w:rsidR="00DA71E5" w:rsidRPr="008D28E4">
        <w:rPr>
          <w:rFonts w:ascii="Arial" w:hAnsi="Arial" w:cs="Arial"/>
          <w:sz w:val="24"/>
          <w:szCs w:val="24"/>
        </w:rPr>
        <w:t xml:space="preserve">esse modo, </w:t>
      </w:r>
      <w:r w:rsidRPr="008D28E4">
        <w:rPr>
          <w:rFonts w:ascii="Arial" w:hAnsi="Arial" w:cs="Arial"/>
          <w:sz w:val="24"/>
          <w:szCs w:val="24"/>
        </w:rPr>
        <w:t xml:space="preserve">ao </w:t>
      </w:r>
      <w:r w:rsidR="005277EF" w:rsidRPr="008D28E4">
        <w:rPr>
          <w:rFonts w:ascii="Arial" w:hAnsi="Arial" w:cs="Arial"/>
          <w:sz w:val="24"/>
          <w:szCs w:val="24"/>
        </w:rPr>
        <w:t>arguir a</w:t>
      </w:r>
      <w:r w:rsidRPr="008D28E4">
        <w:rPr>
          <w:rFonts w:ascii="Arial" w:hAnsi="Arial" w:cs="Arial"/>
          <w:sz w:val="24"/>
          <w:szCs w:val="24"/>
        </w:rPr>
        <w:t xml:space="preserve"> constitucionalidade ou inconstitucionalidade deverão </w:t>
      </w:r>
      <w:r w:rsidR="007E77AA" w:rsidRPr="008D28E4">
        <w:rPr>
          <w:rFonts w:ascii="Arial" w:hAnsi="Arial" w:cs="Arial"/>
          <w:sz w:val="24"/>
          <w:szCs w:val="24"/>
        </w:rPr>
        <w:t xml:space="preserve">ter representação </w:t>
      </w:r>
      <w:r w:rsidR="00BC7405" w:rsidRPr="008D28E4">
        <w:rPr>
          <w:rFonts w:ascii="Arial" w:hAnsi="Arial" w:cs="Arial"/>
          <w:sz w:val="24"/>
          <w:szCs w:val="24"/>
        </w:rPr>
        <w:t xml:space="preserve">de um advogado. </w:t>
      </w:r>
    </w:p>
    <w:p w14:paraId="7F65C569" w14:textId="0D7A5241" w:rsidR="008D28E4" w:rsidRDefault="005400C1" w:rsidP="00600F95">
      <w:pPr>
        <w:spacing w:line="360" w:lineRule="auto"/>
        <w:ind w:firstLine="720"/>
        <w:jc w:val="both"/>
        <w:rPr>
          <w:rFonts w:ascii="Arial" w:hAnsi="Arial" w:cs="Arial"/>
          <w:sz w:val="24"/>
          <w:szCs w:val="24"/>
          <w:highlight w:val="yellow"/>
        </w:rPr>
      </w:pPr>
      <w:r>
        <w:rPr>
          <w:rFonts w:ascii="Arial" w:hAnsi="Arial" w:cs="Arial"/>
          <w:sz w:val="24"/>
          <w:szCs w:val="24"/>
        </w:rPr>
        <w:t>O que distingue dos</w:t>
      </w:r>
      <w:r w:rsidR="00562A74">
        <w:rPr>
          <w:rFonts w:ascii="Arial" w:hAnsi="Arial" w:cs="Arial"/>
          <w:sz w:val="24"/>
          <w:szCs w:val="24"/>
        </w:rPr>
        <w:t xml:space="preserve"> legitimados</w:t>
      </w:r>
      <w:r>
        <w:rPr>
          <w:rFonts w:ascii="Arial" w:hAnsi="Arial" w:cs="Arial"/>
          <w:sz w:val="24"/>
          <w:szCs w:val="24"/>
        </w:rPr>
        <w:t xml:space="preserve"> especiais</w:t>
      </w:r>
      <w:r w:rsidR="00562A74">
        <w:rPr>
          <w:rFonts w:ascii="Arial" w:hAnsi="Arial" w:cs="Arial"/>
          <w:sz w:val="24"/>
          <w:szCs w:val="24"/>
        </w:rPr>
        <w:t xml:space="preserve"> que </w:t>
      </w:r>
      <w:r w:rsidR="00600F95">
        <w:rPr>
          <w:rFonts w:ascii="Arial" w:hAnsi="Arial" w:cs="Arial"/>
          <w:sz w:val="24"/>
          <w:szCs w:val="24"/>
        </w:rPr>
        <w:t>detêm da</w:t>
      </w:r>
      <w:r w:rsidR="00562A74">
        <w:rPr>
          <w:rFonts w:ascii="Arial" w:hAnsi="Arial" w:cs="Arial"/>
          <w:sz w:val="24"/>
          <w:szCs w:val="24"/>
        </w:rPr>
        <w:t xml:space="preserve"> </w:t>
      </w:r>
      <w:r w:rsidR="00284F5F" w:rsidRPr="008D28E4">
        <w:rPr>
          <w:rFonts w:ascii="Arial" w:hAnsi="Arial" w:cs="Arial"/>
          <w:sz w:val="24"/>
          <w:szCs w:val="24"/>
        </w:rPr>
        <w:t xml:space="preserve">natureza </w:t>
      </w:r>
      <w:r w:rsidR="00562A74">
        <w:rPr>
          <w:rFonts w:ascii="Arial" w:hAnsi="Arial" w:cs="Arial"/>
          <w:sz w:val="24"/>
          <w:szCs w:val="24"/>
        </w:rPr>
        <w:t>jurídica-</w:t>
      </w:r>
      <w:r w:rsidR="00284F5F" w:rsidRPr="008D28E4">
        <w:rPr>
          <w:rFonts w:ascii="Arial" w:hAnsi="Arial" w:cs="Arial"/>
          <w:sz w:val="24"/>
          <w:szCs w:val="24"/>
        </w:rPr>
        <w:t xml:space="preserve">politica, estes </w:t>
      </w:r>
      <w:r w:rsidR="00562A74">
        <w:rPr>
          <w:rFonts w:ascii="Arial" w:hAnsi="Arial" w:cs="Arial"/>
          <w:sz w:val="24"/>
          <w:szCs w:val="24"/>
        </w:rPr>
        <w:t>têm</w:t>
      </w:r>
      <w:r w:rsidR="00284F5F" w:rsidRPr="008D28E4">
        <w:rPr>
          <w:rFonts w:ascii="Arial" w:hAnsi="Arial" w:cs="Arial"/>
          <w:sz w:val="24"/>
          <w:szCs w:val="24"/>
        </w:rPr>
        <w:t xml:space="preserve"> capacidade processual plena, mesmo que não inscritos </w:t>
      </w:r>
      <w:r>
        <w:rPr>
          <w:rFonts w:ascii="Arial" w:hAnsi="Arial" w:cs="Arial"/>
          <w:sz w:val="24"/>
          <w:szCs w:val="24"/>
        </w:rPr>
        <w:t>não inscritos os</w:t>
      </w:r>
      <w:r w:rsidR="00600F95">
        <w:rPr>
          <w:rFonts w:ascii="Arial" w:hAnsi="Arial" w:cs="Arial"/>
          <w:sz w:val="24"/>
          <w:szCs w:val="24"/>
        </w:rPr>
        <w:t xml:space="preserve"> quadros da</w:t>
      </w:r>
      <w:r w:rsidR="00284F5F" w:rsidRPr="008D28E4">
        <w:rPr>
          <w:rFonts w:ascii="Arial" w:hAnsi="Arial" w:cs="Arial"/>
          <w:sz w:val="24"/>
          <w:szCs w:val="24"/>
        </w:rPr>
        <w:t xml:space="preserve"> Ordem dos Advogados</w:t>
      </w:r>
      <w:r w:rsidR="00600F95">
        <w:rPr>
          <w:rFonts w:ascii="Arial" w:hAnsi="Arial" w:cs="Arial"/>
          <w:sz w:val="24"/>
          <w:szCs w:val="24"/>
        </w:rPr>
        <w:t xml:space="preserve">, poderão </w:t>
      </w:r>
      <w:r w:rsidR="001A118C">
        <w:rPr>
          <w:rFonts w:ascii="Arial" w:hAnsi="Arial" w:cs="Arial"/>
          <w:sz w:val="24"/>
          <w:szCs w:val="24"/>
        </w:rPr>
        <w:t xml:space="preserve">propor diretamente as </w:t>
      </w:r>
      <w:r w:rsidR="008D28E4" w:rsidRPr="008D28E4">
        <w:rPr>
          <w:rFonts w:ascii="Arial" w:hAnsi="Arial" w:cs="Arial"/>
          <w:sz w:val="24"/>
          <w:szCs w:val="24"/>
        </w:rPr>
        <w:t>ações do controle concentrado</w:t>
      </w:r>
      <w:r w:rsidR="00F718AC">
        <w:rPr>
          <w:rFonts w:ascii="Arial" w:hAnsi="Arial" w:cs="Arial"/>
          <w:sz w:val="24"/>
          <w:szCs w:val="24"/>
        </w:rPr>
        <w:t xml:space="preserve"> em decorrência de sua natureza</w:t>
      </w:r>
      <w:r w:rsidR="00284F5F" w:rsidRPr="008D28E4">
        <w:rPr>
          <w:rFonts w:ascii="Arial" w:hAnsi="Arial" w:cs="Arial"/>
          <w:sz w:val="24"/>
          <w:szCs w:val="24"/>
        </w:rPr>
        <w:t>.</w:t>
      </w:r>
    </w:p>
    <w:p w14:paraId="422F3911" w14:textId="77777777" w:rsidR="002F222B" w:rsidRPr="002F222B" w:rsidRDefault="002F222B" w:rsidP="002F222B">
      <w:pPr>
        <w:spacing w:line="360" w:lineRule="auto"/>
        <w:jc w:val="both"/>
        <w:rPr>
          <w:rFonts w:ascii="Arial" w:hAnsi="Arial" w:cs="Arial"/>
          <w:sz w:val="24"/>
          <w:szCs w:val="24"/>
        </w:rPr>
      </w:pPr>
    </w:p>
    <w:p w14:paraId="65F3C8DB" w14:textId="41CF32DF" w:rsidR="007F4547" w:rsidRPr="00882295" w:rsidRDefault="007F4547" w:rsidP="00643B5B">
      <w:pPr>
        <w:pStyle w:val="PargrafodaLista"/>
        <w:numPr>
          <w:ilvl w:val="0"/>
          <w:numId w:val="23"/>
        </w:numPr>
        <w:spacing w:line="360" w:lineRule="auto"/>
        <w:jc w:val="both"/>
        <w:rPr>
          <w:rFonts w:ascii="Arial" w:hAnsi="Arial" w:cs="Arial"/>
          <w:b/>
        </w:rPr>
      </w:pPr>
      <w:r w:rsidRPr="00882295">
        <w:rPr>
          <w:rFonts w:ascii="Arial" w:hAnsi="Arial" w:cs="Arial"/>
          <w:b/>
        </w:rPr>
        <w:t xml:space="preserve">OS DIREITOS COLETIVOS CONSTITUCIONAIS </w:t>
      </w:r>
    </w:p>
    <w:p w14:paraId="0558FC2E" w14:textId="77777777" w:rsidR="00643B5B" w:rsidRPr="00882295" w:rsidRDefault="00643B5B" w:rsidP="00643B5B">
      <w:pPr>
        <w:pStyle w:val="PargrafodaLista"/>
        <w:spacing w:line="360" w:lineRule="auto"/>
        <w:ind w:left="405"/>
        <w:jc w:val="both"/>
        <w:rPr>
          <w:rFonts w:ascii="Arial" w:hAnsi="Arial" w:cs="Arial"/>
          <w:b/>
        </w:rPr>
      </w:pPr>
    </w:p>
    <w:p w14:paraId="546D6741" w14:textId="352EAD33" w:rsidR="007F4547" w:rsidRPr="00882295" w:rsidRDefault="00D558FA" w:rsidP="00643B5B">
      <w:pPr>
        <w:pStyle w:val="PargrafodaLista"/>
        <w:numPr>
          <w:ilvl w:val="1"/>
          <w:numId w:val="23"/>
        </w:numPr>
        <w:spacing w:line="360" w:lineRule="auto"/>
        <w:jc w:val="both"/>
        <w:rPr>
          <w:rFonts w:ascii="Arial" w:hAnsi="Arial" w:cs="Arial"/>
        </w:rPr>
      </w:pPr>
      <w:r w:rsidRPr="00882295">
        <w:rPr>
          <w:rFonts w:ascii="Arial" w:hAnsi="Arial" w:cs="Arial"/>
        </w:rPr>
        <w:lastRenderedPageBreak/>
        <w:t xml:space="preserve">Direitos coletivos em sentido amplo </w:t>
      </w:r>
    </w:p>
    <w:p w14:paraId="41214A5D" w14:textId="77777777" w:rsidR="00643B5B" w:rsidRPr="00882295" w:rsidRDefault="00643B5B" w:rsidP="00643B5B">
      <w:pPr>
        <w:pStyle w:val="PargrafodaLista"/>
        <w:spacing w:line="360" w:lineRule="auto"/>
        <w:ind w:left="405"/>
        <w:jc w:val="both"/>
        <w:rPr>
          <w:rFonts w:ascii="Arial" w:hAnsi="Arial" w:cs="Arial"/>
        </w:rPr>
      </w:pPr>
    </w:p>
    <w:p w14:paraId="1248B01B" w14:textId="3C870BEC" w:rsidR="00845938" w:rsidRPr="00882295" w:rsidRDefault="004D7B89" w:rsidP="00D22B5E">
      <w:pPr>
        <w:spacing w:line="360" w:lineRule="auto"/>
        <w:ind w:firstLine="720"/>
        <w:jc w:val="both"/>
        <w:rPr>
          <w:rFonts w:ascii="Arial" w:hAnsi="Arial" w:cs="Arial"/>
          <w:sz w:val="24"/>
          <w:szCs w:val="24"/>
        </w:rPr>
      </w:pPr>
      <w:r w:rsidRPr="00882295">
        <w:rPr>
          <w:rFonts w:ascii="Arial" w:hAnsi="Arial" w:cs="Arial"/>
          <w:sz w:val="24"/>
          <w:szCs w:val="24"/>
        </w:rPr>
        <w:t xml:space="preserve">A </w:t>
      </w:r>
      <w:r w:rsidR="00416772" w:rsidRPr="00882295">
        <w:rPr>
          <w:rFonts w:ascii="Arial" w:hAnsi="Arial" w:cs="Arial"/>
          <w:sz w:val="24"/>
          <w:szCs w:val="24"/>
        </w:rPr>
        <w:t>Constituição Federal em seu artigo 5º disp</w:t>
      </w:r>
      <w:r w:rsidR="001C5ABF" w:rsidRPr="00882295">
        <w:rPr>
          <w:rFonts w:ascii="Arial" w:hAnsi="Arial" w:cs="Arial"/>
          <w:sz w:val="24"/>
          <w:szCs w:val="24"/>
        </w:rPr>
        <w:t xml:space="preserve">õe, também, </w:t>
      </w:r>
      <w:r w:rsidR="00416772" w:rsidRPr="00882295">
        <w:rPr>
          <w:rFonts w:ascii="Arial" w:hAnsi="Arial" w:cs="Arial"/>
          <w:sz w:val="24"/>
          <w:szCs w:val="24"/>
        </w:rPr>
        <w:t>dos direitos coletivos</w:t>
      </w:r>
      <w:r w:rsidR="00B5102F" w:rsidRPr="00882295">
        <w:rPr>
          <w:rFonts w:ascii="Arial" w:hAnsi="Arial" w:cs="Arial"/>
          <w:sz w:val="24"/>
          <w:szCs w:val="24"/>
        </w:rPr>
        <w:t xml:space="preserve">, de modo que </w:t>
      </w:r>
      <w:r w:rsidR="001C5ABF" w:rsidRPr="00882295">
        <w:rPr>
          <w:rFonts w:ascii="Arial" w:hAnsi="Arial" w:cs="Arial"/>
          <w:sz w:val="24"/>
          <w:szCs w:val="24"/>
        </w:rPr>
        <w:t xml:space="preserve">o Estado </w:t>
      </w:r>
      <w:r w:rsidR="00B5102F" w:rsidRPr="00882295">
        <w:rPr>
          <w:rFonts w:ascii="Arial" w:hAnsi="Arial" w:cs="Arial"/>
          <w:sz w:val="24"/>
          <w:szCs w:val="24"/>
        </w:rPr>
        <w:t xml:space="preserve">se responsabilize pela tutela </w:t>
      </w:r>
      <w:r w:rsidR="00643B5B" w:rsidRPr="00882295">
        <w:rPr>
          <w:rFonts w:ascii="Arial" w:hAnsi="Arial" w:cs="Arial"/>
          <w:sz w:val="24"/>
          <w:szCs w:val="24"/>
        </w:rPr>
        <w:t xml:space="preserve">de </w:t>
      </w:r>
      <w:r w:rsidR="00B5102F" w:rsidRPr="00882295">
        <w:rPr>
          <w:rFonts w:ascii="Arial" w:hAnsi="Arial" w:cs="Arial"/>
          <w:sz w:val="24"/>
          <w:szCs w:val="24"/>
        </w:rPr>
        <w:t>um grupo</w:t>
      </w:r>
      <w:r w:rsidR="00643B5B" w:rsidRPr="00882295">
        <w:rPr>
          <w:rFonts w:ascii="Arial" w:hAnsi="Arial" w:cs="Arial"/>
          <w:sz w:val="24"/>
          <w:szCs w:val="24"/>
        </w:rPr>
        <w:t>, em que</w:t>
      </w:r>
      <w:r w:rsidR="00B5102F" w:rsidRPr="00882295">
        <w:rPr>
          <w:rFonts w:ascii="Arial" w:hAnsi="Arial" w:cs="Arial"/>
          <w:sz w:val="24"/>
          <w:szCs w:val="24"/>
        </w:rPr>
        <w:t xml:space="preserve"> a defesa de seus membros é reflexa. </w:t>
      </w:r>
      <w:r w:rsidR="00876BED" w:rsidRPr="00882295">
        <w:rPr>
          <w:rFonts w:ascii="Arial" w:hAnsi="Arial" w:cs="Arial"/>
          <w:sz w:val="24"/>
          <w:szCs w:val="24"/>
        </w:rPr>
        <w:t xml:space="preserve">Desse modo, </w:t>
      </w:r>
      <w:r w:rsidR="009F573C" w:rsidRPr="00882295">
        <w:rPr>
          <w:rFonts w:ascii="Arial" w:hAnsi="Arial" w:cs="Arial"/>
          <w:sz w:val="24"/>
          <w:szCs w:val="24"/>
        </w:rPr>
        <w:t xml:space="preserve">são pretensões das quais </w:t>
      </w:r>
      <w:r w:rsidR="00D22B5E" w:rsidRPr="00882295">
        <w:rPr>
          <w:rFonts w:ascii="Arial" w:hAnsi="Arial" w:cs="Arial"/>
          <w:sz w:val="24"/>
          <w:szCs w:val="24"/>
        </w:rPr>
        <w:t xml:space="preserve">advém de um </w:t>
      </w:r>
      <w:r w:rsidR="009F573C" w:rsidRPr="00882295">
        <w:rPr>
          <w:rFonts w:ascii="Arial" w:hAnsi="Arial" w:cs="Arial"/>
          <w:sz w:val="24"/>
          <w:szCs w:val="24"/>
        </w:rPr>
        <w:t>grupo legítimo</w:t>
      </w:r>
      <w:r w:rsidR="009616F5" w:rsidRPr="00882295">
        <w:rPr>
          <w:rFonts w:ascii="Arial" w:hAnsi="Arial" w:cs="Arial"/>
          <w:sz w:val="24"/>
          <w:szCs w:val="24"/>
        </w:rPr>
        <w:t xml:space="preserve">. </w:t>
      </w:r>
      <w:r w:rsidR="000C5E7C" w:rsidRPr="00882295">
        <w:rPr>
          <w:rFonts w:ascii="Arial" w:hAnsi="Arial" w:cs="Arial"/>
          <w:sz w:val="24"/>
          <w:szCs w:val="24"/>
        </w:rPr>
        <w:t>O Ministro</w:t>
      </w:r>
      <w:r w:rsidR="00D22B5E" w:rsidRPr="00882295">
        <w:rPr>
          <w:rFonts w:ascii="Arial" w:hAnsi="Arial" w:cs="Arial"/>
          <w:sz w:val="24"/>
          <w:szCs w:val="24"/>
        </w:rPr>
        <w:t xml:space="preserve"> Alexandre Moraes e </w:t>
      </w:r>
      <w:r w:rsidR="000C5E7C" w:rsidRPr="00882295">
        <w:rPr>
          <w:rFonts w:ascii="Arial" w:hAnsi="Arial" w:cs="Arial"/>
          <w:sz w:val="24"/>
          <w:szCs w:val="24"/>
        </w:rPr>
        <w:t xml:space="preserve">o </w:t>
      </w:r>
      <w:r w:rsidR="00D22B5E" w:rsidRPr="00882295">
        <w:rPr>
          <w:rFonts w:ascii="Arial" w:hAnsi="Arial" w:cs="Arial"/>
          <w:sz w:val="24"/>
          <w:szCs w:val="24"/>
        </w:rPr>
        <w:t>Dr. Sylvio Motta apontam</w:t>
      </w:r>
      <w:r w:rsidR="0012165C" w:rsidRPr="00882295">
        <w:rPr>
          <w:rFonts w:ascii="Arial" w:hAnsi="Arial" w:cs="Arial"/>
          <w:sz w:val="24"/>
          <w:szCs w:val="24"/>
        </w:rPr>
        <w:t xml:space="preserve"> a natureza do </w:t>
      </w:r>
      <w:r w:rsidR="00FC3926" w:rsidRPr="00882295">
        <w:rPr>
          <w:rFonts w:ascii="Arial" w:hAnsi="Arial" w:cs="Arial"/>
          <w:sz w:val="24"/>
          <w:szCs w:val="24"/>
        </w:rPr>
        <w:t>direito coletivo, modernamente, como direito de segunda geração</w:t>
      </w:r>
      <w:r w:rsidR="00D22B5E" w:rsidRPr="00882295">
        <w:rPr>
          <w:rFonts w:ascii="Arial" w:hAnsi="Arial" w:cs="Arial"/>
          <w:sz w:val="24"/>
          <w:szCs w:val="24"/>
        </w:rPr>
        <w:t>.</w:t>
      </w:r>
    </w:p>
    <w:p w14:paraId="666EE29A" w14:textId="2C3F6769" w:rsidR="0012165C" w:rsidRPr="00882295" w:rsidRDefault="00845938" w:rsidP="00D22B5E">
      <w:pPr>
        <w:spacing w:line="360" w:lineRule="auto"/>
        <w:ind w:firstLine="720"/>
        <w:jc w:val="both"/>
        <w:rPr>
          <w:rFonts w:ascii="Arial" w:hAnsi="Arial" w:cs="Arial"/>
          <w:sz w:val="24"/>
          <w:szCs w:val="24"/>
        </w:rPr>
      </w:pPr>
      <w:r w:rsidRPr="00882295">
        <w:rPr>
          <w:rFonts w:ascii="Arial" w:hAnsi="Arial" w:cs="Arial"/>
          <w:sz w:val="24"/>
          <w:szCs w:val="24"/>
        </w:rPr>
        <w:t>São denominados direitos de segunda geração</w:t>
      </w:r>
      <w:r w:rsidR="00077677" w:rsidRPr="00882295">
        <w:rPr>
          <w:rFonts w:ascii="Arial" w:hAnsi="Arial" w:cs="Arial"/>
          <w:sz w:val="24"/>
          <w:szCs w:val="24"/>
        </w:rPr>
        <w:t>,</w:t>
      </w:r>
      <w:r w:rsidRPr="00882295">
        <w:rPr>
          <w:rFonts w:ascii="Arial" w:hAnsi="Arial" w:cs="Arial"/>
          <w:sz w:val="24"/>
          <w:szCs w:val="24"/>
        </w:rPr>
        <w:t xml:space="preserve"> pois </w:t>
      </w:r>
      <w:r w:rsidR="000C5E7C" w:rsidRPr="00882295">
        <w:rPr>
          <w:rFonts w:ascii="Arial" w:hAnsi="Arial" w:cs="Arial"/>
          <w:sz w:val="24"/>
          <w:szCs w:val="24"/>
        </w:rPr>
        <w:t>se refere</w:t>
      </w:r>
      <w:r w:rsidRPr="00882295">
        <w:rPr>
          <w:rFonts w:ascii="Arial" w:hAnsi="Arial" w:cs="Arial"/>
          <w:sz w:val="24"/>
          <w:szCs w:val="24"/>
        </w:rPr>
        <w:t xml:space="preserve"> direitos </w:t>
      </w:r>
      <w:r w:rsidR="00C91586" w:rsidRPr="00882295">
        <w:rPr>
          <w:rFonts w:ascii="Arial" w:hAnsi="Arial" w:cs="Arial"/>
          <w:sz w:val="24"/>
          <w:szCs w:val="24"/>
        </w:rPr>
        <w:t xml:space="preserve">econômicos, sociais e culturais, na qual </w:t>
      </w:r>
      <w:r w:rsidR="000C5E7C" w:rsidRPr="00882295">
        <w:rPr>
          <w:rFonts w:ascii="Arial" w:hAnsi="Arial" w:cs="Arial"/>
          <w:sz w:val="24"/>
          <w:szCs w:val="24"/>
        </w:rPr>
        <w:t>se exige</w:t>
      </w:r>
      <w:r w:rsidR="00C91586" w:rsidRPr="00882295">
        <w:rPr>
          <w:rFonts w:ascii="Arial" w:hAnsi="Arial" w:cs="Arial"/>
          <w:sz w:val="24"/>
          <w:szCs w:val="24"/>
        </w:rPr>
        <w:t xml:space="preserve"> uma prestação </w:t>
      </w:r>
      <w:r w:rsidR="00483767" w:rsidRPr="00882295">
        <w:rPr>
          <w:rFonts w:ascii="Arial" w:hAnsi="Arial" w:cs="Arial"/>
          <w:sz w:val="24"/>
          <w:szCs w:val="24"/>
        </w:rPr>
        <w:t xml:space="preserve">positiva </w:t>
      </w:r>
      <w:r w:rsidR="00C91586" w:rsidRPr="00882295">
        <w:rPr>
          <w:rFonts w:ascii="Arial" w:hAnsi="Arial" w:cs="Arial"/>
          <w:sz w:val="24"/>
          <w:szCs w:val="24"/>
        </w:rPr>
        <w:t>estatal</w:t>
      </w:r>
      <w:r w:rsidR="00483767" w:rsidRPr="00882295">
        <w:rPr>
          <w:rFonts w:ascii="Arial" w:hAnsi="Arial" w:cs="Arial"/>
          <w:sz w:val="24"/>
          <w:szCs w:val="24"/>
        </w:rPr>
        <w:t>.</w:t>
      </w:r>
      <w:r w:rsidR="00643B5B" w:rsidRPr="00882295">
        <w:rPr>
          <w:rFonts w:ascii="Arial" w:hAnsi="Arial" w:cs="Arial"/>
          <w:sz w:val="24"/>
          <w:szCs w:val="24"/>
        </w:rPr>
        <w:t xml:space="preserve"> </w:t>
      </w:r>
    </w:p>
    <w:p w14:paraId="57BD06F7" w14:textId="24E5B96C" w:rsidR="00221428" w:rsidRPr="00882295" w:rsidRDefault="00561924" w:rsidP="00945081">
      <w:pPr>
        <w:spacing w:line="360" w:lineRule="auto"/>
        <w:jc w:val="both"/>
        <w:rPr>
          <w:rFonts w:ascii="Arial" w:hAnsi="Arial" w:cs="Arial"/>
          <w:sz w:val="24"/>
          <w:szCs w:val="24"/>
        </w:rPr>
      </w:pPr>
      <w:r w:rsidRPr="00882295">
        <w:rPr>
          <w:rFonts w:ascii="Arial" w:hAnsi="Arial" w:cs="Arial"/>
          <w:sz w:val="24"/>
          <w:szCs w:val="24"/>
        </w:rPr>
        <w:tab/>
      </w:r>
      <w:r w:rsidR="00483767" w:rsidRPr="00882295">
        <w:rPr>
          <w:rFonts w:ascii="Arial" w:hAnsi="Arial" w:cs="Arial"/>
          <w:sz w:val="24"/>
          <w:szCs w:val="24"/>
        </w:rPr>
        <w:t>E</w:t>
      </w:r>
      <w:r w:rsidR="00CD13A3" w:rsidRPr="00882295">
        <w:rPr>
          <w:rFonts w:ascii="Arial" w:hAnsi="Arial" w:cs="Arial"/>
          <w:sz w:val="24"/>
          <w:szCs w:val="24"/>
        </w:rPr>
        <w:t xml:space="preserve">m regra, </w:t>
      </w:r>
      <w:r w:rsidR="00483767" w:rsidRPr="00882295">
        <w:rPr>
          <w:rFonts w:ascii="Arial" w:hAnsi="Arial" w:cs="Arial"/>
          <w:sz w:val="24"/>
          <w:szCs w:val="24"/>
        </w:rPr>
        <w:t>os direitos fundamentais detêm de aplicabilidade imediata, de forma que não necessita de uma norma para usufruir e obter eficácia social. Entretanto, o</w:t>
      </w:r>
      <w:r w:rsidRPr="00882295">
        <w:rPr>
          <w:rFonts w:ascii="Arial" w:hAnsi="Arial" w:cs="Arial"/>
          <w:sz w:val="24"/>
          <w:szCs w:val="24"/>
        </w:rPr>
        <w:t xml:space="preserve"> </w:t>
      </w:r>
      <w:r w:rsidR="00EB4076">
        <w:rPr>
          <w:rFonts w:ascii="Arial" w:hAnsi="Arial" w:cs="Arial"/>
          <w:sz w:val="24"/>
          <w:szCs w:val="24"/>
        </w:rPr>
        <w:t xml:space="preserve">autor </w:t>
      </w:r>
      <w:r w:rsidRPr="00882295">
        <w:rPr>
          <w:rFonts w:ascii="Arial" w:hAnsi="Arial" w:cs="Arial"/>
          <w:sz w:val="24"/>
          <w:szCs w:val="24"/>
        </w:rPr>
        <w:t>Dirley da Cunha dispõe da eficácia dos dir</w:t>
      </w:r>
      <w:r w:rsidR="007B3812" w:rsidRPr="00882295">
        <w:rPr>
          <w:rFonts w:ascii="Arial" w:hAnsi="Arial" w:cs="Arial"/>
          <w:sz w:val="24"/>
          <w:szCs w:val="24"/>
        </w:rPr>
        <w:t>eitos fundamentais</w:t>
      </w:r>
      <w:r w:rsidR="00221428" w:rsidRPr="00882295">
        <w:rPr>
          <w:rStyle w:val="Refdenotaderodap"/>
          <w:rFonts w:ascii="Arial" w:hAnsi="Arial" w:cs="Arial"/>
          <w:sz w:val="24"/>
          <w:szCs w:val="24"/>
        </w:rPr>
        <w:footnoteReference w:id="20"/>
      </w:r>
      <w:r w:rsidR="007B3812" w:rsidRPr="00882295">
        <w:rPr>
          <w:rFonts w:ascii="Arial" w:hAnsi="Arial" w:cs="Arial"/>
          <w:sz w:val="24"/>
          <w:szCs w:val="24"/>
        </w:rPr>
        <w:t xml:space="preserve">, de modo que há </w:t>
      </w:r>
      <w:r w:rsidR="00BF3C90" w:rsidRPr="00882295">
        <w:rPr>
          <w:rFonts w:ascii="Arial" w:hAnsi="Arial" w:cs="Arial"/>
          <w:sz w:val="24"/>
          <w:szCs w:val="24"/>
        </w:rPr>
        <w:t>normas constitucionais não detêm</w:t>
      </w:r>
      <w:r w:rsidR="00BB3BC4" w:rsidRPr="00882295">
        <w:rPr>
          <w:rFonts w:ascii="Arial" w:hAnsi="Arial" w:cs="Arial"/>
          <w:sz w:val="24"/>
          <w:szCs w:val="24"/>
        </w:rPr>
        <w:t xml:space="preserve"> de aplicabilidade imediata. Assim, é </w:t>
      </w:r>
      <w:r w:rsidR="00BF3C90" w:rsidRPr="00882295">
        <w:rPr>
          <w:rFonts w:ascii="Arial" w:hAnsi="Arial" w:cs="Arial"/>
          <w:sz w:val="24"/>
          <w:szCs w:val="24"/>
        </w:rPr>
        <w:t>necessário</w:t>
      </w:r>
      <w:r w:rsidR="00BB3BC4" w:rsidRPr="00882295">
        <w:rPr>
          <w:rFonts w:ascii="Arial" w:hAnsi="Arial" w:cs="Arial"/>
          <w:sz w:val="24"/>
          <w:szCs w:val="24"/>
        </w:rPr>
        <w:t xml:space="preserve"> </w:t>
      </w:r>
      <w:r w:rsidR="00BF3C90" w:rsidRPr="00882295">
        <w:rPr>
          <w:rFonts w:ascii="Arial" w:hAnsi="Arial" w:cs="Arial"/>
          <w:sz w:val="24"/>
          <w:szCs w:val="24"/>
        </w:rPr>
        <w:t xml:space="preserve">mecanismos para gozarem de uma eficácia plena. </w:t>
      </w:r>
    </w:p>
    <w:p w14:paraId="31A9322C" w14:textId="19D8698E" w:rsidR="00D558FA" w:rsidRPr="00882295" w:rsidRDefault="00221428" w:rsidP="00221428">
      <w:pPr>
        <w:spacing w:line="360" w:lineRule="auto"/>
        <w:ind w:firstLine="720"/>
        <w:jc w:val="both"/>
        <w:rPr>
          <w:rFonts w:ascii="Arial" w:hAnsi="Arial" w:cs="Arial"/>
          <w:sz w:val="24"/>
          <w:szCs w:val="24"/>
        </w:rPr>
      </w:pPr>
      <w:r w:rsidRPr="00882295">
        <w:rPr>
          <w:rFonts w:ascii="Arial" w:hAnsi="Arial" w:cs="Arial"/>
          <w:sz w:val="24"/>
          <w:szCs w:val="24"/>
        </w:rPr>
        <w:t xml:space="preserve">Desse modo, os legitimados especiais nas ações diretas </w:t>
      </w:r>
      <w:r w:rsidR="00770828" w:rsidRPr="00882295">
        <w:rPr>
          <w:rFonts w:ascii="Arial" w:hAnsi="Arial" w:cs="Arial"/>
          <w:sz w:val="24"/>
          <w:szCs w:val="24"/>
        </w:rPr>
        <w:t xml:space="preserve">assumem funções que desempenham </w:t>
      </w:r>
      <w:r w:rsidR="007E119F" w:rsidRPr="00882295">
        <w:rPr>
          <w:rFonts w:ascii="Arial" w:hAnsi="Arial" w:cs="Arial"/>
          <w:sz w:val="24"/>
          <w:szCs w:val="24"/>
        </w:rPr>
        <w:t xml:space="preserve">no ordenamento jurídico </w:t>
      </w:r>
      <w:r w:rsidR="00DC3F8A" w:rsidRPr="00882295">
        <w:rPr>
          <w:rFonts w:ascii="Arial" w:hAnsi="Arial" w:cs="Arial"/>
          <w:sz w:val="24"/>
          <w:szCs w:val="24"/>
        </w:rPr>
        <w:t>a aplicação</w:t>
      </w:r>
      <w:r w:rsidR="00CB1CFE" w:rsidRPr="00882295">
        <w:rPr>
          <w:rFonts w:ascii="Arial" w:hAnsi="Arial" w:cs="Arial"/>
          <w:sz w:val="24"/>
          <w:szCs w:val="24"/>
        </w:rPr>
        <w:t xml:space="preserve"> </w:t>
      </w:r>
      <w:r w:rsidR="00DC3F8A" w:rsidRPr="00882295">
        <w:rPr>
          <w:rFonts w:ascii="Arial" w:hAnsi="Arial" w:cs="Arial"/>
          <w:sz w:val="24"/>
          <w:szCs w:val="24"/>
        </w:rPr>
        <w:t xml:space="preserve">indireta e mediata dos direitos de segunda geração. </w:t>
      </w:r>
    </w:p>
    <w:p w14:paraId="38F60DEB" w14:textId="77777777" w:rsidR="00F32617" w:rsidRPr="00882295" w:rsidRDefault="00F32617" w:rsidP="00221428">
      <w:pPr>
        <w:spacing w:line="360" w:lineRule="auto"/>
        <w:ind w:firstLine="720"/>
        <w:jc w:val="both"/>
        <w:rPr>
          <w:rFonts w:ascii="Arial" w:hAnsi="Arial" w:cs="Arial"/>
          <w:sz w:val="24"/>
          <w:szCs w:val="24"/>
        </w:rPr>
      </w:pPr>
    </w:p>
    <w:p w14:paraId="041EFF76" w14:textId="74CCC149" w:rsidR="007F4547" w:rsidRPr="00882295" w:rsidRDefault="00945081" w:rsidP="00643B5B">
      <w:pPr>
        <w:pStyle w:val="PargrafodaLista"/>
        <w:numPr>
          <w:ilvl w:val="1"/>
          <w:numId w:val="23"/>
        </w:numPr>
        <w:spacing w:line="360" w:lineRule="auto"/>
        <w:jc w:val="both"/>
        <w:rPr>
          <w:rFonts w:ascii="Arial" w:hAnsi="Arial" w:cs="Arial"/>
        </w:rPr>
      </w:pPr>
      <w:r w:rsidRPr="00882295">
        <w:rPr>
          <w:rFonts w:ascii="Arial" w:hAnsi="Arial" w:cs="Arial"/>
        </w:rPr>
        <w:t xml:space="preserve">Direitos coletivos em sentido estrito </w:t>
      </w:r>
    </w:p>
    <w:p w14:paraId="6EA96D23" w14:textId="77777777" w:rsidR="00643B5B" w:rsidRPr="00882295" w:rsidRDefault="00643B5B" w:rsidP="00643B5B">
      <w:pPr>
        <w:pStyle w:val="PargrafodaLista"/>
        <w:spacing w:line="360" w:lineRule="auto"/>
        <w:ind w:left="405"/>
        <w:jc w:val="both"/>
        <w:rPr>
          <w:rFonts w:ascii="Arial" w:hAnsi="Arial" w:cs="Arial"/>
        </w:rPr>
      </w:pPr>
    </w:p>
    <w:p w14:paraId="75A3D251" w14:textId="6A950F7D" w:rsidR="009D7EB0" w:rsidRPr="00882295" w:rsidRDefault="009D7EB0" w:rsidP="00945081">
      <w:pPr>
        <w:spacing w:line="360" w:lineRule="auto"/>
        <w:jc w:val="both"/>
        <w:rPr>
          <w:rFonts w:ascii="Arial" w:hAnsi="Arial" w:cs="Arial"/>
          <w:sz w:val="24"/>
          <w:szCs w:val="24"/>
        </w:rPr>
      </w:pPr>
      <w:r w:rsidRPr="00882295">
        <w:rPr>
          <w:rFonts w:ascii="Arial" w:hAnsi="Arial" w:cs="Arial"/>
          <w:sz w:val="24"/>
          <w:szCs w:val="24"/>
        </w:rPr>
        <w:tab/>
        <w:t>O</w:t>
      </w:r>
      <w:r w:rsidR="00E061C3" w:rsidRPr="00882295">
        <w:rPr>
          <w:rFonts w:ascii="Arial" w:hAnsi="Arial" w:cs="Arial"/>
          <w:sz w:val="24"/>
          <w:szCs w:val="24"/>
        </w:rPr>
        <w:t xml:space="preserve"> artigo 8</w:t>
      </w:r>
      <w:r w:rsidRPr="00882295">
        <w:rPr>
          <w:rFonts w:ascii="Arial" w:hAnsi="Arial" w:cs="Arial"/>
          <w:sz w:val="24"/>
          <w:szCs w:val="24"/>
        </w:rPr>
        <w:t>1</w:t>
      </w:r>
      <w:r w:rsidR="00E061C3" w:rsidRPr="00882295">
        <w:rPr>
          <w:rFonts w:ascii="Arial" w:hAnsi="Arial" w:cs="Arial"/>
          <w:sz w:val="24"/>
          <w:szCs w:val="24"/>
        </w:rPr>
        <w:t>, II do</w:t>
      </w:r>
      <w:r w:rsidRPr="00882295">
        <w:rPr>
          <w:rFonts w:ascii="Arial" w:hAnsi="Arial" w:cs="Arial"/>
          <w:sz w:val="24"/>
          <w:szCs w:val="24"/>
        </w:rPr>
        <w:t xml:space="preserve"> Código do Consumidor </w:t>
      </w:r>
      <w:r w:rsidR="00E061C3" w:rsidRPr="00882295">
        <w:rPr>
          <w:rFonts w:ascii="Arial" w:hAnsi="Arial" w:cs="Arial"/>
          <w:sz w:val="24"/>
          <w:szCs w:val="24"/>
        </w:rPr>
        <w:t xml:space="preserve">conceitua </w:t>
      </w:r>
      <w:r w:rsidR="00F457E7" w:rsidRPr="00882295">
        <w:rPr>
          <w:rFonts w:ascii="Arial" w:hAnsi="Arial" w:cs="Arial"/>
          <w:sz w:val="24"/>
          <w:szCs w:val="24"/>
        </w:rPr>
        <w:t>o direito col</w:t>
      </w:r>
      <w:r w:rsidR="00463961" w:rsidRPr="00882295">
        <w:rPr>
          <w:rFonts w:ascii="Arial" w:hAnsi="Arial" w:cs="Arial"/>
          <w:sz w:val="24"/>
          <w:szCs w:val="24"/>
        </w:rPr>
        <w:t>etivo em sentido estrito, cujo</w:t>
      </w:r>
      <w:r w:rsidR="005F2F9F" w:rsidRPr="00882295">
        <w:rPr>
          <w:rFonts w:ascii="Arial" w:hAnsi="Arial" w:cs="Arial"/>
          <w:sz w:val="24"/>
          <w:szCs w:val="24"/>
        </w:rPr>
        <w:t xml:space="preserve"> </w:t>
      </w:r>
      <w:r w:rsidR="00F457E7" w:rsidRPr="00882295">
        <w:rPr>
          <w:rFonts w:ascii="Arial" w:hAnsi="Arial" w:cs="Arial"/>
          <w:sz w:val="24"/>
          <w:szCs w:val="24"/>
        </w:rPr>
        <w:t>titular é um gr</w:t>
      </w:r>
      <w:r w:rsidR="008D2395" w:rsidRPr="00882295">
        <w:rPr>
          <w:rFonts w:ascii="Arial" w:hAnsi="Arial" w:cs="Arial"/>
          <w:sz w:val="24"/>
          <w:szCs w:val="24"/>
        </w:rPr>
        <w:t>upo, categoria ou classe ligados</w:t>
      </w:r>
      <w:r w:rsidR="00F457E7" w:rsidRPr="00882295">
        <w:rPr>
          <w:rFonts w:ascii="Arial" w:hAnsi="Arial" w:cs="Arial"/>
          <w:sz w:val="24"/>
          <w:szCs w:val="24"/>
        </w:rPr>
        <w:t xml:space="preserve"> entre s</w:t>
      </w:r>
      <w:r w:rsidR="008D2395" w:rsidRPr="00882295">
        <w:rPr>
          <w:rFonts w:ascii="Arial" w:hAnsi="Arial" w:cs="Arial"/>
          <w:sz w:val="24"/>
          <w:szCs w:val="24"/>
        </w:rPr>
        <w:t>i</w:t>
      </w:r>
      <w:r w:rsidR="00A1757E" w:rsidRPr="00882295">
        <w:rPr>
          <w:rStyle w:val="Refdenotaderodap"/>
          <w:rFonts w:ascii="Arial" w:hAnsi="Arial" w:cs="Arial"/>
          <w:sz w:val="24"/>
          <w:szCs w:val="24"/>
        </w:rPr>
        <w:footnoteReference w:id="21"/>
      </w:r>
      <w:r w:rsidR="00D558FA" w:rsidRPr="00882295">
        <w:rPr>
          <w:rFonts w:ascii="Arial" w:hAnsi="Arial" w:cs="Arial"/>
          <w:sz w:val="24"/>
          <w:szCs w:val="24"/>
        </w:rPr>
        <w:t>, ou seja, os legitimados especiais</w:t>
      </w:r>
      <w:r w:rsidR="00463961" w:rsidRPr="00882295">
        <w:rPr>
          <w:rFonts w:ascii="Arial" w:hAnsi="Arial" w:cs="Arial"/>
          <w:sz w:val="24"/>
          <w:szCs w:val="24"/>
        </w:rPr>
        <w:t xml:space="preserve">. </w:t>
      </w:r>
    </w:p>
    <w:p w14:paraId="232BDA1C" w14:textId="3B454CE9" w:rsidR="002F781E" w:rsidRPr="00882295" w:rsidRDefault="00F83EAF" w:rsidP="002F781E">
      <w:pPr>
        <w:spacing w:line="360" w:lineRule="auto"/>
        <w:ind w:firstLine="720"/>
        <w:jc w:val="both"/>
        <w:rPr>
          <w:rFonts w:ascii="Arial" w:hAnsi="Arial" w:cs="Arial"/>
          <w:sz w:val="24"/>
          <w:szCs w:val="24"/>
        </w:rPr>
      </w:pPr>
      <w:r w:rsidRPr="00882295">
        <w:rPr>
          <w:rFonts w:ascii="Arial" w:hAnsi="Arial" w:cs="Arial"/>
          <w:sz w:val="24"/>
          <w:szCs w:val="24"/>
        </w:rPr>
        <w:t>O Direito coletivo em sentido estrito</w:t>
      </w:r>
      <w:r w:rsidR="00DC2B67" w:rsidRPr="00882295">
        <w:rPr>
          <w:rFonts w:ascii="Arial" w:hAnsi="Arial" w:cs="Arial"/>
          <w:sz w:val="24"/>
          <w:szCs w:val="24"/>
        </w:rPr>
        <w:t xml:space="preserve"> é</w:t>
      </w:r>
      <w:r w:rsidRPr="00882295">
        <w:rPr>
          <w:rFonts w:ascii="Arial" w:hAnsi="Arial" w:cs="Arial"/>
          <w:sz w:val="24"/>
          <w:szCs w:val="24"/>
        </w:rPr>
        <w:t xml:space="preserve"> aquele o qual </w:t>
      </w:r>
      <w:r w:rsidR="00935165" w:rsidRPr="00882295">
        <w:rPr>
          <w:rFonts w:ascii="Arial" w:hAnsi="Arial" w:cs="Arial"/>
          <w:sz w:val="24"/>
          <w:szCs w:val="24"/>
        </w:rPr>
        <w:t>é protegido pelas autoridades legitimadas em comento. Desse modo, h</w:t>
      </w:r>
      <w:r w:rsidR="00945081" w:rsidRPr="00882295">
        <w:rPr>
          <w:rFonts w:ascii="Arial" w:hAnsi="Arial" w:cs="Arial"/>
          <w:sz w:val="24"/>
          <w:szCs w:val="24"/>
        </w:rPr>
        <w:t xml:space="preserve">á </w:t>
      </w:r>
      <w:r w:rsidR="00F01F7F" w:rsidRPr="00882295">
        <w:rPr>
          <w:rFonts w:ascii="Arial" w:hAnsi="Arial" w:cs="Arial"/>
          <w:sz w:val="24"/>
          <w:szCs w:val="24"/>
        </w:rPr>
        <w:t>entre este um</w:t>
      </w:r>
      <w:r w:rsidR="00945081" w:rsidRPr="00882295">
        <w:rPr>
          <w:rFonts w:ascii="Arial" w:hAnsi="Arial" w:cs="Arial"/>
          <w:sz w:val="24"/>
          <w:szCs w:val="24"/>
        </w:rPr>
        <w:t xml:space="preserve"> vinculo jurídico </w:t>
      </w:r>
      <w:r w:rsidR="00D43D01" w:rsidRPr="00882295">
        <w:rPr>
          <w:rFonts w:ascii="Arial" w:hAnsi="Arial" w:cs="Arial"/>
          <w:sz w:val="24"/>
          <w:szCs w:val="24"/>
        </w:rPr>
        <w:t xml:space="preserve">que une as pessoas </w:t>
      </w:r>
      <w:r w:rsidR="00F01F7F" w:rsidRPr="00882295">
        <w:rPr>
          <w:rFonts w:ascii="Arial" w:hAnsi="Arial" w:cs="Arial"/>
          <w:sz w:val="24"/>
          <w:szCs w:val="24"/>
        </w:rPr>
        <w:t xml:space="preserve">para que aja a titularidade com </w:t>
      </w:r>
      <w:r w:rsidR="00945081" w:rsidRPr="00882295">
        <w:rPr>
          <w:rFonts w:ascii="Arial" w:hAnsi="Arial" w:cs="Arial"/>
          <w:sz w:val="24"/>
          <w:szCs w:val="24"/>
        </w:rPr>
        <w:t xml:space="preserve">a base, </w:t>
      </w:r>
      <w:r w:rsidR="00F01F7F" w:rsidRPr="00882295">
        <w:rPr>
          <w:rFonts w:ascii="Arial" w:hAnsi="Arial" w:cs="Arial"/>
          <w:sz w:val="24"/>
          <w:szCs w:val="24"/>
        </w:rPr>
        <w:t>fazendo</w:t>
      </w:r>
      <w:r w:rsidR="00945081" w:rsidRPr="00882295">
        <w:rPr>
          <w:rFonts w:ascii="Arial" w:hAnsi="Arial" w:cs="Arial"/>
          <w:sz w:val="24"/>
          <w:szCs w:val="24"/>
        </w:rPr>
        <w:t xml:space="preserve"> pertencente </w:t>
      </w:r>
      <w:r w:rsidR="002F781E" w:rsidRPr="00882295">
        <w:rPr>
          <w:rFonts w:ascii="Arial" w:hAnsi="Arial" w:cs="Arial"/>
          <w:sz w:val="24"/>
          <w:szCs w:val="24"/>
        </w:rPr>
        <w:t>à</w:t>
      </w:r>
      <w:r w:rsidR="00945081" w:rsidRPr="00882295">
        <w:rPr>
          <w:rFonts w:ascii="Arial" w:hAnsi="Arial" w:cs="Arial"/>
          <w:sz w:val="24"/>
          <w:szCs w:val="24"/>
        </w:rPr>
        <w:t xml:space="preserve"> </w:t>
      </w:r>
      <w:r w:rsidR="007F3DCB" w:rsidRPr="00882295">
        <w:rPr>
          <w:rFonts w:ascii="Arial" w:hAnsi="Arial" w:cs="Arial"/>
          <w:sz w:val="24"/>
          <w:szCs w:val="24"/>
        </w:rPr>
        <w:t xml:space="preserve">categoria ou </w:t>
      </w:r>
      <w:r w:rsidR="00945081" w:rsidRPr="00882295">
        <w:rPr>
          <w:rFonts w:ascii="Arial" w:hAnsi="Arial" w:cs="Arial"/>
          <w:sz w:val="24"/>
          <w:szCs w:val="24"/>
        </w:rPr>
        <w:t xml:space="preserve">classe </w:t>
      </w:r>
      <w:r w:rsidR="002F781E" w:rsidRPr="00882295">
        <w:rPr>
          <w:rFonts w:ascii="Arial" w:hAnsi="Arial" w:cs="Arial"/>
          <w:sz w:val="24"/>
          <w:szCs w:val="24"/>
        </w:rPr>
        <w:t>ou membros de pessoas.</w:t>
      </w:r>
    </w:p>
    <w:p w14:paraId="256C5845" w14:textId="6A85F3F4" w:rsidR="00945081" w:rsidRPr="00882295" w:rsidRDefault="002F781E" w:rsidP="002F781E">
      <w:pPr>
        <w:spacing w:line="360" w:lineRule="auto"/>
        <w:ind w:firstLine="720"/>
        <w:jc w:val="both"/>
        <w:rPr>
          <w:rFonts w:ascii="Arial" w:hAnsi="Arial" w:cs="Arial"/>
          <w:sz w:val="24"/>
          <w:szCs w:val="24"/>
        </w:rPr>
      </w:pPr>
      <w:r w:rsidRPr="00882295">
        <w:rPr>
          <w:rFonts w:ascii="Arial" w:hAnsi="Arial" w:cs="Arial"/>
          <w:sz w:val="24"/>
          <w:szCs w:val="24"/>
        </w:rPr>
        <w:t xml:space="preserve">Já do aspecto subjetivo, </w:t>
      </w:r>
      <w:r w:rsidR="001A6713" w:rsidRPr="00882295">
        <w:rPr>
          <w:rFonts w:ascii="Arial" w:hAnsi="Arial" w:cs="Arial"/>
          <w:sz w:val="24"/>
          <w:szCs w:val="24"/>
        </w:rPr>
        <w:t xml:space="preserve">os sujeitos </w:t>
      </w:r>
      <w:r w:rsidR="00D43D01" w:rsidRPr="00882295">
        <w:rPr>
          <w:rFonts w:ascii="Arial" w:hAnsi="Arial" w:cs="Arial"/>
          <w:sz w:val="24"/>
          <w:szCs w:val="24"/>
        </w:rPr>
        <w:t xml:space="preserve">são </w:t>
      </w:r>
      <w:r w:rsidR="007F3DCB" w:rsidRPr="00882295">
        <w:rPr>
          <w:rFonts w:ascii="Arial" w:hAnsi="Arial" w:cs="Arial"/>
          <w:sz w:val="24"/>
          <w:szCs w:val="24"/>
        </w:rPr>
        <w:t>indeter</w:t>
      </w:r>
      <w:r w:rsidRPr="00882295">
        <w:rPr>
          <w:rFonts w:ascii="Arial" w:hAnsi="Arial" w:cs="Arial"/>
          <w:sz w:val="24"/>
          <w:szCs w:val="24"/>
        </w:rPr>
        <w:t>minados</w:t>
      </w:r>
      <w:r w:rsidR="00545538" w:rsidRPr="00882295">
        <w:rPr>
          <w:rFonts w:ascii="Arial" w:hAnsi="Arial" w:cs="Arial"/>
          <w:sz w:val="24"/>
          <w:szCs w:val="24"/>
        </w:rPr>
        <w:t>, porém</w:t>
      </w:r>
      <w:r w:rsidR="00D43D01" w:rsidRPr="00882295">
        <w:rPr>
          <w:rFonts w:ascii="Arial" w:hAnsi="Arial" w:cs="Arial"/>
          <w:sz w:val="24"/>
          <w:szCs w:val="24"/>
        </w:rPr>
        <w:t xml:space="preserve"> determináveis, de modo que </w:t>
      </w:r>
      <w:r w:rsidR="007F3DCB" w:rsidRPr="00882295">
        <w:rPr>
          <w:rFonts w:ascii="Arial" w:hAnsi="Arial" w:cs="Arial"/>
          <w:sz w:val="24"/>
          <w:szCs w:val="24"/>
        </w:rPr>
        <w:t>no plano abstrato eles são indetermináveis</w:t>
      </w:r>
      <w:r w:rsidR="00F9614C" w:rsidRPr="00882295">
        <w:rPr>
          <w:rFonts w:ascii="Arial" w:hAnsi="Arial" w:cs="Arial"/>
          <w:sz w:val="24"/>
          <w:szCs w:val="24"/>
        </w:rPr>
        <w:t>,</w:t>
      </w:r>
      <w:r w:rsidR="007F3DCB" w:rsidRPr="00882295">
        <w:rPr>
          <w:rFonts w:ascii="Arial" w:hAnsi="Arial" w:cs="Arial"/>
          <w:sz w:val="24"/>
          <w:szCs w:val="24"/>
        </w:rPr>
        <w:t xml:space="preserve"> mas no </w:t>
      </w:r>
      <w:r w:rsidR="007F3DCB" w:rsidRPr="00882295">
        <w:rPr>
          <w:rFonts w:ascii="Arial" w:hAnsi="Arial" w:cs="Arial"/>
          <w:sz w:val="24"/>
          <w:szCs w:val="24"/>
        </w:rPr>
        <w:lastRenderedPageBreak/>
        <w:t xml:space="preserve">plano concreto </w:t>
      </w:r>
      <w:r w:rsidR="00F9614C" w:rsidRPr="00882295">
        <w:rPr>
          <w:rFonts w:ascii="Arial" w:hAnsi="Arial" w:cs="Arial"/>
          <w:sz w:val="24"/>
          <w:szCs w:val="24"/>
        </w:rPr>
        <w:t xml:space="preserve">são </w:t>
      </w:r>
      <w:r w:rsidR="007F3DCB" w:rsidRPr="00882295">
        <w:rPr>
          <w:rFonts w:ascii="Arial" w:hAnsi="Arial" w:cs="Arial"/>
          <w:sz w:val="24"/>
          <w:szCs w:val="24"/>
        </w:rPr>
        <w:t xml:space="preserve">determináveis. </w:t>
      </w:r>
      <w:r w:rsidR="006D4EA1" w:rsidRPr="00882295">
        <w:rPr>
          <w:rFonts w:ascii="Arial" w:hAnsi="Arial" w:cs="Arial"/>
          <w:sz w:val="24"/>
          <w:szCs w:val="24"/>
        </w:rPr>
        <w:t xml:space="preserve"> Ou seja, ao arguir uma ação do controle concentrado, os legitimados especiais </w:t>
      </w:r>
      <w:r w:rsidR="00545538" w:rsidRPr="00882295">
        <w:rPr>
          <w:rFonts w:ascii="Arial" w:hAnsi="Arial" w:cs="Arial"/>
          <w:sz w:val="24"/>
          <w:szCs w:val="24"/>
        </w:rPr>
        <w:t>possuem</w:t>
      </w:r>
      <w:r w:rsidR="006D4EA1" w:rsidRPr="00882295">
        <w:rPr>
          <w:rFonts w:ascii="Arial" w:hAnsi="Arial" w:cs="Arial"/>
          <w:sz w:val="24"/>
          <w:szCs w:val="24"/>
        </w:rPr>
        <w:t xml:space="preserve"> </w:t>
      </w:r>
      <w:r w:rsidR="003C35D1" w:rsidRPr="00882295">
        <w:rPr>
          <w:rFonts w:ascii="Arial" w:hAnsi="Arial" w:cs="Arial"/>
          <w:sz w:val="24"/>
          <w:szCs w:val="24"/>
        </w:rPr>
        <w:t xml:space="preserve">sujeitos próprios em </w:t>
      </w:r>
      <w:r w:rsidR="006D4EA1" w:rsidRPr="00882295">
        <w:rPr>
          <w:rFonts w:ascii="Arial" w:hAnsi="Arial" w:cs="Arial"/>
          <w:sz w:val="24"/>
          <w:szCs w:val="24"/>
        </w:rPr>
        <w:t xml:space="preserve">si, </w:t>
      </w:r>
      <w:r w:rsidR="00545538" w:rsidRPr="00882295">
        <w:rPr>
          <w:rFonts w:ascii="Arial" w:hAnsi="Arial" w:cs="Arial"/>
          <w:sz w:val="24"/>
          <w:szCs w:val="24"/>
        </w:rPr>
        <w:t>mas é a</w:t>
      </w:r>
      <w:r w:rsidR="006D4EA1" w:rsidRPr="00882295">
        <w:rPr>
          <w:rFonts w:ascii="Arial" w:hAnsi="Arial" w:cs="Arial"/>
          <w:sz w:val="24"/>
          <w:szCs w:val="24"/>
        </w:rPr>
        <w:t xml:space="preserve"> classe, órgão ou entidade </w:t>
      </w:r>
      <w:r w:rsidR="003C35D1" w:rsidRPr="00882295">
        <w:rPr>
          <w:rFonts w:ascii="Arial" w:hAnsi="Arial" w:cs="Arial"/>
          <w:sz w:val="24"/>
          <w:szCs w:val="24"/>
        </w:rPr>
        <w:t>que irá</w:t>
      </w:r>
      <w:r w:rsidR="00ED233F" w:rsidRPr="00882295">
        <w:rPr>
          <w:rFonts w:ascii="Arial" w:hAnsi="Arial" w:cs="Arial"/>
          <w:sz w:val="24"/>
          <w:szCs w:val="24"/>
        </w:rPr>
        <w:t xml:space="preserve">, formalmente, os representar em juízo. </w:t>
      </w:r>
    </w:p>
    <w:p w14:paraId="0F4891F8" w14:textId="7733A28B" w:rsidR="00B77207" w:rsidRPr="00882295" w:rsidRDefault="001E215C" w:rsidP="009D7EB0">
      <w:pPr>
        <w:spacing w:line="360" w:lineRule="auto"/>
        <w:ind w:firstLine="720"/>
        <w:jc w:val="both"/>
        <w:rPr>
          <w:rFonts w:ascii="Arial" w:hAnsi="Arial" w:cs="Arial"/>
          <w:sz w:val="24"/>
          <w:szCs w:val="24"/>
        </w:rPr>
      </w:pPr>
      <w:r w:rsidRPr="00882295">
        <w:rPr>
          <w:rFonts w:ascii="Arial" w:hAnsi="Arial" w:cs="Arial"/>
          <w:sz w:val="24"/>
          <w:szCs w:val="24"/>
        </w:rPr>
        <w:t>O</w:t>
      </w:r>
      <w:r w:rsidR="00B77207" w:rsidRPr="00882295">
        <w:rPr>
          <w:rFonts w:ascii="Arial" w:hAnsi="Arial" w:cs="Arial"/>
          <w:sz w:val="24"/>
          <w:szCs w:val="24"/>
        </w:rPr>
        <w:t xml:space="preserve"> direito coletivo em sentido escrito é indisponível </w:t>
      </w:r>
      <w:r w:rsidR="00B3381F" w:rsidRPr="00882295">
        <w:rPr>
          <w:rFonts w:ascii="Arial" w:hAnsi="Arial" w:cs="Arial"/>
          <w:sz w:val="24"/>
          <w:szCs w:val="24"/>
        </w:rPr>
        <w:t>– versa sobre o cerne do direito material</w:t>
      </w:r>
      <w:r w:rsidR="009D7EB0" w:rsidRPr="00882295">
        <w:rPr>
          <w:rFonts w:ascii="Arial" w:hAnsi="Arial" w:cs="Arial"/>
          <w:sz w:val="24"/>
          <w:szCs w:val="24"/>
        </w:rPr>
        <w:t xml:space="preserve"> constitucional</w:t>
      </w:r>
      <w:r w:rsidR="00E57E5B" w:rsidRPr="00882295">
        <w:rPr>
          <w:rFonts w:ascii="Arial" w:hAnsi="Arial" w:cs="Arial"/>
          <w:sz w:val="24"/>
          <w:szCs w:val="24"/>
        </w:rPr>
        <w:t>.</w:t>
      </w:r>
      <w:r w:rsidR="009D7EB0" w:rsidRPr="00882295">
        <w:rPr>
          <w:rFonts w:ascii="Arial" w:hAnsi="Arial" w:cs="Arial"/>
          <w:sz w:val="24"/>
          <w:szCs w:val="24"/>
        </w:rPr>
        <w:t xml:space="preserve"> </w:t>
      </w:r>
      <w:r w:rsidR="00205389" w:rsidRPr="00882295">
        <w:rPr>
          <w:rFonts w:ascii="Arial" w:hAnsi="Arial" w:cs="Arial"/>
          <w:sz w:val="24"/>
          <w:szCs w:val="24"/>
        </w:rPr>
        <w:t xml:space="preserve">Como na ação concentrada visa impugnar uma norma ou ato, </w:t>
      </w:r>
      <w:r w:rsidR="000F1B10" w:rsidRPr="00882295">
        <w:rPr>
          <w:rFonts w:ascii="Arial" w:hAnsi="Arial" w:cs="Arial"/>
          <w:sz w:val="24"/>
          <w:szCs w:val="24"/>
        </w:rPr>
        <w:t xml:space="preserve">não </w:t>
      </w:r>
      <w:r w:rsidR="00205389" w:rsidRPr="00882295">
        <w:rPr>
          <w:rFonts w:ascii="Arial" w:hAnsi="Arial" w:cs="Arial"/>
          <w:sz w:val="24"/>
          <w:szCs w:val="24"/>
        </w:rPr>
        <w:t>há de se falar em tutela jurisdicional indivisível</w:t>
      </w:r>
      <w:r w:rsidR="00203E6A" w:rsidRPr="00882295">
        <w:rPr>
          <w:rFonts w:ascii="Arial" w:hAnsi="Arial" w:cs="Arial"/>
          <w:sz w:val="24"/>
          <w:szCs w:val="24"/>
        </w:rPr>
        <w:t xml:space="preserve"> </w:t>
      </w:r>
      <w:r w:rsidR="00E57E5B" w:rsidRPr="00882295">
        <w:rPr>
          <w:rFonts w:ascii="Arial" w:hAnsi="Arial" w:cs="Arial"/>
          <w:sz w:val="24"/>
          <w:szCs w:val="24"/>
        </w:rPr>
        <w:t>insuscetível de apropriação individual</w:t>
      </w:r>
      <w:r w:rsidR="00205389" w:rsidRPr="00882295">
        <w:rPr>
          <w:rFonts w:ascii="Arial" w:hAnsi="Arial" w:cs="Arial"/>
          <w:sz w:val="24"/>
          <w:szCs w:val="24"/>
        </w:rPr>
        <w:t>, mas em uma ação comum trata-se de indivisibilidade.</w:t>
      </w:r>
    </w:p>
    <w:p w14:paraId="30D75D98" w14:textId="77777777" w:rsidR="0012165C" w:rsidRPr="00882295" w:rsidRDefault="0012165C" w:rsidP="0012165C">
      <w:pPr>
        <w:spacing w:line="360" w:lineRule="auto"/>
        <w:jc w:val="both"/>
        <w:rPr>
          <w:rFonts w:ascii="Arial" w:hAnsi="Arial" w:cs="Arial"/>
          <w:sz w:val="24"/>
          <w:szCs w:val="24"/>
        </w:rPr>
      </w:pPr>
    </w:p>
    <w:p w14:paraId="2F991314" w14:textId="17B3B179" w:rsidR="00B82DFC" w:rsidRPr="00635150" w:rsidRDefault="0012165C" w:rsidP="00821DCA">
      <w:pPr>
        <w:pStyle w:val="PargrafodaLista"/>
        <w:numPr>
          <w:ilvl w:val="1"/>
          <w:numId w:val="23"/>
        </w:numPr>
        <w:spacing w:line="360" w:lineRule="auto"/>
        <w:jc w:val="both"/>
        <w:rPr>
          <w:rFonts w:ascii="Arial" w:hAnsi="Arial" w:cs="Arial"/>
        </w:rPr>
      </w:pPr>
      <w:r w:rsidRPr="00635150">
        <w:rPr>
          <w:rFonts w:ascii="Arial" w:hAnsi="Arial" w:cs="Arial"/>
        </w:rPr>
        <w:t xml:space="preserve">Legitimados especiais legítimos de direitos </w:t>
      </w:r>
      <w:r w:rsidR="00821DCA" w:rsidRPr="00635150">
        <w:rPr>
          <w:rFonts w:ascii="Arial" w:hAnsi="Arial" w:cs="Arial"/>
        </w:rPr>
        <w:t>sociais</w:t>
      </w:r>
    </w:p>
    <w:p w14:paraId="6506F542" w14:textId="77777777" w:rsidR="00821DCA" w:rsidRDefault="00821DCA" w:rsidP="00821DCA">
      <w:pPr>
        <w:pStyle w:val="PargrafodaLista"/>
        <w:spacing w:line="360" w:lineRule="auto"/>
        <w:ind w:left="405"/>
        <w:jc w:val="both"/>
        <w:rPr>
          <w:rFonts w:ascii="Arial" w:hAnsi="Arial" w:cs="Arial"/>
          <w:highlight w:val="yellow"/>
        </w:rPr>
      </w:pPr>
    </w:p>
    <w:p w14:paraId="378A2485" w14:textId="662F5240" w:rsidR="00821DCA" w:rsidRPr="005318C9" w:rsidRDefault="00821DCA" w:rsidP="005318C9">
      <w:pPr>
        <w:pStyle w:val="PargrafodaLista"/>
        <w:spacing w:line="360" w:lineRule="auto"/>
        <w:ind w:left="0" w:firstLine="720"/>
        <w:jc w:val="both"/>
        <w:rPr>
          <w:rFonts w:ascii="Arial" w:hAnsi="Arial" w:cs="Arial"/>
        </w:rPr>
      </w:pPr>
      <w:r w:rsidRPr="005318C9">
        <w:rPr>
          <w:rFonts w:ascii="Arial" w:hAnsi="Arial" w:cs="Arial"/>
        </w:rPr>
        <w:t xml:space="preserve">Os </w:t>
      </w:r>
      <w:r w:rsidR="006702AA" w:rsidRPr="005318C9">
        <w:rPr>
          <w:rFonts w:ascii="Arial" w:hAnsi="Arial" w:cs="Arial"/>
        </w:rPr>
        <w:t>titulares</w:t>
      </w:r>
      <w:r w:rsidR="00D471C1" w:rsidRPr="005318C9">
        <w:rPr>
          <w:rFonts w:ascii="Arial" w:hAnsi="Arial" w:cs="Arial"/>
        </w:rPr>
        <w:t xml:space="preserve"> dos legitimados </w:t>
      </w:r>
      <w:r w:rsidR="005318C9" w:rsidRPr="005318C9">
        <w:rPr>
          <w:rFonts w:ascii="Arial" w:hAnsi="Arial" w:cs="Arial"/>
        </w:rPr>
        <w:t>especiais</w:t>
      </w:r>
      <w:r w:rsidRPr="005318C9">
        <w:rPr>
          <w:rFonts w:ascii="Arial" w:hAnsi="Arial" w:cs="Arial"/>
        </w:rPr>
        <w:t xml:space="preserve"> são sujeitos</w:t>
      </w:r>
      <w:r w:rsidR="00DA569A">
        <w:rPr>
          <w:rFonts w:ascii="Arial" w:hAnsi="Arial" w:cs="Arial"/>
        </w:rPr>
        <w:t xml:space="preserve"> individuais representados por uma denominação,</w:t>
      </w:r>
      <w:r w:rsidRPr="005318C9">
        <w:rPr>
          <w:rFonts w:ascii="Arial" w:hAnsi="Arial" w:cs="Arial"/>
        </w:rPr>
        <w:t xml:space="preserve"> </w:t>
      </w:r>
      <w:r w:rsidRPr="00D823B5">
        <w:rPr>
          <w:rFonts w:ascii="Arial" w:hAnsi="Arial" w:cs="Arial"/>
        </w:rPr>
        <w:t>legítimos</w:t>
      </w:r>
      <w:r w:rsidRPr="005318C9">
        <w:rPr>
          <w:rFonts w:ascii="Arial" w:hAnsi="Arial" w:cs="Arial"/>
        </w:rPr>
        <w:t xml:space="preserve"> dos direitos sociais</w:t>
      </w:r>
      <w:r w:rsidR="006702AA" w:rsidRPr="005318C9">
        <w:rPr>
          <w:rFonts w:ascii="Arial" w:hAnsi="Arial" w:cs="Arial"/>
        </w:rPr>
        <w:t xml:space="preserve">, </w:t>
      </w:r>
      <w:r w:rsidR="00D471C1" w:rsidRPr="005318C9">
        <w:rPr>
          <w:rFonts w:ascii="Arial" w:hAnsi="Arial" w:cs="Arial"/>
        </w:rPr>
        <w:t>n</w:t>
      </w:r>
      <w:r w:rsidR="006702AA" w:rsidRPr="005318C9">
        <w:rPr>
          <w:rFonts w:ascii="Arial" w:hAnsi="Arial" w:cs="Arial"/>
        </w:rPr>
        <w:t>a qual a tutela jurisdicional atinge a classe</w:t>
      </w:r>
      <w:r w:rsidR="007035B9" w:rsidRPr="005318C9">
        <w:rPr>
          <w:rFonts w:ascii="Arial" w:hAnsi="Arial" w:cs="Arial"/>
        </w:rPr>
        <w:t xml:space="preserve"> </w:t>
      </w:r>
      <w:r w:rsidR="00DA569A" w:rsidRPr="005318C9">
        <w:rPr>
          <w:rFonts w:ascii="Arial" w:hAnsi="Arial" w:cs="Arial"/>
        </w:rPr>
        <w:t>para satisfazê-lo</w:t>
      </w:r>
      <w:r w:rsidR="007035B9" w:rsidRPr="005318C9">
        <w:rPr>
          <w:rFonts w:ascii="Arial" w:hAnsi="Arial" w:cs="Arial"/>
        </w:rPr>
        <w:t>,</w:t>
      </w:r>
      <w:r w:rsidR="006702AA" w:rsidRPr="005318C9">
        <w:rPr>
          <w:rFonts w:ascii="Arial" w:hAnsi="Arial" w:cs="Arial"/>
        </w:rPr>
        <w:t xml:space="preserve"> garantindo-os a devida segurança jurídica</w:t>
      </w:r>
      <w:r w:rsidR="00124086" w:rsidRPr="005318C9">
        <w:rPr>
          <w:rFonts w:ascii="Arial" w:hAnsi="Arial" w:cs="Arial"/>
        </w:rPr>
        <w:t xml:space="preserve">. </w:t>
      </w:r>
      <w:r w:rsidR="006702AA" w:rsidRPr="005318C9">
        <w:rPr>
          <w:rFonts w:ascii="Arial" w:hAnsi="Arial" w:cs="Arial"/>
        </w:rPr>
        <w:t xml:space="preserve"> </w:t>
      </w:r>
    </w:p>
    <w:p w14:paraId="2E7CC226" w14:textId="183D3D38" w:rsidR="00643B5B" w:rsidRPr="005318C9" w:rsidRDefault="00D471C1" w:rsidP="0012165C">
      <w:pPr>
        <w:spacing w:line="360" w:lineRule="auto"/>
        <w:jc w:val="both"/>
        <w:rPr>
          <w:rFonts w:ascii="Arial" w:hAnsi="Arial" w:cs="Arial"/>
          <w:sz w:val="24"/>
          <w:szCs w:val="24"/>
        </w:rPr>
      </w:pPr>
      <w:r w:rsidRPr="005318C9">
        <w:rPr>
          <w:rFonts w:ascii="Arial" w:hAnsi="Arial" w:cs="Arial"/>
          <w:sz w:val="24"/>
          <w:szCs w:val="24"/>
        </w:rPr>
        <w:tab/>
        <w:t xml:space="preserve">A reserva do possível, neste caso, </w:t>
      </w:r>
      <w:r w:rsidR="0098123D" w:rsidRPr="005318C9">
        <w:rPr>
          <w:rFonts w:ascii="Arial" w:hAnsi="Arial" w:cs="Arial"/>
          <w:sz w:val="24"/>
          <w:szCs w:val="24"/>
        </w:rPr>
        <w:t>depende da existência de mecanismos suficientes jurisdicional, na qual o Supremo Tribunal limitou</w:t>
      </w:r>
      <w:r w:rsidR="005E2A30" w:rsidRPr="005318C9">
        <w:rPr>
          <w:rFonts w:ascii="Arial" w:hAnsi="Arial" w:cs="Arial"/>
          <w:sz w:val="24"/>
          <w:szCs w:val="24"/>
        </w:rPr>
        <w:t xml:space="preserve">-os com a denominada pertinência temática. </w:t>
      </w:r>
    </w:p>
    <w:p w14:paraId="1E7DA775" w14:textId="77777777" w:rsidR="00B82DFC" w:rsidRPr="00882295" w:rsidRDefault="00B82DFC" w:rsidP="00A96CED">
      <w:pPr>
        <w:spacing w:line="360" w:lineRule="auto"/>
        <w:rPr>
          <w:rFonts w:ascii="Arial" w:hAnsi="Arial" w:cs="Arial"/>
          <w:sz w:val="24"/>
          <w:szCs w:val="24"/>
        </w:rPr>
      </w:pPr>
    </w:p>
    <w:p w14:paraId="558DE807" w14:textId="77777777" w:rsidR="00B82DFC" w:rsidRPr="00882295" w:rsidRDefault="00B82DFC" w:rsidP="00262936">
      <w:pPr>
        <w:spacing w:line="360" w:lineRule="auto"/>
        <w:jc w:val="center"/>
        <w:rPr>
          <w:rFonts w:ascii="Arial" w:hAnsi="Arial" w:cs="Arial"/>
          <w:sz w:val="24"/>
          <w:szCs w:val="24"/>
        </w:rPr>
      </w:pPr>
    </w:p>
    <w:p w14:paraId="400B3B0C" w14:textId="77777777" w:rsidR="00B82DFC" w:rsidRPr="00882295" w:rsidRDefault="00B82DFC" w:rsidP="00262936">
      <w:pPr>
        <w:spacing w:line="360" w:lineRule="auto"/>
        <w:rPr>
          <w:rFonts w:ascii="Arial" w:hAnsi="Arial" w:cs="Arial"/>
          <w:sz w:val="24"/>
          <w:szCs w:val="24"/>
        </w:rPr>
      </w:pPr>
      <w:r w:rsidRPr="00882295">
        <w:rPr>
          <w:rFonts w:ascii="Arial" w:hAnsi="Arial" w:cs="Arial"/>
          <w:sz w:val="24"/>
          <w:szCs w:val="24"/>
        </w:rPr>
        <w:br w:type="page"/>
      </w:r>
    </w:p>
    <w:p w14:paraId="5C6A59C9" w14:textId="77777777" w:rsidR="00A62B20" w:rsidRPr="00882295" w:rsidRDefault="00A62B20" w:rsidP="00262936">
      <w:pPr>
        <w:spacing w:line="360" w:lineRule="auto"/>
        <w:jc w:val="center"/>
        <w:rPr>
          <w:rFonts w:ascii="Arial" w:hAnsi="Arial" w:cs="Arial"/>
          <w:b/>
          <w:sz w:val="24"/>
          <w:szCs w:val="24"/>
        </w:rPr>
      </w:pPr>
    </w:p>
    <w:p w14:paraId="5AF5210E" w14:textId="23DFD13A" w:rsidR="00B82DFC" w:rsidRPr="00882295" w:rsidRDefault="003A548B" w:rsidP="00262936">
      <w:pPr>
        <w:spacing w:line="360" w:lineRule="auto"/>
        <w:jc w:val="center"/>
        <w:rPr>
          <w:rFonts w:ascii="Arial" w:hAnsi="Arial" w:cs="Arial"/>
          <w:b/>
          <w:szCs w:val="28"/>
        </w:rPr>
      </w:pPr>
      <w:r w:rsidRPr="00882295">
        <w:rPr>
          <w:rFonts w:ascii="Arial" w:hAnsi="Arial" w:cs="Arial"/>
          <w:b/>
          <w:szCs w:val="28"/>
        </w:rPr>
        <w:t>CONSIDERAÇÕES FINAIS</w:t>
      </w:r>
    </w:p>
    <w:p w14:paraId="5E277754" w14:textId="2B19AA02" w:rsidR="003A548B" w:rsidRPr="00882295" w:rsidRDefault="003A548B" w:rsidP="00262936">
      <w:pPr>
        <w:spacing w:line="360" w:lineRule="auto"/>
        <w:jc w:val="center"/>
        <w:rPr>
          <w:rFonts w:ascii="Arial" w:hAnsi="Arial" w:cs="Arial"/>
          <w:b/>
          <w:sz w:val="24"/>
          <w:szCs w:val="24"/>
        </w:rPr>
      </w:pPr>
    </w:p>
    <w:p w14:paraId="129BD610" w14:textId="2E0744A2" w:rsidR="003A548B" w:rsidRPr="00882295" w:rsidRDefault="003A548B" w:rsidP="003A548B">
      <w:pPr>
        <w:spacing w:line="360" w:lineRule="auto"/>
        <w:ind w:firstLine="1134"/>
        <w:jc w:val="both"/>
        <w:rPr>
          <w:rFonts w:ascii="Arial" w:hAnsi="Arial" w:cs="Arial"/>
          <w:sz w:val="24"/>
          <w:szCs w:val="24"/>
        </w:rPr>
      </w:pPr>
    </w:p>
    <w:p w14:paraId="5ADB75FF" w14:textId="77777777" w:rsidR="0065090D" w:rsidRDefault="00B35D40" w:rsidP="003A548B">
      <w:pPr>
        <w:spacing w:line="360" w:lineRule="auto"/>
        <w:ind w:firstLine="1134"/>
        <w:jc w:val="both"/>
        <w:rPr>
          <w:rFonts w:ascii="Arial" w:hAnsi="Arial" w:cs="Arial"/>
          <w:sz w:val="24"/>
          <w:szCs w:val="24"/>
        </w:rPr>
      </w:pPr>
      <w:r w:rsidRPr="00882295">
        <w:rPr>
          <w:rFonts w:ascii="Arial" w:hAnsi="Arial" w:cs="Arial"/>
          <w:sz w:val="24"/>
          <w:szCs w:val="24"/>
        </w:rPr>
        <w:t>A Constituição F</w:t>
      </w:r>
      <w:r w:rsidR="005060E8" w:rsidRPr="00882295">
        <w:rPr>
          <w:rFonts w:ascii="Arial" w:hAnsi="Arial" w:cs="Arial"/>
          <w:sz w:val="24"/>
          <w:szCs w:val="24"/>
        </w:rPr>
        <w:t xml:space="preserve">ederal </w:t>
      </w:r>
      <w:r w:rsidR="00F166B4">
        <w:rPr>
          <w:rFonts w:ascii="Arial" w:hAnsi="Arial" w:cs="Arial"/>
          <w:sz w:val="24"/>
          <w:szCs w:val="24"/>
        </w:rPr>
        <w:t>de 1988 trouxe a inovação dos legitimados do controle concentrado de constitucionalidade,</w:t>
      </w:r>
      <w:r w:rsidR="0065090D">
        <w:rPr>
          <w:rFonts w:ascii="Arial" w:hAnsi="Arial" w:cs="Arial"/>
          <w:sz w:val="24"/>
          <w:szCs w:val="24"/>
        </w:rPr>
        <w:t xml:space="preserve"> reconhecendo a alta qualificação do Procurador-Geral da República, mas por uma questão de equilíbrio as entidades e autoridades expostas no rol devem ter a mesma prerrogativa. </w:t>
      </w:r>
    </w:p>
    <w:p w14:paraId="0ED26EE1" w14:textId="77777777" w:rsidR="00E22230" w:rsidRDefault="0065090D" w:rsidP="00E22230">
      <w:pPr>
        <w:spacing w:line="360" w:lineRule="auto"/>
        <w:ind w:firstLine="1134"/>
        <w:jc w:val="both"/>
        <w:rPr>
          <w:rFonts w:ascii="Arial" w:hAnsi="Arial" w:cs="Arial"/>
          <w:sz w:val="24"/>
          <w:szCs w:val="24"/>
        </w:rPr>
      </w:pPr>
      <w:r>
        <w:rPr>
          <w:rFonts w:ascii="Arial" w:hAnsi="Arial" w:cs="Arial"/>
          <w:sz w:val="24"/>
          <w:szCs w:val="24"/>
        </w:rPr>
        <w:t xml:space="preserve">Assim, a Constituição </w:t>
      </w:r>
      <w:r w:rsidR="005060E8" w:rsidRPr="00882295">
        <w:rPr>
          <w:rFonts w:ascii="Arial" w:hAnsi="Arial" w:cs="Arial"/>
          <w:sz w:val="24"/>
          <w:szCs w:val="24"/>
        </w:rPr>
        <w:t>brasileira</w:t>
      </w:r>
      <w:r w:rsidR="00381CEB" w:rsidRPr="00882295">
        <w:rPr>
          <w:rFonts w:ascii="Arial" w:hAnsi="Arial" w:cs="Arial"/>
          <w:sz w:val="24"/>
          <w:szCs w:val="24"/>
        </w:rPr>
        <w:t xml:space="preserve"> </w:t>
      </w:r>
      <w:r w:rsidR="005060E8" w:rsidRPr="00882295">
        <w:rPr>
          <w:rFonts w:ascii="Arial" w:hAnsi="Arial" w:cs="Arial"/>
          <w:sz w:val="24"/>
          <w:szCs w:val="24"/>
        </w:rPr>
        <w:t>determinou os legitimados do controle concentrado, já o Supremo Tribunal Federal classificou alguns em</w:t>
      </w:r>
      <w:r w:rsidR="00AD1FFB" w:rsidRPr="00882295">
        <w:rPr>
          <w:rFonts w:ascii="Arial" w:hAnsi="Arial" w:cs="Arial"/>
          <w:sz w:val="24"/>
          <w:szCs w:val="24"/>
        </w:rPr>
        <w:t xml:space="preserve"> legitimados es</w:t>
      </w:r>
      <w:r w:rsidR="003C66E4" w:rsidRPr="00882295">
        <w:rPr>
          <w:rFonts w:ascii="Arial" w:hAnsi="Arial" w:cs="Arial"/>
          <w:sz w:val="24"/>
          <w:szCs w:val="24"/>
        </w:rPr>
        <w:t>peciais, os quais obstem de pertinência temática.</w:t>
      </w:r>
    </w:p>
    <w:p w14:paraId="47C22D1F" w14:textId="4DFA1A5E" w:rsidR="00E22230" w:rsidRDefault="003C66E4" w:rsidP="00E22230">
      <w:pPr>
        <w:spacing w:line="360" w:lineRule="auto"/>
        <w:ind w:firstLine="1134"/>
        <w:jc w:val="both"/>
        <w:rPr>
          <w:rFonts w:ascii="Arial" w:hAnsi="Arial" w:cs="Arial"/>
          <w:sz w:val="24"/>
          <w:szCs w:val="24"/>
        </w:rPr>
      </w:pPr>
      <w:r w:rsidRPr="00882295">
        <w:rPr>
          <w:rFonts w:ascii="Arial" w:hAnsi="Arial" w:cs="Arial"/>
          <w:sz w:val="24"/>
          <w:szCs w:val="24"/>
        </w:rPr>
        <w:t xml:space="preserve"> </w:t>
      </w:r>
      <w:r w:rsidR="00E22230" w:rsidRPr="00882295">
        <w:rPr>
          <w:rFonts w:ascii="Arial" w:hAnsi="Arial" w:cs="Arial"/>
          <w:sz w:val="24"/>
          <w:szCs w:val="24"/>
        </w:rPr>
        <w:t xml:space="preserve">Ademais, </w:t>
      </w:r>
      <w:r w:rsidR="00E22230">
        <w:rPr>
          <w:rFonts w:ascii="Arial" w:hAnsi="Arial" w:cs="Arial"/>
          <w:sz w:val="24"/>
          <w:szCs w:val="24"/>
        </w:rPr>
        <w:t>é valido ressaltar que a PEC 61/19 visa a alteração d</w:t>
      </w:r>
      <w:r w:rsidR="00E22230" w:rsidRPr="00F0257F">
        <w:rPr>
          <w:rFonts w:ascii="Arial" w:hAnsi="Arial" w:cs="Arial"/>
          <w:sz w:val="24"/>
          <w:szCs w:val="24"/>
        </w:rPr>
        <w:t>a Constituição Federal a fim de atribuir legitimidade</w:t>
      </w:r>
      <w:r w:rsidR="00E22230">
        <w:rPr>
          <w:rFonts w:ascii="Arial" w:hAnsi="Arial" w:cs="Arial"/>
          <w:sz w:val="24"/>
          <w:szCs w:val="24"/>
        </w:rPr>
        <w:t xml:space="preserve">, também, </w:t>
      </w:r>
      <w:r w:rsidR="00E22230" w:rsidRPr="00F0257F">
        <w:rPr>
          <w:rFonts w:ascii="Arial" w:hAnsi="Arial" w:cs="Arial"/>
          <w:sz w:val="24"/>
          <w:szCs w:val="24"/>
        </w:rPr>
        <w:t xml:space="preserve">ao Defensor Público-Geral Federal </w:t>
      </w:r>
      <w:r w:rsidR="00E22230">
        <w:rPr>
          <w:rFonts w:ascii="Arial" w:hAnsi="Arial" w:cs="Arial"/>
          <w:sz w:val="24"/>
          <w:szCs w:val="24"/>
        </w:rPr>
        <w:t xml:space="preserve">equipando-se ao Procurador Geral da República </w:t>
      </w:r>
      <w:r w:rsidR="00E22230" w:rsidRPr="00F0257F">
        <w:rPr>
          <w:rFonts w:ascii="Arial" w:hAnsi="Arial" w:cs="Arial"/>
          <w:sz w:val="24"/>
          <w:szCs w:val="24"/>
        </w:rPr>
        <w:t>para propor ação direta</w:t>
      </w:r>
      <w:r w:rsidR="00E22230">
        <w:rPr>
          <w:rFonts w:ascii="Arial" w:hAnsi="Arial" w:cs="Arial"/>
          <w:sz w:val="24"/>
          <w:szCs w:val="24"/>
        </w:rPr>
        <w:t>s do controle concentrado de constitucionalidade</w:t>
      </w:r>
      <w:r w:rsidR="00E22230" w:rsidRPr="00F0257F">
        <w:rPr>
          <w:rFonts w:ascii="Arial" w:hAnsi="Arial" w:cs="Arial"/>
          <w:sz w:val="24"/>
          <w:szCs w:val="24"/>
        </w:rPr>
        <w:t>.</w:t>
      </w:r>
    </w:p>
    <w:p w14:paraId="4301E631" w14:textId="77777777" w:rsidR="00DE60DB" w:rsidRPr="00882295" w:rsidRDefault="00E457B9" w:rsidP="00DE60DB">
      <w:pPr>
        <w:spacing w:line="360" w:lineRule="auto"/>
        <w:ind w:firstLine="1134"/>
        <w:jc w:val="both"/>
        <w:rPr>
          <w:rFonts w:ascii="Arial" w:hAnsi="Arial" w:cs="Arial"/>
          <w:sz w:val="24"/>
          <w:szCs w:val="24"/>
        </w:rPr>
      </w:pPr>
      <w:r w:rsidRPr="00882295">
        <w:rPr>
          <w:rFonts w:ascii="Arial" w:hAnsi="Arial" w:cs="Arial"/>
          <w:sz w:val="24"/>
          <w:szCs w:val="24"/>
        </w:rPr>
        <w:t xml:space="preserve">Ora, </w:t>
      </w:r>
      <w:r w:rsidR="00BA52BD" w:rsidRPr="00882295">
        <w:rPr>
          <w:rFonts w:ascii="Arial" w:hAnsi="Arial" w:cs="Arial"/>
          <w:sz w:val="24"/>
          <w:szCs w:val="24"/>
        </w:rPr>
        <w:t>o Ministério Público é o principal defensor dos direitos coletivos, mas isto, não retira a capacidade d</w:t>
      </w:r>
      <w:r w:rsidRPr="00882295">
        <w:rPr>
          <w:rFonts w:ascii="Arial" w:hAnsi="Arial" w:cs="Arial"/>
          <w:sz w:val="24"/>
          <w:szCs w:val="24"/>
        </w:rPr>
        <w:t xml:space="preserve">os legitimados especiais </w:t>
      </w:r>
      <w:r w:rsidR="00381CEB" w:rsidRPr="00882295">
        <w:rPr>
          <w:rFonts w:ascii="Arial" w:hAnsi="Arial" w:cs="Arial"/>
          <w:sz w:val="24"/>
          <w:szCs w:val="24"/>
        </w:rPr>
        <w:t>para garantir a proteção</w:t>
      </w:r>
      <w:r w:rsidR="00795907" w:rsidRPr="00882295">
        <w:rPr>
          <w:rFonts w:ascii="Arial" w:hAnsi="Arial" w:cs="Arial"/>
          <w:sz w:val="24"/>
          <w:szCs w:val="24"/>
        </w:rPr>
        <w:t xml:space="preserve"> </w:t>
      </w:r>
      <w:r w:rsidR="00381CEB" w:rsidRPr="00882295">
        <w:rPr>
          <w:rFonts w:ascii="Arial" w:hAnsi="Arial" w:cs="Arial"/>
          <w:sz w:val="24"/>
          <w:szCs w:val="24"/>
        </w:rPr>
        <w:t>classista d</w:t>
      </w:r>
      <w:r w:rsidRPr="00882295">
        <w:rPr>
          <w:rFonts w:ascii="Arial" w:hAnsi="Arial" w:cs="Arial"/>
          <w:sz w:val="24"/>
          <w:szCs w:val="24"/>
        </w:rPr>
        <w:t>os</w:t>
      </w:r>
      <w:r w:rsidR="00795907" w:rsidRPr="00882295">
        <w:rPr>
          <w:rFonts w:ascii="Arial" w:hAnsi="Arial" w:cs="Arial"/>
          <w:sz w:val="24"/>
          <w:szCs w:val="24"/>
        </w:rPr>
        <w:t xml:space="preserve"> direitos coletivos. </w:t>
      </w:r>
    </w:p>
    <w:p w14:paraId="1C02CD48" w14:textId="2486EAC6" w:rsidR="00E457B9" w:rsidRPr="00882295" w:rsidRDefault="00F0257F" w:rsidP="00DE60DB">
      <w:pPr>
        <w:spacing w:line="360" w:lineRule="auto"/>
        <w:ind w:firstLine="1134"/>
        <w:jc w:val="both"/>
        <w:rPr>
          <w:rFonts w:ascii="Arial" w:hAnsi="Arial" w:cs="Arial"/>
          <w:sz w:val="24"/>
          <w:szCs w:val="24"/>
        </w:rPr>
      </w:pPr>
      <w:r>
        <w:rPr>
          <w:rFonts w:ascii="Arial" w:hAnsi="Arial" w:cs="Arial"/>
          <w:sz w:val="24"/>
          <w:szCs w:val="24"/>
        </w:rPr>
        <w:t>É</w:t>
      </w:r>
      <w:r w:rsidR="0082192A" w:rsidRPr="00882295">
        <w:rPr>
          <w:rFonts w:ascii="Arial" w:hAnsi="Arial" w:cs="Arial"/>
          <w:sz w:val="24"/>
          <w:szCs w:val="24"/>
        </w:rPr>
        <w:t xml:space="preserve"> </w:t>
      </w:r>
      <w:r w:rsidR="00E457B9" w:rsidRPr="00882295">
        <w:rPr>
          <w:rFonts w:ascii="Arial" w:hAnsi="Arial" w:cs="Arial"/>
          <w:sz w:val="24"/>
          <w:szCs w:val="24"/>
        </w:rPr>
        <w:t>suma importância</w:t>
      </w:r>
      <w:r w:rsidR="006B3FE4" w:rsidRPr="00882295">
        <w:rPr>
          <w:rFonts w:ascii="Arial" w:hAnsi="Arial" w:cs="Arial"/>
          <w:sz w:val="24"/>
          <w:szCs w:val="24"/>
        </w:rPr>
        <w:t xml:space="preserve"> </w:t>
      </w:r>
      <w:r w:rsidR="000776EA" w:rsidRPr="00882295">
        <w:rPr>
          <w:rFonts w:ascii="Arial" w:hAnsi="Arial" w:cs="Arial"/>
          <w:sz w:val="24"/>
          <w:szCs w:val="24"/>
        </w:rPr>
        <w:t xml:space="preserve">realizar </w:t>
      </w:r>
      <w:r w:rsidR="00D80AC6" w:rsidRPr="00882295">
        <w:rPr>
          <w:rFonts w:ascii="Arial" w:hAnsi="Arial" w:cs="Arial"/>
          <w:sz w:val="24"/>
          <w:szCs w:val="24"/>
        </w:rPr>
        <w:t>a substituição</w:t>
      </w:r>
      <w:r w:rsidR="00D727F5" w:rsidRPr="00882295">
        <w:rPr>
          <w:rFonts w:ascii="Arial" w:hAnsi="Arial" w:cs="Arial"/>
          <w:sz w:val="24"/>
          <w:szCs w:val="24"/>
        </w:rPr>
        <w:t xml:space="preserve"> formal que a pessoa inserida na</w:t>
      </w:r>
      <w:r w:rsidR="00D80AC6" w:rsidRPr="00882295">
        <w:rPr>
          <w:rFonts w:ascii="Arial" w:hAnsi="Arial" w:cs="Arial"/>
          <w:sz w:val="24"/>
          <w:szCs w:val="24"/>
        </w:rPr>
        <w:t xml:space="preserve"> classe, órgão </w:t>
      </w:r>
      <w:r w:rsidR="0082192A" w:rsidRPr="00882295">
        <w:rPr>
          <w:rFonts w:ascii="Arial" w:hAnsi="Arial" w:cs="Arial"/>
          <w:sz w:val="24"/>
          <w:szCs w:val="24"/>
        </w:rPr>
        <w:t>ou entidade</w:t>
      </w:r>
      <w:r w:rsidR="00D727F5" w:rsidRPr="00882295">
        <w:rPr>
          <w:rFonts w:ascii="Arial" w:hAnsi="Arial" w:cs="Arial"/>
          <w:sz w:val="24"/>
          <w:szCs w:val="24"/>
        </w:rPr>
        <w:t>;</w:t>
      </w:r>
      <w:r w:rsidR="00D80AC6" w:rsidRPr="00882295">
        <w:rPr>
          <w:rFonts w:ascii="Arial" w:hAnsi="Arial" w:cs="Arial"/>
          <w:sz w:val="24"/>
          <w:szCs w:val="24"/>
        </w:rPr>
        <w:t xml:space="preserve"> </w:t>
      </w:r>
      <w:r w:rsidR="003159B4" w:rsidRPr="00882295">
        <w:rPr>
          <w:rFonts w:ascii="Arial" w:hAnsi="Arial" w:cs="Arial"/>
          <w:sz w:val="24"/>
          <w:szCs w:val="24"/>
        </w:rPr>
        <w:t xml:space="preserve">tornando-o </w:t>
      </w:r>
      <w:r w:rsidR="00D80AC6" w:rsidRPr="00882295">
        <w:rPr>
          <w:rFonts w:ascii="Arial" w:hAnsi="Arial" w:cs="Arial"/>
          <w:sz w:val="24"/>
          <w:szCs w:val="24"/>
        </w:rPr>
        <w:t>viável</w:t>
      </w:r>
      <w:r w:rsidR="0082192A" w:rsidRPr="00882295">
        <w:rPr>
          <w:rFonts w:ascii="Arial" w:hAnsi="Arial" w:cs="Arial"/>
          <w:sz w:val="24"/>
          <w:szCs w:val="24"/>
        </w:rPr>
        <w:t xml:space="preserve"> pr</w:t>
      </w:r>
      <w:r w:rsidR="003159B4" w:rsidRPr="00882295">
        <w:rPr>
          <w:rFonts w:ascii="Arial" w:hAnsi="Arial" w:cs="Arial"/>
          <w:sz w:val="24"/>
          <w:szCs w:val="24"/>
        </w:rPr>
        <w:t>ocessualmente e materialmente, e</w:t>
      </w:r>
      <w:r w:rsidR="0082192A" w:rsidRPr="00882295">
        <w:rPr>
          <w:rFonts w:ascii="Arial" w:hAnsi="Arial" w:cs="Arial"/>
          <w:sz w:val="24"/>
          <w:szCs w:val="24"/>
        </w:rPr>
        <w:t xml:space="preserve"> garantindo respectivamente; a diminuição</w:t>
      </w:r>
      <w:r w:rsidR="00D80AC6" w:rsidRPr="00882295">
        <w:rPr>
          <w:rFonts w:ascii="Arial" w:hAnsi="Arial" w:cs="Arial"/>
          <w:sz w:val="24"/>
          <w:szCs w:val="24"/>
        </w:rPr>
        <w:t xml:space="preserve"> </w:t>
      </w:r>
      <w:r w:rsidR="0082192A" w:rsidRPr="00882295">
        <w:rPr>
          <w:rFonts w:ascii="Arial" w:hAnsi="Arial" w:cs="Arial"/>
          <w:sz w:val="24"/>
          <w:szCs w:val="24"/>
        </w:rPr>
        <w:t>d</w:t>
      </w:r>
      <w:r w:rsidR="00D80AC6" w:rsidRPr="00882295">
        <w:rPr>
          <w:rFonts w:ascii="Arial" w:hAnsi="Arial" w:cs="Arial"/>
          <w:sz w:val="24"/>
          <w:szCs w:val="24"/>
        </w:rPr>
        <w:t xml:space="preserve">as ações no </w:t>
      </w:r>
      <w:r w:rsidR="003159B4" w:rsidRPr="00882295">
        <w:rPr>
          <w:rFonts w:ascii="Arial" w:hAnsi="Arial" w:cs="Arial"/>
          <w:sz w:val="24"/>
          <w:szCs w:val="24"/>
        </w:rPr>
        <w:t>Supremo Tribunal Federal</w:t>
      </w:r>
      <w:r w:rsidR="00D80AC6" w:rsidRPr="00882295">
        <w:rPr>
          <w:rFonts w:ascii="Arial" w:hAnsi="Arial" w:cs="Arial"/>
          <w:sz w:val="24"/>
          <w:szCs w:val="24"/>
        </w:rPr>
        <w:t xml:space="preserve"> e a devida segurança jurídica</w:t>
      </w:r>
      <w:r w:rsidR="005D0FCF" w:rsidRPr="00882295">
        <w:rPr>
          <w:rFonts w:ascii="Arial" w:hAnsi="Arial" w:cs="Arial"/>
          <w:sz w:val="24"/>
          <w:szCs w:val="24"/>
        </w:rPr>
        <w:t xml:space="preserve"> que lhes </w:t>
      </w:r>
      <w:r w:rsidR="00EC6E36" w:rsidRPr="00882295">
        <w:rPr>
          <w:rFonts w:ascii="Arial" w:hAnsi="Arial" w:cs="Arial"/>
          <w:sz w:val="24"/>
          <w:szCs w:val="24"/>
        </w:rPr>
        <w:t>és assegurado</w:t>
      </w:r>
      <w:r w:rsidR="005D0FCF" w:rsidRPr="00882295">
        <w:rPr>
          <w:rFonts w:ascii="Arial" w:hAnsi="Arial" w:cs="Arial"/>
          <w:sz w:val="24"/>
          <w:szCs w:val="24"/>
        </w:rPr>
        <w:t xml:space="preserve"> constitucionalmente</w:t>
      </w:r>
      <w:r w:rsidR="0082192A" w:rsidRPr="00882295">
        <w:rPr>
          <w:rFonts w:ascii="Arial" w:hAnsi="Arial" w:cs="Arial"/>
          <w:sz w:val="24"/>
          <w:szCs w:val="24"/>
        </w:rPr>
        <w:t xml:space="preserve">. </w:t>
      </w:r>
    </w:p>
    <w:p w14:paraId="003008BB" w14:textId="011D18DF" w:rsidR="003A548B" w:rsidRDefault="00D91645" w:rsidP="003A548B">
      <w:pPr>
        <w:spacing w:line="360" w:lineRule="auto"/>
        <w:ind w:firstLine="1134"/>
        <w:jc w:val="both"/>
        <w:rPr>
          <w:rFonts w:ascii="Arial" w:hAnsi="Arial" w:cs="Arial"/>
          <w:sz w:val="24"/>
          <w:szCs w:val="24"/>
        </w:rPr>
      </w:pPr>
      <w:r>
        <w:rPr>
          <w:rFonts w:ascii="Arial" w:hAnsi="Arial" w:cs="Arial"/>
          <w:sz w:val="24"/>
          <w:szCs w:val="24"/>
        </w:rPr>
        <w:t>Ocorre que a defesa dos interesses privados destas entidades e autoridades</w:t>
      </w:r>
      <w:r w:rsidR="00582C8D">
        <w:rPr>
          <w:rFonts w:ascii="Arial" w:hAnsi="Arial" w:cs="Arial"/>
          <w:sz w:val="24"/>
          <w:szCs w:val="24"/>
        </w:rPr>
        <w:t xml:space="preserve"> pú</w:t>
      </w:r>
      <w:r>
        <w:rPr>
          <w:rFonts w:ascii="Arial" w:hAnsi="Arial" w:cs="Arial"/>
          <w:sz w:val="24"/>
          <w:szCs w:val="24"/>
        </w:rPr>
        <w:t xml:space="preserve">blicas atinge indiretamente e diretamente </w:t>
      </w:r>
      <w:r w:rsidR="00582C8D">
        <w:rPr>
          <w:rFonts w:ascii="Arial" w:hAnsi="Arial" w:cs="Arial"/>
          <w:sz w:val="24"/>
          <w:szCs w:val="24"/>
        </w:rPr>
        <w:t>os direitos coletivos em sent</w:t>
      </w:r>
      <w:r w:rsidR="000428A1">
        <w:rPr>
          <w:rFonts w:ascii="Arial" w:hAnsi="Arial" w:cs="Arial"/>
          <w:sz w:val="24"/>
          <w:szCs w:val="24"/>
        </w:rPr>
        <w:t xml:space="preserve">ido estrito. De modo que </w:t>
      </w:r>
      <w:r w:rsidR="004E0FA3">
        <w:rPr>
          <w:rFonts w:ascii="Arial" w:hAnsi="Arial" w:cs="Arial"/>
          <w:sz w:val="24"/>
          <w:szCs w:val="24"/>
        </w:rPr>
        <w:t xml:space="preserve">os legitimados especiais </w:t>
      </w:r>
      <w:r w:rsidR="000428A1">
        <w:rPr>
          <w:rFonts w:ascii="Arial" w:hAnsi="Arial" w:cs="Arial"/>
          <w:sz w:val="24"/>
          <w:szCs w:val="24"/>
        </w:rPr>
        <w:t xml:space="preserve">limitou-se </w:t>
      </w:r>
      <w:r w:rsidR="004E0FA3">
        <w:rPr>
          <w:rFonts w:ascii="Arial" w:hAnsi="Arial" w:cs="Arial"/>
          <w:sz w:val="24"/>
          <w:szCs w:val="24"/>
        </w:rPr>
        <w:t xml:space="preserve">a defesa dos direitos ora em comento, desde que previsto a pertinência temática. </w:t>
      </w:r>
    </w:p>
    <w:p w14:paraId="544FC601" w14:textId="60DD40E5" w:rsidR="004E0FA3" w:rsidRPr="00882295" w:rsidRDefault="004E0FA3" w:rsidP="003A548B">
      <w:pPr>
        <w:spacing w:line="360" w:lineRule="auto"/>
        <w:ind w:firstLine="1134"/>
        <w:jc w:val="both"/>
        <w:rPr>
          <w:rFonts w:ascii="Arial" w:hAnsi="Arial" w:cs="Arial"/>
          <w:sz w:val="24"/>
          <w:szCs w:val="24"/>
        </w:rPr>
      </w:pPr>
    </w:p>
    <w:p w14:paraId="19A577AE" w14:textId="77777777" w:rsidR="003A548B" w:rsidRPr="00882295" w:rsidRDefault="003A548B" w:rsidP="003A548B">
      <w:pPr>
        <w:spacing w:line="360" w:lineRule="auto"/>
        <w:ind w:firstLine="1134"/>
        <w:jc w:val="both"/>
        <w:rPr>
          <w:rFonts w:ascii="Arial" w:hAnsi="Arial" w:cs="Arial"/>
          <w:sz w:val="24"/>
          <w:szCs w:val="24"/>
        </w:rPr>
      </w:pPr>
    </w:p>
    <w:p w14:paraId="090204C2" w14:textId="77777777" w:rsidR="00B82DFC" w:rsidRPr="00882295" w:rsidRDefault="00B82DFC" w:rsidP="003A548B">
      <w:pPr>
        <w:spacing w:line="360" w:lineRule="auto"/>
        <w:ind w:firstLine="1134"/>
        <w:jc w:val="both"/>
        <w:rPr>
          <w:rFonts w:ascii="Arial" w:hAnsi="Arial" w:cs="Arial"/>
          <w:sz w:val="24"/>
          <w:szCs w:val="24"/>
        </w:rPr>
      </w:pPr>
      <w:r w:rsidRPr="00882295">
        <w:rPr>
          <w:rFonts w:ascii="Arial" w:hAnsi="Arial" w:cs="Arial"/>
          <w:sz w:val="24"/>
          <w:szCs w:val="24"/>
        </w:rPr>
        <w:br w:type="page"/>
      </w:r>
    </w:p>
    <w:p w14:paraId="06CB20E2" w14:textId="77777777" w:rsidR="00030684" w:rsidRPr="00882295" w:rsidRDefault="00030684" w:rsidP="00262936">
      <w:pPr>
        <w:spacing w:line="360" w:lineRule="auto"/>
        <w:jc w:val="center"/>
        <w:rPr>
          <w:rFonts w:ascii="Arial" w:hAnsi="Arial" w:cs="Arial"/>
          <w:b/>
          <w:sz w:val="24"/>
          <w:szCs w:val="24"/>
        </w:rPr>
      </w:pPr>
    </w:p>
    <w:p w14:paraId="1041D963" w14:textId="77777777" w:rsidR="00030684" w:rsidRPr="00882295" w:rsidRDefault="00030684" w:rsidP="00262936">
      <w:pPr>
        <w:spacing w:line="360" w:lineRule="auto"/>
        <w:jc w:val="center"/>
        <w:rPr>
          <w:rFonts w:ascii="Arial" w:hAnsi="Arial" w:cs="Arial"/>
          <w:b/>
          <w:sz w:val="24"/>
          <w:szCs w:val="24"/>
        </w:rPr>
      </w:pPr>
    </w:p>
    <w:p w14:paraId="2D7D44D2" w14:textId="195B049A" w:rsidR="00B82DFC" w:rsidRPr="00137B1C" w:rsidRDefault="00535AC3" w:rsidP="00262936">
      <w:pPr>
        <w:spacing w:line="360" w:lineRule="auto"/>
        <w:jc w:val="center"/>
        <w:rPr>
          <w:rFonts w:ascii="Arial" w:hAnsi="Arial" w:cs="Arial"/>
          <w:b/>
          <w:szCs w:val="28"/>
          <w:lang w:val="en-US"/>
        </w:rPr>
      </w:pPr>
      <w:r w:rsidRPr="00137B1C">
        <w:rPr>
          <w:rFonts w:ascii="Arial" w:hAnsi="Arial" w:cs="Arial"/>
          <w:b/>
          <w:szCs w:val="28"/>
          <w:lang w:val="en-US"/>
        </w:rPr>
        <w:t>THE SPECIAL LEGITIMIZED OF THE CONTROL OF CONSTITUTIONALITY AND ITS CONTRIBUTION TO COLLECTIVE RIGHTS</w:t>
      </w:r>
    </w:p>
    <w:p w14:paraId="7F7BC77A" w14:textId="77777777" w:rsidR="00B82DFC" w:rsidRPr="00137B1C" w:rsidRDefault="00B82DFC" w:rsidP="00262936">
      <w:pPr>
        <w:spacing w:line="360" w:lineRule="auto"/>
        <w:jc w:val="center"/>
        <w:rPr>
          <w:rFonts w:ascii="Arial" w:hAnsi="Arial" w:cs="Arial"/>
          <w:b/>
          <w:sz w:val="24"/>
          <w:szCs w:val="24"/>
          <w:lang w:val="en-US"/>
        </w:rPr>
      </w:pPr>
    </w:p>
    <w:p w14:paraId="4AA09133" w14:textId="77777777" w:rsidR="00B82DFC" w:rsidRPr="00137B1C" w:rsidRDefault="00B82DFC" w:rsidP="00262936">
      <w:pPr>
        <w:spacing w:line="360" w:lineRule="auto"/>
        <w:jc w:val="center"/>
        <w:rPr>
          <w:rFonts w:ascii="Arial" w:hAnsi="Arial" w:cs="Arial"/>
          <w:b/>
          <w:sz w:val="24"/>
          <w:szCs w:val="24"/>
          <w:lang w:val="en-US"/>
        </w:rPr>
      </w:pPr>
    </w:p>
    <w:p w14:paraId="0CEF315D" w14:textId="77777777" w:rsidR="00B82DFC" w:rsidRPr="00137B1C" w:rsidRDefault="00B82DFC" w:rsidP="00262936">
      <w:pPr>
        <w:spacing w:line="360" w:lineRule="auto"/>
        <w:jc w:val="center"/>
        <w:rPr>
          <w:rFonts w:ascii="Arial" w:hAnsi="Arial" w:cs="Arial"/>
          <w:b/>
          <w:szCs w:val="28"/>
          <w:lang w:val="en-US"/>
        </w:rPr>
      </w:pPr>
      <w:r w:rsidRPr="00137B1C">
        <w:rPr>
          <w:rFonts w:ascii="Arial" w:hAnsi="Arial" w:cs="Arial"/>
          <w:b/>
          <w:szCs w:val="28"/>
          <w:lang w:val="en-US"/>
        </w:rPr>
        <w:t>ABSTRACT</w:t>
      </w:r>
    </w:p>
    <w:p w14:paraId="4F457C79" w14:textId="77777777" w:rsidR="00B82DFC" w:rsidRPr="00137B1C" w:rsidRDefault="00B82DFC" w:rsidP="00262936">
      <w:pPr>
        <w:spacing w:line="360" w:lineRule="auto"/>
        <w:jc w:val="center"/>
        <w:rPr>
          <w:rFonts w:ascii="Arial" w:hAnsi="Arial" w:cs="Arial"/>
          <w:b/>
          <w:sz w:val="24"/>
          <w:szCs w:val="24"/>
          <w:lang w:val="en-US"/>
        </w:rPr>
      </w:pPr>
    </w:p>
    <w:p w14:paraId="37C516EF" w14:textId="77777777" w:rsidR="00B82DFC" w:rsidRPr="00137B1C" w:rsidRDefault="00B82DFC" w:rsidP="001835F1">
      <w:pPr>
        <w:spacing w:line="360" w:lineRule="auto"/>
        <w:jc w:val="both"/>
        <w:rPr>
          <w:rFonts w:ascii="Arial" w:hAnsi="Arial" w:cs="Arial"/>
          <w:sz w:val="24"/>
          <w:szCs w:val="24"/>
          <w:lang w:val="en-US"/>
        </w:rPr>
      </w:pPr>
    </w:p>
    <w:p w14:paraId="162C9B9D" w14:textId="19466938" w:rsidR="001835F1" w:rsidRPr="00137B1C" w:rsidRDefault="009A0E12" w:rsidP="001835F1">
      <w:pPr>
        <w:spacing w:line="360" w:lineRule="auto"/>
        <w:jc w:val="both"/>
        <w:rPr>
          <w:rFonts w:ascii="Arial" w:hAnsi="Arial" w:cs="Arial"/>
          <w:sz w:val="24"/>
          <w:szCs w:val="24"/>
          <w:lang w:val="en-US"/>
        </w:rPr>
      </w:pPr>
      <w:r w:rsidRPr="00137B1C">
        <w:rPr>
          <w:rFonts w:ascii="Arial" w:hAnsi="Arial" w:cs="Arial"/>
          <w:sz w:val="24"/>
          <w:szCs w:val="24"/>
          <w:lang w:val="en-US"/>
        </w:rPr>
        <w:t xml:space="preserve">In the current conjuncture, to carry through the bringing suit of the actions of the intent control of constitutionality the Great Letter displays a roll of legitimated taxing, for classified </w:t>
      </w:r>
      <w:r w:rsidR="00E838A2" w:rsidRPr="00137B1C">
        <w:rPr>
          <w:rFonts w:ascii="Arial" w:hAnsi="Arial" w:cs="Arial"/>
          <w:sz w:val="24"/>
          <w:szCs w:val="24"/>
          <w:lang w:val="en-US"/>
        </w:rPr>
        <w:t>jurisprudential</w:t>
      </w:r>
      <w:r w:rsidRPr="00137B1C">
        <w:rPr>
          <w:rFonts w:ascii="Arial" w:hAnsi="Arial" w:cs="Arial"/>
          <w:sz w:val="24"/>
          <w:szCs w:val="24"/>
          <w:lang w:val="en-US"/>
        </w:rPr>
        <w:t xml:space="preserve"> orientation between universal and special, these withhold of collective rights </w:t>
      </w:r>
      <w:r w:rsidRPr="00137B1C">
        <w:rPr>
          <w:rFonts w:ascii="Arial" w:hAnsi="Arial" w:cs="Arial"/>
          <w:i/>
          <w:sz w:val="24"/>
          <w:szCs w:val="24"/>
          <w:lang w:val="en-US"/>
        </w:rPr>
        <w:t>strict sensu</w:t>
      </w:r>
      <w:r w:rsidRPr="00137B1C">
        <w:rPr>
          <w:rFonts w:ascii="Arial" w:hAnsi="Arial" w:cs="Arial"/>
          <w:sz w:val="24"/>
          <w:szCs w:val="24"/>
          <w:lang w:val="en-US"/>
        </w:rPr>
        <w:t>. Terms that the abstra</w:t>
      </w:r>
      <w:r w:rsidR="00E838A2" w:rsidRPr="00137B1C">
        <w:rPr>
          <w:rFonts w:ascii="Arial" w:hAnsi="Arial" w:cs="Arial"/>
          <w:sz w:val="24"/>
          <w:szCs w:val="24"/>
          <w:lang w:val="en-US"/>
        </w:rPr>
        <w:t xml:space="preserve">ct control of constitutionality </w:t>
      </w:r>
      <w:r w:rsidRPr="00137B1C">
        <w:rPr>
          <w:rFonts w:ascii="Arial" w:hAnsi="Arial" w:cs="Arial"/>
          <w:sz w:val="24"/>
          <w:szCs w:val="24"/>
          <w:lang w:val="en-US"/>
        </w:rPr>
        <w:t xml:space="preserve">is judged exclusively in the Supreme Federal Court, mere in </w:t>
      </w:r>
      <w:r w:rsidR="00221E86" w:rsidRPr="00137B1C">
        <w:rPr>
          <w:rFonts w:ascii="Arial" w:hAnsi="Arial" w:cs="Arial"/>
          <w:sz w:val="24"/>
          <w:szCs w:val="24"/>
          <w:lang w:val="en-US"/>
        </w:rPr>
        <w:t>theory</w:t>
      </w:r>
      <w:r w:rsidRPr="00137B1C">
        <w:rPr>
          <w:rFonts w:ascii="Arial" w:hAnsi="Arial" w:cs="Arial"/>
          <w:sz w:val="24"/>
          <w:szCs w:val="24"/>
          <w:lang w:val="en-US"/>
        </w:rPr>
        <w:t>. However, Brazil adopt a challenging system of control inside constitutionality of the effective infraconstitutional legal system. However, the target of this research is to clarify the limitation of the restrictive roll of the legitimated displayed assets special in the Great Letter, to carry through the bringing suit of the actions of the concentrated control, guaranteeing democratically the collective rights and protecting the rigidity of the Federal Constitution of 1988.</w:t>
      </w:r>
    </w:p>
    <w:p w14:paraId="72790B8A" w14:textId="77777777" w:rsidR="00B82DFC" w:rsidRPr="00137B1C" w:rsidRDefault="00B82DFC" w:rsidP="00262936">
      <w:pPr>
        <w:spacing w:line="360" w:lineRule="auto"/>
        <w:jc w:val="center"/>
        <w:rPr>
          <w:rFonts w:ascii="Arial" w:hAnsi="Arial" w:cs="Arial"/>
          <w:sz w:val="24"/>
          <w:szCs w:val="24"/>
          <w:lang w:val="en-US"/>
        </w:rPr>
      </w:pPr>
    </w:p>
    <w:p w14:paraId="28BCB0C9" w14:textId="77777777" w:rsidR="00B82DFC" w:rsidRPr="00137B1C" w:rsidRDefault="00B82DFC" w:rsidP="00262936">
      <w:pPr>
        <w:spacing w:line="360" w:lineRule="auto"/>
        <w:jc w:val="center"/>
        <w:rPr>
          <w:rFonts w:ascii="Arial" w:hAnsi="Arial" w:cs="Arial"/>
          <w:sz w:val="24"/>
          <w:szCs w:val="24"/>
          <w:lang w:val="en-US"/>
        </w:rPr>
      </w:pPr>
    </w:p>
    <w:p w14:paraId="69D6C80A" w14:textId="77777777" w:rsidR="00B82DFC" w:rsidRPr="00137B1C" w:rsidRDefault="00B82DFC" w:rsidP="00262936">
      <w:pPr>
        <w:spacing w:line="360" w:lineRule="auto"/>
        <w:jc w:val="center"/>
        <w:rPr>
          <w:rFonts w:ascii="Arial" w:hAnsi="Arial" w:cs="Arial"/>
          <w:b/>
          <w:sz w:val="24"/>
          <w:szCs w:val="24"/>
          <w:lang w:val="en-US"/>
        </w:rPr>
      </w:pPr>
    </w:p>
    <w:p w14:paraId="1BB95162" w14:textId="31BD6C45" w:rsidR="00D470C0" w:rsidRPr="00882295" w:rsidRDefault="00B82DFC" w:rsidP="00D470C0">
      <w:pPr>
        <w:spacing w:line="360" w:lineRule="auto"/>
        <w:jc w:val="both"/>
        <w:rPr>
          <w:rFonts w:ascii="Arial" w:hAnsi="Arial" w:cs="Arial"/>
          <w:b/>
          <w:sz w:val="24"/>
          <w:szCs w:val="24"/>
        </w:rPr>
      </w:pPr>
      <w:r w:rsidRPr="00137B1C">
        <w:rPr>
          <w:rFonts w:ascii="Arial" w:hAnsi="Arial" w:cs="Arial"/>
          <w:b/>
          <w:sz w:val="24"/>
          <w:szCs w:val="24"/>
          <w:lang w:val="en-US"/>
        </w:rPr>
        <w:t>Keywords:</w:t>
      </w:r>
      <w:r w:rsidR="0022569B" w:rsidRPr="00137B1C">
        <w:rPr>
          <w:lang w:val="en-US"/>
        </w:rPr>
        <w:t xml:space="preserve"> </w:t>
      </w:r>
      <w:r w:rsidR="00B15FB4" w:rsidRPr="00137B1C">
        <w:rPr>
          <w:rFonts w:ascii="Arial" w:hAnsi="Arial" w:cs="Arial"/>
          <w:b/>
          <w:sz w:val="24"/>
          <w:szCs w:val="24"/>
          <w:lang w:val="en-US"/>
        </w:rPr>
        <w:t xml:space="preserve">Federal </w:t>
      </w:r>
      <w:r w:rsidR="00DE60DB" w:rsidRPr="00137B1C">
        <w:rPr>
          <w:rFonts w:ascii="Arial" w:hAnsi="Arial" w:cs="Arial"/>
          <w:b/>
          <w:sz w:val="24"/>
          <w:szCs w:val="24"/>
          <w:lang w:val="en-US"/>
        </w:rPr>
        <w:t xml:space="preserve">Constitution. </w:t>
      </w:r>
      <w:r w:rsidR="00BD7698" w:rsidRPr="00137B1C">
        <w:rPr>
          <w:rFonts w:ascii="Arial" w:hAnsi="Arial" w:cs="Arial"/>
          <w:b/>
          <w:sz w:val="24"/>
          <w:szCs w:val="24"/>
          <w:lang w:val="en-US"/>
        </w:rPr>
        <w:t xml:space="preserve">Concentrated control. </w:t>
      </w:r>
      <w:r w:rsidR="00BD7698" w:rsidRPr="00882295">
        <w:rPr>
          <w:rFonts w:ascii="Arial" w:hAnsi="Arial" w:cs="Arial"/>
          <w:b/>
          <w:sz w:val="24"/>
          <w:szCs w:val="24"/>
        </w:rPr>
        <w:t xml:space="preserve">Special legitimized. Collective rights. </w:t>
      </w:r>
    </w:p>
    <w:p w14:paraId="545C8FB4" w14:textId="67149587" w:rsidR="00030684" w:rsidRPr="00882295" w:rsidRDefault="00B82DFC" w:rsidP="00262936">
      <w:pPr>
        <w:spacing w:line="360" w:lineRule="auto"/>
        <w:jc w:val="both"/>
        <w:rPr>
          <w:rFonts w:ascii="Arial" w:hAnsi="Arial" w:cs="Arial"/>
          <w:b/>
          <w:sz w:val="24"/>
          <w:szCs w:val="24"/>
        </w:rPr>
      </w:pPr>
      <w:r w:rsidRPr="00882295">
        <w:rPr>
          <w:rFonts w:ascii="Arial" w:hAnsi="Arial" w:cs="Arial"/>
          <w:b/>
          <w:sz w:val="24"/>
          <w:szCs w:val="24"/>
        </w:rPr>
        <w:br w:type="page"/>
      </w:r>
    </w:p>
    <w:p w14:paraId="660E6F29" w14:textId="09BE8242" w:rsidR="00B82DFC" w:rsidRPr="00882295" w:rsidRDefault="00B82DFC" w:rsidP="00262936">
      <w:pPr>
        <w:spacing w:line="360" w:lineRule="auto"/>
        <w:jc w:val="center"/>
        <w:rPr>
          <w:rFonts w:ascii="Arial" w:hAnsi="Arial" w:cs="Arial"/>
          <w:b/>
          <w:szCs w:val="28"/>
        </w:rPr>
      </w:pPr>
      <w:r w:rsidRPr="00882295">
        <w:rPr>
          <w:rFonts w:ascii="Arial" w:hAnsi="Arial" w:cs="Arial"/>
          <w:b/>
          <w:szCs w:val="28"/>
        </w:rPr>
        <w:lastRenderedPageBreak/>
        <w:t>REFERÊNCIAS</w:t>
      </w:r>
    </w:p>
    <w:p w14:paraId="52CB52A2" w14:textId="05538DEA" w:rsidR="00B82DFC" w:rsidRPr="00882295" w:rsidRDefault="00B82DFC" w:rsidP="00262936">
      <w:pPr>
        <w:spacing w:line="360" w:lineRule="auto"/>
        <w:rPr>
          <w:rFonts w:ascii="Arial" w:hAnsi="Arial" w:cs="Arial"/>
          <w:sz w:val="24"/>
          <w:szCs w:val="24"/>
        </w:rPr>
      </w:pPr>
    </w:p>
    <w:p w14:paraId="56CB2050" w14:textId="77777777" w:rsidR="00C76792" w:rsidRPr="00882295" w:rsidRDefault="00C76792" w:rsidP="00C76792">
      <w:pPr>
        <w:spacing w:line="360" w:lineRule="auto"/>
        <w:jc w:val="both"/>
        <w:rPr>
          <w:rFonts w:ascii="Arial" w:hAnsi="Arial" w:cs="Arial"/>
          <w:sz w:val="24"/>
          <w:szCs w:val="24"/>
        </w:rPr>
      </w:pPr>
      <w:r w:rsidRPr="00882295">
        <w:rPr>
          <w:rFonts w:ascii="Arial" w:hAnsi="Arial" w:cs="Arial"/>
          <w:sz w:val="24"/>
          <w:szCs w:val="24"/>
        </w:rPr>
        <w:t>BARROSO, Luís Roberto. </w:t>
      </w:r>
      <w:r w:rsidRPr="00882295">
        <w:rPr>
          <w:rFonts w:ascii="Arial" w:hAnsi="Arial" w:cs="Arial"/>
          <w:bCs/>
          <w:sz w:val="24"/>
          <w:szCs w:val="24"/>
        </w:rPr>
        <w:t>O controle de constitucionalidade no direito brasileiro</w:t>
      </w:r>
      <w:r w:rsidRPr="00882295">
        <w:rPr>
          <w:rFonts w:ascii="Arial" w:hAnsi="Arial" w:cs="Arial"/>
          <w:sz w:val="24"/>
          <w:szCs w:val="24"/>
        </w:rPr>
        <w:t>. Saraiva Educação SA, 2017.</w:t>
      </w:r>
    </w:p>
    <w:p w14:paraId="7177EA99" w14:textId="77777777" w:rsidR="00F807CE" w:rsidRPr="00882295" w:rsidRDefault="00F807CE" w:rsidP="00262936">
      <w:pPr>
        <w:spacing w:line="360" w:lineRule="auto"/>
        <w:rPr>
          <w:rFonts w:ascii="Arial" w:hAnsi="Arial" w:cs="Arial"/>
          <w:sz w:val="24"/>
          <w:szCs w:val="24"/>
        </w:rPr>
      </w:pPr>
    </w:p>
    <w:p w14:paraId="7CE6A1AD" w14:textId="77777777" w:rsidR="00DE60DB" w:rsidRPr="00882295" w:rsidRDefault="00DE60DB" w:rsidP="001B6CA1">
      <w:pPr>
        <w:spacing w:line="360" w:lineRule="auto"/>
        <w:jc w:val="both"/>
        <w:rPr>
          <w:rFonts w:ascii="Arial" w:hAnsi="Arial" w:cs="Arial"/>
          <w:sz w:val="24"/>
          <w:szCs w:val="24"/>
        </w:rPr>
      </w:pPr>
      <w:r w:rsidRPr="00882295">
        <w:rPr>
          <w:rFonts w:ascii="Arial" w:hAnsi="Arial" w:cs="Arial"/>
          <w:sz w:val="24"/>
          <w:szCs w:val="24"/>
        </w:rPr>
        <w:t xml:space="preserve">BRASIL. Lex: Constituição da República Federativa do Brasil de 1988. Disponível em: http://www.planalto.gov.br/ccivil_03/Constituicao/Constituiçao.htm.. Acesso em 18. mar. 2022. </w:t>
      </w:r>
    </w:p>
    <w:p w14:paraId="36D5555F" w14:textId="77777777" w:rsidR="00DE60DB" w:rsidRPr="00882295" w:rsidRDefault="00DE60DB" w:rsidP="001B6CA1">
      <w:pPr>
        <w:spacing w:line="360" w:lineRule="auto"/>
        <w:jc w:val="both"/>
        <w:rPr>
          <w:rFonts w:ascii="Arial" w:hAnsi="Arial" w:cs="Arial"/>
          <w:sz w:val="24"/>
          <w:szCs w:val="24"/>
        </w:rPr>
      </w:pPr>
    </w:p>
    <w:p w14:paraId="3138EA2A" w14:textId="77777777" w:rsidR="00DE60DB" w:rsidRPr="00493C76" w:rsidRDefault="00DE60DB" w:rsidP="001B6CA1">
      <w:pPr>
        <w:spacing w:line="360" w:lineRule="auto"/>
        <w:jc w:val="both"/>
        <w:rPr>
          <w:rFonts w:ascii="Arial" w:hAnsi="Arial" w:cs="Arial"/>
          <w:sz w:val="24"/>
          <w:szCs w:val="24"/>
        </w:rPr>
      </w:pPr>
      <w:r w:rsidRPr="00493C76">
        <w:rPr>
          <w:rFonts w:ascii="Arial" w:hAnsi="Arial" w:cs="Arial"/>
          <w:sz w:val="24"/>
          <w:szCs w:val="24"/>
        </w:rPr>
        <w:t xml:space="preserve">BRASIL. Lei nº 9.868, de 10 de novembro de 1999. Disponivel em:  </w:t>
      </w:r>
      <w:hyperlink r:id="rId10" w:history="1">
        <w:r w:rsidRPr="00493C76">
          <w:rPr>
            <w:rStyle w:val="Hyperlink"/>
            <w:rFonts w:ascii="Arial" w:hAnsi="Arial" w:cs="Arial"/>
            <w:color w:val="auto"/>
            <w:sz w:val="24"/>
            <w:szCs w:val="24"/>
            <w:u w:val="none"/>
          </w:rPr>
          <w:t>http://www.planalto.gov.br/ccivil_03/leis/l9868.htm</w:t>
        </w:r>
      </w:hyperlink>
      <w:r w:rsidRPr="00493C76">
        <w:rPr>
          <w:rFonts w:ascii="Arial" w:hAnsi="Arial" w:cs="Arial"/>
          <w:sz w:val="24"/>
          <w:szCs w:val="24"/>
        </w:rPr>
        <w:t xml:space="preserve">. Acesso em 28. mar. 2022. </w:t>
      </w:r>
    </w:p>
    <w:p w14:paraId="6F7C2020" w14:textId="77777777" w:rsidR="00DE60DB" w:rsidRPr="00493C76" w:rsidRDefault="00DE60DB" w:rsidP="001B6CA1">
      <w:pPr>
        <w:spacing w:line="360" w:lineRule="auto"/>
        <w:jc w:val="both"/>
        <w:rPr>
          <w:rFonts w:ascii="Arial" w:hAnsi="Arial" w:cs="Arial"/>
          <w:sz w:val="24"/>
          <w:szCs w:val="24"/>
        </w:rPr>
      </w:pPr>
    </w:p>
    <w:p w14:paraId="07E967C9" w14:textId="77777777" w:rsidR="00DE60DB" w:rsidRPr="00882295" w:rsidRDefault="00DE60DB" w:rsidP="001B6CA1">
      <w:pPr>
        <w:spacing w:line="360" w:lineRule="auto"/>
        <w:jc w:val="both"/>
        <w:rPr>
          <w:rFonts w:ascii="Arial" w:hAnsi="Arial" w:cs="Arial"/>
          <w:sz w:val="24"/>
          <w:szCs w:val="24"/>
        </w:rPr>
      </w:pPr>
      <w:r w:rsidRPr="00493C76">
        <w:rPr>
          <w:rFonts w:ascii="Arial" w:hAnsi="Arial" w:cs="Arial"/>
          <w:sz w:val="24"/>
          <w:szCs w:val="24"/>
        </w:rPr>
        <w:t xml:space="preserve">BRASIL. Lei nº 8.078, de setembro de 1990. Disponível em: </w:t>
      </w:r>
      <w:hyperlink r:id="rId11" w:history="1">
        <w:r w:rsidRPr="00493C76">
          <w:rPr>
            <w:rStyle w:val="Hyperlink"/>
            <w:rFonts w:ascii="Arial" w:hAnsi="Arial" w:cs="Arial"/>
            <w:color w:val="auto"/>
            <w:sz w:val="24"/>
            <w:szCs w:val="24"/>
            <w:u w:val="none"/>
          </w:rPr>
          <w:t>http://www.planalto.gov.br/ccivil_03/leis/l8078compilado.htm</w:t>
        </w:r>
      </w:hyperlink>
      <w:r w:rsidRPr="00882295">
        <w:rPr>
          <w:rFonts w:ascii="Arial" w:hAnsi="Arial" w:cs="Arial"/>
          <w:sz w:val="24"/>
          <w:szCs w:val="24"/>
        </w:rPr>
        <w:t>. Acesso em 28. mar. 2022.</w:t>
      </w:r>
    </w:p>
    <w:p w14:paraId="06A27980" w14:textId="77777777" w:rsidR="00353FA5" w:rsidRPr="00353FA5" w:rsidRDefault="00353FA5" w:rsidP="00353FA5">
      <w:pPr>
        <w:spacing w:line="360" w:lineRule="auto"/>
        <w:jc w:val="both"/>
        <w:rPr>
          <w:rFonts w:ascii="Arial" w:hAnsi="Arial" w:cs="Arial"/>
          <w:sz w:val="24"/>
          <w:szCs w:val="24"/>
        </w:rPr>
      </w:pPr>
      <w:r w:rsidRPr="00353FA5">
        <w:rPr>
          <w:rFonts w:ascii="Arial" w:hAnsi="Arial" w:cs="Arial"/>
          <w:sz w:val="24"/>
          <w:szCs w:val="24"/>
        </w:rPr>
        <w:t>BRASIL. STF. Pleno. Adin nº 1307-6 – Rel. Min. Francisco Rezek, Informativo STF, 29 maio nº 32.   Disponível em https://redir.stf.jus.br/paginadorpub/paginador.jsp?docTP=TP&amp;docID=10162709</w:t>
      </w:r>
    </w:p>
    <w:p w14:paraId="221BD541" w14:textId="77777777" w:rsidR="00353FA5" w:rsidRPr="00353FA5" w:rsidRDefault="00353FA5" w:rsidP="00353FA5">
      <w:pPr>
        <w:spacing w:line="360" w:lineRule="auto"/>
        <w:jc w:val="both"/>
        <w:rPr>
          <w:rFonts w:ascii="Arial" w:hAnsi="Arial" w:cs="Arial"/>
          <w:sz w:val="24"/>
          <w:szCs w:val="24"/>
        </w:rPr>
      </w:pPr>
    </w:p>
    <w:p w14:paraId="20D0E978" w14:textId="77777777" w:rsidR="00353FA5" w:rsidRPr="00353FA5" w:rsidRDefault="00353FA5" w:rsidP="00353FA5">
      <w:pPr>
        <w:spacing w:line="360" w:lineRule="auto"/>
        <w:jc w:val="both"/>
        <w:rPr>
          <w:rFonts w:ascii="Arial" w:hAnsi="Arial" w:cs="Arial"/>
          <w:sz w:val="24"/>
          <w:szCs w:val="24"/>
        </w:rPr>
      </w:pPr>
      <w:r w:rsidRPr="00353FA5">
        <w:rPr>
          <w:rFonts w:ascii="Arial" w:hAnsi="Arial" w:cs="Arial"/>
          <w:sz w:val="24"/>
          <w:szCs w:val="24"/>
        </w:rPr>
        <w:t>BRASIL. STF – Pleno – Adin nº 902 – Rel. Min. Marco Aurélio, Diário da Justiça, Seção I, 22 abr.1994, p.8.946.</w:t>
      </w:r>
    </w:p>
    <w:p w14:paraId="099965AE" w14:textId="77777777" w:rsidR="00353FA5" w:rsidRPr="00353FA5" w:rsidRDefault="00353FA5" w:rsidP="00353FA5">
      <w:pPr>
        <w:spacing w:line="360" w:lineRule="auto"/>
        <w:jc w:val="both"/>
        <w:rPr>
          <w:rFonts w:ascii="Arial" w:hAnsi="Arial" w:cs="Arial"/>
          <w:sz w:val="24"/>
          <w:szCs w:val="24"/>
        </w:rPr>
      </w:pPr>
    </w:p>
    <w:p w14:paraId="5CDE89D1" w14:textId="77777777" w:rsidR="00353FA5" w:rsidRPr="00353FA5" w:rsidRDefault="00353FA5" w:rsidP="00353FA5">
      <w:pPr>
        <w:spacing w:line="360" w:lineRule="auto"/>
        <w:jc w:val="both"/>
        <w:rPr>
          <w:rFonts w:ascii="Arial" w:hAnsi="Arial" w:cs="Arial"/>
          <w:sz w:val="24"/>
          <w:szCs w:val="24"/>
        </w:rPr>
      </w:pPr>
      <w:r w:rsidRPr="00353FA5">
        <w:rPr>
          <w:rFonts w:ascii="Arial" w:hAnsi="Arial" w:cs="Arial"/>
          <w:sz w:val="24"/>
          <w:szCs w:val="24"/>
        </w:rPr>
        <w:t>BRASIL. STF – Pleno – Adin nº 1.096-4 – RS – Rel. Min. Celso de Mello, Diário da Justiça, Seção I, 22 set..1995.</w:t>
      </w:r>
    </w:p>
    <w:p w14:paraId="605A0D50" w14:textId="77777777" w:rsidR="00353FA5" w:rsidRPr="00353FA5" w:rsidRDefault="00353FA5" w:rsidP="00353FA5">
      <w:pPr>
        <w:spacing w:line="360" w:lineRule="auto"/>
        <w:jc w:val="both"/>
        <w:rPr>
          <w:rFonts w:ascii="Arial" w:hAnsi="Arial" w:cs="Arial"/>
          <w:sz w:val="24"/>
          <w:szCs w:val="24"/>
        </w:rPr>
      </w:pPr>
    </w:p>
    <w:p w14:paraId="79BD8F99" w14:textId="77777777" w:rsidR="00353FA5" w:rsidRPr="00353FA5" w:rsidRDefault="00353FA5" w:rsidP="00353FA5">
      <w:pPr>
        <w:spacing w:line="360" w:lineRule="auto"/>
        <w:jc w:val="both"/>
        <w:rPr>
          <w:rFonts w:ascii="Arial" w:hAnsi="Arial" w:cs="Arial"/>
          <w:sz w:val="24"/>
          <w:szCs w:val="24"/>
        </w:rPr>
      </w:pPr>
      <w:r w:rsidRPr="00353FA5">
        <w:rPr>
          <w:rFonts w:ascii="Arial" w:hAnsi="Arial" w:cs="Arial"/>
          <w:sz w:val="24"/>
          <w:szCs w:val="24"/>
        </w:rPr>
        <w:t xml:space="preserve">BRASIL. STF -Pleno - ADI 127 – Rel. Min. Celso de Mello, Diário da Justiça de 10, novembro de 1989. </w:t>
      </w:r>
    </w:p>
    <w:p w14:paraId="783AE31B" w14:textId="77777777" w:rsidR="00353FA5" w:rsidRPr="00353FA5" w:rsidRDefault="00353FA5" w:rsidP="00353FA5">
      <w:pPr>
        <w:spacing w:line="360" w:lineRule="auto"/>
        <w:jc w:val="both"/>
        <w:rPr>
          <w:rFonts w:ascii="Arial" w:hAnsi="Arial" w:cs="Arial"/>
          <w:sz w:val="24"/>
          <w:szCs w:val="24"/>
        </w:rPr>
      </w:pPr>
    </w:p>
    <w:p w14:paraId="06276CD6" w14:textId="77777777" w:rsidR="00353FA5" w:rsidRPr="00353FA5" w:rsidRDefault="00353FA5" w:rsidP="00353FA5">
      <w:pPr>
        <w:spacing w:line="360" w:lineRule="auto"/>
        <w:jc w:val="both"/>
        <w:rPr>
          <w:rFonts w:ascii="Arial" w:hAnsi="Arial" w:cs="Arial"/>
          <w:sz w:val="24"/>
          <w:szCs w:val="24"/>
        </w:rPr>
      </w:pPr>
      <w:r w:rsidRPr="00353FA5">
        <w:rPr>
          <w:rFonts w:ascii="Arial" w:hAnsi="Arial" w:cs="Arial"/>
          <w:sz w:val="24"/>
          <w:szCs w:val="24"/>
        </w:rPr>
        <w:t>BRASIL. STF- Pleno – ADI nº 4.815 – Rel. Min. Cármen Lúcia. Disponível em: https://redir.stf.jus.br/paginadorpub/paginador.jsp?docTP=TP&amp;docID=10162709</w:t>
      </w:r>
    </w:p>
    <w:p w14:paraId="3187021E" w14:textId="77777777" w:rsidR="00353FA5" w:rsidRPr="00353FA5" w:rsidRDefault="00353FA5" w:rsidP="00353FA5">
      <w:pPr>
        <w:spacing w:line="360" w:lineRule="auto"/>
        <w:jc w:val="both"/>
        <w:rPr>
          <w:rFonts w:ascii="Arial" w:hAnsi="Arial" w:cs="Arial"/>
          <w:sz w:val="24"/>
          <w:szCs w:val="24"/>
        </w:rPr>
      </w:pPr>
    </w:p>
    <w:p w14:paraId="23691177" w14:textId="77777777" w:rsidR="00353FA5" w:rsidRPr="00353FA5" w:rsidRDefault="00353FA5" w:rsidP="00353FA5">
      <w:pPr>
        <w:spacing w:line="360" w:lineRule="auto"/>
        <w:jc w:val="both"/>
        <w:rPr>
          <w:rFonts w:ascii="Arial" w:hAnsi="Arial" w:cs="Arial"/>
          <w:sz w:val="24"/>
          <w:szCs w:val="24"/>
        </w:rPr>
      </w:pPr>
      <w:r w:rsidRPr="00353FA5">
        <w:rPr>
          <w:rFonts w:ascii="Arial" w:hAnsi="Arial" w:cs="Arial"/>
          <w:sz w:val="24"/>
          <w:szCs w:val="24"/>
        </w:rPr>
        <w:lastRenderedPageBreak/>
        <w:t>BRASIL. STF – Pleno - ADI nº 4.190/RJ-MC-Ref, Rel. Min. Celso de Mello. DJe 11/06/2010.</w:t>
      </w:r>
    </w:p>
    <w:p w14:paraId="10CFD089" w14:textId="77777777" w:rsidR="00353FA5" w:rsidRPr="00353FA5" w:rsidRDefault="00353FA5" w:rsidP="00353FA5">
      <w:pPr>
        <w:spacing w:line="360" w:lineRule="auto"/>
        <w:jc w:val="both"/>
        <w:rPr>
          <w:rFonts w:ascii="Arial" w:hAnsi="Arial" w:cs="Arial"/>
          <w:sz w:val="24"/>
          <w:szCs w:val="24"/>
        </w:rPr>
      </w:pPr>
    </w:p>
    <w:p w14:paraId="0F7FC421" w14:textId="77777777" w:rsidR="00353FA5" w:rsidRPr="00353FA5" w:rsidRDefault="00353FA5" w:rsidP="00353FA5">
      <w:pPr>
        <w:spacing w:line="360" w:lineRule="auto"/>
        <w:jc w:val="both"/>
        <w:rPr>
          <w:rFonts w:ascii="Arial" w:hAnsi="Arial" w:cs="Arial"/>
          <w:sz w:val="24"/>
          <w:szCs w:val="24"/>
        </w:rPr>
      </w:pPr>
      <w:r w:rsidRPr="00353FA5">
        <w:rPr>
          <w:rFonts w:ascii="Arial" w:hAnsi="Arial" w:cs="Arial"/>
          <w:sz w:val="24"/>
          <w:szCs w:val="24"/>
        </w:rPr>
        <w:t xml:space="preserve">BRASIL. STF. – Pleno - ADI 305 </w:t>
      </w:r>
      <w:hyperlink r:id="rId12" w:history="1">
        <w:r w:rsidRPr="00353FA5">
          <w:rPr>
            <w:rStyle w:val="Hyperlink"/>
            <w:rFonts w:ascii="Arial" w:hAnsi="Arial" w:cs="Arial"/>
            <w:sz w:val="24"/>
            <w:szCs w:val="24"/>
          </w:rPr>
          <w:t>http://redir.stf.jus.br/paginadorpub/paginador.jsp?docTP=AC&amp;docID=346300</w:t>
        </w:r>
      </w:hyperlink>
    </w:p>
    <w:p w14:paraId="3393EDD8" w14:textId="77777777" w:rsidR="00353FA5" w:rsidRPr="00353FA5" w:rsidRDefault="00353FA5" w:rsidP="00353FA5">
      <w:pPr>
        <w:spacing w:line="360" w:lineRule="auto"/>
        <w:jc w:val="both"/>
        <w:rPr>
          <w:rFonts w:ascii="Arial" w:hAnsi="Arial" w:cs="Arial"/>
          <w:sz w:val="24"/>
          <w:szCs w:val="24"/>
        </w:rPr>
      </w:pPr>
    </w:p>
    <w:p w14:paraId="4D1858BA" w14:textId="77777777" w:rsidR="00353FA5" w:rsidRPr="00353FA5" w:rsidRDefault="00353FA5" w:rsidP="00353FA5">
      <w:pPr>
        <w:spacing w:line="360" w:lineRule="auto"/>
        <w:jc w:val="both"/>
        <w:rPr>
          <w:rFonts w:ascii="Arial" w:hAnsi="Arial" w:cs="Arial"/>
          <w:sz w:val="24"/>
          <w:szCs w:val="24"/>
        </w:rPr>
      </w:pPr>
      <w:r w:rsidRPr="00353FA5">
        <w:rPr>
          <w:rFonts w:ascii="Arial" w:hAnsi="Arial" w:cs="Arial"/>
          <w:sz w:val="24"/>
          <w:szCs w:val="24"/>
        </w:rPr>
        <w:t xml:space="preserve">BRASIL. STF – Pleno _ ADI 3287, Rel. Min Marco Aurélio, DJe 27-08-2020. </w:t>
      </w:r>
    </w:p>
    <w:p w14:paraId="4FBA1066" w14:textId="77777777" w:rsidR="00F940DD" w:rsidRDefault="00F940DD" w:rsidP="00F940DD">
      <w:pPr>
        <w:spacing w:line="360" w:lineRule="auto"/>
        <w:jc w:val="both"/>
        <w:rPr>
          <w:rFonts w:ascii="Arial" w:hAnsi="Arial" w:cs="Arial"/>
          <w:sz w:val="24"/>
          <w:szCs w:val="24"/>
        </w:rPr>
      </w:pPr>
    </w:p>
    <w:p w14:paraId="46FC14E3" w14:textId="77777777" w:rsidR="00F940DD" w:rsidRPr="00882295" w:rsidRDefault="00F940DD" w:rsidP="00F940DD">
      <w:pPr>
        <w:spacing w:line="360" w:lineRule="auto"/>
        <w:jc w:val="both"/>
        <w:rPr>
          <w:rFonts w:ascii="Arial" w:hAnsi="Arial" w:cs="Arial"/>
          <w:sz w:val="24"/>
          <w:szCs w:val="24"/>
        </w:rPr>
      </w:pPr>
      <w:r w:rsidRPr="00882295">
        <w:rPr>
          <w:rFonts w:ascii="Arial" w:hAnsi="Arial" w:cs="Arial"/>
          <w:sz w:val="24"/>
          <w:szCs w:val="24"/>
        </w:rPr>
        <w:t>JUNIOR, Dirley da Cunha. Curso de direito constitucional. 4.ed. JUSPODIVM, 2010.</w:t>
      </w:r>
    </w:p>
    <w:p w14:paraId="7DB0F726" w14:textId="77777777" w:rsidR="00F940DD" w:rsidRDefault="00F940DD" w:rsidP="00F940DD">
      <w:pPr>
        <w:spacing w:line="360" w:lineRule="auto"/>
        <w:jc w:val="both"/>
        <w:rPr>
          <w:rFonts w:ascii="Arial" w:hAnsi="Arial" w:cs="Arial"/>
          <w:sz w:val="24"/>
          <w:szCs w:val="24"/>
        </w:rPr>
      </w:pPr>
    </w:p>
    <w:p w14:paraId="056B3A87" w14:textId="77777777" w:rsidR="00F940DD" w:rsidRPr="00882295" w:rsidRDefault="00F940DD" w:rsidP="00F940DD">
      <w:pPr>
        <w:spacing w:line="360" w:lineRule="auto"/>
        <w:jc w:val="both"/>
        <w:rPr>
          <w:rFonts w:ascii="Arial" w:hAnsi="Arial" w:cs="Arial"/>
          <w:sz w:val="24"/>
          <w:szCs w:val="24"/>
        </w:rPr>
      </w:pPr>
      <w:r w:rsidRPr="00882295">
        <w:rPr>
          <w:rFonts w:ascii="Arial" w:hAnsi="Arial" w:cs="Arial"/>
          <w:sz w:val="24"/>
          <w:szCs w:val="24"/>
        </w:rPr>
        <w:t>MOTA, Paulo Marcelo Cajazeiras da. Controle de constitucionalidade no direito brasileiro. 2007.</w:t>
      </w:r>
    </w:p>
    <w:p w14:paraId="203F3CC0" w14:textId="77777777" w:rsidR="00DE60DB" w:rsidRPr="00882295" w:rsidRDefault="00DE60DB" w:rsidP="001B6CA1">
      <w:pPr>
        <w:spacing w:line="360" w:lineRule="auto"/>
        <w:jc w:val="both"/>
        <w:rPr>
          <w:rFonts w:ascii="Arial" w:hAnsi="Arial" w:cs="Arial"/>
          <w:sz w:val="24"/>
          <w:szCs w:val="24"/>
        </w:rPr>
      </w:pPr>
    </w:p>
    <w:p w14:paraId="350A441A" w14:textId="77777777" w:rsidR="00DE60DB" w:rsidRPr="00882295" w:rsidRDefault="00DE60DB" w:rsidP="001B6CA1">
      <w:pPr>
        <w:spacing w:line="360" w:lineRule="auto"/>
        <w:jc w:val="both"/>
        <w:rPr>
          <w:rFonts w:ascii="Arial" w:hAnsi="Arial" w:cs="Arial"/>
          <w:sz w:val="24"/>
          <w:szCs w:val="24"/>
        </w:rPr>
      </w:pPr>
      <w:r w:rsidRPr="00882295">
        <w:rPr>
          <w:rFonts w:ascii="Arial" w:hAnsi="Arial" w:cs="Arial"/>
          <w:sz w:val="24"/>
          <w:szCs w:val="24"/>
        </w:rPr>
        <w:t>MOTTA, Sylvio; DOUGLAS, William: Controle de Constitucionalidade. Rio de Janeiro: IMPETUS, 2002.</w:t>
      </w:r>
    </w:p>
    <w:p w14:paraId="65E375AE" w14:textId="77777777" w:rsidR="00DE60DB" w:rsidRPr="00882295" w:rsidRDefault="00DE60DB" w:rsidP="001B6CA1">
      <w:pPr>
        <w:spacing w:line="360" w:lineRule="auto"/>
        <w:jc w:val="both"/>
        <w:rPr>
          <w:rFonts w:ascii="Arial" w:hAnsi="Arial" w:cs="Arial"/>
          <w:sz w:val="24"/>
          <w:szCs w:val="24"/>
        </w:rPr>
      </w:pPr>
    </w:p>
    <w:p w14:paraId="60648A83" w14:textId="77777777" w:rsidR="00DE60DB" w:rsidRPr="00882295" w:rsidRDefault="00DE60DB" w:rsidP="001B6CA1">
      <w:pPr>
        <w:spacing w:line="360" w:lineRule="auto"/>
        <w:jc w:val="both"/>
        <w:rPr>
          <w:rFonts w:ascii="Arial" w:hAnsi="Arial" w:cs="Arial"/>
          <w:sz w:val="24"/>
          <w:szCs w:val="24"/>
        </w:rPr>
      </w:pPr>
      <w:r w:rsidRPr="00882295">
        <w:rPr>
          <w:rFonts w:ascii="Arial" w:hAnsi="Arial" w:cs="Arial"/>
          <w:sz w:val="24"/>
          <w:szCs w:val="24"/>
        </w:rPr>
        <w:t xml:space="preserve">MORAES. Alexandre Constitucional: Direito constitucional. 25.ed. ATLAS, 2010. </w:t>
      </w:r>
    </w:p>
    <w:p w14:paraId="0C22B81B" w14:textId="77777777" w:rsidR="00DE60DB" w:rsidRPr="00882295" w:rsidRDefault="00DE60DB" w:rsidP="001B6CA1">
      <w:pPr>
        <w:spacing w:line="360" w:lineRule="auto"/>
        <w:jc w:val="both"/>
        <w:rPr>
          <w:rFonts w:ascii="Arial" w:hAnsi="Arial" w:cs="Arial"/>
          <w:sz w:val="24"/>
          <w:szCs w:val="24"/>
        </w:rPr>
      </w:pPr>
    </w:p>
    <w:p w14:paraId="2AFDA898" w14:textId="77777777" w:rsidR="00DE60DB" w:rsidRPr="00882295" w:rsidRDefault="00DE60DB" w:rsidP="001B6CA1">
      <w:pPr>
        <w:spacing w:line="360" w:lineRule="auto"/>
        <w:jc w:val="both"/>
        <w:rPr>
          <w:rFonts w:ascii="Arial" w:hAnsi="Arial" w:cs="Arial"/>
          <w:sz w:val="24"/>
          <w:szCs w:val="24"/>
        </w:rPr>
      </w:pPr>
      <w:r w:rsidRPr="00882295">
        <w:rPr>
          <w:rFonts w:ascii="Arial" w:hAnsi="Arial" w:cs="Arial"/>
          <w:sz w:val="24"/>
          <w:szCs w:val="24"/>
        </w:rPr>
        <w:t xml:space="preserve">PAULO, Vicente; ALEXANDRINO, Marcelo: Direito constitucional descomplicado, 16.ed. GEN, 2017. </w:t>
      </w:r>
    </w:p>
    <w:p w14:paraId="625996DD" w14:textId="77777777" w:rsidR="00DE60DB" w:rsidRPr="00882295" w:rsidRDefault="00DE60DB" w:rsidP="001B6CA1">
      <w:pPr>
        <w:spacing w:line="360" w:lineRule="auto"/>
        <w:jc w:val="both"/>
        <w:rPr>
          <w:rFonts w:ascii="Arial" w:hAnsi="Arial" w:cs="Arial"/>
          <w:sz w:val="24"/>
          <w:szCs w:val="24"/>
        </w:rPr>
      </w:pPr>
    </w:p>
    <w:p w14:paraId="21FD8689" w14:textId="77777777" w:rsidR="00DE60DB" w:rsidRPr="00882295" w:rsidRDefault="00DE60DB" w:rsidP="001B6CA1">
      <w:pPr>
        <w:spacing w:line="360" w:lineRule="auto"/>
        <w:jc w:val="both"/>
        <w:rPr>
          <w:rFonts w:ascii="Arial" w:hAnsi="Arial" w:cs="Arial"/>
          <w:sz w:val="24"/>
          <w:szCs w:val="24"/>
        </w:rPr>
      </w:pPr>
      <w:r w:rsidRPr="00882295">
        <w:rPr>
          <w:rFonts w:ascii="Arial" w:hAnsi="Arial" w:cs="Arial"/>
          <w:sz w:val="24"/>
          <w:szCs w:val="24"/>
        </w:rPr>
        <w:t>ZAVASCKI, Teori Albino. Defesa de direitos coletivos e defesa coletiva de direitos. </w:t>
      </w:r>
      <w:r w:rsidRPr="00882295">
        <w:rPr>
          <w:rFonts w:ascii="Arial" w:hAnsi="Arial" w:cs="Arial"/>
          <w:bCs/>
          <w:sz w:val="24"/>
          <w:szCs w:val="24"/>
        </w:rPr>
        <w:t>Revista da Faculdade de Direito</w:t>
      </w:r>
      <w:r w:rsidRPr="00882295">
        <w:rPr>
          <w:rFonts w:ascii="Arial" w:hAnsi="Arial" w:cs="Arial"/>
          <w:sz w:val="24"/>
          <w:szCs w:val="24"/>
        </w:rPr>
        <w:t>, v. 11, n. 11, 1996.</w:t>
      </w:r>
    </w:p>
    <w:p w14:paraId="161EFEFA" w14:textId="77777777" w:rsidR="00DE60DB" w:rsidRPr="00882295" w:rsidRDefault="00DE60DB" w:rsidP="001B6CA1">
      <w:pPr>
        <w:spacing w:line="360" w:lineRule="auto"/>
        <w:jc w:val="both"/>
        <w:rPr>
          <w:rFonts w:ascii="Arial" w:hAnsi="Arial" w:cs="Arial"/>
          <w:sz w:val="24"/>
          <w:szCs w:val="24"/>
        </w:rPr>
      </w:pPr>
    </w:p>
    <w:p w14:paraId="331226A2" w14:textId="77777777" w:rsidR="00DE60DB" w:rsidRPr="00882295" w:rsidRDefault="00DE60DB" w:rsidP="001B6CA1">
      <w:pPr>
        <w:spacing w:line="360" w:lineRule="auto"/>
        <w:jc w:val="both"/>
        <w:rPr>
          <w:rFonts w:ascii="Arial" w:hAnsi="Arial" w:cs="Arial"/>
          <w:sz w:val="24"/>
          <w:szCs w:val="24"/>
        </w:rPr>
      </w:pPr>
    </w:p>
    <w:p w14:paraId="1FDA78B2" w14:textId="77777777" w:rsidR="00CF6590" w:rsidRPr="00FE75DF" w:rsidRDefault="00CF6590" w:rsidP="00CF6590">
      <w:pPr>
        <w:spacing w:line="360" w:lineRule="auto"/>
        <w:rPr>
          <w:rFonts w:ascii="Arial" w:hAnsi="Arial" w:cs="Arial"/>
          <w:sz w:val="24"/>
          <w:szCs w:val="24"/>
        </w:rPr>
      </w:pPr>
    </w:p>
    <w:p w14:paraId="346A19E0" w14:textId="77777777" w:rsidR="00B82DFC" w:rsidRPr="00FE75DF" w:rsidRDefault="00B82DFC" w:rsidP="00262936">
      <w:pPr>
        <w:spacing w:line="360" w:lineRule="auto"/>
        <w:jc w:val="center"/>
        <w:rPr>
          <w:rFonts w:ascii="Arial" w:hAnsi="Arial" w:cs="Arial"/>
          <w:sz w:val="24"/>
          <w:szCs w:val="24"/>
        </w:rPr>
      </w:pPr>
    </w:p>
    <w:sectPr w:rsidR="00B82DFC" w:rsidRPr="00FE75DF" w:rsidSect="008610F6">
      <w:headerReference w:type="default" r:id="rId13"/>
      <w:pgSz w:w="11907" w:h="16840" w:code="9"/>
      <w:pgMar w:top="1701" w:right="1134" w:bottom="1134" w:left="1701" w:header="720" w:footer="1060" w:gutter="0"/>
      <w:pgNumType w:start="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4D52" w14:textId="77777777" w:rsidR="00844263" w:rsidRDefault="00844263" w:rsidP="00B82DFC">
      <w:r>
        <w:separator/>
      </w:r>
    </w:p>
  </w:endnote>
  <w:endnote w:type="continuationSeparator" w:id="0">
    <w:p w14:paraId="7AE2ED5C" w14:textId="77777777" w:rsidR="00844263" w:rsidRDefault="00844263" w:rsidP="00B8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5CFD" w14:textId="77777777" w:rsidR="00FE75DF" w:rsidRDefault="00FE75DF">
    <w:pPr>
      <w:pStyle w:val="Rodap"/>
    </w:pPr>
  </w:p>
  <w:p w14:paraId="6D3423FC" w14:textId="77777777" w:rsidR="00FE75DF" w:rsidRDefault="00FE75DF">
    <w:pPr>
      <w:pStyle w:val="Rodap"/>
      <w:jc w:val="center"/>
      <w:rPr>
        <w:smallCap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E0E4" w14:textId="77777777" w:rsidR="00844263" w:rsidRDefault="00844263" w:rsidP="00B82DFC">
      <w:r>
        <w:separator/>
      </w:r>
    </w:p>
  </w:footnote>
  <w:footnote w:type="continuationSeparator" w:id="0">
    <w:p w14:paraId="330F02E4" w14:textId="77777777" w:rsidR="00844263" w:rsidRDefault="00844263" w:rsidP="00B82DFC">
      <w:r>
        <w:continuationSeparator/>
      </w:r>
    </w:p>
  </w:footnote>
  <w:footnote w:id="1">
    <w:p w14:paraId="12F5DA64" w14:textId="48B2CBD7" w:rsidR="00FE75DF" w:rsidRDefault="00FE75DF" w:rsidP="00B82DFC">
      <w:pPr>
        <w:pStyle w:val="Textodenotaderodap"/>
      </w:pPr>
      <w:r>
        <w:rPr>
          <w:rStyle w:val="Refdenotaderodap"/>
        </w:rPr>
        <w:footnoteRef/>
      </w:r>
      <w:r>
        <w:t xml:space="preserve"> Bacharelanda em Direito pela Universidade Católica de Goiás. </w:t>
      </w:r>
    </w:p>
  </w:footnote>
  <w:footnote w:id="2">
    <w:p w14:paraId="277AB15A" w14:textId="6A220C0F" w:rsidR="00FE75DF" w:rsidRDefault="00FE75DF">
      <w:pPr>
        <w:pStyle w:val="Textodenotaderodap"/>
      </w:pPr>
      <w:r>
        <w:rPr>
          <w:rStyle w:val="Refdenotaderodap"/>
        </w:rPr>
        <w:footnoteRef/>
      </w:r>
      <w:r>
        <w:t xml:space="preserve"> JUNIOR. Dirley da Cunha. Curso de Direito Constitucional, op. cit.,339 </w:t>
      </w:r>
    </w:p>
  </w:footnote>
  <w:footnote w:id="3">
    <w:p w14:paraId="115EF1F3" w14:textId="0DEF79F4" w:rsidR="00FE75DF" w:rsidRDefault="00FE75DF">
      <w:pPr>
        <w:pStyle w:val="Textodenotaderodap"/>
      </w:pPr>
      <w:r>
        <w:rPr>
          <w:rStyle w:val="Refdenotaderodap"/>
        </w:rPr>
        <w:footnoteRef/>
      </w:r>
      <w:r>
        <w:t xml:space="preserve"> JUNIOR, Dirley da Cunha. Curso de direito constitucional, op. cit., p. 335</w:t>
      </w:r>
    </w:p>
  </w:footnote>
  <w:footnote w:id="4">
    <w:p w14:paraId="745CDAC1" w14:textId="1FCBA3DD" w:rsidR="00FE75DF" w:rsidRDefault="00FE75DF">
      <w:pPr>
        <w:pStyle w:val="Textodenotaderodap"/>
      </w:pPr>
      <w:r>
        <w:rPr>
          <w:rStyle w:val="Refdenotaderodap"/>
        </w:rPr>
        <w:footnoteRef/>
      </w:r>
      <w:r>
        <w:t xml:space="preserve"> </w:t>
      </w:r>
      <w:r w:rsidRPr="00F82F3D">
        <w:t>art. 103, §3°, da CF/88 Podem propor a ação direta de inconstitucionalidade e a ação declarat6ria de constitucionalidade: ... § “3° - Quando o Supremo Tribunal Federal apreciar a inconstitucionalidade, em tese, de norma legal ou ato normativo, citará, previamente, o Advogado-Geral da União, que defenderá o ato ou texto impugnado”.</w:t>
      </w:r>
    </w:p>
  </w:footnote>
  <w:footnote w:id="5">
    <w:p w14:paraId="5CB028CD" w14:textId="1713457A" w:rsidR="00FE75DF" w:rsidRDefault="00FE75DF">
      <w:pPr>
        <w:pStyle w:val="Textodenotaderodap"/>
      </w:pPr>
      <w:r>
        <w:rPr>
          <w:rStyle w:val="Refdenotaderodap"/>
        </w:rPr>
        <w:footnoteRef/>
      </w:r>
      <w:r>
        <w:t xml:space="preserve"> ADI 305-MC-RN</w:t>
      </w:r>
    </w:p>
  </w:footnote>
  <w:footnote w:id="6">
    <w:p w14:paraId="1931FFC3" w14:textId="4DBB06CD" w:rsidR="00FE75DF" w:rsidRDefault="00FE75DF" w:rsidP="006D2B1A">
      <w:pPr>
        <w:pStyle w:val="Textodenotaderodap"/>
      </w:pPr>
      <w:r>
        <w:rPr>
          <w:rStyle w:val="Refdenotaderodap"/>
        </w:rPr>
        <w:footnoteRef/>
      </w:r>
      <w:r>
        <w:t xml:space="preserve"> STF – Pleno – Adin n º1398/SC – medida cautelar – Rel. Min. Marco Aurélio, Diário da Justiça, Seção  I, 22 set. 1995, p. 30.589.  </w:t>
      </w:r>
    </w:p>
  </w:footnote>
  <w:footnote w:id="7">
    <w:p w14:paraId="01165158" w14:textId="0E72F820" w:rsidR="0099531C" w:rsidRDefault="0099531C">
      <w:pPr>
        <w:pStyle w:val="Textodenotaderodap"/>
      </w:pPr>
      <w:r>
        <w:rPr>
          <w:rStyle w:val="Refdenotaderodap"/>
        </w:rPr>
        <w:footnoteRef/>
      </w:r>
      <w:r>
        <w:t xml:space="preserve"> </w:t>
      </w:r>
    </w:p>
  </w:footnote>
  <w:footnote w:id="8">
    <w:p w14:paraId="66DC76D9" w14:textId="1F9A1771" w:rsidR="00FE75DF" w:rsidRDefault="00FE75DF">
      <w:pPr>
        <w:pStyle w:val="Textodenotaderodap"/>
      </w:pPr>
      <w:r>
        <w:rPr>
          <w:rStyle w:val="Refdenotaderodap"/>
        </w:rPr>
        <w:footnoteRef/>
      </w:r>
      <w:r>
        <w:t xml:space="preserve"> MORAES, Alexandre. Direito Constitucional, op, cit.. p. 748 “A Constituição de 1988, alterando uma tradição do nosso direito constitucional, que reservava somente ao Procurador Geral da República, ampliou a legitimidade”. </w:t>
      </w:r>
    </w:p>
  </w:footnote>
  <w:footnote w:id="9">
    <w:p w14:paraId="5EEA4651" w14:textId="75821979" w:rsidR="00FE75DF" w:rsidRDefault="00FE75DF">
      <w:pPr>
        <w:pStyle w:val="Textodenotaderodap"/>
      </w:pPr>
      <w:r>
        <w:rPr>
          <w:rStyle w:val="Refdenotaderodap"/>
        </w:rPr>
        <w:footnoteRef/>
      </w:r>
      <w:r>
        <w:t xml:space="preserve"> Emenda constitucional  n. 01/69, art.119,l; CF/67, art.113, l; CF/46.</w:t>
      </w:r>
    </w:p>
  </w:footnote>
  <w:footnote w:id="10">
    <w:p w14:paraId="6128FD9B" w14:textId="69542D8C" w:rsidR="00FE75DF" w:rsidRDefault="00FE75DF">
      <w:pPr>
        <w:pStyle w:val="Textodenotaderodap"/>
      </w:pPr>
      <w:r>
        <w:rPr>
          <w:rStyle w:val="Refdenotaderodap"/>
        </w:rPr>
        <w:footnoteRef/>
      </w:r>
      <w:r>
        <w:t xml:space="preserve"> </w:t>
      </w:r>
      <w:r w:rsidRPr="00C2536E">
        <w:t xml:space="preserve">Art. </w:t>
      </w:r>
      <w:r w:rsidRPr="00C2536E">
        <w:rPr>
          <w:bCs/>
        </w:rPr>
        <w:t>5º</w:t>
      </w:r>
      <w:r w:rsidRPr="00C2536E">
        <w:t>, Caput, </w:t>
      </w:r>
      <w:r w:rsidRPr="00C2536E">
        <w:rPr>
          <w:bCs/>
        </w:rPr>
        <w:t>CF</w:t>
      </w:r>
      <w:r w:rsidRPr="00C2536E">
        <w:t>–“Todos são iguais perante a lei, sem distinção de qualquer natureza, garantindo-se aos brasileiros e residentes no País a inviolabilidade do direito à vida, à liberdade, à igualdade, à segurança e à propriedade, nos termos seguintes;”.</w:t>
      </w:r>
    </w:p>
  </w:footnote>
  <w:footnote w:id="11">
    <w:p w14:paraId="6591931A" w14:textId="6DB03427" w:rsidR="00FE75DF" w:rsidRDefault="00FE75DF">
      <w:pPr>
        <w:pStyle w:val="Textodenotaderodap"/>
      </w:pPr>
      <w:r>
        <w:rPr>
          <w:rStyle w:val="Refdenotaderodap"/>
        </w:rPr>
        <w:footnoteRef/>
      </w:r>
      <w:r>
        <w:t xml:space="preserve"> </w:t>
      </w:r>
      <w:bookmarkStart w:id="32" w:name="cf-88-parte-1-titulo-2-capitulo-1-artigo"/>
      <w:bookmarkEnd w:id="32"/>
      <w:r w:rsidRPr="003C0CE9">
        <w:t>  </w:t>
      </w:r>
      <w:bookmarkStart w:id="33" w:name="art5"/>
      <w:bookmarkStart w:id="34" w:name="5"/>
      <w:bookmarkEnd w:id="33"/>
      <w:bookmarkEnd w:id="34"/>
      <w:r w:rsidRPr="003C0CE9">
        <w:t>Art. 5º</w:t>
      </w:r>
      <w:r>
        <w:t>, II, CF</w:t>
      </w:r>
      <w:r w:rsidRPr="003C0CE9">
        <w:t xml:space="preserve"> </w:t>
      </w:r>
      <w:r>
        <w:t>“</w:t>
      </w:r>
      <w:r w:rsidRPr="00AF3D1E">
        <w:t>II - ninguém será obrigado a fazer ou deixar de fazer alguma coisa senão em virtude de lei;</w:t>
      </w:r>
      <w:r>
        <w:t>”</w:t>
      </w:r>
    </w:p>
  </w:footnote>
  <w:footnote w:id="12">
    <w:p w14:paraId="79AFB623" w14:textId="4FEDFEA4" w:rsidR="00AF7A52" w:rsidRDefault="00AF7A52">
      <w:pPr>
        <w:pStyle w:val="Textodenotaderodap"/>
      </w:pPr>
      <w:r>
        <w:rPr>
          <w:rStyle w:val="Refdenotaderodap"/>
        </w:rPr>
        <w:footnoteRef/>
      </w:r>
      <w:r>
        <w:t xml:space="preserve"> PAULO, Vicente. ALEXANDRINO, Marcelo. og.</w:t>
      </w:r>
      <w:r w:rsidR="004E521C">
        <w:t xml:space="preserve"> cit, </w:t>
      </w:r>
      <w:r>
        <w:t xml:space="preserve"> p. 787</w:t>
      </w:r>
    </w:p>
  </w:footnote>
  <w:footnote w:id="13">
    <w:p w14:paraId="6B36265D" w14:textId="5663E674" w:rsidR="00FE75DF" w:rsidRDefault="00FE75DF">
      <w:pPr>
        <w:pStyle w:val="Textodenotaderodap"/>
      </w:pPr>
      <w:r>
        <w:rPr>
          <w:rStyle w:val="Refdenotaderodap"/>
        </w:rPr>
        <w:footnoteRef/>
      </w:r>
      <w:r>
        <w:t xml:space="preserve"> STF- Pleno – ADI nº 4.815 – Rel. Min. C</w:t>
      </w:r>
      <w:r w:rsidR="00281CDF">
        <w:t>ármen Lúcia; STF – Pleno – ADI 3.287 – Rel. Min. Marco Aurélio DJ</w:t>
      </w:r>
      <w:r w:rsidR="001B6CA1">
        <w:t xml:space="preserve"> 27/08/2020</w:t>
      </w:r>
    </w:p>
  </w:footnote>
  <w:footnote w:id="14">
    <w:p w14:paraId="126CEE8E" w14:textId="6849E94C" w:rsidR="00A71FC0" w:rsidRDefault="00A71FC0">
      <w:pPr>
        <w:pStyle w:val="Textodenotaderodap"/>
      </w:pPr>
      <w:r>
        <w:rPr>
          <w:rStyle w:val="Refdenotaderodap"/>
        </w:rPr>
        <w:footnoteRef/>
      </w:r>
      <w:r>
        <w:t xml:space="preserve"> CDC. “</w:t>
      </w:r>
      <w:r w:rsidRPr="00A71FC0">
        <w:rPr>
          <w:bCs/>
        </w:rPr>
        <w:t>Art. 103</w:t>
      </w:r>
      <w:r w:rsidRPr="00A71FC0">
        <w:rPr>
          <w:b/>
          <w:bCs/>
        </w:rPr>
        <w:t>.</w:t>
      </w:r>
      <w:r w:rsidRPr="00A71FC0">
        <w:t> Nas ações coletivas de que trata este código, a sentença fará coisa julgada:</w:t>
      </w:r>
      <w:r w:rsidRPr="00A71FC0">
        <w:rPr>
          <w:rFonts w:ascii="Segoe UI" w:hAnsi="Segoe UI" w:cs="Segoe UI"/>
          <w:b/>
          <w:bCs/>
          <w:sz w:val="21"/>
          <w:szCs w:val="21"/>
          <w:shd w:val="clear" w:color="auto" w:fill="FFFFFF"/>
        </w:rPr>
        <w:t xml:space="preserve"> </w:t>
      </w:r>
      <w:r w:rsidRPr="00A71FC0">
        <w:rPr>
          <w:bCs/>
        </w:rPr>
        <w:t>II</w:t>
      </w:r>
      <w:r w:rsidRPr="00A71FC0">
        <w:t> - ultra partes, mas limitadamente ao grupo, categoria ou classe, salvo improcedência por insuficiência de provas, nos termos do inciso anterior, quando se tratar da hipótese prevista no inciso II do parágrafo único do art. 81;</w:t>
      </w:r>
      <w:r>
        <w:t>”.</w:t>
      </w:r>
    </w:p>
  </w:footnote>
  <w:footnote w:id="15">
    <w:p w14:paraId="06EE68CE" w14:textId="193029F4" w:rsidR="00FE75DF" w:rsidRDefault="00FE75DF">
      <w:pPr>
        <w:pStyle w:val="Textodenotaderodap"/>
      </w:pPr>
      <w:r>
        <w:rPr>
          <w:rStyle w:val="Refdenotaderodap"/>
        </w:rPr>
        <w:footnoteRef/>
      </w:r>
      <w:r>
        <w:t xml:space="preserve"> </w:t>
      </w:r>
      <w:r w:rsidRPr="002C2C0F">
        <w:t>ADI nº 4.190/RJ-MC-Ref, Rel. Min. Celso de Mello, Plenário, DJ de 11/6/2010. No mesmo sentido: ADI nº 4.722, Rel. Min. Dias Toffoli, Tribunal Pleno, DJe de 14/2/2017; e ADPF nº 385-AgR, Rel. Min. Alexandre de Moraes, Tribunal Pleno, DJe de 25/10/2017.</w:t>
      </w:r>
    </w:p>
  </w:footnote>
  <w:footnote w:id="16">
    <w:p w14:paraId="058ECCB9" w14:textId="4A46417E" w:rsidR="00FE75DF" w:rsidRDefault="00FE75DF">
      <w:pPr>
        <w:pStyle w:val="Textodenotaderodap"/>
      </w:pPr>
      <w:r>
        <w:rPr>
          <w:rStyle w:val="Refdenotaderodap"/>
        </w:rPr>
        <w:footnoteRef/>
      </w:r>
      <w:r>
        <w:t xml:space="preserve"> STF – Pleno – Adin nº 1307-6 – Rel. Min. Francisco Rezek, Informativo STF, 29 maio nº32.   </w:t>
      </w:r>
    </w:p>
  </w:footnote>
  <w:footnote w:id="17">
    <w:p w14:paraId="5AFAA08A" w14:textId="05E4DF49" w:rsidR="00FE75DF" w:rsidRDefault="00FE75DF">
      <w:pPr>
        <w:pStyle w:val="Textodenotaderodap"/>
      </w:pPr>
      <w:r>
        <w:rPr>
          <w:rStyle w:val="Refdenotaderodap"/>
        </w:rPr>
        <w:footnoteRef/>
      </w:r>
      <w:r>
        <w:t xml:space="preserve"> </w:t>
      </w:r>
      <w:r w:rsidRPr="00A5202C">
        <w:t xml:space="preserve">STF – Pleno – Adin nº </w:t>
      </w:r>
      <w:r>
        <w:t>902</w:t>
      </w:r>
      <w:r w:rsidRPr="00A5202C">
        <w:t xml:space="preserve"> – Rel. Min.</w:t>
      </w:r>
      <w:r>
        <w:t xml:space="preserve"> Marco Aurélio, Diário da Justiça, Seção I, 22 abr.1994, p.8.946.</w:t>
      </w:r>
    </w:p>
  </w:footnote>
  <w:footnote w:id="18">
    <w:p w14:paraId="63B87359" w14:textId="681EEFDD" w:rsidR="00FE75DF" w:rsidRDefault="00FE75DF">
      <w:pPr>
        <w:pStyle w:val="Textodenotaderodap"/>
      </w:pPr>
      <w:r>
        <w:rPr>
          <w:rStyle w:val="Refdenotaderodap"/>
        </w:rPr>
        <w:footnoteRef/>
      </w:r>
      <w:r>
        <w:t xml:space="preserve"> </w:t>
      </w:r>
      <w:r w:rsidRPr="009F3869">
        <w:t xml:space="preserve">STF – Pleno – Adin nº </w:t>
      </w:r>
      <w:r>
        <w:t xml:space="preserve">1.096-4 – RS </w:t>
      </w:r>
      <w:r w:rsidRPr="009F3869">
        <w:t>– Rel. Min.</w:t>
      </w:r>
      <w:r>
        <w:t xml:space="preserve"> Celso de Mello</w:t>
      </w:r>
      <w:r w:rsidRPr="009F3869">
        <w:t xml:space="preserve">, Diário da Justiça, Seção I, 22 </w:t>
      </w:r>
      <w:r>
        <w:t>set..1995.</w:t>
      </w:r>
    </w:p>
  </w:footnote>
  <w:footnote w:id="19">
    <w:p w14:paraId="75518441" w14:textId="4F154EF8" w:rsidR="008D28E4" w:rsidRDefault="008D28E4">
      <w:pPr>
        <w:pStyle w:val="Textodenotaderodap"/>
      </w:pPr>
      <w:r>
        <w:rPr>
          <w:rStyle w:val="Refdenotaderodap"/>
        </w:rPr>
        <w:footnoteRef/>
      </w:r>
      <w:r>
        <w:t xml:space="preserve"> STF – Pleno </w:t>
      </w:r>
      <w:r w:rsidR="00296131">
        <w:t>–</w:t>
      </w:r>
      <w:r>
        <w:t xml:space="preserve"> ADI</w:t>
      </w:r>
      <w:r w:rsidR="00296131">
        <w:t xml:space="preserve"> 127 - - Rel. Min, Celso de Mello, DJ de 10/11/89. </w:t>
      </w:r>
    </w:p>
  </w:footnote>
  <w:footnote w:id="20">
    <w:p w14:paraId="384BA0D1" w14:textId="7D3672ED" w:rsidR="00FE75DF" w:rsidRDefault="00FE75DF">
      <w:pPr>
        <w:pStyle w:val="Textodenotaderodap"/>
      </w:pPr>
      <w:r>
        <w:rPr>
          <w:rStyle w:val="Refdenotaderodap"/>
        </w:rPr>
        <w:footnoteRef/>
      </w:r>
      <w:r>
        <w:t xml:space="preserve"> CUNHA. Direley org. cit. pg 622</w:t>
      </w:r>
    </w:p>
  </w:footnote>
  <w:footnote w:id="21">
    <w:p w14:paraId="467C67AD" w14:textId="5791552D" w:rsidR="00FE75DF" w:rsidRPr="00AD4BE8" w:rsidRDefault="00FE75DF" w:rsidP="00AD4BE8">
      <w:pPr>
        <w:pStyle w:val="Textodenotaderodap"/>
      </w:pPr>
      <w:r>
        <w:rPr>
          <w:rStyle w:val="Refdenotaderodap"/>
        </w:rPr>
        <w:footnoteRef/>
      </w:r>
      <w:r>
        <w:t xml:space="preserve"> Artigo 81, II, CDC “</w:t>
      </w:r>
      <w:r w:rsidRPr="00AD4BE8">
        <w:t>interesses ou direitos coletivos, assim entendidos, para efeitos deste código, os transindividuais, de natureza indivisível de que seja titular grupo, categoria ou classe de pessoas ligadas entre si ou com a parte contrária por uma relação jurídica base;</w:t>
      </w:r>
      <w:r>
        <w:t>”</w:t>
      </w:r>
    </w:p>
    <w:p w14:paraId="1CC0E156" w14:textId="5F3F4609" w:rsidR="00FE75DF" w:rsidRDefault="00FE75DF">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733161"/>
      <w:docPartObj>
        <w:docPartGallery w:val="Page Numbers (Top of Page)"/>
        <w:docPartUnique/>
      </w:docPartObj>
    </w:sdtPr>
    <w:sdtEndPr/>
    <w:sdtContent>
      <w:p w14:paraId="4E18899B" w14:textId="76F5FF54" w:rsidR="008610F6" w:rsidRDefault="008610F6">
        <w:pPr>
          <w:pStyle w:val="Cabealho"/>
          <w:jc w:val="right"/>
        </w:pPr>
        <w:r>
          <w:fldChar w:fldCharType="begin"/>
        </w:r>
        <w:r>
          <w:instrText>PAGE   \* MERGEFORMAT</w:instrText>
        </w:r>
        <w:r>
          <w:fldChar w:fldCharType="separate"/>
        </w:r>
        <w:r w:rsidR="00257CA3">
          <w:rPr>
            <w:noProof/>
          </w:rPr>
          <w:t>5</w:t>
        </w:r>
        <w:r>
          <w:fldChar w:fldCharType="end"/>
        </w:r>
      </w:p>
    </w:sdtContent>
  </w:sdt>
  <w:p w14:paraId="1218F57B" w14:textId="77777777" w:rsidR="0014645A" w:rsidRDefault="001464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21E"/>
    <w:multiLevelType w:val="hybridMultilevel"/>
    <w:tmpl w:val="C9A8CB6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7E2105"/>
    <w:multiLevelType w:val="hybridMultilevel"/>
    <w:tmpl w:val="C40A259A"/>
    <w:lvl w:ilvl="0" w:tplc="CA443110">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14A23D3B"/>
    <w:multiLevelType w:val="hybridMultilevel"/>
    <w:tmpl w:val="86EA587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011CD"/>
    <w:multiLevelType w:val="hybridMultilevel"/>
    <w:tmpl w:val="1312E62C"/>
    <w:lvl w:ilvl="0" w:tplc="0416000F">
      <w:start w:val="1"/>
      <w:numFmt w:val="decimal"/>
      <w:lvlText w:val="%1."/>
      <w:lvlJc w:val="left"/>
      <w:pPr>
        <w:ind w:left="294" w:hanging="360"/>
      </w:pPr>
    </w:lvl>
    <w:lvl w:ilvl="1" w:tplc="0416000F">
      <w:start w:val="1"/>
      <w:numFmt w:val="decimal"/>
      <w:lvlText w:val="%2."/>
      <w:lvlJc w:val="left"/>
      <w:pPr>
        <w:tabs>
          <w:tab w:val="num" w:pos="294"/>
        </w:tabs>
        <w:ind w:left="294" w:hanging="360"/>
      </w:pPr>
    </w:lvl>
    <w:lvl w:ilvl="2" w:tplc="0416001B">
      <w:start w:val="1"/>
      <w:numFmt w:val="lowerRoman"/>
      <w:lvlText w:val="%3."/>
      <w:lvlJc w:val="right"/>
      <w:pPr>
        <w:ind w:left="1734" w:hanging="180"/>
      </w:pPr>
    </w:lvl>
    <w:lvl w:ilvl="3" w:tplc="0416000F">
      <w:start w:val="1"/>
      <w:numFmt w:val="decimal"/>
      <w:lvlText w:val="%4."/>
      <w:lvlJc w:val="left"/>
      <w:pPr>
        <w:ind w:left="2454" w:hanging="360"/>
      </w:pPr>
    </w:lvl>
    <w:lvl w:ilvl="4" w:tplc="04160019">
      <w:start w:val="1"/>
      <w:numFmt w:val="lowerLetter"/>
      <w:lvlText w:val="%5."/>
      <w:lvlJc w:val="left"/>
      <w:pPr>
        <w:ind w:left="3174" w:hanging="360"/>
      </w:pPr>
    </w:lvl>
    <w:lvl w:ilvl="5" w:tplc="0416001B">
      <w:start w:val="1"/>
      <w:numFmt w:val="lowerRoman"/>
      <w:lvlText w:val="%6."/>
      <w:lvlJc w:val="right"/>
      <w:pPr>
        <w:ind w:left="3894" w:hanging="180"/>
      </w:pPr>
    </w:lvl>
    <w:lvl w:ilvl="6" w:tplc="0416000F">
      <w:start w:val="1"/>
      <w:numFmt w:val="decimal"/>
      <w:lvlText w:val="%7."/>
      <w:lvlJc w:val="left"/>
      <w:pPr>
        <w:ind w:left="4614" w:hanging="360"/>
      </w:pPr>
    </w:lvl>
    <w:lvl w:ilvl="7" w:tplc="04160019">
      <w:start w:val="1"/>
      <w:numFmt w:val="lowerLetter"/>
      <w:lvlText w:val="%8."/>
      <w:lvlJc w:val="left"/>
      <w:pPr>
        <w:ind w:left="5334" w:hanging="360"/>
      </w:pPr>
    </w:lvl>
    <w:lvl w:ilvl="8" w:tplc="0416001B">
      <w:start w:val="1"/>
      <w:numFmt w:val="lowerRoman"/>
      <w:lvlText w:val="%9."/>
      <w:lvlJc w:val="right"/>
      <w:pPr>
        <w:ind w:left="6054" w:hanging="180"/>
      </w:pPr>
    </w:lvl>
  </w:abstractNum>
  <w:abstractNum w:abstractNumId="4" w15:restartNumberingAfterBreak="0">
    <w:nsid w:val="1B484A36"/>
    <w:multiLevelType w:val="hybridMultilevel"/>
    <w:tmpl w:val="3D08B840"/>
    <w:lvl w:ilvl="0" w:tplc="3E6AEA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761207"/>
    <w:multiLevelType w:val="multilevel"/>
    <w:tmpl w:val="9EEE8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92BC0"/>
    <w:multiLevelType w:val="hybridMultilevel"/>
    <w:tmpl w:val="5F163E00"/>
    <w:lvl w:ilvl="0" w:tplc="CD549608">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1EBD6345"/>
    <w:multiLevelType w:val="hybridMultilevel"/>
    <w:tmpl w:val="F73AF8D4"/>
    <w:lvl w:ilvl="0" w:tplc="42FE64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A67EF4"/>
    <w:multiLevelType w:val="multilevel"/>
    <w:tmpl w:val="40348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A14C88"/>
    <w:multiLevelType w:val="hybridMultilevel"/>
    <w:tmpl w:val="A9CEC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A87975"/>
    <w:multiLevelType w:val="hybridMultilevel"/>
    <w:tmpl w:val="EE9A4A2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365D7B"/>
    <w:multiLevelType w:val="multilevel"/>
    <w:tmpl w:val="E04C69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367EAF"/>
    <w:multiLevelType w:val="hybridMultilevel"/>
    <w:tmpl w:val="FCB8DFFC"/>
    <w:lvl w:ilvl="0" w:tplc="9678FEC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967755C"/>
    <w:multiLevelType w:val="hybridMultilevel"/>
    <w:tmpl w:val="3962EA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E910DB"/>
    <w:multiLevelType w:val="hybridMultilevel"/>
    <w:tmpl w:val="DE340ED2"/>
    <w:lvl w:ilvl="0" w:tplc="5066D682">
      <w:start w:val="6"/>
      <w:numFmt w:val="decimal"/>
      <w:lvlText w:val="%1."/>
      <w:lvlJc w:val="left"/>
      <w:pPr>
        <w:tabs>
          <w:tab w:val="num" w:pos="1778"/>
        </w:tabs>
        <w:ind w:left="1778" w:hanging="360"/>
      </w:p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15" w15:restartNumberingAfterBreak="0">
    <w:nsid w:val="42531CB6"/>
    <w:multiLevelType w:val="hybridMultilevel"/>
    <w:tmpl w:val="E68294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15283D"/>
    <w:multiLevelType w:val="hybridMultilevel"/>
    <w:tmpl w:val="68BA2C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8F71EF"/>
    <w:multiLevelType w:val="hybridMultilevel"/>
    <w:tmpl w:val="2D907A94"/>
    <w:lvl w:ilvl="0" w:tplc="E3EEC9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004F4A"/>
    <w:multiLevelType w:val="multilevel"/>
    <w:tmpl w:val="160289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7F1AEE"/>
    <w:multiLevelType w:val="hybridMultilevel"/>
    <w:tmpl w:val="806E87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63A514A"/>
    <w:multiLevelType w:val="hybridMultilevel"/>
    <w:tmpl w:val="008EA66C"/>
    <w:lvl w:ilvl="0" w:tplc="DF7048D8">
      <w:start w:val="1"/>
      <w:numFmt w:val="decimal"/>
      <w:lvlText w:val="%1)"/>
      <w:lvlJc w:val="left"/>
      <w:pPr>
        <w:ind w:left="394" w:hanging="360"/>
      </w:pPr>
      <w:rPr>
        <w:rFonts w:hint="default"/>
        <w:b/>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1" w15:restartNumberingAfterBreak="0">
    <w:nsid w:val="7A9F698D"/>
    <w:multiLevelType w:val="multilevel"/>
    <w:tmpl w:val="0AD8765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F7B68FE"/>
    <w:multiLevelType w:val="hybridMultilevel"/>
    <w:tmpl w:val="361C52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226185433">
    <w:abstractNumId w:val="16"/>
  </w:num>
  <w:num w:numId="2" w16cid:durableId="775560113">
    <w:abstractNumId w:val="13"/>
  </w:num>
  <w:num w:numId="3" w16cid:durableId="1721395949">
    <w:abstractNumId w:val="8"/>
  </w:num>
  <w:num w:numId="4" w16cid:durableId="1968127008">
    <w:abstractNumId w:val="0"/>
  </w:num>
  <w:num w:numId="5" w16cid:durableId="1472749271">
    <w:abstractNumId w:val="10"/>
  </w:num>
  <w:num w:numId="6" w16cid:durableId="57175053">
    <w:abstractNumId w:val="2"/>
  </w:num>
  <w:num w:numId="7" w16cid:durableId="1280796654">
    <w:abstractNumId w:val="22"/>
  </w:num>
  <w:num w:numId="8" w16cid:durableId="1229463328">
    <w:abstractNumId w:val="19"/>
  </w:num>
  <w:num w:numId="9" w16cid:durableId="18629349">
    <w:abstractNumId w:val="9"/>
  </w:num>
  <w:num w:numId="10" w16cid:durableId="1943799958">
    <w:abstractNumId w:val="15"/>
  </w:num>
  <w:num w:numId="11" w16cid:durableId="168376860">
    <w:abstractNumId w:val="20"/>
  </w:num>
  <w:num w:numId="12" w16cid:durableId="1787844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985998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4224230">
    <w:abstractNumId w:val="1"/>
  </w:num>
  <w:num w:numId="15" w16cid:durableId="1472480830">
    <w:abstractNumId w:val="6"/>
  </w:num>
  <w:num w:numId="16" w16cid:durableId="1088037252">
    <w:abstractNumId w:val="21"/>
  </w:num>
  <w:num w:numId="17" w16cid:durableId="1575048418">
    <w:abstractNumId w:val="11"/>
  </w:num>
  <w:num w:numId="18" w16cid:durableId="914322052">
    <w:abstractNumId w:val="4"/>
  </w:num>
  <w:num w:numId="19" w16cid:durableId="1637834007">
    <w:abstractNumId w:val="17"/>
  </w:num>
  <w:num w:numId="20" w16cid:durableId="864440032">
    <w:abstractNumId w:val="7"/>
  </w:num>
  <w:num w:numId="21" w16cid:durableId="1683825309">
    <w:abstractNumId w:val="12"/>
  </w:num>
  <w:num w:numId="22" w16cid:durableId="1849128708">
    <w:abstractNumId w:val="5"/>
  </w:num>
  <w:num w:numId="23" w16cid:durableId="19085645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DFC"/>
    <w:rsid w:val="00001DAA"/>
    <w:rsid w:val="000044EE"/>
    <w:rsid w:val="00007083"/>
    <w:rsid w:val="00030684"/>
    <w:rsid w:val="00030CBD"/>
    <w:rsid w:val="00031198"/>
    <w:rsid w:val="000428A1"/>
    <w:rsid w:val="000449C4"/>
    <w:rsid w:val="00044CEA"/>
    <w:rsid w:val="000605A1"/>
    <w:rsid w:val="0006217A"/>
    <w:rsid w:val="000638ED"/>
    <w:rsid w:val="000657BF"/>
    <w:rsid w:val="00070D00"/>
    <w:rsid w:val="00072010"/>
    <w:rsid w:val="0007734E"/>
    <w:rsid w:val="00077677"/>
    <w:rsid w:val="000776EA"/>
    <w:rsid w:val="000834B4"/>
    <w:rsid w:val="000864A5"/>
    <w:rsid w:val="00086FD1"/>
    <w:rsid w:val="00087425"/>
    <w:rsid w:val="00097703"/>
    <w:rsid w:val="000A5C07"/>
    <w:rsid w:val="000B6868"/>
    <w:rsid w:val="000C112A"/>
    <w:rsid w:val="000C51C0"/>
    <w:rsid w:val="000C5923"/>
    <w:rsid w:val="000C5E7C"/>
    <w:rsid w:val="000C6C2D"/>
    <w:rsid w:val="000C6D62"/>
    <w:rsid w:val="000D579F"/>
    <w:rsid w:val="000D71E5"/>
    <w:rsid w:val="000D7D74"/>
    <w:rsid w:val="000E115E"/>
    <w:rsid w:val="000E1B76"/>
    <w:rsid w:val="000E385E"/>
    <w:rsid w:val="000E3CC9"/>
    <w:rsid w:val="000F1B10"/>
    <w:rsid w:val="000F2226"/>
    <w:rsid w:val="000F329E"/>
    <w:rsid w:val="000F3729"/>
    <w:rsid w:val="000F6437"/>
    <w:rsid w:val="0010228A"/>
    <w:rsid w:val="001049FE"/>
    <w:rsid w:val="001056F8"/>
    <w:rsid w:val="001154B2"/>
    <w:rsid w:val="00117668"/>
    <w:rsid w:val="00120AA3"/>
    <w:rsid w:val="0012165C"/>
    <w:rsid w:val="00124086"/>
    <w:rsid w:val="00124256"/>
    <w:rsid w:val="00130C67"/>
    <w:rsid w:val="0013183E"/>
    <w:rsid w:val="00134D4B"/>
    <w:rsid w:val="0013561E"/>
    <w:rsid w:val="00137B1C"/>
    <w:rsid w:val="00140C57"/>
    <w:rsid w:val="001458BC"/>
    <w:rsid w:val="0014645A"/>
    <w:rsid w:val="00146B82"/>
    <w:rsid w:val="0015658C"/>
    <w:rsid w:val="00157411"/>
    <w:rsid w:val="0015789D"/>
    <w:rsid w:val="00157C9E"/>
    <w:rsid w:val="0016311C"/>
    <w:rsid w:val="00164B12"/>
    <w:rsid w:val="001672EC"/>
    <w:rsid w:val="00174D48"/>
    <w:rsid w:val="00180A66"/>
    <w:rsid w:val="00180ACF"/>
    <w:rsid w:val="00181E11"/>
    <w:rsid w:val="001835F1"/>
    <w:rsid w:val="0018665E"/>
    <w:rsid w:val="00190BD6"/>
    <w:rsid w:val="00191FEC"/>
    <w:rsid w:val="001A118C"/>
    <w:rsid w:val="001A27F7"/>
    <w:rsid w:val="001A6713"/>
    <w:rsid w:val="001A7C08"/>
    <w:rsid w:val="001B0902"/>
    <w:rsid w:val="001B21B6"/>
    <w:rsid w:val="001B6CA1"/>
    <w:rsid w:val="001B74E6"/>
    <w:rsid w:val="001B7D66"/>
    <w:rsid w:val="001C5ABF"/>
    <w:rsid w:val="001D34FE"/>
    <w:rsid w:val="001D4334"/>
    <w:rsid w:val="001D4D16"/>
    <w:rsid w:val="001E1497"/>
    <w:rsid w:val="001E1D1E"/>
    <w:rsid w:val="001E215C"/>
    <w:rsid w:val="001E40BD"/>
    <w:rsid w:val="001E42F1"/>
    <w:rsid w:val="00203E6A"/>
    <w:rsid w:val="00205389"/>
    <w:rsid w:val="00210385"/>
    <w:rsid w:val="002162F0"/>
    <w:rsid w:val="00221428"/>
    <w:rsid w:val="00221E86"/>
    <w:rsid w:val="0022298C"/>
    <w:rsid w:val="00223C2B"/>
    <w:rsid w:val="0022569B"/>
    <w:rsid w:val="0022613C"/>
    <w:rsid w:val="00232DC6"/>
    <w:rsid w:val="0023462D"/>
    <w:rsid w:val="00243F8C"/>
    <w:rsid w:val="00244CE8"/>
    <w:rsid w:val="00245F6B"/>
    <w:rsid w:val="00247C61"/>
    <w:rsid w:val="00252E61"/>
    <w:rsid w:val="00257CA3"/>
    <w:rsid w:val="00262936"/>
    <w:rsid w:val="00264D43"/>
    <w:rsid w:val="00267819"/>
    <w:rsid w:val="0027275C"/>
    <w:rsid w:val="00280853"/>
    <w:rsid w:val="00280D6C"/>
    <w:rsid w:val="00281BD0"/>
    <w:rsid w:val="00281CDF"/>
    <w:rsid w:val="002843ED"/>
    <w:rsid w:val="00284F5F"/>
    <w:rsid w:val="002855FD"/>
    <w:rsid w:val="00290BF4"/>
    <w:rsid w:val="002928FC"/>
    <w:rsid w:val="002930A2"/>
    <w:rsid w:val="002933AE"/>
    <w:rsid w:val="00296131"/>
    <w:rsid w:val="00297779"/>
    <w:rsid w:val="002A1C8E"/>
    <w:rsid w:val="002A2D48"/>
    <w:rsid w:val="002A3D71"/>
    <w:rsid w:val="002A3F8F"/>
    <w:rsid w:val="002C0AC5"/>
    <w:rsid w:val="002C1B08"/>
    <w:rsid w:val="002C2C0F"/>
    <w:rsid w:val="002C536B"/>
    <w:rsid w:val="002D0BC0"/>
    <w:rsid w:val="002D38C2"/>
    <w:rsid w:val="002D5576"/>
    <w:rsid w:val="002D613A"/>
    <w:rsid w:val="002D7BC1"/>
    <w:rsid w:val="002E044A"/>
    <w:rsid w:val="002E0EA1"/>
    <w:rsid w:val="002E1438"/>
    <w:rsid w:val="002E5307"/>
    <w:rsid w:val="002E753B"/>
    <w:rsid w:val="002F0D89"/>
    <w:rsid w:val="002F222B"/>
    <w:rsid w:val="002F5C4A"/>
    <w:rsid w:val="002F781E"/>
    <w:rsid w:val="0030002F"/>
    <w:rsid w:val="00301486"/>
    <w:rsid w:val="00313A89"/>
    <w:rsid w:val="003152F5"/>
    <w:rsid w:val="003159B4"/>
    <w:rsid w:val="00316CA9"/>
    <w:rsid w:val="003206DE"/>
    <w:rsid w:val="003243B0"/>
    <w:rsid w:val="00330582"/>
    <w:rsid w:val="00331ED2"/>
    <w:rsid w:val="00332B3F"/>
    <w:rsid w:val="0033525D"/>
    <w:rsid w:val="0033779E"/>
    <w:rsid w:val="00346A4D"/>
    <w:rsid w:val="00352002"/>
    <w:rsid w:val="00353FA5"/>
    <w:rsid w:val="003574F9"/>
    <w:rsid w:val="003768C0"/>
    <w:rsid w:val="00381CEB"/>
    <w:rsid w:val="00381D4A"/>
    <w:rsid w:val="003832E4"/>
    <w:rsid w:val="00383E89"/>
    <w:rsid w:val="0039745B"/>
    <w:rsid w:val="003A0811"/>
    <w:rsid w:val="003A1369"/>
    <w:rsid w:val="003A49AB"/>
    <w:rsid w:val="003A548B"/>
    <w:rsid w:val="003A6202"/>
    <w:rsid w:val="003B035C"/>
    <w:rsid w:val="003B057D"/>
    <w:rsid w:val="003B0E11"/>
    <w:rsid w:val="003B379E"/>
    <w:rsid w:val="003B4738"/>
    <w:rsid w:val="003B722F"/>
    <w:rsid w:val="003C0552"/>
    <w:rsid w:val="003C0CE9"/>
    <w:rsid w:val="003C30A0"/>
    <w:rsid w:val="003C31E5"/>
    <w:rsid w:val="003C35D1"/>
    <w:rsid w:val="003C4F56"/>
    <w:rsid w:val="003C5B6F"/>
    <w:rsid w:val="003C66E4"/>
    <w:rsid w:val="003C71E4"/>
    <w:rsid w:val="003D1679"/>
    <w:rsid w:val="003D63F1"/>
    <w:rsid w:val="003E0265"/>
    <w:rsid w:val="003E113F"/>
    <w:rsid w:val="003E12C0"/>
    <w:rsid w:val="003E19E6"/>
    <w:rsid w:val="003E27A8"/>
    <w:rsid w:val="003E6199"/>
    <w:rsid w:val="003E68AE"/>
    <w:rsid w:val="003E70A9"/>
    <w:rsid w:val="003E7D2B"/>
    <w:rsid w:val="003F2379"/>
    <w:rsid w:val="003F31C0"/>
    <w:rsid w:val="003F5948"/>
    <w:rsid w:val="00400C6C"/>
    <w:rsid w:val="0040245A"/>
    <w:rsid w:val="00403877"/>
    <w:rsid w:val="00405636"/>
    <w:rsid w:val="004113C3"/>
    <w:rsid w:val="00412EEB"/>
    <w:rsid w:val="00413611"/>
    <w:rsid w:val="00414833"/>
    <w:rsid w:val="00416772"/>
    <w:rsid w:val="00423F89"/>
    <w:rsid w:val="004265DB"/>
    <w:rsid w:val="00426EEA"/>
    <w:rsid w:val="00431FE6"/>
    <w:rsid w:val="00435B2E"/>
    <w:rsid w:val="004369FC"/>
    <w:rsid w:val="004376EC"/>
    <w:rsid w:val="00441D09"/>
    <w:rsid w:val="00441FC6"/>
    <w:rsid w:val="00442C61"/>
    <w:rsid w:val="00452D91"/>
    <w:rsid w:val="004549EF"/>
    <w:rsid w:val="00460363"/>
    <w:rsid w:val="00463961"/>
    <w:rsid w:val="00465E28"/>
    <w:rsid w:val="00474618"/>
    <w:rsid w:val="004779A7"/>
    <w:rsid w:val="00480641"/>
    <w:rsid w:val="00481C47"/>
    <w:rsid w:val="00481DA2"/>
    <w:rsid w:val="00483068"/>
    <w:rsid w:val="00483767"/>
    <w:rsid w:val="00491C7E"/>
    <w:rsid w:val="00492084"/>
    <w:rsid w:val="00493C76"/>
    <w:rsid w:val="004947D2"/>
    <w:rsid w:val="004956C3"/>
    <w:rsid w:val="00497311"/>
    <w:rsid w:val="004A48CD"/>
    <w:rsid w:val="004A6595"/>
    <w:rsid w:val="004A69AF"/>
    <w:rsid w:val="004B33AD"/>
    <w:rsid w:val="004B4AAB"/>
    <w:rsid w:val="004D1492"/>
    <w:rsid w:val="004D2073"/>
    <w:rsid w:val="004D4D46"/>
    <w:rsid w:val="004D6860"/>
    <w:rsid w:val="004D7B89"/>
    <w:rsid w:val="004E0FA3"/>
    <w:rsid w:val="004E2C8C"/>
    <w:rsid w:val="004E521C"/>
    <w:rsid w:val="004E671B"/>
    <w:rsid w:val="004E6A9D"/>
    <w:rsid w:val="004F2279"/>
    <w:rsid w:val="005003C3"/>
    <w:rsid w:val="005060E8"/>
    <w:rsid w:val="005075E7"/>
    <w:rsid w:val="00512855"/>
    <w:rsid w:val="005277EF"/>
    <w:rsid w:val="005318C9"/>
    <w:rsid w:val="00532BE2"/>
    <w:rsid w:val="005343BA"/>
    <w:rsid w:val="00535AC3"/>
    <w:rsid w:val="005400C1"/>
    <w:rsid w:val="00542F2C"/>
    <w:rsid w:val="00545538"/>
    <w:rsid w:val="005520B4"/>
    <w:rsid w:val="00552BC0"/>
    <w:rsid w:val="005532E8"/>
    <w:rsid w:val="00560B6A"/>
    <w:rsid w:val="00561924"/>
    <w:rsid w:val="0056265E"/>
    <w:rsid w:val="00562A74"/>
    <w:rsid w:val="005636DC"/>
    <w:rsid w:val="00573D81"/>
    <w:rsid w:val="00577559"/>
    <w:rsid w:val="00577614"/>
    <w:rsid w:val="00582C8D"/>
    <w:rsid w:val="00586BAC"/>
    <w:rsid w:val="005A1B15"/>
    <w:rsid w:val="005A42F7"/>
    <w:rsid w:val="005A7695"/>
    <w:rsid w:val="005B142D"/>
    <w:rsid w:val="005B1E7C"/>
    <w:rsid w:val="005C381E"/>
    <w:rsid w:val="005C4C10"/>
    <w:rsid w:val="005C600D"/>
    <w:rsid w:val="005D036F"/>
    <w:rsid w:val="005D0FCF"/>
    <w:rsid w:val="005D4EB2"/>
    <w:rsid w:val="005D51F8"/>
    <w:rsid w:val="005D5DCE"/>
    <w:rsid w:val="005D6E46"/>
    <w:rsid w:val="005E1676"/>
    <w:rsid w:val="005E2A30"/>
    <w:rsid w:val="005E5F25"/>
    <w:rsid w:val="005E6B8E"/>
    <w:rsid w:val="005F0069"/>
    <w:rsid w:val="005F0917"/>
    <w:rsid w:val="005F09E1"/>
    <w:rsid w:val="005F2F9F"/>
    <w:rsid w:val="005F470F"/>
    <w:rsid w:val="00600F95"/>
    <w:rsid w:val="00601B97"/>
    <w:rsid w:val="00614DFC"/>
    <w:rsid w:val="00615918"/>
    <w:rsid w:val="00617F72"/>
    <w:rsid w:val="00621024"/>
    <w:rsid w:val="00621433"/>
    <w:rsid w:val="00627A48"/>
    <w:rsid w:val="006312B7"/>
    <w:rsid w:val="00635150"/>
    <w:rsid w:val="00635235"/>
    <w:rsid w:val="00636836"/>
    <w:rsid w:val="00643B5B"/>
    <w:rsid w:val="0065090D"/>
    <w:rsid w:val="006526E2"/>
    <w:rsid w:val="006533CD"/>
    <w:rsid w:val="006535B0"/>
    <w:rsid w:val="006539DA"/>
    <w:rsid w:val="00655368"/>
    <w:rsid w:val="00661B6F"/>
    <w:rsid w:val="00662341"/>
    <w:rsid w:val="00663E4A"/>
    <w:rsid w:val="006702AA"/>
    <w:rsid w:val="00674844"/>
    <w:rsid w:val="00674CDA"/>
    <w:rsid w:val="006809A1"/>
    <w:rsid w:val="00680F41"/>
    <w:rsid w:val="0068782F"/>
    <w:rsid w:val="0069308F"/>
    <w:rsid w:val="0069398C"/>
    <w:rsid w:val="00694313"/>
    <w:rsid w:val="006A07AA"/>
    <w:rsid w:val="006A13E2"/>
    <w:rsid w:val="006A36A7"/>
    <w:rsid w:val="006A4B92"/>
    <w:rsid w:val="006A52EC"/>
    <w:rsid w:val="006A657B"/>
    <w:rsid w:val="006B3FE4"/>
    <w:rsid w:val="006C18F4"/>
    <w:rsid w:val="006C6EB8"/>
    <w:rsid w:val="006D0F40"/>
    <w:rsid w:val="006D2B1A"/>
    <w:rsid w:val="006D3508"/>
    <w:rsid w:val="006D4736"/>
    <w:rsid w:val="006D4EA1"/>
    <w:rsid w:val="006D5C93"/>
    <w:rsid w:val="006D7725"/>
    <w:rsid w:val="006E008C"/>
    <w:rsid w:val="006E3E3B"/>
    <w:rsid w:val="006E454C"/>
    <w:rsid w:val="006E5081"/>
    <w:rsid w:val="006E55C6"/>
    <w:rsid w:val="006F4C72"/>
    <w:rsid w:val="006F6450"/>
    <w:rsid w:val="007013AD"/>
    <w:rsid w:val="00701851"/>
    <w:rsid w:val="00701C1E"/>
    <w:rsid w:val="00701F6E"/>
    <w:rsid w:val="00702B64"/>
    <w:rsid w:val="007035B9"/>
    <w:rsid w:val="007050B2"/>
    <w:rsid w:val="007101EF"/>
    <w:rsid w:val="00713151"/>
    <w:rsid w:val="007152AA"/>
    <w:rsid w:val="0072010F"/>
    <w:rsid w:val="0072620D"/>
    <w:rsid w:val="00734177"/>
    <w:rsid w:val="007358A5"/>
    <w:rsid w:val="0074189E"/>
    <w:rsid w:val="00741983"/>
    <w:rsid w:val="00742B0A"/>
    <w:rsid w:val="00750079"/>
    <w:rsid w:val="007506EB"/>
    <w:rsid w:val="00752D19"/>
    <w:rsid w:val="00755C67"/>
    <w:rsid w:val="00756C68"/>
    <w:rsid w:val="00763BD6"/>
    <w:rsid w:val="00766CC4"/>
    <w:rsid w:val="00770828"/>
    <w:rsid w:val="007743F2"/>
    <w:rsid w:val="00774615"/>
    <w:rsid w:val="0077542D"/>
    <w:rsid w:val="007772B9"/>
    <w:rsid w:val="00777AAB"/>
    <w:rsid w:val="007833DD"/>
    <w:rsid w:val="00792344"/>
    <w:rsid w:val="00793E50"/>
    <w:rsid w:val="00795907"/>
    <w:rsid w:val="00797AFD"/>
    <w:rsid w:val="007A06A2"/>
    <w:rsid w:val="007A3367"/>
    <w:rsid w:val="007A3886"/>
    <w:rsid w:val="007B1D39"/>
    <w:rsid w:val="007B3812"/>
    <w:rsid w:val="007B44D5"/>
    <w:rsid w:val="007B5678"/>
    <w:rsid w:val="007B5700"/>
    <w:rsid w:val="007B66A4"/>
    <w:rsid w:val="007B6EC1"/>
    <w:rsid w:val="007B714F"/>
    <w:rsid w:val="007C132F"/>
    <w:rsid w:val="007C2865"/>
    <w:rsid w:val="007C6D96"/>
    <w:rsid w:val="007D02F1"/>
    <w:rsid w:val="007D0EB4"/>
    <w:rsid w:val="007D1D6F"/>
    <w:rsid w:val="007D340A"/>
    <w:rsid w:val="007D39A5"/>
    <w:rsid w:val="007D7161"/>
    <w:rsid w:val="007E119F"/>
    <w:rsid w:val="007E57BE"/>
    <w:rsid w:val="007E59DC"/>
    <w:rsid w:val="007E5A3B"/>
    <w:rsid w:val="007E60ED"/>
    <w:rsid w:val="007E77AA"/>
    <w:rsid w:val="007E7B60"/>
    <w:rsid w:val="007F09CC"/>
    <w:rsid w:val="007F2D1B"/>
    <w:rsid w:val="007F3705"/>
    <w:rsid w:val="007F3DCB"/>
    <w:rsid w:val="007F4547"/>
    <w:rsid w:val="007F5F7D"/>
    <w:rsid w:val="00805CCE"/>
    <w:rsid w:val="00816279"/>
    <w:rsid w:val="0082192A"/>
    <w:rsid w:val="00821DCA"/>
    <w:rsid w:val="008229C4"/>
    <w:rsid w:val="00826E50"/>
    <w:rsid w:val="00832F81"/>
    <w:rsid w:val="008359A4"/>
    <w:rsid w:val="008360E4"/>
    <w:rsid w:val="0083756D"/>
    <w:rsid w:val="008378C0"/>
    <w:rsid w:val="00840D4E"/>
    <w:rsid w:val="00844263"/>
    <w:rsid w:val="008444B6"/>
    <w:rsid w:val="00845938"/>
    <w:rsid w:val="00850D02"/>
    <w:rsid w:val="00851C6B"/>
    <w:rsid w:val="008600D0"/>
    <w:rsid w:val="008610D7"/>
    <w:rsid w:val="008610F6"/>
    <w:rsid w:val="00865E6B"/>
    <w:rsid w:val="0086633B"/>
    <w:rsid w:val="00867D2A"/>
    <w:rsid w:val="008707AA"/>
    <w:rsid w:val="00871DCE"/>
    <w:rsid w:val="00875829"/>
    <w:rsid w:val="00876BED"/>
    <w:rsid w:val="00882217"/>
    <w:rsid w:val="00882295"/>
    <w:rsid w:val="008849CF"/>
    <w:rsid w:val="00886C39"/>
    <w:rsid w:val="00891234"/>
    <w:rsid w:val="008958E0"/>
    <w:rsid w:val="00895D6A"/>
    <w:rsid w:val="008A3B90"/>
    <w:rsid w:val="008A4A35"/>
    <w:rsid w:val="008B3748"/>
    <w:rsid w:val="008B42EF"/>
    <w:rsid w:val="008B7601"/>
    <w:rsid w:val="008C0305"/>
    <w:rsid w:val="008D2395"/>
    <w:rsid w:val="008D28E4"/>
    <w:rsid w:val="008D2CB2"/>
    <w:rsid w:val="008E5C45"/>
    <w:rsid w:val="008E6DB7"/>
    <w:rsid w:val="008F15AA"/>
    <w:rsid w:val="008F50E8"/>
    <w:rsid w:val="008F52BE"/>
    <w:rsid w:val="008F7CF2"/>
    <w:rsid w:val="00906832"/>
    <w:rsid w:val="00911C92"/>
    <w:rsid w:val="009148B3"/>
    <w:rsid w:val="00934CF3"/>
    <w:rsid w:val="00935165"/>
    <w:rsid w:val="00944546"/>
    <w:rsid w:val="00945081"/>
    <w:rsid w:val="00945BCA"/>
    <w:rsid w:val="00950F54"/>
    <w:rsid w:val="00953102"/>
    <w:rsid w:val="009616F5"/>
    <w:rsid w:val="00965D0F"/>
    <w:rsid w:val="009716F9"/>
    <w:rsid w:val="00973DB2"/>
    <w:rsid w:val="00974347"/>
    <w:rsid w:val="00974613"/>
    <w:rsid w:val="0098123D"/>
    <w:rsid w:val="0099531C"/>
    <w:rsid w:val="009A05E8"/>
    <w:rsid w:val="009A0E12"/>
    <w:rsid w:val="009A6DB3"/>
    <w:rsid w:val="009A6FB0"/>
    <w:rsid w:val="009B1B12"/>
    <w:rsid w:val="009B1B8B"/>
    <w:rsid w:val="009B22F2"/>
    <w:rsid w:val="009B2A06"/>
    <w:rsid w:val="009B5281"/>
    <w:rsid w:val="009B6460"/>
    <w:rsid w:val="009C18CD"/>
    <w:rsid w:val="009C37F6"/>
    <w:rsid w:val="009C7FB8"/>
    <w:rsid w:val="009D19B4"/>
    <w:rsid w:val="009D221E"/>
    <w:rsid w:val="009D3614"/>
    <w:rsid w:val="009D3D25"/>
    <w:rsid w:val="009D5E12"/>
    <w:rsid w:val="009D653D"/>
    <w:rsid w:val="009D6C5B"/>
    <w:rsid w:val="009D7EB0"/>
    <w:rsid w:val="009E0694"/>
    <w:rsid w:val="009F1D0E"/>
    <w:rsid w:val="009F3869"/>
    <w:rsid w:val="009F5088"/>
    <w:rsid w:val="009F5124"/>
    <w:rsid w:val="009F573C"/>
    <w:rsid w:val="009F6285"/>
    <w:rsid w:val="00A04281"/>
    <w:rsid w:val="00A054F0"/>
    <w:rsid w:val="00A079B5"/>
    <w:rsid w:val="00A1072F"/>
    <w:rsid w:val="00A145F7"/>
    <w:rsid w:val="00A1757E"/>
    <w:rsid w:val="00A342A7"/>
    <w:rsid w:val="00A376B2"/>
    <w:rsid w:val="00A43AE4"/>
    <w:rsid w:val="00A46DA5"/>
    <w:rsid w:val="00A50EDD"/>
    <w:rsid w:val="00A5202C"/>
    <w:rsid w:val="00A54CA3"/>
    <w:rsid w:val="00A55C4F"/>
    <w:rsid w:val="00A568AF"/>
    <w:rsid w:val="00A62B20"/>
    <w:rsid w:val="00A71FC0"/>
    <w:rsid w:val="00A72F51"/>
    <w:rsid w:val="00A9051D"/>
    <w:rsid w:val="00A9418F"/>
    <w:rsid w:val="00A96CED"/>
    <w:rsid w:val="00AA206A"/>
    <w:rsid w:val="00AB14DA"/>
    <w:rsid w:val="00AB26CF"/>
    <w:rsid w:val="00AB2940"/>
    <w:rsid w:val="00AB5F11"/>
    <w:rsid w:val="00AC109D"/>
    <w:rsid w:val="00AC4993"/>
    <w:rsid w:val="00AC528B"/>
    <w:rsid w:val="00AD1FFB"/>
    <w:rsid w:val="00AD4A7C"/>
    <w:rsid w:val="00AD4BE8"/>
    <w:rsid w:val="00AE3AA3"/>
    <w:rsid w:val="00AE52D3"/>
    <w:rsid w:val="00AF3D1E"/>
    <w:rsid w:val="00AF425C"/>
    <w:rsid w:val="00AF437E"/>
    <w:rsid w:val="00AF6DF4"/>
    <w:rsid w:val="00AF7A52"/>
    <w:rsid w:val="00B002B9"/>
    <w:rsid w:val="00B008EA"/>
    <w:rsid w:val="00B00BAF"/>
    <w:rsid w:val="00B02F1E"/>
    <w:rsid w:val="00B02F4F"/>
    <w:rsid w:val="00B06F22"/>
    <w:rsid w:val="00B15FB4"/>
    <w:rsid w:val="00B21693"/>
    <w:rsid w:val="00B24425"/>
    <w:rsid w:val="00B26985"/>
    <w:rsid w:val="00B30057"/>
    <w:rsid w:val="00B3381F"/>
    <w:rsid w:val="00B35D40"/>
    <w:rsid w:val="00B43BA6"/>
    <w:rsid w:val="00B5102F"/>
    <w:rsid w:val="00B55A3E"/>
    <w:rsid w:val="00B601C5"/>
    <w:rsid w:val="00B603F5"/>
    <w:rsid w:val="00B678C3"/>
    <w:rsid w:val="00B71165"/>
    <w:rsid w:val="00B719D6"/>
    <w:rsid w:val="00B74298"/>
    <w:rsid w:val="00B77207"/>
    <w:rsid w:val="00B801C1"/>
    <w:rsid w:val="00B82DFC"/>
    <w:rsid w:val="00B84C36"/>
    <w:rsid w:val="00B87775"/>
    <w:rsid w:val="00B904BB"/>
    <w:rsid w:val="00B92D42"/>
    <w:rsid w:val="00B97052"/>
    <w:rsid w:val="00BA125F"/>
    <w:rsid w:val="00BA223F"/>
    <w:rsid w:val="00BA384E"/>
    <w:rsid w:val="00BA52BD"/>
    <w:rsid w:val="00BA6E1B"/>
    <w:rsid w:val="00BB1A2B"/>
    <w:rsid w:val="00BB2178"/>
    <w:rsid w:val="00BB3BC4"/>
    <w:rsid w:val="00BB7E65"/>
    <w:rsid w:val="00BC38FF"/>
    <w:rsid w:val="00BC7058"/>
    <w:rsid w:val="00BC7405"/>
    <w:rsid w:val="00BD09E1"/>
    <w:rsid w:val="00BD3333"/>
    <w:rsid w:val="00BD7698"/>
    <w:rsid w:val="00BE07AB"/>
    <w:rsid w:val="00BE1B16"/>
    <w:rsid w:val="00BE200B"/>
    <w:rsid w:val="00BE7ED8"/>
    <w:rsid w:val="00BF17BE"/>
    <w:rsid w:val="00BF3C90"/>
    <w:rsid w:val="00BF60C8"/>
    <w:rsid w:val="00C012CB"/>
    <w:rsid w:val="00C033BB"/>
    <w:rsid w:val="00C06717"/>
    <w:rsid w:val="00C07B80"/>
    <w:rsid w:val="00C13254"/>
    <w:rsid w:val="00C2536E"/>
    <w:rsid w:val="00C3640B"/>
    <w:rsid w:val="00C4135B"/>
    <w:rsid w:val="00C4289A"/>
    <w:rsid w:val="00C4477B"/>
    <w:rsid w:val="00C5395F"/>
    <w:rsid w:val="00C55A06"/>
    <w:rsid w:val="00C56F14"/>
    <w:rsid w:val="00C60886"/>
    <w:rsid w:val="00C67AB9"/>
    <w:rsid w:val="00C706A0"/>
    <w:rsid w:val="00C7272C"/>
    <w:rsid w:val="00C72928"/>
    <w:rsid w:val="00C76792"/>
    <w:rsid w:val="00C8183A"/>
    <w:rsid w:val="00C855F0"/>
    <w:rsid w:val="00C868CF"/>
    <w:rsid w:val="00C91586"/>
    <w:rsid w:val="00CA0C76"/>
    <w:rsid w:val="00CB1386"/>
    <w:rsid w:val="00CB1CFE"/>
    <w:rsid w:val="00CB335F"/>
    <w:rsid w:val="00CB3B1E"/>
    <w:rsid w:val="00CC29A0"/>
    <w:rsid w:val="00CD13A3"/>
    <w:rsid w:val="00CD47AC"/>
    <w:rsid w:val="00CD767D"/>
    <w:rsid w:val="00CE0D53"/>
    <w:rsid w:val="00CE326E"/>
    <w:rsid w:val="00CE3864"/>
    <w:rsid w:val="00CE77CC"/>
    <w:rsid w:val="00CF6268"/>
    <w:rsid w:val="00CF6590"/>
    <w:rsid w:val="00D02621"/>
    <w:rsid w:val="00D058CB"/>
    <w:rsid w:val="00D146E8"/>
    <w:rsid w:val="00D20417"/>
    <w:rsid w:val="00D20D20"/>
    <w:rsid w:val="00D22B5E"/>
    <w:rsid w:val="00D231DA"/>
    <w:rsid w:val="00D42FDB"/>
    <w:rsid w:val="00D43D01"/>
    <w:rsid w:val="00D45AAD"/>
    <w:rsid w:val="00D470C0"/>
    <w:rsid w:val="00D471C1"/>
    <w:rsid w:val="00D474E6"/>
    <w:rsid w:val="00D500A0"/>
    <w:rsid w:val="00D50668"/>
    <w:rsid w:val="00D50955"/>
    <w:rsid w:val="00D558FA"/>
    <w:rsid w:val="00D56FDC"/>
    <w:rsid w:val="00D579FC"/>
    <w:rsid w:val="00D67125"/>
    <w:rsid w:val="00D727F5"/>
    <w:rsid w:val="00D73FCC"/>
    <w:rsid w:val="00D773E8"/>
    <w:rsid w:val="00D80AC6"/>
    <w:rsid w:val="00D80DA7"/>
    <w:rsid w:val="00D823B5"/>
    <w:rsid w:val="00D84AD8"/>
    <w:rsid w:val="00D87BD2"/>
    <w:rsid w:val="00D91645"/>
    <w:rsid w:val="00D957A4"/>
    <w:rsid w:val="00D97708"/>
    <w:rsid w:val="00D97D72"/>
    <w:rsid w:val="00DA53D9"/>
    <w:rsid w:val="00DA5535"/>
    <w:rsid w:val="00DA569A"/>
    <w:rsid w:val="00DA5B6F"/>
    <w:rsid w:val="00DA6B2B"/>
    <w:rsid w:val="00DA71E5"/>
    <w:rsid w:val="00DB1393"/>
    <w:rsid w:val="00DB47FB"/>
    <w:rsid w:val="00DB55AF"/>
    <w:rsid w:val="00DB602B"/>
    <w:rsid w:val="00DB746E"/>
    <w:rsid w:val="00DC2B67"/>
    <w:rsid w:val="00DC3DDB"/>
    <w:rsid w:val="00DC3F8A"/>
    <w:rsid w:val="00DC7C3E"/>
    <w:rsid w:val="00DD21D6"/>
    <w:rsid w:val="00DD4C58"/>
    <w:rsid w:val="00DE0777"/>
    <w:rsid w:val="00DE0BF8"/>
    <w:rsid w:val="00DE187E"/>
    <w:rsid w:val="00DE2F30"/>
    <w:rsid w:val="00DE60DB"/>
    <w:rsid w:val="00DF6D15"/>
    <w:rsid w:val="00E061C3"/>
    <w:rsid w:val="00E101B4"/>
    <w:rsid w:val="00E10A6E"/>
    <w:rsid w:val="00E152DA"/>
    <w:rsid w:val="00E16904"/>
    <w:rsid w:val="00E2009C"/>
    <w:rsid w:val="00E22230"/>
    <w:rsid w:val="00E226E9"/>
    <w:rsid w:val="00E252A2"/>
    <w:rsid w:val="00E30478"/>
    <w:rsid w:val="00E33263"/>
    <w:rsid w:val="00E4579C"/>
    <w:rsid w:val="00E457B9"/>
    <w:rsid w:val="00E458DB"/>
    <w:rsid w:val="00E51CAB"/>
    <w:rsid w:val="00E52883"/>
    <w:rsid w:val="00E557BE"/>
    <w:rsid w:val="00E57E0D"/>
    <w:rsid w:val="00E57E5B"/>
    <w:rsid w:val="00E60E76"/>
    <w:rsid w:val="00E64AF4"/>
    <w:rsid w:val="00E64F1E"/>
    <w:rsid w:val="00E674C1"/>
    <w:rsid w:val="00E7126A"/>
    <w:rsid w:val="00E73DC8"/>
    <w:rsid w:val="00E755EC"/>
    <w:rsid w:val="00E81E2D"/>
    <w:rsid w:val="00E81E63"/>
    <w:rsid w:val="00E83346"/>
    <w:rsid w:val="00E838A2"/>
    <w:rsid w:val="00E92C7D"/>
    <w:rsid w:val="00E94744"/>
    <w:rsid w:val="00E94CDC"/>
    <w:rsid w:val="00EA1579"/>
    <w:rsid w:val="00EA1979"/>
    <w:rsid w:val="00EA344B"/>
    <w:rsid w:val="00EA3FB7"/>
    <w:rsid w:val="00EA57B0"/>
    <w:rsid w:val="00EB350C"/>
    <w:rsid w:val="00EB3BEB"/>
    <w:rsid w:val="00EB4076"/>
    <w:rsid w:val="00EC10C0"/>
    <w:rsid w:val="00EC6E36"/>
    <w:rsid w:val="00EC71A1"/>
    <w:rsid w:val="00EC75DE"/>
    <w:rsid w:val="00ED067A"/>
    <w:rsid w:val="00ED233F"/>
    <w:rsid w:val="00EE7AB6"/>
    <w:rsid w:val="00EF0E82"/>
    <w:rsid w:val="00EF6CDE"/>
    <w:rsid w:val="00F00888"/>
    <w:rsid w:val="00F00D24"/>
    <w:rsid w:val="00F01F7F"/>
    <w:rsid w:val="00F0257F"/>
    <w:rsid w:val="00F14C3B"/>
    <w:rsid w:val="00F15CF4"/>
    <w:rsid w:val="00F166B4"/>
    <w:rsid w:val="00F17C81"/>
    <w:rsid w:val="00F32617"/>
    <w:rsid w:val="00F35ECC"/>
    <w:rsid w:val="00F36F07"/>
    <w:rsid w:val="00F422A7"/>
    <w:rsid w:val="00F439C6"/>
    <w:rsid w:val="00F457E7"/>
    <w:rsid w:val="00F45BCE"/>
    <w:rsid w:val="00F517B2"/>
    <w:rsid w:val="00F53728"/>
    <w:rsid w:val="00F55D7F"/>
    <w:rsid w:val="00F62A51"/>
    <w:rsid w:val="00F6427E"/>
    <w:rsid w:val="00F65C37"/>
    <w:rsid w:val="00F66F5C"/>
    <w:rsid w:val="00F70FC3"/>
    <w:rsid w:val="00F718AC"/>
    <w:rsid w:val="00F76B63"/>
    <w:rsid w:val="00F807CE"/>
    <w:rsid w:val="00F82F3D"/>
    <w:rsid w:val="00F83EAF"/>
    <w:rsid w:val="00F91602"/>
    <w:rsid w:val="00F91990"/>
    <w:rsid w:val="00F93E95"/>
    <w:rsid w:val="00F940DD"/>
    <w:rsid w:val="00F94BEE"/>
    <w:rsid w:val="00F94E7D"/>
    <w:rsid w:val="00F9614C"/>
    <w:rsid w:val="00FA4C57"/>
    <w:rsid w:val="00FB5C73"/>
    <w:rsid w:val="00FB5FAE"/>
    <w:rsid w:val="00FB7A1F"/>
    <w:rsid w:val="00FC3926"/>
    <w:rsid w:val="00FC6DAF"/>
    <w:rsid w:val="00FD16F9"/>
    <w:rsid w:val="00FD2E82"/>
    <w:rsid w:val="00FD420E"/>
    <w:rsid w:val="00FD5991"/>
    <w:rsid w:val="00FE06DA"/>
    <w:rsid w:val="00FE5463"/>
    <w:rsid w:val="00FE5D47"/>
    <w:rsid w:val="00FE75DF"/>
    <w:rsid w:val="00FE77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EB144"/>
  <w14:defaultImageDpi w14:val="330"/>
  <w15:docId w15:val="{7860C3DC-243E-4B23-AB11-486F8DB6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47"/>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B82DF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Ttulo3">
    <w:name w:val="heading 3"/>
    <w:basedOn w:val="Normal"/>
    <w:next w:val="Normal"/>
    <w:link w:val="Ttulo3Char"/>
    <w:uiPriority w:val="9"/>
    <w:semiHidden/>
    <w:unhideWhenUsed/>
    <w:qFormat/>
    <w:rsid w:val="00B82DF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B82DF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B82D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2DFC"/>
    <w:rPr>
      <w:rFonts w:asciiTheme="majorHAnsi" w:eastAsiaTheme="majorEastAsia" w:hAnsiTheme="majorHAnsi" w:cstheme="majorBidi"/>
      <w:b/>
      <w:bCs/>
      <w:color w:val="365F91" w:themeColor="accent1" w:themeShade="BF"/>
      <w:sz w:val="28"/>
      <w:szCs w:val="28"/>
      <w:lang w:eastAsia="pt-BR"/>
    </w:rPr>
  </w:style>
  <w:style w:type="character" w:customStyle="1" w:styleId="Ttulo4Char">
    <w:name w:val="Título 4 Char"/>
    <w:basedOn w:val="Fontepargpadro"/>
    <w:link w:val="Ttulo4"/>
    <w:uiPriority w:val="9"/>
    <w:rsid w:val="00B82DFC"/>
    <w:rPr>
      <w:rFonts w:asciiTheme="majorHAnsi" w:eastAsiaTheme="majorEastAsia" w:hAnsiTheme="majorHAnsi" w:cstheme="majorBidi"/>
      <w:b/>
      <w:bCs/>
      <w:i/>
      <w:iCs/>
      <w:color w:val="4F81BD" w:themeColor="accent1"/>
      <w:sz w:val="28"/>
      <w:szCs w:val="20"/>
      <w:lang w:eastAsia="pt-BR"/>
    </w:rPr>
  </w:style>
  <w:style w:type="character" w:customStyle="1" w:styleId="Ttulo6Char">
    <w:name w:val="Título 6 Char"/>
    <w:basedOn w:val="Fontepargpadro"/>
    <w:link w:val="Ttulo6"/>
    <w:uiPriority w:val="9"/>
    <w:semiHidden/>
    <w:rsid w:val="00B82DFC"/>
    <w:rPr>
      <w:rFonts w:asciiTheme="majorHAnsi" w:eastAsiaTheme="majorEastAsia" w:hAnsiTheme="majorHAnsi" w:cstheme="majorBidi"/>
      <w:i/>
      <w:iCs/>
      <w:color w:val="243F60" w:themeColor="accent1" w:themeShade="7F"/>
      <w:sz w:val="28"/>
      <w:szCs w:val="20"/>
      <w:lang w:eastAsia="pt-BR"/>
    </w:rPr>
  </w:style>
  <w:style w:type="character" w:customStyle="1" w:styleId="Ttulo3Char">
    <w:name w:val="Título 3 Char"/>
    <w:basedOn w:val="Fontepargpadro"/>
    <w:link w:val="Ttulo3"/>
    <w:uiPriority w:val="9"/>
    <w:semiHidden/>
    <w:rsid w:val="00B82DFC"/>
    <w:rPr>
      <w:rFonts w:asciiTheme="majorHAnsi" w:eastAsiaTheme="majorEastAsia" w:hAnsiTheme="majorHAnsi" w:cstheme="majorBidi"/>
      <w:b/>
      <w:bCs/>
      <w:color w:val="4F81BD" w:themeColor="accent1"/>
      <w:sz w:val="28"/>
      <w:szCs w:val="20"/>
      <w:lang w:eastAsia="pt-BR"/>
    </w:rPr>
  </w:style>
  <w:style w:type="paragraph" w:styleId="Cabealho">
    <w:name w:val="header"/>
    <w:basedOn w:val="Normal"/>
    <w:link w:val="CabealhoChar"/>
    <w:uiPriority w:val="99"/>
    <w:rsid w:val="00B82DFC"/>
    <w:pPr>
      <w:widowControl w:val="0"/>
      <w:tabs>
        <w:tab w:val="center" w:pos="4419"/>
        <w:tab w:val="right" w:pos="8838"/>
      </w:tabs>
    </w:pPr>
  </w:style>
  <w:style w:type="character" w:customStyle="1" w:styleId="CabealhoChar">
    <w:name w:val="Cabeçalho Char"/>
    <w:basedOn w:val="Fontepargpadro"/>
    <w:link w:val="Cabealho"/>
    <w:uiPriority w:val="99"/>
    <w:rsid w:val="00B82DFC"/>
    <w:rPr>
      <w:rFonts w:ascii="Times New Roman" w:eastAsia="Times New Roman" w:hAnsi="Times New Roman" w:cs="Times New Roman"/>
      <w:sz w:val="28"/>
      <w:szCs w:val="20"/>
      <w:lang w:eastAsia="pt-BR"/>
    </w:rPr>
  </w:style>
  <w:style w:type="paragraph" w:styleId="Rodap">
    <w:name w:val="footer"/>
    <w:basedOn w:val="Normal"/>
    <w:link w:val="RodapChar"/>
    <w:uiPriority w:val="99"/>
    <w:rsid w:val="00B82DFC"/>
    <w:pPr>
      <w:widowControl w:val="0"/>
      <w:tabs>
        <w:tab w:val="center" w:pos="4419"/>
        <w:tab w:val="right" w:pos="8838"/>
      </w:tabs>
    </w:pPr>
  </w:style>
  <w:style w:type="character" w:customStyle="1" w:styleId="RodapChar">
    <w:name w:val="Rodapé Char"/>
    <w:basedOn w:val="Fontepargpadro"/>
    <w:link w:val="Rodap"/>
    <w:uiPriority w:val="99"/>
    <w:rsid w:val="00B82DFC"/>
    <w:rPr>
      <w:rFonts w:ascii="Times New Roman" w:eastAsia="Times New Roman" w:hAnsi="Times New Roman" w:cs="Times New Roman"/>
      <w:sz w:val="28"/>
      <w:szCs w:val="20"/>
      <w:lang w:eastAsia="pt-BR"/>
    </w:rPr>
  </w:style>
  <w:style w:type="character" w:styleId="Nmerodepgina">
    <w:name w:val="page number"/>
    <w:basedOn w:val="Fontepargpadro"/>
    <w:rsid w:val="00B82DFC"/>
  </w:style>
  <w:style w:type="paragraph" w:styleId="PargrafodaLista">
    <w:name w:val="List Paragraph"/>
    <w:basedOn w:val="Normal"/>
    <w:qFormat/>
    <w:rsid w:val="00B82DFC"/>
    <w:pPr>
      <w:ind w:left="720"/>
      <w:contextualSpacing/>
    </w:pPr>
    <w:rPr>
      <w:sz w:val="24"/>
      <w:szCs w:val="24"/>
    </w:rPr>
  </w:style>
  <w:style w:type="character" w:customStyle="1" w:styleId="CorpodetextoChar">
    <w:name w:val="Corpo de texto Char"/>
    <w:basedOn w:val="Fontepargpadro"/>
    <w:link w:val="Corpodetexto"/>
    <w:uiPriority w:val="99"/>
    <w:semiHidden/>
    <w:rsid w:val="00B82DFC"/>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B82DFC"/>
    <w:pPr>
      <w:spacing w:after="120"/>
    </w:pPr>
  </w:style>
  <w:style w:type="character" w:customStyle="1" w:styleId="BodyTextChar1">
    <w:name w:val="Body Text Char1"/>
    <w:basedOn w:val="Fontepargpadro"/>
    <w:uiPriority w:val="99"/>
    <w:semiHidden/>
    <w:rsid w:val="00B82DFC"/>
    <w:rPr>
      <w:rFonts w:ascii="Times New Roman" w:eastAsia="Times New Roman" w:hAnsi="Times New Roman" w:cs="Times New Roman"/>
      <w:sz w:val="28"/>
      <w:szCs w:val="20"/>
      <w:lang w:eastAsia="pt-BR"/>
    </w:rPr>
  </w:style>
  <w:style w:type="paragraph" w:customStyle="1" w:styleId="Estilo2">
    <w:name w:val="Estilo2"/>
    <w:basedOn w:val="Ttulo6"/>
    <w:uiPriority w:val="99"/>
    <w:rsid w:val="00B82DFC"/>
    <w:pPr>
      <w:keepLines w:val="0"/>
      <w:tabs>
        <w:tab w:val="left" w:pos="1200"/>
      </w:tabs>
      <w:suppressAutoHyphens/>
      <w:spacing w:before="120" w:after="120"/>
      <w:jc w:val="both"/>
    </w:pPr>
    <w:rPr>
      <w:rFonts w:ascii="Verdana" w:eastAsia="Times New Roman" w:hAnsi="Verdana" w:cs="Times New Roman"/>
      <w:b/>
      <w:i w:val="0"/>
      <w:iCs w:val="0"/>
      <w:caps/>
      <w:color w:val="auto"/>
      <w:sz w:val="22"/>
      <w:szCs w:val="22"/>
    </w:rPr>
  </w:style>
  <w:style w:type="paragraph" w:customStyle="1" w:styleId="Estilo3">
    <w:name w:val="Estilo3"/>
    <w:basedOn w:val="Normal"/>
    <w:uiPriority w:val="99"/>
    <w:rsid w:val="00B82DFC"/>
    <w:pPr>
      <w:widowControl w:val="0"/>
      <w:tabs>
        <w:tab w:val="left" w:leader="dot" w:pos="8789"/>
      </w:tabs>
      <w:jc w:val="both"/>
    </w:pPr>
    <w:rPr>
      <w:rFonts w:ascii="Verdana" w:hAnsi="Verdana"/>
      <w:sz w:val="22"/>
      <w:szCs w:val="22"/>
    </w:rPr>
  </w:style>
  <w:style w:type="character" w:customStyle="1" w:styleId="a1">
    <w:name w:val="a1"/>
    <w:basedOn w:val="Fontepargpadro"/>
    <w:rsid w:val="00B82DFC"/>
    <w:rPr>
      <w:bdr w:val="none" w:sz="0" w:space="0" w:color="auto" w:frame="1"/>
    </w:rPr>
  </w:style>
  <w:style w:type="paragraph" w:styleId="Textodebalo">
    <w:name w:val="Balloon Text"/>
    <w:basedOn w:val="Normal"/>
    <w:link w:val="TextodebaloChar"/>
    <w:uiPriority w:val="99"/>
    <w:semiHidden/>
    <w:unhideWhenUsed/>
    <w:rsid w:val="00B82DFC"/>
    <w:rPr>
      <w:rFonts w:ascii="Tahoma" w:hAnsi="Tahoma" w:cs="Tahoma"/>
      <w:sz w:val="16"/>
      <w:szCs w:val="16"/>
    </w:rPr>
  </w:style>
  <w:style w:type="character" w:customStyle="1" w:styleId="TextodebaloChar">
    <w:name w:val="Texto de balão Char"/>
    <w:basedOn w:val="Fontepargpadro"/>
    <w:link w:val="Textodebalo"/>
    <w:uiPriority w:val="99"/>
    <w:semiHidden/>
    <w:rsid w:val="00B82DFC"/>
    <w:rPr>
      <w:rFonts w:ascii="Tahoma" w:eastAsia="Times New Roman" w:hAnsi="Tahoma" w:cs="Tahoma"/>
      <w:sz w:val="16"/>
      <w:szCs w:val="16"/>
      <w:lang w:eastAsia="pt-BR"/>
    </w:rPr>
  </w:style>
  <w:style w:type="paragraph" w:customStyle="1" w:styleId="Default">
    <w:name w:val="Default"/>
    <w:rsid w:val="00B82DFC"/>
    <w:pPr>
      <w:autoSpaceDE w:val="0"/>
      <w:autoSpaceDN w:val="0"/>
      <w:adjustRightInd w:val="0"/>
    </w:pPr>
    <w:rPr>
      <w:rFonts w:ascii="Arial" w:eastAsiaTheme="minorHAnsi" w:hAnsi="Arial" w:cs="Arial"/>
      <w:color w:val="000000"/>
    </w:rPr>
  </w:style>
  <w:style w:type="table" w:styleId="Tabelacomgrade">
    <w:name w:val="Table Grid"/>
    <w:basedOn w:val="Tabelanormal"/>
    <w:uiPriority w:val="59"/>
    <w:rsid w:val="00B82DF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82DFC"/>
    <w:rPr>
      <w:color w:val="0000FF" w:themeColor="hyperlink"/>
      <w:u w:val="single"/>
    </w:rPr>
  </w:style>
  <w:style w:type="paragraph" w:styleId="Textodenotaderodap">
    <w:name w:val="footnote text"/>
    <w:basedOn w:val="Normal"/>
    <w:link w:val="TextodenotaderodapChar"/>
    <w:uiPriority w:val="99"/>
    <w:semiHidden/>
    <w:unhideWhenUsed/>
    <w:rsid w:val="00B82DFC"/>
    <w:rPr>
      <w:sz w:val="20"/>
    </w:rPr>
  </w:style>
  <w:style w:type="character" w:customStyle="1" w:styleId="TextodenotaderodapChar">
    <w:name w:val="Texto de nota de rodapé Char"/>
    <w:basedOn w:val="Fontepargpadro"/>
    <w:link w:val="Textodenotaderodap"/>
    <w:uiPriority w:val="99"/>
    <w:semiHidden/>
    <w:rsid w:val="00B82DF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82DFC"/>
    <w:rPr>
      <w:vertAlign w:val="superscript"/>
    </w:rPr>
  </w:style>
  <w:style w:type="paragraph" w:styleId="Ttulo">
    <w:name w:val="Title"/>
    <w:basedOn w:val="Normal"/>
    <w:link w:val="TtuloChar"/>
    <w:qFormat/>
    <w:rsid w:val="00B82DFC"/>
    <w:pPr>
      <w:jc w:val="center"/>
    </w:pPr>
    <w:rPr>
      <w:sz w:val="32"/>
    </w:rPr>
  </w:style>
  <w:style w:type="character" w:customStyle="1" w:styleId="TtuloChar">
    <w:name w:val="Título Char"/>
    <w:basedOn w:val="Fontepargpadro"/>
    <w:link w:val="Ttulo"/>
    <w:rsid w:val="00B82DFC"/>
    <w:rPr>
      <w:rFonts w:ascii="Times New Roman" w:eastAsia="Times New Roman" w:hAnsi="Times New Roman" w:cs="Times New Roman"/>
      <w:sz w:val="32"/>
      <w:szCs w:val="20"/>
      <w:lang w:eastAsia="pt-BR"/>
    </w:rPr>
  </w:style>
  <w:style w:type="paragraph" w:styleId="CabealhodoSumrio">
    <w:name w:val="TOC Heading"/>
    <w:basedOn w:val="Ttulo1"/>
    <w:next w:val="Normal"/>
    <w:uiPriority w:val="39"/>
    <w:unhideWhenUsed/>
    <w:qFormat/>
    <w:rsid w:val="00B82DFC"/>
    <w:pPr>
      <w:spacing w:before="240" w:line="259" w:lineRule="auto"/>
      <w:outlineLvl w:val="9"/>
    </w:pPr>
    <w:rPr>
      <w:b w:val="0"/>
      <w:bCs w:val="0"/>
      <w:sz w:val="32"/>
      <w:szCs w:val="32"/>
    </w:rPr>
  </w:style>
  <w:style w:type="paragraph" w:styleId="Sumrio1">
    <w:name w:val="toc 1"/>
    <w:basedOn w:val="Normal"/>
    <w:next w:val="Normal"/>
    <w:autoRedefine/>
    <w:uiPriority w:val="39"/>
    <w:unhideWhenUsed/>
    <w:qFormat/>
    <w:rsid w:val="00B82DFC"/>
    <w:pPr>
      <w:spacing w:after="100"/>
    </w:pPr>
  </w:style>
  <w:style w:type="paragraph" w:styleId="Sumrio2">
    <w:name w:val="toc 2"/>
    <w:basedOn w:val="Normal"/>
    <w:next w:val="Normal"/>
    <w:autoRedefine/>
    <w:uiPriority w:val="39"/>
    <w:unhideWhenUsed/>
    <w:qFormat/>
    <w:rsid w:val="00B82DFC"/>
    <w:pPr>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qFormat/>
    <w:rsid w:val="00B82DFC"/>
    <w:pPr>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B82DF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B82DFC"/>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B82DFC"/>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B82DF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B82DF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B82DFC"/>
    <w:pPr>
      <w:spacing w:after="100" w:line="259" w:lineRule="auto"/>
      <w:ind w:left="1760"/>
    </w:pPr>
    <w:rPr>
      <w:rFonts w:asciiTheme="minorHAnsi" w:eastAsiaTheme="minorEastAsia" w:hAnsiTheme="minorHAnsi" w:cstheme="minorBidi"/>
      <w:sz w:val="22"/>
      <w:szCs w:val="22"/>
    </w:rPr>
  </w:style>
  <w:style w:type="paragraph" w:styleId="SemEspaamento">
    <w:name w:val="No Spacing"/>
    <w:uiPriority w:val="1"/>
    <w:qFormat/>
    <w:rsid w:val="00B82DFC"/>
    <w:rPr>
      <w:rFonts w:ascii="Times New Roman" w:eastAsia="Times New Roman" w:hAnsi="Times New Roman" w:cs="Times New Roman"/>
      <w:sz w:val="28"/>
      <w:szCs w:val="20"/>
      <w:lang w:eastAsia="pt-BR"/>
    </w:rPr>
  </w:style>
  <w:style w:type="character" w:styleId="HiperlinkVisitado">
    <w:name w:val="FollowedHyperlink"/>
    <w:basedOn w:val="Fontepargpadro"/>
    <w:uiPriority w:val="99"/>
    <w:semiHidden/>
    <w:unhideWhenUsed/>
    <w:rsid w:val="00F6427E"/>
    <w:rPr>
      <w:color w:val="800080" w:themeColor="followedHyperlink"/>
      <w:u w:val="single"/>
    </w:rPr>
  </w:style>
  <w:style w:type="paragraph" w:styleId="Pr-formataoHTML">
    <w:name w:val="HTML Preformatted"/>
    <w:basedOn w:val="Normal"/>
    <w:link w:val="Pr-formataoHTMLChar"/>
    <w:uiPriority w:val="99"/>
    <w:semiHidden/>
    <w:unhideWhenUsed/>
    <w:rsid w:val="00D470C0"/>
    <w:rPr>
      <w:rFonts w:ascii="Consolas" w:hAnsi="Consolas"/>
      <w:sz w:val="20"/>
    </w:rPr>
  </w:style>
  <w:style w:type="character" w:customStyle="1" w:styleId="Pr-formataoHTMLChar">
    <w:name w:val="Pré-formatação HTML Char"/>
    <w:basedOn w:val="Fontepargpadro"/>
    <w:link w:val="Pr-formataoHTML"/>
    <w:uiPriority w:val="99"/>
    <w:semiHidden/>
    <w:rsid w:val="00D470C0"/>
    <w:rPr>
      <w:rFonts w:ascii="Consolas" w:eastAsia="Times New Roman" w:hAnsi="Consolas"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4417">
      <w:bodyDiv w:val="1"/>
      <w:marLeft w:val="0"/>
      <w:marRight w:val="0"/>
      <w:marTop w:val="0"/>
      <w:marBottom w:val="0"/>
      <w:divBdr>
        <w:top w:val="none" w:sz="0" w:space="0" w:color="auto"/>
        <w:left w:val="none" w:sz="0" w:space="0" w:color="auto"/>
        <w:bottom w:val="none" w:sz="0" w:space="0" w:color="auto"/>
        <w:right w:val="none" w:sz="0" w:space="0" w:color="auto"/>
      </w:divBdr>
      <w:divsChild>
        <w:div w:id="1574655903">
          <w:marLeft w:val="720"/>
          <w:marRight w:val="0"/>
          <w:marTop w:val="120"/>
          <w:marBottom w:val="0"/>
          <w:divBdr>
            <w:top w:val="none" w:sz="0" w:space="0" w:color="auto"/>
            <w:left w:val="none" w:sz="0" w:space="0" w:color="auto"/>
            <w:bottom w:val="none" w:sz="0" w:space="0" w:color="auto"/>
            <w:right w:val="none" w:sz="0" w:space="0" w:color="auto"/>
          </w:divBdr>
        </w:div>
      </w:divsChild>
    </w:div>
    <w:div w:id="192914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dir.stf.jus.br/paginadorpub/paginador.jsp?docTP=AC&amp;docID=3463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078compilado.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9868.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46AB6-427B-4E3D-9EEE-63842914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19</Pages>
  <Words>3929</Words>
  <Characters>21222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Vidotte</dc:creator>
  <cp:lastModifiedBy>anacjunqs@gmail.com</cp:lastModifiedBy>
  <cp:revision>12</cp:revision>
  <dcterms:created xsi:type="dcterms:W3CDTF">2022-03-26T21:08:00Z</dcterms:created>
  <dcterms:modified xsi:type="dcterms:W3CDTF">2022-06-02T18:25:00Z</dcterms:modified>
</cp:coreProperties>
</file>