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55424" w14:textId="49039022" w:rsidR="00746E7E" w:rsidRDefault="00746E7E" w:rsidP="00002A71">
      <w:pPr>
        <w:spacing w:line="360" w:lineRule="auto"/>
        <w:jc w:val="center"/>
        <w:rPr>
          <w:rFonts w:ascii="Arial" w:eastAsia="Times New Roman" w:hAnsi="Arial" w:cs="Arial"/>
          <w:b/>
        </w:rPr>
      </w:pPr>
      <w:r>
        <w:rPr>
          <w:rFonts w:ascii="Arial" w:eastAsia="Times New Roman" w:hAnsi="Arial" w:cs="Arial"/>
          <w:b/>
        </w:rPr>
        <w:t>PONTIFÍCIA UNIVERSIDADE CATÓLICA DE GOIÁS</w:t>
      </w:r>
    </w:p>
    <w:p w14:paraId="0349C578" w14:textId="77777777" w:rsidR="00746E7E" w:rsidRDefault="00746E7E" w:rsidP="00002A71">
      <w:pPr>
        <w:spacing w:line="360" w:lineRule="auto"/>
        <w:jc w:val="center"/>
        <w:rPr>
          <w:rFonts w:ascii="Arial" w:hAnsi="Arial" w:cs="Arial"/>
        </w:rPr>
      </w:pPr>
      <w:r>
        <w:rPr>
          <w:rFonts w:ascii="Arial" w:eastAsia="Times New Roman" w:hAnsi="Arial" w:cs="Arial"/>
          <w:b/>
        </w:rPr>
        <w:t>ESCOLA DE CIÊNCIAS MÉDICAS E DA VIDA</w:t>
      </w:r>
    </w:p>
    <w:p w14:paraId="40293EA5" w14:textId="77777777" w:rsidR="00746E7E" w:rsidRDefault="00746E7E" w:rsidP="00002A71">
      <w:pPr>
        <w:spacing w:line="360" w:lineRule="auto"/>
        <w:jc w:val="center"/>
        <w:rPr>
          <w:rFonts w:ascii="Arial" w:eastAsia="Times New Roman" w:hAnsi="Arial" w:cs="Arial"/>
          <w:b/>
        </w:rPr>
      </w:pPr>
      <w:r>
        <w:rPr>
          <w:rFonts w:ascii="Arial" w:eastAsia="Times New Roman" w:hAnsi="Arial" w:cs="Arial"/>
          <w:b/>
        </w:rPr>
        <w:t>CURSO DE MEDICINA</w:t>
      </w:r>
    </w:p>
    <w:p w14:paraId="095526AD" w14:textId="77777777" w:rsidR="00746E7E" w:rsidRDefault="00746E7E" w:rsidP="00002A71">
      <w:pPr>
        <w:spacing w:line="360" w:lineRule="auto"/>
        <w:jc w:val="center"/>
        <w:rPr>
          <w:rFonts w:ascii="Arial" w:hAnsi="Arial" w:cs="Arial"/>
          <w:b/>
        </w:rPr>
      </w:pPr>
    </w:p>
    <w:p w14:paraId="22B96017" w14:textId="77777777" w:rsidR="00746E7E" w:rsidRDefault="00746E7E" w:rsidP="00002A71">
      <w:pPr>
        <w:spacing w:line="360" w:lineRule="auto"/>
        <w:jc w:val="center"/>
        <w:rPr>
          <w:rFonts w:ascii="Arial" w:hAnsi="Arial" w:cs="Arial"/>
          <w:b/>
        </w:rPr>
      </w:pPr>
    </w:p>
    <w:p w14:paraId="3CA81066" w14:textId="77777777" w:rsidR="00746E7E" w:rsidRDefault="00746E7E" w:rsidP="00002A71">
      <w:pPr>
        <w:spacing w:line="360" w:lineRule="auto"/>
        <w:jc w:val="center"/>
        <w:rPr>
          <w:rFonts w:ascii="Arial" w:hAnsi="Arial" w:cs="Arial"/>
          <w:b/>
        </w:rPr>
      </w:pPr>
    </w:p>
    <w:p w14:paraId="5CF2E23D" w14:textId="6CDE1D9E" w:rsidR="00002A71" w:rsidRDefault="00746E7E" w:rsidP="00002A71">
      <w:pPr>
        <w:spacing w:line="360" w:lineRule="auto"/>
        <w:jc w:val="center"/>
        <w:rPr>
          <w:rFonts w:ascii="Arial" w:hAnsi="Arial" w:cs="Arial"/>
          <w:b/>
        </w:rPr>
      </w:pPr>
      <w:r>
        <w:rPr>
          <w:rFonts w:ascii="Arial" w:hAnsi="Arial" w:cs="Arial"/>
          <w:b/>
        </w:rPr>
        <w:softHyphen/>
      </w:r>
      <w:r>
        <w:rPr>
          <w:rFonts w:ascii="Arial" w:hAnsi="Arial" w:cs="Arial"/>
          <w:b/>
        </w:rPr>
        <w:softHyphen/>
      </w:r>
    </w:p>
    <w:p w14:paraId="41C2B4B2" w14:textId="77777777" w:rsidR="00746E7E" w:rsidRDefault="00746E7E" w:rsidP="00002A71">
      <w:pPr>
        <w:spacing w:line="360" w:lineRule="auto"/>
        <w:jc w:val="center"/>
        <w:rPr>
          <w:rFonts w:ascii="Arial" w:hAnsi="Arial" w:cs="Arial"/>
          <w:b/>
        </w:rPr>
      </w:pPr>
      <w:r>
        <w:rPr>
          <w:rFonts w:ascii="Arial" w:hAnsi="Arial" w:cs="Arial"/>
          <w:b/>
        </w:rPr>
        <w:t xml:space="preserve">Ana Clara </w:t>
      </w:r>
      <w:proofErr w:type="spellStart"/>
      <w:r>
        <w:rPr>
          <w:rFonts w:ascii="Arial" w:hAnsi="Arial" w:cs="Arial"/>
          <w:b/>
        </w:rPr>
        <w:t>Tonelli</w:t>
      </w:r>
      <w:proofErr w:type="spellEnd"/>
      <w:r>
        <w:rPr>
          <w:rFonts w:ascii="Arial" w:hAnsi="Arial" w:cs="Arial"/>
          <w:b/>
        </w:rPr>
        <w:t xml:space="preserve"> </w:t>
      </w:r>
      <w:proofErr w:type="spellStart"/>
      <w:r>
        <w:rPr>
          <w:rFonts w:ascii="Arial" w:hAnsi="Arial" w:cs="Arial"/>
          <w:b/>
        </w:rPr>
        <w:t>Ursulino</w:t>
      </w:r>
      <w:proofErr w:type="spellEnd"/>
      <w:r>
        <w:rPr>
          <w:rFonts w:ascii="Arial" w:hAnsi="Arial" w:cs="Arial"/>
          <w:b/>
        </w:rPr>
        <w:t xml:space="preserve"> Borges</w:t>
      </w:r>
    </w:p>
    <w:p w14:paraId="659AED59" w14:textId="77777777" w:rsidR="00746E7E" w:rsidRDefault="00746E7E" w:rsidP="00002A71">
      <w:pPr>
        <w:spacing w:line="360" w:lineRule="auto"/>
        <w:jc w:val="center"/>
        <w:rPr>
          <w:rFonts w:ascii="Arial" w:hAnsi="Arial" w:cs="Arial"/>
          <w:b/>
        </w:rPr>
      </w:pPr>
      <w:r>
        <w:rPr>
          <w:rFonts w:ascii="Arial" w:hAnsi="Arial" w:cs="Arial"/>
          <w:b/>
        </w:rPr>
        <w:t>Gabriella Mendonça Leão De Oliveira</w:t>
      </w:r>
    </w:p>
    <w:p w14:paraId="039063A0" w14:textId="77777777" w:rsidR="00746E7E" w:rsidRDefault="00746E7E" w:rsidP="00002A71">
      <w:pPr>
        <w:spacing w:line="360" w:lineRule="auto"/>
        <w:jc w:val="right"/>
        <w:rPr>
          <w:rFonts w:ascii="Arial" w:hAnsi="Arial" w:cs="Arial"/>
          <w:b/>
        </w:rPr>
      </w:pPr>
    </w:p>
    <w:p w14:paraId="6D974B51" w14:textId="77777777" w:rsidR="00002A71" w:rsidRDefault="00002A71" w:rsidP="00002A71">
      <w:pPr>
        <w:spacing w:line="360" w:lineRule="auto"/>
        <w:jc w:val="center"/>
        <w:rPr>
          <w:rFonts w:ascii="Arial" w:hAnsi="Arial" w:cs="Arial"/>
          <w:b/>
        </w:rPr>
      </w:pPr>
    </w:p>
    <w:p w14:paraId="2B0F7FD4" w14:textId="77777777" w:rsidR="00746E7E" w:rsidRDefault="00746E7E" w:rsidP="00002A71">
      <w:pPr>
        <w:spacing w:line="360" w:lineRule="auto"/>
        <w:rPr>
          <w:rFonts w:ascii="Arial" w:hAnsi="Arial" w:cs="Arial"/>
          <w:b/>
        </w:rPr>
      </w:pPr>
    </w:p>
    <w:p w14:paraId="0CA7A10A" w14:textId="77777777" w:rsidR="00746E7E" w:rsidRDefault="00746E7E" w:rsidP="00002A71">
      <w:pPr>
        <w:spacing w:line="360" w:lineRule="auto"/>
        <w:jc w:val="center"/>
        <w:rPr>
          <w:rFonts w:ascii="Arial" w:hAnsi="Arial" w:cs="Arial"/>
          <w:b/>
        </w:rPr>
      </w:pPr>
    </w:p>
    <w:p w14:paraId="15D9B8E1" w14:textId="77777777" w:rsidR="00746E7E" w:rsidRDefault="00746E7E" w:rsidP="00002A71">
      <w:pPr>
        <w:spacing w:line="360" w:lineRule="auto"/>
        <w:jc w:val="center"/>
        <w:rPr>
          <w:rFonts w:ascii="Arial" w:hAnsi="Arial" w:cs="Arial"/>
          <w:b/>
        </w:rPr>
      </w:pPr>
    </w:p>
    <w:p w14:paraId="5C9644B6" w14:textId="77777777" w:rsidR="00746E7E" w:rsidRDefault="00746E7E" w:rsidP="00002A71">
      <w:pPr>
        <w:spacing w:line="360" w:lineRule="auto"/>
        <w:rPr>
          <w:rFonts w:ascii="Arial" w:hAnsi="Arial" w:cs="Arial"/>
          <w:b/>
          <w:color w:val="FF0000"/>
        </w:rPr>
      </w:pPr>
    </w:p>
    <w:p w14:paraId="0BD6E412" w14:textId="77777777" w:rsidR="00746E7E" w:rsidRDefault="00746E7E" w:rsidP="00002A71">
      <w:pPr>
        <w:spacing w:line="360" w:lineRule="auto"/>
        <w:jc w:val="center"/>
        <w:rPr>
          <w:rFonts w:ascii="Arial" w:hAnsi="Arial" w:cs="Arial"/>
          <w:b/>
          <w:caps/>
        </w:rPr>
      </w:pPr>
      <w:r>
        <w:rPr>
          <w:rFonts w:ascii="Arial" w:hAnsi="Arial" w:cs="Arial"/>
          <w:b/>
        </w:rPr>
        <w:t>Transtorno de déficit de atenção e hiperatividade:</w:t>
      </w:r>
    </w:p>
    <w:p w14:paraId="4DF833DF" w14:textId="77777777" w:rsidR="00746E7E" w:rsidRDefault="00746E7E" w:rsidP="00002A71">
      <w:pPr>
        <w:spacing w:line="360" w:lineRule="auto"/>
        <w:jc w:val="center"/>
        <w:rPr>
          <w:rFonts w:ascii="Arial" w:hAnsi="Arial" w:cs="Arial"/>
        </w:rPr>
      </w:pPr>
      <w:r>
        <w:rPr>
          <w:rFonts w:ascii="Arial" w:hAnsi="Arial" w:cs="Arial"/>
          <w:b/>
        </w:rPr>
        <w:t>Aspectos atuais em fisiopatologia</w:t>
      </w:r>
    </w:p>
    <w:p w14:paraId="45EAC7BB" w14:textId="77777777" w:rsidR="00746E7E" w:rsidRDefault="00746E7E" w:rsidP="00002A71">
      <w:pPr>
        <w:spacing w:line="360" w:lineRule="auto"/>
        <w:jc w:val="center"/>
        <w:rPr>
          <w:rFonts w:ascii="Arial" w:hAnsi="Arial" w:cs="Arial"/>
          <w:b/>
        </w:rPr>
      </w:pPr>
    </w:p>
    <w:p w14:paraId="5AFD22FB" w14:textId="77777777" w:rsidR="00746E7E" w:rsidRDefault="00746E7E" w:rsidP="00002A71">
      <w:pPr>
        <w:spacing w:line="360" w:lineRule="auto"/>
        <w:jc w:val="center"/>
        <w:rPr>
          <w:rFonts w:ascii="Arial" w:hAnsi="Arial" w:cs="Arial"/>
          <w:b/>
          <w:caps/>
        </w:rPr>
      </w:pPr>
    </w:p>
    <w:p w14:paraId="3C33CD0D" w14:textId="77777777" w:rsidR="00746E7E" w:rsidRDefault="00746E7E" w:rsidP="00002A71">
      <w:pPr>
        <w:spacing w:line="360" w:lineRule="auto"/>
        <w:jc w:val="right"/>
        <w:rPr>
          <w:rFonts w:ascii="Arial" w:hAnsi="Arial" w:cs="Arial"/>
          <w:b/>
          <w:sz w:val="20"/>
          <w:szCs w:val="20"/>
        </w:rPr>
      </w:pPr>
      <w:r>
        <w:rPr>
          <w:rFonts w:ascii="Arial" w:hAnsi="Arial" w:cs="Arial"/>
          <w:sz w:val="20"/>
          <w:szCs w:val="20"/>
        </w:rPr>
        <w:t>Orientador: Prof. Dr. Hermínio Maurício da Rocha Sobrinho</w:t>
      </w:r>
    </w:p>
    <w:p w14:paraId="2A4E4BB5" w14:textId="77777777" w:rsidR="00746E7E" w:rsidRDefault="00746E7E" w:rsidP="00002A71">
      <w:pPr>
        <w:spacing w:line="360" w:lineRule="auto"/>
        <w:jc w:val="center"/>
        <w:rPr>
          <w:rFonts w:ascii="Arial" w:hAnsi="Arial" w:cs="Arial"/>
          <w:b/>
        </w:rPr>
      </w:pPr>
    </w:p>
    <w:p w14:paraId="18BB2C62" w14:textId="77777777" w:rsidR="00746E7E" w:rsidRDefault="00746E7E" w:rsidP="00002A71">
      <w:pPr>
        <w:spacing w:line="360" w:lineRule="auto"/>
        <w:jc w:val="center"/>
        <w:rPr>
          <w:rFonts w:ascii="Arial" w:hAnsi="Arial" w:cs="Arial"/>
          <w:b/>
        </w:rPr>
      </w:pPr>
    </w:p>
    <w:p w14:paraId="5FA265F8" w14:textId="77777777" w:rsidR="00746E7E" w:rsidRDefault="00746E7E" w:rsidP="00002A71">
      <w:pPr>
        <w:spacing w:line="360" w:lineRule="auto"/>
        <w:jc w:val="center"/>
        <w:rPr>
          <w:rFonts w:ascii="Arial" w:hAnsi="Arial" w:cs="Arial"/>
          <w:b/>
        </w:rPr>
      </w:pPr>
    </w:p>
    <w:p w14:paraId="742EC809" w14:textId="77777777" w:rsidR="00746E7E" w:rsidRDefault="00746E7E" w:rsidP="00002A71">
      <w:pPr>
        <w:spacing w:line="360" w:lineRule="auto"/>
        <w:jc w:val="center"/>
        <w:rPr>
          <w:rFonts w:ascii="Arial" w:hAnsi="Arial" w:cs="Arial"/>
          <w:b/>
        </w:rPr>
      </w:pPr>
    </w:p>
    <w:p w14:paraId="41BD0585" w14:textId="77777777" w:rsidR="00746E7E" w:rsidRDefault="00746E7E" w:rsidP="00002A71">
      <w:pPr>
        <w:spacing w:line="360" w:lineRule="auto"/>
        <w:rPr>
          <w:rFonts w:ascii="Arial" w:hAnsi="Arial" w:cs="Arial"/>
          <w:b/>
        </w:rPr>
      </w:pPr>
    </w:p>
    <w:p w14:paraId="0B8989B9" w14:textId="77777777" w:rsidR="00746E7E" w:rsidRDefault="00746E7E" w:rsidP="00002A71">
      <w:pPr>
        <w:spacing w:line="360" w:lineRule="auto"/>
        <w:jc w:val="center"/>
        <w:rPr>
          <w:rFonts w:ascii="Arial" w:hAnsi="Arial" w:cs="Arial"/>
          <w:b/>
        </w:rPr>
      </w:pPr>
      <w:r>
        <w:rPr>
          <w:rFonts w:ascii="Arial" w:hAnsi="Arial" w:cs="Arial"/>
          <w:b/>
        </w:rPr>
        <w:softHyphen/>
      </w:r>
    </w:p>
    <w:p w14:paraId="36753FD8" w14:textId="77777777" w:rsidR="00746E7E" w:rsidRDefault="00746E7E" w:rsidP="00002A71">
      <w:pPr>
        <w:spacing w:line="360" w:lineRule="auto"/>
        <w:rPr>
          <w:rFonts w:ascii="Arial" w:hAnsi="Arial" w:cs="Arial"/>
          <w:b/>
        </w:rPr>
      </w:pPr>
    </w:p>
    <w:p w14:paraId="4B1F1FCE" w14:textId="4DFB8220" w:rsidR="00746E7E" w:rsidRDefault="00746E7E" w:rsidP="00002A71">
      <w:pPr>
        <w:spacing w:line="360" w:lineRule="auto"/>
        <w:rPr>
          <w:rFonts w:ascii="Arial" w:hAnsi="Arial" w:cs="Arial"/>
          <w:b/>
        </w:rPr>
      </w:pPr>
    </w:p>
    <w:p w14:paraId="44BBD7D2" w14:textId="75537717" w:rsidR="00002A71" w:rsidRDefault="00002A71" w:rsidP="00002A71">
      <w:pPr>
        <w:spacing w:line="360" w:lineRule="auto"/>
        <w:rPr>
          <w:rFonts w:ascii="Arial" w:hAnsi="Arial" w:cs="Arial"/>
          <w:b/>
        </w:rPr>
      </w:pPr>
    </w:p>
    <w:p w14:paraId="1E0CAB76" w14:textId="77777777" w:rsidR="00002A71" w:rsidRDefault="00002A71" w:rsidP="00002A71">
      <w:pPr>
        <w:spacing w:line="360" w:lineRule="auto"/>
        <w:rPr>
          <w:rFonts w:ascii="Arial" w:hAnsi="Arial" w:cs="Arial"/>
          <w:b/>
        </w:rPr>
      </w:pPr>
    </w:p>
    <w:p w14:paraId="0413EF9E" w14:textId="43554BF4" w:rsidR="00746E7E" w:rsidRDefault="00002A71" w:rsidP="00002A71">
      <w:pPr>
        <w:tabs>
          <w:tab w:val="left" w:pos="2637"/>
          <w:tab w:val="center" w:pos="4252"/>
        </w:tabs>
        <w:spacing w:line="360" w:lineRule="auto"/>
        <w:rPr>
          <w:rFonts w:ascii="Arial" w:hAnsi="Arial" w:cs="Arial"/>
          <w:b/>
        </w:rPr>
      </w:pPr>
      <w:r>
        <w:rPr>
          <w:rFonts w:ascii="Arial" w:hAnsi="Arial" w:cs="Arial"/>
          <w:b/>
        </w:rPr>
        <w:tab/>
      </w:r>
      <w:r>
        <w:rPr>
          <w:rFonts w:ascii="Arial" w:hAnsi="Arial" w:cs="Arial"/>
          <w:b/>
        </w:rPr>
        <w:tab/>
      </w:r>
      <w:r w:rsidR="00746E7E">
        <w:rPr>
          <w:rFonts w:ascii="Arial" w:hAnsi="Arial" w:cs="Arial"/>
          <w:b/>
        </w:rPr>
        <w:t>GOIÂNIA</w:t>
      </w:r>
    </w:p>
    <w:p w14:paraId="3CB36944" w14:textId="28EB1C19" w:rsidR="00002A71" w:rsidRDefault="00746E7E" w:rsidP="00002A71">
      <w:pPr>
        <w:spacing w:line="360" w:lineRule="auto"/>
        <w:jc w:val="center"/>
        <w:rPr>
          <w:rFonts w:ascii="Arial" w:hAnsi="Arial" w:cs="Arial"/>
          <w:b/>
        </w:rPr>
      </w:pPr>
      <w:r>
        <w:rPr>
          <w:rFonts w:ascii="Arial" w:hAnsi="Arial" w:cs="Arial"/>
          <w:b/>
        </w:rPr>
        <w:t>2022</w:t>
      </w:r>
      <w:r w:rsidR="00002A71">
        <w:rPr>
          <w:rFonts w:ascii="Arial" w:hAnsi="Arial" w:cs="Arial"/>
          <w:b/>
        </w:rPr>
        <w:br w:type="page"/>
      </w:r>
    </w:p>
    <w:p w14:paraId="7FC8DD55" w14:textId="7B1B70CC" w:rsidR="00746E7E" w:rsidRDefault="00746E7E" w:rsidP="00002A71">
      <w:pPr>
        <w:spacing w:line="360" w:lineRule="auto"/>
        <w:jc w:val="center"/>
        <w:rPr>
          <w:rFonts w:ascii="Arial" w:hAnsi="Arial" w:cs="Arial"/>
          <w:b/>
        </w:rPr>
      </w:pPr>
      <w:r>
        <w:rPr>
          <w:rFonts w:ascii="Arial" w:hAnsi="Arial" w:cs="Arial"/>
          <w:b/>
        </w:rPr>
        <w:lastRenderedPageBreak/>
        <w:t xml:space="preserve">Ana Clara </w:t>
      </w:r>
      <w:proofErr w:type="spellStart"/>
      <w:r>
        <w:rPr>
          <w:rFonts w:ascii="Arial" w:hAnsi="Arial" w:cs="Arial"/>
          <w:b/>
        </w:rPr>
        <w:t>Tonelli</w:t>
      </w:r>
      <w:proofErr w:type="spellEnd"/>
      <w:r>
        <w:rPr>
          <w:rFonts w:ascii="Arial" w:hAnsi="Arial" w:cs="Arial"/>
          <w:b/>
        </w:rPr>
        <w:t xml:space="preserve"> </w:t>
      </w:r>
      <w:proofErr w:type="spellStart"/>
      <w:r>
        <w:rPr>
          <w:rFonts w:ascii="Arial" w:hAnsi="Arial" w:cs="Arial"/>
          <w:b/>
        </w:rPr>
        <w:t>Ursulino</w:t>
      </w:r>
      <w:proofErr w:type="spellEnd"/>
      <w:r>
        <w:rPr>
          <w:rFonts w:ascii="Arial" w:hAnsi="Arial" w:cs="Arial"/>
          <w:b/>
        </w:rPr>
        <w:t xml:space="preserve"> Borges</w:t>
      </w:r>
    </w:p>
    <w:p w14:paraId="57DFEF87" w14:textId="77777777" w:rsidR="00746E7E" w:rsidRDefault="00746E7E" w:rsidP="00002A71">
      <w:pPr>
        <w:spacing w:line="360" w:lineRule="auto"/>
        <w:jc w:val="center"/>
        <w:rPr>
          <w:rFonts w:ascii="Arial" w:hAnsi="Arial" w:cs="Arial"/>
          <w:b/>
        </w:rPr>
      </w:pPr>
      <w:r>
        <w:rPr>
          <w:rFonts w:ascii="Arial" w:hAnsi="Arial" w:cs="Arial"/>
          <w:b/>
        </w:rPr>
        <w:t>Gabriella Mendonça Leão De Oliveira</w:t>
      </w:r>
    </w:p>
    <w:p w14:paraId="44F4EC61" w14:textId="77777777" w:rsidR="00746E7E" w:rsidRDefault="00746E7E" w:rsidP="00002A71">
      <w:pPr>
        <w:spacing w:line="360" w:lineRule="auto"/>
        <w:jc w:val="center"/>
        <w:rPr>
          <w:rFonts w:ascii="Arial" w:hAnsi="Arial" w:cs="Arial"/>
          <w:b/>
        </w:rPr>
      </w:pPr>
    </w:p>
    <w:p w14:paraId="031D1305" w14:textId="77777777" w:rsidR="00746E7E" w:rsidRDefault="00746E7E" w:rsidP="00002A71">
      <w:pPr>
        <w:spacing w:line="360" w:lineRule="auto"/>
        <w:jc w:val="center"/>
        <w:rPr>
          <w:rFonts w:ascii="Arial" w:hAnsi="Arial" w:cs="Arial"/>
          <w:b/>
        </w:rPr>
      </w:pPr>
    </w:p>
    <w:p w14:paraId="0D6F48C3" w14:textId="77777777" w:rsidR="00746E7E" w:rsidRDefault="00746E7E" w:rsidP="00002A71">
      <w:pPr>
        <w:spacing w:line="360" w:lineRule="auto"/>
        <w:jc w:val="center"/>
        <w:rPr>
          <w:rFonts w:ascii="Arial" w:hAnsi="Arial" w:cs="Arial"/>
          <w:b/>
        </w:rPr>
      </w:pPr>
    </w:p>
    <w:p w14:paraId="20841D5A" w14:textId="77777777" w:rsidR="00746E7E" w:rsidRDefault="00746E7E" w:rsidP="00002A71">
      <w:pPr>
        <w:spacing w:line="360" w:lineRule="auto"/>
        <w:rPr>
          <w:rFonts w:ascii="Arial" w:hAnsi="Arial" w:cs="Arial"/>
          <w:b/>
        </w:rPr>
      </w:pPr>
    </w:p>
    <w:p w14:paraId="0766BFEB" w14:textId="77777777" w:rsidR="00746E7E" w:rsidRDefault="00746E7E" w:rsidP="00002A71">
      <w:pPr>
        <w:spacing w:line="360" w:lineRule="auto"/>
        <w:rPr>
          <w:rFonts w:ascii="Arial" w:hAnsi="Arial" w:cs="Arial"/>
          <w:b/>
        </w:rPr>
      </w:pPr>
    </w:p>
    <w:p w14:paraId="0BDD5E86" w14:textId="77777777" w:rsidR="00746E7E" w:rsidRDefault="00746E7E" w:rsidP="00002A71">
      <w:pPr>
        <w:spacing w:line="360" w:lineRule="auto"/>
        <w:rPr>
          <w:rFonts w:ascii="Arial" w:hAnsi="Arial" w:cs="Arial"/>
          <w:b/>
        </w:rPr>
      </w:pPr>
    </w:p>
    <w:p w14:paraId="467FE2BB" w14:textId="77777777" w:rsidR="00746E7E" w:rsidRDefault="00746E7E" w:rsidP="00002A71">
      <w:pPr>
        <w:spacing w:line="360" w:lineRule="auto"/>
        <w:rPr>
          <w:rFonts w:ascii="Arial" w:hAnsi="Arial" w:cs="Arial"/>
          <w:b/>
        </w:rPr>
      </w:pPr>
    </w:p>
    <w:p w14:paraId="3329E9ED" w14:textId="77777777" w:rsidR="00746E7E" w:rsidRDefault="00746E7E" w:rsidP="00002A71">
      <w:pPr>
        <w:spacing w:line="360" w:lineRule="auto"/>
        <w:rPr>
          <w:rFonts w:ascii="Arial" w:hAnsi="Arial" w:cs="Arial"/>
          <w:b/>
        </w:rPr>
      </w:pPr>
    </w:p>
    <w:p w14:paraId="69FFFDEA" w14:textId="77777777" w:rsidR="00746E7E" w:rsidRDefault="00746E7E" w:rsidP="00002A71">
      <w:pPr>
        <w:spacing w:line="360" w:lineRule="auto"/>
        <w:rPr>
          <w:rFonts w:ascii="Arial" w:hAnsi="Arial" w:cs="Arial"/>
          <w:b/>
        </w:rPr>
      </w:pPr>
    </w:p>
    <w:p w14:paraId="1CBCEB87" w14:textId="77777777" w:rsidR="00746E7E" w:rsidRDefault="00746E7E" w:rsidP="00002A71">
      <w:pPr>
        <w:spacing w:line="360" w:lineRule="auto"/>
        <w:rPr>
          <w:rFonts w:ascii="Arial" w:hAnsi="Arial" w:cs="Arial"/>
          <w:b/>
        </w:rPr>
      </w:pPr>
    </w:p>
    <w:p w14:paraId="16A454A4" w14:textId="77777777" w:rsidR="00746E7E" w:rsidRDefault="00746E7E" w:rsidP="00002A71">
      <w:pPr>
        <w:spacing w:line="360" w:lineRule="auto"/>
        <w:jc w:val="center"/>
        <w:rPr>
          <w:rFonts w:ascii="Arial" w:hAnsi="Arial" w:cs="Arial"/>
          <w:b/>
          <w:caps/>
        </w:rPr>
      </w:pPr>
      <w:r>
        <w:rPr>
          <w:rFonts w:ascii="Arial" w:hAnsi="Arial" w:cs="Arial"/>
          <w:b/>
        </w:rPr>
        <w:t>Transtorno de déficit de atenção e hiperatividade:</w:t>
      </w:r>
    </w:p>
    <w:p w14:paraId="394FCCB4" w14:textId="77777777" w:rsidR="00746E7E" w:rsidRDefault="00746E7E" w:rsidP="00002A71">
      <w:pPr>
        <w:spacing w:line="360" w:lineRule="auto"/>
        <w:jc w:val="center"/>
        <w:rPr>
          <w:rFonts w:ascii="Arial" w:hAnsi="Arial" w:cs="Arial"/>
        </w:rPr>
      </w:pPr>
      <w:r>
        <w:rPr>
          <w:rFonts w:ascii="Arial" w:hAnsi="Arial" w:cs="Arial"/>
          <w:b/>
        </w:rPr>
        <w:t>Aspectos atuais em fisiopatologia</w:t>
      </w:r>
    </w:p>
    <w:p w14:paraId="456CE6EA" w14:textId="77777777" w:rsidR="00746E7E" w:rsidRDefault="00746E7E" w:rsidP="00002A71">
      <w:pPr>
        <w:spacing w:line="360" w:lineRule="auto"/>
        <w:jc w:val="center"/>
        <w:rPr>
          <w:rFonts w:ascii="Arial" w:hAnsi="Arial" w:cs="Arial"/>
          <w:b/>
        </w:rPr>
      </w:pPr>
    </w:p>
    <w:p w14:paraId="7DE36A75" w14:textId="77777777" w:rsidR="00746E7E" w:rsidRDefault="00746E7E" w:rsidP="00002A71">
      <w:pPr>
        <w:spacing w:line="360" w:lineRule="auto"/>
        <w:jc w:val="center"/>
        <w:rPr>
          <w:rFonts w:ascii="Arial" w:hAnsi="Arial" w:cs="Arial"/>
        </w:rPr>
      </w:pPr>
    </w:p>
    <w:p w14:paraId="18780756" w14:textId="77777777" w:rsidR="00746E7E" w:rsidRDefault="00746E7E" w:rsidP="00002A71">
      <w:pPr>
        <w:spacing w:line="360" w:lineRule="auto"/>
        <w:jc w:val="center"/>
        <w:rPr>
          <w:rFonts w:ascii="Arial" w:hAnsi="Arial" w:cs="Arial"/>
          <w:b/>
        </w:rPr>
      </w:pPr>
    </w:p>
    <w:p w14:paraId="4FBE3965" w14:textId="77777777" w:rsidR="00746E7E" w:rsidRDefault="00746E7E" w:rsidP="00002A71">
      <w:pPr>
        <w:spacing w:line="360" w:lineRule="auto"/>
        <w:jc w:val="center"/>
        <w:rPr>
          <w:rFonts w:ascii="Arial" w:hAnsi="Arial" w:cs="Arial"/>
          <w:b/>
        </w:rPr>
      </w:pPr>
    </w:p>
    <w:p w14:paraId="4FACB8A6" w14:textId="77777777" w:rsidR="00746E7E" w:rsidRDefault="00746E7E" w:rsidP="00002A71">
      <w:pPr>
        <w:spacing w:line="360" w:lineRule="auto"/>
        <w:ind w:left="4536"/>
        <w:jc w:val="both"/>
        <w:rPr>
          <w:rFonts w:ascii="Arial" w:hAnsi="Arial" w:cs="Arial"/>
          <w:sz w:val="20"/>
          <w:szCs w:val="20"/>
        </w:rPr>
      </w:pPr>
      <w:r>
        <w:rPr>
          <w:rFonts w:ascii="Arial" w:hAnsi="Arial" w:cs="Arial"/>
          <w:sz w:val="20"/>
          <w:szCs w:val="20"/>
        </w:rPr>
        <w:t>Trabalho de Conclusão de Curso apresentado à Escola de Ciências Médicas e da Vida da Pontifícia Universidade Católica de Goiás, no curso de Medicina como requisito parcial para a obtenção do título de bacharel em Medicina, sob a orientação do professor Dr. Hermínio Mauricio da Rocha Sobrinho.</w:t>
      </w:r>
    </w:p>
    <w:p w14:paraId="303493CB" w14:textId="77777777" w:rsidR="00746E7E" w:rsidRDefault="00746E7E" w:rsidP="00002A71">
      <w:pPr>
        <w:spacing w:line="360" w:lineRule="auto"/>
        <w:jc w:val="center"/>
        <w:rPr>
          <w:rFonts w:ascii="Arial" w:hAnsi="Arial" w:cs="Arial"/>
          <w:b/>
        </w:rPr>
      </w:pPr>
    </w:p>
    <w:p w14:paraId="18013177" w14:textId="671A9C51" w:rsidR="00746E7E" w:rsidRDefault="00746E7E" w:rsidP="00002A71">
      <w:pPr>
        <w:spacing w:line="360" w:lineRule="auto"/>
        <w:rPr>
          <w:rFonts w:ascii="Arial" w:hAnsi="Arial" w:cs="Arial"/>
          <w:b/>
        </w:rPr>
      </w:pPr>
    </w:p>
    <w:p w14:paraId="02EBB016" w14:textId="77777777" w:rsidR="00002A71" w:rsidRDefault="00002A71" w:rsidP="00002A71">
      <w:pPr>
        <w:spacing w:line="360" w:lineRule="auto"/>
        <w:rPr>
          <w:rFonts w:ascii="Arial" w:hAnsi="Arial" w:cs="Arial"/>
          <w:b/>
        </w:rPr>
      </w:pPr>
    </w:p>
    <w:p w14:paraId="00D36033" w14:textId="54C554F0" w:rsidR="00746E7E" w:rsidRDefault="00746E7E" w:rsidP="00002A71">
      <w:pPr>
        <w:spacing w:line="360" w:lineRule="auto"/>
        <w:rPr>
          <w:rFonts w:ascii="Arial" w:hAnsi="Arial" w:cs="Arial"/>
          <w:b/>
        </w:rPr>
      </w:pPr>
    </w:p>
    <w:p w14:paraId="315857F3" w14:textId="2532DA2C" w:rsidR="00002A71" w:rsidRDefault="00002A71" w:rsidP="00002A71">
      <w:pPr>
        <w:spacing w:line="360" w:lineRule="auto"/>
        <w:rPr>
          <w:rFonts w:ascii="Arial" w:hAnsi="Arial" w:cs="Arial"/>
          <w:b/>
        </w:rPr>
      </w:pPr>
    </w:p>
    <w:p w14:paraId="428859CE" w14:textId="77777777" w:rsidR="00002A71" w:rsidRDefault="00002A71" w:rsidP="00002A71">
      <w:pPr>
        <w:spacing w:line="360" w:lineRule="auto"/>
        <w:rPr>
          <w:rFonts w:ascii="Arial" w:hAnsi="Arial" w:cs="Arial"/>
          <w:b/>
        </w:rPr>
      </w:pPr>
    </w:p>
    <w:p w14:paraId="481E4052" w14:textId="77777777" w:rsidR="00746E7E" w:rsidRDefault="00746E7E" w:rsidP="00002A71">
      <w:pPr>
        <w:spacing w:line="360" w:lineRule="auto"/>
        <w:jc w:val="center"/>
        <w:rPr>
          <w:rFonts w:ascii="Arial" w:hAnsi="Arial" w:cs="Arial"/>
          <w:b/>
        </w:rPr>
      </w:pPr>
      <w:r>
        <w:rPr>
          <w:rFonts w:ascii="Arial" w:hAnsi="Arial" w:cs="Arial"/>
          <w:b/>
        </w:rPr>
        <w:t>GOIÂNIA</w:t>
      </w:r>
    </w:p>
    <w:p w14:paraId="159F7C99" w14:textId="7D602D7B" w:rsidR="00746E7E" w:rsidRPr="00002A71" w:rsidRDefault="00746E7E" w:rsidP="00002A71">
      <w:pPr>
        <w:spacing w:line="360" w:lineRule="auto"/>
        <w:jc w:val="center"/>
        <w:rPr>
          <w:rFonts w:ascii="Arial" w:hAnsi="Arial" w:cs="Arial"/>
          <w:b/>
        </w:rPr>
      </w:pPr>
      <w:r>
        <w:rPr>
          <w:rFonts w:ascii="Arial" w:hAnsi="Arial" w:cs="Arial"/>
          <w:b/>
        </w:rPr>
        <w:t>2022</w:t>
      </w:r>
    </w:p>
    <w:p w14:paraId="6F2FCB3A" w14:textId="6EFAA14B" w:rsidR="000E56D7" w:rsidRPr="00686BD8" w:rsidRDefault="000E56D7" w:rsidP="004160F6">
      <w:pPr>
        <w:spacing w:line="360" w:lineRule="auto"/>
        <w:jc w:val="both"/>
        <w:rPr>
          <w:rFonts w:ascii="Arial" w:eastAsia="Times New Roman" w:hAnsi="Arial" w:cs="Arial"/>
          <w:b/>
        </w:rPr>
      </w:pPr>
      <w:r w:rsidRPr="00686BD8">
        <w:rPr>
          <w:rFonts w:ascii="Arial" w:eastAsia="Times New Roman" w:hAnsi="Arial" w:cs="Arial"/>
          <w:b/>
        </w:rPr>
        <w:lastRenderedPageBreak/>
        <w:t>RESUMO</w:t>
      </w:r>
    </w:p>
    <w:p w14:paraId="308DAE41" w14:textId="74DEE915" w:rsidR="000E56D7" w:rsidRPr="00686BD8" w:rsidRDefault="000E56D7" w:rsidP="004160F6">
      <w:pPr>
        <w:spacing w:line="360" w:lineRule="auto"/>
        <w:jc w:val="both"/>
        <w:rPr>
          <w:rFonts w:ascii="Arial" w:eastAsia="Times New Roman" w:hAnsi="Arial" w:cs="Arial"/>
          <w:b/>
          <w:bCs/>
        </w:rPr>
      </w:pPr>
      <w:r w:rsidRPr="00686BD8">
        <w:rPr>
          <w:rFonts w:ascii="Arial" w:hAnsi="Arial" w:cs="Arial"/>
          <w:b/>
          <w:bCs/>
        </w:rPr>
        <w:t xml:space="preserve">Objetivo: </w:t>
      </w:r>
      <w:r w:rsidRPr="00686BD8">
        <w:rPr>
          <w:rFonts w:ascii="Arial" w:hAnsi="Arial" w:cs="Arial"/>
        </w:rPr>
        <w:t xml:space="preserve">O presente artigo de revisão teve como objetivo descrever os principais mecanismos </w:t>
      </w:r>
      <w:proofErr w:type="spellStart"/>
      <w:r w:rsidRPr="00686BD8">
        <w:rPr>
          <w:rFonts w:ascii="Arial" w:hAnsi="Arial" w:cs="Arial"/>
        </w:rPr>
        <w:t>etiopatogênicos</w:t>
      </w:r>
      <w:proofErr w:type="spellEnd"/>
      <w:r w:rsidRPr="00686BD8">
        <w:rPr>
          <w:rFonts w:ascii="Arial" w:hAnsi="Arial" w:cs="Arial"/>
        </w:rPr>
        <w:t xml:space="preserve"> e fisiopatológicos do transtorno de déficit de atenção/hiperatividade (TDAH), ressaltando-se as principais alterações neurobiológicas desta patologia orgânica-funcional. </w:t>
      </w:r>
      <w:r w:rsidRPr="00686BD8">
        <w:rPr>
          <w:rFonts w:ascii="Arial" w:hAnsi="Arial" w:cs="Arial"/>
          <w:b/>
          <w:bCs/>
        </w:rPr>
        <w:t xml:space="preserve">Fonte de dados: </w:t>
      </w:r>
      <w:r w:rsidRPr="00686BD8">
        <w:rPr>
          <w:rFonts w:ascii="Arial" w:hAnsi="Arial" w:cs="Arial"/>
        </w:rPr>
        <w:t xml:space="preserve">Foram conduzidas buscas nas bases de dados </w:t>
      </w:r>
      <w:proofErr w:type="spellStart"/>
      <w:r w:rsidRPr="00686BD8">
        <w:rPr>
          <w:rFonts w:ascii="Arial" w:hAnsi="Arial" w:cs="Arial"/>
        </w:rPr>
        <w:t>PubMed</w:t>
      </w:r>
      <w:proofErr w:type="spellEnd"/>
      <w:r w:rsidRPr="00686BD8">
        <w:rPr>
          <w:rFonts w:ascii="Arial" w:hAnsi="Arial" w:cs="Arial"/>
        </w:rPr>
        <w:t xml:space="preserve"> e periódicos CAPES, através da utilização dos descritores “transtorno do déficit de atenção com hiperatividade”, “neurobiologia”, “neurotransmissores” e “rede nervosa” e seus correspondentes na língua inglesa, sendo selecionados artigos disponíveis, com texto completo, publicados no período de 2011 a 2022. Assim, </w:t>
      </w:r>
      <w:r w:rsidR="0047619F" w:rsidRPr="00686BD8">
        <w:rPr>
          <w:rFonts w:ascii="Arial" w:hAnsi="Arial" w:cs="Arial"/>
        </w:rPr>
        <w:t>38</w:t>
      </w:r>
      <w:r w:rsidRPr="00686BD8">
        <w:rPr>
          <w:rFonts w:ascii="Arial" w:hAnsi="Arial" w:cs="Arial"/>
        </w:rPr>
        <w:t xml:space="preserve"> artigos científicos foram utilizados para compor a discussão desta revisão. </w:t>
      </w:r>
      <w:r w:rsidRPr="00686BD8">
        <w:rPr>
          <w:rFonts w:ascii="Arial" w:hAnsi="Arial" w:cs="Arial"/>
          <w:b/>
          <w:bCs/>
        </w:rPr>
        <w:t xml:space="preserve">Síntese dos dados: </w:t>
      </w:r>
      <w:r w:rsidRPr="00686BD8">
        <w:rPr>
          <w:rFonts w:ascii="Arial" w:hAnsi="Arial" w:cs="Arial"/>
        </w:rPr>
        <w:t xml:space="preserve">Contatou-se que o TDAH é um transtorno altamente hereditário, sendo estimado uma herdabilidade de até 90%. Os mecanismos fisiopatológicos do TDAH ainda não são totalmente compreendidos, contudo, sabe-se que pacientes com TDAH têm alterações estruturais e funcionais do sistema nervoso central, bem como disfunções no mecanismo de neurotransmissão que caracterizam suas manifestações clínicas. </w:t>
      </w:r>
      <w:r w:rsidRPr="00686BD8">
        <w:rPr>
          <w:rFonts w:ascii="Arial" w:hAnsi="Arial" w:cs="Arial"/>
          <w:b/>
          <w:bCs/>
        </w:rPr>
        <w:t xml:space="preserve">Conclusões: </w:t>
      </w:r>
      <w:r w:rsidRPr="00686BD8">
        <w:rPr>
          <w:rFonts w:ascii="Arial" w:hAnsi="Arial" w:cs="Arial"/>
        </w:rPr>
        <w:t>O TDAH é uma condição comum, altamente hereditária e prejudicial que impacta a qualidade de vida dos pacientes e seus familiares. Elucidar a etiopatogenia deste transtorno e torná-la bem definida e esclarecida é fundamental para o seu diagnóstico, tratamento e manejo adequado. Para isso, mais estudos são necessários a fim de esclarecer as hipóteses já levantadas.</w:t>
      </w:r>
    </w:p>
    <w:p w14:paraId="4662B181" w14:textId="77777777" w:rsidR="000E56D7" w:rsidRPr="00686BD8" w:rsidRDefault="000E56D7" w:rsidP="004160F6">
      <w:pPr>
        <w:spacing w:line="360" w:lineRule="auto"/>
        <w:jc w:val="both"/>
        <w:rPr>
          <w:rFonts w:ascii="Arial" w:eastAsia="Times New Roman" w:hAnsi="Arial" w:cs="Arial"/>
          <w:b/>
        </w:rPr>
      </w:pPr>
    </w:p>
    <w:p w14:paraId="3190BD2A" w14:textId="68EA0242" w:rsidR="00052BAE" w:rsidRPr="00686BD8" w:rsidRDefault="000E56D7" w:rsidP="004160F6">
      <w:pPr>
        <w:spacing w:line="360" w:lineRule="auto"/>
        <w:jc w:val="both"/>
        <w:rPr>
          <w:rFonts w:ascii="Arial" w:eastAsia="Times New Roman" w:hAnsi="Arial" w:cs="Arial"/>
          <w:bCs/>
        </w:rPr>
      </w:pPr>
      <w:r w:rsidRPr="00686BD8">
        <w:rPr>
          <w:rFonts w:ascii="Arial" w:eastAsia="Times New Roman" w:hAnsi="Arial" w:cs="Arial"/>
          <w:b/>
        </w:rPr>
        <w:t xml:space="preserve">Palavras-chave: </w:t>
      </w:r>
      <w:r w:rsidRPr="00686BD8">
        <w:rPr>
          <w:rFonts w:ascii="Arial" w:eastAsia="Times New Roman" w:hAnsi="Arial" w:cs="Arial"/>
          <w:bCs/>
        </w:rPr>
        <w:t>Transtorno do Déficit de Atenção com Hiperatividade. Neurobiologia. Neurotransmissores. Rede Nervosa.</w:t>
      </w:r>
      <w:r w:rsidR="00052BAE" w:rsidRPr="00686BD8">
        <w:rPr>
          <w:rFonts w:ascii="Arial" w:eastAsia="Times New Roman" w:hAnsi="Arial" w:cs="Arial"/>
          <w:bCs/>
        </w:rPr>
        <w:br w:type="page"/>
      </w:r>
    </w:p>
    <w:p w14:paraId="6980D7CE" w14:textId="13785894" w:rsidR="000E56D7" w:rsidRPr="00686BD8" w:rsidRDefault="000E56D7" w:rsidP="004160F6">
      <w:pPr>
        <w:spacing w:line="360" w:lineRule="auto"/>
        <w:jc w:val="both"/>
        <w:rPr>
          <w:rFonts w:ascii="Arial" w:eastAsia="Times New Roman" w:hAnsi="Arial" w:cs="Arial"/>
          <w:b/>
        </w:rPr>
      </w:pPr>
      <w:r w:rsidRPr="00686BD8">
        <w:rPr>
          <w:rFonts w:ascii="Arial" w:eastAsia="Times New Roman" w:hAnsi="Arial" w:cs="Arial"/>
          <w:b/>
        </w:rPr>
        <w:lastRenderedPageBreak/>
        <w:t>ABSTRACT</w:t>
      </w:r>
      <w:r w:rsidRPr="00686BD8">
        <w:rPr>
          <w:rFonts w:ascii="Arial" w:eastAsia="Times New Roman" w:hAnsi="Arial" w:cs="Arial"/>
          <w:b/>
        </w:rPr>
        <w:softHyphen/>
      </w:r>
      <w:r w:rsidRPr="00686BD8">
        <w:rPr>
          <w:rFonts w:ascii="Arial" w:eastAsia="Times New Roman" w:hAnsi="Arial" w:cs="Arial"/>
          <w:b/>
        </w:rPr>
        <w:softHyphen/>
      </w:r>
    </w:p>
    <w:p w14:paraId="0EE3F984" w14:textId="61A820C5" w:rsidR="000E56D7" w:rsidRPr="00686BD8" w:rsidRDefault="000E56D7" w:rsidP="004160F6">
      <w:pPr>
        <w:spacing w:line="360" w:lineRule="auto"/>
        <w:jc w:val="both"/>
        <w:rPr>
          <w:rFonts w:ascii="Arial" w:eastAsia="Times New Roman" w:hAnsi="Arial" w:cs="Arial"/>
          <w:bCs/>
          <w:lang w:val="en-US"/>
        </w:rPr>
      </w:pPr>
      <w:r w:rsidRPr="00686BD8">
        <w:rPr>
          <w:rFonts w:ascii="Arial" w:eastAsia="Times New Roman" w:hAnsi="Arial" w:cs="Arial"/>
          <w:b/>
          <w:lang w:val="en-US"/>
        </w:rPr>
        <w:t>Objective:</w:t>
      </w:r>
      <w:r w:rsidRPr="00686BD8">
        <w:rPr>
          <w:rFonts w:ascii="Arial" w:eastAsia="Times New Roman" w:hAnsi="Arial" w:cs="Arial"/>
          <w:bCs/>
          <w:lang w:val="en-US"/>
        </w:rPr>
        <w:t xml:space="preserve"> This review article aimed to describe the main </w:t>
      </w:r>
      <w:proofErr w:type="spellStart"/>
      <w:r w:rsidRPr="00686BD8">
        <w:rPr>
          <w:rFonts w:ascii="Arial" w:eastAsia="Times New Roman" w:hAnsi="Arial" w:cs="Arial"/>
          <w:bCs/>
          <w:lang w:val="en-US"/>
        </w:rPr>
        <w:t>etiopathogenic</w:t>
      </w:r>
      <w:proofErr w:type="spellEnd"/>
      <w:r w:rsidRPr="00686BD8">
        <w:rPr>
          <w:rFonts w:ascii="Arial" w:eastAsia="Times New Roman" w:hAnsi="Arial" w:cs="Arial"/>
          <w:bCs/>
          <w:lang w:val="en-US"/>
        </w:rPr>
        <w:t xml:space="preserve"> and pathophysiological mechanisms of attention deficit hyperactivity disorder (ADHD), highlighting the main neurobiological alterations of this organic-functional pathology. </w:t>
      </w:r>
      <w:r w:rsidRPr="00686BD8">
        <w:rPr>
          <w:rFonts w:ascii="Arial" w:eastAsia="Times New Roman" w:hAnsi="Arial" w:cs="Arial"/>
          <w:b/>
          <w:lang w:val="en-US"/>
        </w:rPr>
        <w:t>Data source:</w:t>
      </w:r>
      <w:r w:rsidRPr="00686BD8">
        <w:rPr>
          <w:rFonts w:ascii="Arial" w:eastAsia="Times New Roman" w:hAnsi="Arial" w:cs="Arial"/>
          <w:bCs/>
          <w:lang w:val="en-US"/>
        </w:rPr>
        <w:t xml:space="preserve"> Searches were conducted in PubMed databases and CAPES journals, using the descriptors “attention deficit hyperactivity disorder”</w:t>
      </w:r>
      <w:r w:rsidR="006C6289" w:rsidRPr="00686BD8">
        <w:rPr>
          <w:rFonts w:ascii="Arial" w:eastAsia="Times New Roman" w:hAnsi="Arial" w:cs="Arial"/>
          <w:bCs/>
          <w:lang w:val="en-US"/>
        </w:rPr>
        <w:t xml:space="preserve">, </w:t>
      </w:r>
      <w:r w:rsidRPr="00686BD8">
        <w:rPr>
          <w:rFonts w:ascii="Arial" w:eastAsia="Times New Roman" w:hAnsi="Arial" w:cs="Arial"/>
          <w:bCs/>
          <w:lang w:val="en-US"/>
        </w:rPr>
        <w:t>“neurobiology”, “neurotransmitters” and “nerve network”</w:t>
      </w:r>
      <w:r w:rsidR="0030459C" w:rsidRPr="00686BD8">
        <w:rPr>
          <w:rFonts w:ascii="Arial" w:eastAsia="Times New Roman" w:hAnsi="Arial" w:cs="Arial"/>
          <w:bCs/>
          <w:lang w:val="en-US"/>
        </w:rPr>
        <w:t xml:space="preserve">, </w:t>
      </w:r>
      <w:r w:rsidRPr="00686BD8">
        <w:rPr>
          <w:rFonts w:ascii="Arial" w:eastAsia="Times New Roman" w:hAnsi="Arial" w:cs="Arial"/>
          <w:bCs/>
          <w:lang w:val="en-US"/>
        </w:rPr>
        <w:t>only articles available with full text and published in the period from 2011 to 2022 were selected</w:t>
      </w:r>
      <w:r w:rsidR="009F7DEC" w:rsidRPr="00686BD8">
        <w:rPr>
          <w:rFonts w:ascii="Arial" w:eastAsia="Times New Roman" w:hAnsi="Arial" w:cs="Arial"/>
          <w:bCs/>
          <w:lang w:val="en-US"/>
        </w:rPr>
        <w:t xml:space="preserve"> 38 </w:t>
      </w:r>
      <w:r w:rsidRPr="00686BD8">
        <w:rPr>
          <w:rFonts w:ascii="Arial" w:eastAsia="Times New Roman" w:hAnsi="Arial" w:cs="Arial"/>
          <w:bCs/>
          <w:lang w:val="en-US"/>
        </w:rPr>
        <w:t xml:space="preserve">scientific articles were used to compose the discussion of this review. </w:t>
      </w:r>
      <w:r w:rsidRPr="00686BD8">
        <w:rPr>
          <w:rFonts w:ascii="Arial" w:eastAsia="Times New Roman" w:hAnsi="Arial" w:cs="Arial"/>
          <w:b/>
          <w:lang w:val="en-US"/>
        </w:rPr>
        <w:t>Data synthesis:</w:t>
      </w:r>
      <w:r w:rsidRPr="00686BD8">
        <w:rPr>
          <w:rFonts w:ascii="Arial" w:eastAsia="Times New Roman" w:hAnsi="Arial" w:cs="Arial"/>
          <w:bCs/>
          <w:lang w:val="en-US"/>
        </w:rPr>
        <w:t xml:space="preserve"> It was found that ADHD is a highly heritable disorder, with an estimated heritability of up to 90%. The pathophysiological mechanisms of ADHD are still not fully understood, however, it is known that patients with ADHD have structural and functional changes in the central nervous system, as well as dysfunctions in the neurotransmission mechanism that characterize its clinical manifestations. </w:t>
      </w:r>
      <w:r w:rsidRPr="00686BD8">
        <w:rPr>
          <w:rFonts w:ascii="Arial" w:eastAsia="Times New Roman" w:hAnsi="Arial" w:cs="Arial"/>
          <w:b/>
          <w:lang w:val="en-US"/>
        </w:rPr>
        <w:t xml:space="preserve">Conclusions: </w:t>
      </w:r>
      <w:r w:rsidRPr="00686BD8">
        <w:rPr>
          <w:rFonts w:ascii="Arial" w:eastAsia="Times New Roman" w:hAnsi="Arial" w:cs="Arial"/>
          <w:bCs/>
          <w:lang w:val="en-US"/>
        </w:rPr>
        <w:t>ADHD is a common, highly heritable and harmful condition that impacts the quality of life of patients and their families. Elucidating the etiopathogenesis of this disorder and making it well defined and clarified is essential for its diagnosis, treatment and proper management. More studies are needed in order to clarify the hypotheses already raised.</w:t>
      </w:r>
    </w:p>
    <w:p w14:paraId="73DA5882" w14:textId="77777777" w:rsidR="000E56D7" w:rsidRPr="00686BD8" w:rsidRDefault="000E56D7" w:rsidP="004160F6">
      <w:pPr>
        <w:spacing w:line="360" w:lineRule="auto"/>
        <w:jc w:val="both"/>
        <w:rPr>
          <w:rFonts w:ascii="Arial" w:eastAsia="Times New Roman" w:hAnsi="Arial" w:cs="Arial"/>
          <w:b/>
          <w:lang w:val="en-US"/>
        </w:rPr>
      </w:pPr>
    </w:p>
    <w:p w14:paraId="1B7700DD" w14:textId="53671BFC" w:rsidR="00052BAE" w:rsidRPr="00686BD8" w:rsidRDefault="000E56D7" w:rsidP="004160F6">
      <w:pPr>
        <w:spacing w:line="360" w:lineRule="auto"/>
        <w:jc w:val="both"/>
        <w:rPr>
          <w:rFonts w:ascii="Arial" w:eastAsia="Times New Roman" w:hAnsi="Arial" w:cs="Arial"/>
          <w:bCs/>
        </w:rPr>
      </w:pPr>
      <w:r w:rsidRPr="00686BD8">
        <w:rPr>
          <w:rFonts w:ascii="Arial" w:eastAsia="Times New Roman" w:hAnsi="Arial" w:cs="Arial"/>
          <w:b/>
          <w:lang w:val="en-US"/>
        </w:rPr>
        <w:t xml:space="preserve">Keywords: </w:t>
      </w:r>
      <w:r w:rsidRPr="00686BD8">
        <w:rPr>
          <w:rFonts w:ascii="Arial" w:eastAsia="Times New Roman" w:hAnsi="Arial" w:cs="Arial"/>
          <w:bCs/>
          <w:lang w:val="en-US"/>
        </w:rPr>
        <w:t xml:space="preserve">Attention Deficit Disorder with Hyperactivity. </w:t>
      </w:r>
      <w:proofErr w:type="spellStart"/>
      <w:r w:rsidRPr="00686BD8">
        <w:rPr>
          <w:rFonts w:ascii="Arial" w:eastAsia="Times New Roman" w:hAnsi="Arial" w:cs="Arial"/>
          <w:bCs/>
        </w:rPr>
        <w:t>Neurobiology</w:t>
      </w:r>
      <w:proofErr w:type="spellEnd"/>
      <w:r w:rsidRPr="00686BD8">
        <w:rPr>
          <w:rFonts w:ascii="Arial" w:eastAsia="Times New Roman" w:hAnsi="Arial" w:cs="Arial"/>
          <w:bCs/>
        </w:rPr>
        <w:t xml:space="preserve">. </w:t>
      </w:r>
      <w:proofErr w:type="spellStart"/>
      <w:r w:rsidRPr="00686BD8">
        <w:rPr>
          <w:rFonts w:ascii="Arial" w:eastAsia="Times New Roman" w:hAnsi="Arial" w:cs="Arial"/>
          <w:bCs/>
        </w:rPr>
        <w:t>Neurotransmitter</w:t>
      </w:r>
      <w:proofErr w:type="spellEnd"/>
      <w:r w:rsidRPr="00686BD8">
        <w:rPr>
          <w:rFonts w:ascii="Arial" w:eastAsia="Times New Roman" w:hAnsi="Arial" w:cs="Arial"/>
          <w:bCs/>
        </w:rPr>
        <w:t xml:space="preserve"> </w:t>
      </w:r>
      <w:proofErr w:type="spellStart"/>
      <w:r w:rsidRPr="00686BD8">
        <w:rPr>
          <w:rFonts w:ascii="Arial" w:eastAsia="Times New Roman" w:hAnsi="Arial" w:cs="Arial"/>
          <w:bCs/>
        </w:rPr>
        <w:t>Agents</w:t>
      </w:r>
      <w:proofErr w:type="spellEnd"/>
      <w:r w:rsidRPr="00686BD8">
        <w:rPr>
          <w:rFonts w:ascii="Arial" w:eastAsia="Times New Roman" w:hAnsi="Arial" w:cs="Arial"/>
          <w:bCs/>
        </w:rPr>
        <w:t xml:space="preserve">. </w:t>
      </w:r>
      <w:proofErr w:type="spellStart"/>
      <w:r w:rsidRPr="00686BD8">
        <w:rPr>
          <w:rFonts w:ascii="Arial" w:eastAsia="Times New Roman" w:hAnsi="Arial" w:cs="Arial"/>
          <w:bCs/>
        </w:rPr>
        <w:t>Nerve</w:t>
      </w:r>
      <w:proofErr w:type="spellEnd"/>
      <w:r w:rsidRPr="00686BD8">
        <w:rPr>
          <w:rFonts w:ascii="Arial" w:eastAsia="Times New Roman" w:hAnsi="Arial" w:cs="Arial"/>
          <w:bCs/>
        </w:rPr>
        <w:t xml:space="preserve"> Net.</w:t>
      </w:r>
      <w:bookmarkStart w:id="0" w:name="_Toc54535341"/>
    </w:p>
    <w:p w14:paraId="7F3BEDA5" w14:textId="77777777" w:rsidR="00052BAE" w:rsidRPr="00686BD8" w:rsidRDefault="00052BAE" w:rsidP="004160F6">
      <w:pPr>
        <w:spacing w:line="360" w:lineRule="auto"/>
        <w:jc w:val="both"/>
        <w:rPr>
          <w:rFonts w:ascii="Arial" w:eastAsia="Times New Roman" w:hAnsi="Arial" w:cs="Arial"/>
          <w:bCs/>
        </w:rPr>
      </w:pPr>
      <w:r w:rsidRPr="00686BD8">
        <w:rPr>
          <w:rFonts w:ascii="Arial" w:eastAsia="Times New Roman" w:hAnsi="Arial" w:cs="Arial"/>
          <w:bCs/>
        </w:rPr>
        <w:br w:type="page"/>
      </w:r>
    </w:p>
    <w:bookmarkEnd w:id="0"/>
    <w:p w14:paraId="59E28A6F" w14:textId="38670FDA" w:rsidR="00504DD8" w:rsidRPr="00686BD8" w:rsidRDefault="00B43002" w:rsidP="002E0B04">
      <w:pPr>
        <w:spacing w:after="200" w:line="360" w:lineRule="auto"/>
        <w:jc w:val="both"/>
        <w:rPr>
          <w:rFonts w:ascii="Arial" w:hAnsi="Arial" w:cs="Arial"/>
          <w:b/>
          <w:bCs/>
        </w:rPr>
      </w:pPr>
      <w:r>
        <w:rPr>
          <w:rFonts w:ascii="Arial" w:hAnsi="Arial" w:cs="Arial"/>
          <w:b/>
          <w:bCs/>
        </w:rPr>
        <w:lastRenderedPageBreak/>
        <w:t xml:space="preserve">Artigo submetido à apreciação da Revista de Educação em Saúde da </w:t>
      </w:r>
      <w:proofErr w:type="spellStart"/>
      <w:proofErr w:type="gramStart"/>
      <w:r>
        <w:rPr>
          <w:rFonts w:ascii="Arial" w:hAnsi="Arial" w:cs="Arial"/>
          <w:b/>
          <w:bCs/>
        </w:rPr>
        <w:t>UniEvangélica</w:t>
      </w:r>
      <w:proofErr w:type="spellEnd"/>
      <w:proofErr w:type="gramEnd"/>
      <w:r>
        <w:rPr>
          <w:rFonts w:ascii="Arial" w:hAnsi="Arial" w:cs="Arial"/>
          <w:b/>
          <w:bCs/>
        </w:rPr>
        <w:t>. Aguardando avaliação...</w:t>
      </w:r>
      <w:bookmarkStart w:id="1" w:name="_GoBack"/>
      <w:bookmarkEnd w:id="1"/>
    </w:p>
    <w:p w14:paraId="085F4B4B" w14:textId="62E5BC48" w:rsidR="00A75E8A" w:rsidRPr="00686BD8" w:rsidRDefault="005B29F6" w:rsidP="00D50E4A">
      <w:pPr>
        <w:pStyle w:val="Ttulo1"/>
        <w:spacing w:line="360" w:lineRule="auto"/>
        <w:rPr>
          <w:rFonts w:eastAsia="Times New Roman" w:cs="Arial"/>
          <w:szCs w:val="24"/>
        </w:rPr>
      </w:pPr>
      <w:bookmarkStart w:id="2" w:name="_Toc54535349"/>
      <w:bookmarkEnd w:id="2"/>
      <w:r w:rsidRPr="00686BD8">
        <w:rPr>
          <w:rFonts w:eastAsia="Times New Roman" w:cs="Arial"/>
          <w:szCs w:val="24"/>
        </w:rPr>
        <w:t>REFERÊNCIAS</w:t>
      </w:r>
    </w:p>
    <w:p w14:paraId="1920FD40" w14:textId="5AA47E3C" w:rsidR="00AA4185" w:rsidRPr="00686BD8" w:rsidRDefault="00F83CFE"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rPr>
        <w:fldChar w:fldCharType="begin" w:fldLock="1"/>
      </w:r>
      <w:r w:rsidRPr="00686BD8">
        <w:rPr>
          <w:rFonts w:ascii="Arial" w:hAnsi="Arial" w:cs="Arial"/>
        </w:rPr>
        <w:instrText xml:space="preserve">ADDIN Mendeley Bibliography CSL_BIBLIOGRAPHY </w:instrText>
      </w:r>
      <w:r w:rsidRPr="00686BD8">
        <w:rPr>
          <w:rFonts w:ascii="Arial" w:hAnsi="Arial" w:cs="Arial"/>
        </w:rPr>
        <w:fldChar w:fldCharType="separate"/>
      </w:r>
      <w:r w:rsidR="00AA4185" w:rsidRPr="00686BD8">
        <w:rPr>
          <w:rFonts w:ascii="Arial" w:hAnsi="Arial" w:cs="Arial"/>
          <w:noProof/>
        </w:rPr>
        <w:t xml:space="preserve">1. </w:t>
      </w:r>
      <w:r w:rsidR="00AA4185" w:rsidRPr="00686BD8">
        <w:rPr>
          <w:rFonts w:ascii="Arial" w:hAnsi="Arial" w:cs="Arial"/>
          <w:noProof/>
        </w:rPr>
        <w:tab/>
        <w:t xml:space="preserve">Sadock BJ, Sadock VA. Compêndio de Psiquiatria. 11th ed. Porto Alegre: Artmed; 2017. </w:t>
      </w:r>
    </w:p>
    <w:p w14:paraId="21A04569"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 </w:t>
      </w:r>
      <w:r w:rsidRPr="00686BD8">
        <w:rPr>
          <w:rFonts w:ascii="Arial" w:hAnsi="Arial" w:cs="Arial"/>
          <w:noProof/>
        </w:rPr>
        <w:tab/>
        <w:t xml:space="preserve">American psychiatric association. Manual Diagnóstico e Estatístico de Transtornos Mentais: DSM-5. 5th ed. Artmed, editor. Vol. 11, Revista Internacional Interdisciplinar INTERthesis. Porto Alegre, RS: Artmed; 2014. </w:t>
      </w:r>
    </w:p>
    <w:p w14:paraId="1C9399B9"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 </w:t>
      </w:r>
      <w:r w:rsidRPr="00686BD8">
        <w:rPr>
          <w:rFonts w:ascii="Arial" w:hAnsi="Arial" w:cs="Arial"/>
          <w:noProof/>
        </w:rPr>
        <w:tab/>
        <w:t xml:space="preserve">Hora AF, Silva S, Ramos M, Pontes F, Nobre JP. A prevalência do transtorno do déficit de atenção e hiperatividade (TDAH): Uma revisão de literatura. Psicologia. 2015;29(2):47–62. </w:t>
      </w:r>
    </w:p>
    <w:p w14:paraId="657D1A1C" w14:textId="1947195E"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4. </w:t>
      </w:r>
      <w:r w:rsidRPr="00686BD8">
        <w:rPr>
          <w:rFonts w:ascii="Arial" w:hAnsi="Arial" w:cs="Arial"/>
          <w:noProof/>
        </w:rPr>
        <w:tab/>
        <w:t xml:space="preserve">Polanczyk GV. Estudo da prevalência do transtorno de déficit de atenção/hiperatividade na infância, adolescência e idade adulta. </w:t>
      </w:r>
      <w:r w:rsidR="007A3D6F">
        <w:rPr>
          <w:rFonts w:ascii="Arial" w:hAnsi="Arial" w:cs="Arial"/>
          <w:noProof/>
        </w:rPr>
        <w:t>[dissertação na internet]</w:t>
      </w:r>
      <w:r w:rsidR="00261D63">
        <w:rPr>
          <w:rFonts w:ascii="Arial" w:hAnsi="Arial" w:cs="Arial"/>
          <w:noProof/>
        </w:rPr>
        <w:t>. Porto Alegre (Brasil)</w:t>
      </w:r>
      <w:r w:rsidR="00454FB5">
        <w:rPr>
          <w:rFonts w:ascii="Arial" w:hAnsi="Arial" w:cs="Arial"/>
          <w:noProof/>
        </w:rPr>
        <w:t>:</w:t>
      </w:r>
      <w:r w:rsidR="00261D63">
        <w:rPr>
          <w:rFonts w:ascii="Arial" w:hAnsi="Arial" w:cs="Arial"/>
          <w:noProof/>
        </w:rPr>
        <w:t xml:space="preserve"> Universidade Federa</w:t>
      </w:r>
      <w:r w:rsidR="009F2D79">
        <w:rPr>
          <w:rFonts w:ascii="Arial" w:hAnsi="Arial" w:cs="Arial"/>
          <w:noProof/>
        </w:rPr>
        <w:t xml:space="preserve">l do Rio Grande do Sul. </w:t>
      </w:r>
      <w:r w:rsidR="00454FB5">
        <w:rPr>
          <w:rFonts w:ascii="Arial" w:hAnsi="Arial" w:cs="Arial"/>
          <w:noProof/>
        </w:rPr>
        <w:t>Faculdad de medicina</w:t>
      </w:r>
      <w:r w:rsidR="009F2D79">
        <w:rPr>
          <w:rFonts w:ascii="Arial" w:hAnsi="Arial" w:cs="Arial"/>
          <w:noProof/>
        </w:rPr>
        <w:t>; 2008</w:t>
      </w:r>
      <w:r w:rsidR="00CF0B23">
        <w:rPr>
          <w:rFonts w:ascii="Arial" w:hAnsi="Arial" w:cs="Arial"/>
          <w:noProof/>
        </w:rPr>
        <w:t>. Disponível em:</w:t>
      </w:r>
      <w:r w:rsidR="00CF0B23">
        <w:t xml:space="preserve"> </w:t>
      </w:r>
      <w:r w:rsidR="00CF0B23" w:rsidRPr="00CF0B23">
        <w:rPr>
          <w:rFonts w:ascii="Arial" w:hAnsi="Arial" w:cs="Arial"/>
          <w:noProof/>
        </w:rPr>
        <w:t>https://lume.ufrgs.br/bitstream/handle/10183/12635/000628212.pdf?sequence=1&amp;isAllowed=y</w:t>
      </w:r>
      <w:r w:rsidRPr="00686BD8">
        <w:rPr>
          <w:rFonts w:ascii="Arial" w:hAnsi="Arial" w:cs="Arial"/>
          <w:noProof/>
        </w:rPr>
        <w:t xml:space="preserve">. </w:t>
      </w:r>
    </w:p>
    <w:p w14:paraId="0B5F7E17" w14:textId="0C28ABBA"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5. </w:t>
      </w:r>
      <w:r w:rsidRPr="00686BD8">
        <w:rPr>
          <w:rFonts w:ascii="Arial" w:hAnsi="Arial" w:cs="Arial"/>
          <w:noProof/>
        </w:rPr>
        <w:tab/>
        <w:t>Rocha BM, Sá ICA, Araujo RA. Complicações decorrentes do transtorno do déficit de atenção e hiperatividade em diferentes fases da vida: uma revisão integrativa.</w:t>
      </w:r>
      <w:r w:rsidR="009B3F8A">
        <w:rPr>
          <w:rFonts w:ascii="Arial" w:hAnsi="Arial" w:cs="Arial"/>
          <w:noProof/>
        </w:rPr>
        <w:t xml:space="preserve"> [dissertação na internet]</w:t>
      </w:r>
      <w:r w:rsidR="0095571D">
        <w:rPr>
          <w:rFonts w:ascii="Arial" w:hAnsi="Arial" w:cs="Arial"/>
          <w:noProof/>
        </w:rPr>
        <w:t>. Cajazeiras (Brasil): Universidade Federal de Campina Grande; 2016</w:t>
      </w:r>
      <w:r w:rsidRPr="00686BD8">
        <w:rPr>
          <w:rFonts w:ascii="Arial" w:hAnsi="Arial" w:cs="Arial"/>
          <w:noProof/>
        </w:rPr>
        <w:t xml:space="preserve">. </w:t>
      </w:r>
      <w:r w:rsidR="00411302">
        <w:rPr>
          <w:rFonts w:ascii="Arial" w:hAnsi="Arial" w:cs="Arial"/>
          <w:noProof/>
        </w:rPr>
        <w:t>Disponível em</w:t>
      </w:r>
      <w:r w:rsidRPr="00686BD8">
        <w:rPr>
          <w:rFonts w:ascii="Arial" w:hAnsi="Arial" w:cs="Arial"/>
          <w:noProof/>
        </w:rPr>
        <w:t xml:space="preserve">: </w:t>
      </w:r>
      <w:r w:rsidR="00286C51" w:rsidRPr="00286C51">
        <w:rPr>
          <w:rFonts w:ascii="Arial" w:hAnsi="Arial" w:cs="Arial"/>
          <w:noProof/>
        </w:rPr>
        <w:t>http://dspace.sti.ufcg.edu.br:8080/jspui/bitstream/riufcg/8364/3/BRENDA%20MEIRA%20ROCHA.%20TCC.%20BACHARELADO%20EM%20MEDICINA.%202016.pdf</w:t>
      </w:r>
    </w:p>
    <w:p w14:paraId="6974EAA1"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6. </w:t>
      </w:r>
      <w:r w:rsidRPr="00686BD8">
        <w:rPr>
          <w:rFonts w:ascii="Arial" w:hAnsi="Arial" w:cs="Arial"/>
          <w:noProof/>
        </w:rPr>
        <w:tab/>
        <w:t xml:space="preserve">Thiengo DL, Cavalcante MT, Lovisi GM. Prevalência de transtornos mentais entre crianças e adolescentes e fatores associados: uma revisão sistemática. J Bras Psiquiatr. 2014;63(4):360–72. </w:t>
      </w:r>
    </w:p>
    <w:p w14:paraId="455A1E1F"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lastRenderedPageBreak/>
        <w:t xml:space="preserve">7. </w:t>
      </w:r>
      <w:r w:rsidRPr="00686BD8">
        <w:rPr>
          <w:rFonts w:ascii="Arial" w:hAnsi="Arial" w:cs="Arial"/>
          <w:noProof/>
        </w:rPr>
        <w:tab/>
        <w:t xml:space="preserve">Gomes M, Palmini A, Barbirato F, Rohde LA, Mattos P. Conhecimento sobre o transtorno do déficit de atenção/hiperatividade no Brasil. J Bras Psiquiatr. 2007;56(2):94–101. </w:t>
      </w:r>
    </w:p>
    <w:p w14:paraId="2D4259DD"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8. </w:t>
      </w:r>
      <w:r w:rsidRPr="00686BD8">
        <w:rPr>
          <w:rFonts w:ascii="Arial" w:hAnsi="Arial" w:cs="Arial"/>
          <w:noProof/>
        </w:rPr>
        <w:tab/>
        <w:t xml:space="preserve">Owens J, Jackson H. Attention-deficit/hyperactivity disorder severity, diagnosis, &amp; later academic achievement in a national sample. Soc Sci Res. 2017;61(4):251–65. </w:t>
      </w:r>
    </w:p>
    <w:p w14:paraId="657E3B84"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9. </w:t>
      </w:r>
      <w:r w:rsidRPr="00686BD8">
        <w:rPr>
          <w:rFonts w:ascii="Arial" w:hAnsi="Arial" w:cs="Arial"/>
          <w:noProof/>
        </w:rPr>
        <w:tab/>
        <w:t xml:space="preserve">Souza MT, Silva MD, Carvalho RC. Revisão integrativa: o que é e como fazer. Einstein. 2010;8(1):102–6. </w:t>
      </w:r>
    </w:p>
    <w:p w14:paraId="36BE14B0"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10. </w:t>
      </w:r>
      <w:r w:rsidRPr="00686BD8">
        <w:rPr>
          <w:rFonts w:ascii="Arial" w:hAnsi="Arial" w:cs="Arial"/>
          <w:noProof/>
        </w:rPr>
        <w:tab/>
        <w:t xml:space="preserve">Banaschewski T, Becker K, Döpfner M, Holtmann M, Rösler M, Romanos M. Attention-deficit/hyperactivity disorder: A current overview. Dtsch Arztebl Int. 2017;114:149–59. </w:t>
      </w:r>
    </w:p>
    <w:p w14:paraId="352C86B2"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11. </w:t>
      </w:r>
      <w:r w:rsidRPr="00686BD8">
        <w:rPr>
          <w:rFonts w:ascii="Arial" w:hAnsi="Arial" w:cs="Arial"/>
          <w:noProof/>
        </w:rPr>
        <w:tab/>
        <w:t xml:space="preserve">Cortese S, Coghill D. Twenty years of research on attention-deficit/hyperactivity disorder (ADHD): Looking back, looking forward. Evid Based Ment Health. 2018;0:173–6. </w:t>
      </w:r>
    </w:p>
    <w:p w14:paraId="08381D94"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12. </w:t>
      </w:r>
      <w:r w:rsidRPr="00686BD8">
        <w:rPr>
          <w:rFonts w:ascii="Arial" w:hAnsi="Arial" w:cs="Arial"/>
          <w:noProof/>
        </w:rPr>
        <w:tab/>
        <w:t xml:space="preserve">Mahone EM, Denckla MB. Attention-deficit/hyperactivity disorder: A historical neuropsychological perspective. J Int Neuropsychol Soc. 2017;23(9–10):916–29. </w:t>
      </w:r>
    </w:p>
    <w:p w14:paraId="6BD3721B"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13. </w:t>
      </w:r>
      <w:r w:rsidRPr="00686BD8">
        <w:rPr>
          <w:rFonts w:ascii="Arial" w:hAnsi="Arial" w:cs="Arial"/>
          <w:noProof/>
        </w:rPr>
        <w:tab/>
        <w:t xml:space="preserve">Sharma A, Couture J. A Review of the Pathophysiology, Etiology, and Treatment of Attention-Deficit Hyperactivity Disorder (ADHD). Ann Pharmacother. 2014;48(2):209–25. </w:t>
      </w:r>
    </w:p>
    <w:p w14:paraId="29CD709E"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14. </w:t>
      </w:r>
      <w:r w:rsidRPr="00686BD8">
        <w:rPr>
          <w:rFonts w:ascii="Arial" w:hAnsi="Arial" w:cs="Arial"/>
          <w:noProof/>
        </w:rPr>
        <w:tab/>
        <w:t xml:space="preserve">Hinshaw SP. Attention Deficit Hyperactivity Disorder (ADHD): Controversy, Developmental Mechanisms, and Multiple Levels of Analysis. Annu Rev Clin Psychol. 2018;14:291–316. </w:t>
      </w:r>
    </w:p>
    <w:p w14:paraId="49662C26" w14:textId="512024F1"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15. </w:t>
      </w:r>
      <w:r w:rsidRPr="00686BD8">
        <w:rPr>
          <w:rFonts w:ascii="Arial" w:hAnsi="Arial" w:cs="Arial"/>
          <w:noProof/>
        </w:rPr>
        <w:tab/>
        <w:t>Montagna A, Karolis V, Batalle D, Counsell S, Rutherford M, Arulkumaran S, et al. ADHD symptoms and their neurodevelopmental correlates in children born very preterm. PLoS One. 2020;15(3):1–14.</w:t>
      </w:r>
    </w:p>
    <w:p w14:paraId="6FB883F8"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16. </w:t>
      </w:r>
      <w:r w:rsidRPr="00686BD8">
        <w:rPr>
          <w:rFonts w:ascii="Arial" w:hAnsi="Arial" w:cs="Arial"/>
          <w:noProof/>
        </w:rPr>
        <w:tab/>
        <w:t xml:space="preserve">Dunn GA, Nigg JT, Sullivan EL. Neuroinflammation as a risk factor for </w:t>
      </w:r>
      <w:r w:rsidRPr="00686BD8">
        <w:rPr>
          <w:rFonts w:ascii="Arial" w:hAnsi="Arial" w:cs="Arial"/>
          <w:noProof/>
        </w:rPr>
        <w:lastRenderedPageBreak/>
        <w:t xml:space="preserve">attention deficit hyperactivity disorder. Pharmacol Biochem Behav. 2019;182(503):22–34. </w:t>
      </w:r>
    </w:p>
    <w:p w14:paraId="14ABBCF4"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17. </w:t>
      </w:r>
      <w:r w:rsidRPr="00686BD8">
        <w:rPr>
          <w:rFonts w:ascii="Arial" w:hAnsi="Arial" w:cs="Arial"/>
          <w:noProof/>
        </w:rPr>
        <w:tab/>
        <w:t xml:space="preserve">Leffa DT, Torres ILS, Rohde LA. A review on the role of inflammation in attention-deficit/hyperactivity disorder. Neuroimmunomodulation. 2018;25(5–6):328–33. </w:t>
      </w:r>
    </w:p>
    <w:p w14:paraId="1B7C99DC"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18. </w:t>
      </w:r>
      <w:r w:rsidRPr="00686BD8">
        <w:rPr>
          <w:rFonts w:ascii="Arial" w:hAnsi="Arial" w:cs="Arial"/>
          <w:noProof/>
        </w:rPr>
        <w:tab/>
        <w:t xml:space="preserve">Joseph N, Zhang-James Y, Perl A, Faraone S V. Oxidative Stress and ADHD. J Atten Disord. 2015;19(11):915–24. </w:t>
      </w:r>
    </w:p>
    <w:p w14:paraId="16274FC3"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19. </w:t>
      </w:r>
      <w:r w:rsidRPr="00686BD8">
        <w:rPr>
          <w:rFonts w:ascii="Arial" w:hAnsi="Arial" w:cs="Arial"/>
          <w:noProof/>
        </w:rPr>
        <w:tab/>
        <w:t xml:space="preserve">Corona JC. Role of oxidative stress and neuroinflammation in attention-deficit/hyperactivity disorder. Antioxidants. 2020;9(11):1–17. </w:t>
      </w:r>
    </w:p>
    <w:p w14:paraId="7D2BA036"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20. </w:t>
      </w:r>
      <w:r w:rsidRPr="00686BD8">
        <w:rPr>
          <w:rFonts w:ascii="Arial" w:hAnsi="Arial" w:cs="Arial"/>
          <w:noProof/>
        </w:rPr>
        <w:tab/>
        <w:t xml:space="preserve">Thapar A, Cooper M. Attention deficit hyperactivity disorder. Lancet. 2015;1240–50. </w:t>
      </w:r>
    </w:p>
    <w:p w14:paraId="0DAE368D"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21. </w:t>
      </w:r>
      <w:r w:rsidRPr="00686BD8">
        <w:rPr>
          <w:rFonts w:ascii="Arial" w:hAnsi="Arial" w:cs="Arial"/>
          <w:noProof/>
        </w:rPr>
        <w:tab/>
        <w:t xml:space="preserve">Gallo EF, Posner J. Moving towards causality in attention-deficit hyperactivity disorder: Overview of neural and genetic mechanisms. Lancet Psychiatry. 2016;3(6):555–67. </w:t>
      </w:r>
    </w:p>
    <w:p w14:paraId="6F6F674F"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22. </w:t>
      </w:r>
      <w:r w:rsidRPr="00686BD8">
        <w:rPr>
          <w:rFonts w:ascii="Arial" w:hAnsi="Arial" w:cs="Arial"/>
          <w:noProof/>
        </w:rPr>
        <w:tab/>
        <w:t xml:space="preserve">Demontis D, Walters RK, Martin J, Mattheisen M, Als TD, Agerbo E, et al. Discovery of the first genome-wide significant risk loci for attention deficit/hyperactivity disorder. Nat Genet. 2019;51(1):63–75. </w:t>
      </w:r>
    </w:p>
    <w:p w14:paraId="1FDB225C" w14:textId="73B938EF"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23. </w:t>
      </w:r>
      <w:r w:rsidRPr="00686BD8">
        <w:rPr>
          <w:rFonts w:ascii="Arial" w:hAnsi="Arial" w:cs="Arial"/>
          <w:noProof/>
        </w:rPr>
        <w:tab/>
        <w:t xml:space="preserve">Yadav SK, Bhat AA, Hashem S, Nisar S, Kamal M, Syed N, et al. Genetic variations influence brain changes in patients with attention-deficit hyperactivity disorder. Transl Psychiatry. 2021;11:1–24. </w:t>
      </w:r>
    </w:p>
    <w:p w14:paraId="34C1E330" w14:textId="6CBB6C92"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24. </w:t>
      </w:r>
      <w:r w:rsidRPr="00686BD8">
        <w:rPr>
          <w:rFonts w:ascii="Arial" w:hAnsi="Arial" w:cs="Arial"/>
          <w:noProof/>
        </w:rPr>
        <w:tab/>
        <w:t xml:space="preserve">Mehta TR, Monegro A, Nene Y, Fayyaz M, Bollu PC. Neurobiology of ADHD: A Review. Curr Dev Disord Reports. 2019 Dec 6;6(4):235–40. </w:t>
      </w:r>
    </w:p>
    <w:p w14:paraId="0D357205"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25. </w:t>
      </w:r>
      <w:r w:rsidRPr="00686BD8">
        <w:rPr>
          <w:rFonts w:ascii="Arial" w:hAnsi="Arial" w:cs="Arial"/>
          <w:noProof/>
        </w:rPr>
        <w:tab/>
        <w:t xml:space="preserve">Yao Zheng, Jean-Baptiste Pingault, Jennifer B. Unger FR. Genetic and environmental influences on attention-deficit/hyperactivity disorder symptoms in Chinese adolescents: A longitudinal twin study. Eur Child Adolesc Psychiatry. 2020;29(2):205–16. </w:t>
      </w:r>
    </w:p>
    <w:p w14:paraId="5663EB87"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lastRenderedPageBreak/>
        <w:t xml:space="preserve">26. </w:t>
      </w:r>
      <w:r w:rsidRPr="00686BD8">
        <w:rPr>
          <w:rFonts w:ascii="Arial" w:hAnsi="Arial" w:cs="Arial"/>
          <w:noProof/>
        </w:rPr>
        <w:tab/>
        <w:t xml:space="preserve">Yeo BTT, Krienen FM, Sepulcre J, Sabuncu MR, Lashkari D, Hollinshead M, et al. The organization of the human cerebral cortex estimated by intrinsic functional connectivity. J Neurophysiol. 2011;106(3):1125–65. </w:t>
      </w:r>
    </w:p>
    <w:p w14:paraId="524F7F58" w14:textId="7A11BB7B"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27. </w:t>
      </w:r>
      <w:r w:rsidRPr="00686BD8">
        <w:rPr>
          <w:rFonts w:ascii="Arial" w:hAnsi="Arial" w:cs="Arial"/>
          <w:noProof/>
        </w:rPr>
        <w:tab/>
        <w:t xml:space="preserve">Jiang K, Yi Y, Li L, Li H, Shen H, Zhao F, et al. Functional network connectivity changes in children with attention-deficit hyperactivity disorder: A resting-state fMRI study. Int J Dev Neurosci. 2019;78:1–6. </w:t>
      </w:r>
    </w:p>
    <w:p w14:paraId="4ED542FC"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28. </w:t>
      </w:r>
      <w:r w:rsidRPr="00686BD8">
        <w:rPr>
          <w:rFonts w:ascii="Arial" w:hAnsi="Arial" w:cs="Arial"/>
          <w:noProof/>
        </w:rPr>
        <w:tab/>
        <w:t xml:space="preserve">Cortese S, Kelly C, Chabernaud C, Proal E, Di Martino A, Milham MP, et al. Toward systems neuroscience of ADHD: A meta-analysis of 55 fMRI sudies. Am J Psychiatry. 2012;169(10):1038–55. </w:t>
      </w:r>
    </w:p>
    <w:p w14:paraId="6677AC97"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29. </w:t>
      </w:r>
      <w:r w:rsidRPr="00686BD8">
        <w:rPr>
          <w:rFonts w:ascii="Arial" w:hAnsi="Arial" w:cs="Arial"/>
          <w:noProof/>
        </w:rPr>
        <w:tab/>
        <w:t xml:space="preserve">Posner J, Polanczyk GV, Barke-Sonuga E. Attention-deficit hyperactivity disorder. Lancet. 2020;450–62. </w:t>
      </w:r>
    </w:p>
    <w:p w14:paraId="1824FE0A"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30. </w:t>
      </w:r>
      <w:r w:rsidRPr="00686BD8">
        <w:rPr>
          <w:rFonts w:ascii="Arial" w:hAnsi="Arial" w:cs="Arial"/>
          <w:noProof/>
        </w:rPr>
        <w:tab/>
        <w:t xml:space="preserve">Tamm L, Juranek J. Fluid reasoning deficits in children with ADHD: Evidence from fMRI. Brain Res. 2012;1465:48–56. </w:t>
      </w:r>
    </w:p>
    <w:p w14:paraId="5E328FA9"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31. </w:t>
      </w:r>
      <w:r w:rsidRPr="00686BD8">
        <w:rPr>
          <w:rFonts w:ascii="Arial" w:hAnsi="Arial" w:cs="Arial"/>
          <w:noProof/>
        </w:rPr>
        <w:tab/>
        <w:t xml:space="preserve">Plichta MM, Scheres A. Ventral-striatal responsiveness during reward anticipation in ADHD and its relation to trait impulsivity in the healthy population: A meta-analytic review of the fMRI literature. Neurosci Biobehav Rev. 2014;38:125–34. </w:t>
      </w:r>
    </w:p>
    <w:p w14:paraId="54BE31EA"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32. </w:t>
      </w:r>
      <w:r w:rsidRPr="00686BD8">
        <w:rPr>
          <w:rFonts w:ascii="Arial" w:hAnsi="Arial" w:cs="Arial"/>
          <w:noProof/>
        </w:rPr>
        <w:tab/>
        <w:t xml:space="preserve">Sörös P, Hoxhaj E, Borel P, Sadohara C, Feige B, Matthies S, et al. Hyperactivity/restlessness is associated with increased functional connectivity in adults with ADHD: A dimensional analysis of resting state fMRI. BMC Psychiatry. 2019;19:1–11. </w:t>
      </w:r>
    </w:p>
    <w:p w14:paraId="1F8DD0F3"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33. </w:t>
      </w:r>
      <w:r w:rsidRPr="00686BD8">
        <w:rPr>
          <w:rFonts w:ascii="Arial" w:hAnsi="Arial" w:cs="Arial"/>
          <w:noProof/>
        </w:rPr>
        <w:tab/>
        <w:t xml:space="preserve">Samea F, Soluki S, Nejati V, Zarei M, Cortese S, Eickhoff SB, et al. Brain alterations in children/adolescents with ADHD revisited: A neuroimaging meta-analysis of 96 structural and functional studies. Neurosci Biobehav Rev. 2019;100:1–8. </w:t>
      </w:r>
    </w:p>
    <w:p w14:paraId="1E95C62F"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34. </w:t>
      </w:r>
      <w:r w:rsidRPr="00686BD8">
        <w:rPr>
          <w:rFonts w:ascii="Arial" w:hAnsi="Arial" w:cs="Arial"/>
          <w:noProof/>
        </w:rPr>
        <w:tab/>
        <w:t xml:space="preserve">Wang XH, Jiao Y, Li L. Identifying individuals with attention deficit hyperactivity disorder based on temporal variability of dynamic functional connectivity. Sci Rep. 2018;8(1):1–12. </w:t>
      </w:r>
    </w:p>
    <w:p w14:paraId="72E0AC9F"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lastRenderedPageBreak/>
        <w:t xml:space="preserve">35. </w:t>
      </w:r>
      <w:r w:rsidRPr="00686BD8">
        <w:rPr>
          <w:rFonts w:ascii="Arial" w:hAnsi="Arial" w:cs="Arial"/>
          <w:noProof/>
        </w:rPr>
        <w:tab/>
        <w:t xml:space="preserve">Pereira-Sanchez V, Castellanos FX. Neuroimaging in attention-deficit/hyperactivity disorder. Curr Opin Psychiatry. 2020;34(2):105–11. </w:t>
      </w:r>
    </w:p>
    <w:p w14:paraId="304B4EC4"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36. </w:t>
      </w:r>
      <w:r w:rsidRPr="00686BD8">
        <w:rPr>
          <w:rFonts w:ascii="Arial" w:hAnsi="Arial" w:cs="Arial"/>
          <w:noProof/>
        </w:rPr>
        <w:tab/>
        <w:t xml:space="preserve">Lukito S, Norman L, Carlisi C, Radua J, Hart H, Simonoff E, et al. Comparative meta-analyses of brain structural and functional abnormalities during cognitive control in attention-deficit/hyperactivity disorder and autism spectrum disorder. Psychol Med. 2020;50(6):894–919. </w:t>
      </w:r>
    </w:p>
    <w:p w14:paraId="54198A8C" w14:textId="77777777"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37. </w:t>
      </w:r>
      <w:r w:rsidRPr="00686BD8">
        <w:rPr>
          <w:rFonts w:ascii="Arial" w:hAnsi="Arial" w:cs="Arial"/>
          <w:noProof/>
        </w:rPr>
        <w:tab/>
        <w:t xml:space="preserve">Sáenz AA, Villemonteix T, Massat I. Structural and functional neuroimaging in attention-deficit/hyperactivity disorder. Dev Med Child Neurol. 2018;61(4):399–405. </w:t>
      </w:r>
    </w:p>
    <w:p w14:paraId="72E4F26D" w14:textId="07D0D6AD" w:rsidR="00AA4185" w:rsidRPr="00686BD8" w:rsidRDefault="00AA4185" w:rsidP="00AA4185">
      <w:pPr>
        <w:widowControl w:val="0"/>
        <w:autoSpaceDE w:val="0"/>
        <w:autoSpaceDN w:val="0"/>
        <w:adjustRightInd w:val="0"/>
        <w:spacing w:after="240" w:line="360" w:lineRule="auto"/>
        <w:ind w:left="640" w:hanging="640"/>
        <w:rPr>
          <w:rFonts w:ascii="Arial" w:hAnsi="Arial" w:cs="Arial"/>
          <w:noProof/>
        </w:rPr>
      </w:pPr>
      <w:r w:rsidRPr="00686BD8">
        <w:rPr>
          <w:rFonts w:ascii="Arial" w:hAnsi="Arial" w:cs="Arial"/>
          <w:noProof/>
        </w:rPr>
        <w:t xml:space="preserve">38. </w:t>
      </w:r>
      <w:r w:rsidRPr="00686BD8">
        <w:rPr>
          <w:rFonts w:ascii="Arial" w:hAnsi="Arial" w:cs="Arial"/>
          <w:noProof/>
        </w:rPr>
        <w:tab/>
        <w:t>Hoogman M, Bralten J, Hibar DP, Mennes M, Zwiers MP, Schweren LSJ, et al. Subcortical brain volume differences in participants with attention deficit hyperactivity disorder in children and adults: a cross-sectional mega-analysis. The Lancet Psychiatry. 2017;4(4):310–9.</w:t>
      </w:r>
    </w:p>
    <w:p w14:paraId="2EFBCB37" w14:textId="0DD8F2A5" w:rsidR="00F83CFE" w:rsidRPr="00686BD8" w:rsidRDefault="00F83CFE" w:rsidP="00D50E4A">
      <w:pPr>
        <w:spacing w:after="240" w:line="360" w:lineRule="auto"/>
        <w:rPr>
          <w:rFonts w:ascii="Arial" w:hAnsi="Arial" w:cs="Arial"/>
        </w:rPr>
      </w:pPr>
      <w:r w:rsidRPr="00686BD8">
        <w:rPr>
          <w:rFonts w:ascii="Arial" w:hAnsi="Arial" w:cs="Arial"/>
        </w:rPr>
        <w:fldChar w:fldCharType="end"/>
      </w:r>
    </w:p>
    <w:sectPr w:rsidR="00F83CFE" w:rsidRPr="00686BD8" w:rsidSect="00002A71">
      <w:footerReference w:type="default" r:id="rId12"/>
      <w:headerReference w:type="first" r:id="rId13"/>
      <w:pgSz w:w="11906" w:h="16838"/>
      <w:pgMar w:top="1701" w:right="1701" w:bottom="1701" w:left="1701" w:header="1134" w:footer="1134" w:gutter="0"/>
      <w:pgNumType w:start="3"/>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D1E88" w14:textId="77777777" w:rsidR="00A6674C" w:rsidRDefault="00A6674C">
      <w:r>
        <w:separator/>
      </w:r>
    </w:p>
  </w:endnote>
  <w:endnote w:type="continuationSeparator" w:id="0">
    <w:p w14:paraId="0B6E6815" w14:textId="77777777" w:rsidR="00A6674C" w:rsidRDefault="00A6674C">
      <w:r>
        <w:continuationSeparator/>
      </w:r>
    </w:p>
  </w:endnote>
  <w:endnote w:type="continuationNotice" w:id="1">
    <w:p w14:paraId="5DF380D1" w14:textId="77777777" w:rsidR="00A6674C" w:rsidRDefault="00A66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843D" w14:textId="77777777" w:rsidR="002F5F76" w:rsidRDefault="002F5F76">
    <w:pPr>
      <w:pStyle w:val="Rodap"/>
      <w:jc w:val="right"/>
    </w:pPr>
  </w:p>
  <w:p w14:paraId="4415DA19" w14:textId="77777777" w:rsidR="002F5F76" w:rsidRDefault="002F5F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F8411" w14:textId="77777777" w:rsidR="00A6674C" w:rsidRDefault="00A6674C">
      <w:r>
        <w:separator/>
      </w:r>
    </w:p>
  </w:footnote>
  <w:footnote w:type="continuationSeparator" w:id="0">
    <w:p w14:paraId="4F2A0640" w14:textId="77777777" w:rsidR="00A6674C" w:rsidRDefault="00A6674C">
      <w:r>
        <w:continuationSeparator/>
      </w:r>
    </w:p>
  </w:footnote>
  <w:footnote w:type="continuationNotice" w:id="1">
    <w:p w14:paraId="70447D32" w14:textId="77777777" w:rsidR="00A6674C" w:rsidRDefault="00A66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9C4D" w14:textId="2BDC3E32" w:rsidR="008F568D" w:rsidRDefault="008F568D" w:rsidP="008F568D">
    <w:pPr>
      <w:pStyle w:val="Cabealho"/>
    </w:pPr>
  </w:p>
  <w:p w14:paraId="299304EB" w14:textId="5A0768BC" w:rsidR="002F5F76" w:rsidRPr="00380710" w:rsidRDefault="002F5F76">
    <w:pPr>
      <w:pStyle w:val="Cabealho"/>
      <w:rPr>
        <w:lang w:val="pt-BR"/>
      </w:rPr>
    </w:pPr>
  </w:p>
</w:hdr>
</file>

<file path=word/intelligence2.xml><?xml version="1.0" encoding="utf-8"?>
<int2:intelligence xmlns:int2="http://schemas.microsoft.com/office/intelligence/2020/intelligence" xmlns:oel="http://schemas.microsoft.com/office/2019/extlst">
  <int2:observations>
    <int2:bookmark int2:bookmarkName="_Int_gp5cv3YC" int2:invalidationBookmarkName="" int2:hashCode="I8eAuljCnKWrVA" int2:id="YjR6NxR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D86"/>
    <w:multiLevelType w:val="multilevel"/>
    <w:tmpl w:val="F466B3F4"/>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745A7C0D"/>
    <w:multiLevelType w:val="multilevel"/>
    <w:tmpl w:val="AA04E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2F5F76"/>
    <w:rsid w:val="00002A71"/>
    <w:rsid w:val="000033F8"/>
    <w:rsid w:val="00006649"/>
    <w:rsid w:val="00011601"/>
    <w:rsid w:val="000177B4"/>
    <w:rsid w:val="000203F5"/>
    <w:rsid w:val="00022199"/>
    <w:rsid w:val="0002271E"/>
    <w:rsid w:val="0002427B"/>
    <w:rsid w:val="00032975"/>
    <w:rsid w:val="00040DFD"/>
    <w:rsid w:val="00047F68"/>
    <w:rsid w:val="00052BAE"/>
    <w:rsid w:val="00057CA4"/>
    <w:rsid w:val="00060014"/>
    <w:rsid w:val="000620E2"/>
    <w:rsid w:val="0007348E"/>
    <w:rsid w:val="00080E56"/>
    <w:rsid w:val="00092572"/>
    <w:rsid w:val="0009258C"/>
    <w:rsid w:val="000B1F1A"/>
    <w:rsid w:val="000B53C1"/>
    <w:rsid w:val="000D0A50"/>
    <w:rsid w:val="000D228F"/>
    <w:rsid w:val="000E56D7"/>
    <w:rsid w:val="000E7333"/>
    <w:rsid w:val="000F113F"/>
    <w:rsid w:val="000F6C41"/>
    <w:rsid w:val="000F765A"/>
    <w:rsid w:val="000F7D73"/>
    <w:rsid w:val="001016D4"/>
    <w:rsid w:val="00103E40"/>
    <w:rsid w:val="00134237"/>
    <w:rsid w:val="00140D8E"/>
    <w:rsid w:val="00141E0F"/>
    <w:rsid w:val="00147E06"/>
    <w:rsid w:val="00153519"/>
    <w:rsid w:val="0015374F"/>
    <w:rsid w:val="00172164"/>
    <w:rsid w:val="0017292A"/>
    <w:rsid w:val="00191B0D"/>
    <w:rsid w:val="001926B0"/>
    <w:rsid w:val="001A3499"/>
    <w:rsid w:val="001A3CFA"/>
    <w:rsid w:val="001A5947"/>
    <w:rsid w:val="001C00E8"/>
    <w:rsid w:val="001C44F9"/>
    <w:rsid w:val="001C5DD7"/>
    <w:rsid w:val="001D1C4A"/>
    <w:rsid w:val="001D5B53"/>
    <w:rsid w:val="001E18AE"/>
    <w:rsid w:val="00201598"/>
    <w:rsid w:val="00224466"/>
    <w:rsid w:val="00253585"/>
    <w:rsid w:val="00254919"/>
    <w:rsid w:val="00261D63"/>
    <w:rsid w:val="00264264"/>
    <w:rsid w:val="00273BA8"/>
    <w:rsid w:val="00283E8C"/>
    <w:rsid w:val="002849FC"/>
    <w:rsid w:val="00286C51"/>
    <w:rsid w:val="002872D5"/>
    <w:rsid w:val="00292B47"/>
    <w:rsid w:val="002A3E4F"/>
    <w:rsid w:val="002A73B9"/>
    <w:rsid w:val="002B71DF"/>
    <w:rsid w:val="002B7274"/>
    <w:rsid w:val="002B7B7F"/>
    <w:rsid w:val="002C1718"/>
    <w:rsid w:val="002C19FD"/>
    <w:rsid w:val="002D5187"/>
    <w:rsid w:val="002E0B04"/>
    <w:rsid w:val="002E1C97"/>
    <w:rsid w:val="002E7673"/>
    <w:rsid w:val="002F0B26"/>
    <w:rsid w:val="002F5F76"/>
    <w:rsid w:val="00301F44"/>
    <w:rsid w:val="0030459C"/>
    <w:rsid w:val="0030658C"/>
    <w:rsid w:val="00315078"/>
    <w:rsid w:val="00317F37"/>
    <w:rsid w:val="00323D11"/>
    <w:rsid w:val="003441C3"/>
    <w:rsid w:val="0035242A"/>
    <w:rsid w:val="00355536"/>
    <w:rsid w:val="0036151D"/>
    <w:rsid w:val="0036543C"/>
    <w:rsid w:val="0036693C"/>
    <w:rsid w:val="00374442"/>
    <w:rsid w:val="00375B40"/>
    <w:rsid w:val="00380710"/>
    <w:rsid w:val="00391160"/>
    <w:rsid w:val="00397BB2"/>
    <w:rsid w:val="003B1A42"/>
    <w:rsid w:val="003B4617"/>
    <w:rsid w:val="003D0CD6"/>
    <w:rsid w:val="003D4F5F"/>
    <w:rsid w:val="003D6092"/>
    <w:rsid w:val="003D7F98"/>
    <w:rsid w:val="003E56EC"/>
    <w:rsid w:val="003F69C0"/>
    <w:rsid w:val="003F738D"/>
    <w:rsid w:val="004045E1"/>
    <w:rsid w:val="00407D22"/>
    <w:rsid w:val="00411302"/>
    <w:rsid w:val="004160F6"/>
    <w:rsid w:val="00417E19"/>
    <w:rsid w:val="00431808"/>
    <w:rsid w:val="00440289"/>
    <w:rsid w:val="004513CE"/>
    <w:rsid w:val="00452FD4"/>
    <w:rsid w:val="00454FB5"/>
    <w:rsid w:val="004565EC"/>
    <w:rsid w:val="00460821"/>
    <w:rsid w:val="004620C6"/>
    <w:rsid w:val="004677B6"/>
    <w:rsid w:val="004702E1"/>
    <w:rsid w:val="00470470"/>
    <w:rsid w:val="00474EBB"/>
    <w:rsid w:val="0047619F"/>
    <w:rsid w:val="00486FF0"/>
    <w:rsid w:val="00492395"/>
    <w:rsid w:val="004941DF"/>
    <w:rsid w:val="00494617"/>
    <w:rsid w:val="004A4801"/>
    <w:rsid w:val="004A7DBA"/>
    <w:rsid w:val="004B159A"/>
    <w:rsid w:val="004B5CD8"/>
    <w:rsid w:val="004D05B7"/>
    <w:rsid w:val="004D197A"/>
    <w:rsid w:val="004D45D9"/>
    <w:rsid w:val="004D7020"/>
    <w:rsid w:val="004F4F32"/>
    <w:rsid w:val="004F6A2D"/>
    <w:rsid w:val="00502849"/>
    <w:rsid w:val="00503443"/>
    <w:rsid w:val="00504DD8"/>
    <w:rsid w:val="0051143B"/>
    <w:rsid w:val="00513D2B"/>
    <w:rsid w:val="00517212"/>
    <w:rsid w:val="00517353"/>
    <w:rsid w:val="005222A3"/>
    <w:rsid w:val="00524496"/>
    <w:rsid w:val="0052631D"/>
    <w:rsid w:val="00527A7F"/>
    <w:rsid w:val="00530AF5"/>
    <w:rsid w:val="00536A63"/>
    <w:rsid w:val="00561537"/>
    <w:rsid w:val="005621F1"/>
    <w:rsid w:val="005764B9"/>
    <w:rsid w:val="00584CF2"/>
    <w:rsid w:val="00586379"/>
    <w:rsid w:val="0059750F"/>
    <w:rsid w:val="005A3A67"/>
    <w:rsid w:val="005B29F6"/>
    <w:rsid w:val="005B2C1C"/>
    <w:rsid w:val="005B5899"/>
    <w:rsid w:val="005C0A72"/>
    <w:rsid w:val="005C0EA0"/>
    <w:rsid w:val="005E3201"/>
    <w:rsid w:val="005E6824"/>
    <w:rsid w:val="005F7FDF"/>
    <w:rsid w:val="00613AB0"/>
    <w:rsid w:val="00617F2D"/>
    <w:rsid w:val="00621654"/>
    <w:rsid w:val="0063029F"/>
    <w:rsid w:val="006340D9"/>
    <w:rsid w:val="00636F5F"/>
    <w:rsid w:val="00640ECA"/>
    <w:rsid w:val="006418BD"/>
    <w:rsid w:val="00641D24"/>
    <w:rsid w:val="00650A2F"/>
    <w:rsid w:val="00664630"/>
    <w:rsid w:val="00665B25"/>
    <w:rsid w:val="00673972"/>
    <w:rsid w:val="00675FD5"/>
    <w:rsid w:val="006835CF"/>
    <w:rsid w:val="00686BD8"/>
    <w:rsid w:val="006910D8"/>
    <w:rsid w:val="006931C4"/>
    <w:rsid w:val="00693929"/>
    <w:rsid w:val="006946FD"/>
    <w:rsid w:val="00694AA2"/>
    <w:rsid w:val="006953B8"/>
    <w:rsid w:val="006A10DC"/>
    <w:rsid w:val="006A22B0"/>
    <w:rsid w:val="006A30C2"/>
    <w:rsid w:val="006A5C8C"/>
    <w:rsid w:val="006B617F"/>
    <w:rsid w:val="006B6825"/>
    <w:rsid w:val="006C2064"/>
    <w:rsid w:val="006C430D"/>
    <w:rsid w:val="006C6289"/>
    <w:rsid w:val="006C6464"/>
    <w:rsid w:val="006C68A0"/>
    <w:rsid w:val="006C7F26"/>
    <w:rsid w:val="006D190D"/>
    <w:rsid w:val="006D2A90"/>
    <w:rsid w:val="006D4EF8"/>
    <w:rsid w:val="006F35EF"/>
    <w:rsid w:val="00703E80"/>
    <w:rsid w:val="00710F3C"/>
    <w:rsid w:val="0071376E"/>
    <w:rsid w:val="00721892"/>
    <w:rsid w:val="0072518E"/>
    <w:rsid w:val="00725641"/>
    <w:rsid w:val="00726B99"/>
    <w:rsid w:val="00737937"/>
    <w:rsid w:val="00740A7F"/>
    <w:rsid w:val="00743871"/>
    <w:rsid w:val="007464FE"/>
    <w:rsid w:val="00746E7E"/>
    <w:rsid w:val="00750E7D"/>
    <w:rsid w:val="007532AE"/>
    <w:rsid w:val="007539C0"/>
    <w:rsid w:val="0075424A"/>
    <w:rsid w:val="00766F75"/>
    <w:rsid w:val="00770546"/>
    <w:rsid w:val="0077609A"/>
    <w:rsid w:val="0077779D"/>
    <w:rsid w:val="00777D7A"/>
    <w:rsid w:val="007812F6"/>
    <w:rsid w:val="007859F6"/>
    <w:rsid w:val="00786F4D"/>
    <w:rsid w:val="007A2EC9"/>
    <w:rsid w:val="007A3D6F"/>
    <w:rsid w:val="007B3F37"/>
    <w:rsid w:val="007B4A60"/>
    <w:rsid w:val="007B605F"/>
    <w:rsid w:val="007B7821"/>
    <w:rsid w:val="007C3214"/>
    <w:rsid w:val="007C7985"/>
    <w:rsid w:val="007D1799"/>
    <w:rsid w:val="007D5846"/>
    <w:rsid w:val="007E2344"/>
    <w:rsid w:val="007F201F"/>
    <w:rsid w:val="00801349"/>
    <w:rsid w:val="00805B4F"/>
    <w:rsid w:val="008127DA"/>
    <w:rsid w:val="008151EE"/>
    <w:rsid w:val="00834A41"/>
    <w:rsid w:val="00836D75"/>
    <w:rsid w:val="00841EA1"/>
    <w:rsid w:val="00846E18"/>
    <w:rsid w:val="00850444"/>
    <w:rsid w:val="00854320"/>
    <w:rsid w:val="0086619B"/>
    <w:rsid w:val="0087034B"/>
    <w:rsid w:val="008746C7"/>
    <w:rsid w:val="00877861"/>
    <w:rsid w:val="00880DF9"/>
    <w:rsid w:val="00883D27"/>
    <w:rsid w:val="0089584B"/>
    <w:rsid w:val="00895C48"/>
    <w:rsid w:val="008A1618"/>
    <w:rsid w:val="008A2A95"/>
    <w:rsid w:val="008A2B76"/>
    <w:rsid w:val="008A2F89"/>
    <w:rsid w:val="008A5B3F"/>
    <w:rsid w:val="008D1024"/>
    <w:rsid w:val="008D23AC"/>
    <w:rsid w:val="008E5F4E"/>
    <w:rsid w:val="008F568D"/>
    <w:rsid w:val="008F6A56"/>
    <w:rsid w:val="00900AE4"/>
    <w:rsid w:val="00902E30"/>
    <w:rsid w:val="00915702"/>
    <w:rsid w:val="0091743D"/>
    <w:rsid w:val="00925DD7"/>
    <w:rsid w:val="00933B3E"/>
    <w:rsid w:val="009346B9"/>
    <w:rsid w:val="0095571D"/>
    <w:rsid w:val="009656FC"/>
    <w:rsid w:val="0097442C"/>
    <w:rsid w:val="00986FDB"/>
    <w:rsid w:val="00991D21"/>
    <w:rsid w:val="0099226A"/>
    <w:rsid w:val="0099330F"/>
    <w:rsid w:val="00995438"/>
    <w:rsid w:val="009A2EB2"/>
    <w:rsid w:val="009A2F46"/>
    <w:rsid w:val="009B3F8A"/>
    <w:rsid w:val="009B6A19"/>
    <w:rsid w:val="009C730F"/>
    <w:rsid w:val="009D0B82"/>
    <w:rsid w:val="009D22E5"/>
    <w:rsid w:val="009D3386"/>
    <w:rsid w:val="009D7386"/>
    <w:rsid w:val="009E0ADA"/>
    <w:rsid w:val="009E236C"/>
    <w:rsid w:val="009F2D79"/>
    <w:rsid w:val="009F4D64"/>
    <w:rsid w:val="009F7DEC"/>
    <w:rsid w:val="00A03431"/>
    <w:rsid w:val="00A06643"/>
    <w:rsid w:val="00A24818"/>
    <w:rsid w:val="00A35729"/>
    <w:rsid w:val="00A36D8F"/>
    <w:rsid w:val="00A37B35"/>
    <w:rsid w:val="00A459DB"/>
    <w:rsid w:val="00A46D56"/>
    <w:rsid w:val="00A5092D"/>
    <w:rsid w:val="00A566C6"/>
    <w:rsid w:val="00A57F68"/>
    <w:rsid w:val="00A65FA8"/>
    <w:rsid w:val="00A6674C"/>
    <w:rsid w:val="00A67A3E"/>
    <w:rsid w:val="00A75E8A"/>
    <w:rsid w:val="00A77977"/>
    <w:rsid w:val="00A858AA"/>
    <w:rsid w:val="00A93C0D"/>
    <w:rsid w:val="00A9686F"/>
    <w:rsid w:val="00AA4185"/>
    <w:rsid w:val="00AA6251"/>
    <w:rsid w:val="00AB0444"/>
    <w:rsid w:val="00AB54E5"/>
    <w:rsid w:val="00AC0752"/>
    <w:rsid w:val="00AC19F5"/>
    <w:rsid w:val="00AD1909"/>
    <w:rsid w:val="00AD69B7"/>
    <w:rsid w:val="00AE3155"/>
    <w:rsid w:val="00AE75F3"/>
    <w:rsid w:val="00AF48B6"/>
    <w:rsid w:val="00AF4FD1"/>
    <w:rsid w:val="00AF5F3B"/>
    <w:rsid w:val="00B037E8"/>
    <w:rsid w:val="00B13540"/>
    <w:rsid w:val="00B154A2"/>
    <w:rsid w:val="00B155A2"/>
    <w:rsid w:val="00B16D3D"/>
    <w:rsid w:val="00B213B3"/>
    <w:rsid w:val="00B22086"/>
    <w:rsid w:val="00B22375"/>
    <w:rsid w:val="00B22875"/>
    <w:rsid w:val="00B26B54"/>
    <w:rsid w:val="00B318ED"/>
    <w:rsid w:val="00B31904"/>
    <w:rsid w:val="00B377CA"/>
    <w:rsid w:val="00B43002"/>
    <w:rsid w:val="00B468F4"/>
    <w:rsid w:val="00B5102C"/>
    <w:rsid w:val="00B55BE8"/>
    <w:rsid w:val="00B617BC"/>
    <w:rsid w:val="00B62F9F"/>
    <w:rsid w:val="00B64CE0"/>
    <w:rsid w:val="00B6521E"/>
    <w:rsid w:val="00B65544"/>
    <w:rsid w:val="00B66450"/>
    <w:rsid w:val="00B677A4"/>
    <w:rsid w:val="00B70036"/>
    <w:rsid w:val="00B70C7C"/>
    <w:rsid w:val="00B75B76"/>
    <w:rsid w:val="00B76B9B"/>
    <w:rsid w:val="00B80779"/>
    <w:rsid w:val="00B81E16"/>
    <w:rsid w:val="00B90F05"/>
    <w:rsid w:val="00BA0D34"/>
    <w:rsid w:val="00BA0E91"/>
    <w:rsid w:val="00BA196E"/>
    <w:rsid w:val="00BA35AD"/>
    <w:rsid w:val="00BA3C87"/>
    <w:rsid w:val="00BA4F0E"/>
    <w:rsid w:val="00BA5633"/>
    <w:rsid w:val="00BC0393"/>
    <w:rsid w:val="00BC2B35"/>
    <w:rsid w:val="00BD11E3"/>
    <w:rsid w:val="00BD40D6"/>
    <w:rsid w:val="00BD4159"/>
    <w:rsid w:val="00BD72B6"/>
    <w:rsid w:val="00BE39B1"/>
    <w:rsid w:val="00BF25F4"/>
    <w:rsid w:val="00BF3114"/>
    <w:rsid w:val="00BF33A3"/>
    <w:rsid w:val="00BF38CC"/>
    <w:rsid w:val="00BF6AD3"/>
    <w:rsid w:val="00BF7F84"/>
    <w:rsid w:val="00C105F2"/>
    <w:rsid w:val="00C13AB3"/>
    <w:rsid w:val="00C269B3"/>
    <w:rsid w:val="00C32A4B"/>
    <w:rsid w:val="00C3518C"/>
    <w:rsid w:val="00C524C6"/>
    <w:rsid w:val="00C54BC3"/>
    <w:rsid w:val="00C55553"/>
    <w:rsid w:val="00C66E40"/>
    <w:rsid w:val="00C67173"/>
    <w:rsid w:val="00C72F72"/>
    <w:rsid w:val="00C76081"/>
    <w:rsid w:val="00C76DD6"/>
    <w:rsid w:val="00C809C7"/>
    <w:rsid w:val="00C82458"/>
    <w:rsid w:val="00C82764"/>
    <w:rsid w:val="00C86F36"/>
    <w:rsid w:val="00C9111F"/>
    <w:rsid w:val="00C948C9"/>
    <w:rsid w:val="00CB05F7"/>
    <w:rsid w:val="00CB1836"/>
    <w:rsid w:val="00CB5FAF"/>
    <w:rsid w:val="00CB73E9"/>
    <w:rsid w:val="00CC4668"/>
    <w:rsid w:val="00CC776E"/>
    <w:rsid w:val="00CD296A"/>
    <w:rsid w:val="00CE31EA"/>
    <w:rsid w:val="00CE3C74"/>
    <w:rsid w:val="00CE496C"/>
    <w:rsid w:val="00CE5EBF"/>
    <w:rsid w:val="00CE641D"/>
    <w:rsid w:val="00CE7310"/>
    <w:rsid w:val="00CF0B23"/>
    <w:rsid w:val="00CF5ACD"/>
    <w:rsid w:val="00D1005B"/>
    <w:rsid w:val="00D109F0"/>
    <w:rsid w:val="00D27EF7"/>
    <w:rsid w:val="00D40DCF"/>
    <w:rsid w:val="00D43A33"/>
    <w:rsid w:val="00D4681B"/>
    <w:rsid w:val="00D47B41"/>
    <w:rsid w:val="00D50E4A"/>
    <w:rsid w:val="00D621CA"/>
    <w:rsid w:val="00D62797"/>
    <w:rsid w:val="00D65222"/>
    <w:rsid w:val="00D733AD"/>
    <w:rsid w:val="00D74DC8"/>
    <w:rsid w:val="00D80407"/>
    <w:rsid w:val="00D85105"/>
    <w:rsid w:val="00D90D80"/>
    <w:rsid w:val="00D97D94"/>
    <w:rsid w:val="00DA5877"/>
    <w:rsid w:val="00DC0066"/>
    <w:rsid w:val="00DC17D9"/>
    <w:rsid w:val="00DC53CB"/>
    <w:rsid w:val="00DC6E23"/>
    <w:rsid w:val="00DD0F2A"/>
    <w:rsid w:val="00DD6529"/>
    <w:rsid w:val="00DE4859"/>
    <w:rsid w:val="00DE6D2F"/>
    <w:rsid w:val="00DE7F7B"/>
    <w:rsid w:val="00DF247C"/>
    <w:rsid w:val="00DF3F95"/>
    <w:rsid w:val="00DF592A"/>
    <w:rsid w:val="00E20B94"/>
    <w:rsid w:val="00E25B2C"/>
    <w:rsid w:val="00E33926"/>
    <w:rsid w:val="00E426C0"/>
    <w:rsid w:val="00E42B20"/>
    <w:rsid w:val="00E52A93"/>
    <w:rsid w:val="00E63FEA"/>
    <w:rsid w:val="00E645B2"/>
    <w:rsid w:val="00E6558B"/>
    <w:rsid w:val="00E6700E"/>
    <w:rsid w:val="00E75A57"/>
    <w:rsid w:val="00E75EBE"/>
    <w:rsid w:val="00E77C82"/>
    <w:rsid w:val="00E80646"/>
    <w:rsid w:val="00E91478"/>
    <w:rsid w:val="00E95D09"/>
    <w:rsid w:val="00EA7B09"/>
    <w:rsid w:val="00EA7B7F"/>
    <w:rsid w:val="00EC1D49"/>
    <w:rsid w:val="00EC688C"/>
    <w:rsid w:val="00EC6956"/>
    <w:rsid w:val="00ED30E4"/>
    <w:rsid w:val="00EE083B"/>
    <w:rsid w:val="00EE1218"/>
    <w:rsid w:val="00EE70AB"/>
    <w:rsid w:val="00EF06C9"/>
    <w:rsid w:val="00EF16EE"/>
    <w:rsid w:val="00EF5384"/>
    <w:rsid w:val="00EF5D38"/>
    <w:rsid w:val="00F03BF4"/>
    <w:rsid w:val="00F1125D"/>
    <w:rsid w:val="00F123C3"/>
    <w:rsid w:val="00F12443"/>
    <w:rsid w:val="00F1383E"/>
    <w:rsid w:val="00F15216"/>
    <w:rsid w:val="00F16A16"/>
    <w:rsid w:val="00F20DAB"/>
    <w:rsid w:val="00F27ED3"/>
    <w:rsid w:val="00F33C71"/>
    <w:rsid w:val="00F346E5"/>
    <w:rsid w:val="00F40BCC"/>
    <w:rsid w:val="00F4302F"/>
    <w:rsid w:val="00F44856"/>
    <w:rsid w:val="00F500E9"/>
    <w:rsid w:val="00F52FFD"/>
    <w:rsid w:val="00F563E1"/>
    <w:rsid w:val="00F6588F"/>
    <w:rsid w:val="00F777A2"/>
    <w:rsid w:val="00F83CFE"/>
    <w:rsid w:val="00F87705"/>
    <w:rsid w:val="00F94AA9"/>
    <w:rsid w:val="00FA32B0"/>
    <w:rsid w:val="00FB74A5"/>
    <w:rsid w:val="00FC028E"/>
    <w:rsid w:val="00FC25C6"/>
    <w:rsid w:val="00FD3F8A"/>
    <w:rsid w:val="00FD4A5C"/>
    <w:rsid w:val="00FF2660"/>
    <w:rsid w:val="00FF6704"/>
    <w:rsid w:val="24313416"/>
    <w:rsid w:val="270DD830"/>
    <w:rsid w:val="2B05EFBE"/>
    <w:rsid w:val="3F87E15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37"/>
    <w:rPr>
      <w:rFonts w:ascii="Times New Roman" w:hAnsi="Times New Roman" w:cs="Times New Roman"/>
      <w:sz w:val="24"/>
      <w:szCs w:val="24"/>
      <w:lang w:eastAsia="pt-BR"/>
    </w:rPr>
  </w:style>
  <w:style w:type="paragraph" w:styleId="Ttulo1">
    <w:name w:val="heading 1"/>
    <w:basedOn w:val="Sumrio1"/>
    <w:next w:val="Normal"/>
    <w:link w:val="Ttulo1Char"/>
    <w:uiPriority w:val="9"/>
    <w:qFormat/>
    <w:rsid w:val="00140D8E"/>
    <w:pPr>
      <w:keepNext/>
      <w:keepLines/>
      <w:spacing w:before="240" w:after="240"/>
      <w:outlineLvl w:val="0"/>
    </w:pPr>
    <w:rPr>
      <w:rFonts w:ascii="Arial" w:eastAsiaTheme="majorEastAsia" w:hAnsi="Arial"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16037"/>
    <w:rPr>
      <w:rFonts w:ascii="Times New Roman" w:eastAsia="Calibri" w:hAnsi="Times New Roman" w:cs="Times New Roman"/>
      <w:sz w:val="24"/>
      <w:szCs w:val="24"/>
      <w:lang w:val="x-none" w:eastAsia="x-none"/>
    </w:rPr>
  </w:style>
  <w:style w:type="character" w:customStyle="1" w:styleId="RodapChar">
    <w:name w:val="Rodapé Char"/>
    <w:basedOn w:val="Fontepargpadro"/>
    <w:link w:val="Rodap"/>
    <w:uiPriority w:val="99"/>
    <w:qFormat/>
    <w:rsid w:val="00C16037"/>
    <w:rPr>
      <w:rFonts w:ascii="Times New Roman" w:eastAsia="Calibri" w:hAnsi="Times New Roman" w:cs="Times New Roman"/>
      <w:sz w:val="24"/>
      <w:szCs w:val="24"/>
      <w:lang w:val="x-none" w:eastAsia="x-none"/>
    </w:rPr>
  </w:style>
  <w:style w:type="character" w:styleId="Forte">
    <w:name w:val="Strong"/>
    <w:qFormat/>
    <w:rsid w:val="00C16037"/>
    <w:rPr>
      <w:rFonts w:cs="Times New Roman"/>
      <w:b/>
      <w:bCs/>
    </w:rPr>
  </w:style>
  <w:style w:type="character" w:customStyle="1" w:styleId="LinkdaInternet">
    <w:name w:val="Link da Internet"/>
    <w:uiPriority w:val="99"/>
    <w:rsid w:val="00C16037"/>
    <w:rPr>
      <w:color w:val="0000FF"/>
      <w:u w:val="single"/>
    </w:rPr>
  </w:style>
  <w:style w:type="character" w:styleId="Refdecomentrio">
    <w:name w:val="annotation reference"/>
    <w:qFormat/>
    <w:rsid w:val="00C16037"/>
    <w:rPr>
      <w:sz w:val="16"/>
      <w:szCs w:val="16"/>
    </w:rPr>
  </w:style>
  <w:style w:type="character" w:customStyle="1" w:styleId="TextodecomentrioChar">
    <w:name w:val="Texto de comentário Char"/>
    <w:basedOn w:val="Fontepargpadro"/>
    <w:link w:val="Textodecomentrio"/>
    <w:qFormat/>
    <w:rsid w:val="00C16037"/>
    <w:rPr>
      <w:rFonts w:ascii="Times New Roman" w:eastAsia="Calibri" w:hAnsi="Times New Roman" w:cs="Times New Roman"/>
      <w:sz w:val="20"/>
      <w:szCs w:val="20"/>
      <w:lang w:val="x-none" w:eastAsia="x-none"/>
    </w:rPr>
  </w:style>
  <w:style w:type="character" w:customStyle="1" w:styleId="TextoChar">
    <w:name w:val="Texto Char"/>
    <w:link w:val="Texto"/>
    <w:qFormat/>
    <w:rsid w:val="00C16037"/>
    <w:rPr>
      <w:rFonts w:ascii="Times New Roman" w:eastAsia="Times New Roman" w:hAnsi="Times New Roman" w:cs="Times New Roman"/>
      <w:color w:val="000000"/>
      <w:lang w:val="en-US" w:eastAsia="x-none"/>
    </w:rPr>
  </w:style>
  <w:style w:type="character" w:styleId="Nmerodepgina">
    <w:name w:val="page number"/>
    <w:basedOn w:val="Fontepargpadro"/>
    <w:qFormat/>
    <w:rsid w:val="00C16037"/>
  </w:style>
  <w:style w:type="character" w:customStyle="1" w:styleId="ref-title">
    <w:name w:val="ref-title"/>
    <w:basedOn w:val="Fontepargpadro"/>
    <w:qFormat/>
    <w:rsid w:val="00C16037"/>
  </w:style>
  <w:style w:type="character" w:customStyle="1" w:styleId="ref-journal">
    <w:name w:val="ref-journal"/>
    <w:basedOn w:val="Fontepargpadro"/>
    <w:qFormat/>
    <w:rsid w:val="00C16037"/>
  </w:style>
  <w:style w:type="character" w:customStyle="1" w:styleId="ref-vol">
    <w:name w:val="ref-vol"/>
    <w:basedOn w:val="Fontepargpadro"/>
    <w:qFormat/>
    <w:rsid w:val="00C16037"/>
  </w:style>
  <w:style w:type="character" w:customStyle="1" w:styleId="ref-iss">
    <w:name w:val="ref-iss"/>
    <w:basedOn w:val="Fontepargpadro"/>
    <w:qFormat/>
    <w:rsid w:val="00C16037"/>
  </w:style>
  <w:style w:type="character" w:customStyle="1" w:styleId="TextodebaloChar">
    <w:name w:val="Texto de balão Char"/>
    <w:basedOn w:val="Fontepargpadro"/>
    <w:link w:val="Textodebalo"/>
    <w:uiPriority w:val="99"/>
    <w:semiHidden/>
    <w:qFormat/>
    <w:rsid w:val="00C16037"/>
    <w:rPr>
      <w:rFonts w:ascii="Tahoma" w:eastAsia="Calibri" w:hAnsi="Tahoma" w:cs="Tahoma"/>
      <w:sz w:val="16"/>
      <w:szCs w:val="16"/>
      <w:lang w:eastAsia="pt-BR"/>
    </w:rPr>
  </w:style>
  <w:style w:type="character" w:customStyle="1" w:styleId="html-italic">
    <w:name w:val="html-italic"/>
    <w:basedOn w:val="Fontepargpadro"/>
    <w:qFormat/>
    <w:rsid w:val="007642B2"/>
  </w:style>
  <w:style w:type="character" w:customStyle="1" w:styleId="highlight">
    <w:name w:val="highlight"/>
    <w:basedOn w:val="Fontepargpadro"/>
    <w:qFormat/>
    <w:rsid w:val="00B65ACB"/>
  </w:style>
  <w:style w:type="character" w:customStyle="1" w:styleId="AssuntodocomentrioChar">
    <w:name w:val="Assunto do comentário Char"/>
    <w:basedOn w:val="TextodecomentrioChar"/>
    <w:link w:val="Assuntodocomentrio"/>
    <w:uiPriority w:val="99"/>
    <w:semiHidden/>
    <w:qFormat/>
    <w:rsid w:val="00814148"/>
    <w:rPr>
      <w:rFonts w:ascii="Times New Roman" w:eastAsia="Calibri" w:hAnsi="Times New Roman" w:cs="Times New Roman"/>
      <w:b/>
      <w:bCs/>
      <w:sz w:val="20"/>
      <w:szCs w:val="20"/>
      <w:lang w:val="x-none" w:eastAsia="pt-BR"/>
    </w:rPr>
  </w:style>
  <w:style w:type="character" w:customStyle="1" w:styleId="MenoPendente1">
    <w:name w:val="Menção Pendente1"/>
    <w:basedOn w:val="Fontepargpadro"/>
    <w:uiPriority w:val="99"/>
    <w:semiHidden/>
    <w:unhideWhenUsed/>
    <w:qFormat/>
    <w:rsid w:val="00064482"/>
    <w:rPr>
      <w:color w:val="605E5C"/>
      <w:shd w:val="clear" w:color="auto" w:fill="E1DFDD"/>
    </w:rPr>
  </w:style>
  <w:style w:type="character" w:styleId="nfase">
    <w:name w:val="Emphasis"/>
    <w:basedOn w:val="Fontepargpadro"/>
    <w:uiPriority w:val="20"/>
    <w:qFormat/>
    <w:rsid w:val="00CC6B0A"/>
    <w:rPr>
      <w:i/>
      <w:iCs/>
    </w:rPr>
  </w:style>
  <w:style w:type="character" w:customStyle="1" w:styleId="MenoPendente2">
    <w:name w:val="Menção Pendente2"/>
    <w:basedOn w:val="Fontepargpadro"/>
    <w:uiPriority w:val="99"/>
    <w:semiHidden/>
    <w:unhideWhenUsed/>
    <w:qFormat/>
    <w:rsid w:val="005F4ACD"/>
    <w:rPr>
      <w:color w:val="605E5C"/>
      <w:shd w:val="clear" w:color="auto" w:fill="E1DFDD"/>
    </w:rPr>
  </w:style>
  <w:style w:type="character" w:customStyle="1" w:styleId="Ttulo1Char">
    <w:name w:val="Título 1 Char"/>
    <w:basedOn w:val="Fontepargpadro"/>
    <w:link w:val="Ttulo1"/>
    <w:uiPriority w:val="9"/>
    <w:qFormat/>
    <w:rsid w:val="00140D8E"/>
    <w:rPr>
      <w:rFonts w:ascii="Arial" w:eastAsiaTheme="majorEastAsia" w:hAnsi="Arial" w:cstheme="majorBidi"/>
      <w:b/>
      <w:sz w:val="24"/>
      <w:szCs w:val="32"/>
      <w:lang w:eastAsia="pt-BR"/>
    </w:rPr>
  </w:style>
  <w:style w:type="character" w:customStyle="1" w:styleId="TCCNORMALChar">
    <w:name w:val="TCC NORMAL Char"/>
    <w:basedOn w:val="Fontepargpadro"/>
    <w:link w:val="TCCNORMAL"/>
    <w:qFormat/>
    <w:rsid w:val="00F71C34"/>
    <w:rPr>
      <w:rFonts w:ascii="Arial" w:eastAsia="Calibri" w:hAnsi="Arial" w:cs="Arial"/>
      <w:sz w:val="24"/>
      <w:szCs w:val="24"/>
      <w:lang w:eastAsia="pt-BR"/>
    </w:rPr>
  </w:style>
  <w:style w:type="character" w:customStyle="1" w:styleId="MenoPendente3">
    <w:name w:val="Menção Pendente3"/>
    <w:basedOn w:val="Fontepargpadro"/>
    <w:uiPriority w:val="99"/>
    <w:semiHidden/>
    <w:unhideWhenUsed/>
    <w:qFormat/>
    <w:rsid w:val="00781602"/>
    <w:rPr>
      <w:color w:val="605E5C"/>
      <w:shd w:val="clear" w:color="auto" w:fill="E1DFDD"/>
    </w:rPr>
  </w:style>
  <w:style w:type="character" w:styleId="HiperlinkVisitado">
    <w:name w:val="FollowedHyperlink"/>
    <w:basedOn w:val="Fontepargpadro"/>
    <w:uiPriority w:val="99"/>
    <w:semiHidden/>
    <w:unhideWhenUsed/>
    <w:qFormat/>
    <w:rsid w:val="00910769"/>
    <w:rPr>
      <w:color w:val="800080" w:themeColor="followedHyperlink"/>
      <w:u w:val="single"/>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bCs/>
    </w:rPr>
  </w:style>
  <w:style w:type="character" w:customStyle="1" w:styleId="ListLabel10">
    <w:name w:val="ListLabel 10"/>
    <w:qFormat/>
    <w:rPr>
      <w:color w:val="FF0000"/>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Sumrio1">
    <w:name w:val="toc 1"/>
    <w:basedOn w:val="Normal"/>
    <w:next w:val="Normal"/>
    <w:autoRedefine/>
    <w:uiPriority w:val="39"/>
    <w:unhideWhenUsed/>
    <w:rsid w:val="009F5B45"/>
    <w:pPr>
      <w:spacing w:after="100"/>
    </w:pPr>
  </w:style>
  <w:style w:type="paragraph" w:styleId="Cabealho">
    <w:name w:val="header"/>
    <w:basedOn w:val="Normal"/>
    <w:link w:val="CabealhoChar"/>
    <w:uiPriority w:val="99"/>
    <w:rsid w:val="00C16037"/>
    <w:pPr>
      <w:tabs>
        <w:tab w:val="center" w:pos="4252"/>
        <w:tab w:val="right" w:pos="8504"/>
      </w:tabs>
    </w:pPr>
    <w:rPr>
      <w:lang w:val="x-none" w:eastAsia="x-none"/>
    </w:rPr>
  </w:style>
  <w:style w:type="paragraph" w:styleId="Rodap">
    <w:name w:val="footer"/>
    <w:basedOn w:val="Normal"/>
    <w:link w:val="RodapChar"/>
    <w:uiPriority w:val="99"/>
    <w:rsid w:val="00C16037"/>
    <w:pPr>
      <w:tabs>
        <w:tab w:val="center" w:pos="4252"/>
        <w:tab w:val="right" w:pos="8504"/>
      </w:tabs>
    </w:pPr>
    <w:rPr>
      <w:lang w:val="x-none" w:eastAsia="x-none"/>
    </w:rPr>
  </w:style>
  <w:style w:type="paragraph" w:styleId="NormalWeb">
    <w:name w:val="Normal (Web)"/>
    <w:basedOn w:val="Normal"/>
    <w:uiPriority w:val="99"/>
    <w:qFormat/>
    <w:rsid w:val="00C16037"/>
    <w:pPr>
      <w:spacing w:beforeAutospacing="1" w:afterAutospacing="1"/>
    </w:pPr>
    <w:rPr>
      <w:rFonts w:eastAsia="Times New Roman"/>
    </w:rPr>
  </w:style>
  <w:style w:type="paragraph" w:styleId="Textodecomentrio">
    <w:name w:val="annotation text"/>
    <w:basedOn w:val="Normal"/>
    <w:link w:val="TextodecomentrioChar"/>
    <w:qFormat/>
    <w:rsid w:val="00C16037"/>
    <w:rPr>
      <w:sz w:val="20"/>
      <w:szCs w:val="20"/>
      <w:lang w:val="x-none" w:eastAsia="x-none"/>
    </w:rPr>
  </w:style>
  <w:style w:type="paragraph" w:customStyle="1" w:styleId="Texto">
    <w:name w:val="Texto"/>
    <w:basedOn w:val="Normal"/>
    <w:next w:val="Normal"/>
    <w:link w:val="TextoChar"/>
    <w:qFormat/>
    <w:rsid w:val="00C16037"/>
    <w:pPr>
      <w:widowControl w:val="0"/>
      <w:spacing w:after="170" w:line="288" w:lineRule="auto"/>
      <w:ind w:firstLine="340"/>
      <w:jc w:val="both"/>
      <w:textAlignment w:val="center"/>
    </w:pPr>
    <w:rPr>
      <w:rFonts w:eastAsia="Times New Roman"/>
      <w:color w:val="000000"/>
      <w:sz w:val="22"/>
      <w:szCs w:val="22"/>
      <w:lang w:val="en-US" w:eastAsia="x-none"/>
    </w:rPr>
  </w:style>
  <w:style w:type="paragraph" w:customStyle="1" w:styleId="western">
    <w:name w:val="western"/>
    <w:basedOn w:val="Normal"/>
    <w:qFormat/>
    <w:rsid w:val="00C16037"/>
    <w:pPr>
      <w:spacing w:beforeAutospacing="1" w:after="119"/>
    </w:pPr>
    <w:rPr>
      <w:rFonts w:eastAsia="Times New Roman"/>
    </w:rPr>
  </w:style>
  <w:style w:type="paragraph" w:styleId="SemEspaamento">
    <w:name w:val="No Spacing"/>
    <w:uiPriority w:val="1"/>
    <w:qFormat/>
    <w:rsid w:val="00C16037"/>
    <w:rPr>
      <w:rFonts w:cs="Times New Roman"/>
      <w:sz w:val="24"/>
    </w:rPr>
  </w:style>
  <w:style w:type="paragraph" w:styleId="Textodebalo">
    <w:name w:val="Balloon Text"/>
    <w:basedOn w:val="Normal"/>
    <w:link w:val="TextodebaloChar"/>
    <w:uiPriority w:val="99"/>
    <w:semiHidden/>
    <w:unhideWhenUsed/>
    <w:qFormat/>
    <w:rsid w:val="00C16037"/>
    <w:rPr>
      <w:rFonts w:ascii="Tahoma" w:hAnsi="Tahoma" w:cs="Tahoma"/>
      <w:sz w:val="16"/>
      <w:szCs w:val="16"/>
    </w:rPr>
  </w:style>
  <w:style w:type="paragraph" w:styleId="PargrafodaLista">
    <w:name w:val="List Paragraph"/>
    <w:basedOn w:val="Normal"/>
    <w:uiPriority w:val="34"/>
    <w:qFormat/>
    <w:rsid w:val="007642B2"/>
    <w:pPr>
      <w:ind w:left="720"/>
      <w:contextualSpacing/>
    </w:pPr>
  </w:style>
  <w:style w:type="paragraph" w:styleId="Assuntodocomentrio">
    <w:name w:val="annotation subject"/>
    <w:basedOn w:val="Textodecomentrio"/>
    <w:link w:val="AssuntodocomentrioChar"/>
    <w:uiPriority w:val="99"/>
    <w:semiHidden/>
    <w:unhideWhenUsed/>
    <w:qFormat/>
    <w:rsid w:val="00814148"/>
    <w:rPr>
      <w:b/>
      <w:bCs/>
      <w:lang w:val="pt-BR" w:eastAsia="pt-BR"/>
    </w:rPr>
  </w:style>
  <w:style w:type="paragraph" w:styleId="CabealhodoSumrio">
    <w:name w:val="TOC Heading"/>
    <w:basedOn w:val="Ttulo1"/>
    <w:next w:val="Normal"/>
    <w:uiPriority w:val="39"/>
    <w:unhideWhenUsed/>
    <w:qFormat/>
    <w:rsid w:val="009F5B45"/>
    <w:pPr>
      <w:spacing w:line="259" w:lineRule="auto"/>
    </w:pPr>
    <w:rPr>
      <w:rFonts w:asciiTheme="majorHAnsi" w:hAnsiTheme="majorHAnsi"/>
      <w:b w:val="0"/>
      <w:color w:val="365F91" w:themeColor="accent1" w:themeShade="BF"/>
      <w:sz w:val="32"/>
    </w:rPr>
  </w:style>
  <w:style w:type="paragraph" w:customStyle="1" w:styleId="TCCNORMAL">
    <w:name w:val="TCC NORMAL"/>
    <w:basedOn w:val="Normal"/>
    <w:link w:val="TCCNORMALChar"/>
    <w:qFormat/>
    <w:rsid w:val="00F71C34"/>
    <w:pPr>
      <w:spacing w:line="360" w:lineRule="auto"/>
      <w:ind w:firstLine="851"/>
      <w:jc w:val="both"/>
    </w:pPr>
    <w:rPr>
      <w:rFonts w:ascii="Arial" w:hAnsi="Arial" w:cs="Arial"/>
    </w:rPr>
  </w:style>
  <w:style w:type="table" w:styleId="Tabelacomgrade">
    <w:name w:val="Table Grid"/>
    <w:basedOn w:val="Tabelanormal"/>
    <w:uiPriority w:val="39"/>
    <w:unhideWhenUsed/>
    <w:rsid w:val="00264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41">
    <w:name w:val="Tabela Simples 41"/>
    <w:basedOn w:val="Tabelanormal"/>
    <w:uiPriority w:val="44"/>
    <w:rsid w:val="00E9705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E9705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73DD17BB0D014698F1EEA85FDE0D1D" ma:contentTypeVersion="0" ma:contentTypeDescription="Crie um novo documento." ma:contentTypeScope="" ma:versionID="791ac343dbca2d52d372e4fe88ac9466">
  <xsd:schema xmlns:xsd="http://www.w3.org/2001/XMLSchema" xmlns:xs="http://www.w3.org/2001/XMLSchema" xmlns:p="http://schemas.microsoft.com/office/2006/metadata/properties" targetNamespace="http://schemas.microsoft.com/office/2006/metadata/properties" ma:root="true" ma:fieldsID="978f746c3a1c47dbaea02d3be93aa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4617-665F-41FA-8376-B59D3FBF1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B3ADCF-2901-4FAA-BBD6-4B9795273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565AF-779E-44E7-BE23-9999C6B1FBE4}">
  <ds:schemaRefs>
    <ds:schemaRef ds:uri="http://schemas.microsoft.com/sharepoint/v3/contenttype/forms"/>
  </ds:schemaRefs>
</ds:datastoreItem>
</file>

<file path=customXml/itemProps4.xml><?xml version="1.0" encoding="utf-8"?>
<ds:datastoreItem xmlns:ds="http://schemas.openxmlformats.org/officeDocument/2006/customXml" ds:itemID="{7655A423-FEFA-4BF6-BE7A-C5002AF5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1788</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SAMSUNG</cp:lastModifiedBy>
  <cp:revision>271</cp:revision>
  <cp:lastPrinted>2020-12-01T04:08:00Z</cp:lastPrinted>
  <dcterms:created xsi:type="dcterms:W3CDTF">2021-10-20T18:42:00Z</dcterms:created>
  <dcterms:modified xsi:type="dcterms:W3CDTF">2022-06-03T11:46:00Z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0x010100D473DD17BB0D014698F1EEA85FDE0D1D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http://www.zotero.org/styles/vancouver</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http://www.zotero.org/styles/associacao-brasileira-de-normas-tecnicas</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http://www.zotero.org/styles/harvard-cite-them-right</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http://www.zotero.org/styles/vancouver</vt:lpwstr>
  </property>
  <property fmtid="{D5CDD505-2E9C-101B-9397-08002B2CF9AE}" pid="19" name="Mendeley Recent Style Name 0_1">
    <vt:lpwstr>American Medical Association 11th edition</vt:lpwstr>
  </property>
  <property fmtid="{D5CDD505-2E9C-101B-9397-08002B2CF9AE}" pid="20" name="Mendeley Recent Style Name 1_1">
    <vt:lpwstr>American Political Science Association</vt:lpwstr>
  </property>
  <property fmtid="{D5CDD505-2E9C-101B-9397-08002B2CF9AE}" pid="21" name="Mendeley Recent Style Name 2_1">
    <vt:lpwstr>American Sociological Association 6th edition</vt:lpwstr>
  </property>
  <property fmtid="{D5CDD505-2E9C-101B-9397-08002B2CF9AE}" pid="22" name="Mendeley Recent Style Name 3_1">
    <vt:lpwstr>Associação Brasileira de Normas Técnicas (Portuguese - Brazil)</vt:lpwstr>
  </property>
  <property fmtid="{D5CDD505-2E9C-101B-9397-08002B2CF9AE}" pid="23" name="Mendeley Recent Style Name 4_1">
    <vt:lpwstr>Chicago Manual of Style 17th edition (author-date)</vt:lpwstr>
  </property>
  <property fmtid="{D5CDD505-2E9C-101B-9397-08002B2CF9AE}" pid="24" name="Mendeley Recent Style Name 5_1">
    <vt:lpwstr>Cite Them Right 10th edition - Harvard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Vancouver</vt:lpwstr>
  </property>
  <property fmtid="{D5CDD505-2E9C-101B-9397-08002B2CF9AE}" pid="29" name="Mendeley Unique User Id_1">
    <vt:lpwstr>ba9587e5-1b07-32f1-8ae6-2c0a90d892dd</vt:lpwstr>
  </property>
  <property fmtid="{D5CDD505-2E9C-101B-9397-08002B2CF9AE}" pid="30" name="ScaleCrop">
    <vt:bool>false</vt:bool>
  </property>
  <property fmtid="{D5CDD505-2E9C-101B-9397-08002B2CF9AE}" pid="31" name="ShareDoc">
    <vt:bool>false</vt:bool>
  </property>
</Properties>
</file>