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B6E43" w14:textId="77777777" w:rsidR="00EB23FD" w:rsidRPr="00B26D70" w:rsidRDefault="00EB23FD" w:rsidP="00EB23FD">
      <w:pPr>
        <w:spacing w:line="360" w:lineRule="auto"/>
        <w:jc w:val="both"/>
        <w:rPr>
          <w:rFonts w:asciiTheme="minorHAnsi" w:hAnsiTheme="minorHAnsi" w:cstheme="minorHAnsi"/>
          <w:b/>
          <w:bCs/>
        </w:rPr>
      </w:pPr>
      <w:r w:rsidRPr="00B26D70">
        <w:rPr>
          <w:rFonts w:asciiTheme="minorHAnsi" w:hAnsiTheme="minorHAnsi" w:cstheme="minorHAnsi"/>
          <w:b/>
          <w:bCs/>
        </w:rPr>
        <w:t xml:space="preserve">A eficácia da dieta </w:t>
      </w:r>
      <w:proofErr w:type="spellStart"/>
      <w:r w:rsidRPr="00B26D70">
        <w:rPr>
          <w:rFonts w:asciiTheme="minorHAnsi" w:hAnsiTheme="minorHAnsi" w:cstheme="minorHAnsi"/>
          <w:b/>
          <w:bCs/>
        </w:rPr>
        <w:t>Low</w:t>
      </w:r>
      <w:proofErr w:type="spellEnd"/>
      <w:r w:rsidRPr="00B26D70">
        <w:rPr>
          <w:rFonts w:asciiTheme="minorHAnsi" w:hAnsiTheme="minorHAnsi" w:cstheme="minorHAnsi"/>
          <w:b/>
          <w:bCs/>
        </w:rPr>
        <w:t xml:space="preserve"> </w:t>
      </w:r>
      <w:proofErr w:type="spellStart"/>
      <w:r w:rsidRPr="00B26D70">
        <w:rPr>
          <w:rFonts w:asciiTheme="minorHAnsi" w:hAnsiTheme="minorHAnsi" w:cstheme="minorHAnsi"/>
          <w:b/>
          <w:bCs/>
        </w:rPr>
        <w:t>FodMaps</w:t>
      </w:r>
      <w:proofErr w:type="spellEnd"/>
      <w:r w:rsidRPr="00B26D70">
        <w:rPr>
          <w:rFonts w:asciiTheme="minorHAnsi" w:hAnsiTheme="minorHAnsi" w:cstheme="minorHAnsi"/>
          <w:b/>
          <w:bCs/>
        </w:rPr>
        <w:t xml:space="preserve"> no tratamento da Síndrome do Intestino Irritável </w:t>
      </w:r>
    </w:p>
    <w:p w14:paraId="5DF1C344" w14:textId="77777777" w:rsidR="00AD50A6" w:rsidRPr="00B26D70" w:rsidRDefault="00AD50A6" w:rsidP="0002771E">
      <w:pPr>
        <w:rPr>
          <w:rFonts w:asciiTheme="minorHAnsi" w:hAnsiTheme="minorHAnsi" w:cstheme="minorHAnsi"/>
          <w:b/>
          <w:bCs/>
        </w:rPr>
      </w:pPr>
    </w:p>
    <w:p w14:paraId="58FC0CB9" w14:textId="77777777" w:rsidR="00EB23FD" w:rsidRPr="00B26D70" w:rsidRDefault="00EB23FD" w:rsidP="00EB23FD">
      <w:pPr>
        <w:spacing w:line="360" w:lineRule="auto"/>
        <w:jc w:val="both"/>
        <w:rPr>
          <w:rFonts w:asciiTheme="minorHAnsi" w:hAnsiTheme="minorHAnsi" w:cstheme="minorHAnsi"/>
          <w:bCs/>
          <w:i/>
        </w:rPr>
      </w:pPr>
      <w:r w:rsidRPr="00B26D70">
        <w:rPr>
          <w:rFonts w:asciiTheme="minorHAnsi" w:hAnsiTheme="minorHAnsi" w:cstheme="minorHAnsi"/>
          <w:bCs/>
          <w:i/>
        </w:rPr>
        <w:t xml:space="preserve">The </w:t>
      </w:r>
      <w:proofErr w:type="spellStart"/>
      <w:r w:rsidRPr="00B26D70">
        <w:rPr>
          <w:rFonts w:asciiTheme="minorHAnsi" w:hAnsiTheme="minorHAnsi" w:cstheme="minorHAnsi"/>
          <w:bCs/>
          <w:i/>
        </w:rPr>
        <w:t>effectiveness</w:t>
      </w:r>
      <w:proofErr w:type="spellEnd"/>
      <w:r w:rsidRPr="00B26D70">
        <w:rPr>
          <w:rFonts w:asciiTheme="minorHAnsi" w:hAnsiTheme="minorHAnsi" w:cstheme="minorHAnsi"/>
          <w:bCs/>
          <w:i/>
        </w:rPr>
        <w:t xml:space="preserve"> </w:t>
      </w:r>
      <w:proofErr w:type="spellStart"/>
      <w:r w:rsidRPr="00B26D70">
        <w:rPr>
          <w:rFonts w:asciiTheme="minorHAnsi" w:hAnsiTheme="minorHAnsi" w:cstheme="minorHAnsi"/>
          <w:bCs/>
          <w:i/>
        </w:rPr>
        <w:t>of</w:t>
      </w:r>
      <w:proofErr w:type="spellEnd"/>
      <w:r w:rsidRPr="00B26D70">
        <w:rPr>
          <w:rFonts w:asciiTheme="minorHAnsi" w:hAnsiTheme="minorHAnsi" w:cstheme="minorHAnsi"/>
          <w:bCs/>
          <w:i/>
        </w:rPr>
        <w:t xml:space="preserve"> </w:t>
      </w:r>
      <w:proofErr w:type="spellStart"/>
      <w:r w:rsidRPr="00B26D70">
        <w:rPr>
          <w:rFonts w:asciiTheme="minorHAnsi" w:hAnsiTheme="minorHAnsi" w:cstheme="minorHAnsi"/>
          <w:bCs/>
          <w:i/>
        </w:rPr>
        <w:t>the</w:t>
      </w:r>
      <w:proofErr w:type="spellEnd"/>
      <w:r w:rsidRPr="00B26D70">
        <w:rPr>
          <w:rFonts w:asciiTheme="minorHAnsi" w:hAnsiTheme="minorHAnsi" w:cstheme="minorHAnsi"/>
          <w:bCs/>
          <w:i/>
        </w:rPr>
        <w:t xml:space="preserve"> </w:t>
      </w:r>
      <w:proofErr w:type="spellStart"/>
      <w:r w:rsidRPr="00B26D70">
        <w:rPr>
          <w:rFonts w:asciiTheme="minorHAnsi" w:hAnsiTheme="minorHAnsi" w:cstheme="minorHAnsi"/>
          <w:bCs/>
          <w:i/>
        </w:rPr>
        <w:t>Low</w:t>
      </w:r>
      <w:proofErr w:type="spellEnd"/>
      <w:r w:rsidRPr="00B26D70">
        <w:rPr>
          <w:rFonts w:asciiTheme="minorHAnsi" w:hAnsiTheme="minorHAnsi" w:cstheme="minorHAnsi"/>
          <w:bCs/>
          <w:i/>
        </w:rPr>
        <w:t xml:space="preserve"> </w:t>
      </w:r>
      <w:proofErr w:type="spellStart"/>
      <w:r w:rsidRPr="00B26D70">
        <w:rPr>
          <w:rFonts w:asciiTheme="minorHAnsi" w:hAnsiTheme="minorHAnsi" w:cstheme="minorHAnsi"/>
          <w:bCs/>
          <w:i/>
        </w:rPr>
        <w:t>FodMaps</w:t>
      </w:r>
      <w:proofErr w:type="spellEnd"/>
      <w:r w:rsidRPr="00B26D70">
        <w:rPr>
          <w:rFonts w:asciiTheme="minorHAnsi" w:hAnsiTheme="minorHAnsi" w:cstheme="minorHAnsi"/>
          <w:bCs/>
          <w:i/>
        </w:rPr>
        <w:t xml:space="preserve"> diet in </w:t>
      </w:r>
      <w:proofErr w:type="spellStart"/>
      <w:r w:rsidRPr="00B26D70">
        <w:rPr>
          <w:rFonts w:asciiTheme="minorHAnsi" w:hAnsiTheme="minorHAnsi" w:cstheme="minorHAnsi"/>
          <w:bCs/>
          <w:i/>
        </w:rPr>
        <w:t>treating</w:t>
      </w:r>
      <w:proofErr w:type="spellEnd"/>
      <w:r w:rsidRPr="00B26D70">
        <w:rPr>
          <w:rFonts w:asciiTheme="minorHAnsi" w:hAnsiTheme="minorHAnsi" w:cstheme="minorHAnsi"/>
          <w:bCs/>
          <w:i/>
        </w:rPr>
        <w:t xml:space="preserve"> </w:t>
      </w:r>
      <w:proofErr w:type="spellStart"/>
      <w:r w:rsidRPr="00B26D70">
        <w:rPr>
          <w:rFonts w:asciiTheme="minorHAnsi" w:hAnsiTheme="minorHAnsi" w:cstheme="minorHAnsi"/>
          <w:bCs/>
          <w:i/>
        </w:rPr>
        <w:t>Irritable</w:t>
      </w:r>
      <w:proofErr w:type="spellEnd"/>
      <w:r w:rsidRPr="00B26D70">
        <w:rPr>
          <w:rFonts w:asciiTheme="minorHAnsi" w:hAnsiTheme="minorHAnsi" w:cstheme="minorHAnsi"/>
          <w:bCs/>
          <w:i/>
        </w:rPr>
        <w:t xml:space="preserve"> </w:t>
      </w:r>
      <w:proofErr w:type="spellStart"/>
      <w:r w:rsidRPr="00B26D70">
        <w:rPr>
          <w:rFonts w:asciiTheme="minorHAnsi" w:hAnsiTheme="minorHAnsi" w:cstheme="minorHAnsi"/>
          <w:bCs/>
          <w:i/>
        </w:rPr>
        <w:t>Bowel</w:t>
      </w:r>
      <w:proofErr w:type="spellEnd"/>
      <w:r w:rsidRPr="00B26D70">
        <w:rPr>
          <w:rFonts w:asciiTheme="minorHAnsi" w:hAnsiTheme="minorHAnsi" w:cstheme="minorHAnsi"/>
          <w:bCs/>
          <w:i/>
        </w:rPr>
        <w:t xml:space="preserve"> </w:t>
      </w:r>
      <w:proofErr w:type="spellStart"/>
      <w:r w:rsidRPr="00B26D70">
        <w:rPr>
          <w:rFonts w:asciiTheme="minorHAnsi" w:hAnsiTheme="minorHAnsi" w:cstheme="minorHAnsi"/>
          <w:bCs/>
          <w:i/>
        </w:rPr>
        <w:t>Syndrome</w:t>
      </w:r>
      <w:proofErr w:type="spellEnd"/>
    </w:p>
    <w:p w14:paraId="0E31A1BE" w14:textId="77777777" w:rsidR="002E3B80" w:rsidRPr="00B26D70" w:rsidRDefault="002E3B80" w:rsidP="0002771E">
      <w:pPr>
        <w:rPr>
          <w:rFonts w:asciiTheme="minorHAnsi" w:hAnsiTheme="minorHAnsi" w:cstheme="minorHAnsi"/>
          <w:lang w:val="en-US"/>
        </w:rPr>
      </w:pPr>
    </w:p>
    <w:p w14:paraId="4E9B5453" w14:textId="77777777" w:rsidR="008B7382" w:rsidRPr="00B26D70" w:rsidRDefault="008B7382" w:rsidP="0002771E">
      <w:pPr>
        <w:rPr>
          <w:rFonts w:asciiTheme="minorHAnsi" w:hAnsiTheme="minorHAnsi" w:cstheme="minorHAnsi"/>
          <w:b/>
          <w:bCs/>
        </w:rPr>
      </w:pPr>
      <w:r w:rsidRPr="00B26D70">
        <w:rPr>
          <w:rFonts w:asciiTheme="minorHAnsi" w:hAnsiTheme="minorHAnsi" w:cstheme="minorHAnsi"/>
          <w:b/>
          <w:bCs/>
        </w:rPr>
        <w:t>Resumo</w:t>
      </w:r>
    </w:p>
    <w:p w14:paraId="37FEDF4D" w14:textId="77777777" w:rsidR="009C499D" w:rsidRPr="00B26D70" w:rsidRDefault="009C499D" w:rsidP="0002771E">
      <w:pPr>
        <w:rPr>
          <w:rFonts w:asciiTheme="minorHAnsi" w:hAnsiTheme="minorHAnsi" w:cstheme="minorHAnsi"/>
        </w:rPr>
      </w:pPr>
    </w:p>
    <w:p w14:paraId="429FA678" w14:textId="5929D342" w:rsidR="00EB23FD" w:rsidRPr="00B26D70" w:rsidRDefault="00EB23FD" w:rsidP="00EB23FD">
      <w:pPr>
        <w:autoSpaceDE w:val="0"/>
        <w:autoSpaceDN w:val="0"/>
        <w:adjustRightInd w:val="0"/>
        <w:jc w:val="both"/>
        <w:rPr>
          <w:rFonts w:asciiTheme="minorHAnsi" w:hAnsiTheme="minorHAnsi" w:cstheme="minorHAnsi"/>
        </w:rPr>
      </w:pPr>
      <w:r w:rsidRPr="00B26D70">
        <w:rPr>
          <w:rFonts w:asciiTheme="minorHAnsi" w:hAnsiTheme="minorHAnsi" w:cstheme="minorHAnsi"/>
        </w:rPr>
        <w:t>Objetivo:</w:t>
      </w:r>
      <w:r w:rsidRPr="00B26D70">
        <w:rPr>
          <w:rFonts w:asciiTheme="minorHAnsi" w:hAnsiTheme="minorHAnsi" w:cstheme="minorHAnsi"/>
          <w:b/>
          <w:bCs/>
        </w:rPr>
        <w:t xml:space="preserve"> </w:t>
      </w:r>
      <w:r w:rsidRPr="00B26D70">
        <w:rPr>
          <w:rFonts w:asciiTheme="minorHAnsi" w:hAnsiTheme="minorHAnsi" w:cstheme="minorHAnsi"/>
        </w:rPr>
        <w:t>Avaliar</w:t>
      </w:r>
      <w:r w:rsidRPr="00B26D70">
        <w:rPr>
          <w:rFonts w:asciiTheme="minorHAnsi" w:hAnsiTheme="minorHAnsi" w:cstheme="minorHAnsi"/>
          <w:b/>
          <w:bCs/>
        </w:rPr>
        <w:t xml:space="preserve"> </w:t>
      </w:r>
      <w:r w:rsidRPr="00B26D70">
        <w:rPr>
          <w:rFonts w:asciiTheme="minorHAnsi" w:hAnsiTheme="minorHAnsi" w:cstheme="minorHAnsi"/>
        </w:rPr>
        <w:t xml:space="preserve">a eficácia da dieta </w:t>
      </w:r>
      <w:r w:rsidR="00B26D70" w:rsidRPr="00B26D70">
        <w:rPr>
          <w:rFonts w:asciiTheme="minorHAnsi" w:hAnsiTheme="minorHAnsi" w:cstheme="minorHAnsi"/>
        </w:rPr>
        <w:t>FOODMAP na</w:t>
      </w:r>
      <w:r w:rsidRPr="00B26D70">
        <w:rPr>
          <w:rFonts w:asciiTheme="minorHAnsi" w:hAnsiTheme="minorHAnsi" w:cstheme="minorHAnsi"/>
        </w:rPr>
        <w:t xml:space="preserve"> melhora dos sintomas da Síndrome do Intestino Irritável (SII).  Método: Revisão narrativa nas bases de dados: </w:t>
      </w:r>
      <w:proofErr w:type="spellStart"/>
      <w:r w:rsidRPr="00B26D70">
        <w:rPr>
          <w:rFonts w:asciiTheme="minorHAnsi" w:hAnsiTheme="minorHAnsi" w:cstheme="minorHAnsi"/>
        </w:rPr>
        <w:t>Scielo</w:t>
      </w:r>
      <w:proofErr w:type="spellEnd"/>
      <w:r w:rsidRPr="00B26D70">
        <w:rPr>
          <w:rFonts w:asciiTheme="minorHAnsi" w:hAnsiTheme="minorHAnsi" w:cstheme="minorHAnsi"/>
        </w:rPr>
        <w:t xml:space="preserve"> e </w:t>
      </w:r>
      <w:proofErr w:type="spellStart"/>
      <w:r w:rsidRPr="00B26D70">
        <w:rPr>
          <w:rFonts w:asciiTheme="minorHAnsi" w:hAnsiTheme="minorHAnsi" w:cstheme="minorHAnsi"/>
        </w:rPr>
        <w:t>Pubmed</w:t>
      </w:r>
      <w:proofErr w:type="spellEnd"/>
      <w:r w:rsidRPr="00B26D70">
        <w:rPr>
          <w:rFonts w:asciiTheme="minorHAnsi" w:hAnsiTheme="minorHAnsi" w:cstheme="minorHAnsi"/>
        </w:rPr>
        <w:t>, no lapso temporal de 2012 a 2021. As locuções usadas foram: “Síndrome do Intestino Irritável”, “Microbiota Intestinal”, “</w:t>
      </w:r>
      <w:proofErr w:type="spellStart"/>
      <w:r w:rsidRPr="00B26D70">
        <w:rPr>
          <w:rFonts w:asciiTheme="minorHAnsi" w:hAnsiTheme="minorHAnsi" w:cstheme="minorHAnsi"/>
        </w:rPr>
        <w:t>FODMAPs</w:t>
      </w:r>
      <w:proofErr w:type="spellEnd"/>
      <w:r w:rsidRPr="00B26D70">
        <w:rPr>
          <w:rFonts w:asciiTheme="minorHAnsi" w:hAnsiTheme="minorHAnsi" w:cstheme="minorHAnsi"/>
        </w:rPr>
        <w:t>”, “</w:t>
      </w:r>
      <w:proofErr w:type="spellStart"/>
      <w:r w:rsidRPr="00B26D70">
        <w:rPr>
          <w:rFonts w:asciiTheme="minorHAnsi" w:hAnsiTheme="minorHAnsi" w:cstheme="minorHAnsi"/>
        </w:rPr>
        <w:t>irritable</w:t>
      </w:r>
      <w:proofErr w:type="spellEnd"/>
      <w:r w:rsidRPr="00B26D70">
        <w:rPr>
          <w:rFonts w:asciiTheme="minorHAnsi" w:hAnsiTheme="minorHAnsi" w:cstheme="minorHAnsi"/>
        </w:rPr>
        <w:t xml:space="preserve"> </w:t>
      </w:r>
      <w:proofErr w:type="spellStart"/>
      <w:r w:rsidRPr="00B26D70">
        <w:rPr>
          <w:rFonts w:asciiTheme="minorHAnsi" w:hAnsiTheme="minorHAnsi" w:cstheme="minorHAnsi"/>
        </w:rPr>
        <w:t>bowel</w:t>
      </w:r>
      <w:proofErr w:type="spellEnd"/>
      <w:r w:rsidRPr="00B26D70">
        <w:rPr>
          <w:rFonts w:asciiTheme="minorHAnsi" w:hAnsiTheme="minorHAnsi" w:cstheme="minorHAnsi"/>
        </w:rPr>
        <w:t xml:space="preserve"> </w:t>
      </w:r>
      <w:proofErr w:type="spellStart"/>
      <w:r w:rsidRPr="00B26D70">
        <w:rPr>
          <w:rFonts w:asciiTheme="minorHAnsi" w:hAnsiTheme="minorHAnsi" w:cstheme="minorHAnsi"/>
        </w:rPr>
        <w:t>syndrome</w:t>
      </w:r>
      <w:proofErr w:type="spellEnd"/>
      <w:r w:rsidRPr="00B26D70">
        <w:rPr>
          <w:rFonts w:asciiTheme="minorHAnsi" w:hAnsiTheme="minorHAnsi" w:cstheme="minorHAnsi"/>
        </w:rPr>
        <w:t>" e "</w:t>
      </w:r>
      <w:proofErr w:type="spellStart"/>
      <w:r w:rsidRPr="00B26D70">
        <w:rPr>
          <w:rFonts w:asciiTheme="minorHAnsi" w:hAnsiTheme="minorHAnsi" w:cstheme="minorHAnsi"/>
        </w:rPr>
        <w:t>Gut</w:t>
      </w:r>
      <w:proofErr w:type="spellEnd"/>
      <w:r w:rsidRPr="00B26D70">
        <w:rPr>
          <w:rFonts w:asciiTheme="minorHAnsi" w:hAnsiTheme="minorHAnsi" w:cstheme="minorHAnsi"/>
        </w:rPr>
        <w:t xml:space="preserve"> microbiota". Resultados: A dieta </w:t>
      </w:r>
      <w:proofErr w:type="spellStart"/>
      <w:r w:rsidRPr="00B26D70">
        <w:rPr>
          <w:rFonts w:asciiTheme="minorHAnsi" w:hAnsiTheme="minorHAnsi" w:cstheme="minorHAnsi"/>
        </w:rPr>
        <w:t>lowfoodmap</w:t>
      </w:r>
      <w:proofErr w:type="spellEnd"/>
      <w:r w:rsidRPr="00B26D70">
        <w:rPr>
          <w:rFonts w:asciiTheme="minorHAnsi" w:hAnsiTheme="minorHAnsi" w:cstheme="minorHAnsi"/>
        </w:rPr>
        <w:t xml:space="preserve"> resultou em diminuição dos sintomas da SII, tais como inchaço, disfunção intestinal, </w:t>
      </w:r>
      <w:r w:rsidRPr="00B26D70">
        <w:rPr>
          <w:rFonts w:asciiTheme="minorHAnsi" w:hAnsiTheme="minorHAnsi" w:cstheme="minorHAnsi"/>
          <w:shd w:val="clear" w:color="auto" w:fill="FFFFFF"/>
        </w:rPr>
        <w:t>distensão abdominal, diarreia, constipação e produção intestinal de H2. Foi eficaz para a melhora da qualidade de vida do paciente, da consistência das fezes e da frequência de evacuações, bem como redução das pontuações médias diárias de dor abdominal, sendo estudado essa estratégia nutricional por um período até de 7 semanas de protocolo baixo em</w:t>
      </w:r>
      <w:r w:rsidRPr="00B26D70">
        <w:rPr>
          <w:rFonts w:asciiTheme="minorHAnsi" w:hAnsiTheme="minorHAnsi" w:cstheme="minorHAnsi"/>
          <w:i/>
          <w:iCs/>
          <w:shd w:val="clear" w:color="auto" w:fill="FFFFFF"/>
        </w:rPr>
        <w:t xml:space="preserve"> </w:t>
      </w:r>
      <w:proofErr w:type="spellStart"/>
      <w:r w:rsidRPr="00B26D70">
        <w:rPr>
          <w:rFonts w:asciiTheme="minorHAnsi" w:hAnsiTheme="minorHAnsi" w:cstheme="minorHAnsi"/>
          <w:i/>
          <w:iCs/>
          <w:shd w:val="clear" w:color="auto" w:fill="FFFFFF"/>
        </w:rPr>
        <w:t>fodmaps</w:t>
      </w:r>
      <w:proofErr w:type="spellEnd"/>
      <w:r w:rsidRPr="00B26D70">
        <w:rPr>
          <w:rFonts w:asciiTheme="minorHAnsi" w:hAnsiTheme="minorHAnsi" w:cstheme="minorHAnsi"/>
          <w:shd w:val="clear" w:color="auto" w:fill="FFFFFF"/>
        </w:rPr>
        <w:t>, observados na maioria dos artigos dessa revisão Conclusão</w:t>
      </w:r>
      <w:r w:rsidRPr="00B26D70">
        <w:rPr>
          <w:rFonts w:asciiTheme="minorHAnsi" w:hAnsiTheme="minorHAnsi" w:cstheme="minorHAnsi"/>
        </w:rPr>
        <w:t>:</w:t>
      </w:r>
      <w:r w:rsidRPr="00B26D70">
        <w:rPr>
          <w:rFonts w:asciiTheme="minorHAnsi" w:hAnsiTheme="minorHAnsi" w:cstheme="minorHAnsi"/>
          <w:shd w:val="clear" w:color="auto" w:fill="FFFFFF"/>
        </w:rPr>
        <w:t xml:space="preserve">  </w:t>
      </w:r>
      <w:r w:rsidRPr="00B26D70">
        <w:rPr>
          <w:rFonts w:asciiTheme="minorHAnsi" w:hAnsiTheme="minorHAnsi" w:cstheme="minorHAnsi"/>
        </w:rPr>
        <w:t xml:space="preserve">a SII ainda não possui um parâmetro preciso, ficando evidente que todo paciente precisará de um tratamento individualizada,  o que mostra mais resultado de forma positiva é a dieta com exclusão de </w:t>
      </w:r>
      <w:proofErr w:type="spellStart"/>
      <w:r w:rsidRPr="00B26D70">
        <w:rPr>
          <w:rFonts w:asciiTheme="minorHAnsi" w:hAnsiTheme="minorHAnsi" w:cstheme="minorHAnsi"/>
          <w:i/>
          <w:iCs/>
        </w:rPr>
        <w:t>fodmaps</w:t>
      </w:r>
      <w:proofErr w:type="spellEnd"/>
      <w:r w:rsidRPr="00B26D70">
        <w:rPr>
          <w:rFonts w:asciiTheme="minorHAnsi" w:hAnsiTheme="minorHAnsi" w:cstheme="minorHAnsi"/>
        </w:rPr>
        <w:t>, por um pequeno período. Diante do artigo apresentado, observa-se que a hipótese foi validada, pois a atuação do nutricionista no tratamento da doença é fundamental para a melhora dos sintomas da mesma.</w:t>
      </w:r>
    </w:p>
    <w:p w14:paraId="13045C0D" w14:textId="77777777" w:rsidR="008B7382" w:rsidRPr="00B26D70" w:rsidRDefault="008B7382" w:rsidP="0002771E">
      <w:pPr>
        <w:rPr>
          <w:rFonts w:asciiTheme="minorHAnsi" w:hAnsiTheme="minorHAnsi" w:cstheme="minorHAnsi"/>
        </w:rPr>
      </w:pPr>
    </w:p>
    <w:p w14:paraId="32413BF3" w14:textId="5AB2F170" w:rsidR="00EB23FD" w:rsidRPr="00B26D70" w:rsidRDefault="0002771E" w:rsidP="00EB23FD">
      <w:pPr>
        <w:pStyle w:val="PargrafodaLista"/>
        <w:ind w:left="1701" w:hanging="1701"/>
        <w:jc w:val="both"/>
        <w:rPr>
          <w:rFonts w:asciiTheme="minorHAnsi" w:hAnsiTheme="minorHAnsi" w:cstheme="minorHAnsi"/>
        </w:rPr>
      </w:pPr>
      <w:r w:rsidRPr="00B26D70">
        <w:rPr>
          <w:rFonts w:asciiTheme="minorHAnsi" w:hAnsiTheme="minorHAnsi" w:cstheme="minorHAnsi"/>
          <w:b/>
          <w:bCs/>
        </w:rPr>
        <w:t>Palavras-chave:</w:t>
      </w:r>
      <w:r w:rsidRPr="00B26D70">
        <w:rPr>
          <w:rFonts w:asciiTheme="minorHAnsi" w:hAnsiTheme="minorHAnsi" w:cstheme="minorHAnsi"/>
        </w:rPr>
        <w:t xml:space="preserve"> </w:t>
      </w:r>
      <w:r w:rsidR="00EB23FD" w:rsidRPr="00B26D70">
        <w:rPr>
          <w:rFonts w:asciiTheme="minorHAnsi" w:hAnsiTheme="minorHAnsi" w:cstheme="minorHAnsi"/>
        </w:rPr>
        <w:t>Síndrome</w:t>
      </w:r>
      <w:r w:rsidR="00EB23FD" w:rsidRPr="00B26D70">
        <w:rPr>
          <w:rFonts w:asciiTheme="minorHAnsi" w:hAnsiTheme="minorHAnsi" w:cstheme="minorHAnsi"/>
        </w:rPr>
        <w:t xml:space="preserve"> do Intestino Irritável.</w:t>
      </w:r>
      <w:r w:rsidR="00EB23FD" w:rsidRPr="00B26D70">
        <w:rPr>
          <w:rFonts w:asciiTheme="minorHAnsi" w:hAnsiTheme="minorHAnsi" w:cstheme="minorHAnsi"/>
        </w:rPr>
        <w:t xml:space="preserve"> </w:t>
      </w:r>
      <w:r w:rsidR="00EB23FD" w:rsidRPr="00B26D70">
        <w:rPr>
          <w:rFonts w:asciiTheme="minorHAnsi" w:hAnsiTheme="minorHAnsi" w:cstheme="minorHAnsi"/>
        </w:rPr>
        <w:t>Trato</w:t>
      </w:r>
      <w:r w:rsidR="00EB23FD" w:rsidRPr="00B26D70">
        <w:rPr>
          <w:rFonts w:asciiTheme="minorHAnsi" w:hAnsiTheme="minorHAnsi" w:cstheme="minorHAnsi"/>
        </w:rPr>
        <w:t xml:space="preserve"> </w:t>
      </w:r>
      <w:r w:rsidR="00EB23FD" w:rsidRPr="00B26D70">
        <w:rPr>
          <w:rFonts w:asciiTheme="minorHAnsi" w:hAnsiTheme="minorHAnsi" w:cstheme="minorHAnsi"/>
        </w:rPr>
        <w:t>G</w:t>
      </w:r>
      <w:r w:rsidR="00EB23FD" w:rsidRPr="00B26D70">
        <w:rPr>
          <w:rFonts w:asciiTheme="minorHAnsi" w:hAnsiTheme="minorHAnsi" w:cstheme="minorHAnsi"/>
        </w:rPr>
        <w:t>astro</w:t>
      </w:r>
      <w:r w:rsidR="00EB23FD" w:rsidRPr="00B26D70">
        <w:rPr>
          <w:rFonts w:asciiTheme="minorHAnsi" w:hAnsiTheme="minorHAnsi" w:cstheme="minorHAnsi"/>
        </w:rPr>
        <w:t>intestinal.</w:t>
      </w:r>
      <w:r w:rsidR="00EB23FD" w:rsidRPr="00B26D70">
        <w:rPr>
          <w:rFonts w:asciiTheme="minorHAnsi" w:hAnsiTheme="minorHAnsi" w:cstheme="minorHAnsi"/>
        </w:rPr>
        <w:t xml:space="preserve"> </w:t>
      </w:r>
      <w:proofErr w:type="spellStart"/>
      <w:r w:rsidR="00EB23FD" w:rsidRPr="00B26D70">
        <w:rPr>
          <w:rFonts w:asciiTheme="minorHAnsi" w:hAnsiTheme="minorHAnsi" w:cstheme="minorHAnsi"/>
        </w:rPr>
        <w:t>Fodmaps</w:t>
      </w:r>
      <w:proofErr w:type="spellEnd"/>
      <w:r w:rsidR="00EB23FD" w:rsidRPr="00B26D70">
        <w:rPr>
          <w:rFonts w:asciiTheme="minorHAnsi" w:hAnsiTheme="minorHAnsi" w:cstheme="minorHAnsi"/>
        </w:rPr>
        <w:t xml:space="preserve">. </w:t>
      </w:r>
      <w:r w:rsidR="00EB23FD" w:rsidRPr="00B26D70">
        <w:rPr>
          <w:rFonts w:asciiTheme="minorHAnsi" w:hAnsiTheme="minorHAnsi" w:cstheme="minorHAnsi"/>
        </w:rPr>
        <w:t xml:space="preserve">Microbiota Intestinal. </w:t>
      </w:r>
    </w:p>
    <w:p w14:paraId="661E034D" w14:textId="0E9CD919" w:rsidR="0002771E" w:rsidRPr="00B26D70" w:rsidRDefault="0002771E" w:rsidP="0002771E">
      <w:pPr>
        <w:rPr>
          <w:rFonts w:asciiTheme="minorHAnsi" w:hAnsiTheme="minorHAnsi" w:cstheme="minorHAnsi"/>
          <w:lang w:val="en-US"/>
        </w:rPr>
      </w:pPr>
    </w:p>
    <w:p w14:paraId="2871908B" w14:textId="77777777" w:rsidR="008B7382" w:rsidRPr="00B26D70" w:rsidRDefault="008B7382" w:rsidP="0002771E">
      <w:pPr>
        <w:rPr>
          <w:rFonts w:asciiTheme="minorHAnsi" w:hAnsiTheme="minorHAnsi" w:cstheme="minorHAnsi"/>
          <w:b/>
          <w:bCs/>
          <w:i/>
          <w:iCs/>
          <w:lang w:val="en-US"/>
        </w:rPr>
      </w:pPr>
      <w:r w:rsidRPr="00B26D70">
        <w:rPr>
          <w:rFonts w:asciiTheme="minorHAnsi" w:hAnsiTheme="minorHAnsi" w:cstheme="minorHAnsi"/>
          <w:b/>
          <w:bCs/>
          <w:i/>
          <w:iCs/>
          <w:lang w:val="en-US"/>
        </w:rPr>
        <w:t>Abstract</w:t>
      </w:r>
    </w:p>
    <w:p w14:paraId="27C2E9BB" w14:textId="77777777" w:rsidR="0017094B" w:rsidRPr="00B26D70" w:rsidRDefault="0017094B" w:rsidP="0002771E">
      <w:pPr>
        <w:rPr>
          <w:rFonts w:asciiTheme="minorHAnsi" w:hAnsiTheme="minorHAnsi" w:cstheme="minorHAnsi"/>
          <w:i/>
          <w:iCs/>
          <w:lang w:val="en-US"/>
        </w:rPr>
      </w:pPr>
    </w:p>
    <w:p w14:paraId="0CB773AA" w14:textId="77777777" w:rsidR="00EB23FD" w:rsidRPr="00B26D70" w:rsidRDefault="00EB23FD" w:rsidP="00EB23FD">
      <w:pPr>
        <w:jc w:val="both"/>
        <w:rPr>
          <w:rFonts w:asciiTheme="minorHAnsi" w:hAnsiTheme="minorHAnsi" w:cstheme="minorHAnsi"/>
          <w:i/>
          <w:lang w:val="en-US"/>
        </w:rPr>
      </w:pPr>
      <w:r w:rsidRPr="00B26D70">
        <w:rPr>
          <w:rFonts w:asciiTheme="minorHAnsi" w:hAnsiTheme="minorHAnsi" w:cstheme="minorHAnsi"/>
          <w:i/>
          <w:lang w:val="en-US"/>
        </w:rPr>
        <w:t xml:space="preserve">Objective: To evaluate the effectiveness of the FOODMAP diet in improving symptoms of Irritable Bowel Syndrome (IBS).  Method: Narrative review in </w:t>
      </w:r>
      <w:proofErr w:type="spellStart"/>
      <w:r w:rsidRPr="00B26D70">
        <w:rPr>
          <w:rFonts w:asciiTheme="minorHAnsi" w:hAnsiTheme="minorHAnsi" w:cstheme="minorHAnsi"/>
          <w:i/>
          <w:lang w:val="en-US"/>
        </w:rPr>
        <w:t>Scielo</w:t>
      </w:r>
      <w:proofErr w:type="spellEnd"/>
      <w:r w:rsidRPr="00B26D70">
        <w:rPr>
          <w:rFonts w:asciiTheme="minorHAnsi" w:hAnsiTheme="minorHAnsi" w:cstheme="minorHAnsi"/>
          <w:i/>
          <w:lang w:val="en-US"/>
        </w:rPr>
        <w:t xml:space="preserve"> and </w:t>
      </w:r>
      <w:proofErr w:type="spellStart"/>
      <w:r w:rsidRPr="00B26D70">
        <w:rPr>
          <w:rFonts w:asciiTheme="minorHAnsi" w:hAnsiTheme="minorHAnsi" w:cstheme="minorHAnsi"/>
          <w:i/>
          <w:lang w:val="en-US"/>
        </w:rPr>
        <w:t>Pubmed</w:t>
      </w:r>
      <w:proofErr w:type="spellEnd"/>
      <w:r w:rsidRPr="00B26D70">
        <w:rPr>
          <w:rFonts w:asciiTheme="minorHAnsi" w:hAnsiTheme="minorHAnsi" w:cstheme="minorHAnsi"/>
          <w:i/>
          <w:lang w:val="en-US"/>
        </w:rPr>
        <w:t xml:space="preserve"> databases, from 2012 to 2021. The locutions used were "Irritable bowel syndrome", "Gut microbiota", "FODMAPs", "irritable bowel syndrome" and "Gut microbiota". Results: The </w:t>
      </w:r>
      <w:proofErr w:type="spellStart"/>
      <w:r w:rsidRPr="00B26D70">
        <w:rPr>
          <w:rFonts w:asciiTheme="minorHAnsi" w:hAnsiTheme="minorHAnsi" w:cstheme="minorHAnsi"/>
          <w:i/>
          <w:lang w:val="en-US"/>
        </w:rPr>
        <w:t>lowfoodmap</w:t>
      </w:r>
      <w:proofErr w:type="spellEnd"/>
      <w:r w:rsidRPr="00B26D70">
        <w:rPr>
          <w:rFonts w:asciiTheme="minorHAnsi" w:hAnsiTheme="minorHAnsi" w:cstheme="minorHAnsi"/>
          <w:i/>
          <w:lang w:val="en-US"/>
        </w:rPr>
        <w:t xml:space="preserve"> diet resulted in decreased IBS symptoms such as bloating, bowel dysfunction, abdominal distension, diarrhea, constipation, and intestinal H2 production. It was effective in improving the patient's quality of life, stool consistency and frequency of bowel movements, as well as reducing the mean daily abdominal pain scores, and this nutritional strategy was studied for up to 7 weeks of a low-</w:t>
      </w:r>
      <w:proofErr w:type="spellStart"/>
      <w:r w:rsidRPr="00B26D70">
        <w:rPr>
          <w:rFonts w:asciiTheme="minorHAnsi" w:hAnsiTheme="minorHAnsi" w:cstheme="minorHAnsi"/>
          <w:i/>
          <w:lang w:val="en-US"/>
        </w:rPr>
        <w:t>fodmaps</w:t>
      </w:r>
      <w:proofErr w:type="spellEnd"/>
      <w:r w:rsidRPr="00B26D70">
        <w:rPr>
          <w:rFonts w:asciiTheme="minorHAnsi" w:hAnsiTheme="minorHAnsi" w:cstheme="minorHAnsi"/>
          <w:i/>
          <w:lang w:val="en-US"/>
        </w:rPr>
        <w:t xml:space="preserve"> protocol, as observed in most articles of this review Conclusion: IBS does not yet have a precise parameter, making it evident that every patient will need an individualized treatment, the one that shows the most positive results is the diet with exclusion of </w:t>
      </w:r>
      <w:proofErr w:type="spellStart"/>
      <w:r w:rsidRPr="00B26D70">
        <w:rPr>
          <w:rFonts w:asciiTheme="minorHAnsi" w:hAnsiTheme="minorHAnsi" w:cstheme="minorHAnsi"/>
          <w:i/>
          <w:lang w:val="en-US"/>
        </w:rPr>
        <w:t>fodmaps</w:t>
      </w:r>
      <w:proofErr w:type="spellEnd"/>
      <w:r w:rsidRPr="00B26D70">
        <w:rPr>
          <w:rFonts w:asciiTheme="minorHAnsi" w:hAnsiTheme="minorHAnsi" w:cstheme="minorHAnsi"/>
          <w:i/>
          <w:lang w:val="en-US"/>
        </w:rPr>
        <w:t>, for a short period. Given the article presented, it is observed that the hypothesis was validated, because the role of the nutritionist in the treatment of the disease is essential for the improvement of</w:t>
      </w:r>
      <w:r w:rsidRPr="00B26D70">
        <w:rPr>
          <w:rFonts w:asciiTheme="minorHAnsi" w:hAnsiTheme="minorHAnsi" w:cstheme="minorHAnsi"/>
          <w:i/>
          <w:lang w:val="en-US"/>
        </w:rPr>
        <w:t xml:space="preserve"> </w:t>
      </w:r>
      <w:r w:rsidRPr="00B26D70">
        <w:rPr>
          <w:rFonts w:asciiTheme="minorHAnsi" w:hAnsiTheme="minorHAnsi" w:cstheme="minorHAnsi"/>
          <w:i/>
          <w:lang w:val="en-US"/>
        </w:rPr>
        <w:t>symptoms.</w:t>
      </w:r>
    </w:p>
    <w:p w14:paraId="7E39FC76" w14:textId="1E21AB5B" w:rsidR="008B7382" w:rsidRPr="00B26D70" w:rsidRDefault="008B7382" w:rsidP="00EB23FD">
      <w:pPr>
        <w:rPr>
          <w:rFonts w:asciiTheme="minorHAnsi" w:hAnsiTheme="minorHAnsi" w:cstheme="minorHAnsi"/>
          <w:lang w:val="en-US"/>
        </w:rPr>
      </w:pPr>
    </w:p>
    <w:p w14:paraId="630CBA34" w14:textId="4653F017" w:rsidR="00EB23FD" w:rsidRPr="00B26D70" w:rsidRDefault="0002771E" w:rsidP="00EB23FD">
      <w:pPr>
        <w:rPr>
          <w:rFonts w:asciiTheme="minorHAnsi" w:hAnsiTheme="minorHAnsi" w:cstheme="minorHAnsi"/>
          <w:lang w:val="en-US"/>
        </w:rPr>
      </w:pPr>
      <w:r w:rsidRPr="00B26D70">
        <w:rPr>
          <w:rFonts w:asciiTheme="minorHAnsi" w:hAnsiTheme="minorHAnsi" w:cstheme="minorHAnsi"/>
          <w:b/>
          <w:bCs/>
          <w:i/>
          <w:iCs/>
          <w:lang w:val="en-US"/>
        </w:rPr>
        <w:t>Keywords</w:t>
      </w:r>
      <w:r w:rsidRPr="00B26D70">
        <w:rPr>
          <w:rFonts w:asciiTheme="minorHAnsi" w:hAnsiTheme="minorHAnsi" w:cstheme="minorHAnsi"/>
          <w:i/>
          <w:iCs/>
          <w:lang w:val="en-US"/>
        </w:rPr>
        <w:t xml:space="preserve">: </w:t>
      </w:r>
      <w:r w:rsidR="00EB23FD" w:rsidRPr="00B26D70">
        <w:rPr>
          <w:rFonts w:asciiTheme="minorHAnsi" w:hAnsiTheme="minorHAnsi" w:cstheme="minorHAnsi"/>
          <w:lang w:val="en-US"/>
        </w:rPr>
        <w:t xml:space="preserve">Irritable Bowel Syndrome. Gastrointestinal Tract. </w:t>
      </w:r>
      <w:proofErr w:type="spellStart"/>
      <w:r w:rsidR="00EB23FD" w:rsidRPr="00B26D70">
        <w:rPr>
          <w:rFonts w:asciiTheme="minorHAnsi" w:hAnsiTheme="minorHAnsi" w:cstheme="minorHAnsi"/>
          <w:lang w:val="en-US"/>
        </w:rPr>
        <w:t>Fodmaps</w:t>
      </w:r>
      <w:proofErr w:type="spellEnd"/>
      <w:r w:rsidR="00EB23FD" w:rsidRPr="00B26D70">
        <w:rPr>
          <w:rFonts w:asciiTheme="minorHAnsi" w:hAnsiTheme="minorHAnsi" w:cstheme="minorHAnsi"/>
          <w:lang w:val="en-US"/>
        </w:rPr>
        <w:t>.</w:t>
      </w:r>
      <w:r w:rsidR="00EB23FD" w:rsidRPr="00B26D70">
        <w:rPr>
          <w:rFonts w:asciiTheme="minorHAnsi" w:hAnsiTheme="minorHAnsi" w:cstheme="minorHAnsi"/>
          <w:lang w:val="en-US"/>
        </w:rPr>
        <w:t xml:space="preserve"> Gut Microbiota.</w:t>
      </w:r>
    </w:p>
    <w:p w14:paraId="71D8F240" w14:textId="5CFCA32C" w:rsidR="0002771E" w:rsidRPr="00B26D70" w:rsidRDefault="0002771E" w:rsidP="0002771E">
      <w:pPr>
        <w:rPr>
          <w:rFonts w:asciiTheme="minorHAnsi" w:hAnsiTheme="minorHAnsi" w:cstheme="minorHAnsi"/>
        </w:rPr>
      </w:pPr>
    </w:p>
    <w:p w14:paraId="2AD26701" w14:textId="77777777" w:rsidR="0002771E" w:rsidRPr="00B26D70" w:rsidRDefault="000B5065" w:rsidP="0002771E">
      <w:pPr>
        <w:rPr>
          <w:rFonts w:asciiTheme="minorHAnsi" w:hAnsiTheme="minorHAnsi" w:cstheme="minorHAnsi"/>
          <w:b/>
          <w:bCs/>
        </w:rPr>
      </w:pPr>
      <w:r w:rsidRPr="00B26D70">
        <w:rPr>
          <w:rFonts w:asciiTheme="minorHAnsi" w:hAnsiTheme="minorHAnsi" w:cstheme="minorHAnsi"/>
          <w:b/>
          <w:bCs/>
        </w:rPr>
        <w:t xml:space="preserve">1 </w:t>
      </w:r>
      <w:r w:rsidR="0002771E" w:rsidRPr="00B26D70">
        <w:rPr>
          <w:rFonts w:asciiTheme="minorHAnsi" w:hAnsiTheme="minorHAnsi" w:cstheme="minorHAnsi"/>
          <w:b/>
          <w:bCs/>
        </w:rPr>
        <w:t>INTRODUÇÃO</w:t>
      </w:r>
    </w:p>
    <w:p w14:paraId="64C65E9D" w14:textId="77777777" w:rsidR="008B7382" w:rsidRPr="00B26D70" w:rsidRDefault="008B7382" w:rsidP="0002771E">
      <w:pPr>
        <w:rPr>
          <w:rFonts w:asciiTheme="minorHAnsi" w:hAnsiTheme="minorHAnsi" w:cstheme="minorHAnsi"/>
        </w:rPr>
      </w:pPr>
    </w:p>
    <w:p w14:paraId="66D62CDF" w14:textId="0C4FC224" w:rsidR="00C443BC" w:rsidRPr="00B26D70" w:rsidRDefault="00C443BC" w:rsidP="00C443BC">
      <w:pPr>
        <w:spacing w:line="360" w:lineRule="auto"/>
        <w:ind w:firstLine="708"/>
        <w:jc w:val="both"/>
        <w:rPr>
          <w:rFonts w:asciiTheme="minorHAnsi" w:hAnsiTheme="minorHAnsi" w:cstheme="minorHAnsi"/>
          <w:vertAlign w:val="superscript"/>
        </w:rPr>
      </w:pPr>
      <w:r w:rsidRPr="00B26D70">
        <w:rPr>
          <w:rFonts w:asciiTheme="minorHAnsi" w:hAnsiTheme="minorHAnsi" w:cstheme="minorHAnsi"/>
        </w:rPr>
        <w:t xml:space="preserve">A microbiota é um ecossistema numeroso e altamente diversificado, que faz parte de todo o trato gastrointestinal e possui grandes influências na saúde do ser humano </w:t>
      </w:r>
      <w:proofErr w:type="gramStart"/>
      <w:r w:rsidRPr="00B26D70">
        <w:rPr>
          <w:rFonts w:asciiTheme="minorHAnsi" w:hAnsiTheme="minorHAnsi" w:cstheme="minorHAnsi"/>
          <w:vertAlign w:val="superscript"/>
        </w:rPr>
        <w:t>1.</w:t>
      </w:r>
      <w:r w:rsidRPr="00B26D70">
        <w:rPr>
          <w:rFonts w:asciiTheme="minorHAnsi" w:hAnsiTheme="minorHAnsi" w:cstheme="minorHAnsi"/>
          <w:color w:val="000000"/>
          <w:shd w:val="clear" w:color="auto" w:fill="FFFFFF"/>
        </w:rPr>
        <w:t>.</w:t>
      </w:r>
      <w:proofErr w:type="gramEnd"/>
      <w:r w:rsidRPr="00B26D70">
        <w:rPr>
          <w:rFonts w:asciiTheme="minorHAnsi" w:hAnsiTheme="minorHAnsi" w:cstheme="minorHAnsi"/>
          <w:color w:val="000000"/>
          <w:shd w:val="clear" w:color="auto" w:fill="FFFFFF"/>
        </w:rPr>
        <w:t xml:space="preserve">  A microbiota regula funções metabólicas e fisiológicas importantes do hospedeiro, impulsionando a maturação do </w:t>
      </w:r>
      <w:r w:rsidRPr="00B26D70">
        <w:rPr>
          <w:rFonts w:asciiTheme="minorHAnsi" w:hAnsiTheme="minorHAnsi" w:cstheme="minorHAnsi"/>
          <w:color w:val="000000"/>
          <w:shd w:val="clear" w:color="auto" w:fill="FFFFFF"/>
        </w:rPr>
        <w:lastRenderedPageBreak/>
        <w:t xml:space="preserve">sistema imunológico no início da vida, e assim, contribuindo para sua homeostase nos anos seguintes. Alterações na microbiota intestinal podem ocorrer por mudanças na sua composição, da qual a </w:t>
      </w:r>
      <w:proofErr w:type="spellStart"/>
      <w:r w:rsidRPr="00B26D70">
        <w:rPr>
          <w:rFonts w:asciiTheme="minorHAnsi" w:hAnsiTheme="minorHAnsi" w:cstheme="minorHAnsi"/>
          <w:color w:val="000000"/>
          <w:shd w:val="clear" w:color="auto" w:fill="FFFFFF"/>
        </w:rPr>
        <w:t>disbiose</w:t>
      </w:r>
      <w:proofErr w:type="spellEnd"/>
      <w:r w:rsidRPr="00B26D70">
        <w:rPr>
          <w:rFonts w:asciiTheme="minorHAnsi" w:hAnsiTheme="minorHAnsi" w:cstheme="minorHAnsi"/>
          <w:color w:val="000000"/>
          <w:shd w:val="clear" w:color="auto" w:fill="FFFFFF"/>
        </w:rPr>
        <w:t xml:space="preserve"> é frequentemente definida como uma alteração da composição da microbiota intestinal e uma causa ou consequência de distúrbios, função ou interações microbiota-hospedeiro e podem estar diretamente relacionadas a várias doenças</w:t>
      </w:r>
      <w:proofErr w:type="gramStart"/>
      <w:r w:rsidRPr="00B26D70">
        <w:rPr>
          <w:rFonts w:asciiTheme="minorHAnsi" w:hAnsiTheme="minorHAnsi" w:cstheme="minorHAnsi"/>
          <w:color w:val="000000"/>
          <w:shd w:val="clear" w:color="auto" w:fill="FFFFFF"/>
        </w:rPr>
        <w:t>² .</w:t>
      </w:r>
      <w:proofErr w:type="gramEnd"/>
      <w:r w:rsidRPr="00B26D70">
        <w:rPr>
          <w:rFonts w:asciiTheme="minorHAnsi" w:hAnsiTheme="minorHAnsi" w:cstheme="minorHAnsi"/>
          <w:color w:val="000000"/>
          <w:shd w:val="clear" w:color="auto" w:fill="FFFFFF"/>
        </w:rPr>
        <w:t xml:space="preserve"> </w:t>
      </w:r>
    </w:p>
    <w:p w14:paraId="418467BD" w14:textId="77777777" w:rsidR="00C443BC" w:rsidRPr="00B26D70" w:rsidRDefault="00C443BC" w:rsidP="00C443BC">
      <w:pPr>
        <w:spacing w:line="360" w:lineRule="auto"/>
        <w:jc w:val="both"/>
        <w:rPr>
          <w:rFonts w:asciiTheme="minorHAnsi" w:hAnsiTheme="minorHAnsi" w:cstheme="minorHAnsi"/>
          <w:vertAlign w:val="superscript"/>
        </w:rPr>
      </w:pPr>
      <w:r w:rsidRPr="00B26D70">
        <w:rPr>
          <w:rFonts w:asciiTheme="minorHAnsi" w:hAnsiTheme="minorHAnsi" w:cstheme="minorHAnsi"/>
        </w:rPr>
        <w:t xml:space="preserve"> </w:t>
      </w:r>
      <w:r w:rsidRPr="00B26D70">
        <w:rPr>
          <w:rFonts w:asciiTheme="minorHAnsi" w:hAnsiTheme="minorHAnsi" w:cstheme="minorHAnsi"/>
        </w:rPr>
        <w:tab/>
        <w:t xml:space="preserve"> A Síndrome do Intestino Irritável (SII) é uma doença funcional do trato gastrointestinal definida de acordo com o seu padrão de sintomas, cronicidade e ausência de doença orgânica detectável. Os principais sintomas gerados pela síndrome são: dor ou desconforto abdominal recorrente associada a alterações dos hábitos intestinais, como distensão abdominal e flatulência, que podem ser caracterizados conforme a predominância de diarreia e/ou constipação</w:t>
      </w:r>
      <w:r w:rsidRPr="00B26D70">
        <w:rPr>
          <w:rFonts w:asciiTheme="minorHAnsi" w:hAnsiTheme="minorHAnsi" w:cstheme="minorHAnsi"/>
          <w:vertAlign w:val="superscript"/>
        </w:rPr>
        <w:t>3</w:t>
      </w:r>
      <w:r w:rsidRPr="00B26D70">
        <w:rPr>
          <w:rFonts w:asciiTheme="minorHAnsi" w:hAnsiTheme="minorHAnsi" w:cstheme="minorHAnsi"/>
        </w:rPr>
        <w:t xml:space="preserve"> .A fisiopatologia da SII é considerada incerta, todavia preconiza-se que a doença seja de origem multifatorial, influenciada por fatores ambientais, hereditários e psicossociais</w:t>
      </w:r>
      <w:r w:rsidRPr="00B26D70">
        <w:rPr>
          <w:rFonts w:asciiTheme="minorHAnsi" w:hAnsiTheme="minorHAnsi" w:cstheme="minorHAnsi"/>
          <w:vertAlign w:val="superscript"/>
        </w:rPr>
        <w:t>4</w:t>
      </w:r>
      <w:r w:rsidRPr="00B26D70">
        <w:rPr>
          <w:rFonts w:asciiTheme="minorHAnsi" w:hAnsiTheme="minorHAnsi" w:cstheme="minorHAnsi"/>
        </w:rPr>
        <w:t xml:space="preserve"> .A SII ocorre quando a barreira epitelial é violada e se desenvolve inflamação, pois,  ocorre o aumento da permeabilidade intestinal; ruptura do eixo cérebro- intestino; hipersensibilidade visceral; inflamação da mucosa de baixo grau e a microbiota alterada.</w:t>
      </w:r>
    </w:p>
    <w:p w14:paraId="0F8C99C0" w14:textId="05F7CD2B" w:rsidR="00C443BC" w:rsidRPr="00B26D70" w:rsidRDefault="00C443BC" w:rsidP="00C443BC">
      <w:pPr>
        <w:autoSpaceDE w:val="0"/>
        <w:autoSpaceDN w:val="0"/>
        <w:adjustRightInd w:val="0"/>
        <w:spacing w:line="360" w:lineRule="auto"/>
        <w:ind w:firstLine="708"/>
        <w:jc w:val="both"/>
        <w:rPr>
          <w:rFonts w:asciiTheme="minorHAnsi" w:eastAsia="Imago-Light" w:hAnsiTheme="minorHAnsi" w:cstheme="minorHAnsi"/>
        </w:rPr>
      </w:pPr>
      <w:r w:rsidRPr="00B26D70">
        <w:rPr>
          <w:rFonts w:asciiTheme="minorHAnsi" w:hAnsiTheme="minorHAnsi" w:cstheme="minorHAnsi"/>
        </w:rPr>
        <w:t xml:space="preserve">Nas populações ocidentais, ainda que possa se manifestar em qualquer faixa etária, a condição é preponderante em mulheres e jovens, com prevalência mundial de 10% a 20% (HARPER et al., 2018). </w:t>
      </w:r>
      <w:r w:rsidRPr="00B26D70">
        <w:rPr>
          <w:rFonts w:asciiTheme="minorHAnsi" w:eastAsia="Imago-Light" w:hAnsiTheme="minorHAnsi" w:cstheme="minorHAnsi"/>
        </w:rPr>
        <w:t>No Brasil, a SII afeta, aproximadamente, 10% a 15% da população, com redução dessa proporção após 60 anos. A apresentação clínica mais prevalente é a constipação</w:t>
      </w:r>
      <w:r w:rsidRPr="00B26D70">
        <w:rPr>
          <w:rFonts w:asciiTheme="minorHAnsi" w:eastAsia="Imago-Light" w:hAnsiTheme="minorHAnsi" w:cstheme="minorHAnsi"/>
          <w:vertAlign w:val="superscript"/>
        </w:rPr>
        <w:t>6</w:t>
      </w:r>
      <w:r w:rsidRPr="00B26D70">
        <w:rPr>
          <w:rFonts w:asciiTheme="minorHAnsi" w:eastAsia="Imago-Light" w:hAnsiTheme="minorHAnsi" w:cstheme="minorHAnsi"/>
        </w:rPr>
        <w:t>. Clinicamente, essa afecção é caracterizada nos pacientes por dor recorrente ou desconforto abdominal, pelo menos três dias por mês, nos últimos três meses, associada a duas ou mais das seguintes características: melhora com a defecação, mudança na frequência de evacuações e mudança na consistência das fezes</w:t>
      </w:r>
      <w:r w:rsidRPr="00B26D70">
        <w:rPr>
          <w:rFonts w:asciiTheme="minorHAnsi" w:hAnsiTheme="minorHAnsi" w:cstheme="minorHAnsi"/>
          <w:vertAlign w:val="superscript"/>
        </w:rPr>
        <w:t>7</w:t>
      </w:r>
      <w:bookmarkStart w:id="0" w:name="_Hlk88664812"/>
      <w:r w:rsidRPr="00B26D70">
        <w:rPr>
          <w:rFonts w:asciiTheme="minorHAnsi" w:eastAsia="Imago-Light" w:hAnsiTheme="minorHAnsi" w:cstheme="minorHAnsi"/>
        </w:rPr>
        <w:t xml:space="preserve">. </w:t>
      </w:r>
      <w:r w:rsidRPr="00B26D70">
        <w:rPr>
          <w:rFonts w:asciiTheme="minorHAnsi" w:hAnsiTheme="minorHAnsi" w:cstheme="minorHAnsi"/>
        </w:rPr>
        <w:t xml:space="preserve">Na SII a falta de opções terapêuticas eficazes é um dos principais problemas enfrentados. Estão disponíveis estratégias não farmacológicas (educação para a saúde, confiança na relação estabelecida com o profissional de saúde, mudanças da dieta e do estilo de vida) e farmacológicas (são mais complexas e devido à heterogeneidade do SII não existe nenhum tratamento padrão) (CHEY,2015). </w:t>
      </w:r>
    </w:p>
    <w:bookmarkEnd w:id="0"/>
    <w:p w14:paraId="1FF3174B" w14:textId="77777777" w:rsidR="00C443BC" w:rsidRPr="00B26D70" w:rsidRDefault="00C443BC" w:rsidP="00C443BC">
      <w:pPr>
        <w:autoSpaceDE w:val="0"/>
        <w:autoSpaceDN w:val="0"/>
        <w:adjustRightInd w:val="0"/>
        <w:spacing w:line="360" w:lineRule="auto"/>
        <w:ind w:firstLine="708"/>
        <w:jc w:val="both"/>
        <w:rPr>
          <w:rFonts w:asciiTheme="minorHAnsi" w:eastAsia="Imago-Light" w:hAnsiTheme="minorHAnsi" w:cstheme="minorHAnsi"/>
          <w:vertAlign w:val="superscript"/>
        </w:rPr>
      </w:pPr>
      <w:r w:rsidRPr="00B26D70">
        <w:rPr>
          <w:rFonts w:asciiTheme="minorHAnsi" w:hAnsiTheme="minorHAnsi" w:cstheme="minorHAnsi"/>
        </w:rPr>
        <w:t xml:space="preserve">As terapias alimentares estão ganhando popularidade e nos últimos anos, uma dieta com baixo teor em hidratos de carbono de cadeia curta fermentáveis, conhecidos coletivamente por </w:t>
      </w:r>
      <w:proofErr w:type="spellStart"/>
      <w:r w:rsidRPr="00B26D70">
        <w:rPr>
          <w:rFonts w:asciiTheme="minorHAnsi" w:hAnsiTheme="minorHAnsi" w:cstheme="minorHAnsi"/>
        </w:rPr>
        <w:t>FODMAPs</w:t>
      </w:r>
      <w:proofErr w:type="spellEnd"/>
      <w:r w:rsidRPr="00B26D70">
        <w:rPr>
          <w:rFonts w:asciiTheme="minorHAnsi" w:hAnsiTheme="minorHAnsi" w:cstheme="minorHAnsi"/>
        </w:rPr>
        <w:t xml:space="preserve"> (Oligossacarídeos, dissacarídeos, monossacarídeos e </w:t>
      </w:r>
      <w:proofErr w:type="spellStart"/>
      <w:r w:rsidRPr="00B26D70">
        <w:rPr>
          <w:rFonts w:asciiTheme="minorHAnsi" w:hAnsiTheme="minorHAnsi" w:cstheme="minorHAnsi"/>
        </w:rPr>
        <w:t>polióis</w:t>
      </w:r>
      <w:proofErr w:type="spellEnd"/>
      <w:r w:rsidRPr="00B26D70">
        <w:rPr>
          <w:rFonts w:asciiTheme="minorHAnsi" w:hAnsiTheme="minorHAnsi" w:cstheme="minorHAnsi"/>
        </w:rPr>
        <w:t xml:space="preserve"> fermentáveis), tem sido defendida</w:t>
      </w:r>
      <w:proofErr w:type="gramStart"/>
      <w:r w:rsidRPr="00B26D70">
        <w:rPr>
          <w:rFonts w:asciiTheme="minorHAnsi" w:hAnsiTheme="minorHAnsi" w:cstheme="minorHAnsi"/>
          <w:vertAlign w:val="superscript"/>
        </w:rPr>
        <w:t>10</w:t>
      </w:r>
      <w:r w:rsidRPr="00B26D70">
        <w:rPr>
          <w:rFonts w:asciiTheme="minorHAnsi" w:hAnsiTheme="minorHAnsi" w:cstheme="minorHAnsi"/>
        </w:rPr>
        <w:t xml:space="preserve"> .</w:t>
      </w:r>
      <w:proofErr w:type="gramEnd"/>
      <w:r w:rsidRPr="00B26D70">
        <w:rPr>
          <w:rFonts w:asciiTheme="minorHAnsi" w:hAnsiTheme="minorHAnsi" w:cstheme="minorHAnsi"/>
        </w:rPr>
        <w:t xml:space="preserve"> </w:t>
      </w:r>
      <w:r w:rsidRPr="00B26D70">
        <w:rPr>
          <w:rFonts w:asciiTheme="minorHAnsi" w:eastAsia="Imago-Light" w:hAnsiTheme="minorHAnsi" w:cstheme="minorHAnsi"/>
        </w:rPr>
        <w:t xml:space="preserve"> Os </w:t>
      </w:r>
      <w:proofErr w:type="spellStart"/>
      <w:r w:rsidRPr="00B26D70">
        <w:rPr>
          <w:rFonts w:asciiTheme="minorHAnsi" w:eastAsia="Imago-Light" w:hAnsiTheme="minorHAnsi" w:cstheme="minorHAnsi"/>
        </w:rPr>
        <w:t>FODMAPs</w:t>
      </w:r>
      <w:proofErr w:type="spellEnd"/>
      <w:r w:rsidRPr="00B26D70">
        <w:rPr>
          <w:rFonts w:asciiTheme="minorHAnsi" w:eastAsia="Imago-Light" w:hAnsiTheme="minorHAnsi" w:cstheme="minorHAnsi"/>
        </w:rPr>
        <w:t xml:space="preserve">, por serem pequenas moléculas osmoticamente ativas, apresentam má absorção intestinal e rápida fermentação pela microbiota </w:t>
      </w:r>
      <w:r w:rsidRPr="00B26D70">
        <w:rPr>
          <w:rFonts w:asciiTheme="minorHAnsi" w:eastAsia="Imago-Light" w:hAnsiTheme="minorHAnsi" w:cstheme="minorHAnsi"/>
          <w:vertAlign w:val="superscript"/>
        </w:rPr>
        <w:t xml:space="preserve">11 </w:t>
      </w:r>
      <w:proofErr w:type="spellStart"/>
      <w:r w:rsidRPr="00B26D70">
        <w:rPr>
          <w:rFonts w:asciiTheme="minorHAnsi" w:hAnsiTheme="minorHAnsi" w:cstheme="minorHAnsi"/>
        </w:rPr>
        <w:t>FODMAPs</w:t>
      </w:r>
      <w:proofErr w:type="spellEnd"/>
      <w:r w:rsidRPr="00B26D70">
        <w:rPr>
          <w:rFonts w:asciiTheme="minorHAnsi" w:hAnsiTheme="minorHAnsi" w:cstheme="minorHAnsi"/>
        </w:rPr>
        <w:t xml:space="preserve"> têm propriedades funcionais comuns. São mal absorvidos no intestino delgado e isto ocorre por várias causas: há mecanismos </w:t>
      </w:r>
      <w:r w:rsidRPr="00B26D70">
        <w:rPr>
          <w:rFonts w:asciiTheme="minorHAnsi" w:hAnsiTheme="minorHAnsi" w:cstheme="minorHAnsi"/>
        </w:rPr>
        <w:lastRenderedPageBreak/>
        <w:t xml:space="preserve">de transporte de baixa capacidade através do epitélio (frutose); atividade reduzida de </w:t>
      </w:r>
      <w:proofErr w:type="spellStart"/>
      <w:r w:rsidRPr="00B26D70">
        <w:rPr>
          <w:rFonts w:asciiTheme="minorHAnsi" w:hAnsiTheme="minorHAnsi" w:cstheme="minorHAnsi"/>
        </w:rPr>
        <w:t>hidrolases</w:t>
      </w:r>
      <w:proofErr w:type="spellEnd"/>
      <w:r w:rsidRPr="00B26D70">
        <w:rPr>
          <w:rFonts w:asciiTheme="minorHAnsi" w:hAnsiTheme="minorHAnsi" w:cstheme="minorHAnsi"/>
        </w:rPr>
        <w:t xml:space="preserve"> de fronteira (lactose); falta de </w:t>
      </w:r>
      <w:proofErr w:type="spellStart"/>
      <w:r w:rsidRPr="00B26D70">
        <w:rPr>
          <w:rFonts w:asciiTheme="minorHAnsi" w:hAnsiTheme="minorHAnsi" w:cstheme="minorHAnsi"/>
        </w:rPr>
        <w:t>hidrolases</w:t>
      </w:r>
      <w:proofErr w:type="spellEnd"/>
      <w:r w:rsidRPr="00B26D70">
        <w:rPr>
          <w:rFonts w:asciiTheme="minorHAnsi" w:hAnsiTheme="minorHAnsi" w:cstheme="minorHAnsi"/>
        </w:rPr>
        <w:t xml:space="preserve"> (</w:t>
      </w:r>
      <w:proofErr w:type="spellStart"/>
      <w:r w:rsidRPr="00B26D70">
        <w:rPr>
          <w:rFonts w:asciiTheme="minorHAnsi" w:hAnsiTheme="minorHAnsi" w:cstheme="minorHAnsi"/>
        </w:rPr>
        <w:t>frutanos</w:t>
      </w:r>
      <w:proofErr w:type="spellEnd"/>
      <w:r w:rsidRPr="00B26D70">
        <w:rPr>
          <w:rFonts w:asciiTheme="minorHAnsi" w:hAnsiTheme="minorHAnsi" w:cstheme="minorHAnsi"/>
        </w:rPr>
        <w:t xml:space="preserve"> e </w:t>
      </w:r>
      <w:proofErr w:type="spellStart"/>
      <w:r w:rsidRPr="00B26D70">
        <w:rPr>
          <w:rFonts w:asciiTheme="minorHAnsi" w:hAnsiTheme="minorHAnsi" w:cstheme="minorHAnsi"/>
        </w:rPr>
        <w:t>galactanos</w:t>
      </w:r>
      <w:proofErr w:type="spellEnd"/>
      <w:r w:rsidRPr="00B26D70">
        <w:rPr>
          <w:rFonts w:asciiTheme="minorHAnsi" w:hAnsiTheme="minorHAnsi" w:cstheme="minorHAnsi"/>
        </w:rPr>
        <w:t>); ou moléculas demasiado grandes para difusão simples (</w:t>
      </w:r>
      <w:proofErr w:type="spellStart"/>
      <w:r w:rsidRPr="00B26D70">
        <w:rPr>
          <w:rFonts w:asciiTheme="minorHAnsi" w:hAnsiTheme="minorHAnsi" w:cstheme="minorHAnsi"/>
        </w:rPr>
        <w:t>polióis</w:t>
      </w:r>
      <w:proofErr w:type="spellEnd"/>
      <w:r w:rsidRPr="00B26D70">
        <w:rPr>
          <w:rFonts w:asciiTheme="minorHAnsi" w:hAnsiTheme="minorHAnsi" w:cstheme="minorHAnsi"/>
        </w:rPr>
        <w:t xml:space="preserve">). São moléculas pequenas, portanto, osmoticamente ativas. E são rapidamente fermentados por bactérias: a rapidez de fermentação é ditado pelo comprimento da cadeia de hidratos de carbono (quanto mais pequenas mais rapidamente fermentáveis), sendo que quando fermentados por bactérias aumenta a produção de gás fazendo com que aumente a atividade osmótica, e chegando ao intestino delgado se movem lentamente atraindo água, e com isso gera expansão da parede intestinal, que se estica e se expande e resulta em sintomas comuns de SII, como dor, gases excessivos, inchaço, distensão e hábito intestinal alterado (diarreia, constipação ou ambos). </w:t>
      </w:r>
    </w:p>
    <w:p w14:paraId="4BD16918" w14:textId="77777777" w:rsidR="00C443BC" w:rsidRPr="00B26D70" w:rsidRDefault="00C443BC" w:rsidP="00C443BC">
      <w:pPr>
        <w:autoSpaceDE w:val="0"/>
        <w:autoSpaceDN w:val="0"/>
        <w:adjustRightInd w:val="0"/>
        <w:spacing w:line="360" w:lineRule="auto"/>
        <w:ind w:firstLine="708"/>
        <w:jc w:val="both"/>
        <w:rPr>
          <w:rFonts w:asciiTheme="minorHAnsi" w:eastAsia="Imago-Light" w:hAnsiTheme="minorHAnsi" w:cstheme="minorHAnsi"/>
          <w:vertAlign w:val="superscript"/>
        </w:rPr>
      </w:pPr>
      <w:r w:rsidRPr="00B26D70">
        <w:rPr>
          <w:rFonts w:asciiTheme="minorHAnsi" w:hAnsiTheme="minorHAnsi" w:cstheme="minorHAnsi"/>
        </w:rPr>
        <w:t xml:space="preserve">Assim, percebe-se que uma modificação dietética, como a redução da ingestão desse grupo de alimentos apresentará eficácia na terapêutica. Dados apontam que com uma diminuição do consumo de FODMAPS na dieta, portadores e não portadores da SII, diminuíram de modo significativo a produção de gases, mostrando eficácia num tempo de 24 a 48 horas </w:t>
      </w:r>
      <w:bookmarkStart w:id="1" w:name="_Hlk88675174"/>
      <w:r w:rsidRPr="00B26D70">
        <w:rPr>
          <w:rFonts w:asciiTheme="minorHAnsi" w:hAnsiTheme="minorHAnsi" w:cstheme="minorHAnsi"/>
          <w:vertAlign w:val="superscript"/>
        </w:rPr>
        <w:t>12</w:t>
      </w:r>
    </w:p>
    <w:bookmarkEnd w:id="1"/>
    <w:p w14:paraId="3BB9972F" w14:textId="77777777" w:rsidR="00C443BC" w:rsidRPr="00B26D70" w:rsidRDefault="00C443BC" w:rsidP="00C443BC">
      <w:pPr>
        <w:spacing w:line="360" w:lineRule="auto"/>
        <w:ind w:firstLine="708"/>
        <w:jc w:val="both"/>
        <w:rPr>
          <w:rFonts w:asciiTheme="minorHAnsi" w:hAnsiTheme="minorHAnsi" w:cstheme="minorHAnsi"/>
        </w:rPr>
      </w:pPr>
      <w:r w:rsidRPr="00B26D70">
        <w:rPr>
          <w:rFonts w:asciiTheme="minorHAnsi" w:hAnsiTheme="minorHAnsi" w:cstheme="minorHAnsi"/>
        </w:rPr>
        <w:t xml:space="preserve">Diante do exposto acima e dos desafios no tratamento do paciente com SII, o objetivo deste estudo </w:t>
      </w:r>
      <w:r w:rsidRPr="00B26D70">
        <w:rPr>
          <w:rFonts w:asciiTheme="minorHAnsi" w:hAnsiTheme="minorHAnsi" w:cstheme="minorHAnsi"/>
          <w:color w:val="000000" w:themeColor="text1"/>
        </w:rPr>
        <w:t xml:space="preserve">foi avaliar a eficácia da dieta FOODMAP na melhora dos sintomas da Síndrome do Intestino Irritável. </w:t>
      </w:r>
      <w:r w:rsidRPr="00B26D70">
        <w:rPr>
          <w:rFonts w:asciiTheme="minorHAnsi" w:hAnsiTheme="minorHAnsi" w:cstheme="minorHAnsi"/>
          <w:color w:val="FF0000"/>
        </w:rPr>
        <w:tab/>
      </w:r>
    </w:p>
    <w:p w14:paraId="16B68640" w14:textId="77777777" w:rsidR="008B7382" w:rsidRPr="00B26D70" w:rsidRDefault="008B7382" w:rsidP="0002771E">
      <w:pPr>
        <w:rPr>
          <w:rFonts w:asciiTheme="minorHAnsi" w:hAnsiTheme="minorHAnsi" w:cstheme="minorHAnsi"/>
        </w:rPr>
      </w:pPr>
    </w:p>
    <w:p w14:paraId="7348F3A1" w14:textId="3548690A" w:rsidR="0002771E" w:rsidRPr="00B26D70" w:rsidRDefault="000B5065" w:rsidP="0002771E">
      <w:pPr>
        <w:rPr>
          <w:rFonts w:asciiTheme="minorHAnsi" w:hAnsiTheme="minorHAnsi" w:cstheme="minorHAnsi"/>
          <w:b/>
          <w:bCs/>
        </w:rPr>
      </w:pPr>
      <w:r w:rsidRPr="00B26D70">
        <w:rPr>
          <w:rFonts w:asciiTheme="minorHAnsi" w:hAnsiTheme="minorHAnsi" w:cstheme="minorHAnsi"/>
          <w:b/>
          <w:bCs/>
        </w:rPr>
        <w:t xml:space="preserve">2 </w:t>
      </w:r>
      <w:r w:rsidR="00C443BC" w:rsidRPr="00B26D70">
        <w:rPr>
          <w:rFonts w:asciiTheme="minorHAnsi" w:hAnsiTheme="minorHAnsi" w:cstheme="minorHAnsi"/>
          <w:b/>
          <w:bCs/>
        </w:rPr>
        <w:t>METODOLOGIA</w:t>
      </w:r>
    </w:p>
    <w:p w14:paraId="50B75209" w14:textId="77777777" w:rsidR="008B7382" w:rsidRPr="00B26D70" w:rsidRDefault="008B7382" w:rsidP="0002771E">
      <w:pPr>
        <w:rPr>
          <w:rFonts w:asciiTheme="minorHAnsi" w:hAnsiTheme="minorHAnsi" w:cstheme="minorHAnsi"/>
        </w:rPr>
      </w:pPr>
    </w:p>
    <w:p w14:paraId="35F266CC" w14:textId="3871AB79" w:rsidR="00C443BC" w:rsidRPr="00B26D70" w:rsidRDefault="00C443BC" w:rsidP="00C443BC">
      <w:pPr>
        <w:spacing w:line="360" w:lineRule="auto"/>
        <w:ind w:firstLine="708"/>
        <w:jc w:val="both"/>
        <w:rPr>
          <w:rFonts w:asciiTheme="minorHAnsi" w:eastAsia="Imago-Light" w:hAnsiTheme="minorHAnsi" w:cstheme="minorHAnsi"/>
        </w:rPr>
      </w:pPr>
      <w:bookmarkStart w:id="2" w:name="_Hlk85994497"/>
      <w:r w:rsidRPr="00B26D70">
        <w:rPr>
          <w:rFonts w:asciiTheme="minorHAnsi" w:hAnsiTheme="minorHAnsi" w:cstheme="minorHAnsi"/>
        </w:rPr>
        <w:t>O presente estudo trata-se de uma revisão bibliográfica de literatura, foram</w:t>
      </w:r>
      <w:r w:rsidRPr="00B26D70">
        <w:rPr>
          <w:rFonts w:asciiTheme="minorHAnsi" w:eastAsia="Imago-Light" w:hAnsiTheme="minorHAnsi" w:cstheme="minorHAnsi"/>
        </w:rPr>
        <w:t xml:space="preserve"> incluídos artigos de revisão, dos últimos 10 anos, sobre o assunto a dieta </w:t>
      </w:r>
      <w:proofErr w:type="spellStart"/>
      <w:r w:rsidRPr="00B26D70">
        <w:rPr>
          <w:rFonts w:asciiTheme="minorHAnsi" w:hAnsiTheme="minorHAnsi" w:cstheme="minorHAnsi"/>
          <w:i/>
          <w:iCs/>
        </w:rPr>
        <w:t>low</w:t>
      </w:r>
      <w:proofErr w:type="spellEnd"/>
      <w:r w:rsidRPr="00B26D70">
        <w:rPr>
          <w:rFonts w:asciiTheme="minorHAnsi" w:hAnsiTheme="minorHAnsi" w:cstheme="minorHAnsi"/>
          <w:i/>
          <w:iCs/>
        </w:rPr>
        <w:t xml:space="preserve"> </w:t>
      </w:r>
      <w:proofErr w:type="spellStart"/>
      <w:r w:rsidRPr="00B26D70">
        <w:rPr>
          <w:rFonts w:asciiTheme="minorHAnsi" w:hAnsiTheme="minorHAnsi" w:cstheme="minorHAnsi"/>
          <w:i/>
          <w:iCs/>
        </w:rPr>
        <w:t>fodmap</w:t>
      </w:r>
      <w:proofErr w:type="spellEnd"/>
      <w:r w:rsidRPr="00B26D70">
        <w:rPr>
          <w:rFonts w:asciiTheme="minorHAnsi" w:hAnsiTheme="minorHAnsi" w:cstheme="minorHAnsi"/>
        </w:rPr>
        <w:t xml:space="preserve"> </w:t>
      </w:r>
      <w:r w:rsidRPr="00B26D70">
        <w:rPr>
          <w:rFonts w:asciiTheme="minorHAnsi" w:eastAsia="Imago-Light" w:hAnsiTheme="minorHAnsi" w:cstheme="minorHAnsi"/>
        </w:rPr>
        <w:t xml:space="preserve">na SII; sendo incluídos artigos de meta análise e ensaios </w:t>
      </w:r>
      <w:r w:rsidRPr="00B26D70">
        <w:rPr>
          <w:rFonts w:asciiTheme="minorHAnsi" w:eastAsia="Imago-Light" w:hAnsiTheme="minorHAnsi" w:cstheme="minorHAnsi"/>
        </w:rPr>
        <w:t>clínicos,</w:t>
      </w:r>
      <w:r w:rsidRPr="00B26D70">
        <w:rPr>
          <w:rFonts w:asciiTheme="minorHAnsi" w:eastAsia="Imago-Light" w:hAnsiTheme="minorHAnsi" w:cstheme="minorHAnsi"/>
        </w:rPr>
        <w:t xml:space="preserve"> de ambos os </w:t>
      </w:r>
      <w:r w:rsidRPr="00B26D70">
        <w:rPr>
          <w:rFonts w:asciiTheme="minorHAnsi" w:eastAsia="Imago-Light" w:hAnsiTheme="minorHAnsi" w:cstheme="minorHAnsi"/>
        </w:rPr>
        <w:t>sexos;</w:t>
      </w:r>
      <w:r w:rsidRPr="00B26D70">
        <w:rPr>
          <w:rFonts w:asciiTheme="minorHAnsi" w:eastAsia="Imago-Light" w:hAnsiTheme="minorHAnsi" w:cstheme="minorHAnsi"/>
        </w:rPr>
        <w:t xml:space="preserve"> na faixa etária entre 19 a 50 </w:t>
      </w:r>
      <w:r w:rsidRPr="00B26D70">
        <w:rPr>
          <w:rFonts w:asciiTheme="minorHAnsi" w:eastAsia="Imago-Light" w:hAnsiTheme="minorHAnsi" w:cstheme="minorHAnsi"/>
        </w:rPr>
        <w:t>anos; foram</w:t>
      </w:r>
      <w:r w:rsidRPr="00B26D70">
        <w:rPr>
          <w:rFonts w:asciiTheme="minorHAnsi" w:eastAsia="Imago-Light" w:hAnsiTheme="minorHAnsi" w:cstheme="minorHAnsi"/>
        </w:rPr>
        <w:t xml:space="preserve"> excluídos os artigos repetidos ou que não se encaixavam nos critérios de elegibilidade; artigos com animais e crianças. </w:t>
      </w:r>
    </w:p>
    <w:p w14:paraId="2F5E627F" w14:textId="77777777" w:rsidR="00C443BC" w:rsidRPr="00B26D70" w:rsidRDefault="00C443BC" w:rsidP="00C443BC">
      <w:pPr>
        <w:autoSpaceDE w:val="0"/>
        <w:autoSpaceDN w:val="0"/>
        <w:adjustRightInd w:val="0"/>
        <w:spacing w:line="360" w:lineRule="auto"/>
        <w:ind w:firstLine="708"/>
        <w:jc w:val="both"/>
        <w:rPr>
          <w:rFonts w:asciiTheme="minorHAnsi" w:hAnsiTheme="minorHAnsi" w:cstheme="minorHAnsi"/>
        </w:rPr>
      </w:pPr>
      <w:bookmarkStart w:id="3" w:name="_Hlk88665709"/>
      <w:bookmarkEnd w:id="2"/>
      <w:r w:rsidRPr="00B26D70">
        <w:rPr>
          <w:rFonts w:asciiTheme="minorHAnsi" w:hAnsiTheme="minorHAnsi" w:cstheme="minorHAnsi"/>
        </w:rPr>
        <w:t xml:space="preserve">Esta pesquisa foi desenvolvida nas bases de dados: </w:t>
      </w:r>
      <w:proofErr w:type="spellStart"/>
      <w:r w:rsidRPr="00B26D70">
        <w:rPr>
          <w:rFonts w:asciiTheme="minorHAnsi" w:hAnsiTheme="minorHAnsi" w:cstheme="minorHAnsi"/>
        </w:rPr>
        <w:t>Scielo</w:t>
      </w:r>
      <w:proofErr w:type="spellEnd"/>
      <w:r w:rsidRPr="00B26D70">
        <w:rPr>
          <w:rFonts w:asciiTheme="minorHAnsi" w:hAnsiTheme="minorHAnsi" w:cstheme="minorHAnsi"/>
        </w:rPr>
        <w:t xml:space="preserve"> e </w:t>
      </w:r>
      <w:proofErr w:type="spellStart"/>
      <w:r w:rsidRPr="00B26D70">
        <w:rPr>
          <w:rFonts w:asciiTheme="minorHAnsi" w:hAnsiTheme="minorHAnsi" w:cstheme="minorHAnsi"/>
        </w:rPr>
        <w:t>Pubmed</w:t>
      </w:r>
      <w:proofErr w:type="spellEnd"/>
      <w:r w:rsidRPr="00B26D70">
        <w:rPr>
          <w:rFonts w:asciiTheme="minorHAnsi" w:hAnsiTheme="minorHAnsi" w:cstheme="minorHAnsi"/>
        </w:rPr>
        <w:t xml:space="preserve"> no intuito de buscar artigos publicados nos idiomas: português, inglês e espanhol no período de 2012 a 2021. Os descritores utilizados foram: “Síndrome do Intestino Irritável”, “Microbiota Intestinal”, “</w:t>
      </w:r>
      <w:proofErr w:type="spellStart"/>
      <w:r w:rsidRPr="00B26D70">
        <w:rPr>
          <w:rFonts w:asciiTheme="minorHAnsi" w:hAnsiTheme="minorHAnsi" w:cstheme="minorHAnsi"/>
          <w:i/>
          <w:iCs/>
        </w:rPr>
        <w:t>fodmap</w:t>
      </w:r>
      <w:proofErr w:type="spellEnd"/>
      <w:r w:rsidRPr="00B26D70">
        <w:rPr>
          <w:rFonts w:asciiTheme="minorHAnsi" w:hAnsiTheme="minorHAnsi" w:cstheme="minorHAnsi"/>
        </w:rPr>
        <w:t>”, “</w:t>
      </w:r>
      <w:proofErr w:type="spellStart"/>
      <w:r w:rsidRPr="00B26D70">
        <w:rPr>
          <w:rFonts w:asciiTheme="minorHAnsi" w:hAnsiTheme="minorHAnsi" w:cstheme="minorHAnsi"/>
          <w:i/>
          <w:iCs/>
        </w:rPr>
        <w:t>irritable</w:t>
      </w:r>
      <w:proofErr w:type="spellEnd"/>
      <w:r w:rsidRPr="00B26D70">
        <w:rPr>
          <w:rFonts w:asciiTheme="minorHAnsi" w:hAnsiTheme="minorHAnsi" w:cstheme="minorHAnsi"/>
          <w:i/>
          <w:iCs/>
        </w:rPr>
        <w:t xml:space="preserve"> </w:t>
      </w:r>
      <w:proofErr w:type="spellStart"/>
      <w:r w:rsidRPr="00B26D70">
        <w:rPr>
          <w:rFonts w:asciiTheme="minorHAnsi" w:hAnsiTheme="minorHAnsi" w:cstheme="minorHAnsi"/>
          <w:i/>
          <w:iCs/>
        </w:rPr>
        <w:t>bowel</w:t>
      </w:r>
      <w:proofErr w:type="spellEnd"/>
      <w:r w:rsidRPr="00B26D70">
        <w:rPr>
          <w:rFonts w:asciiTheme="minorHAnsi" w:hAnsiTheme="minorHAnsi" w:cstheme="minorHAnsi"/>
          <w:i/>
          <w:iCs/>
        </w:rPr>
        <w:t xml:space="preserve"> </w:t>
      </w:r>
      <w:proofErr w:type="spellStart"/>
      <w:r w:rsidRPr="00B26D70">
        <w:rPr>
          <w:rFonts w:asciiTheme="minorHAnsi" w:hAnsiTheme="minorHAnsi" w:cstheme="minorHAnsi"/>
          <w:i/>
          <w:iCs/>
        </w:rPr>
        <w:t>syndrome</w:t>
      </w:r>
      <w:proofErr w:type="spellEnd"/>
      <w:r w:rsidRPr="00B26D70">
        <w:rPr>
          <w:rFonts w:asciiTheme="minorHAnsi" w:hAnsiTheme="minorHAnsi" w:cstheme="minorHAnsi"/>
        </w:rPr>
        <w:t>", "</w:t>
      </w:r>
      <w:proofErr w:type="spellStart"/>
      <w:r w:rsidRPr="00B26D70">
        <w:rPr>
          <w:rFonts w:asciiTheme="minorHAnsi" w:hAnsiTheme="minorHAnsi" w:cstheme="minorHAnsi"/>
          <w:i/>
          <w:iCs/>
        </w:rPr>
        <w:t>Gut</w:t>
      </w:r>
      <w:proofErr w:type="spellEnd"/>
      <w:r w:rsidRPr="00B26D70">
        <w:rPr>
          <w:rFonts w:asciiTheme="minorHAnsi" w:hAnsiTheme="minorHAnsi" w:cstheme="minorHAnsi"/>
          <w:i/>
          <w:iCs/>
        </w:rPr>
        <w:t xml:space="preserve"> microbiota</w:t>
      </w:r>
      <w:r w:rsidRPr="00B26D70">
        <w:rPr>
          <w:rFonts w:asciiTheme="minorHAnsi" w:hAnsiTheme="minorHAnsi" w:cstheme="minorHAnsi"/>
        </w:rPr>
        <w:t>", "</w:t>
      </w:r>
      <w:r w:rsidRPr="00B26D70">
        <w:rPr>
          <w:rFonts w:asciiTheme="minorHAnsi" w:hAnsiTheme="minorHAnsi" w:cstheme="minorHAnsi"/>
          <w:i/>
          <w:iCs/>
        </w:rPr>
        <w:t xml:space="preserve"> </w:t>
      </w:r>
      <w:proofErr w:type="spellStart"/>
      <w:r w:rsidRPr="00B26D70">
        <w:rPr>
          <w:rFonts w:asciiTheme="minorHAnsi" w:hAnsiTheme="minorHAnsi" w:cstheme="minorHAnsi"/>
          <w:i/>
          <w:iCs/>
        </w:rPr>
        <w:t>fodmap</w:t>
      </w:r>
      <w:proofErr w:type="spellEnd"/>
      <w:r w:rsidRPr="00B26D70">
        <w:rPr>
          <w:rFonts w:asciiTheme="minorHAnsi" w:hAnsiTheme="minorHAnsi" w:cstheme="minorHAnsi"/>
        </w:rPr>
        <w:t xml:space="preserve">. Os parâmetros de inclusão foram: estudos empíricos quantitativos sobre a SII, diagnóstico, cuidados, tratamentos não farmacológicos, tratamento farmacológico, suplementação com </w:t>
      </w:r>
      <w:proofErr w:type="spellStart"/>
      <w:r w:rsidRPr="00B26D70">
        <w:rPr>
          <w:rFonts w:asciiTheme="minorHAnsi" w:hAnsiTheme="minorHAnsi" w:cstheme="minorHAnsi"/>
        </w:rPr>
        <w:t>probióticos</w:t>
      </w:r>
      <w:proofErr w:type="spellEnd"/>
      <w:r w:rsidRPr="00B26D70">
        <w:rPr>
          <w:rFonts w:asciiTheme="minorHAnsi" w:hAnsiTheme="minorHAnsi" w:cstheme="minorHAnsi"/>
        </w:rPr>
        <w:t xml:space="preserve"> e dieta a base de </w:t>
      </w:r>
      <w:proofErr w:type="spellStart"/>
      <w:r w:rsidRPr="00B26D70">
        <w:rPr>
          <w:rFonts w:asciiTheme="minorHAnsi" w:hAnsiTheme="minorHAnsi" w:cstheme="minorHAnsi"/>
          <w:i/>
          <w:iCs/>
        </w:rPr>
        <w:t>fodmap</w:t>
      </w:r>
      <w:proofErr w:type="spellEnd"/>
      <w:r w:rsidRPr="00B26D70">
        <w:rPr>
          <w:rFonts w:asciiTheme="minorHAnsi" w:hAnsiTheme="minorHAnsi" w:cstheme="minorHAnsi"/>
        </w:rPr>
        <w:t xml:space="preserve">. </w:t>
      </w:r>
    </w:p>
    <w:bookmarkEnd w:id="3"/>
    <w:p w14:paraId="52F5796D" w14:textId="77777777" w:rsidR="00C443BC" w:rsidRPr="00B26D70" w:rsidRDefault="00C443BC" w:rsidP="00C443BC">
      <w:pPr>
        <w:spacing w:line="360" w:lineRule="auto"/>
        <w:ind w:firstLine="708"/>
        <w:jc w:val="both"/>
        <w:rPr>
          <w:rFonts w:asciiTheme="minorHAnsi" w:hAnsiTheme="minorHAnsi" w:cstheme="minorHAnsi"/>
          <w:color w:val="FF0000"/>
        </w:rPr>
      </w:pPr>
      <w:r w:rsidRPr="00B26D70">
        <w:rPr>
          <w:rFonts w:asciiTheme="minorHAnsi" w:hAnsiTheme="minorHAnsi" w:cstheme="minorHAnsi"/>
        </w:rPr>
        <w:t xml:space="preserve">Posteriormente a escolha dos artigos, realizou-se uma triagem dos mesmos de acordo com a temática apresentada mediante a leitura, aderindo como base de supressão os seguintes itens: (10) Artigos de revisão integrativa; (19) Artigos de revisão sistemática. </w:t>
      </w:r>
    </w:p>
    <w:p w14:paraId="2E403BE4" w14:textId="5C39034D" w:rsidR="00C443BC" w:rsidRPr="00B26D70" w:rsidRDefault="00C443BC" w:rsidP="00C443BC">
      <w:pPr>
        <w:spacing w:line="360" w:lineRule="auto"/>
        <w:ind w:firstLine="708"/>
        <w:jc w:val="both"/>
        <w:rPr>
          <w:rFonts w:asciiTheme="minorHAnsi" w:hAnsiTheme="minorHAnsi" w:cstheme="minorHAnsi"/>
        </w:rPr>
      </w:pPr>
      <w:r w:rsidRPr="00B26D70">
        <w:rPr>
          <w:rFonts w:asciiTheme="minorHAnsi" w:hAnsiTheme="minorHAnsi" w:cstheme="minorHAnsi"/>
        </w:rPr>
        <w:lastRenderedPageBreak/>
        <w:t xml:space="preserve">O levantamento de literatura perdurou pelos meses de janeiro </w:t>
      </w:r>
      <w:r w:rsidRPr="00B26D70">
        <w:rPr>
          <w:rFonts w:asciiTheme="minorHAnsi" w:hAnsiTheme="minorHAnsi" w:cstheme="minorHAnsi"/>
        </w:rPr>
        <w:t>a</w:t>
      </w:r>
      <w:r w:rsidRPr="00B26D70">
        <w:rPr>
          <w:rFonts w:asciiTheme="minorHAnsi" w:hAnsiTheme="minorHAnsi" w:cstheme="minorHAnsi"/>
        </w:rPr>
        <w:t xml:space="preserve"> dezembro de 2021, foram detectados 250 artigos alusivos à temática, porém após a leitura e apreciação foram escolhidos 35 artigos. Subsequentemente, através de uma leitura detalhada restaram 7 artigos referentes a temática.</w:t>
      </w:r>
    </w:p>
    <w:p w14:paraId="003EE7AA" w14:textId="7F1BAF91" w:rsidR="008B7382" w:rsidRPr="00B26D70" w:rsidRDefault="008B7382" w:rsidP="0002771E">
      <w:pPr>
        <w:rPr>
          <w:rFonts w:asciiTheme="minorHAnsi" w:hAnsiTheme="minorHAnsi" w:cstheme="minorHAnsi"/>
        </w:rPr>
      </w:pPr>
    </w:p>
    <w:p w14:paraId="084A1863" w14:textId="55F5C972" w:rsidR="0002771E" w:rsidRPr="00B26D70" w:rsidRDefault="000B5065" w:rsidP="0002771E">
      <w:pPr>
        <w:rPr>
          <w:rFonts w:asciiTheme="minorHAnsi" w:hAnsiTheme="minorHAnsi" w:cstheme="minorHAnsi"/>
          <w:b/>
          <w:bCs/>
        </w:rPr>
      </w:pPr>
      <w:r w:rsidRPr="00B26D70">
        <w:rPr>
          <w:rFonts w:asciiTheme="minorHAnsi" w:hAnsiTheme="minorHAnsi" w:cstheme="minorHAnsi"/>
          <w:b/>
          <w:bCs/>
        </w:rPr>
        <w:t xml:space="preserve">3 </w:t>
      </w:r>
      <w:r w:rsidR="00C443BC" w:rsidRPr="00B26D70">
        <w:rPr>
          <w:rFonts w:asciiTheme="minorHAnsi" w:hAnsiTheme="minorHAnsi" w:cstheme="minorHAnsi"/>
          <w:b/>
          <w:bCs/>
        </w:rPr>
        <w:t>RESULTADOS</w:t>
      </w:r>
    </w:p>
    <w:p w14:paraId="1D964737" w14:textId="2CDDEF35" w:rsidR="008B7382" w:rsidRPr="00B26D70" w:rsidRDefault="008B7382" w:rsidP="0002771E">
      <w:pPr>
        <w:rPr>
          <w:rFonts w:asciiTheme="minorHAnsi" w:hAnsiTheme="minorHAnsi" w:cstheme="minorHAnsi"/>
        </w:rPr>
      </w:pPr>
    </w:p>
    <w:tbl>
      <w:tblPr>
        <w:tblStyle w:val="Tabelacomgrade"/>
        <w:tblW w:w="9639" w:type="dxa"/>
        <w:tblInd w:w="-5" w:type="dxa"/>
        <w:tblLayout w:type="fixed"/>
        <w:tblLook w:val="04A0" w:firstRow="1" w:lastRow="0" w:firstColumn="1" w:lastColumn="0" w:noHBand="0" w:noVBand="1"/>
      </w:tblPr>
      <w:tblGrid>
        <w:gridCol w:w="1985"/>
        <w:gridCol w:w="2410"/>
        <w:gridCol w:w="2835"/>
        <w:gridCol w:w="2409"/>
      </w:tblGrid>
      <w:tr w:rsidR="00A00D90" w:rsidRPr="00B26D70" w14:paraId="6F5F5699" w14:textId="77777777" w:rsidTr="00A00D90">
        <w:trPr>
          <w:trHeight w:val="379"/>
        </w:trPr>
        <w:tc>
          <w:tcPr>
            <w:tcW w:w="1985" w:type="dxa"/>
            <w:tcBorders>
              <w:top w:val="single" w:sz="4" w:space="0" w:color="auto"/>
              <w:left w:val="single" w:sz="4" w:space="0" w:color="auto"/>
              <w:bottom w:val="single" w:sz="4" w:space="0" w:color="auto"/>
              <w:right w:val="single" w:sz="4" w:space="0" w:color="auto"/>
            </w:tcBorders>
            <w:hideMark/>
          </w:tcPr>
          <w:p w14:paraId="52CFDC44" w14:textId="77777777" w:rsidR="00C443BC" w:rsidRPr="00B26D70" w:rsidRDefault="00C443BC" w:rsidP="00870655">
            <w:pPr>
              <w:jc w:val="center"/>
              <w:rPr>
                <w:rFonts w:asciiTheme="minorHAnsi" w:hAnsiTheme="minorHAnsi" w:cstheme="minorHAnsi"/>
                <w:b/>
                <w:bCs/>
                <w:sz w:val="24"/>
                <w:szCs w:val="24"/>
              </w:rPr>
            </w:pPr>
            <w:r w:rsidRPr="00B26D70">
              <w:rPr>
                <w:rFonts w:asciiTheme="minorHAnsi" w:hAnsiTheme="minorHAnsi" w:cstheme="minorHAnsi"/>
                <w:b/>
                <w:bCs/>
                <w:sz w:val="24"/>
                <w:szCs w:val="24"/>
              </w:rPr>
              <w:t>Autor/ano</w:t>
            </w:r>
          </w:p>
        </w:tc>
        <w:tc>
          <w:tcPr>
            <w:tcW w:w="2410" w:type="dxa"/>
            <w:tcBorders>
              <w:top w:val="single" w:sz="4" w:space="0" w:color="auto"/>
              <w:left w:val="single" w:sz="4" w:space="0" w:color="auto"/>
              <w:bottom w:val="single" w:sz="4" w:space="0" w:color="auto"/>
              <w:right w:val="single" w:sz="4" w:space="0" w:color="auto"/>
            </w:tcBorders>
            <w:hideMark/>
          </w:tcPr>
          <w:p w14:paraId="0B41F173" w14:textId="77777777" w:rsidR="00C443BC" w:rsidRPr="00B26D70" w:rsidRDefault="00C443BC" w:rsidP="00870655">
            <w:pPr>
              <w:jc w:val="center"/>
              <w:rPr>
                <w:rFonts w:asciiTheme="minorHAnsi" w:hAnsiTheme="minorHAnsi" w:cstheme="minorHAnsi"/>
                <w:b/>
                <w:bCs/>
                <w:sz w:val="24"/>
                <w:szCs w:val="24"/>
              </w:rPr>
            </w:pPr>
            <w:r w:rsidRPr="00B26D70">
              <w:rPr>
                <w:rFonts w:asciiTheme="minorHAnsi" w:hAnsiTheme="minorHAnsi" w:cstheme="minorHAnsi"/>
                <w:b/>
                <w:bCs/>
                <w:sz w:val="24"/>
                <w:szCs w:val="24"/>
              </w:rPr>
              <w:t>Amostra/População</w:t>
            </w:r>
          </w:p>
        </w:tc>
        <w:tc>
          <w:tcPr>
            <w:tcW w:w="2835" w:type="dxa"/>
            <w:tcBorders>
              <w:top w:val="single" w:sz="4" w:space="0" w:color="auto"/>
              <w:left w:val="single" w:sz="4" w:space="0" w:color="auto"/>
              <w:bottom w:val="single" w:sz="4" w:space="0" w:color="auto"/>
              <w:right w:val="single" w:sz="4" w:space="0" w:color="auto"/>
            </w:tcBorders>
            <w:hideMark/>
          </w:tcPr>
          <w:p w14:paraId="7BD88CF5" w14:textId="77777777" w:rsidR="00C443BC" w:rsidRPr="00B26D70" w:rsidRDefault="00C443BC" w:rsidP="00870655">
            <w:pPr>
              <w:jc w:val="center"/>
              <w:rPr>
                <w:rFonts w:asciiTheme="minorHAnsi" w:hAnsiTheme="minorHAnsi" w:cstheme="minorHAnsi"/>
                <w:b/>
                <w:bCs/>
                <w:sz w:val="24"/>
                <w:szCs w:val="24"/>
              </w:rPr>
            </w:pPr>
            <w:r w:rsidRPr="00B26D70">
              <w:rPr>
                <w:rFonts w:asciiTheme="minorHAnsi" w:hAnsiTheme="minorHAnsi" w:cstheme="minorHAnsi"/>
                <w:b/>
                <w:bCs/>
                <w:sz w:val="24"/>
                <w:szCs w:val="24"/>
              </w:rPr>
              <w:t>Metodologia</w:t>
            </w:r>
          </w:p>
        </w:tc>
        <w:tc>
          <w:tcPr>
            <w:tcW w:w="2409" w:type="dxa"/>
            <w:tcBorders>
              <w:top w:val="single" w:sz="4" w:space="0" w:color="auto"/>
              <w:left w:val="single" w:sz="4" w:space="0" w:color="auto"/>
              <w:bottom w:val="single" w:sz="4" w:space="0" w:color="auto"/>
              <w:right w:val="single" w:sz="4" w:space="0" w:color="auto"/>
            </w:tcBorders>
            <w:hideMark/>
          </w:tcPr>
          <w:p w14:paraId="3DA49E72" w14:textId="77777777" w:rsidR="00C443BC" w:rsidRPr="00B26D70" w:rsidRDefault="00C443BC" w:rsidP="00870655">
            <w:pPr>
              <w:jc w:val="center"/>
              <w:rPr>
                <w:rFonts w:asciiTheme="minorHAnsi" w:hAnsiTheme="minorHAnsi" w:cstheme="minorHAnsi"/>
                <w:b/>
                <w:bCs/>
                <w:sz w:val="24"/>
                <w:szCs w:val="24"/>
              </w:rPr>
            </w:pPr>
            <w:r w:rsidRPr="00B26D70">
              <w:rPr>
                <w:rFonts w:asciiTheme="minorHAnsi" w:hAnsiTheme="minorHAnsi" w:cstheme="minorHAnsi"/>
                <w:b/>
                <w:bCs/>
                <w:sz w:val="24"/>
                <w:szCs w:val="24"/>
              </w:rPr>
              <w:t xml:space="preserve">Resultados </w:t>
            </w:r>
          </w:p>
        </w:tc>
      </w:tr>
      <w:tr w:rsidR="00A00D90" w:rsidRPr="00B26D70" w14:paraId="38AB635B" w14:textId="77777777" w:rsidTr="00A00D90">
        <w:tc>
          <w:tcPr>
            <w:tcW w:w="1985" w:type="dxa"/>
            <w:tcBorders>
              <w:top w:val="single" w:sz="4" w:space="0" w:color="auto"/>
              <w:left w:val="single" w:sz="4" w:space="0" w:color="auto"/>
              <w:bottom w:val="nil"/>
              <w:right w:val="nil"/>
            </w:tcBorders>
          </w:tcPr>
          <w:p w14:paraId="378A2DF5" w14:textId="77777777" w:rsidR="00C443BC" w:rsidRPr="00B26D70" w:rsidRDefault="00C443BC" w:rsidP="00870655">
            <w:pPr>
              <w:jc w:val="both"/>
              <w:rPr>
                <w:rFonts w:asciiTheme="minorHAnsi" w:hAnsiTheme="minorHAnsi" w:cstheme="minorHAnsi"/>
                <w:sz w:val="24"/>
                <w:szCs w:val="24"/>
              </w:rPr>
            </w:pPr>
            <w:proofErr w:type="spellStart"/>
            <w:r w:rsidRPr="00B26D70">
              <w:rPr>
                <w:rFonts w:asciiTheme="minorHAnsi" w:hAnsiTheme="minorHAnsi" w:cstheme="minorHAnsi"/>
                <w:sz w:val="24"/>
                <w:szCs w:val="24"/>
              </w:rPr>
              <w:t>Varjú</w:t>
            </w:r>
            <w:proofErr w:type="spellEnd"/>
            <w:r w:rsidRPr="00B26D70">
              <w:rPr>
                <w:rFonts w:asciiTheme="minorHAnsi" w:hAnsiTheme="minorHAnsi" w:cstheme="minorHAnsi"/>
                <w:sz w:val="24"/>
                <w:szCs w:val="24"/>
              </w:rPr>
              <w:t xml:space="preserve"> P, et al., 2017</w:t>
            </w:r>
          </w:p>
          <w:p w14:paraId="4B11EBF1" w14:textId="77777777" w:rsidR="00C443BC" w:rsidRPr="00B26D70" w:rsidRDefault="00C443BC" w:rsidP="00870655">
            <w:pPr>
              <w:jc w:val="both"/>
              <w:rPr>
                <w:rFonts w:asciiTheme="minorHAnsi" w:hAnsiTheme="minorHAnsi" w:cstheme="minorHAnsi"/>
                <w:sz w:val="24"/>
                <w:szCs w:val="24"/>
              </w:rPr>
            </w:pPr>
          </w:p>
          <w:p w14:paraId="09955186" w14:textId="77777777" w:rsidR="00C443BC" w:rsidRPr="00B26D70" w:rsidRDefault="00C443BC" w:rsidP="00870655">
            <w:pPr>
              <w:jc w:val="both"/>
              <w:rPr>
                <w:rFonts w:asciiTheme="minorHAnsi" w:hAnsiTheme="minorHAnsi" w:cstheme="minorHAnsi"/>
                <w:sz w:val="24"/>
                <w:szCs w:val="24"/>
              </w:rPr>
            </w:pPr>
          </w:p>
        </w:tc>
        <w:tc>
          <w:tcPr>
            <w:tcW w:w="2410" w:type="dxa"/>
            <w:tcBorders>
              <w:top w:val="single" w:sz="4" w:space="0" w:color="auto"/>
              <w:left w:val="nil"/>
              <w:bottom w:val="nil"/>
              <w:right w:val="nil"/>
            </w:tcBorders>
            <w:hideMark/>
          </w:tcPr>
          <w:p w14:paraId="40653468" w14:textId="77777777" w:rsidR="00C443BC" w:rsidRPr="00B26D70" w:rsidRDefault="00C443BC" w:rsidP="00870655">
            <w:pPr>
              <w:jc w:val="both"/>
              <w:rPr>
                <w:rFonts w:asciiTheme="minorHAnsi" w:hAnsiTheme="minorHAnsi" w:cstheme="minorHAnsi"/>
                <w:sz w:val="24"/>
                <w:szCs w:val="24"/>
              </w:rPr>
            </w:pPr>
            <w:r w:rsidRPr="00B26D70">
              <w:rPr>
                <w:rFonts w:asciiTheme="minorHAnsi" w:hAnsiTheme="minorHAnsi" w:cstheme="minorHAnsi"/>
                <w:sz w:val="24"/>
                <w:szCs w:val="24"/>
              </w:rPr>
              <w:t>Revisão Bibliográfica de artigos que investigaram pacientes adultos com diagnóstico de SII de acordo com os critérios Roma II, Roma III, Roma IV ou NICE.</w:t>
            </w:r>
          </w:p>
        </w:tc>
        <w:tc>
          <w:tcPr>
            <w:tcW w:w="2835" w:type="dxa"/>
            <w:tcBorders>
              <w:top w:val="single" w:sz="4" w:space="0" w:color="auto"/>
              <w:left w:val="nil"/>
              <w:bottom w:val="nil"/>
              <w:right w:val="nil"/>
            </w:tcBorders>
          </w:tcPr>
          <w:p w14:paraId="05985280" w14:textId="77777777" w:rsidR="00C443BC" w:rsidRPr="00B26D70" w:rsidRDefault="00C443BC" w:rsidP="00870655">
            <w:pPr>
              <w:pStyle w:val="p"/>
              <w:shd w:val="clear" w:color="auto" w:fill="FFFFFF"/>
              <w:spacing w:before="0" w:beforeAutospacing="0" w:after="0" w:afterAutospacing="0"/>
              <w:jc w:val="both"/>
              <w:rPr>
                <w:rFonts w:asciiTheme="minorHAnsi" w:hAnsiTheme="minorHAnsi" w:cstheme="minorHAnsi"/>
                <w:sz w:val="24"/>
                <w:szCs w:val="24"/>
                <w:lang w:eastAsia="en-US"/>
              </w:rPr>
            </w:pPr>
            <w:r w:rsidRPr="00B26D70">
              <w:rPr>
                <w:rFonts w:asciiTheme="minorHAnsi" w:hAnsiTheme="minorHAnsi" w:cstheme="minorHAnsi"/>
                <w:sz w:val="24"/>
                <w:szCs w:val="24"/>
                <w:lang w:eastAsia="en-US"/>
              </w:rPr>
              <w:t>Pesquisa de artigos; seleção dos estudos; os ensaios clínicos foram avaliados pelo escore</w:t>
            </w:r>
            <w:r w:rsidRPr="00B26D70">
              <w:rPr>
                <w:rFonts w:asciiTheme="minorHAnsi" w:hAnsiTheme="minorHAnsi" w:cstheme="minorHAnsi"/>
                <w:i/>
                <w:iCs/>
                <w:sz w:val="24"/>
                <w:szCs w:val="24"/>
                <w:lang w:eastAsia="en-US"/>
              </w:rPr>
              <w:t xml:space="preserve"> </w:t>
            </w:r>
            <w:proofErr w:type="spellStart"/>
            <w:r w:rsidRPr="00B26D70">
              <w:rPr>
                <w:rFonts w:asciiTheme="minorHAnsi" w:hAnsiTheme="minorHAnsi" w:cstheme="minorHAnsi"/>
                <w:i/>
                <w:iCs/>
                <w:sz w:val="24"/>
                <w:szCs w:val="24"/>
                <w:lang w:eastAsia="en-US"/>
              </w:rPr>
              <w:t>Jadad</w:t>
            </w:r>
            <w:proofErr w:type="spellEnd"/>
            <w:r w:rsidRPr="00B26D70">
              <w:rPr>
                <w:rFonts w:asciiTheme="minorHAnsi" w:hAnsiTheme="minorHAnsi" w:cstheme="minorHAnsi"/>
                <w:sz w:val="24"/>
                <w:szCs w:val="24"/>
                <w:lang w:eastAsia="en-US"/>
              </w:rPr>
              <w:t xml:space="preserve"> ou pelo Índice Metodológico para Estudos Não-Randomizados (MINORS), sendo ambos estes escores avaliados pelos revisores JC e PV.</w:t>
            </w:r>
          </w:p>
        </w:tc>
        <w:tc>
          <w:tcPr>
            <w:tcW w:w="2409" w:type="dxa"/>
            <w:tcBorders>
              <w:top w:val="single" w:sz="4" w:space="0" w:color="auto"/>
              <w:left w:val="nil"/>
              <w:bottom w:val="nil"/>
              <w:right w:val="single" w:sz="4" w:space="0" w:color="auto"/>
            </w:tcBorders>
            <w:hideMark/>
          </w:tcPr>
          <w:p w14:paraId="3FA1AE60" w14:textId="77777777" w:rsidR="00C443BC" w:rsidRPr="00B26D70" w:rsidRDefault="00C443BC" w:rsidP="00870655">
            <w:pPr>
              <w:jc w:val="both"/>
              <w:rPr>
                <w:rFonts w:asciiTheme="minorHAnsi" w:hAnsiTheme="minorHAnsi" w:cstheme="minorHAnsi"/>
                <w:sz w:val="24"/>
                <w:szCs w:val="24"/>
              </w:rPr>
            </w:pPr>
            <w:r w:rsidRPr="00B26D70">
              <w:rPr>
                <w:rFonts w:asciiTheme="minorHAnsi" w:hAnsiTheme="minorHAnsi" w:cstheme="minorHAnsi"/>
                <w:sz w:val="24"/>
                <w:szCs w:val="24"/>
                <w:shd w:val="clear" w:color="auto" w:fill="FFFFFF"/>
              </w:rPr>
              <w:t xml:space="preserve">A dieta de baixo </w:t>
            </w:r>
            <w:proofErr w:type="spellStart"/>
            <w:r w:rsidRPr="00B26D70">
              <w:rPr>
                <w:rFonts w:asciiTheme="minorHAnsi" w:hAnsiTheme="minorHAnsi" w:cstheme="minorHAnsi"/>
                <w:i/>
                <w:iCs/>
                <w:sz w:val="24"/>
                <w:szCs w:val="24"/>
              </w:rPr>
              <w:t>fodmap</w:t>
            </w:r>
            <w:proofErr w:type="spellEnd"/>
            <w:r w:rsidRPr="00B26D70">
              <w:rPr>
                <w:rFonts w:asciiTheme="minorHAnsi" w:hAnsiTheme="minorHAnsi" w:cstheme="minorHAnsi"/>
                <w:sz w:val="24"/>
                <w:szCs w:val="24"/>
                <w:shd w:val="clear" w:color="auto" w:fill="FFFFFF"/>
              </w:rPr>
              <w:t xml:space="preserve"> mostrou uma correlação com a melhora dos sintomas gerais (por IBS-SSS) em pacientes com SII.</w:t>
            </w:r>
          </w:p>
        </w:tc>
      </w:tr>
      <w:tr w:rsidR="00A00D90" w:rsidRPr="00B26D70" w14:paraId="31D1F89A" w14:textId="77777777" w:rsidTr="00A00D90">
        <w:tc>
          <w:tcPr>
            <w:tcW w:w="1985" w:type="dxa"/>
            <w:tcBorders>
              <w:top w:val="nil"/>
              <w:left w:val="single" w:sz="4" w:space="0" w:color="auto"/>
              <w:bottom w:val="nil"/>
              <w:right w:val="nil"/>
            </w:tcBorders>
            <w:hideMark/>
          </w:tcPr>
          <w:p w14:paraId="220F62AB" w14:textId="0DB0CF18" w:rsidR="00C443BC" w:rsidRPr="00B26D70" w:rsidRDefault="00590C78" w:rsidP="00870655">
            <w:pPr>
              <w:jc w:val="both"/>
              <w:rPr>
                <w:rFonts w:asciiTheme="minorHAnsi" w:hAnsiTheme="minorHAnsi" w:cstheme="minorHAnsi"/>
                <w:sz w:val="24"/>
                <w:szCs w:val="24"/>
              </w:rPr>
            </w:pPr>
            <w:proofErr w:type="spellStart"/>
            <w:r>
              <w:rPr>
                <w:rFonts w:asciiTheme="minorHAnsi" w:hAnsiTheme="minorHAnsi" w:cstheme="minorHAnsi"/>
                <w:sz w:val="24"/>
                <w:szCs w:val="24"/>
              </w:rPr>
              <w:t>Altobelli</w:t>
            </w:r>
            <w:proofErr w:type="spellEnd"/>
            <w:r>
              <w:rPr>
                <w:rFonts w:asciiTheme="minorHAnsi" w:hAnsiTheme="minorHAnsi" w:cstheme="minorHAnsi"/>
                <w:sz w:val="24"/>
                <w:szCs w:val="24"/>
              </w:rPr>
              <w:t xml:space="preserve"> E,</w:t>
            </w:r>
            <w:r w:rsidR="00C443BC" w:rsidRPr="00B26D70">
              <w:rPr>
                <w:rFonts w:asciiTheme="minorHAnsi" w:hAnsiTheme="minorHAnsi" w:cstheme="minorHAnsi"/>
                <w:sz w:val="24"/>
                <w:szCs w:val="24"/>
              </w:rPr>
              <w:t xml:space="preserve"> et al. 2017</w:t>
            </w:r>
          </w:p>
        </w:tc>
        <w:tc>
          <w:tcPr>
            <w:tcW w:w="2410" w:type="dxa"/>
            <w:tcBorders>
              <w:top w:val="nil"/>
              <w:left w:val="nil"/>
              <w:bottom w:val="nil"/>
              <w:right w:val="nil"/>
            </w:tcBorders>
            <w:hideMark/>
          </w:tcPr>
          <w:p w14:paraId="4348EDF9" w14:textId="77777777" w:rsidR="00C443BC" w:rsidRPr="00B26D70" w:rsidRDefault="00C443BC" w:rsidP="00870655">
            <w:pPr>
              <w:jc w:val="both"/>
              <w:rPr>
                <w:rFonts w:asciiTheme="minorHAnsi" w:hAnsiTheme="minorHAnsi" w:cstheme="minorHAnsi"/>
                <w:i/>
                <w:iCs/>
                <w:sz w:val="24"/>
                <w:szCs w:val="24"/>
              </w:rPr>
            </w:pPr>
            <w:r w:rsidRPr="00B26D70">
              <w:rPr>
                <w:rFonts w:asciiTheme="minorHAnsi" w:hAnsiTheme="minorHAnsi" w:cstheme="minorHAnsi"/>
                <w:sz w:val="24"/>
                <w:szCs w:val="24"/>
              </w:rPr>
              <w:t xml:space="preserve">Revisão Bibliográfica de artigos que investigaram o efeito de uma dieta </w:t>
            </w:r>
            <w:proofErr w:type="spellStart"/>
            <w:r w:rsidRPr="00B26D70">
              <w:rPr>
                <w:rFonts w:asciiTheme="minorHAnsi" w:hAnsiTheme="minorHAnsi" w:cstheme="minorHAnsi"/>
                <w:i/>
                <w:iCs/>
                <w:sz w:val="24"/>
                <w:szCs w:val="24"/>
              </w:rPr>
              <w:t>fodmaps</w:t>
            </w:r>
            <w:proofErr w:type="spellEnd"/>
            <w:r w:rsidRPr="00B26D70">
              <w:rPr>
                <w:rFonts w:asciiTheme="minorHAnsi" w:hAnsiTheme="minorHAnsi" w:cstheme="minorHAnsi"/>
                <w:sz w:val="24"/>
                <w:szCs w:val="24"/>
              </w:rPr>
              <w:t xml:space="preserve"> em pacientes com SII.</w:t>
            </w:r>
          </w:p>
        </w:tc>
        <w:tc>
          <w:tcPr>
            <w:tcW w:w="2835" w:type="dxa"/>
            <w:tcBorders>
              <w:top w:val="nil"/>
              <w:left w:val="nil"/>
              <w:bottom w:val="nil"/>
              <w:right w:val="nil"/>
            </w:tcBorders>
            <w:hideMark/>
          </w:tcPr>
          <w:p w14:paraId="5FDE379B" w14:textId="77777777" w:rsidR="00C443BC" w:rsidRPr="00B26D70" w:rsidRDefault="00C443BC" w:rsidP="00870655">
            <w:pPr>
              <w:jc w:val="both"/>
              <w:rPr>
                <w:rFonts w:asciiTheme="minorHAnsi" w:hAnsiTheme="minorHAnsi" w:cstheme="minorHAnsi"/>
                <w:sz w:val="24"/>
                <w:szCs w:val="24"/>
              </w:rPr>
            </w:pPr>
            <w:r w:rsidRPr="00B26D70">
              <w:rPr>
                <w:rFonts w:asciiTheme="minorHAnsi" w:hAnsiTheme="minorHAnsi" w:cstheme="minorHAnsi"/>
                <w:sz w:val="24"/>
                <w:szCs w:val="24"/>
              </w:rPr>
              <w:t xml:space="preserve">Pesquisa de artigos; seleção dos estudo através do PRISMA; avaliação do risco de viés pela Cochrane </w:t>
            </w:r>
            <w:proofErr w:type="spellStart"/>
            <w:r w:rsidRPr="00B26D70">
              <w:rPr>
                <w:rFonts w:asciiTheme="minorHAnsi" w:hAnsiTheme="minorHAnsi" w:cstheme="minorHAnsi"/>
                <w:sz w:val="24"/>
                <w:szCs w:val="24"/>
              </w:rPr>
              <w:t>Collaboration</w:t>
            </w:r>
            <w:proofErr w:type="spellEnd"/>
            <w:r w:rsidRPr="00B26D70">
              <w:rPr>
                <w:rFonts w:asciiTheme="minorHAnsi" w:hAnsiTheme="minorHAnsi" w:cstheme="minorHAnsi"/>
                <w:sz w:val="24"/>
                <w:szCs w:val="24"/>
              </w:rPr>
              <w:t>; a análise estatística teve como medida do tamanho do efeito o d de Cohen , com intervalo de confiança (IC) de 95% e valor p; as estatísticas utilizadas para a heterogeneidade foram Q, I</w:t>
            </w:r>
            <w:r w:rsidRPr="00B26D70">
              <w:rPr>
                <w:rFonts w:asciiTheme="minorHAnsi" w:hAnsiTheme="minorHAnsi" w:cstheme="minorHAnsi"/>
                <w:sz w:val="24"/>
                <w:szCs w:val="24"/>
                <w:vertAlign w:val="superscript"/>
              </w:rPr>
              <w:t>2</w:t>
            </w:r>
            <w:r w:rsidRPr="00B26D70">
              <w:rPr>
                <w:rFonts w:asciiTheme="minorHAnsi" w:hAnsiTheme="minorHAnsi" w:cstheme="minorHAnsi"/>
                <w:sz w:val="24"/>
                <w:szCs w:val="24"/>
              </w:rPr>
              <w:t xml:space="preserve"> , Tau e Tau</w:t>
            </w:r>
            <w:r w:rsidRPr="00B26D70">
              <w:rPr>
                <w:rFonts w:asciiTheme="minorHAnsi" w:hAnsiTheme="minorHAnsi" w:cstheme="minorHAnsi"/>
                <w:sz w:val="24"/>
                <w:szCs w:val="24"/>
                <w:vertAlign w:val="superscript"/>
              </w:rPr>
              <w:t>2</w:t>
            </w:r>
            <w:r w:rsidRPr="00B26D70">
              <w:rPr>
                <w:rFonts w:asciiTheme="minorHAnsi" w:hAnsiTheme="minorHAnsi" w:cstheme="minorHAnsi"/>
                <w:sz w:val="24"/>
                <w:szCs w:val="24"/>
              </w:rPr>
              <w:t>.</w:t>
            </w:r>
          </w:p>
        </w:tc>
        <w:tc>
          <w:tcPr>
            <w:tcW w:w="2409" w:type="dxa"/>
            <w:tcBorders>
              <w:top w:val="nil"/>
              <w:left w:val="nil"/>
              <w:bottom w:val="nil"/>
              <w:right w:val="single" w:sz="4" w:space="0" w:color="auto"/>
            </w:tcBorders>
          </w:tcPr>
          <w:p w14:paraId="6B082074" w14:textId="77777777" w:rsidR="00C443BC" w:rsidRPr="00B26D70" w:rsidRDefault="00C443BC" w:rsidP="00870655">
            <w:pPr>
              <w:jc w:val="both"/>
              <w:rPr>
                <w:rFonts w:asciiTheme="minorHAnsi" w:hAnsiTheme="minorHAnsi" w:cstheme="minorHAnsi"/>
                <w:sz w:val="24"/>
                <w:szCs w:val="24"/>
              </w:rPr>
            </w:pPr>
            <w:r w:rsidRPr="00B26D70">
              <w:rPr>
                <w:rFonts w:asciiTheme="minorHAnsi" w:hAnsiTheme="minorHAnsi" w:cstheme="minorHAnsi"/>
                <w:sz w:val="24"/>
                <w:szCs w:val="24"/>
              </w:rPr>
              <w:t xml:space="preserve">Uma dieta com baixo </w:t>
            </w:r>
            <w:proofErr w:type="spellStart"/>
            <w:r w:rsidRPr="00B26D70">
              <w:rPr>
                <w:rFonts w:asciiTheme="minorHAnsi" w:hAnsiTheme="minorHAnsi" w:cstheme="minorHAnsi"/>
                <w:i/>
                <w:iCs/>
                <w:sz w:val="24"/>
                <w:szCs w:val="24"/>
              </w:rPr>
              <w:t>fodmap</w:t>
            </w:r>
            <w:proofErr w:type="spellEnd"/>
            <w:r w:rsidRPr="00B26D70">
              <w:rPr>
                <w:rFonts w:asciiTheme="minorHAnsi" w:hAnsiTheme="minorHAnsi" w:cstheme="minorHAnsi"/>
                <w:sz w:val="24"/>
                <w:szCs w:val="24"/>
              </w:rPr>
              <w:t xml:space="preserve"> pode ter um impacto favorável nos sintomas da SII, especialmente dor abdominal, distensão abdominal e diarreia. A depleção de </w:t>
            </w:r>
            <w:proofErr w:type="spellStart"/>
            <w:r w:rsidRPr="00B26D70">
              <w:rPr>
                <w:rFonts w:asciiTheme="minorHAnsi" w:hAnsiTheme="minorHAnsi" w:cstheme="minorHAnsi"/>
                <w:i/>
                <w:iCs/>
                <w:sz w:val="24"/>
                <w:szCs w:val="24"/>
              </w:rPr>
              <w:t>fodmap</w:t>
            </w:r>
            <w:proofErr w:type="spellEnd"/>
            <w:r w:rsidRPr="00B26D70">
              <w:rPr>
                <w:rFonts w:asciiTheme="minorHAnsi" w:hAnsiTheme="minorHAnsi" w:cstheme="minorHAnsi"/>
                <w:sz w:val="24"/>
                <w:szCs w:val="24"/>
              </w:rPr>
              <w:t xml:space="preserve"> em longo prazo pode acarretar consequências fisiológicas no </w:t>
            </w:r>
            <w:proofErr w:type="spellStart"/>
            <w:r w:rsidRPr="00B26D70">
              <w:rPr>
                <w:rFonts w:asciiTheme="minorHAnsi" w:hAnsiTheme="minorHAnsi" w:cstheme="minorHAnsi"/>
                <w:sz w:val="24"/>
                <w:szCs w:val="24"/>
              </w:rPr>
              <w:t>microbioma</w:t>
            </w:r>
            <w:proofErr w:type="spellEnd"/>
            <w:r w:rsidRPr="00B26D70">
              <w:rPr>
                <w:rFonts w:asciiTheme="minorHAnsi" w:hAnsiTheme="minorHAnsi" w:cstheme="minorHAnsi"/>
                <w:sz w:val="24"/>
                <w:szCs w:val="24"/>
              </w:rPr>
              <w:t xml:space="preserve"> intestinal, no metabolismo dos </w:t>
            </w:r>
            <w:proofErr w:type="spellStart"/>
            <w:r w:rsidRPr="00B26D70">
              <w:rPr>
                <w:rFonts w:asciiTheme="minorHAnsi" w:hAnsiTheme="minorHAnsi" w:cstheme="minorHAnsi"/>
                <w:sz w:val="24"/>
                <w:szCs w:val="24"/>
              </w:rPr>
              <w:t>colonócitos</w:t>
            </w:r>
            <w:proofErr w:type="spellEnd"/>
            <w:r w:rsidRPr="00B26D70">
              <w:rPr>
                <w:rFonts w:asciiTheme="minorHAnsi" w:hAnsiTheme="minorHAnsi" w:cstheme="minorHAnsi"/>
                <w:sz w:val="24"/>
                <w:szCs w:val="24"/>
              </w:rPr>
              <w:t xml:space="preserve"> e no estado nutricional.</w:t>
            </w:r>
          </w:p>
        </w:tc>
      </w:tr>
      <w:tr w:rsidR="00A00D90" w:rsidRPr="00B26D70" w14:paraId="69067DE0" w14:textId="77777777" w:rsidTr="00A00D90">
        <w:tc>
          <w:tcPr>
            <w:tcW w:w="1985" w:type="dxa"/>
            <w:tcBorders>
              <w:top w:val="nil"/>
              <w:left w:val="single" w:sz="4" w:space="0" w:color="auto"/>
              <w:bottom w:val="nil"/>
              <w:right w:val="nil"/>
            </w:tcBorders>
            <w:hideMark/>
          </w:tcPr>
          <w:p w14:paraId="5F3B0C87" w14:textId="77777777" w:rsidR="00C443BC" w:rsidRPr="00B26D70" w:rsidRDefault="00C443BC" w:rsidP="00870655">
            <w:pPr>
              <w:jc w:val="both"/>
              <w:rPr>
                <w:rFonts w:asciiTheme="minorHAnsi" w:hAnsiTheme="minorHAnsi" w:cstheme="minorHAnsi"/>
                <w:sz w:val="24"/>
                <w:szCs w:val="24"/>
                <w:lang w:val="en-US"/>
              </w:rPr>
            </w:pPr>
            <w:hyperlink r:id="rId8" w:history="1">
              <w:r w:rsidRPr="00B26D70">
                <w:rPr>
                  <w:rStyle w:val="Hyperlink"/>
                  <w:rFonts w:asciiTheme="minorHAnsi" w:hAnsiTheme="minorHAnsi" w:cstheme="minorHAnsi"/>
                  <w:color w:val="auto"/>
                  <w:sz w:val="24"/>
                  <w:szCs w:val="24"/>
                  <w:u w:val="none"/>
                  <w:lang w:val="en-US"/>
                </w:rPr>
                <w:t>Pedersen</w:t>
              </w:r>
            </w:hyperlink>
            <w:r w:rsidRPr="00B26D70">
              <w:rPr>
                <w:rStyle w:val="authors-list-item"/>
                <w:rFonts w:asciiTheme="minorHAnsi" w:hAnsiTheme="minorHAnsi" w:cstheme="minorHAnsi"/>
                <w:sz w:val="24"/>
                <w:szCs w:val="24"/>
                <w:shd w:val="clear" w:color="auto" w:fill="FFFFFF"/>
                <w:lang w:val="en-US"/>
              </w:rPr>
              <w:t xml:space="preserve"> </w:t>
            </w:r>
            <w:r w:rsidRPr="00B26D70">
              <w:rPr>
                <w:rStyle w:val="authors-list-item"/>
                <w:rFonts w:asciiTheme="minorHAnsi" w:hAnsiTheme="minorHAnsi" w:cstheme="minorHAnsi"/>
                <w:sz w:val="24"/>
                <w:szCs w:val="24"/>
                <w:lang w:val="en-US"/>
              </w:rPr>
              <w:t>N,</w:t>
            </w:r>
            <w:r w:rsidRPr="00B26D70">
              <w:rPr>
                <w:rStyle w:val="comma"/>
                <w:rFonts w:asciiTheme="minorHAnsi" w:hAnsiTheme="minorHAnsi" w:cstheme="minorHAnsi"/>
                <w:sz w:val="24"/>
                <w:szCs w:val="24"/>
                <w:shd w:val="clear" w:color="auto" w:fill="FFFFFF"/>
                <w:lang w:val="en-US"/>
              </w:rPr>
              <w:t> </w:t>
            </w:r>
            <w:r w:rsidRPr="00B26D70">
              <w:rPr>
                <w:rFonts w:asciiTheme="minorHAnsi" w:hAnsiTheme="minorHAnsi" w:cstheme="minorHAnsi"/>
                <w:sz w:val="24"/>
                <w:szCs w:val="24"/>
              </w:rPr>
              <w:t>et al. 2017</w:t>
            </w:r>
          </w:p>
        </w:tc>
        <w:tc>
          <w:tcPr>
            <w:tcW w:w="2410" w:type="dxa"/>
            <w:tcBorders>
              <w:top w:val="nil"/>
              <w:left w:val="nil"/>
              <w:bottom w:val="nil"/>
              <w:right w:val="nil"/>
            </w:tcBorders>
            <w:hideMark/>
          </w:tcPr>
          <w:p w14:paraId="775C760D" w14:textId="77777777" w:rsidR="00C443BC" w:rsidRPr="00B26D70" w:rsidRDefault="00C443BC" w:rsidP="00870655">
            <w:pPr>
              <w:jc w:val="both"/>
              <w:rPr>
                <w:rFonts w:asciiTheme="minorHAnsi" w:hAnsiTheme="minorHAnsi" w:cstheme="minorHAnsi"/>
                <w:sz w:val="24"/>
                <w:szCs w:val="24"/>
              </w:rPr>
            </w:pPr>
            <w:r w:rsidRPr="00B26D70">
              <w:rPr>
                <w:rFonts w:asciiTheme="minorHAnsi" w:hAnsiTheme="minorHAnsi" w:cstheme="minorHAnsi"/>
                <w:sz w:val="24"/>
                <w:szCs w:val="24"/>
                <w:shd w:val="clear" w:color="auto" w:fill="FFFFFF"/>
              </w:rPr>
              <w:t>Estudo com pacientes com DII em remissão ou com doença leve a moderada e sintomas semelhantes à SII coexistentes (Roma III).</w:t>
            </w:r>
          </w:p>
        </w:tc>
        <w:tc>
          <w:tcPr>
            <w:tcW w:w="2835" w:type="dxa"/>
            <w:tcBorders>
              <w:top w:val="nil"/>
              <w:left w:val="nil"/>
              <w:bottom w:val="nil"/>
              <w:right w:val="nil"/>
            </w:tcBorders>
            <w:hideMark/>
          </w:tcPr>
          <w:p w14:paraId="3129B6DA" w14:textId="77777777" w:rsidR="00C443BC" w:rsidRPr="00B26D70" w:rsidRDefault="00C443BC" w:rsidP="00870655">
            <w:pPr>
              <w:jc w:val="both"/>
              <w:rPr>
                <w:rFonts w:asciiTheme="minorHAnsi" w:hAnsiTheme="minorHAnsi" w:cstheme="minorHAnsi"/>
                <w:sz w:val="24"/>
                <w:szCs w:val="24"/>
              </w:rPr>
            </w:pPr>
            <w:r w:rsidRPr="00B26D70">
              <w:rPr>
                <w:rFonts w:asciiTheme="minorHAnsi" w:hAnsiTheme="minorHAnsi" w:cstheme="minorHAnsi"/>
                <w:sz w:val="24"/>
                <w:szCs w:val="24"/>
              </w:rPr>
              <w:t xml:space="preserve">Durante 6 semanas os pacientes foram </w:t>
            </w:r>
            <w:r w:rsidRPr="00B26D70">
              <w:rPr>
                <w:rFonts w:asciiTheme="minorHAnsi" w:hAnsiTheme="minorHAnsi" w:cstheme="minorHAnsi"/>
                <w:sz w:val="24"/>
                <w:szCs w:val="24"/>
                <w:shd w:val="clear" w:color="auto" w:fill="FFFFFF"/>
              </w:rPr>
              <w:t xml:space="preserve">aleatoriamente designados para uma dieta pobre em </w:t>
            </w:r>
            <w:proofErr w:type="spellStart"/>
            <w:r w:rsidRPr="00B26D70">
              <w:rPr>
                <w:rFonts w:asciiTheme="minorHAnsi" w:hAnsiTheme="minorHAnsi" w:cstheme="minorHAnsi"/>
                <w:i/>
                <w:iCs/>
                <w:sz w:val="24"/>
                <w:szCs w:val="24"/>
              </w:rPr>
              <w:t>fodmaps</w:t>
            </w:r>
            <w:proofErr w:type="spellEnd"/>
            <w:r w:rsidRPr="00B26D70">
              <w:rPr>
                <w:rFonts w:asciiTheme="minorHAnsi" w:hAnsiTheme="minorHAnsi" w:cstheme="minorHAnsi"/>
                <w:sz w:val="24"/>
                <w:szCs w:val="24"/>
                <w:shd w:val="clear" w:color="auto" w:fill="FFFFFF"/>
              </w:rPr>
              <w:t xml:space="preserve"> (LFD) ou uma dieta normal (ND).</w:t>
            </w:r>
            <w:r w:rsidRPr="00B26D70">
              <w:rPr>
                <w:rFonts w:asciiTheme="minorHAnsi" w:hAnsiTheme="minorHAnsi" w:cstheme="minorHAnsi"/>
                <w:sz w:val="24"/>
                <w:szCs w:val="24"/>
              </w:rPr>
              <w:t xml:space="preserve"> Foram avaliados através do sistema de gravidade dos sintomas de IBS (IBS-SSS) e do questionário curto de qualidade de vida de SII (SIBDQ). </w:t>
            </w:r>
          </w:p>
        </w:tc>
        <w:tc>
          <w:tcPr>
            <w:tcW w:w="2409" w:type="dxa"/>
            <w:tcBorders>
              <w:top w:val="nil"/>
              <w:left w:val="nil"/>
              <w:bottom w:val="nil"/>
              <w:right w:val="single" w:sz="4" w:space="0" w:color="auto"/>
            </w:tcBorders>
            <w:hideMark/>
          </w:tcPr>
          <w:p w14:paraId="285892DA" w14:textId="77777777" w:rsidR="00C443BC" w:rsidRPr="00B26D70" w:rsidRDefault="00C443BC" w:rsidP="00870655">
            <w:pPr>
              <w:jc w:val="both"/>
              <w:rPr>
                <w:rFonts w:asciiTheme="minorHAnsi" w:hAnsiTheme="minorHAnsi" w:cstheme="minorHAnsi"/>
                <w:sz w:val="24"/>
                <w:szCs w:val="24"/>
              </w:rPr>
            </w:pPr>
            <w:r w:rsidRPr="00B26D70">
              <w:rPr>
                <w:rFonts w:asciiTheme="minorHAnsi" w:hAnsiTheme="minorHAnsi" w:cstheme="minorHAnsi"/>
                <w:sz w:val="24"/>
                <w:szCs w:val="24"/>
                <w:shd w:val="clear" w:color="auto" w:fill="FFFFFF"/>
              </w:rPr>
              <w:t xml:space="preserve">O grupo LFD (81%) respondeu melhor do que o grupo ND (46%). Na semana 6, o grupo LFD mostrou uma mediana de IBS-SSS significativamente menor (mediana 115; intervalo interquartil [IQR] 33-169) do que o grupo ND (mediana 170, IQR 91-288), P = </w:t>
            </w:r>
            <w:r w:rsidRPr="00B26D70">
              <w:rPr>
                <w:rFonts w:asciiTheme="minorHAnsi" w:hAnsiTheme="minorHAnsi" w:cstheme="minorHAnsi"/>
                <w:sz w:val="24"/>
                <w:szCs w:val="24"/>
                <w:shd w:val="clear" w:color="auto" w:fill="FFFFFF"/>
              </w:rPr>
              <w:lastRenderedPageBreak/>
              <w:t>0,02. Além disso, o grupo LFD teve um aumento significativamente maior no SIBDQ (mediana 60, IQR 51-65) do que o grupo ND (mediana 50, IQR 39-60), P &lt;0,01.</w:t>
            </w:r>
          </w:p>
        </w:tc>
      </w:tr>
      <w:tr w:rsidR="00A00D90" w:rsidRPr="00B26D70" w14:paraId="271D22C3" w14:textId="77777777" w:rsidTr="00A00D90">
        <w:tc>
          <w:tcPr>
            <w:tcW w:w="1985" w:type="dxa"/>
            <w:tcBorders>
              <w:top w:val="nil"/>
              <w:left w:val="single" w:sz="4" w:space="0" w:color="auto"/>
              <w:bottom w:val="nil"/>
              <w:right w:val="nil"/>
            </w:tcBorders>
            <w:hideMark/>
          </w:tcPr>
          <w:p w14:paraId="3917DB8F" w14:textId="77777777" w:rsidR="00C443BC" w:rsidRPr="00B26D70" w:rsidRDefault="00C443BC" w:rsidP="00870655">
            <w:pPr>
              <w:jc w:val="both"/>
              <w:rPr>
                <w:rFonts w:asciiTheme="minorHAnsi" w:hAnsiTheme="minorHAnsi" w:cstheme="minorHAnsi"/>
                <w:sz w:val="24"/>
                <w:szCs w:val="24"/>
                <w:lang w:val="en-US"/>
              </w:rPr>
            </w:pPr>
            <w:hyperlink r:id="rId9" w:history="1">
              <w:r w:rsidRPr="00B26D70">
                <w:rPr>
                  <w:rStyle w:val="Hyperlink"/>
                  <w:rFonts w:asciiTheme="minorHAnsi" w:hAnsiTheme="minorHAnsi" w:cstheme="minorHAnsi"/>
                  <w:color w:val="auto"/>
                  <w:sz w:val="24"/>
                  <w:szCs w:val="24"/>
                  <w:u w:val="none"/>
                  <w:lang w:val="en-US"/>
                </w:rPr>
                <w:t>Cox</w:t>
              </w:r>
            </w:hyperlink>
            <w:r w:rsidRPr="00B26D70">
              <w:rPr>
                <w:rStyle w:val="authors-list-item"/>
                <w:rFonts w:asciiTheme="minorHAnsi" w:hAnsiTheme="minorHAnsi" w:cstheme="minorHAnsi"/>
                <w:sz w:val="24"/>
                <w:szCs w:val="24"/>
                <w:shd w:val="clear" w:color="auto" w:fill="FFFFFF"/>
                <w:lang w:val="en-US"/>
              </w:rPr>
              <w:t xml:space="preserve"> </w:t>
            </w:r>
            <w:r w:rsidRPr="00B26D70">
              <w:rPr>
                <w:rStyle w:val="authors-list-item"/>
                <w:rFonts w:asciiTheme="minorHAnsi" w:hAnsiTheme="minorHAnsi" w:cstheme="minorHAnsi"/>
                <w:sz w:val="24"/>
                <w:szCs w:val="24"/>
                <w:lang w:val="en-US"/>
              </w:rPr>
              <w:t>S R</w:t>
            </w:r>
            <w:r w:rsidRPr="00B26D70">
              <w:rPr>
                <w:rStyle w:val="comma"/>
                <w:rFonts w:asciiTheme="minorHAnsi" w:hAnsiTheme="minorHAnsi" w:cstheme="minorHAnsi"/>
                <w:sz w:val="24"/>
                <w:szCs w:val="24"/>
                <w:shd w:val="clear" w:color="auto" w:fill="FFFFFF"/>
                <w:lang w:val="en-US"/>
              </w:rPr>
              <w:t>,</w:t>
            </w:r>
            <w:r w:rsidRPr="00B26D70">
              <w:rPr>
                <w:rStyle w:val="authors-list-item"/>
                <w:rFonts w:asciiTheme="minorHAnsi" w:hAnsiTheme="minorHAnsi" w:cstheme="minorHAnsi"/>
                <w:sz w:val="24"/>
                <w:szCs w:val="24"/>
                <w:shd w:val="clear" w:color="auto" w:fill="FFFFFF"/>
                <w:lang w:val="en-US"/>
              </w:rPr>
              <w:t xml:space="preserve"> </w:t>
            </w:r>
            <w:r w:rsidRPr="00B26D70">
              <w:rPr>
                <w:rFonts w:asciiTheme="minorHAnsi" w:hAnsiTheme="minorHAnsi" w:cstheme="minorHAnsi"/>
                <w:sz w:val="24"/>
                <w:szCs w:val="24"/>
              </w:rPr>
              <w:t>et al,</w:t>
            </w:r>
            <w:r w:rsidRPr="00B26D70">
              <w:rPr>
                <w:rStyle w:val="authors-list-item"/>
                <w:rFonts w:asciiTheme="minorHAnsi" w:hAnsiTheme="minorHAnsi" w:cstheme="minorHAnsi"/>
                <w:sz w:val="24"/>
                <w:szCs w:val="24"/>
                <w:lang w:val="en-US"/>
              </w:rPr>
              <w:t>. 2020</w:t>
            </w:r>
          </w:p>
        </w:tc>
        <w:tc>
          <w:tcPr>
            <w:tcW w:w="2410" w:type="dxa"/>
            <w:tcBorders>
              <w:top w:val="nil"/>
              <w:left w:val="nil"/>
              <w:bottom w:val="nil"/>
              <w:right w:val="nil"/>
            </w:tcBorders>
            <w:hideMark/>
          </w:tcPr>
          <w:p w14:paraId="634EC6FA" w14:textId="77777777" w:rsidR="00C443BC" w:rsidRPr="00B26D70" w:rsidRDefault="00C443BC" w:rsidP="00870655">
            <w:pPr>
              <w:jc w:val="both"/>
              <w:rPr>
                <w:rFonts w:asciiTheme="minorHAnsi" w:hAnsiTheme="minorHAnsi" w:cstheme="minorHAnsi"/>
                <w:sz w:val="24"/>
                <w:szCs w:val="24"/>
              </w:rPr>
            </w:pPr>
            <w:r w:rsidRPr="00B26D70">
              <w:rPr>
                <w:rFonts w:asciiTheme="minorHAnsi" w:hAnsiTheme="minorHAnsi" w:cstheme="minorHAnsi"/>
                <w:sz w:val="24"/>
                <w:szCs w:val="24"/>
              </w:rPr>
              <w:t xml:space="preserve">Estudo único-cego de 52 pacientes com doença de </w:t>
            </w:r>
            <w:proofErr w:type="spellStart"/>
            <w:r w:rsidRPr="00B26D70">
              <w:rPr>
                <w:rFonts w:asciiTheme="minorHAnsi" w:hAnsiTheme="minorHAnsi" w:cstheme="minorHAnsi"/>
                <w:sz w:val="24"/>
                <w:szCs w:val="24"/>
              </w:rPr>
              <w:t>Crohn</w:t>
            </w:r>
            <w:proofErr w:type="spellEnd"/>
            <w:r w:rsidRPr="00B26D70">
              <w:rPr>
                <w:rFonts w:asciiTheme="minorHAnsi" w:hAnsiTheme="minorHAnsi" w:cstheme="minorHAnsi"/>
                <w:sz w:val="24"/>
                <w:szCs w:val="24"/>
              </w:rPr>
              <w:t xml:space="preserve"> quiescente ou colite ulcerosa e sintomas intestinais persistentes em 2 grandes clínicas de </w:t>
            </w:r>
            <w:proofErr w:type="spellStart"/>
            <w:r w:rsidRPr="00B26D70">
              <w:rPr>
                <w:rFonts w:asciiTheme="minorHAnsi" w:hAnsiTheme="minorHAnsi" w:cstheme="minorHAnsi"/>
                <w:sz w:val="24"/>
                <w:szCs w:val="24"/>
              </w:rPr>
              <w:t>gastroenterologia</w:t>
            </w:r>
            <w:proofErr w:type="spellEnd"/>
            <w:r w:rsidRPr="00B26D70">
              <w:rPr>
                <w:rFonts w:asciiTheme="minorHAnsi" w:hAnsiTheme="minorHAnsi" w:cstheme="minorHAnsi"/>
                <w:sz w:val="24"/>
                <w:szCs w:val="24"/>
              </w:rPr>
              <w:t xml:space="preserve"> no Reino Unido.</w:t>
            </w:r>
          </w:p>
        </w:tc>
        <w:tc>
          <w:tcPr>
            <w:tcW w:w="2835" w:type="dxa"/>
            <w:tcBorders>
              <w:top w:val="nil"/>
              <w:left w:val="nil"/>
              <w:bottom w:val="nil"/>
              <w:right w:val="nil"/>
            </w:tcBorders>
          </w:tcPr>
          <w:p w14:paraId="60345057" w14:textId="77777777" w:rsidR="00C443BC" w:rsidRPr="00B26D70" w:rsidRDefault="00C443BC" w:rsidP="00870655">
            <w:pPr>
              <w:pStyle w:val="NormalWeb"/>
              <w:shd w:val="clear" w:color="auto" w:fill="FFFFFF"/>
              <w:spacing w:before="0" w:beforeAutospacing="0" w:after="0" w:afterAutospacing="0"/>
              <w:jc w:val="both"/>
              <w:rPr>
                <w:rFonts w:asciiTheme="minorHAnsi" w:hAnsiTheme="minorHAnsi" w:cstheme="minorHAnsi"/>
                <w:sz w:val="24"/>
                <w:szCs w:val="24"/>
                <w:lang w:eastAsia="en-US"/>
              </w:rPr>
            </w:pPr>
            <w:r w:rsidRPr="00B26D70">
              <w:rPr>
                <w:rFonts w:asciiTheme="minorHAnsi" w:hAnsiTheme="minorHAnsi" w:cstheme="minorHAnsi"/>
                <w:sz w:val="24"/>
                <w:szCs w:val="24"/>
                <w:lang w:eastAsia="en-US"/>
              </w:rPr>
              <w:t xml:space="preserve">Os pacientes foram aleatoriamente designados a grupos que seguiram uma dieta baixa em </w:t>
            </w:r>
            <w:proofErr w:type="spellStart"/>
            <w:r w:rsidRPr="00B26D70">
              <w:rPr>
                <w:rFonts w:asciiTheme="minorHAnsi" w:hAnsiTheme="minorHAnsi" w:cstheme="minorHAnsi"/>
                <w:i/>
                <w:iCs/>
                <w:sz w:val="24"/>
                <w:szCs w:val="24"/>
              </w:rPr>
              <w:t>fodmaps</w:t>
            </w:r>
            <w:proofErr w:type="spellEnd"/>
            <w:r w:rsidRPr="00B26D70">
              <w:rPr>
                <w:rFonts w:asciiTheme="minorHAnsi" w:hAnsiTheme="minorHAnsi" w:cstheme="minorHAnsi"/>
                <w:sz w:val="24"/>
                <w:szCs w:val="24"/>
                <w:lang w:eastAsia="en-US"/>
              </w:rPr>
              <w:t xml:space="preserve"> (n = 27) ou uma dieta controle (n = 25), com aconselhamento dietético, por 4 semanas. Foram realizados questionários validados e amostras de fezes e sangue foram coletadas no início e no final do ensaio. Avaliaram-se a composição e função do </w:t>
            </w:r>
            <w:proofErr w:type="spellStart"/>
            <w:r w:rsidRPr="00B26D70">
              <w:rPr>
                <w:rFonts w:asciiTheme="minorHAnsi" w:hAnsiTheme="minorHAnsi" w:cstheme="minorHAnsi"/>
                <w:sz w:val="24"/>
                <w:szCs w:val="24"/>
                <w:lang w:eastAsia="en-US"/>
              </w:rPr>
              <w:t>microbioma</w:t>
            </w:r>
            <w:proofErr w:type="spellEnd"/>
            <w:r w:rsidRPr="00B26D70">
              <w:rPr>
                <w:rFonts w:asciiTheme="minorHAnsi" w:hAnsiTheme="minorHAnsi" w:cstheme="minorHAnsi"/>
                <w:sz w:val="24"/>
                <w:szCs w:val="24"/>
                <w:lang w:eastAsia="en-US"/>
              </w:rPr>
              <w:t xml:space="preserve"> fecal usando sequenciamento </w:t>
            </w:r>
            <w:proofErr w:type="spellStart"/>
            <w:r w:rsidRPr="00B26D70">
              <w:rPr>
                <w:rFonts w:asciiTheme="minorHAnsi" w:hAnsiTheme="minorHAnsi" w:cstheme="minorHAnsi"/>
                <w:sz w:val="24"/>
                <w:szCs w:val="24"/>
                <w:lang w:eastAsia="en-US"/>
              </w:rPr>
              <w:t>metagenômico</w:t>
            </w:r>
            <w:proofErr w:type="spellEnd"/>
            <w:r w:rsidRPr="00B26D70">
              <w:rPr>
                <w:rFonts w:asciiTheme="minorHAnsi" w:hAnsiTheme="minorHAnsi" w:cstheme="minorHAnsi"/>
                <w:sz w:val="24"/>
                <w:szCs w:val="24"/>
                <w:lang w:eastAsia="en-US"/>
              </w:rPr>
              <w:t xml:space="preserve"> </w:t>
            </w:r>
            <w:proofErr w:type="spellStart"/>
            <w:r w:rsidRPr="00B26D70">
              <w:rPr>
                <w:rFonts w:asciiTheme="minorHAnsi" w:hAnsiTheme="minorHAnsi" w:cstheme="minorHAnsi"/>
                <w:sz w:val="24"/>
                <w:szCs w:val="24"/>
                <w:lang w:eastAsia="en-US"/>
              </w:rPr>
              <w:t>shotgun</w:t>
            </w:r>
            <w:proofErr w:type="spellEnd"/>
            <w:r w:rsidRPr="00B26D70">
              <w:rPr>
                <w:rFonts w:asciiTheme="minorHAnsi" w:hAnsiTheme="minorHAnsi" w:cstheme="minorHAnsi"/>
                <w:sz w:val="24"/>
                <w:szCs w:val="24"/>
                <w:lang w:eastAsia="en-US"/>
              </w:rPr>
              <w:t xml:space="preserve"> e fenótipos de células T no sangue usando </w:t>
            </w:r>
            <w:proofErr w:type="spellStart"/>
            <w:r w:rsidRPr="00B26D70">
              <w:rPr>
                <w:rFonts w:asciiTheme="minorHAnsi" w:hAnsiTheme="minorHAnsi" w:cstheme="minorHAnsi"/>
                <w:sz w:val="24"/>
                <w:szCs w:val="24"/>
                <w:lang w:eastAsia="en-US"/>
              </w:rPr>
              <w:t>citometria</w:t>
            </w:r>
            <w:proofErr w:type="spellEnd"/>
            <w:r w:rsidRPr="00B26D70">
              <w:rPr>
                <w:rFonts w:asciiTheme="minorHAnsi" w:hAnsiTheme="minorHAnsi" w:cstheme="minorHAnsi"/>
                <w:sz w:val="24"/>
                <w:szCs w:val="24"/>
                <w:lang w:eastAsia="en-US"/>
              </w:rPr>
              <w:t xml:space="preserve"> de fluxo.</w:t>
            </w:r>
          </w:p>
        </w:tc>
        <w:tc>
          <w:tcPr>
            <w:tcW w:w="2409" w:type="dxa"/>
            <w:tcBorders>
              <w:top w:val="nil"/>
              <w:left w:val="nil"/>
              <w:bottom w:val="nil"/>
              <w:right w:val="single" w:sz="4" w:space="0" w:color="auto"/>
            </w:tcBorders>
            <w:hideMark/>
          </w:tcPr>
          <w:p w14:paraId="51FB0C8B" w14:textId="77777777" w:rsidR="00C443BC" w:rsidRPr="00B26D70" w:rsidRDefault="00C443BC" w:rsidP="00870655">
            <w:pPr>
              <w:jc w:val="both"/>
              <w:rPr>
                <w:rFonts w:asciiTheme="minorHAnsi" w:hAnsiTheme="minorHAnsi" w:cstheme="minorHAnsi"/>
                <w:sz w:val="24"/>
                <w:szCs w:val="24"/>
              </w:rPr>
            </w:pPr>
            <w:r w:rsidRPr="00B26D70">
              <w:rPr>
                <w:rFonts w:asciiTheme="minorHAnsi" w:hAnsiTheme="minorHAnsi" w:cstheme="minorHAnsi"/>
                <w:sz w:val="24"/>
                <w:szCs w:val="24"/>
              </w:rPr>
              <w:t xml:space="preserve">Uma proporção maior de pacientes relatou alívio adequado dos sintomas intestinais após a dieta com baixo </w:t>
            </w:r>
            <w:proofErr w:type="spellStart"/>
            <w:r w:rsidRPr="00B26D70">
              <w:rPr>
                <w:rFonts w:asciiTheme="minorHAnsi" w:hAnsiTheme="minorHAnsi" w:cstheme="minorHAnsi"/>
                <w:i/>
                <w:iCs/>
                <w:sz w:val="24"/>
                <w:szCs w:val="24"/>
              </w:rPr>
              <w:t>fodmap</w:t>
            </w:r>
            <w:proofErr w:type="spellEnd"/>
            <w:r w:rsidRPr="00B26D70">
              <w:rPr>
                <w:rFonts w:asciiTheme="minorHAnsi" w:hAnsiTheme="minorHAnsi" w:cstheme="minorHAnsi"/>
                <w:sz w:val="24"/>
                <w:szCs w:val="24"/>
              </w:rPr>
              <w:t xml:space="preserve"> (52%) do que a dieta controle (16%, P = 0,007). Observou-se que os pacientes tiveram uma redução maior nos escores de gravidade da síndrome do intestino irritável após a dieta baixa com </w:t>
            </w:r>
            <w:proofErr w:type="spellStart"/>
            <w:r w:rsidRPr="00B26D70">
              <w:rPr>
                <w:rFonts w:asciiTheme="minorHAnsi" w:hAnsiTheme="minorHAnsi" w:cstheme="minorHAnsi"/>
                <w:i/>
                <w:iCs/>
                <w:sz w:val="24"/>
                <w:szCs w:val="24"/>
              </w:rPr>
              <w:t>fodmap</w:t>
            </w:r>
            <w:proofErr w:type="spellEnd"/>
            <w:r w:rsidRPr="00B26D70">
              <w:rPr>
                <w:rFonts w:asciiTheme="minorHAnsi" w:hAnsiTheme="minorHAnsi" w:cstheme="minorHAnsi"/>
                <w:sz w:val="24"/>
                <w:szCs w:val="24"/>
              </w:rPr>
              <w:t xml:space="preserve"> (redução média de 67; erro padrão, 78) em comparação com a dieta controle. Apresentaram também maiores escores de qualidade de vida relacionada à saúde (81,9 ± 1,2).</w:t>
            </w:r>
          </w:p>
        </w:tc>
      </w:tr>
      <w:tr w:rsidR="00A00D90" w:rsidRPr="00B26D70" w14:paraId="7582E21E" w14:textId="77777777" w:rsidTr="00A00D90">
        <w:tc>
          <w:tcPr>
            <w:tcW w:w="1985" w:type="dxa"/>
            <w:tcBorders>
              <w:top w:val="nil"/>
              <w:left w:val="single" w:sz="4" w:space="0" w:color="auto"/>
              <w:bottom w:val="nil"/>
              <w:right w:val="nil"/>
            </w:tcBorders>
            <w:hideMark/>
          </w:tcPr>
          <w:p w14:paraId="23CB6CC1" w14:textId="77777777" w:rsidR="00C443BC" w:rsidRPr="00B26D70" w:rsidRDefault="00C443BC" w:rsidP="00870655">
            <w:pPr>
              <w:jc w:val="both"/>
              <w:rPr>
                <w:rFonts w:asciiTheme="minorHAnsi" w:hAnsiTheme="minorHAnsi" w:cstheme="minorHAnsi"/>
                <w:sz w:val="24"/>
                <w:szCs w:val="24"/>
                <w:lang w:val="en-US"/>
              </w:rPr>
            </w:pPr>
            <w:hyperlink r:id="rId10" w:history="1">
              <w:proofErr w:type="spellStart"/>
              <w:r w:rsidRPr="00B26D70">
                <w:rPr>
                  <w:rStyle w:val="Hyperlink"/>
                  <w:rFonts w:asciiTheme="minorHAnsi" w:hAnsiTheme="minorHAnsi" w:cstheme="minorHAnsi"/>
                  <w:color w:val="auto"/>
                  <w:sz w:val="24"/>
                  <w:szCs w:val="24"/>
                  <w:u w:val="none"/>
                  <w:lang w:val="en-US"/>
                </w:rPr>
                <w:t>Patcharatrakul</w:t>
              </w:r>
              <w:proofErr w:type="spellEnd"/>
            </w:hyperlink>
            <w:r w:rsidRPr="00B26D70">
              <w:rPr>
                <w:rStyle w:val="author-sup-separator"/>
                <w:rFonts w:asciiTheme="minorHAnsi" w:hAnsiTheme="minorHAnsi" w:cstheme="minorHAnsi"/>
                <w:sz w:val="24"/>
                <w:szCs w:val="24"/>
                <w:shd w:val="clear" w:color="auto" w:fill="FFFFFF"/>
                <w:vertAlign w:val="superscript"/>
                <w:lang w:val="en-US"/>
              </w:rPr>
              <w:t> </w:t>
            </w:r>
            <w:r w:rsidRPr="00B26D70">
              <w:rPr>
                <w:rStyle w:val="authors-list-item"/>
                <w:rFonts w:asciiTheme="minorHAnsi" w:hAnsiTheme="minorHAnsi" w:cstheme="minorHAnsi"/>
                <w:sz w:val="24"/>
                <w:szCs w:val="24"/>
                <w:lang w:val="en-US"/>
              </w:rPr>
              <w:t xml:space="preserve"> T,</w:t>
            </w:r>
            <w:r w:rsidRPr="00B26D70">
              <w:rPr>
                <w:rStyle w:val="comma"/>
                <w:rFonts w:asciiTheme="minorHAnsi" w:hAnsiTheme="minorHAnsi" w:cstheme="minorHAnsi"/>
                <w:sz w:val="24"/>
                <w:szCs w:val="24"/>
                <w:shd w:val="clear" w:color="auto" w:fill="FFFFFF"/>
                <w:lang w:val="en-US"/>
              </w:rPr>
              <w:t> </w:t>
            </w:r>
            <w:r w:rsidRPr="00B26D70">
              <w:rPr>
                <w:rStyle w:val="authors-list-item"/>
                <w:rFonts w:asciiTheme="minorHAnsi" w:hAnsiTheme="minorHAnsi" w:cstheme="minorHAnsi"/>
                <w:sz w:val="24"/>
                <w:szCs w:val="24"/>
              </w:rPr>
              <w:t>et al,</w:t>
            </w:r>
            <w:r w:rsidRPr="00B26D70">
              <w:rPr>
                <w:rStyle w:val="authors-list-item"/>
                <w:rFonts w:asciiTheme="minorHAnsi" w:hAnsiTheme="minorHAnsi" w:cstheme="minorHAnsi"/>
                <w:sz w:val="24"/>
                <w:szCs w:val="24"/>
                <w:shd w:val="clear" w:color="auto" w:fill="FFFFFF"/>
                <w:lang w:val="en-US"/>
              </w:rPr>
              <w:t>. 2019</w:t>
            </w:r>
            <w:r w:rsidRPr="00B26D70">
              <w:rPr>
                <w:rStyle w:val="author-sup-separator"/>
                <w:rFonts w:asciiTheme="minorHAnsi" w:hAnsiTheme="minorHAnsi" w:cstheme="minorHAnsi"/>
                <w:sz w:val="24"/>
                <w:szCs w:val="24"/>
                <w:shd w:val="clear" w:color="auto" w:fill="FFFFFF"/>
                <w:vertAlign w:val="superscript"/>
                <w:lang w:val="en-US"/>
              </w:rPr>
              <w:t> </w:t>
            </w:r>
          </w:p>
        </w:tc>
        <w:tc>
          <w:tcPr>
            <w:tcW w:w="2410" w:type="dxa"/>
            <w:tcBorders>
              <w:top w:val="nil"/>
              <w:left w:val="nil"/>
              <w:bottom w:val="nil"/>
              <w:right w:val="nil"/>
            </w:tcBorders>
            <w:hideMark/>
          </w:tcPr>
          <w:p w14:paraId="4E1800C1" w14:textId="77777777" w:rsidR="00C443BC" w:rsidRPr="00B26D70" w:rsidRDefault="00C443BC" w:rsidP="00870655">
            <w:pPr>
              <w:jc w:val="both"/>
              <w:rPr>
                <w:rFonts w:asciiTheme="minorHAnsi" w:hAnsiTheme="minorHAnsi" w:cstheme="minorHAnsi"/>
                <w:sz w:val="24"/>
                <w:szCs w:val="24"/>
              </w:rPr>
            </w:pPr>
            <w:r w:rsidRPr="00B26D70">
              <w:rPr>
                <w:rFonts w:asciiTheme="minorHAnsi" w:hAnsiTheme="minorHAnsi" w:cstheme="minorHAnsi"/>
                <w:sz w:val="24"/>
                <w:szCs w:val="24"/>
                <w:shd w:val="clear" w:color="auto" w:fill="FFFFFF"/>
              </w:rPr>
              <w:t xml:space="preserve">Estudo com pacientes adultos que foram diagnosticados como SII pelos critérios de Roma III com sintomas gastrointestinais moderados a graves que foram inscritos no ambulatório de </w:t>
            </w:r>
            <w:proofErr w:type="spellStart"/>
            <w:r w:rsidRPr="00B26D70">
              <w:rPr>
                <w:rFonts w:asciiTheme="minorHAnsi" w:hAnsiTheme="minorHAnsi" w:cstheme="minorHAnsi"/>
                <w:sz w:val="24"/>
                <w:szCs w:val="24"/>
                <w:shd w:val="clear" w:color="auto" w:fill="FFFFFF"/>
              </w:rPr>
              <w:t>gastroenterologia</w:t>
            </w:r>
            <w:proofErr w:type="spellEnd"/>
            <w:r w:rsidRPr="00B26D70">
              <w:rPr>
                <w:rFonts w:asciiTheme="minorHAnsi" w:hAnsiTheme="minorHAnsi" w:cstheme="minorHAnsi"/>
                <w:sz w:val="24"/>
                <w:szCs w:val="24"/>
                <w:shd w:val="clear" w:color="auto" w:fill="FFFFFF"/>
              </w:rPr>
              <w:t xml:space="preserve"> do King </w:t>
            </w:r>
            <w:proofErr w:type="spellStart"/>
            <w:r w:rsidRPr="00B26D70">
              <w:rPr>
                <w:rFonts w:asciiTheme="minorHAnsi" w:hAnsiTheme="minorHAnsi" w:cstheme="minorHAnsi"/>
                <w:sz w:val="24"/>
                <w:szCs w:val="24"/>
                <w:shd w:val="clear" w:color="auto" w:fill="FFFFFF"/>
              </w:rPr>
              <w:t>Chulalongkorn</w:t>
            </w:r>
            <w:proofErr w:type="spellEnd"/>
            <w:r w:rsidRPr="00B26D70">
              <w:rPr>
                <w:rFonts w:asciiTheme="minorHAnsi" w:hAnsiTheme="minorHAnsi" w:cstheme="minorHAnsi"/>
                <w:sz w:val="24"/>
                <w:szCs w:val="24"/>
                <w:shd w:val="clear" w:color="auto" w:fill="FFFFFF"/>
              </w:rPr>
              <w:t xml:space="preserve"> Memorial Hospital , Bangkok, Tailândia.</w:t>
            </w:r>
          </w:p>
        </w:tc>
        <w:tc>
          <w:tcPr>
            <w:tcW w:w="2835" w:type="dxa"/>
            <w:tcBorders>
              <w:top w:val="nil"/>
              <w:left w:val="nil"/>
              <w:bottom w:val="nil"/>
              <w:right w:val="nil"/>
            </w:tcBorders>
            <w:hideMark/>
          </w:tcPr>
          <w:p w14:paraId="09E1C163" w14:textId="77777777" w:rsidR="00C443BC" w:rsidRPr="00B26D70" w:rsidRDefault="00C443BC" w:rsidP="00870655">
            <w:pPr>
              <w:jc w:val="both"/>
              <w:rPr>
                <w:rFonts w:asciiTheme="minorHAnsi" w:hAnsiTheme="minorHAnsi" w:cstheme="minorHAnsi"/>
                <w:sz w:val="24"/>
                <w:szCs w:val="24"/>
              </w:rPr>
            </w:pPr>
            <w:r w:rsidRPr="00B26D70">
              <w:rPr>
                <w:rFonts w:asciiTheme="minorHAnsi" w:hAnsiTheme="minorHAnsi" w:cstheme="minorHAnsi"/>
                <w:sz w:val="24"/>
                <w:szCs w:val="24"/>
                <w:shd w:val="clear" w:color="auto" w:fill="FFFFFF"/>
              </w:rPr>
              <w:t xml:space="preserve">Preenchimento de diário alimentar para registro da dieta habitual; preenchimento de questionário de sintomas GI e a escala Hospital </w:t>
            </w:r>
            <w:proofErr w:type="spellStart"/>
            <w:r w:rsidRPr="00B26D70">
              <w:rPr>
                <w:rFonts w:asciiTheme="minorHAnsi" w:hAnsiTheme="minorHAnsi" w:cstheme="minorHAnsi"/>
                <w:sz w:val="24"/>
                <w:szCs w:val="24"/>
                <w:shd w:val="clear" w:color="auto" w:fill="FFFFFF"/>
              </w:rPr>
              <w:t>Anxiety</w:t>
            </w:r>
            <w:proofErr w:type="spellEnd"/>
            <w:r w:rsidRPr="00B26D70">
              <w:rPr>
                <w:rFonts w:asciiTheme="minorHAnsi" w:hAnsiTheme="minorHAnsi" w:cstheme="minorHAnsi"/>
                <w:sz w:val="24"/>
                <w:szCs w:val="24"/>
                <w:shd w:val="clear" w:color="auto" w:fill="FFFFFF"/>
              </w:rPr>
              <w:t xml:space="preserve"> </w:t>
            </w:r>
            <w:proofErr w:type="spellStart"/>
            <w:r w:rsidRPr="00B26D70">
              <w:rPr>
                <w:rFonts w:asciiTheme="minorHAnsi" w:hAnsiTheme="minorHAnsi" w:cstheme="minorHAnsi"/>
                <w:sz w:val="24"/>
                <w:szCs w:val="24"/>
                <w:shd w:val="clear" w:color="auto" w:fill="FFFFFF"/>
              </w:rPr>
              <w:t>and</w:t>
            </w:r>
            <w:proofErr w:type="spellEnd"/>
            <w:r w:rsidRPr="00B26D70">
              <w:rPr>
                <w:rFonts w:asciiTheme="minorHAnsi" w:hAnsiTheme="minorHAnsi" w:cstheme="minorHAnsi"/>
                <w:sz w:val="24"/>
                <w:szCs w:val="24"/>
                <w:shd w:val="clear" w:color="auto" w:fill="FFFFFF"/>
              </w:rPr>
              <w:t xml:space="preserve"> </w:t>
            </w:r>
            <w:proofErr w:type="spellStart"/>
            <w:r w:rsidRPr="00B26D70">
              <w:rPr>
                <w:rFonts w:asciiTheme="minorHAnsi" w:hAnsiTheme="minorHAnsi" w:cstheme="minorHAnsi"/>
                <w:sz w:val="24"/>
                <w:szCs w:val="24"/>
                <w:shd w:val="clear" w:color="auto" w:fill="FFFFFF"/>
              </w:rPr>
              <w:t>Depression</w:t>
            </w:r>
            <w:proofErr w:type="spellEnd"/>
            <w:r w:rsidRPr="00B26D70">
              <w:rPr>
                <w:rFonts w:asciiTheme="minorHAnsi" w:hAnsiTheme="minorHAnsi" w:cstheme="minorHAnsi"/>
                <w:sz w:val="24"/>
                <w:szCs w:val="24"/>
                <w:shd w:val="clear" w:color="auto" w:fill="FFFFFF"/>
              </w:rPr>
              <w:t xml:space="preserve">; após randomização houve aconselhamento breve sobre uma dieta comumente recomendada (BRD) e aconselhamento nutricional individual estrutural de baixo </w:t>
            </w:r>
            <w:proofErr w:type="spellStart"/>
            <w:r w:rsidRPr="00B26D70">
              <w:rPr>
                <w:rFonts w:asciiTheme="minorHAnsi" w:hAnsiTheme="minorHAnsi" w:cstheme="minorHAnsi"/>
                <w:i/>
                <w:iCs/>
                <w:sz w:val="24"/>
                <w:szCs w:val="24"/>
              </w:rPr>
              <w:t>fodmap</w:t>
            </w:r>
            <w:proofErr w:type="spellEnd"/>
            <w:r w:rsidRPr="00B26D70">
              <w:rPr>
                <w:rFonts w:asciiTheme="minorHAnsi" w:hAnsiTheme="minorHAnsi" w:cstheme="minorHAnsi"/>
                <w:sz w:val="24"/>
                <w:szCs w:val="24"/>
                <w:shd w:val="clear" w:color="auto" w:fill="FFFFFF"/>
              </w:rPr>
              <w:t xml:space="preserve"> (SILFD).</w:t>
            </w:r>
          </w:p>
        </w:tc>
        <w:tc>
          <w:tcPr>
            <w:tcW w:w="2409" w:type="dxa"/>
            <w:tcBorders>
              <w:top w:val="nil"/>
              <w:left w:val="nil"/>
              <w:bottom w:val="nil"/>
              <w:right w:val="single" w:sz="4" w:space="0" w:color="auto"/>
            </w:tcBorders>
            <w:hideMark/>
          </w:tcPr>
          <w:p w14:paraId="34C49B34" w14:textId="77777777" w:rsidR="00C443BC" w:rsidRPr="00B26D70" w:rsidRDefault="00C443BC" w:rsidP="00870655">
            <w:pPr>
              <w:jc w:val="both"/>
              <w:rPr>
                <w:rFonts w:asciiTheme="minorHAnsi" w:hAnsiTheme="minorHAnsi" w:cstheme="minorHAnsi"/>
                <w:sz w:val="24"/>
                <w:szCs w:val="24"/>
              </w:rPr>
            </w:pPr>
            <w:r w:rsidRPr="00B26D70">
              <w:rPr>
                <w:rFonts w:asciiTheme="minorHAnsi" w:hAnsiTheme="minorHAnsi" w:cstheme="minorHAnsi"/>
                <w:sz w:val="24"/>
                <w:szCs w:val="24"/>
                <w:shd w:val="clear" w:color="auto" w:fill="FFFFFF"/>
              </w:rPr>
              <w:t xml:space="preserve">O aconselhamento nutricional individual estrutural de baixo </w:t>
            </w:r>
            <w:proofErr w:type="spellStart"/>
            <w:r w:rsidRPr="00B26D70">
              <w:rPr>
                <w:rFonts w:asciiTheme="minorHAnsi" w:hAnsiTheme="minorHAnsi" w:cstheme="minorHAnsi"/>
                <w:i/>
                <w:iCs/>
                <w:sz w:val="24"/>
                <w:szCs w:val="24"/>
              </w:rPr>
              <w:t>fodmap</w:t>
            </w:r>
            <w:proofErr w:type="spellEnd"/>
            <w:r w:rsidRPr="00B26D70">
              <w:rPr>
                <w:rFonts w:asciiTheme="minorHAnsi" w:hAnsiTheme="minorHAnsi" w:cstheme="minorHAnsi"/>
                <w:sz w:val="24"/>
                <w:szCs w:val="24"/>
                <w:shd w:val="clear" w:color="auto" w:fill="FFFFFF"/>
              </w:rPr>
              <w:t xml:space="preserve"> (SILFD) foi mais eficaz do que o conselho breve sobre uma dieta comumente recomendada para pacientes com SII moderada a grave, pois melhorou os sintomas de SII e reduziu a produção de gás hidrogênio.</w:t>
            </w:r>
          </w:p>
        </w:tc>
      </w:tr>
      <w:tr w:rsidR="00A00D90" w:rsidRPr="00B26D70" w14:paraId="041BD252" w14:textId="77777777" w:rsidTr="00A00D90">
        <w:tc>
          <w:tcPr>
            <w:tcW w:w="1985" w:type="dxa"/>
            <w:tcBorders>
              <w:top w:val="nil"/>
              <w:left w:val="single" w:sz="4" w:space="0" w:color="auto"/>
              <w:bottom w:val="nil"/>
              <w:right w:val="nil"/>
            </w:tcBorders>
            <w:hideMark/>
          </w:tcPr>
          <w:p w14:paraId="39299CFF" w14:textId="77777777" w:rsidR="00C443BC" w:rsidRPr="00B26D70" w:rsidRDefault="00C443BC" w:rsidP="00870655">
            <w:pPr>
              <w:jc w:val="both"/>
              <w:rPr>
                <w:rFonts w:asciiTheme="minorHAnsi" w:hAnsiTheme="minorHAnsi" w:cstheme="minorHAnsi"/>
                <w:sz w:val="24"/>
                <w:szCs w:val="24"/>
                <w:lang w:val="en-US"/>
              </w:rPr>
            </w:pPr>
            <w:r w:rsidRPr="00B26D70">
              <w:rPr>
                <w:rFonts w:asciiTheme="minorHAnsi" w:hAnsiTheme="minorHAnsi" w:cstheme="minorHAnsi"/>
                <w:sz w:val="24"/>
                <w:szCs w:val="24"/>
                <w:lang w:val="en-US"/>
              </w:rPr>
              <w:t xml:space="preserve">Morimoto et. al,2021. </w:t>
            </w:r>
          </w:p>
        </w:tc>
        <w:tc>
          <w:tcPr>
            <w:tcW w:w="2410" w:type="dxa"/>
            <w:tcBorders>
              <w:top w:val="nil"/>
              <w:left w:val="nil"/>
              <w:bottom w:val="nil"/>
              <w:right w:val="nil"/>
            </w:tcBorders>
            <w:hideMark/>
          </w:tcPr>
          <w:p w14:paraId="0C78C578" w14:textId="77777777" w:rsidR="00C443BC" w:rsidRPr="00B26D70" w:rsidRDefault="00C443BC" w:rsidP="00870655">
            <w:pPr>
              <w:jc w:val="both"/>
              <w:rPr>
                <w:rFonts w:asciiTheme="minorHAnsi" w:hAnsiTheme="minorHAnsi" w:cstheme="minorHAnsi"/>
                <w:sz w:val="24"/>
                <w:szCs w:val="24"/>
              </w:rPr>
            </w:pPr>
            <w:r w:rsidRPr="00B26D70">
              <w:rPr>
                <w:rFonts w:asciiTheme="minorHAnsi" w:hAnsiTheme="minorHAnsi" w:cstheme="minorHAnsi"/>
                <w:sz w:val="24"/>
                <w:szCs w:val="24"/>
                <w:shd w:val="clear" w:color="auto" w:fill="FFFFFF"/>
              </w:rPr>
              <w:t xml:space="preserve"> Estudo transversal com alunos de </w:t>
            </w:r>
            <w:r w:rsidRPr="00B26D70">
              <w:rPr>
                <w:rFonts w:asciiTheme="minorHAnsi" w:hAnsiTheme="minorHAnsi" w:cstheme="minorHAnsi"/>
                <w:sz w:val="24"/>
                <w:szCs w:val="24"/>
                <w:shd w:val="clear" w:color="auto" w:fill="FFFFFF"/>
              </w:rPr>
              <w:lastRenderedPageBreak/>
              <w:t xml:space="preserve">graduação de uma Universidade privada em São Paulo, com idades entre 19 a 46 anos. </w:t>
            </w:r>
          </w:p>
        </w:tc>
        <w:tc>
          <w:tcPr>
            <w:tcW w:w="2835" w:type="dxa"/>
            <w:tcBorders>
              <w:top w:val="nil"/>
              <w:left w:val="nil"/>
              <w:bottom w:val="nil"/>
              <w:right w:val="nil"/>
            </w:tcBorders>
            <w:hideMark/>
          </w:tcPr>
          <w:p w14:paraId="103C567A" w14:textId="77777777" w:rsidR="00C443BC" w:rsidRPr="00B26D70" w:rsidRDefault="00C443BC" w:rsidP="00870655">
            <w:pPr>
              <w:jc w:val="both"/>
              <w:rPr>
                <w:rFonts w:asciiTheme="minorHAnsi" w:hAnsiTheme="minorHAnsi" w:cstheme="minorHAnsi"/>
                <w:sz w:val="24"/>
                <w:szCs w:val="24"/>
              </w:rPr>
            </w:pPr>
            <w:r w:rsidRPr="00B26D70">
              <w:rPr>
                <w:rFonts w:asciiTheme="minorHAnsi" w:hAnsiTheme="minorHAnsi" w:cstheme="minorHAnsi"/>
                <w:sz w:val="24"/>
                <w:szCs w:val="24"/>
                <w:shd w:val="clear" w:color="auto" w:fill="FFFFFF"/>
              </w:rPr>
              <w:lastRenderedPageBreak/>
              <w:t xml:space="preserve">Foi aplicado um questionário </w:t>
            </w:r>
            <w:proofErr w:type="spellStart"/>
            <w:r w:rsidRPr="00B26D70">
              <w:rPr>
                <w:rFonts w:asciiTheme="minorHAnsi" w:hAnsiTheme="minorHAnsi" w:cstheme="minorHAnsi"/>
                <w:sz w:val="24"/>
                <w:szCs w:val="24"/>
                <w:shd w:val="clear" w:color="auto" w:fill="FFFFFF"/>
              </w:rPr>
              <w:lastRenderedPageBreak/>
              <w:t>sociodemográfico</w:t>
            </w:r>
            <w:proofErr w:type="spellEnd"/>
            <w:r w:rsidRPr="00B26D70">
              <w:rPr>
                <w:rFonts w:asciiTheme="minorHAnsi" w:hAnsiTheme="minorHAnsi" w:cstheme="minorHAnsi"/>
                <w:sz w:val="24"/>
                <w:szCs w:val="24"/>
                <w:shd w:val="clear" w:color="auto" w:fill="FFFFFF"/>
              </w:rPr>
              <w:t xml:space="preserve"> e de estilo de vida, além da Gastrointestinal </w:t>
            </w:r>
            <w:proofErr w:type="spellStart"/>
            <w:r w:rsidRPr="00B26D70">
              <w:rPr>
                <w:rFonts w:asciiTheme="minorHAnsi" w:hAnsiTheme="minorHAnsi" w:cstheme="minorHAnsi"/>
                <w:sz w:val="24"/>
                <w:szCs w:val="24"/>
                <w:shd w:val="clear" w:color="auto" w:fill="FFFFFF"/>
              </w:rPr>
              <w:t>Symptom</w:t>
            </w:r>
            <w:proofErr w:type="spellEnd"/>
            <w:r w:rsidRPr="00B26D70">
              <w:rPr>
                <w:rFonts w:asciiTheme="minorHAnsi" w:hAnsiTheme="minorHAnsi" w:cstheme="minorHAnsi"/>
                <w:sz w:val="24"/>
                <w:szCs w:val="24"/>
                <w:shd w:val="clear" w:color="auto" w:fill="FFFFFF"/>
              </w:rPr>
              <w:t xml:space="preserve"> Rating </w:t>
            </w:r>
            <w:proofErr w:type="spellStart"/>
            <w:r w:rsidRPr="00B26D70">
              <w:rPr>
                <w:rFonts w:asciiTheme="minorHAnsi" w:hAnsiTheme="minorHAnsi" w:cstheme="minorHAnsi"/>
                <w:sz w:val="24"/>
                <w:szCs w:val="24"/>
                <w:shd w:val="clear" w:color="auto" w:fill="FFFFFF"/>
              </w:rPr>
              <w:t>Scale</w:t>
            </w:r>
            <w:proofErr w:type="spellEnd"/>
            <w:r w:rsidRPr="00B26D70">
              <w:rPr>
                <w:rFonts w:asciiTheme="minorHAnsi" w:hAnsiTheme="minorHAnsi" w:cstheme="minorHAnsi"/>
                <w:sz w:val="24"/>
                <w:szCs w:val="24"/>
                <w:shd w:val="clear" w:color="auto" w:fill="FFFFFF"/>
              </w:rPr>
              <w:t xml:space="preserve"> - GSRS. Os alunos também responderam a um questionário de frequência alimentar curto, desenvolvido para investigar o consumo habitual de </w:t>
            </w:r>
            <w:proofErr w:type="spellStart"/>
            <w:r w:rsidRPr="00B26D70">
              <w:rPr>
                <w:rFonts w:asciiTheme="minorHAnsi" w:hAnsiTheme="minorHAnsi" w:cstheme="minorHAnsi"/>
                <w:sz w:val="24"/>
                <w:szCs w:val="24"/>
                <w:shd w:val="clear" w:color="auto" w:fill="FFFFFF"/>
              </w:rPr>
              <w:t>FODMAPs</w:t>
            </w:r>
            <w:proofErr w:type="spellEnd"/>
            <w:r w:rsidRPr="00B26D70">
              <w:rPr>
                <w:rFonts w:asciiTheme="minorHAnsi" w:hAnsiTheme="minorHAnsi" w:cstheme="minorHAnsi"/>
                <w:sz w:val="24"/>
                <w:szCs w:val="24"/>
                <w:shd w:val="clear" w:color="auto" w:fill="FFFFFF"/>
              </w:rPr>
              <w:t xml:space="preserve"> na população adulta brasileira.</w:t>
            </w:r>
          </w:p>
        </w:tc>
        <w:tc>
          <w:tcPr>
            <w:tcW w:w="2409" w:type="dxa"/>
            <w:tcBorders>
              <w:top w:val="nil"/>
              <w:left w:val="nil"/>
              <w:bottom w:val="nil"/>
              <w:right w:val="single" w:sz="4" w:space="0" w:color="auto"/>
            </w:tcBorders>
            <w:hideMark/>
          </w:tcPr>
          <w:p w14:paraId="75CE3D8A" w14:textId="77777777" w:rsidR="00C443BC" w:rsidRPr="00B26D70" w:rsidRDefault="00C443BC" w:rsidP="00870655">
            <w:pPr>
              <w:jc w:val="both"/>
              <w:rPr>
                <w:rFonts w:asciiTheme="minorHAnsi" w:hAnsiTheme="minorHAnsi" w:cstheme="minorHAnsi"/>
                <w:sz w:val="24"/>
                <w:szCs w:val="24"/>
              </w:rPr>
            </w:pPr>
            <w:r w:rsidRPr="00B26D70">
              <w:rPr>
                <w:rFonts w:asciiTheme="minorHAnsi" w:hAnsiTheme="minorHAnsi" w:cstheme="minorHAnsi"/>
                <w:sz w:val="24"/>
                <w:szCs w:val="24"/>
                <w:shd w:val="clear" w:color="auto" w:fill="FFFFFF"/>
              </w:rPr>
              <w:lastRenderedPageBreak/>
              <w:t xml:space="preserve">Foram entrevistados 56 alunos, com média </w:t>
            </w:r>
            <w:r w:rsidRPr="00B26D70">
              <w:rPr>
                <w:rFonts w:asciiTheme="minorHAnsi" w:hAnsiTheme="minorHAnsi" w:cstheme="minorHAnsi"/>
                <w:sz w:val="24"/>
                <w:szCs w:val="24"/>
                <w:shd w:val="clear" w:color="auto" w:fill="FFFFFF"/>
              </w:rPr>
              <w:lastRenderedPageBreak/>
              <w:t>de idade de 21,4 anos (DP=4,41) e predomínio do sexo feminino (76,8%). Os resultados do GSRS mostraram que 58,9% dos alunos sentiram desconforto abdominal mínimo a moderado e 14,3% tiveram dor abdominal moderadamente intensa a muito intensa durante a semana anterior à entrevista. Além das dores abdominais, os sintomas gastrointestinais mais referidos pelos estudantes foram flatulência (98,2%), roncos estomacais (89,3%) e eructações (85,7%).</w:t>
            </w:r>
          </w:p>
        </w:tc>
      </w:tr>
      <w:tr w:rsidR="00A00D90" w:rsidRPr="00B26D70" w14:paraId="5CF5F4E4" w14:textId="77777777" w:rsidTr="00A00D90">
        <w:tc>
          <w:tcPr>
            <w:tcW w:w="1985" w:type="dxa"/>
            <w:tcBorders>
              <w:top w:val="nil"/>
              <w:left w:val="single" w:sz="4" w:space="0" w:color="auto"/>
              <w:bottom w:val="single" w:sz="4" w:space="0" w:color="auto"/>
              <w:right w:val="nil"/>
            </w:tcBorders>
          </w:tcPr>
          <w:p w14:paraId="3A603894" w14:textId="77777777" w:rsidR="00C443BC" w:rsidRPr="00B26D70" w:rsidRDefault="00C443BC" w:rsidP="00870655">
            <w:pPr>
              <w:jc w:val="both"/>
              <w:rPr>
                <w:rFonts w:asciiTheme="minorHAnsi" w:hAnsiTheme="minorHAnsi" w:cstheme="minorHAnsi"/>
                <w:sz w:val="24"/>
                <w:szCs w:val="24"/>
              </w:rPr>
            </w:pPr>
            <w:proofErr w:type="spellStart"/>
            <w:r w:rsidRPr="00B26D70">
              <w:rPr>
                <w:rFonts w:asciiTheme="minorHAnsi" w:hAnsiTheme="minorHAnsi" w:cstheme="minorHAnsi"/>
                <w:sz w:val="24"/>
                <w:szCs w:val="24"/>
              </w:rPr>
              <w:lastRenderedPageBreak/>
              <w:t>Valeur</w:t>
            </w:r>
            <w:proofErr w:type="spellEnd"/>
            <w:r w:rsidRPr="00B26D70">
              <w:rPr>
                <w:rFonts w:asciiTheme="minorHAnsi" w:hAnsiTheme="minorHAnsi" w:cstheme="minorHAnsi"/>
                <w:sz w:val="24"/>
                <w:szCs w:val="24"/>
              </w:rPr>
              <w:t xml:space="preserve"> et al, 2018.</w:t>
            </w:r>
          </w:p>
        </w:tc>
        <w:tc>
          <w:tcPr>
            <w:tcW w:w="2410" w:type="dxa"/>
            <w:tcBorders>
              <w:top w:val="nil"/>
              <w:left w:val="nil"/>
              <w:bottom w:val="single" w:sz="4" w:space="0" w:color="auto"/>
              <w:right w:val="nil"/>
            </w:tcBorders>
          </w:tcPr>
          <w:p w14:paraId="186766BA" w14:textId="77777777" w:rsidR="00C443BC" w:rsidRPr="00B26D70" w:rsidRDefault="00C443BC" w:rsidP="00870655">
            <w:pPr>
              <w:jc w:val="both"/>
              <w:rPr>
                <w:rFonts w:asciiTheme="minorHAnsi" w:hAnsiTheme="minorHAnsi" w:cstheme="minorHAnsi"/>
                <w:sz w:val="24"/>
                <w:szCs w:val="24"/>
                <w:shd w:val="clear" w:color="auto" w:fill="FFFFFF"/>
              </w:rPr>
            </w:pPr>
            <w:r w:rsidRPr="00B26D70">
              <w:rPr>
                <w:rFonts w:asciiTheme="minorHAnsi" w:hAnsiTheme="minorHAnsi" w:cstheme="minorHAnsi"/>
                <w:sz w:val="24"/>
                <w:szCs w:val="24"/>
                <w:shd w:val="clear" w:color="auto" w:fill="FFFFFF"/>
              </w:rPr>
              <w:t xml:space="preserve">Estudo com 61 pacientes diagnosticados com SII. </w:t>
            </w:r>
          </w:p>
        </w:tc>
        <w:tc>
          <w:tcPr>
            <w:tcW w:w="2835" w:type="dxa"/>
            <w:tcBorders>
              <w:top w:val="nil"/>
              <w:left w:val="nil"/>
              <w:bottom w:val="single" w:sz="4" w:space="0" w:color="auto"/>
              <w:right w:val="nil"/>
            </w:tcBorders>
          </w:tcPr>
          <w:p w14:paraId="51DCA2B2" w14:textId="77777777" w:rsidR="00C443BC" w:rsidRPr="00B26D70" w:rsidRDefault="00C443BC" w:rsidP="00870655">
            <w:pPr>
              <w:jc w:val="both"/>
              <w:rPr>
                <w:rFonts w:asciiTheme="minorHAnsi" w:hAnsiTheme="minorHAnsi" w:cstheme="minorHAnsi"/>
                <w:sz w:val="24"/>
                <w:szCs w:val="24"/>
                <w:shd w:val="clear" w:color="auto" w:fill="FFFFFF"/>
              </w:rPr>
            </w:pPr>
            <w:r w:rsidRPr="00B26D70">
              <w:rPr>
                <w:rFonts w:asciiTheme="minorHAnsi" w:hAnsiTheme="minorHAnsi" w:cstheme="minorHAnsi"/>
                <w:sz w:val="24"/>
                <w:szCs w:val="24"/>
                <w:shd w:val="clear" w:color="auto" w:fill="FFFFFF"/>
              </w:rPr>
              <w:t xml:space="preserve">Seleção de participantes para passarem por uma dieta de baixo </w:t>
            </w:r>
            <w:proofErr w:type="spellStart"/>
            <w:r w:rsidRPr="00B26D70">
              <w:rPr>
                <w:rFonts w:asciiTheme="minorHAnsi" w:hAnsiTheme="minorHAnsi" w:cstheme="minorHAnsi"/>
                <w:i/>
                <w:iCs/>
                <w:sz w:val="24"/>
                <w:szCs w:val="24"/>
              </w:rPr>
              <w:t>fodmap</w:t>
            </w:r>
            <w:proofErr w:type="spellEnd"/>
            <w:r w:rsidRPr="00B26D70">
              <w:rPr>
                <w:rFonts w:asciiTheme="minorHAnsi" w:hAnsiTheme="minorHAnsi" w:cstheme="minorHAnsi"/>
                <w:sz w:val="24"/>
                <w:szCs w:val="24"/>
                <w:shd w:val="clear" w:color="auto" w:fill="FFFFFF"/>
              </w:rPr>
              <w:t xml:space="preserve"> por 4 semanas; avaliação através da aplicação do questionário do Sistema de Pontuação da Síndrome do Intestino Irritável (IBS-SSS); análise da microbiota fecal através do método Teste de </w:t>
            </w:r>
            <w:proofErr w:type="spellStart"/>
            <w:r w:rsidRPr="00B26D70">
              <w:rPr>
                <w:rFonts w:asciiTheme="minorHAnsi" w:hAnsiTheme="minorHAnsi" w:cstheme="minorHAnsi"/>
                <w:sz w:val="24"/>
                <w:szCs w:val="24"/>
                <w:shd w:val="clear" w:color="auto" w:fill="FFFFFF"/>
              </w:rPr>
              <w:t>Disbiose</w:t>
            </w:r>
            <w:proofErr w:type="spellEnd"/>
            <w:r w:rsidRPr="00B26D70">
              <w:rPr>
                <w:rFonts w:asciiTheme="minorHAnsi" w:hAnsiTheme="minorHAnsi" w:cstheme="minorHAnsi"/>
                <w:sz w:val="24"/>
                <w:szCs w:val="24"/>
                <w:shd w:val="clear" w:color="auto" w:fill="FFFFFF"/>
              </w:rPr>
              <w:t xml:space="preserve"> </w:t>
            </w:r>
            <w:proofErr w:type="spellStart"/>
            <w:r w:rsidRPr="00B26D70">
              <w:rPr>
                <w:rFonts w:asciiTheme="minorHAnsi" w:hAnsiTheme="minorHAnsi" w:cstheme="minorHAnsi"/>
                <w:sz w:val="24"/>
                <w:szCs w:val="24"/>
                <w:shd w:val="clear" w:color="auto" w:fill="FFFFFF"/>
              </w:rPr>
              <w:t>GA-map</w:t>
            </w:r>
            <w:proofErr w:type="spellEnd"/>
            <w:r w:rsidRPr="00B26D70">
              <w:rPr>
                <w:rFonts w:asciiTheme="minorHAnsi" w:hAnsiTheme="minorHAnsi" w:cstheme="minorHAnsi"/>
                <w:sz w:val="24"/>
                <w:szCs w:val="24"/>
                <w:shd w:val="clear" w:color="auto" w:fill="FFFFFF"/>
              </w:rPr>
              <w:t xml:space="preserve"> ™.</w:t>
            </w:r>
          </w:p>
        </w:tc>
        <w:tc>
          <w:tcPr>
            <w:tcW w:w="2409" w:type="dxa"/>
            <w:tcBorders>
              <w:top w:val="nil"/>
              <w:left w:val="nil"/>
              <w:bottom w:val="single" w:sz="4" w:space="0" w:color="auto"/>
              <w:right w:val="single" w:sz="4" w:space="0" w:color="auto"/>
            </w:tcBorders>
          </w:tcPr>
          <w:p w14:paraId="185A5830" w14:textId="77777777" w:rsidR="00C443BC" w:rsidRPr="00B26D70" w:rsidRDefault="00C443BC" w:rsidP="00870655">
            <w:pPr>
              <w:jc w:val="both"/>
              <w:rPr>
                <w:rFonts w:asciiTheme="minorHAnsi" w:hAnsiTheme="minorHAnsi" w:cstheme="minorHAnsi"/>
                <w:sz w:val="24"/>
                <w:szCs w:val="24"/>
                <w:shd w:val="clear" w:color="auto" w:fill="FFFFFF"/>
              </w:rPr>
            </w:pPr>
            <w:r w:rsidRPr="00B26D70">
              <w:rPr>
                <w:rFonts w:asciiTheme="minorHAnsi" w:hAnsiTheme="minorHAnsi" w:cstheme="minorHAnsi"/>
                <w:sz w:val="24"/>
                <w:szCs w:val="24"/>
                <w:shd w:val="clear" w:color="auto" w:fill="FFFFFF"/>
              </w:rPr>
              <w:t xml:space="preserve">A composição microbiana intestinal pode constituir uma ferramenta para identificar pacientes com probabilidade de responder positivamente à dieta de baixo </w:t>
            </w:r>
            <w:proofErr w:type="spellStart"/>
            <w:r w:rsidRPr="00B26D70">
              <w:rPr>
                <w:rFonts w:asciiTheme="minorHAnsi" w:hAnsiTheme="minorHAnsi" w:cstheme="minorHAnsi"/>
                <w:i/>
                <w:iCs/>
                <w:sz w:val="24"/>
                <w:szCs w:val="24"/>
              </w:rPr>
              <w:t>fodmap</w:t>
            </w:r>
            <w:proofErr w:type="spellEnd"/>
            <w:r w:rsidRPr="00B26D70">
              <w:rPr>
                <w:rFonts w:asciiTheme="minorHAnsi" w:hAnsiTheme="minorHAnsi" w:cstheme="minorHAnsi"/>
                <w:sz w:val="24"/>
                <w:szCs w:val="24"/>
                <w:shd w:val="clear" w:color="auto" w:fill="FFFFFF"/>
              </w:rPr>
              <w:t>.</w:t>
            </w:r>
          </w:p>
        </w:tc>
      </w:tr>
    </w:tbl>
    <w:p w14:paraId="38EF81E3" w14:textId="69A77D6E" w:rsidR="00B92D7B" w:rsidRPr="00B26D70" w:rsidRDefault="00B92D7B" w:rsidP="00B92D7B">
      <w:pPr>
        <w:rPr>
          <w:rFonts w:asciiTheme="minorHAnsi" w:hAnsiTheme="minorHAnsi" w:cstheme="minorHAnsi"/>
        </w:rPr>
      </w:pPr>
      <w:r w:rsidRPr="00B26D70">
        <w:rPr>
          <w:rFonts w:asciiTheme="minorHAnsi" w:hAnsiTheme="minorHAnsi" w:cstheme="minorHAnsi"/>
          <w:color w:val="000000" w:themeColor="text1"/>
        </w:rPr>
        <w:t xml:space="preserve">Quadro 1 - </w:t>
      </w:r>
      <w:r w:rsidRPr="00B26D70">
        <w:rPr>
          <w:rFonts w:asciiTheme="minorHAnsi" w:hAnsiTheme="minorHAnsi" w:cstheme="minorHAnsi"/>
        </w:rPr>
        <w:t xml:space="preserve">Artigos utilizados sobre dieta </w:t>
      </w:r>
      <w:proofErr w:type="spellStart"/>
      <w:r w:rsidRPr="00B26D70">
        <w:rPr>
          <w:rFonts w:asciiTheme="minorHAnsi" w:hAnsiTheme="minorHAnsi" w:cstheme="minorHAnsi"/>
          <w:i/>
          <w:iCs/>
        </w:rPr>
        <w:t>low</w:t>
      </w:r>
      <w:proofErr w:type="spellEnd"/>
      <w:r w:rsidRPr="00B26D70">
        <w:rPr>
          <w:rFonts w:asciiTheme="minorHAnsi" w:hAnsiTheme="minorHAnsi" w:cstheme="minorHAnsi"/>
          <w:i/>
          <w:iCs/>
        </w:rPr>
        <w:t xml:space="preserve"> </w:t>
      </w:r>
      <w:proofErr w:type="spellStart"/>
      <w:r w:rsidRPr="00B26D70">
        <w:rPr>
          <w:rFonts w:asciiTheme="minorHAnsi" w:hAnsiTheme="minorHAnsi" w:cstheme="minorHAnsi"/>
          <w:i/>
          <w:iCs/>
        </w:rPr>
        <w:t>fodmap</w:t>
      </w:r>
      <w:proofErr w:type="spellEnd"/>
      <w:r w:rsidRPr="00B26D70">
        <w:rPr>
          <w:rFonts w:asciiTheme="minorHAnsi" w:hAnsiTheme="minorHAnsi" w:cstheme="minorHAnsi"/>
        </w:rPr>
        <w:t xml:space="preserve"> e síndrome do intestino curto.</w:t>
      </w:r>
    </w:p>
    <w:p w14:paraId="20A4022F" w14:textId="77777777" w:rsidR="00B92D7B" w:rsidRPr="00B26D70" w:rsidRDefault="00B92D7B" w:rsidP="00B92D7B">
      <w:pPr>
        <w:tabs>
          <w:tab w:val="left" w:pos="2250"/>
        </w:tabs>
        <w:rPr>
          <w:rFonts w:asciiTheme="minorHAnsi" w:hAnsiTheme="minorHAnsi" w:cstheme="minorHAnsi"/>
        </w:rPr>
      </w:pPr>
      <w:r w:rsidRPr="00B26D70">
        <w:rPr>
          <w:rFonts w:asciiTheme="minorHAnsi" w:hAnsiTheme="minorHAnsi" w:cstheme="minorHAnsi"/>
        </w:rPr>
        <w:t>Legenda</w:t>
      </w:r>
      <w:r w:rsidRPr="00B26D70">
        <w:rPr>
          <w:rFonts w:asciiTheme="minorHAnsi" w:hAnsiTheme="minorHAnsi" w:cstheme="minorHAnsi"/>
        </w:rPr>
        <w:t>:</w:t>
      </w:r>
      <w:r w:rsidRPr="00B26D70">
        <w:rPr>
          <w:rFonts w:asciiTheme="minorHAnsi" w:hAnsiTheme="minorHAnsi" w:cstheme="minorHAnsi"/>
        </w:rPr>
        <w:t xml:space="preserve"> SII: Síndrome do Intestino Irritável</w:t>
      </w:r>
    </w:p>
    <w:p w14:paraId="4EF4921A" w14:textId="77777777" w:rsidR="00B92D7B" w:rsidRPr="00B26D70" w:rsidRDefault="00B92D7B" w:rsidP="00B92D7B">
      <w:pPr>
        <w:tabs>
          <w:tab w:val="left" w:pos="2250"/>
        </w:tabs>
        <w:rPr>
          <w:rFonts w:asciiTheme="minorHAnsi" w:hAnsiTheme="minorHAnsi" w:cstheme="minorHAnsi"/>
          <w:color w:val="212121"/>
          <w:shd w:val="clear" w:color="auto" w:fill="FFFFFF"/>
        </w:rPr>
      </w:pPr>
      <w:r w:rsidRPr="00B26D70">
        <w:rPr>
          <w:rFonts w:asciiTheme="minorHAnsi" w:hAnsiTheme="minorHAnsi" w:cstheme="minorHAnsi"/>
          <w:color w:val="000000"/>
          <w:shd w:val="clear" w:color="auto" w:fill="FFFFFF"/>
        </w:rPr>
        <w:t xml:space="preserve">IBS-SSS: </w:t>
      </w:r>
      <w:r w:rsidRPr="00B26D70">
        <w:rPr>
          <w:rFonts w:asciiTheme="minorHAnsi" w:hAnsiTheme="minorHAnsi" w:cstheme="minorHAnsi"/>
          <w:color w:val="212121"/>
          <w:shd w:val="clear" w:color="auto" w:fill="FFFFFF"/>
        </w:rPr>
        <w:t>Questionário do Sistema de Pontuação da Síndrome do Intestino Irritável</w:t>
      </w:r>
    </w:p>
    <w:p w14:paraId="1795BECC" w14:textId="77777777" w:rsidR="00B92D7B" w:rsidRPr="00B26D70" w:rsidRDefault="00B92D7B" w:rsidP="00B92D7B">
      <w:pPr>
        <w:tabs>
          <w:tab w:val="left" w:pos="2250"/>
        </w:tabs>
        <w:rPr>
          <w:rFonts w:asciiTheme="minorHAnsi" w:hAnsiTheme="minorHAnsi" w:cstheme="minorHAnsi"/>
          <w:i/>
          <w:iCs/>
          <w:color w:val="212121"/>
          <w:shd w:val="clear" w:color="auto" w:fill="FFFFFF"/>
        </w:rPr>
      </w:pPr>
      <w:r w:rsidRPr="00B26D70">
        <w:rPr>
          <w:rFonts w:asciiTheme="minorHAnsi" w:hAnsiTheme="minorHAnsi" w:cstheme="minorHAnsi"/>
          <w:color w:val="212121"/>
          <w:shd w:val="clear" w:color="auto" w:fill="FFFFFF"/>
        </w:rPr>
        <w:t xml:space="preserve">LFD: </w:t>
      </w:r>
      <w:proofErr w:type="spellStart"/>
      <w:r w:rsidRPr="00B26D70">
        <w:rPr>
          <w:rFonts w:asciiTheme="minorHAnsi" w:hAnsiTheme="minorHAnsi" w:cstheme="minorHAnsi"/>
          <w:i/>
          <w:iCs/>
          <w:color w:val="212121"/>
          <w:shd w:val="clear" w:color="auto" w:fill="FFFFFF"/>
        </w:rPr>
        <w:t>Lowfodmap</w:t>
      </w:r>
      <w:proofErr w:type="spellEnd"/>
    </w:p>
    <w:p w14:paraId="66C5594C" w14:textId="77777777" w:rsidR="00B92D7B" w:rsidRPr="00B26D70" w:rsidRDefault="00B92D7B" w:rsidP="00B92D7B">
      <w:pPr>
        <w:tabs>
          <w:tab w:val="left" w:pos="2250"/>
        </w:tabs>
        <w:rPr>
          <w:rFonts w:asciiTheme="minorHAnsi" w:hAnsiTheme="minorHAnsi" w:cstheme="minorHAnsi"/>
          <w:color w:val="212121"/>
          <w:shd w:val="clear" w:color="auto" w:fill="FFFFFF"/>
        </w:rPr>
      </w:pPr>
      <w:r w:rsidRPr="00B26D70">
        <w:rPr>
          <w:rFonts w:asciiTheme="minorHAnsi" w:hAnsiTheme="minorHAnsi" w:cstheme="minorHAnsi"/>
          <w:color w:val="212121"/>
          <w:shd w:val="clear" w:color="auto" w:fill="FFFFFF"/>
        </w:rPr>
        <w:t>ND: Dieta normal</w:t>
      </w:r>
    </w:p>
    <w:p w14:paraId="3BFF937F" w14:textId="77777777" w:rsidR="00B92D7B" w:rsidRPr="00B26D70" w:rsidRDefault="00B92D7B" w:rsidP="00B92D7B">
      <w:pPr>
        <w:tabs>
          <w:tab w:val="left" w:pos="2250"/>
        </w:tabs>
        <w:rPr>
          <w:rFonts w:asciiTheme="minorHAnsi" w:hAnsiTheme="minorHAnsi" w:cstheme="minorHAnsi"/>
          <w:color w:val="212121"/>
          <w:shd w:val="clear" w:color="auto" w:fill="FFFFFF"/>
        </w:rPr>
      </w:pPr>
      <w:r w:rsidRPr="00B26D70">
        <w:rPr>
          <w:rFonts w:asciiTheme="minorHAnsi" w:hAnsiTheme="minorHAnsi" w:cstheme="minorHAnsi"/>
          <w:color w:val="212121"/>
          <w:shd w:val="clear" w:color="auto" w:fill="FFFFFF"/>
        </w:rPr>
        <w:t>GI: Sintomas gastrointestinais</w:t>
      </w:r>
    </w:p>
    <w:p w14:paraId="56CA55A3" w14:textId="77777777" w:rsidR="00B92D7B" w:rsidRPr="00B26D70" w:rsidRDefault="00B92D7B" w:rsidP="00B92D7B">
      <w:pPr>
        <w:tabs>
          <w:tab w:val="left" w:pos="2250"/>
        </w:tabs>
        <w:rPr>
          <w:rFonts w:asciiTheme="minorHAnsi" w:hAnsiTheme="minorHAnsi" w:cstheme="minorHAnsi"/>
          <w:color w:val="212121"/>
          <w:shd w:val="clear" w:color="auto" w:fill="FFFFFF"/>
        </w:rPr>
      </w:pPr>
      <w:r w:rsidRPr="00B26D70">
        <w:rPr>
          <w:rFonts w:asciiTheme="minorHAnsi" w:hAnsiTheme="minorHAnsi" w:cstheme="minorHAnsi"/>
          <w:color w:val="212121"/>
          <w:shd w:val="clear" w:color="auto" w:fill="FFFFFF"/>
        </w:rPr>
        <w:t xml:space="preserve">SILFD: Aconselhamento nutricional individual estrutural de baixo </w:t>
      </w:r>
      <w:proofErr w:type="spellStart"/>
      <w:r w:rsidRPr="00B26D70">
        <w:rPr>
          <w:rFonts w:asciiTheme="minorHAnsi" w:hAnsiTheme="minorHAnsi" w:cstheme="minorHAnsi"/>
          <w:i/>
          <w:iCs/>
        </w:rPr>
        <w:t>fodmap</w:t>
      </w:r>
      <w:proofErr w:type="spellEnd"/>
      <w:r w:rsidRPr="00B26D70">
        <w:rPr>
          <w:rFonts w:asciiTheme="minorHAnsi" w:hAnsiTheme="minorHAnsi" w:cstheme="minorHAnsi"/>
          <w:color w:val="212121"/>
          <w:shd w:val="clear" w:color="auto" w:fill="FFFFFF"/>
        </w:rPr>
        <w:t xml:space="preserve"> </w:t>
      </w:r>
    </w:p>
    <w:p w14:paraId="2B443AA3" w14:textId="77777777" w:rsidR="00B92D7B" w:rsidRPr="00B26D70" w:rsidRDefault="00B92D7B" w:rsidP="00B92D7B">
      <w:pPr>
        <w:tabs>
          <w:tab w:val="left" w:pos="2250"/>
        </w:tabs>
        <w:rPr>
          <w:rFonts w:asciiTheme="minorHAnsi" w:hAnsiTheme="minorHAnsi" w:cstheme="minorHAnsi"/>
          <w:color w:val="212121"/>
          <w:shd w:val="clear" w:color="auto" w:fill="FFFFFF"/>
        </w:rPr>
      </w:pPr>
      <w:r w:rsidRPr="00B26D70">
        <w:rPr>
          <w:rFonts w:asciiTheme="minorHAnsi" w:hAnsiTheme="minorHAnsi" w:cstheme="minorHAnsi"/>
          <w:color w:val="212121"/>
          <w:shd w:val="clear" w:color="auto" w:fill="FFFFFF"/>
        </w:rPr>
        <w:t xml:space="preserve">BRD: dieta comumente recomendada </w:t>
      </w:r>
    </w:p>
    <w:p w14:paraId="738A52AF" w14:textId="77777777" w:rsidR="00B92D7B" w:rsidRPr="00B26D70" w:rsidRDefault="00B92D7B" w:rsidP="00B92D7B">
      <w:pPr>
        <w:tabs>
          <w:tab w:val="left" w:pos="2250"/>
        </w:tabs>
        <w:rPr>
          <w:rFonts w:asciiTheme="minorHAnsi" w:hAnsiTheme="minorHAnsi" w:cstheme="minorHAnsi"/>
        </w:rPr>
      </w:pPr>
      <w:r w:rsidRPr="00B26D70">
        <w:rPr>
          <w:rFonts w:asciiTheme="minorHAnsi" w:hAnsiTheme="minorHAnsi" w:cstheme="minorHAnsi"/>
          <w:color w:val="212121"/>
          <w:shd w:val="clear" w:color="auto" w:fill="FFFFFF"/>
        </w:rPr>
        <w:t>SD: Dieta padrão</w:t>
      </w:r>
      <w:r w:rsidRPr="00B26D70">
        <w:rPr>
          <w:rFonts w:asciiTheme="minorHAnsi" w:hAnsiTheme="minorHAnsi" w:cstheme="minorHAnsi"/>
        </w:rPr>
        <w:tab/>
      </w:r>
    </w:p>
    <w:p w14:paraId="1C92EAC1" w14:textId="77777777" w:rsidR="00B92D7B" w:rsidRPr="00B26D70" w:rsidRDefault="00B92D7B" w:rsidP="00B92D7B">
      <w:pPr>
        <w:tabs>
          <w:tab w:val="left" w:pos="2250"/>
        </w:tabs>
        <w:rPr>
          <w:rFonts w:asciiTheme="minorHAnsi" w:hAnsiTheme="minorHAnsi" w:cstheme="minorHAnsi"/>
        </w:rPr>
      </w:pPr>
      <w:r w:rsidRPr="00B26D70">
        <w:rPr>
          <w:rFonts w:asciiTheme="minorHAnsi" w:hAnsiTheme="minorHAnsi" w:cstheme="minorHAnsi"/>
        </w:rPr>
        <w:t>SIBDQ: Questionário curto de qualidade de vida.</w:t>
      </w:r>
    </w:p>
    <w:p w14:paraId="4B44A63C" w14:textId="77777777" w:rsidR="00B92D7B" w:rsidRPr="00B26D70" w:rsidRDefault="00B92D7B" w:rsidP="00B92D7B">
      <w:pPr>
        <w:tabs>
          <w:tab w:val="left" w:pos="2250"/>
        </w:tabs>
        <w:rPr>
          <w:rFonts w:asciiTheme="minorHAnsi" w:hAnsiTheme="minorHAnsi" w:cstheme="minorHAnsi"/>
        </w:rPr>
      </w:pPr>
      <w:r w:rsidRPr="00B26D70">
        <w:rPr>
          <w:rFonts w:asciiTheme="minorHAnsi" w:hAnsiTheme="minorHAnsi" w:cstheme="minorHAnsi"/>
        </w:rPr>
        <w:t xml:space="preserve">DII: Doença inflamatória intestinal </w:t>
      </w:r>
    </w:p>
    <w:p w14:paraId="3DF57ACA" w14:textId="77777777" w:rsidR="0002771E" w:rsidRPr="00B26D70" w:rsidRDefault="0002771E" w:rsidP="0002771E">
      <w:pPr>
        <w:rPr>
          <w:rFonts w:asciiTheme="minorHAnsi" w:hAnsiTheme="minorHAnsi" w:cstheme="minorHAnsi"/>
        </w:rPr>
      </w:pPr>
    </w:p>
    <w:p w14:paraId="0A103F10" w14:textId="7E651003" w:rsidR="0002771E" w:rsidRPr="00B26D70" w:rsidRDefault="000B5065" w:rsidP="0002771E">
      <w:pPr>
        <w:rPr>
          <w:rFonts w:asciiTheme="minorHAnsi" w:hAnsiTheme="minorHAnsi" w:cstheme="minorHAnsi"/>
          <w:b/>
          <w:bCs/>
          <w:color w:val="002060"/>
        </w:rPr>
      </w:pPr>
      <w:r w:rsidRPr="00B26D70">
        <w:rPr>
          <w:rFonts w:asciiTheme="minorHAnsi" w:hAnsiTheme="minorHAnsi" w:cstheme="minorHAnsi"/>
          <w:b/>
          <w:bCs/>
        </w:rPr>
        <w:lastRenderedPageBreak/>
        <w:t xml:space="preserve">4 </w:t>
      </w:r>
      <w:r w:rsidR="00B92D7B" w:rsidRPr="00B26D70">
        <w:rPr>
          <w:rFonts w:asciiTheme="minorHAnsi" w:hAnsiTheme="minorHAnsi" w:cstheme="minorHAnsi"/>
          <w:b/>
          <w:bCs/>
        </w:rPr>
        <w:t>DISCUSSÃO</w:t>
      </w:r>
      <w:r w:rsidR="00A219B4" w:rsidRPr="00B26D70">
        <w:rPr>
          <w:rFonts w:asciiTheme="minorHAnsi" w:hAnsiTheme="minorHAnsi" w:cstheme="minorHAnsi"/>
          <w:b/>
          <w:bCs/>
        </w:rPr>
        <w:t xml:space="preserve"> </w:t>
      </w:r>
      <w:r w:rsidR="00BE5FAB" w:rsidRPr="00B26D70">
        <w:rPr>
          <w:rFonts w:asciiTheme="minorHAnsi" w:hAnsiTheme="minorHAnsi" w:cstheme="minorHAnsi"/>
          <w:b/>
          <w:bCs/>
        </w:rPr>
        <w:t xml:space="preserve"> </w:t>
      </w:r>
    </w:p>
    <w:p w14:paraId="2C500EB9" w14:textId="77777777" w:rsidR="00F9202E" w:rsidRPr="00B26D70" w:rsidRDefault="00A57391">
      <w:pPr>
        <w:rPr>
          <w:rFonts w:asciiTheme="minorHAnsi" w:hAnsiTheme="minorHAnsi" w:cstheme="minorHAnsi"/>
        </w:rPr>
      </w:pPr>
    </w:p>
    <w:p w14:paraId="7CD3F2D4" w14:textId="77777777" w:rsidR="00B92D7B" w:rsidRPr="00B26D70" w:rsidRDefault="00B92D7B" w:rsidP="00B92D7B">
      <w:pPr>
        <w:spacing w:line="360" w:lineRule="auto"/>
        <w:ind w:firstLine="708"/>
        <w:jc w:val="both"/>
        <w:rPr>
          <w:rFonts w:asciiTheme="minorHAnsi" w:hAnsiTheme="minorHAnsi" w:cstheme="minorHAnsi"/>
        </w:rPr>
      </w:pPr>
      <w:r w:rsidRPr="00B26D70">
        <w:rPr>
          <w:rFonts w:asciiTheme="minorHAnsi" w:hAnsiTheme="minorHAnsi" w:cstheme="minorHAnsi"/>
        </w:rPr>
        <w:t xml:space="preserve">A presente pesquisa procurou analisar estudos que trataram sobre o tratamento da SII com alimentos baixos em </w:t>
      </w:r>
      <w:proofErr w:type="spellStart"/>
      <w:r w:rsidRPr="00B26D70">
        <w:rPr>
          <w:rFonts w:asciiTheme="minorHAnsi" w:hAnsiTheme="minorHAnsi" w:cstheme="minorHAnsi"/>
          <w:i/>
          <w:iCs/>
        </w:rPr>
        <w:t>fodmaps</w:t>
      </w:r>
      <w:proofErr w:type="spellEnd"/>
      <w:r w:rsidRPr="00B26D70">
        <w:rPr>
          <w:rFonts w:asciiTheme="minorHAnsi" w:hAnsiTheme="minorHAnsi" w:cstheme="minorHAnsi"/>
        </w:rPr>
        <w:t xml:space="preserve">, que se referem a carboidratos de cadeia curta, mal absorvidos e rapidamente fermentáveis por bactérias intestinais sendo o tratamento mais adequado para melhorar os sintomas. E suma, a vasta maioria dos artigos investigados descobriram que a dieta de baixo </w:t>
      </w:r>
      <w:proofErr w:type="spellStart"/>
      <w:r w:rsidRPr="00B26D70">
        <w:rPr>
          <w:rFonts w:asciiTheme="minorHAnsi" w:hAnsiTheme="minorHAnsi" w:cstheme="minorHAnsi"/>
          <w:i/>
          <w:iCs/>
        </w:rPr>
        <w:t>fodmap</w:t>
      </w:r>
      <w:proofErr w:type="spellEnd"/>
      <w:r w:rsidRPr="00B26D70">
        <w:rPr>
          <w:rFonts w:asciiTheme="minorHAnsi" w:hAnsiTheme="minorHAnsi" w:cstheme="minorHAnsi"/>
          <w:i/>
          <w:iCs/>
        </w:rPr>
        <w:t xml:space="preserve"> </w:t>
      </w:r>
      <w:r w:rsidRPr="00B26D70">
        <w:rPr>
          <w:rFonts w:asciiTheme="minorHAnsi" w:hAnsiTheme="minorHAnsi" w:cstheme="minorHAnsi"/>
        </w:rPr>
        <w:t xml:space="preserve">é capaz de proporcionar redução dos sintomas de SII. </w:t>
      </w:r>
    </w:p>
    <w:p w14:paraId="6A17BAD4" w14:textId="77777777" w:rsidR="00B92D7B" w:rsidRPr="00B26D70" w:rsidRDefault="00B92D7B" w:rsidP="00B92D7B">
      <w:pPr>
        <w:autoSpaceDE w:val="0"/>
        <w:autoSpaceDN w:val="0"/>
        <w:adjustRightInd w:val="0"/>
        <w:spacing w:line="360" w:lineRule="auto"/>
        <w:ind w:firstLine="708"/>
        <w:jc w:val="both"/>
        <w:rPr>
          <w:rFonts w:asciiTheme="minorHAnsi" w:hAnsiTheme="minorHAnsi" w:cstheme="minorHAnsi"/>
          <w:vertAlign w:val="superscript"/>
        </w:rPr>
      </w:pPr>
      <w:r w:rsidRPr="00B26D70">
        <w:rPr>
          <w:rFonts w:asciiTheme="minorHAnsi" w:hAnsiTheme="minorHAnsi" w:cstheme="minorHAnsi"/>
        </w:rPr>
        <w:t xml:space="preserve">Através da meta-análise dos artigos, descobriu-se que uma dieta com restrição de </w:t>
      </w:r>
      <w:proofErr w:type="spellStart"/>
      <w:r w:rsidRPr="00B26D70">
        <w:rPr>
          <w:rFonts w:asciiTheme="minorHAnsi" w:hAnsiTheme="minorHAnsi" w:cstheme="minorHAnsi"/>
          <w:i/>
          <w:iCs/>
        </w:rPr>
        <w:t>fodmap</w:t>
      </w:r>
      <w:proofErr w:type="spellEnd"/>
      <w:r w:rsidRPr="00B26D70">
        <w:rPr>
          <w:rFonts w:asciiTheme="minorHAnsi" w:hAnsiTheme="minorHAnsi" w:cstheme="minorHAnsi"/>
        </w:rPr>
        <w:t xml:space="preserve"> está associada a uma redução nos sintomas da síndrome do intestino irritável e uma melhora na qualidade de vida, com uma maior melhora na flatulência e dor abdominal</w:t>
      </w:r>
      <w:r w:rsidRPr="00B26D70">
        <w:rPr>
          <w:rFonts w:asciiTheme="minorHAnsi" w:hAnsiTheme="minorHAnsi" w:cstheme="minorHAnsi"/>
          <w:vertAlign w:val="superscript"/>
        </w:rPr>
        <w:t>13,14,16</w:t>
      </w:r>
      <w:r w:rsidRPr="00B26D70">
        <w:rPr>
          <w:rFonts w:asciiTheme="minorHAnsi" w:hAnsiTheme="minorHAnsi" w:cstheme="minorHAnsi"/>
        </w:rPr>
        <w:t xml:space="preserve">. Alguns estudos sugerem que a dieta </w:t>
      </w:r>
      <w:proofErr w:type="spellStart"/>
      <w:r w:rsidRPr="00B26D70">
        <w:rPr>
          <w:rFonts w:asciiTheme="minorHAnsi" w:hAnsiTheme="minorHAnsi" w:cstheme="minorHAnsi"/>
          <w:i/>
          <w:iCs/>
        </w:rPr>
        <w:t>lowfodmap</w:t>
      </w:r>
      <w:proofErr w:type="spellEnd"/>
      <w:r w:rsidRPr="00B26D70">
        <w:rPr>
          <w:rFonts w:asciiTheme="minorHAnsi" w:hAnsiTheme="minorHAnsi" w:cstheme="minorHAnsi"/>
        </w:rPr>
        <w:t xml:space="preserve"> é mais eficaz após a sexta semana</w:t>
      </w:r>
      <w:r w:rsidRPr="00B26D70">
        <w:rPr>
          <w:rFonts w:asciiTheme="minorHAnsi" w:hAnsiTheme="minorHAnsi" w:cstheme="minorHAnsi"/>
          <w:vertAlign w:val="superscript"/>
        </w:rPr>
        <w:t>1,14,15</w:t>
      </w:r>
      <w:r w:rsidRPr="00B26D70">
        <w:rPr>
          <w:rFonts w:asciiTheme="minorHAnsi" w:hAnsiTheme="minorHAnsi" w:cstheme="minorHAnsi"/>
        </w:rPr>
        <w:t>. Recomenda-se monitoramento nutricional especial para evitar dietas excessivamente restritivas e déficits nutricionais. Esta dieta parece ser pelo menos tão eficaz quanto outras dietas tradicionalmente recomendadas para ISS em fornecer alívio sintomático.  O estudo</w:t>
      </w:r>
      <w:r w:rsidRPr="00B26D70">
        <w:rPr>
          <w:rFonts w:asciiTheme="minorHAnsi" w:hAnsiTheme="minorHAnsi" w:cstheme="minorHAnsi"/>
          <w:vertAlign w:val="superscript"/>
        </w:rPr>
        <w:t>13</w:t>
      </w:r>
      <w:r w:rsidRPr="00B26D70">
        <w:rPr>
          <w:rFonts w:asciiTheme="minorHAnsi" w:hAnsiTheme="minorHAnsi" w:cstheme="minorHAnsi"/>
        </w:rPr>
        <w:t xml:space="preserve"> obteve como resultado que ambas as dietas regulares e com baixo </w:t>
      </w:r>
      <w:proofErr w:type="spellStart"/>
      <w:r w:rsidRPr="00B26D70">
        <w:rPr>
          <w:rFonts w:asciiTheme="minorHAnsi" w:hAnsiTheme="minorHAnsi" w:cstheme="minorHAnsi"/>
          <w:i/>
          <w:iCs/>
        </w:rPr>
        <w:t>fodmap</w:t>
      </w:r>
      <w:proofErr w:type="spellEnd"/>
      <w:r w:rsidRPr="00B26D70">
        <w:rPr>
          <w:rFonts w:asciiTheme="minorHAnsi" w:hAnsiTheme="minorHAnsi" w:cstheme="minorHAnsi"/>
        </w:rPr>
        <w:t xml:space="preserve"> provaram ser eficazes no SII, mas os valores pós-dieta com IBS-SSS foram significativamente menores (p = 0,002) no grupo com baixo FODMAP. Deste modo, a dieta de baixo </w:t>
      </w:r>
      <w:proofErr w:type="spellStart"/>
      <w:r w:rsidRPr="00B26D70">
        <w:rPr>
          <w:rFonts w:asciiTheme="minorHAnsi" w:hAnsiTheme="minorHAnsi" w:cstheme="minorHAnsi"/>
          <w:i/>
          <w:iCs/>
        </w:rPr>
        <w:t>fodmap</w:t>
      </w:r>
      <w:proofErr w:type="spellEnd"/>
      <w:r w:rsidRPr="00B26D70">
        <w:rPr>
          <w:rFonts w:asciiTheme="minorHAnsi" w:hAnsiTheme="minorHAnsi" w:cstheme="minorHAnsi"/>
        </w:rPr>
        <w:t xml:space="preserve"> mostrou uma correlação com a melhora dos sintomas gerais (por IBS-SSS) em pacientes com SII.</w:t>
      </w:r>
    </w:p>
    <w:p w14:paraId="2B67551F" w14:textId="77777777" w:rsidR="00B92D7B" w:rsidRPr="00B26D70" w:rsidRDefault="00B92D7B" w:rsidP="00B92D7B">
      <w:pPr>
        <w:autoSpaceDE w:val="0"/>
        <w:autoSpaceDN w:val="0"/>
        <w:adjustRightInd w:val="0"/>
        <w:spacing w:line="360" w:lineRule="auto"/>
        <w:ind w:firstLine="708"/>
        <w:jc w:val="both"/>
        <w:rPr>
          <w:rFonts w:asciiTheme="minorHAnsi" w:hAnsiTheme="minorHAnsi" w:cstheme="minorHAnsi"/>
        </w:rPr>
      </w:pPr>
      <w:r w:rsidRPr="00B26D70">
        <w:rPr>
          <w:rFonts w:asciiTheme="minorHAnsi" w:hAnsiTheme="minorHAnsi" w:cstheme="minorHAnsi"/>
        </w:rPr>
        <w:t xml:space="preserve">Conforme os dados levantados nos estudos aqui investigados no que se refere à amenização dos sintomas da SII, os protocolos mais indicados para este tratamento são dietas ricas em fibras e/ou associadas à restrição de </w:t>
      </w:r>
      <w:proofErr w:type="spellStart"/>
      <w:r w:rsidRPr="00B26D70">
        <w:rPr>
          <w:rFonts w:asciiTheme="minorHAnsi" w:hAnsiTheme="minorHAnsi" w:cstheme="minorHAnsi"/>
          <w:i/>
          <w:iCs/>
        </w:rPr>
        <w:t>fodmap</w:t>
      </w:r>
      <w:proofErr w:type="spellEnd"/>
      <w:r w:rsidRPr="00B26D70">
        <w:rPr>
          <w:rFonts w:asciiTheme="minorHAnsi" w:hAnsiTheme="minorHAnsi" w:cstheme="minorHAnsi"/>
        </w:rPr>
        <w:t>, em conjunto com a suplementação de probióticos</w:t>
      </w:r>
      <w:r w:rsidRPr="00B26D70">
        <w:rPr>
          <w:rFonts w:asciiTheme="minorHAnsi" w:hAnsiTheme="minorHAnsi" w:cstheme="minorHAnsi"/>
          <w:vertAlign w:val="superscript"/>
        </w:rPr>
        <w:t>1,14,18</w:t>
      </w:r>
      <w:r w:rsidRPr="00B26D70">
        <w:rPr>
          <w:rFonts w:asciiTheme="minorHAnsi" w:hAnsiTheme="minorHAnsi" w:cstheme="minorHAnsi"/>
        </w:rPr>
        <w:t>. Como abordado anteriormente, a SII ainda não tem um padrão exato, deixando evidente que cada paciente necessitará de um tratamento individualizado. Nota-se uma ampla diversidade de tratamentos terapêuticos possivelmente relevantes. O que se descobriu</w:t>
      </w:r>
      <w:r w:rsidRPr="00B26D70">
        <w:rPr>
          <w:rFonts w:asciiTheme="minorHAnsi" w:hAnsiTheme="minorHAnsi" w:cstheme="minorHAnsi"/>
          <w:vertAlign w:val="superscript"/>
        </w:rPr>
        <w:t>14</w:t>
      </w:r>
      <w:r w:rsidRPr="00B26D70">
        <w:rPr>
          <w:rFonts w:asciiTheme="minorHAnsi" w:hAnsiTheme="minorHAnsi" w:cstheme="minorHAnsi"/>
        </w:rPr>
        <w:t xml:space="preserve"> é que há maiores taxas de eficácias com resultado majoritariamente positivos a respeito da dieta com exclusão de </w:t>
      </w:r>
      <w:proofErr w:type="spellStart"/>
      <w:r w:rsidRPr="00B26D70">
        <w:rPr>
          <w:rFonts w:asciiTheme="minorHAnsi" w:hAnsiTheme="minorHAnsi" w:cstheme="minorHAnsi"/>
          <w:i/>
          <w:iCs/>
        </w:rPr>
        <w:t>fodmaps</w:t>
      </w:r>
      <w:proofErr w:type="spellEnd"/>
      <w:r w:rsidRPr="00B26D70">
        <w:rPr>
          <w:rFonts w:asciiTheme="minorHAnsi" w:hAnsiTheme="minorHAnsi" w:cstheme="minorHAnsi"/>
        </w:rPr>
        <w:t xml:space="preserve">, por curto período, associada ao uso de </w:t>
      </w:r>
      <w:proofErr w:type="spellStart"/>
      <w:r w:rsidRPr="00B26D70">
        <w:rPr>
          <w:rFonts w:asciiTheme="minorHAnsi" w:hAnsiTheme="minorHAnsi" w:cstheme="minorHAnsi"/>
        </w:rPr>
        <w:t>probióticos</w:t>
      </w:r>
      <w:proofErr w:type="spellEnd"/>
      <w:r w:rsidRPr="00B26D70">
        <w:rPr>
          <w:rFonts w:asciiTheme="minorHAnsi" w:hAnsiTheme="minorHAnsi" w:cstheme="minorHAnsi"/>
        </w:rPr>
        <w:t>; a investigação teve como resultado que este tipo de dieta pode ter um impacto favorável sobre os sintomas da SII, especialmente dor abdominal e distensão abdominal.</w:t>
      </w:r>
    </w:p>
    <w:p w14:paraId="363954A3" w14:textId="77777777" w:rsidR="00B92D7B" w:rsidRPr="00B26D70" w:rsidRDefault="00B92D7B" w:rsidP="00B92D7B">
      <w:pPr>
        <w:autoSpaceDE w:val="0"/>
        <w:autoSpaceDN w:val="0"/>
        <w:adjustRightInd w:val="0"/>
        <w:spacing w:line="360" w:lineRule="auto"/>
        <w:ind w:firstLine="708"/>
        <w:jc w:val="both"/>
        <w:rPr>
          <w:rFonts w:asciiTheme="minorHAnsi" w:hAnsiTheme="minorHAnsi" w:cstheme="minorHAnsi"/>
          <w:vertAlign w:val="superscript"/>
        </w:rPr>
      </w:pPr>
      <w:r w:rsidRPr="00B26D70">
        <w:rPr>
          <w:rFonts w:asciiTheme="minorHAnsi" w:hAnsiTheme="minorHAnsi" w:cstheme="minorHAnsi"/>
        </w:rPr>
        <w:t xml:space="preserve">Tais consequências positivas são devidas ao fato de que os </w:t>
      </w:r>
      <w:proofErr w:type="spellStart"/>
      <w:r w:rsidRPr="00B26D70">
        <w:rPr>
          <w:rFonts w:asciiTheme="minorHAnsi" w:hAnsiTheme="minorHAnsi" w:cstheme="minorHAnsi"/>
          <w:i/>
          <w:iCs/>
        </w:rPr>
        <w:t>fodmaps</w:t>
      </w:r>
      <w:proofErr w:type="spellEnd"/>
      <w:r w:rsidRPr="00B26D70">
        <w:rPr>
          <w:rFonts w:asciiTheme="minorHAnsi" w:hAnsiTheme="minorHAnsi" w:cstheme="minorHAnsi"/>
        </w:rPr>
        <w:t xml:space="preserve">, ou seja, os carboidratos, são moléculas osmoticamente ativas com maior dificuldade para serem absorvidas, o que acarreta o aumento do conteúdo de água </w:t>
      </w:r>
      <w:proofErr w:type="spellStart"/>
      <w:r w:rsidRPr="00B26D70">
        <w:rPr>
          <w:rFonts w:asciiTheme="minorHAnsi" w:hAnsiTheme="minorHAnsi" w:cstheme="minorHAnsi"/>
        </w:rPr>
        <w:t>intraluminal</w:t>
      </w:r>
      <w:proofErr w:type="spellEnd"/>
      <w:r w:rsidRPr="00B26D70">
        <w:rPr>
          <w:rFonts w:asciiTheme="minorHAnsi" w:hAnsiTheme="minorHAnsi" w:cstheme="minorHAnsi"/>
        </w:rPr>
        <w:t xml:space="preserve"> no intestino delgado. Por sua vez, a consequência é a distensão, que causa sintomas como inchaço e desconforto. Os </w:t>
      </w:r>
      <w:proofErr w:type="spellStart"/>
      <w:r w:rsidRPr="00B26D70">
        <w:rPr>
          <w:rFonts w:asciiTheme="minorHAnsi" w:hAnsiTheme="minorHAnsi" w:cstheme="minorHAnsi"/>
          <w:i/>
          <w:iCs/>
        </w:rPr>
        <w:t>fodmaps</w:t>
      </w:r>
      <w:proofErr w:type="spellEnd"/>
      <w:r w:rsidRPr="00B26D70">
        <w:rPr>
          <w:rFonts w:asciiTheme="minorHAnsi" w:hAnsiTheme="minorHAnsi" w:cstheme="minorHAnsi"/>
        </w:rPr>
        <w:t xml:space="preserve"> que chegam ao cólon sem serem absorvidos, são rapidamente fermentados pelas bactérias do cólon, causando flatulência, </w:t>
      </w:r>
      <w:r w:rsidRPr="00B26D70">
        <w:rPr>
          <w:rFonts w:asciiTheme="minorHAnsi" w:hAnsiTheme="minorHAnsi" w:cstheme="minorHAnsi"/>
        </w:rPr>
        <w:lastRenderedPageBreak/>
        <w:t xml:space="preserve">distensão abdominal e desconforto; a hipersensibilidade visceral provocará diferentes sintomas. Deste modo, sugere-se que a exclusão de </w:t>
      </w:r>
      <w:proofErr w:type="spellStart"/>
      <w:r w:rsidRPr="00B26D70">
        <w:rPr>
          <w:rFonts w:asciiTheme="minorHAnsi" w:hAnsiTheme="minorHAnsi" w:cstheme="minorHAnsi"/>
          <w:i/>
          <w:iCs/>
        </w:rPr>
        <w:t>fodmaps</w:t>
      </w:r>
      <w:proofErr w:type="spellEnd"/>
      <w:r w:rsidRPr="00B26D70">
        <w:rPr>
          <w:rFonts w:asciiTheme="minorHAnsi" w:hAnsiTheme="minorHAnsi" w:cstheme="minorHAnsi"/>
        </w:rPr>
        <w:t xml:space="preserve"> da dieta poderia melhorar os sintomas da SII</w:t>
      </w:r>
      <w:proofErr w:type="gramStart"/>
      <w:r w:rsidRPr="00B26D70">
        <w:rPr>
          <w:rFonts w:asciiTheme="minorHAnsi" w:hAnsiTheme="minorHAnsi" w:cstheme="minorHAnsi"/>
          <w:vertAlign w:val="superscript"/>
        </w:rPr>
        <w:t>1  3</w:t>
      </w:r>
      <w:proofErr w:type="gramEnd"/>
      <w:r w:rsidRPr="00B26D70">
        <w:rPr>
          <w:rFonts w:asciiTheme="minorHAnsi" w:hAnsiTheme="minorHAnsi" w:cstheme="minorHAnsi"/>
        </w:rPr>
        <w:t>.</w:t>
      </w:r>
    </w:p>
    <w:p w14:paraId="5070CAE7" w14:textId="77777777" w:rsidR="00B92D7B" w:rsidRPr="00B26D70" w:rsidRDefault="00B92D7B" w:rsidP="00B92D7B">
      <w:pPr>
        <w:autoSpaceDE w:val="0"/>
        <w:autoSpaceDN w:val="0"/>
        <w:adjustRightInd w:val="0"/>
        <w:spacing w:line="360" w:lineRule="auto"/>
        <w:ind w:firstLine="708"/>
        <w:jc w:val="both"/>
        <w:rPr>
          <w:rStyle w:val="authors-list-item"/>
          <w:rFonts w:asciiTheme="minorHAnsi" w:hAnsiTheme="minorHAnsi" w:cstheme="minorHAnsi"/>
        </w:rPr>
      </w:pPr>
      <w:r w:rsidRPr="00B26D70">
        <w:rPr>
          <w:rFonts w:asciiTheme="minorHAnsi" w:hAnsiTheme="minorHAnsi" w:cstheme="minorHAnsi"/>
        </w:rPr>
        <w:t xml:space="preserve">Em um estudo prospectivo, uma dieta pobre em </w:t>
      </w:r>
      <w:proofErr w:type="spellStart"/>
      <w:r w:rsidRPr="00B26D70">
        <w:rPr>
          <w:rFonts w:asciiTheme="minorHAnsi" w:hAnsiTheme="minorHAnsi" w:cstheme="minorHAnsi"/>
          <w:i/>
          <w:iCs/>
        </w:rPr>
        <w:t>fodmap</w:t>
      </w:r>
      <w:proofErr w:type="spellEnd"/>
      <w:r w:rsidRPr="00B26D70">
        <w:rPr>
          <w:rFonts w:asciiTheme="minorHAnsi" w:hAnsiTheme="minorHAnsi" w:cstheme="minorHAnsi"/>
        </w:rPr>
        <w:t xml:space="preserve"> reduziu os sintomas semelhantes aos da SII e aumentou a qualidade de vida em pacientes com SII em remissão. Houve uma proporção significativamente maior de respondentes no grupo </w:t>
      </w:r>
      <w:proofErr w:type="spellStart"/>
      <w:r w:rsidRPr="00B26D70">
        <w:rPr>
          <w:rFonts w:asciiTheme="minorHAnsi" w:hAnsiTheme="minorHAnsi" w:cstheme="minorHAnsi"/>
          <w:i/>
          <w:iCs/>
        </w:rPr>
        <w:t>lowfodmap</w:t>
      </w:r>
      <w:proofErr w:type="spellEnd"/>
      <w:r w:rsidRPr="00B26D70">
        <w:rPr>
          <w:rFonts w:asciiTheme="minorHAnsi" w:hAnsiTheme="minorHAnsi" w:cstheme="minorHAnsi"/>
        </w:rPr>
        <w:t xml:space="preserve"> (n = 30, 81%) do que no grupo dieta normal (n = 19, 46%); (OR = 5,30; IC 95%: 1,81-15,55, P &lt;0,01)</w:t>
      </w:r>
      <w:r w:rsidRPr="00B26D70">
        <w:rPr>
          <w:rFonts w:asciiTheme="minorHAnsi" w:hAnsiTheme="minorHAnsi" w:cstheme="minorHAnsi"/>
          <w:vertAlign w:val="superscript"/>
        </w:rPr>
        <w:t>15</w:t>
      </w:r>
      <w:r w:rsidRPr="00B26D70">
        <w:rPr>
          <w:rFonts w:asciiTheme="minorHAnsi" w:hAnsiTheme="minorHAnsi" w:cstheme="minorHAnsi"/>
        </w:rPr>
        <w:t xml:space="preserve">. </w:t>
      </w:r>
      <w:r w:rsidRPr="00B26D70">
        <w:rPr>
          <w:rStyle w:val="authors-list-item"/>
          <w:rFonts w:asciiTheme="minorHAnsi" w:hAnsiTheme="minorHAnsi" w:cstheme="minorHAnsi"/>
        </w:rPr>
        <w:t xml:space="preserve">Um ensaio clínico aborda evidências limitadas de que uma dieta pobre em oligossacarídeos fermentáveis, dissacarídeos, monossacarídeos e </w:t>
      </w:r>
      <w:proofErr w:type="spellStart"/>
      <w:r w:rsidRPr="00B26D70">
        <w:rPr>
          <w:rStyle w:val="authors-list-item"/>
          <w:rFonts w:asciiTheme="minorHAnsi" w:hAnsiTheme="minorHAnsi" w:cstheme="minorHAnsi"/>
        </w:rPr>
        <w:t>polióis</w:t>
      </w:r>
      <w:proofErr w:type="spellEnd"/>
      <w:r w:rsidRPr="00B26D70">
        <w:rPr>
          <w:rStyle w:val="authors-list-item"/>
          <w:rFonts w:asciiTheme="minorHAnsi" w:hAnsiTheme="minorHAnsi" w:cstheme="minorHAnsi"/>
        </w:rPr>
        <w:t xml:space="preserve"> (</w:t>
      </w:r>
      <w:proofErr w:type="spellStart"/>
      <w:r w:rsidRPr="00B26D70">
        <w:rPr>
          <w:rFonts w:asciiTheme="minorHAnsi" w:hAnsiTheme="minorHAnsi" w:cstheme="minorHAnsi"/>
          <w:i/>
          <w:iCs/>
        </w:rPr>
        <w:t>fodmaps</w:t>
      </w:r>
      <w:proofErr w:type="spellEnd"/>
      <w:r w:rsidRPr="00B26D70">
        <w:rPr>
          <w:rStyle w:val="authors-list-item"/>
          <w:rFonts w:asciiTheme="minorHAnsi" w:hAnsiTheme="minorHAnsi" w:cstheme="minorHAnsi"/>
        </w:rPr>
        <w:t xml:space="preserve">) reduz os sintomas intestinais na DII, sendo feito um estudo único-cego de 52 pacientes com doença de </w:t>
      </w:r>
      <w:proofErr w:type="spellStart"/>
      <w:r w:rsidRPr="00B26D70">
        <w:rPr>
          <w:rStyle w:val="authors-list-item"/>
          <w:rFonts w:asciiTheme="minorHAnsi" w:hAnsiTheme="minorHAnsi" w:cstheme="minorHAnsi"/>
        </w:rPr>
        <w:t>Crohn</w:t>
      </w:r>
      <w:proofErr w:type="spellEnd"/>
      <w:r w:rsidRPr="00B26D70">
        <w:rPr>
          <w:rStyle w:val="authors-list-item"/>
          <w:rFonts w:asciiTheme="minorHAnsi" w:hAnsiTheme="minorHAnsi" w:cstheme="minorHAnsi"/>
        </w:rPr>
        <w:t xml:space="preserve"> quiescente ou colite ulcerosa e sintomas intestinais persistentes em 2 grandes clínicas de </w:t>
      </w:r>
      <w:proofErr w:type="spellStart"/>
      <w:r w:rsidRPr="00B26D70">
        <w:rPr>
          <w:rStyle w:val="authors-list-item"/>
          <w:rFonts w:asciiTheme="minorHAnsi" w:hAnsiTheme="minorHAnsi" w:cstheme="minorHAnsi"/>
        </w:rPr>
        <w:t>gastroenterologia</w:t>
      </w:r>
      <w:proofErr w:type="spellEnd"/>
      <w:r w:rsidRPr="00B26D70">
        <w:rPr>
          <w:rStyle w:val="authors-list-item"/>
          <w:rFonts w:asciiTheme="minorHAnsi" w:hAnsiTheme="minorHAnsi" w:cstheme="minorHAnsi"/>
        </w:rPr>
        <w:t xml:space="preserve"> no Reino Unido. Os pacientes foram aleatoriamente designados a grupos que seguiram uma dieta baixa em </w:t>
      </w:r>
      <w:proofErr w:type="spellStart"/>
      <w:r w:rsidRPr="00B26D70">
        <w:rPr>
          <w:rFonts w:asciiTheme="minorHAnsi" w:hAnsiTheme="minorHAnsi" w:cstheme="minorHAnsi"/>
          <w:i/>
          <w:iCs/>
        </w:rPr>
        <w:t>fodmaps</w:t>
      </w:r>
      <w:proofErr w:type="spellEnd"/>
      <w:r w:rsidRPr="00B26D70">
        <w:rPr>
          <w:rStyle w:val="authors-list-item"/>
          <w:rFonts w:asciiTheme="minorHAnsi" w:hAnsiTheme="minorHAnsi" w:cstheme="minorHAnsi"/>
        </w:rPr>
        <w:t xml:space="preserve"> (n = 27) ou uma dieta controle (n = 25), com aconselhamento dietético, por 4 semanas. Uma análise direcionada revelou que em amostras de fezes coletadas no final do período de estudo, os pacientes com dieta baixa em </w:t>
      </w:r>
      <w:proofErr w:type="spellStart"/>
      <w:r w:rsidRPr="00B26D70">
        <w:rPr>
          <w:rFonts w:asciiTheme="minorHAnsi" w:hAnsiTheme="minorHAnsi" w:cstheme="minorHAnsi"/>
          <w:i/>
          <w:iCs/>
        </w:rPr>
        <w:t>fodmap</w:t>
      </w:r>
      <w:proofErr w:type="spellEnd"/>
      <w:r w:rsidRPr="00B26D70">
        <w:rPr>
          <w:rStyle w:val="authors-list-item"/>
          <w:rFonts w:asciiTheme="minorHAnsi" w:hAnsiTheme="minorHAnsi" w:cstheme="minorHAnsi"/>
        </w:rPr>
        <w:t xml:space="preserve"> tinham abundância significativamente menor de </w:t>
      </w:r>
      <w:proofErr w:type="spellStart"/>
      <w:r w:rsidRPr="00B26D70">
        <w:rPr>
          <w:rStyle w:val="authors-list-item"/>
          <w:rFonts w:asciiTheme="minorHAnsi" w:hAnsiTheme="minorHAnsi" w:cstheme="minorHAnsi"/>
          <w:i/>
          <w:iCs/>
        </w:rPr>
        <w:t>Bifidobacterium</w:t>
      </w:r>
      <w:proofErr w:type="spellEnd"/>
      <w:r w:rsidRPr="00B26D70">
        <w:rPr>
          <w:rStyle w:val="authors-list-item"/>
          <w:rFonts w:asciiTheme="minorHAnsi" w:hAnsiTheme="minorHAnsi" w:cstheme="minorHAnsi"/>
          <w:i/>
          <w:iCs/>
        </w:rPr>
        <w:t xml:space="preserve"> </w:t>
      </w:r>
      <w:proofErr w:type="spellStart"/>
      <w:r w:rsidRPr="00B26D70">
        <w:rPr>
          <w:rStyle w:val="authors-list-item"/>
          <w:rFonts w:asciiTheme="minorHAnsi" w:hAnsiTheme="minorHAnsi" w:cstheme="minorHAnsi"/>
          <w:i/>
          <w:iCs/>
        </w:rPr>
        <w:t>adolescentis</w:t>
      </w:r>
      <w:proofErr w:type="spellEnd"/>
      <w:r w:rsidRPr="00B26D70">
        <w:rPr>
          <w:rStyle w:val="authors-list-item"/>
          <w:rFonts w:asciiTheme="minorHAnsi" w:hAnsiTheme="minorHAnsi" w:cstheme="minorHAnsi"/>
        </w:rPr>
        <w:t xml:space="preserve">, </w:t>
      </w:r>
      <w:proofErr w:type="spellStart"/>
      <w:r w:rsidRPr="00B26D70">
        <w:rPr>
          <w:rStyle w:val="authors-list-item"/>
          <w:rFonts w:asciiTheme="minorHAnsi" w:hAnsiTheme="minorHAnsi" w:cstheme="minorHAnsi"/>
          <w:i/>
          <w:iCs/>
        </w:rPr>
        <w:t>Bifidobacterium</w:t>
      </w:r>
      <w:proofErr w:type="spellEnd"/>
      <w:r w:rsidRPr="00B26D70">
        <w:rPr>
          <w:rStyle w:val="authors-list-item"/>
          <w:rFonts w:asciiTheme="minorHAnsi" w:hAnsiTheme="minorHAnsi" w:cstheme="minorHAnsi"/>
          <w:i/>
          <w:iCs/>
        </w:rPr>
        <w:t xml:space="preserve"> </w:t>
      </w:r>
      <w:proofErr w:type="spellStart"/>
      <w:r w:rsidRPr="00B26D70">
        <w:rPr>
          <w:rStyle w:val="authors-list-item"/>
          <w:rFonts w:asciiTheme="minorHAnsi" w:hAnsiTheme="minorHAnsi" w:cstheme="minorHAnsi"/>
          <w:i/>
          <w:iCs/>
        </w:rPr>
        <w:t>longum</w:t>
      </w:r>
      <w:proofErr w:type="spellEnd"/>
      <w:r w:rsidRPr="00B26D70">
        <w:rPr>
          <w:rStyle w:val="authors-list-item"/>
          <w:rFonts w:asciiTheme="minorHAnsi" w:hAnsiTheme="minorHAnsi" w:cstheme="minorHAnsi"/>
        </w:rPr>
        <w:t xml:space="preserve">, e </w:t>
      </w:r>
      <w:proofErr w:type="spellStart"/>
      <w:r w:rsidRPr="00B26D70">
        <w:rPr>
          <w:rStyle w:val="authors-list-item"/>
          <w:rFonts w:asciiTheme="minorHAnsi" w:hAnsiTheme="minorHAnsi" w:cstheme="minorHAnsi"/>
          <w:i/>
          <w:iCs/>
        </w:rPr>
        <w:t>Faecalibacterium</w:t>
      </w:r>
      <w:proofErr w:type="spellEnd"/>
      <w:r w:rsidRPr="00B26D70">
        <w:rPr>
          <w:rStyle w:val="authors-list-item"/>
          <w:rFonts w:asciiTheme="minorHAnsi" w:hAnsiTheme="minorHAnsi" w:cstheme="minorHAnsi"/>
          <w:i/>
          <w:iCs/>
        </w:rPr>
        <w:t xml:space="preserve"> </w:t>
      </w:r>
      <w:proofErr w:type="spellStart"/>
      <w:r w:rsidRPr="00B26D70">
        <w:rPr>
          <w:rStyle w:val="authors-list-item"/>
          <w:rFonts w:asciiTheme="minorHAnsi" w:hAnsiTheme="minorHAnsi" w:cstheme="minorHAnsi"/>
          <w:i/>
          <w:iCs/>
        </w:rPr>
        <w:t>prausnitzii</w:t>
      </w:r>
      <w:proofErr w:type="spellEnd"/>
      <w:r w:rsidRPr="00B26D70">
        <w:rPr>
          <w:rStyle w:val="authors-list-item"/>
          <w:rFonts w:asciiTheme="minorHAnsi" w:hAnsiTheme="minorHAnsi" w:cstheme="minorHAnsi"/>
        </w:rPr>
        <w:t xml:space="preserve"> do que pacientes em dieta controle. No entanto, a diversidade do </w:t>
      </w:r>
      <w:proofErr w:type="spellStart"/>
      <w:r w:rsidRPr="00B26D70">
        <w:rPr>
          <w:rStyle w:val="authors-list-item"/>
          <w:rFonts w:asciiTheme="minorHAnsi" w:hAnsiTheme="minorHAnsi" w:cstheme="minorHAnsi"/>
        </w:rPr>
        <w:t>microbioma</w:t>
      </w:r>
      <w:proofErr w:type="spellEnd"/>
      <w:r w:rsidRPr="00B26D70">
        <w:rPr>
          <w:rStyle w:val="authors-list-item"/>
          <w:rFonts w:asciiTheme="minorHAnsi" w:hAnsiTheme="minorHAnsi" w:cstheme="minorHAnsi"/>
        </w:rPr>
        <w:t xml:space="preserve"> e os marcadores de inflamação não diferiram significativamente entre os grupos. Uma dieta de 4 semanas com baixo teor de </w:t>
      </w:r>
      <w:proofErr w:type="spellStart"/>
      <w:r w:rsidRPr="00B26D70">
        <w:rPr>
          <w:rFonts w:asciiTheme="minorHAnsi" w:hAnsiTheme="minorHAnsi" w:cstheme="minorHAnsi"/>
          <w:i/>
          <w:iCs/>
        </w:rPr>
        <w:t>fodmap</w:t>
      </w:r>
      <w:r w:rsidRPr="00B26D70">
        <w:rPr>
          <w:rStyle w:val="authors-list-item"/>
          <w:rFonts w:asciiTheme="minorHAnsi" w:hAnsiTheme="minorHAnsi" w:cstheme="minorHAnsi"/>
        </w:rPr>
        <w:t>s</w:t>
      </w:r>
      <w:proofErr w:type="spellEnd"/>
      <w:r w:rsidRPr="00B26D70">
        <w:rPr>
          <w:rStyle w:val="authors-list-item"/>
          <w:rFonts w:asciiTheme="minorHAnsi" w:hAnsiTheme="minorHAnsi" w:cstheme="minorHAnsi"/>
        </w:rPr>
        <w:t xml:space="preserve"> é segura e eficaz para controlar os sintomas intestinais persistentes em pacientes com DII quiescente</w:t>
      </w:r>
      <w:r w:rsidRPr="00B26D70">
        <w:rPr>
          <w:rStyle w:val="authors-list-item"/>
          <w:rFonts w:asciiTheme="minorHAnsi" w:hAnsiTheme="minorHAnsi" w:cstheme="minorHAnsi"/>
          <w:vertAlign w:val="superscript"/>
        </w:rPr>
        <w:t>16</w:t>
      </w:r>
      <w:r w:rsidRPr="00B26D70">
        <w:rPr>
          <w:rStyle w:val="authors-list-item"/>
          <w:rFonts w:asciiTheme="minorHAnsi" w:hAnsiTheme="minorHAnsi" w:cstheme="minorHAnsi"/>
        </w:rPr>
        <w:t>.</w:t>
      </w:r>
    </w:p>
    <w:p w14:paraId="1224EA05" w14:textId="77777777" w:rsidR="00B92D7B" w:rsidRPr="00B26D70" w:rsidRDefault="00B92D7B" w:rsidP="00B92D7B">
      <w:pPr>
        <w:autoSpaceDE w:val="0"/>
        <w:autoSpaceDN w:val="0"/>
        <w:adjustRightInd w:val="0"/>
        <w:spacing w:line="360" w:lineRule="auto"/>
        <w:ind w:firstLine="708"/>
        <w:jc w:val="both"/>
        <w:rPr>
          <w:rFonts w:asciiTheme="minorHAnsi" w:hAnsiTheme="minorHAnsi" w:cstheme="minorHAnsi"/>
        </w:rPr>
      </w:pPr>
      <w:r w:rsidRPr="00B26D70">
        <w:rPr>
          <w:rStyle w:val="authors-list-item"/>
          <w:rFonts w:asciiTheme="minorHAnsi" w:hAnsiTheme="minorHAnsi" w:cstheme="minorHAnsi"/>
        </w:rPr>
        <w:t>Tanto na DII como na SII, é possível afirmar que os carboidratos fermentáveis ​​na dieta aumentam a água do intestino delgado, por meio do potencial osmótico, e o gás do cólon, por meio da fermentação microbiana. Assim, os sintomas de ambas estas doenças são induzidos. O estudo</w:t>
      </w:r>
      <w:r w:rsidRPr="00B26D70">
        <w:rPr>
          <w:rStyle w:val="authors-list-item"/>
          <w:rFonts w:asciiTheme="minorHAnsi" w:hAnsiTheme="minorHAnsi" w:cstheme="minorHAnsi"/>
          <w:vertAlign w:val="superscript"/>
        </w:rPr>
        <w:t>16</w:t>
      </w:r>
      <w:r w:rsidRPr="00B26D70">
        <w:rPr>
          <w:rStyle w:val="authors-list-item"/>
          <w:rFonts w:asciiTheme="minorHAnsi" w:hAnsiTheme="minorHAnsi" w:cstheme="minorHAnsi"/>
        </w:rPr>
        <w:t xml:space="preserve"> aponta que a restrição alimentar de </w:t>
      </w:r>
      <w:proofErr w:type="spellStart"/>
      <w:r w:rsidRPr="00B26D70">
        <w:rPr>
          <w:rFonts w:asciiTheme="minorHAnsi" w:hAnsiTheme="minorHAnsi" w:cstheme="minorHAnsi"/>
          <w:i/>
          <w:iCs/>
        </w:rPr>
        <w:t>fodmap</w:t>
      </w:r>
      <w:r w:rsidRPr="00B26D70">
        <w:rPr>
          <w:rStyle w:val="authors-list-item"/>
          <w:rFonts w:asciiTheme="minorHAnsi" w:hAnsiTheme="minorHAnsi" w:cstheme="minorHAnsi"/>
        </w:rPr>
        <w:t>s</w:t>
      </w:r>
      <w:proofErr w:type="spellEnd"/>
      <w:r w:rsidRPr="00B26D70">
        <w:rPr>
          <w:rStyle w:val="authors-list-item"/>
          <w:rFonts w:asciiTheme="minorHAnsi" w:hAnsiTheme="minorHAnsi" w:cstheme="minorHAnsi"/>
        </w:rPr>
        <w:t xml:space="preserve"> melhora os sintomas funcionais do intestino através da redução de água luminal induzida pela dieta, bem como em relação aos gases do cólon e a distensão luminal.</w:t>
      </w:r>
    </w:p>
    <w:p w14:paraId="2D327D16" w14:textId="77777777" w:rsidR="00B92D7B" w:rsidRPr="00B26D70" w:rsidRDefault="00B92D7B" w:rsidP="00B92D7B">
      <w:pPr>
        <w:autoSpaceDE w:val="0"/>
        <w:autoSpaceDN w:val="0"/>
        <w:adjustRightInd w:val="0"/>
        <w:spacing w:line="360" w:lineRule="auto"/>
        <w:ind w:firstLine="708"/>
        <w:jc w:val="both"/>
        <w:rPr>
          <w:rStyle w:val="author-sup-separator"/>
          <w:rFonts w:asciiTheme="minorHAnsi" w:hAnsiTheme="minorHAnsi" w:cstheme="minorHAnsi"/>
        </w:rPr>
      </w:pPr>
      <w:r w:rsidRPr="00B26D70">
        <w:rPr>
          <w:rFonts w:asciiTheme="minorHAnsi" w:hAnsiTheme="minorHAnsi" w:cstheme="minorHAnsi"/>
        </w:rPr>
        <w:t xml:space="preserve">Outro ensaio clínico randomizado apresentou que uma dieta com baixo </w:t>
      </w:r>
      <w:proofErr w:type="spellStart"/>
      <w:r w:rsidRPr="00B26D70">
        <w:rPr>
          <w:rFonts w:asciiTheme="minorHAnsi" w:hAnsiTheme="minorHAnsi" w:cstheme="minorHAnsi"/>
          <w:i/>
          <w:iCs/>
        </w:rPr>
        <w:t>fodmap</w:t>
      </w:r>
      <w:proofErr w:type="spellEnd"/>
      <w:r w:rsidRPr="00B26D70">
        <w:rPr>
          <w:rFonts w:asciiTheme="minorHAnsi" w:hAnsiTheme="minorHAnsi" w:cstheme="minorHAnsi"/>
        </w:rPr>
        <w:t xml:space="preserve"> em adultos norte-americanos com SII e diarreia evidenciaram o papel dos alimentos na fisiopatologia e na indução de sintomas na SII que comparou 2 intervenções dietéticas. Após um período de triagem de 2 semanas, os pacientes elegíveis foram randomizados para um baixo </w:t>
      </w:r>
      <w:proofErr w:type="spellStart"/>
      <w:r w:rsidRPr="00B26D70">
        <w:rPr>
          <w:rFonts w:asciiTheme="minorHAnsi" w:hAnsiTheme="minorHAnsi" w:cstheme="minorHAnsi"/>
          <w:i/>
          <w:iCs/>
        </w:rPr>
        <w:t>fodmap</w:t>
      </w:r>
      <w:proofErr w:type="spellEnd"/>
      <w:r w:rsidRPr="00B26D70">
        <w:rPr>
          <w:rFonts w:asciiTheme="minorHAnsi" w:hAnsiTheme="minorHAnsi" w:cstheme="minorHAnsi"/>
        </w:rPr>
        <w:t xml:space="preserve"> ou dieta </w:t>
      </w:r>
      <w:proofErr w:type="spellStart"/>
      <w:r w:rsidRPr="00B26D70">
        <w:rPr>
          <w:rFonts w:asciiTheme="minorHAnsi" w:hAnsiTheme="minorHAnsi" w:cstheme="minorHAnsi"/>
        </w:rPr>
        <w:t>mNICE</w:t>
      </w:r>
      <w:proofErr w:type="spellEnd"/>
      <w:r w:rsidRPr="00B26D70">
        <w:rPr>
          <w:rFonts w:asciiTheme="minorHAnsi" w:hAnsiTheme="minorHAnsi" w:cstheme="minorHAnsi"/>
        </w:rPr>
        <w:t xml:space="preserve"> por 4 semanas. Após a triagem, 92 indivíduos (65 mulheres, idade mediana de 42,6 anos) foram randomizados. Oitenta e quatro pacientes completaram o estudo (45 </w:t>
      </w:r>
      <w:proofErr w:type="spellStart"/>
      <w:r w:rsidRPr="00B26D70">
        <w:rPr>
          <w:rFonts w:asciiTheme="minorHAnsi" w:hAnsiTheme="minorHAnsi" w:cstheme="minorHAnsi"/>
          <w:i/>
          <w:iCs/>
        </w:rPr>
        <w:t>fodmap</w:t>
      </w:r>
      <w:r w:rsidRPr="00B26D70">
        <w:rPr>
          <w:rStyle w:val="authors-list-item"/>
          <w:rFonts w:asciiTheme="minorHAnsi" w:hAnsiTheme="minorHAnsi" w:cstheme="minorHAnsi"/>
        </w:rPr>
        <w:t>s</w:t>
      </w:r>
      <w:proofErr w:type="spellEnd"/>
      <w:r w:rsidRPr="00B26D70">
        <w:rPr>
          <w:rFonts w:asciiTheme="minorHAnsi" w:hAnsiTheme="minorHAnsi" w:cstheme="minorHAnsi"/>
        </w:rPr>
        <w:t xml:space="preserve"> baixo, 39 </w:t>
      </w:r>
      <w:proofErr w:type="spellStart"/>
      <w:r w:rsidRPr="00B26D70">
        <w:rPr>
          <w:rFonts w:asciiTheme="minorHAnsi" w:hAnsiTheme="minorHAnsi" w:cstheme="minorHAnsi"/>
        </w:rPr>
        <w:t>mNICE</w:t>
      </w:r>
      <w:proofErr w:type="spellEnd"/>
      <w:r w:rsidRPr="00B26D70">
        <w:rPr>
          <w:rFonts w:asciiTheme="minorHAnsi" w:hAnsiTheme="minorHAnsi" w:cstheme="minorHAnsi"/>
        </w:rPr>
        <w:t xml:space="preserve">). Os dados demográficos da linha de base, a gravidade dos sintomas e a ingestão de nutrientes foram semelhantes entre os grupos. 25% do </w:t>
      </w:r>
      <w:proofErr w:type="spellStart"/>
      <w:r w:rsidRPr="00B26D70">
        <w:rPr>
          <w:rFonts w:asciiTheme="minorHAnsi" w:hAnsiTheme="minorHAnsi" w:cstheme="minorHAnsi"/>
          <w:i/>
          <w:iCs/>
        </w:rPr>
        <w:t>fodmap</w:t>
      </w:r>
      <w:proofErr w:type="spellEnd"/>
      <w:r w:rsidRPr="00B26D70">
        <w:rPr>
          <w:rFonts w:asciiTheme="minorHAnsi" w:hAnsiTheme="minorHAnsi" w:cstheme="minorHAnsi"/>
        </w:rPr>
        <w:t xml:space="preserve"> baixo vs. 41% do grupo </w:t>
      </w:r>
      <w:proofErr w:type="spellStart"/>
      <w:r w:rsidRPr="00B26D70">
        <w:rPr>
          <w:rFonts w:asciiTheme="minorHAnsi" w:hAnsiTheme="minorHAnsi" w:cstheme="minorHAnsi"/>
        </w:rPr>
        <w:t>mNICE</w:t>
      </w:r>
      <w:proofErr w:type="spellEnd"/>
      <w:r w:rsidRPr="00B26D70">
        <w:rPr>
          <w:rFonts w:asciiTheme="minorHAnsi" w:hAnsiTheme="minorHAnsi" w:cstheme="minorHAnsi"/>
        </w:rPr>
        <w:t xml:space="preserve"> relataram alívio adequado de seus sintomas de SII e diarreia (P = 0,31).  Em comparação com as pontuações iniciais, </w:t>
      </w:r>
      <w:r w:rsidRPr="00B26D70">
        <w:rPr>
          <w:rFonts w:asciiTheme="minorHAnsi" w:hAnsiTheme="minorHAnsi" w:cstheme="minorHAnsi"/>
        </w:rPr>
        <w:lastRenderedPageBreak/>
        <w:t xml:space="preserve">a dieta de baixo </w:t>
      </w:r>
      <w:proofErr w:type="spellStart"/>
      <w:r w:rsidRPr="00B26D70">
        <w:rPr>
          <w:rFonts w:asciiTheme="minorHAnsi" w:hAnsiTheme="minorHAnsi" w:cstheme="minorHAnsi"/>
          <w:i/>
          <w:iCs/>
        </w:rPr>
        <w:t>fodmap</w:t>
      </w:r>
      <w:proofErr w:type="spellEnd"/>
      <w:r w:rsidRPr="00B26D70">
        <w:rPr>
          <w:rFonts w:asciiTheme="minorHAnsi" w:hAnsiTheme="minorHAnsi" w:cstheme="minorHAnsi"/>
        </w:rPr>
        <w:t xml:space="preserve"> levou a maiores reduções nas pontuações médias diárias de dor abdominal, distensão abdominal, consistência, frequência e urgência do que a dieta mNICE</w:t>
      </w:r>
      <w:r w:rsidRPr="00B26D70">
        <w:rPr>
          <w:rFonts w:asciiTheme="minorHAnsi" w:hAnsiTheme="minorHAnsi" w:cstheme="minorHAnsi"/>
          <w:vertAlign w:val="superscript"/>
        </w:rPr>
        <w:t>17</w:t>
      </w:r>
      <w:r w:rsidRPr="00B26D70">
        <w:rPr>
          <w:rFonts w:asciiTheme="minorHAnsi" w:hAnsiTheme="minorHAnsi" w:cstheme="minorHAnsi"/>
        </w:rPr>
        <w:t>.</w:t>
      </w:r>
    </w:p>
    <w:p w14:paraId="04F58279" w14:textId="77777777" w:rsidR="00B92D7B" w:rsidRPr="00B26D70" w:rsidRDefault="00B92D7B" w:rsidP="00B92D7B">
      <w:pPr>
        <w:autoSpaceDE w:val="0"/>
        <w:autoSpaceDN w:val="0"/>
        <w:adjustRightInd w:val="0"/>
        <w:spacing w:line="360" w:lineRule="auto"/>
        <w:ind w:firstLine="708"/>
        <w:jc w:val="both"/>
        <w:rPr>
          <w:rFonts w:asciiTheme="minorHAnsi" w:hAnsiTheme="minorHAnsi" w:cstheme="minorHAnsi"/>
        </w:rPr>
      </w:pPr>
      <w:r w:rsidRPr="00B26D70">
        <w:rPr>
          <w:rFonts w:asciiTheme="minorHAnsi" w:hAnsiTheme="minorHAnsi" w:cstheme="minorHAnsi"/>
        </w:rPr>
        <w:t xml:space="preserve">Outro artigo, com o objetivo de avaliar a ingestão de nutrientes e qualidade da dieta na síndrome do intestino irritável, utilizando dados de dois ensaios clínicos randomizados, incluindo 130 indivíduos com SII encaminhados para um centro terciário em Londres, Reino Unido, ao examinar a ingestão habitual de indivíduos com SII, mostrou que a ingestão de fibras foi baixa, com apenas 5% atingindo a meta (30 g / dia). Naqueles que receberam conselhos de baixo </w:t>
      </w:r>
      <w:proofErr w:type="spellStart"/>
      <w:r w:rsidRPr="00B26D70">
        <w:rPr>
          <w:rFonts w:asciiTheme="minorHAnsi" w:hAnsiTheme="minorHAnsi" w:cstheme="minorHAnsi"/>
          <w:i/>
          <w:iCs/>
        </w:rPr>
        <w:t>fodmap</w:t>
      </w:r>
      <w:proofErr w:type="spellEnd"/>
      <w:r w:rsidRPr="00B26D70">
        <w:rPr>
          <w:rFonts w:asciiTheme="minorHAnsi" w:hAnsiTheme="minorHAnsi" w:cstheme="minorHAnsi"/>
        </w:rPr>
        <w:t xml:space="preserve">, não houve diferença na ingestão da maioria dos nutrientes em comparação com os controles. No entanto, houve menor ingestão de amido (109 g / dia) </w:t>
      </w:r>
      <w:proofErr w:type="spellStart"/>
      <w:r w:rsidRPr="00B26D70">
        <w:rPr>
          <w:rFonts w:asciiTheme="minorHAnsi" w:hAnsiTheme="minorHAnsi" w:cstheme="minorHAnsi"/>
        </w:rPr>
        <w:t>vs</w:t>
      </w:r>
      <w:proofErr w:type="spellEnd"/>
      <w:r w:rsidRPr="00B26D70">
        <w:rPr>
          <w:rFonts w:asciiTheme="minorHAnsi" w:hAnsiTheme="minorHAnsi" w:cstheme="minorHAnsi"/>
        </w:rPr>
        <w:t xml:space="preserve"> dieta controle habitual (128 g / dia; P = 0,030), e maior ingestão de vitamina B-12 (6,1 </w:t>
      </w:r>
      <w:proofErr w:type="spellStart"/>
      <w:r w:rsidRPr="00B26D70">
        <w:rPr>
          <w:rFonts w:asciiTheme="minorHAnsi" w:hAnsiTheme="minorHAnsi" w:cstheme="minorHAnsi"/>
        </w:rPr>
        <w:t>μg</w:t>
      </w:r>
      <w:proofErr w:type="spellEnd"/>
      <w:r w:rsidRPr="00B26D70">
        <w:rPr>
          <w:rFonts w:asciiTheme="minorHAnsi" w:hAnsiTheme="minorHAnsi" w:cstheme="minorHAnsi"/>
        </w:rPr>
        <w:t xml:space="preserve"> / dia) </w:t>
      </w:r>
      <w:proofErr w:type="spellStart"/>
      <w:r w:rsidRPr="00B26D70">
        <w:rPr>
          <w:rFonts w:asciiTheme="minorHAnsi" w:hAnsiTheme="minorHAnsi" w:cstheme="minorHAnsi"/>
        </w:rPr>
        <w:t>vs</w:t>
      </w:r>
      <w:proofErr w:type="spellEnd"/>
      <w:r w:rsidRPr="00B26D70">
        <w:rPr>
          <w:rFonts w:asciiTheme="minorHAnsi" w:hAnsiTheme="minorHAnsi" w:cstheme="minorHAnsi"/>
        </w:rPr>
        <w:t xml:space="preserve"> habitual (3,9 </w:t>
      </w:r>
      <w:proofErr w:type="spellStart"/>
      <w:r w:rsidRPr="00B26D70">
        <w:rPr>
          <w:rFonts w:asciiTheme="minorHAnsi" w:hAnsiTheme="minorHAnsi" w:cstheme="minorHAnsi"/>
        </w:rPr>
        <w:t>μg</w:t>
      </w:r>
      <w:proofErr w:type="spellEnd"/>
      <w:r w:rsidRPr="00B26D70">
        <w:rPr>
          <w:rFonts w:asciiTheme="minorHAnsi" w:hAnsiTheme="minorHAnsi" w:cstheme="minorHAnsi"/>
        </w:rPr>
        <w:t xml:space="preserve"> / dia) e dietas de controle </w:t>
      </w:r>
      <w:proofErr w:type="spellStart"/>
      <w:r w:rsidRPr="00B26D70">
        <w:rPr>
          <w:rFonts w:asciiTheme="minorHAnsi" w:hAnsiTheme="minorHAnsi" w:cstheme="minorHAnsi"/>
        </w:rPr>
        <w:t>sham</w:t>
      </w:r>
      <w:proofErr w:type="spellEnd"/>
      <w:r w:rsidRPr="00B26D70">
        <w:rPr>
          <w:rFonts w:asciiTheme="minorHAnsi" w:hAnsiTheme="minorHAnsi" w:cstheme="minorHAnsi"/>
        </w:rPr>
        <w:t xml:space="preserve"> (4,7 </w:t>
      </w:r>
      <w:proofErr w:type="spellStart"/>
      <w:r w:rsidRPr="00B26D70">
        <w:rPr>
          <w:rFonts w:asciiTheme="minorHAnsi" w:hAnsiTheme="minorHAnsi" w:cstheme="minorHAnsi"/>
        </w:rPr>
        <w:t>μg</w:t>
      </w:r>
      <w:proofErr w:type="spellEnd"/>
      <w:r w:rsidRPr="00B26D70">
        <w:rPr>
          <w:rFonts w:asciiTheme="minorHAnsi" w:hAnsiTheme="minorHAnsi" w:cstheme="minorHAnsi"/>
        </w:rPr>
        <w:t xml:space="preserve"> / dia; P &lt;0,01). As pontuações gerais para a qualidade da dieta foram menores após o conselho de </w:t>
      </w:r>
      <w:proofErr w:type="spellStart"/>
      <w:r w:rsidRPr="00B26D70">
        <w:rPr>
          <w:rFonts w:asciiTheme="minorHAnsi" w:hAnsiTheme="minorHAnsi" w:cstheme="minorHAnsi"/>
          <w:i/>
          <w:iCs/>
        </w:rPr>
        <w:t>fodmap</w:t>
      </w:r>
      <w:proofErr w:type="spellEnd"/>
      <w:r w:rsidRPr="00B26D70">
        <w:rPr>
          <w:rStyle w:val="authors-list-item"/>
          <w:rFonts w:asciiTheme="minorHAnsi" w:hAnsiTheme="minorHAnsi" w:cstheme="minorHAnsi"/>
        </w:rPr>
        <w:t xml:space="preserve"> </w:t>
      </w:r>
      <w:r w:rsidRPr="00B26D70">
        <w:rPr>
          <w:rFonts w:asciiTheme="minorHAnsi" w:hAnsiTheme="minorHAnsi" w:cstheme="minorHAnsi"/>
        </w:rPr>
        <w:t xml:space="preserve">baixo </w:t>
      </w:r>
      <w:proofErr w:type="spellStart"/>
      <w:r w:rsidRPr="00B26D70">
        <w:rPr>
          <w:rFonts w:asciiTheme="minorHAnsi" w:hAnsiTheme="minorHAnsi" w:cstheme="minorHAnsi"/>
        </w:rPr>
        <w:t>vs</w:t>
      </w:r>
      <w:proofErr w:type="spellEnd"/>
      <w:r w:rsidRPr="00B26D70">
        <w:rPr>
          <w:rFonts w:asciiTheme="minorHAnsi" w:hAnsiTheme="minorHAnsi" w:cstheme="minorHAnsi"/>
        </w:rPr>
        <w:t xml:space="preserve"> dieta de controle habitual (P &lt;0,01). O estudo mostra que uma dieta com baixo </w:t>
      </w:r>
      <w:proofErr w:type="spellStart"/>
      <w:r w:rsidRPr="00B26D70">
        <w:rPr>
          <w:rFonts w:asciiTheme="minorHAnsi" w:hAnsiTheme="minorHAnsi" w:cstheme="minorHAnsi"/>
          <w:i/>
          <w:iCs/>
        </w:rPr>
        <w:t>fodmap</w:t>
      </w:r>
      <w:proofErr w:type="spellEnd"/>
      <w:r w:rsidRPr="00B26D70">
        <w:rPr>
          <w:rFonts w:asciiTheme="minorHAnsi" w:hAnsiTheme="minorHAnsi" w:cstheme="minorHAnsi"/>
        </w:rPr>
        <w:t xml:space="preserve"> de 4 semanas, quando fornecida por um nutricionista especialista, não causa impacto na ingestão da maioria dos nutrientes ou na diversidade da dieta, mas diminui a qualidade da dieta em comparação com as dietas de controle</w:t>
      </w:r>
      <w:r w:rsidRPr="00B26D70">
        <w:rPr>
          <w:rFonts w:asciiTheme="minorHAnsi" w:hAnsiTheme="minorHAnsi" w:cstheme="minorHAnsi"/>
          <w:vertAlign w:val="superscript"/>
        </w:rPr>
        <w:t>1</w:t>
      </w:r>
      <w:r w:rsidRPr="00B26D70">
        <w:rPr>
          <w:rFonts w:asciiTheme="minorHAnsi" w:hAnsiTheme="minorHAnsi" w:cstheme="minorHAnsi"/>
        </w:rPr>
        <w:t>.</w:t>
      </w:r>
    </w:p>
    <w:p w14:paraId="599B0863" w14:textId="77777777" w:rsidR="00B92D7B" w:rsidRPr="00B26D70" w:rsidRDefault="00B92D7B" w:rsidP="00B92D7B">
      <w:pPr>
        <w:autoSpaceDE w:val="0"/>
        <w:autoSpaceDN w:val="0"/>
        <w:adjustRightInd w:val="0"/>
        <w:spacing w:line="360" w:lineRule="auto"/>
        <w:ind w:firstLine="708"/>
        <w:jc w:val="both"/>
        <w:rPr>
          <w:rFonts w:asciiTheme="minorHAnsi" w:hAnsiTheme="minorHAnsi" w:cstheme="minorHAnsi"/>
        </w:rPr>
      </w:pPr>
      <w:r w:rsidRPr="00B26D70">
        <w:rPr>
          <w:rFonts w:asciiTheme="minorHAnsi" w:hAnsiTheme="minorHAnsi" w:cstheme="minorHAnsi"/>
        </w:rPr>
        <w:t xml:space="preserve">Este resultado ressalta a importância do nutricionista, tendo em vista este profissional conseguir diminuir os riscos de dietas com baixo </w:t>
      </w:r>
      <w:proofErr w:type="spellStart"/>
      <w:r w:rsidRPr="00B26D70">
        <w:rPr>
          <w:rFonts w:asciiTheme="minorHAnsi" w:hAnsiTheme="minorHAnsi" w:cstheme="minorHAnsi"/>
          <w:i/>
          <w:iCs/>
        </w:rPr>
        <w:t>fodmap</w:t>
      </w:r>
      <w:proofErr w:type="spellEnd"/>
      <w:r w:rsidRPr="00B26D70">
        <w:rPr>
          <w:rFonts w:asciiTheme="minorHAnsi" w:hAnsiTheme="minorHAnsi" w:cstheme="minorHAnsi"/>
        </w:rPr>
        <w:t>, o aconselhamento nutricional pode</w:t>
      </w:r>
      <w:r w:rsidRPr="00B26D70">
        <w:rPr>
          <w:rFonts w:asciiTheme="minorHAnsi" w:hAnsiTheme="minorHAnsi" w:cstheme="minorHAnsi"/>
          <w:color w:val="000000"/>
          <w:shd w:val="clear" w:color="auto" w:fill="FFFFFF"/>
        </w:rPr>
        <w:t xml:space="preserve"> reduzir o risco de deficiência de nutrientes devido à exclusão alimentar. Se faz pertinente que a ingestão média diária de energia, fibra alimentar e micronutrientes sejam analisados corretamente, evitando danos à saúde</w:t>
      </w:r>
      <w:r w:rsidRPr="00B26D70">
        <w:rPr>
          <w:rFonts w:asciiTheme="minorHAnsi" w:hAnsiTheme="minorHAnsi" w:cstheme="minorHAnsi"/>
          <w:color w:val="000000"/>
          <w:shd w:val="clear" w:color="auto" w:fill="FFFFFF"/>
          <w:vertAlign w:val="superscript"/>
        </w:rPr>
        <w:t>18</w:t>
      </w:r>
      <w:r w:rsidRPr="00B26D70">
        <w:rPr>
          <w:rFonts w:asciiTheme="minorHAnsi" w:hAnsiTheme="minorHAnsi" w:cstheme="minorHAnsi"/>
          <w:color w:val="000000"/>
          <w:shd w:val="clear" w:color="auto" w:fill="FFFFFF"/>
        </w:rPr>
        <w:t xml:space="preserve">. </w:t>
      </w:r>
    </w:p>
    <w:p w14:paraId="2B9DB327" w14:textId="77777777" w:rsidR="00B92D7B" w:rsidRPr="00B26D70" w:rsidRDefault="00B92D7B" w:rsidP="00B92D7B">
      <w:pPr>
        <w:autoSpaceDE w:val="0"/>
        <w:autoSpaceDN w:val="0"/>
        <w:adjustRightInd w:val="0"/>
        <w:spacing w:line="360" w:lineRule="auto"/>
        <w:ind w:firstLine="708"/>
        <w:jc w:val="both"/>
        <w:rPr>
          <w:rFonts w:asciiTheme="minorHAnsi" w:hAnsiTheme="minorHAnsi" w:cstheme="minorHAnsi"/>
        </w:rPr>
      </w:pPr>
      <w:r w:rsidRPr="00B26D70">
        <w:rPr>
          <w:rFonts w:asciiTheme="minorHAnsi" w:hAnsiTheme="minorHAnsi" w:cstheme="minorHAnsi"/>
        </w:rPr>
        <w:t xml:space="preserve">Em um estudo, comparou-se a eficácia de dois tipos de aconselhamento dietético: aconselhamento breve sobre uma dieta comumente recomendada (BRD) e aconselhamento nutricional individual estrutural com baixo </w:t>
      </w:r>
      <w:proofErr w:type="spellStart"/>
      <w:r w:rsidRPr="00B26D70">
        <w:rPr>
          <w:rFonts w:asciiTheme="minorHAnsi" w:hAnsiTheme="minorHAnsi" w:cstheme="minorHAnsi"/>
          <w:i/>
          <w:iCs/>
        </w:rPr>
        <w:t>fodmap</w:t>
      </w:r>
      <w:proofErr w:type="spellEnd"/>
      <w:r w:rsidRPr="00B26D70">
        <w:rPr>
          <w:rFonts w:asciiTheme="minorHAnsi" w:hAnsiTheme="minorHAnsi" w:cstheme="minorHAnsi"/>
        </w:rPr>
        <w:t xml:space="preserve"> (SILFD). O SILFD incluiu identificar itens com alto </w:t>
      </w:r>
      <w:proofErr w:type="spellStart"/>
      <w:r w:rsidRPr="00B26D70">
        <w:rPr>
          <w:rFonts w:asciiTheme="minorHAnsi" w:hAnsiTheme="minorHAnsi" w:cstheme="minorHAnsi"/>
          <w:i/>
          <w:iCs/>
        </w:rPr>
        <w:t>fodmap</w:t>
      </w:r>
      <w:proofErr w:type="spellEnd"/>
      <w:r w:rsidRPr="00B26D70">
        <w:rPr>
          <w:rFonts w:asciiTheme="minorHAnsi" w:hAnsiTheme="minorHAnsi" w:cstheme="minorHAnsi"/>
        </w:rPr>
        <w:t xml:space="preserve"> do diário, substituir estes itens por itens com baixo </w:t>
      </w:r>
      <w:proofErr w:type="spellStart"/>
      <w:r w:rsidRPr="00B26D70">
        <w:rPr>
          <w:rFonts w:asciiTheme="minorHAnsi" w:hAnsiTheme="minorHAnsi" w:cstheme="minorHAnsi"/>
          <w:i/>
          <w:iCs/>
        </w:rPr>
        <w:t>fodmap</w:t>
      </w:r>
      <w:proofErr w:type="spellEnd"/>
      <w:r w:rsidRPr="00B26D70">
        <w:rPr>
          <w:rFonts w:asciiTheme="minorHAnsi" w:hAnsiTheme="minorHAnsi" w:cstheme="minorHAnsi"/>
        </w:rPr>
        <w:t xml:space="preserve">, escolhendo no menu fornecido. O BRD incluiu a redução de alimentos tradicionalmente reconhecidos que causam inchaço / dor abdominal e evitar grandes refeições. É passível de se analisar, de acordo com os dados desta pesquisa, que alimentos ricos em </w:t>
      </w:r>
      <w:proofErr w:type="spellStart"/>
      <w:r w:rsidRPr="00B26D70">
        <w:rPr>
          <w:rFonts w:asciiTheme="minorHAnsi" w:hAnsiTheme="minorHAnsi" w:cstheme="minorHAnsi"/>
          <w:i/>
          <w:iCs/>
        </w:rPr>
        <w:t>fodmaps</w:t>
      </w:r>
      <w:proofErr w:type="spellEnd"/>
      <w:r w:rsidRPr="00B26D70">
        <w:rPr>
          <w:rFonts w:asciiTheme="minorHAnsi" w:hAnsiTheme="minorHAnsi" w:cstheme="minorHAnsi"/>
        </w:rPr>
        <w:t xml:space="preserve">  como por exemplo: hortaliças e vegetais (couve-flor, couve, beterraba, brócolis, cebola), alimentos com lactose, açúcar e adoçantes, frutas (melancia, abacate, ameixa, manga, frutas secas), e alguns tubérculos e pães, são normalmente excluídos das dietas para controlar e evitar os sintomas da síndrome do intestino irritável, que é uma inflamação não intestinal causada por estresse ou </w:t>
      </w:r>
      <w:proofErr w:type="spellStart"/>
      <w:r w:rsidRPr="00B26D70">
        <w:rPr>
          <w:rFonts w:asciiTheme="minorHAnsi" w:hAnsiTheme="minorHAnsi" w:cstheme="minorHAnsi"/>
        </w:rPr>
        <w:t>supernutrição</w:t>
      </w:r>
      <w:proofErr w:type="spellEnd"/>
      <w:r w:rsidRPr="00B26D70">
        <w:rPr>
          <w:rFonts w:asciiTheme="minorHAnsi" w:hAnsiTheme="minorHAnsi" w:cstheme="minorHAnsi"/>
        </w:rPr>
        <w:t xml:space="preserve">, como inchaço nas costas e na barriga e excesso de gases, por exemplo. Deste modo, é compreensível porque os dados do estudo apontam para que o método SILFD seja o melhor aconselhamento, tendo em vista que os resultados </w:t>
      </w:r>
      <w:r w:rsidRPr="00B26D70">
        <w:rPr>
          <w:rFonts w:asciiTheme="minorHAnsi" w:hAnsiTheme="minorHAnsi" w:cstheme="minorHAnsi"/>
        </w:rPr>
        <w:lastRenderedPageBreak/>
        <w:t xml:space="preserve">apontaram de que a redução significativamente da ingestão de </w:t>
      </w:r>
      <w:proofErr w:type="spellStart"/>
      <w:r w:rsidRPr="00B26D70">
        <w:rPr>
          <w:rFonts w:asciiTheme="minorHAnsi" w:hAnsiTheme="minorHAnsi" w:cstheme="minorHAnsi"/>
          <w:i/>
          <w:iCs/>
        </w:rPr>
        <w:t>fodmap</w:t>
      </w:r>
      <w:proofErr w:type="spellEnd"/>
      <w:r w:rsidRPr="00B26D70">
        <w:rPr>
          <w:rFonts w:asciiTheme="minorHAnsi" w:hAnsiTheme="minorHAnsi" w:cstheme="minorHAnsi"/>
        </w:rPr>
        <w:t>, acarreta melhora nos sintomas de SII</w:t>
      </w:r>
      <w:r w:rsidRPr="00B26D70">
        <w:rPr>
          <w:rFonts w:asciiTheme="minorHAnsi" w:hAnsiTheme="minorHAnsi" w:cstheme="minorHAnsi"/>
          <w:vertAlign w:val="superscript"/>
        </w:rPr>
        <w:t>18</w:t>
      </w:r>
      <w:r w:rsidRPr="00B26D70">
        <w:rPr>
          <w:rFonts w:asciiTheme="minorHAnsi" w:hAnsiTheme="minorHAnsi" w:cstheme="minorHAnsi"/>
        </w:rPr>
        <w:t>.</w:t>
      </w:r>
    </w:p>
    <w:p w14:paraId="5BEEBC4D" w14:textId="77777777" w:rsidR="00B92D7B" w:rsidRPr="00B26D70" w:rsidRDefault="00B92D7B" w:rsidP="00B92D7B">
      <w:pPr>
        <w:autoSpaceDE w:val="0"/>
        <w:autoSpaceDN w:val="0"/>
        <w:adjustRightInd w:val="0"/>
        <w:spacing w:line="360" w:lineRule="auto"/>
        <w:ind w:firstLine="708"/>
        <w:jc w:val="both"/>
        <w:rPr>
          <w:rFonts w:asciiTheme="minorHAnsi" w:hAnsiTheme="minorHAnsi" w:cstheme="minorHAnsi"/>
        </w:rPr>
      </w:pPr>
      <w:r w:rsidRPr="00B26D70">
        <w:rPr>
          <w:rFonts w:asciiTheme="minorHAnsi" w:hAnsiTheme="minorHAnsi" w:cstheme="minorHAnsi"/>
        </w:rPr>
        <w:t>Outro estudo apresentado em uma Universidade privada de São Paulo, entre 19 a 46 anos, mostrou que 58,9% dos alunos sentiram desconforto abdominal mínimo a moderado e 14,3% tiveram dor abdominal moderadamente intensa a muito intensa, além de dores abdominais, os sintomas gastrointestinais como flatulência (98,2%), roncos estomacais (89,3%) e eructações (85,7%), tendo uma maior prevalência da gravidade dos sintomas em mulheres e estudantes sedentários, e uma dieta pobre em</w:t>
      </w:r>
      <w:r w:rsidRPr="00B26D70">
        <w:rPr>
          <w:rFonts w:asciiTheme="minorHAnsi" w:hAnsiTheme="minorHAnsi" w:cstheme="minorHAnsi"/>
          <w:i/>
          <w:iCs/>
        </w:rPr>
        <w:t xml:space="preserve"> </w:t>
      </w:r>
      <w:proofErr w:type="spellStart"/>
      <w:r w:rsidRPr="00B26D70">
        <w:rPr>
          <w:rFonts w:asciiTheme="minorHAnsi" w:hAnsiTheme="minorHAnsi" w:cstheme="minorHAnsi"/>
          <w:i/>
          <w:iCs/>
        </w:rPr>
        <w:t>fodmaps</w:t>
      </w:r>
      <w:proofErr w:type="spellEnd"/>
      <w:r w:rsidRPr="00B26D70">
        <w:rPr>
          <w:rFonts w:asciiTheme="minorHAnsi" w:hAnsiTheme="minorHAnsi" w:cstheme="minorHAnsi"/>
        </w:rPr>
        <w:t>, bem orientada, poderia trazer alguns sintomas para o alivio desses universitários. ¹9</w:t>
      </w:r>
    </w:p>
    <w:p w14:paraId="49727CA2" w14:textId="77777777" w:rsidR="00B92D7B" w:rsidRPr="00B26D70" w:rsidRDefault="00B92D7B" w:rsidP="00B92D7B">
      <w:pPr>
        <w:autoSpaceDE w:val="0"/>
        <w:autoSpaceDN w:val="0"/>
        <w:adjustRightInd w:val="0"/>
        <w:spacing w:line="360" w:lineRule="auto"/>
        <w:ind w:firstLine="708"/>
        <w:jc w:val="both"/>
        <w:rPr>
          <w:rFonts w:asciiTheme="minorHAnsi" w:hAnsiTheme="minorHAnsi" w:cstheme="minorHAnsi"/>
        </w:rPr>
      </w:pPr>
      <w:r w:rsidRPr="00B26D70">
        <w:rPr>
          <w:rFonts w:asciiTheme="minorHAnsi" w:hAnsiTheme="minorHAnsi" w:cstheme="minorHAnsi"/>
        </w:rPr>
        <w:t>A respeito da qualidade de vida (QV) em pacientes com SII, um estudo avaliou se as dietas podem ter influência neste aspecto. Foram investigados quarenta e dois pacientes com SII, de acordo com os critérios de Roma IV, com dietas de baixo</w:t>
      </w:r>
      <w:r w:rsidRPr="00B26D70">
        <w:rPr>
          <w:rFonts w:asciiTheme="minorHAnsi" w:hAnsiTheme="minorHAnsi" w:cstheme="minorHAnsi"/>
          <w:i/>
          <w:iCs/>
        </w:rPr>
        <w:t xml:space="preserve"> </w:t>
      </w:r>
      <w:proofErr w:type="spellStart"/>
      <w:r w:rsidRPr="00B26D70">
        <w:rPr>
          <w:rFonts w:asciiTheme="minorHAnsi" w:hAnsiTheme="minorHAnsi" w:cstheme="minorHAnsi"/>
          <w:i/>
          <w:iCs/>
        </w:rPr>
        <w:t>fodmap</w:t>
      </w:r>
      <w:proofErr w:type="spellEnd"/>
      <w:r w:rsidRPr="00B26D70">
        <w:rPr>
          <w:rFonts w:asciiTheme="minorHAnsi" w:hAnsiTheme="minorHAnsi" w:cstheme="minorHAnsi"/>
        </w:rPr>
        <w:t xml:space="preserve">, sem glúten e balanceadas, por 4 semanas. Evidenciou-se que uma dieta balanceada melhorou a QV e a dor, forneceu uma quantidade adequada de </w:t>
      </w:r>
      <w:proofErr w:type="spellStart"/>
      <w:r w:rsidRPr="00B26D70">
        <w:rPr>
          <w:rFonts w:asciiTheme="minorHAnsi" w:hAnsiTheme="minorHAnsi" w:cstheme="minorHAnsi"/>
          <w:i/>
          <w:iCs/>
        </w:rPr>
        <w:t>fodmaps</w:t>
      </w:r>
      <w:proofErr w:type="spellEnd"/>
      <w:r w:rsidRPr="00B26D70">
        <w:rPr>
          <w:rFonts w:asciiTheme="minorHAnsi" w:hAnsiTheme="minorHAnsi" w:cstheme="minorHAnsi"/>
        </w:rPr>
        <w:t xml:space="preserve"> e foi mais apreciada pelos pacientes. Por essas razões, a dieta balanceada pode ser recomendada para estes pacientes. Resultou que dietas balanceadas, com baixo </w:t>
      </w:r>
      <w:proofErr w:type="spellStart"/>
      <w:r w:rsidRPr="00B26D70">
        <w:rPr>
          <w:rFonts w:asciiTheme="minorHAnsi" w:hAnsiTheme="minorHAnsi" w:cstheme="minorHAnsi"/>
          <w:i/>
          <w:iCs/>
        </w:rPr>
        <w:t>fodmap</w:t>
      </w:r>
      <w:proofErr w:type="spellEnd"/>
      <w:r w:rsidRPr="00B26D70">
        <w:rPr>
          <w:rFonts w:asciiTheme="minorHAnsi" w:hAnsiTheme="minorHAnsi" w:cstheme="minorHAnsi"/>
        </w:rPr>
        <w:t xml:space="preserve"> e sem glúten são eficazes na redução da dor abdominal e inchaço e na melhoria da qualidade de vida em pacientes com SII. No entanto, esta dieta não mostrou superioridade sobre as outras duas dietas na redução da dor abdominal, mas foi o único regime que regularizou a função intestinal ao atingir o grau na escala de fezes de Bristol</w:t>
      </w:r>
      <w:r w:rsidRPr="00B26D70">
        <w:rPr>
          <w:rFonts w:asciiTheme="minorHAnsi" w:hAnsiTheme="minorHAnsi" w:cstheme="minorHAnsi"/>
          <w:vertAlign w:val="superscript"/>
        </w:rPr>
        <w:t>21</w:t>
      </w:r>
      <w:r w:rsidRPr="00B26D70">
        <w:rPr>
          <w:rFonts w:asciiTheme="minorHAnsi" w:hAnsiTheme="minorHAnsi" w:cstheme="minorHAnsi"/>
        </w:rPr>
        <w:t>.</w:t>
      </w:r>
    </w:p>
    <w:p w14:paraId="482431A3" w14:textId="27DEBBBE" w:rsidR="00B92D7B" w:rsidRPr="00B26D70" w:rsidRDefault="00B92D7B" w:rsidP="00B92D7B">
      <w:pPr>
        <w:autoSpaceDE w:val="0"/>
        <w:autoSpaceDN w:val="0"/>
        <w:adjustRightInd w:val="0"/>
        <w:spacing w:line="360" w:lineRule="auto"/>
        <w:ind w:firstLine="708"/>
        <w:jc w:val="both"/>
        <w:rPr>
          <w:rFonts w:asciiTheme="minorHAnsi" w:hAnsiTheme="minorHAnsi" w:cstheme="minorHAnsi"/>
          <w:color w:val="212121"/>
          <w:shd w:val="clear" w:color="auto" w:fill="FFFFFF"/>
        </w:rPr>
      </w:pPr>
      <w:r w:rsidRPr="00B26D70">
        <w:rPr>
          <w:rFonts w:asciiTheme="minorHAnsi" w:hAnsiTheme="minorHAnsi" w:cstheme="minorHAnsi"/>
        </w:rPr>
        <w:t xml:space="preserve">Em um estudo de teste controlado e aleatório uma dieta pobre em oligossacarídeos fermentáveis, dissacarídeos, monossacarídeos e </w:t>
      </w:r>
      <w:proofErr w:type="spellStart"/>
      <w:r w:rsidRPr="00B26D70">
        <w:rPr>
          <w:rFonts w:asciiTheme="minorHAnsi" w:hAnsiTheme="minorHAnsi" w:cstheme="minorHAnsi"/>
        </w:rPr>
        <w:t>polióis</w:t>
      </w:r>
      <w:proofErr w:type="spellEnd"/>
      <w:r w:rsidRPr="00B26D70">
        <w:rPr>
          <w:rFonts w:asciiTheme="minorHAnsi" w:hAnsiTheme="minorHAnsi" w:cstheme="minorHAnsi"/>
        </w:rPr>
        <w:t xml:space="preserve"> (</w:t>
      </w:r>
      <w:proofErr w:type="spellStart"/>
      <w:r w:rsidRPr="00B26D70">
        <w:rPr>
          <w:rFonts w:asciiTheme="minorHAnsi" w:hAnsiTheme="minorHAnsi" w:cstheme="minorHAnsi"/>
        </w:rPr>
        <w:t>FODMAPs</w:t>
      </w:r>
      <w:proofErr w:type="spellEnd"/>
      <w:r w:rsidRPr="00B26D70">
        <w:rPr>
          <w:rFonts w:asciiTheme="minorHAnsi" w:hAnsiTheme="minorHAnsi" w:cstheme="minorHAnsi"/>
        </w:rPr>
        <w:t>), são restritivas e podem contribuir para a inadequação nutricional,</w:t>
      </w:r>
      <w:r w:rsidRPr="00B26D70">
        <w:rPr>
          <w:rFonts w:asciiTheme="minorHAnsi" w:hAnsiTheme="minorHAnsi" w:cstheme="minorHAnsi"/>
          <w:color w:val="212121"/>
          <w:shd w:val="clear" w:color="auto" w:fill="FFFFFF"/>
        </w:rPr>
        <w:t xml:space="preserve"> avaliando a ingestão habitual de nutrientes, a qualidade da dieta e a diversidade na SII e o efeito de uma dieta com baixo</w:t>
      </w:r>
      <w:r w:rsidRPr="00B26D70">
        <w:rPr>
          <w:rFonts w:asciiTheme="minorHAnsi" w:hAnsiTheme="minorHAnsi" w:cstheme="minorHAnsi"/>
          <w:i/>
          <w:iCs/>
          <w:color w:val="212121"/>
          <w:shd w:val="clear" w:color="auto" w:fill="FFFFFF"/>
        </w:rPr>
        <w:t xml:space="preserve"> </w:t>
      </w:r>
      <w:proofErr w:type="spellStart"/>
      <w:r w:rsidRPr="00B26D70">
        <w:rPr>
          <w:rFonts w:asciiTheme="minorHAnsi" w:hAnsiTheme="minorHAnsi" w:cstheme="minorHAnsi"/>
          <w:i/>
          <w:iCs/>
          <w:color w:val="212121"/>
          <w:shd w:val="clear" w:color="auto" w:fill="FFFFFF"/>
        </w:rPr>
        <w:t>fodmaps</w:t>
      </w:r>
      <w:proofErr w:type="spellEnd"/>
      <w:r w:rsidRPr="00B26D70">
        <w:rPr>
          <w:rFonts w:asciiTheme="minorHAnsi" w:hAnsiTheme="minorHAnsi" w:cstheme="minorHAnsi"/>
          <w:color w:val="212121"/>
          <w:shd w:val="clear" w:color="auto" w:fill="FFFFFF"/>
        </w:rPr>
        <w:t xml:space="preserve"> de 4 semanas e esse estudo demonstra que muitos indivíduos com SII não conseguem atingir os valores de referência da dieta para vários nutrientes. Uma dieta pobre em FODMAP de 4 semanas, quando fornecida por um nutricionista especialista, não causa impacto na ingestão da maioria dos nutrientes ou na diversidade da dieta, mas diminui a qualidade da dieta em comparação com as dietas de controle. </w:t>
      </w:r>
    </w:p>
    <w:p w14:paraId="26D53EB8" w14:textId="77777777" w:rsidR="008119E2" w:rsidRPr="00B26D70" w:rsidRDefault="008119E2" w:rsidP="008119E2">
      <w:pPr>
        <w:autoSpaceDE w:val="0"/>
        <w:autoSpaceDN w:val="0"/>
        <w:adjustRightInd w:val="0"/>
        <w:ind w:firstLine="709"/>
        <w:jc w:val="both"/>
        <w:rPr>
          <w:rFonts w:asciiTheme="minorHAnsi" w:hAnsiTheme="minorHAnsi" w:cstheme="minorHAnsi"/>
          <w:color w:val="212121"/>
          <w:shd w:val="clear" w:color="auto" w:fill="FFFFFF"/>
        </w:rPr>
      </w:pPr>
    </w:p>
    <w:p w14:paraId="452A0AED" w14:textId="72188972" w:rsidR="008B7382" w:rsidRPr="00B26D70" w:rsidRDefault="00A00D90" w:rsidP="0002771E">
      <w:pPr>
        <w:rPr>
          <w:rFonts w:asciiTheme="minorHAnsi" w:hAnsiTheme="minorHAnsi" w:cstheme="minorHAnsi"/>
          <w:b/>
        </w:rPr>
      </w:pPr>
      <w:r w:rsidRPr="00B26D70">
        <w:rPr>
          <w:rFonts w:asciiTheme="minorHAnsi" w:hAnsiTheme="minorHAnsi" w:cstheme="minorHAnsi"/>
          <w:b/>
        </w:rPr>
        <w:t>5 CONCLUSÃO</w:t>
      </w:r>
    </w:p>
    <w:p w14:paraId="325DCCC1" w14:textId="5384E925" w:rsidR="00A00D90" w:rsidRPr="00B26D70" w:rsidRDefault="00A00D90" w:rsidP="0002771E">
      <w:pPr>
        <w:rPr>
          <w:rFonts w:asciiTheme="minorHAnsi" w:hAnsiTheme="minorHAnsi" w:cstheme="minorHAnsi"/>
          <w:b/>
        </w:rPr>
      </w:pPr>
    </w:p>
    <w:p w14:paraId="376ECEF5" w14:textId="77777777" w:rsidR="00A00D90" w:rsidRPr="00B26D70" w:rsidRDefault="00A00D90" w:rsidP="00A00D90">
      <w:pPr>
        <w:autoSpaceDE w:val="0"/>
        <w:autoSpaceDN w:val="0"/>
        <w:adjustRightInd w:val="0"/>
        <w:spacing w:line="360" w:lineRule="auto"/>
        <w:ind w:firstLine="708"/>
        <w:jc w:val="both"/>
        <w:rPr>
          <w:rFonts w:asciiTheme="minorHAnsi" w:hAnsiTheme="minorHAnsi" w:cstheme="minorHAnsi"/>
        </w:rPr>
      </w:pPr>
      <w:r w:rsidRPr="00B26D70">
        <w:rPr>
          <w:rFonts w:asciiTheme="minorHAnsi" w:hAnsiTheme="minorHAnsi" w:cstheme="minorHAnsi"/>
        </w:rPr>
        <w:t xml:space="preserve">De acordo com as informações levantadas nos estudos, os protocolos mais apontados para o tratamento de SII engloba dietas com alto teor de fibras e/ou associadas à restrição de </w:t>
      </w:r>
      <w:proofErr w:type="spellStart"/>
      <w:r w:rsidRPr="00B26D70">
        <w:rPr>
          <w:rFonts w:asciiTheme="minorHAnsi" w:hAnsiTheme="minorHAnsi" w:cstheme="minorHAnsi"/>
          <w:i/>
          <w:iCs/>
        </w:rPr>
        <w:t>fodmaps</w:t>
      </w:r>
      <w:proofErr w:type="spellEnd"/>
      <w:r w:rsidRPr="00B26D70">
        <w:rPr>
          <w:rFonts w:asciiTheme="minorHAnsi" w:hAnsiTheme="minorHAnsi" w:cstheme="minorHAnsi"/>
        </w:rPr>
        <w:t xml:space="preserve">, composto com a suplementação de </w:t>
      </w:r>
      <w:proofErr w:type="spellStart"/>
      <w:r w:rsidRPr="00B26D70">
        <w:rPr>
          <w:rFonts w:asciiTheme="minorHAnsi" w:hAnsiTheme="minorHAnsi" w:cstheme="minorHAnsi"/>
        </w:rPr>
        <w:t>probióticos</w:t>
      </w:r>
      <w:proofErr w:type="spellEnd"/>
      <w:r w:rsidRPr="00B26D70">
        <w:rPr>
          <w:rFonts w:asciiTheme="minorHAnsi" w:hAnsiTheme="minorHAnsi" w:cstheme="minorHAnsi"/>
        </w:rPr>
        <w:t xml:space="preserve">. Como versado em inúmeros trabalhos estudados, a SII ainda não possui um parâmetro preciso, ficando evidente que todo paciente precisará de um </w:t>
      </w:r>
      <w:r w:rsidRPr="00B26D70">
        <w:rPr>
          <w:rFonts w:asciiTheme="minorHAnsi" w:hAnsiTheme="minorHAnsi" w:cstheme="minorHAnsi"/>
        </w:rPr>
        <w:lastRenderedPageBreak/>
        <w:t xml:space="preserve">tratamento particularizado. Percebe-se uma gama de diversidade de terapias teoricamente importantes. Todavia, o que mostra mais resultado de forma positiva é a dieta com exclusão de </w:t>
      </w:r>
      <w:proofErr w:type="spellStart"/>
      <w:r w:rsidRPr="00B26D70">
        <w:rPr>
          <w:rFonts w:asciiTheme="minorHAnsi" w:hAnsiTheme="minorHAnsi" w:cstheme="minorHAnsi"/>
          <w:i/>
          <w:iCs/>
        </w:rPr>
        <w:t>fodmaps</w:t>
      </w:r>
      <w:proofErr w:type="spellEnd"/>
      <w:r w:rsidRPr="00B26D70">
        <w:rPr>
          <w:rFonts w:asciiTheme="minorHAnsi" w:hAnsiTheme="minorHAnsi" w:cstheme="minorHAnsi"/>
        </w:rPr>
        <w:t xml:space="preserve">, por um pequeno período, integrada a utilização de </w:t>
      </w:r>
      <w:proofErr w:type="spellStart"/>
      <w:r w:rsidRPr="00B26D70">
        <w:rPr>
          <w:rFonts w:asciiTheme="minorHAnsi" w:hAnsiTheme="minorHAnsi" w:cstheme="minorHAnsi"/>
        </w:rPr>
        <w:t>probióticos</w:t>
      </w:r>
      <w:proofErr w:type="spellEnd"/>
      <w:r w:rsidRPr="00B26D70">
        <w:rPr>
          <w:rFonts w:asciiTheme="minorHAnsi" w:hAnsiTheme="minorHAnsi" w:cstheme="minorHAnsi"/>
        </w:rPr>
        <w:t xml:space="preserve">. </w:t>
      </w:r>
    </w:p>
    <w:p w14:paraId="2CF112E6" w14:textId="3002BF2A" w:rsidR="00A00D90" w:rsidRPr="00B26D70" w:rsidRDefault="00A00D90" w:rsidP="008119E2">
      <w:pPr>
        <w:spacing w:line="360" w:lineRule="auto"/>
        <w:ind w:firstLine="708"/>
        <w:jc w:val="both"/>
        <w:rPr>
          <w:rFonts w:asciiTheme="minorHAnsi" w:hAnsiTheme="minorHAnsi" w:cstheme="minorHAnsi"/>
        </w:rPr>
      </w:pPr>
      <w:r w:rsidRPr="00B26D70">
        <w:rPr>
          <w:rFonts w:asciiTheme="minorHAnsi" w:hAnsiTheme="minorHAnsi" w:cstheme="minorHAnsi"/>
          <w:shd w:val="clear" w:color="auto" w:fill="FFFFFF"/>
        </w:rPr>
        <w:t xml:space="preserve">A redução dos </w:t>
      </w:r>
      <w:proofErr w:type="spellStart"/>
      <w:r w:rsidRPr="00B26D70">
        <w:rPr>
          <w:rFonts w:asciiTheme="minorHAnsi" w:hAnsiTheme="minorHAnsi" w:cstheme="minorHAnsi"/>
          <w:i/>
          <w:iCs/>
        </w:rPr>
        <w:t>fodmaps</w:t>
      </w:r>
      <w:proofErr w:type="spellEnd"/>
      <w:r w:rsidRPr="00B26D70">
        <w:rPr>
          <w:rFonts w:asciiTheme="minorHAnsi" w:hAnsiTheme="minorHAnsi" w:cstheme="minorHAnsi"/>
          <w:shd w:val="clear" w:color="auto" w:fill="FFFFFF"/>
        </w:rPr>
        <w:t xml:space="preserve"> a pequeno prazo é somente uma estratégia para o alívio dos sintomas, é importante o papel da nutricionista para auxiliar o paciente a como tratar a SII pois cada paciente tem a sua individualidade, </w:t>
      </w:r>
      <w:r w:rsidRPr="00B26D70">
        <w:rPr>
          <w:rFonts w:asciiTheme="minorHAnsi" w:hAnsiTheme="minorHAnsi" w:cstheme="minorHAnsi"/>
        </w:rPr>
        <w:t xml:space="preserve">o tratamento primário é fundamental para a melhoria do quadro clínico com um acompanhamento nutricional e mudança de estilo de vida mais saudável do paciente,  mudanças no hábito alimentar se faz necessário para o portador da doença; e o nutricionista vai atuar de forma positiva ajudando o paciente a identificar os alimentos causadores das intolerâncias; com a reeducação alimentar; orientações nutricionais; anamnese alimentar; sendo que o diagnóstico é clínico. Essa intervenção foi estudada em curto prazo, correspondendo ao período de </w:t>
      </w:r>
      <w:r w:rsidRPr="00B26D70">
        <w:rPr>
          <w:rFonts w:asciiTheme="minorHAnsi" w:hAnsiTheme="minorHAnsi" w:cstheme="minorHAnsi"/>
          <w:shd w:val="clear" w:color="auto" w:fill="FFFFFF"/>
        </w:rPr>
        <w:t xml:space="preserve">8 semanas de protocolo baixo em </w:t>
      </w:r>
      <w:proofErr w:type="spellStart"/>
      <w:r w:rsidRPr="00B26D70">
        <w:rPr>
          <w:rFonts w:asciiTheme="minorHAnsi" w:hAnsiTheme="minorHAnsi" w:cstheme="minorHAnsi"/>
          <w:i/>
          <w:iCs/>
        </w:rPr>
        <w:t>fodmaps</w:t>
      </w:r>
      <w:proofErr w:type="spellEnd"/>
      <w:r w:rsidRPr="00B26D70">
        <w:rPr>
          <w:rFonts w:asciiTheme="minorHAnsi" w:hAnsiTheme="minorHAnsi" w:cstheme="minorHAnsi"/>
          <w:shd w:val="clear" w:color="auto" w:fill="FFFFFF"/>
        </w:rPr>
        <w:t xml:space="preserve">, </w:t>
      </w:r>
      <w:r w:rsidRPr="00B26D70">
        <w:rPr>
          <w:rFonts w:asciiTheme="minorHAnsi" w:hAnsiTheme="minorHAnsi" w:cstheme="minorHAnsi"/>
        </w:rPr>
        <w:t>na maioria dos artigos dessa revisão. A participação de uma equipe multidisciplinar se faz necessário; o paciente tem que ser orientado e esclarecido sobre a doença. Diante do artigo apresentado, observa-se que a hipótese foi validada, pois a atuação do nutricionista no tratamento da doença é fundamental para a melhora dos sintomas da mesma.</w:t>
      </w:r>
    </w:p>
    <w:p w14:paraId="746C810D" w14:textId="77777777" w:rsidR="00A00D90" w:rsidRPr="00B26D70" w:rsidRDefault="00A00D90" w:rsidP="00A00D90">
      <w:pPr>
        <w:ind w:firstLine="708"/>
        <w:jc w:val="both"/>
        <w:rPr>
          <w:rFonts w:asciiTheme="minorHAnsi" w:hAnsiTheme="minorHAnsi" w:cstheme="minorHAnsi"/>
          <w:b/>
        </w:rPr>
      </w:pPr>
    </w:p>
    <w:p w14:paraId="406D02E0" w14:textId="77777777" w:rsidR="0002771E" w:rsidRPr="00B26D70" w:rsidRDefault="0002771E" w:rsidP="00A00D90">
      <w:pPr>
        <w:rPr>
          <w:rFonts w:asciiTheme="minorHAnsi" w:hAnsiTheme="minorHAnsi" w:cstheme="minorHAnsi"/>
          <w:b/>
          <w:bCs/>
        </w:rPr>
      </w:pPr>
      <w:r w:rsidRPr="00B26D70">
        <w:rPr>
          <w:rFonts w:asciiTheme="minorHAnsi" w:hAnsiTheme="minorHAnsi" w:cstheme="minorHAnsi"/>
          <w:b/>
          <w:bCs/>
        </w:rPr>
        <w:t>REFERÊNCIAS</w:t>
      </w:r>
    </w:p>
    <w:p w14:paraId="09621706" w14:textId="7550D84B" w:rsidR="00A00D90" w:rsidRPr="00B26D70" w:rsidRDefault="00A00D90" w:rsidP="00CB31BA">
      <w:pPr>
        <w:pStyle w:val="PargrafodaLista"/>
        <w:numPr>
          <w:ilvl w:val="0"/>
          <w:numId w:val="13"/>
        </w:numPr>
        <w:spacing w:before="100" w:beforeAutospacing="1" w:after="100" w:afterAutospacing="1"/>
        <w:jc w:val="both"/>
        <w:rPr>
          <w:rFonts w:asciiTheme="minorHAnsi" w:hAnsiTheme="minorHAnsi" w:cstheme="minorHAnsi"/>
          <w:lang w:val="en-US"/>
        </w:rPr>
      </w:pPr>
      <w:proofErr w:type="spellStart"/>
      <w:r w:rsidRPr="00B26D70">
        <w:rPr>
          <w:rFonts w:asciiTheme="minorHAnsi" w:hAnsiTheme="minorHAnsi" w:cstheme="minorHAnsi"/>
          <w:lang w:val="en-US"/>
        </w:rPr>
        <w:t>Staudacher</w:t>
      </w:r>
      <w:proofErr w:type="spellEnd"/>
      <w:r w:rsidRPr="00B26D70">
        <w:rPr>
          <w:rFonts w:asciiTheme="minorHAnsi" w:hAnsiTheme="minorHAnsi" w:cstheme="minorHAnsi"/>
          <w:lang w:val="en-US"/>
        </w:rPr>
        <w:t xml:space="preserve"> HM, Whelan K. Altered gastrointestinal microbiota in irritable bowel syndrome and its modification by diet: probiotics, prebiotics and the low FODMAP diet. </w:t>
      </w:r>
      <w:proofErr w:type="spellStart"/>
      <w:r w:rsidRPr="00B26D70">
        <w:rPr>
          <w:rFonts w:asciiTheme="minorHAnsi" w:hAnsiTheme="minorHAnsi" w:cstheme="minorHAnsi"/>
          <w:lang w:val="en-US"/>
        </w:rPr>
        <w:t>Proc</w:t>
      </w:r>
      <w:proofErr w:type="spellEnd"/>
      <w:r w:rsidRPr="00B26D70">
        <w:rPr>
          <w:rFonts w:asciiTheme="minorHAnsi" w:hAnsiTheme="minorHAnsi" w:cstheme="minorHAnsi"/>
          <w:lang w:val="en-US"/>
        </w:rPr>
        <w:t xml:space="preserve"> </w:t>
      </w:r>
      <w:proofErr w:type="spellStart"/>
      <w:r w:rsidRPr="00B26D70">
        <w:rPr>
          <w:rFonts w:asciiTheme="minorHAnsi" w:hAnsiTheme="minorHAnsi" w:cstheme="minorHAnsi"/>
          <w:lang w:val="en-US"/>
        </w:rPr>
        <w:t>Nutr</w:t>
      </w:r>
      <w:proofErr w:type="spellEnd"/>
      <w:r w:rsidRPr="00B26D70">
        <w:rPr>
          <w:rFonts w:asciiTheme="minorHAnsi" w:hAnsiTheme="minorHAnsi" w:cstheme="minorHAnsi"/>
          <w:lang w:val="en-US"/>
        </w:rPr>
        <w:t xml:space="preserve"> Soc. 2016; 75(3):306-18.</w:t>
      </w:r>
    </w:p>
    <w:p w14:paraId="647871F6" w14:textId="367274D3" w:rsidR="00A00D90" w:rsidRPr="00B26D70" w:rsidRDefault="00067D5D" w:rsidP="00CB31BA">
      <w:pPr>
        <w:pStyle w:val="PargrafodaLista"/>
        <w:numPr>
          <w:ilvl w:val="0"/>
          <w:numId w:val="13"/>
        </w:numPr>
        <w:spacing w:before="100" w:beforeAutospacing="1" w:after="100" w:afterAutospacing="1"/>
        <w:jc w:val="both"/>
        <w:rPr>
          <w:rFonts w:asciiTheme="minorHAnsi" w:hAnsiTheme="minorHAnsi" w:cstheme="minorHAnsi"/>
          <w:shd w:val="clear" w:color="auto" w:fill="FFFFFF"/>
          <w:lang w:val="en-US"/>
        </w:rPr>
      </w:pPr>
      <w:r>
        <w:rPr>
          <w:rFonts w:asciiTheme="minorHAnsi" w:hAnsiTheme="minorHAnsi" w:cstheme="minorHAnsi"/>
          <w:shd w:val="clear" w:color="auto" w:fill="FFFFFF"/>
          <w:lang w:val="en-US"/>
        </w:rPr>
        <w:t>Robles A</w:t>
      </w:r>
      <w:r w:rsidR="00A00D90" w:rsidRPr="00B26D70">
        <w:rPr>
          <w:rFonts w:asciiTheme="minorHAnsi" w:hAnsiTheme="minorHAnsi" w:cstheme="minorHAnsi"/>
          <w:shd w:val="clear" w:color="auto" w:fill="FFFFFF"/>
          <w:lang w:val="en-US"/>
        </w:rPr>
        <w:t xml:space="preserve">V, </w:t>
      </w:r>
      <w:proofErr w:type="spellStart"/>
      <w:r w:rsidR="00A00D90" w:rsidRPr="00B26D70">
        <w:rPr>
          <w:rFonts w:asciiTheme="minorHAnsi" w:hAnsiTheme="minorHAnsi" w:cstheme="minorHAnsi"/>
          <w:shd w:val="clear" w:color="auto" w:fill="FFFFFF"/>
          <w:lang w:val="en-US"/>
        </w:rPr>
        <w:t>Guarner</w:t>
      </w:r>
      <w:proofErr w:type="spellEnd"/>
      <w:r w:rsidR="00A00D90" w:rsidRPr="00B26D70">
        <w:rPr>
          <w:rFonts w:asciiTheme="minorHAnsi" w:hAnsiTheme="minorHAnsi" w:cstheme="minorHAnsi"/>
          <w:shd w:val="clear" w:color="auto" w:fill="FFFFFF"/>
          <w:lang w:val="en-US"/>
        </w:rPr>
        <w:t xml:space="preserve"> F. Linking the gut microbiota to human health. Br J </w:t>
      </w:r>
      <w:proofErr w:type="spellStart"/>
      <w:r w:rsidR="00A00D90" w:rsidRPr="00B26D70">
        <w:rPr>
          <w:rFonts w:asciiTheme="minorHAnsi" w:hAnsiTheme="minorHAnsi" w:cstheme="minorHAnsi"/>
          <w:shd w:val="clear" w:color="auto" w:fill="FFFFFF"/>
          <w:lang w:val="en-US"/>
        </w:rPr>
        <w:t>Nut</w:t>
      </w:r>
      <w:r w:rsidR="0061355C" w:rsidRPr="00B26D70">
        <w:rPr>
          <w:rFonts w:asciiTheme="minorHAnsi" w:hAnsiTheme="minorHAnsi" w:cstheme="minorHAnsi"/>
          <w:shd w:val="clear" w:color="auto" w:fill="FFFFFF"/>
          <w:lang w:val="en-US"/>
        </w:rPr>
        <w:t>r</w:t>
      </w:r>
      <w:proofErr w:type="spellEnd"/>
      <w:r w:rsidR="0061355C" w:rsidRPr="00B26D70">
        <w:rPr>
          <w:rFonts w:asciiTheme="minorHAnsi" w:hAnsiTheme="minorHAnsi" w:cstheme="minorHAnsi"/>
          <w:shd w:val="clear" w:color="auto" w:fill="FFFFFF"/>
          <w:lang w:val="en-US"/>
        </w:rPr>
        <w:t xml:space="preserve">. 2013 Jan;109 </w:t>
      </w:r>
      <w:proofErr w:type="spellStart"/>
      <w:r w:rsidR="0061355C" w:rsidRPr="00B26D70">
        <w:rPr>
          <w:rFonts w:asciiTheme="minorHAnsi" w:hAnsiTheme="minorHAnsi" w:cstheme="minorHAnsi"/>
          <w:shd w:val="clear" w:color="auto" w:fill="FFFFFF"/>
          <w:lang w:val="en-US"/>
        </w:rPr>
        <w:t>Suppl</w:t>
      </w:r>
      <w:proofErr w:type="spellEnd"/>
      <w:r w:rsidR="0061355C" w:rsidRPr="00B26D70">
        <w:rPr>
          <w:rFonts w:asciiTheme="minorHAnsi" w:hAnsiTheme="minorHAnsi" w:cstheme="minorHAnsi"/>
          <w:shd w:val="clear" w:color="auto" w:fill="FFFFFF"/>
          <w:lang w:val="en-US"/>
        </w:rPr>
        <w:t xml:space="preserve"> </w:t>
      </w:r>
      <w:proofErr w:type="gramStart"/>
      <w:r w:rsidR="0061355C" w:rsidRPr="00B26D70">
        <w:rPr>
          <w:rFonts w:asciiTheme="minorHAnsi" w:hAnsiTheme="minorHAnsi" w:cstheme="minorHAnsi"/>
          <w:shd w:val="clear" w:color="auto" w:fill="FFFFFF"/>
          <w:lang w:val="en-US"/>
        </w:rPr>
        <w:t>2:S</w:t>
      </w:r>
      <w:proofErr w:type="gramEnd"/>
      <w:r w:rsidR="0061355C" w:rsidRPr="00B26D70">
        <w:rPr>
          <w:rFonts w:asciiTheme="minorHAnsi" w:hAnsiTheme="minorHAnsi" w:cstheme="minorHAnsi"/>
          <w:shd w:val="clear" w:color="auto" w:fill="FFFFFF"/>
          <w:lang w:val="en-US"/>
        </w:rPr>
        <w:t xml:space="preserve">21-6. </w:t>
      </w:r>
      <w:proofErr w:type="spellStart"/>
      <w:r w:rsidR="0061355C" w:rsidRPr="00B26D70">
        <w:rPr>
          <w:rFonts w:asciiTheme="minorHAnsi" w:hAnsiTheme="minorHAnsi" w:cstheme="minorHAnsi"/>
          <w:shd w:val="clear" w:color="auto" w:fill="FFFFFF"/>
          <w:lang w:val="en-US"/>
        </w:rPr>
        <w:t>d</w:t>
      </w:r>
      <w:r w:rsidR="00A00D90" w:rsidRPr="00B26D70">
        <w:rPr>
          <w:rFonts w:asciiTheme="minorHAnsi" w:hAnsiTheme="minorHAnsi" w:cstheme="minorHAnsi"/>
          <w:shd w:val="clear" w:color="auto" w:fill="FFFFFF"/>
          <w:lang w:val="en-US"/>
        </w:rPr>
        <w:t>oi</w:t>
      </w:r>
      <w:proofErr w:type="spellEnd"/>
      <w:r w:rsidR="00A00D90" w:rsidRPr="00B26D70">
        <w:rPr>
          <w:rFonts w:asciiTheme="minorHAnsi" w:hAnsiTheme="minorHAnsi" w:cstheme="minorHAnsi"/>
          <w:shd w:val="clear" w:color="auto" w:fill="FFFFFF"/>
          <w:lang w:val="en-US"/>
        </w:rPr>
        <w:t>: 10.1017/S0007114512005235. PMID: 23360877.</w:t>
      </w:r>
    </w:p>
    <w:p w14:paraId="7E1D4AF4" w14:textId="28E5A86F" w:rsidR="00A00D90" w:rsidRPr="00B26D70" w:rsidRDefault="00A17558" w:rsidP="00CB31BA">
      <w:pPr>
        <w:pStyle w:val="PargrafodaLista"/>
        <w:numPr>
          <w:ilvl w:val="0"/>
          <w:numId w:val="13"/>
        </w:numPr>
        <w:spacing w:before="100" w:beforeAutospacing="1" w:after="100" w:afterAutospacing="1"/>
        <w:jc w:val="both"/>
        <w:rPr>
          <w:rFonts w:asciiTheme="minorHAnsi" w:hAnsiTheme="minorHAnsi" w:cstheme="minorHAnsi"/>
          <w:lang w:val="en-US"/>
        </w:rPr>
      </w:pPr>
      <w:r w:rsidRPr="00B26D70">
        <w:rPr>
          <w:rFonts w:asciiTheme="minorHAnsi" w:hAnsiTheme="minorHAnsi" w:cstheme="minorHAnsi"/>
          <w:lang w:val="en-US"/>
        </w:rPr>
        <w:t>Gibson, PR, Shepherd, SJ</w:t>
      </w:r>
      <w:r w:rsidR="00A00D90" w:rsidRPr="00B26D70">
        <w:rPr>
          <w:rFonts w:asciiTheme="minorHAnsi" w:hAnsiTheme="minorHAnsi" w:cstheme="minorHAnsi"/>
          <w:lang w:val="en-US"/>
        </w:rPr>
        <w:t>. Evidence-based dietary management of funct</w:t>
      </w:r>
      <w:r w:rsidR="007F752D" w:rsidRPr="00B26D70">
        <w:rPr>
          <w:rFonts w:asciiTheme="minorHAnsi" w:hAnsiTheme="minorHAnsi" w:cstheme="minorHAnsi"/>
          <w:lang w:val="en-US"/>
        </w:rPr>
        <w:t>ional gastrointestinal symptoms</w:t>
      </w:r>
      <w:r w:rsidR="00A00D90" w:rsidRPr="00B26D70">
        <w:rPr>
          <w:rFonts w:asciiTheme="minorHAnsi" w:hAnsiTheme="minorHAnsi" w:cstheme="minorHAnsi"/>
          <w:lang w:val="en-US"/>
        </w:rPr>
        <w:t xml:space="preserve">: The FODMAP approach., </w:t>
      </w:r>
      <w:r w:rsidRPr="00B26D70">
        <w:rPr>
          <w:rFonts w:asciiTheme="minorHAnsi" w:hAnsiTheme="minorHAnsi" w:cstheme="minorHAnsi"/>
          <w:lang w:val="en-US"/>
        </w:rPr>
        <w:t xml:space="preserve">2010; </w:t>
      </w:r>
      <w:r w:rsidR="00A00D90" w:rsidRPr="00B26D70">
        <w:rPr>
          <w:rFonts w:asciiTheme="minorHAnsi" w:hAnsiTheme="minorHAnsi" w:cstheme="minorHAnsi"/>
          <w:lang w:val="en-US"/>
        </w:rPr>
        <w:t>25, 252–258</w:t>
      </w:r>
      <w:r w:rsidRPr="00B26D70">
        <w:rPr>
          <w:rFonts w:asciiTheme="minorHAnsi" w:hAnsiTheme="minorHAnsi" w:cstheme="minorHAnsi"/>
          <w:lang w:val="en-US"/>
        </w:rPr>
        <w:t>.</w:t>
      </w:r>
    </w:p>
    <w:p w14:paraId="2F21BD65" w14:textId="1B4FDA95" w:rsidR="00A00D90" w:rsidRPr="00B26D70" w:rsidRDefault="00067D5D" w:rsidP="00CB31BA">
      <w:pPr>
        <w:pStyle w:val="PargrafodaLista"/>
        <w:numPr>
          <w:ilvl w:val="0"/>
          <w:numId w:val="13"/>
        </w:numPr>
        <w:spacing w:before="100" w:beforeAutospacing="1" w:after="100" w:afterAutospacing="1"/>
        <w:rPr>
          <w:rFonts w:asciiTheme="minorHAnsi" w:hAnsiTheme="minorHAnsi" w:cstheme="minorHAnsi"/>
          <w:lang w:val="en-US"/>
        </w:rPr>
      </w:pPr>
      <w:r>
        <w:rPr>
          <w:rFonts w:asciiTheme="minorHAnsi" w:hAnsiTheme="minorHAnsi" w:cstheme="minorHAnsi"/>
          <w:lang w:val="en-US"/>
        </w:rPr>
        <w:t>Dale</w:t>
      </w:r>
      <w:r w:rsidR="00A17558" w:rsidRPr="00B26D70">
        <w:rPr>
          <w:rFonts w:asciiTheme="minorHAnsi" w:hAnsiTheme="minorHAnsi" w:cstheme="minorHAnsi"/>
          <w:lang w:val="en-US"/>
        </w:rPr>
        <w:t xml:space="preserve"> HF</w:t>
      </w:r>
      <w:r>
        <w:rPr>
          <w:rFonts w:asciiTheme="minorHAnsi" w:hAnsiTheme="minorHAnsi" w:cstheme="minorHAnsi"/>
          <w:lang w:val="en-US"/>
        </w:rPr>
        <w:t>,</w:t>
      </w:r>
      <w:r w:rsidR="00A00D90" w:rsidRPr="00B26D70">
        <w:rPr>
          <w:rFonts w:asciiTheme="minorHAnsi" w:hAnsiTheme="minorHAnsi" w:cstheme="minorHAnsi"/>
          <w:lang w:val="en-US"/>
        </w:rPr>
        <w:t xml:space="preserve"> et al. Probiotics in Irritable Bowel Syndrome: an up-to-da</w:t>
      </w:r>
      <w:r w:rsidR="00A46A23" w:rsidRPr="00B26D70">
        <w:rPr>
          <w:rFonts w:asciiTheme="minorHAnsi" w:hAnsiTheme="minorHAnsi" w:cstheme="minorHAnsi"/>
          <w:lang w:val="en-US"/>
        </w:rPr>
        <w:t>te systematic review. Nutrients</w:t>
      </w:r>
      <w:r w:rsidR="00A00D90" w:rsidRPr="00B26D70">
        <w:rPr>
          <w:rFonts w:asciiTheme="minorHAnsi" w:hAnsiTheme="minorHAnsi" w:cstheme="minorHAnsi"/>
          <w:lang w:val="en-US"/>
        </w:rPr>
        <w:t xml:space="preserve"> </w:t>
      </w:r>
      <w:r w:rsidR="00AA056F" w:rsidRPr="00B26D70">
        <w:rPr>
          <w:rFonts w:asciiTheme="minorHAnsi" w:hAnsiTheme="minorHAnsi" w:cstheme="minorHAnsi"/>
        </w:rPr>
        <w:t xml:space="preserve">[Internet] </w:t>
      </w:r>
      <w:r w:rsidR="00AA056F" w:rsidRPr="00B26D70">
        <w:rPr>
          <w:rFonts w:asciiTheme="minorHAnsi" w:hAnsiTheme="minorHAnsi" w:cstheme="minorHAnsi"/>
          <w:lang w:val="en-US"/>
        </w:rPr>
        <w:t>2019</w:t>
      </w:r>
      <w:r w:rsidR="00A17558" w:rsidRPr="00B26D70">
        <w:rPr>
          <w:rFonts w:asciiTheme="minorHAnsi" w:hAnsiTheme="minorHAnsi" w:cstheme="minorHAnsi"/>
          <w:lang w:val="en-US"/>
        </w:rPr>
        <w:t xml:space="preserve"> [</w:t>
      </w:r>
      <w:proofErr w:type="spellStart"/>
      <w:r w:rsidR="00A17558" w:rsidRPr="00B26D70">
        <w:rPr>
          <w:rFonts w:asciiTheme="minorHAnsi" w:hAnsiTheme="minorHAnsi" w:cstheme="minorHAnsi"/>
          <w:lang w:val="en-US"/>
        </w:rPr>
        <w:t>acesso</w:t>
      </w:r>
      <w:proofErr w:type="spellEnd"/>
      <w:r w:rsidR="00A17558" w:rsidRPr="00B26D70">
        <w:rPr>
          <w:rFonts w:asciiTheme="minorHAnsi" w:hAnsiTheme="minorHAnsi" w:cstheme="minorHAnsi"/>
          <w:lang w:val="en-US"/>
        </w:rPr>
        <w:t xml:space="preserve"> </w:t>
      </w:r>
      <w:proofErr w:type="spellStart"/>
      <w:r w:rsidR="00A17558" w:rsidRPr="00B26D70">
        <w:rPr>
          <w:rFonts w:asciiTheme="minorHAnsi" w:hAnsiTheme="minorHAnsi" w:cstheme="minorHAnsi"/>
          <w:lang w:val="en-US"/>
        </w:rPr>
        <w:t>em</w:t>
      </w:r>
      <w:proofErr w:type="spellEnd"/>
      <w:r w:rsidR="00A17558" w:rsidRPr="00B26D70">
        <w:rPr>
          <w:rFonts w:asciiTheme="minorHAnsi" w:hAnsiTheme="minorHAnsi" w:cstheme="minorHAnsi"/>
          <w:lang w:val="en-US"/>
        </w:rPr>
        <w:t xml:space="preserve"> 2021 out 10]</w:t>
      </w:r>
      <w:r w:rsidR="001543C4" w:rsidRPr="00B26D70">
        <w:rPr>
          <w:rFonts w:asciiTheme="minorHAnsi" w:hAnsiTheme="minorHAnsi" w:cstheme="minorHAnsi"/>
          <w:lang w:val="en-US"/>
        </w:rPr>
        <w:t xml:space="preserve">; </w:t>
      </w:r>
      <w:r w:rsidR="00D02834" w:rsidRPr="00B26D70">
        <w:rPr>
          <w:rFonts w:asciiTheme="minorHAnsi" w:hAnsiTheme="minorHAnsi" w:cstheme="minorHAnsi"/>
          <w:lang w:val="en-US"/>
        </w:rPr>
        <w:t>[S.L.], v. 11, n. 9</w:t>
      </w:r>
      <w:r w:rsidR="00A17558" w:rsidRPr="00B26D70">
        <w:rPr>
          <w:rFonts w:asciiTheme="minorHAnsi" w:hAnsiTheme="minorHAnsi" w:cstheme="minorHAnsi"/>
          <w:lang w:val="en-US"/>
        </w:rPr>
        <w:t xml:space="preserve">; p. 2048, 2 set. </w:t>
      </w:r>
      <w:r w:rsidR="00A00D90" w:rsidRPr="00B26D70">
        <w:rPr>
          <w:rFonts w:asciiTheme="minorHAnsi" w:hAnsiTheme="minorHAnsi" w:cstheme="minorHAnsi"/>
          <w:lang w:val="en-US"/>
        </w:rPr>
        <w:t xml:space="preserve">MDPI AG. </w:t>
      </w:r>
      <w:proofErr w:type="spellStart"/>
      <w:r w:rsidR="00A17558" w:rsidRPr="00B26D70">
        <w:rPr>
          <w:rFonts w:asciiTheme="minorHAnsi" w:hAnsiTheme="minorHAnsi" w:cstheme="minorHAnsi"/>
          <w:lang w:val="en-US"/>
        </w:rPr>
        <w:t>Disponível</w:t>
      </w:r>
      <w:proofErr w:type="spellEnd"/>
      <w:r w:rsidR="00A17558" w:rsidRPr="00B26D70">
        <w:rPr>
          <w:rFonts w:asciiTheme="minorHAnsi" w:hAnsiTheme="minorHAnsi" w:cstheme="minorHAnsi"/>
          <w:lang w:val="en-US"/>
        </w:rPr>
        <w:t xml:space="preserve"> </w:t>
      </w:r>
      <w:proofErr w:type="spellStart"/>
      <w:r w:rsidR="00A17558" w:rsidRPr="00B26D70">
        <w:rPr>
          <w:rFonts w:asciiTheme="minorHAnsi" w:hAnsiTheme="minorHAnsi" w:cstheme="minorHAnsi"/>
          <w:lang w:val="en-US"/>
        </w:rPr>
        <w:t>em</w:t>
      </w:r>
      <w:proofErr w:type="spellEnd"/>
      <w:r w:rsidR="00A17558" w:rsidRPr="00B26D70">
        <w:rPr>
          <w:rFonts w:asciiTheme="minorHAnsi" w:hAnsiTheme="minorHAnsi" w:cstheme="minorHAnsi"/>
          <w:lang w:val="en-US"/>
        </w:rPr>
        <w:t xml:space="preserve">: </w:t>
      </w:r>
      <w:r w:rsidR="00A00D90" w:rsidRPr="00B26D70">
        <w:rPr>
          <w:rFonts w:asciiTheme="minorHAnsi" w:hAnsiTheme="minorHAnsi" w:cstheme="minorHAnsi"/>
          <w:lang w:val="en-US"/>
        </w:rPr>
        <w:t>http://dx.doi.org/10.3390/nu11092048</w:t>
      </w:r>
      <w:r w:rsidR="00A00D90" w:rsidRPr="00B26D70">
        <w:rPr>
          <w:rFonts w:asciiTheme="minorHAnsi" w:hAnsiTheme="minorHAnsi" w:cstheme="minorHAnsi"/>
          <w:lang w:val="en-US"/>
        </w:rPr>
        <w:t>.</w:t>
      </w:r>
    </w:p>
    <w:p w14:paraId="05366C90" w14:textId="29BE2284" w:rsidR="00A00D90" w:rsidRPr="00B26D70" w:rsidRDefault="00A00D90" w:rsidP="00CB31BA">
      <w:pPr>
        <w:pStyle w:val="PargrafodaLista"/>
        <w:numPr>
          <w:ilvl w:val="0"/>
          <w:numId w:val="13"/>
        </w:numPr>
        <w:spacing w:before="100" w:beforeAutospacing="1" w:after="100" w:afterAutospacing="1"/>
        <w:rPr>
          <w:rFonts w:asciiTheme="minorHAnsi" w:hAnsiTheme="minorHAnsi" w:cstheme="minorHAnsi"/>
          <w:lang w:val="en-US"/>
        </w:rPr>
      </w:pPr>
      <w:r w:rsidRPr="00B26D70">
        <w:rPr>
          <w:rFonts w:asciiTheme="minorHAnsi" w:hAnsiTheme="minorHAnsi" w:cstheme="minorHAnsi"/>
          <w:lang w:val="en-US"/>
        </w:rPr>
        <w:t xml:space="preserve">Chong PP, Chin VK, </w:t>
      </w:r>
      <w:proofErr w:type="spellStart"/>
      <w:r w:rsidRPr="00B26D70">
        <w:rPr>
          <w:rFonts w:asciiTheme="minorHAnsi" w:hAnsiTheme="minorHAnsi" w:cstheme="minorHAnsi"/>
          <w:lang w:val="en-US"/>
        </w:rPr>
        <w:t>Looi</w:t>
      </w:r>
      <w:proofErr w:type="spellEnd"/>
      <w:r w:rsidRPr="00B26D70">
        <w:rPr>
          <w:rFonts w:asciiTheme="minorHAnsi" w:hAnsiTheme="minorHAnsi" w:cstheme="minorHAnsi"/>
          <w:lang w:val="en-US"/>
        </w:rPr>
        <w:t xml:space="preserve"> CY, Wong WF, </w:t>
      </w:r>
      <w:proofErr w:type="spellStart"/>
      <w:r w:rsidRPr="00B26D70">
        <w:rPr>
          <w:rFonts w:asciiTheme="minorHAnsi" w:hAnsiTheme="minorHAnsi" w:cstheme="minorHAnsi"/>
          <w:lang w:val="en-US"/>
        </w:rPr>
        <w:t>Madhavan</w:t>
      </w:r>
      <w:proofErr w:type="spellEnd"/>
      <w:r w:rsidRPr="00B26D70">
        <w:rPr>
          <w:rFonts w:asciiTheme="minorHAnsi" w:hAnsiTheme="minorHAnsi" w:cstheme="minorHAnsi"/>
          <w:lang w:val="en-US"/>
        </w:rPr>
        <w:t xml:space="preserve"> P, Yong VC. The Microbiome and Irritable Bowel Syndrome - A Review on the Pathophysiology, Current Research and Future Therapy. Front </w:t>
      </w:r>
      <w:proofErr w:type="spellStart"/>
      <w:r w:rsidRPr="00B26D70">
        <w:rPr>
          <w:rFonts w:asciiTheme="minorHAnsi" w:hAnsiTheme="minorHAnsi" w:cstheme="minorHAnsi"/>
          <w:lang w:val="en-US"/>
        </w:rPr>
        <w:t>Microbiol</w:t>
      </w:r>
      <w:proofErr w:type="spellEnd"/>
      <w:r w:rsidRPr="00B26D70">
        <w:rPr>
          <w:rFonts w:asciiTheme="minorHAnsi" w:hAnsiTheme="minorHAnsi" w:cstheme="minorHAnsi"/>
          <w:lang w:val="en-US"/>
        </w:rPr>
        <w:t>. 2019; 10:1136.</w:t>
      </w:r>
    </w:p>
    <w:p w14:paraId="6463A7CA" w14:textId="224AF215" w:rsidR="00A00D90" w:rsidRPr="00B26D70" w:rsidRDefault="00067D5D" w:rsidP="00CB31BA">
      <w:pPr>
        <w:pStyle w:val="PargrafodaLista"/>
        <w:numPr>
          <w:ilvl w:val="0"/>
          <w:numId w:val="13"/>
        </w:numPr>
        <w:spacing w:before="100" w:beforeAutospacing="1" w:after="100" w:afterAutospacing="1"/>
        <w:rPr>
          <w:rFonts w:asciiTheme="minorHAnsi" w:hAnsiTheme="minorHAnsi" w:cstheme="minorHAnsi"/>
        </w:rPr>
      </w:pPr>
      <w:proofErr w:type="spellStart"/>
      <w:r>
        <w:rPr>
          <w:rFonts w:asciiTheme="minorHAnsi" w:hAnsiTheme="minorHAnsi" w:cstheme="minorHAnsi"/>
          <w:lang w:val="en-US"/>
        </w:rPr>
        <w:t>Harvie</w:t>
      </w:r>
      <w:proofErr w:type="spellEnd"/>
      <w:r w:rsidR="00EB293B" w:rsidRPr="00B26D70">
        <w:rPr>
          <w:rFonts w:asciiTheme="minorHAnsi" w:hAnsiTheme="minorHAnsi" w:cstheme="minorHAnsi"/>
          <w:lang w:val="en-US"/>
        </w:rPr>
        <w:t xml:space="preserve"> RM</w:t>
      </w:r>
      <w:r>
        <w:rPr>
          <w:rFonts w:asciiTheme="minorHAnsi" w:hAnsiTheme="minorHAnsi" w:cstheme="minorHAnsi"/>
          <w:lang w:val="en-US"/>
        </w:rPr>
        <w:t xml:space="preserve">, </w:t>
      </w:r>
      <w:r w:rsidR="00A00D90" w:rsidRPr="00B26D70">
        <w:rPr>
          <w:rFonts w:asciiTheme="minorHAnsi" w:hAnsiTheme="minorHAnsi" w:cstheme="minorHAnsi"/>
          <w:lang w:val="en-US"/>
        </w:rPr>
        <w:t xml:space="preserve">et al. Long-term irritable bowel syndrome symptom control with reintroduction of selected FODMAPs. </w:t>
      </w:r>
      <w:r w:rsidR="00A46A23" w:rsidRPr="00B26D70">
        <w:rPr>
          <w:rFonts w:asciiTheme="minorHAnsi" w:hAnsiTheme="minorHAnsi" w:cstheme="minorHAnsi"/>
        </w:rPr>
        <w:t xml:space="preserve">World J. </w:t>
      </w:r>
      <w:proofErr w:type="spellStart"/>
      <w:proofErr w:type="gramStart"/>
      <w:r w:rsidR="00A46A23" w:rsidRPr="00B26D70">
        <w:rPr>
          <w:rFonts w:asciiTheme="minorHAnsi" w:hAnsiTheme="minorHAnsi" w:cstheme="minorHAnsi"/>
        </w:rPr>
        <w:t>Gastroenterology</w:t>
      </w:r>
      <w:proofErr w:type="spellEnd"/>
      <w:r w:rsidR="00A00D90" w:rsidRPr="00B26D70">
        <w:rPr>
          <w:rFonts w:asciiTheme="minorHAnsi" w:hAnsiTheme="minorHAnsi" w:cstheme="minorHAnsi"/>
        </w:rPr>
        <w:t xml:space="preserve"> </w:t>
      </w:r>
      <w:r w:rsidR="00A46A23" w:rsidRPr="00B26D70">
        <w:rPr>
          <w:rFonts w:asciiTheme="minorHAnsi" w:hAnsiTheme="minorHAnsi" w:cstheme="minorHAnsi"/>
        </w:rPr>
        <w:t xml:space="preserve"> </w:t>
      </w:r>
      <w:r w:rsidR="00A46A23" w:rsidRPr="00B26D70">
        <w:rPr>
          <w:rFonts w:asciiTheme="minorHAnsi" w:hAnsiTheme="minorHAnsi" w:cstheme="minorHAnsi"/>
        </w:rPr>
        <w:t>[</w:t>
      </w:r>
      <w:proofErr w:type="gramEnd"/>
      <w:r w:rsidR="00A46A23" w:rsidRPr="00B26D70">
        <w:rPr>
          <w:rFonts w:asciiTheme="minorHAnsi" w:hAnsiTheme="minorHAnsi" w:cstheme="minorHAnsi"/>
        </w:rPr>
        <w:t xml:space="preserve">Internet]. </w:t>
      </w:r>
      <w:proofErr w:type="spellStart"/>
      <w:proofErr w:type="gramStart"/>
      <w:r w:rsidR="00A46A23" w:rsidRPr="00B26D70">
        <w:rPr>
          <w:rFonts w:asciiTheme="minorHAnsi" w:hAnsiTheme="minorHAnsi" w:cstheme="minorHAnsi"/>
        </w:rPr>
        <w:t>jul</w:t>
      </w:r>
      <w:proofErr w:type="spellEnd"/>
      <w:proofErr w:type="gramEnd"/>
      <w:r w:rsidR="00A46A23" w:rsidRPr="00B26D70">
        <w:rPr>
          <w:rFonts w:asciiTheme="minorHAnsi" w:hAnsiTheme="minorHAnsi" w:cstheme="minorHAnsi"/>
        </w:rPr>
        <w:t xml:space="preserve"> 2017 </w:t>
      </w:r>
      <w:r w:rsidR="00EB293B" w:rsidRPr="00B26D70">
        <w:rPr>
          <w:rFonts w:asciiTheme="minorHAnsi" w:hAnsiTheme="minorHAnsi" w:cstheme="minorHAnsi"/>
          <w:lang w:val="en-US"/>
        </w:rPr>
        <w:t>[</w:t>
      </w:r>
      <w:proofErr w:type="spellStart"/>
      <w:r w:rsidR="00EB293B" w:rsidRPr="00B26D70">
        <w:rPr>
          <w:rFonts w:asciiTheme="minorHAnsi" w:hAnsiTheme="minorHAnsi" w:cstheme="minorHAnsi"/>
          <w:lang w:val="en-US"/>
        </w:rPr>
        <w:t>acesso</w:t>
      </w:r>
      <w:proofErr w:type="spellEnd"/>
      <w:r w:rsidR="00EB293B" w:rsidRPr="00B26D70">
        <w:rPr>
          <w:rFonts w:asciiTheme="minorHAnsi" w:hAnsiTheme="minorHAnsi" w:cstheme="minorHAnsi"/>
          <w:lang w:val="en-US"/>
        </w:rPr>
        <w:t xml:space="preserve"> </w:t>
      </w:r>
      <w:proofErr w:type="spellStart"/>
      <w:r w:rsidR="00EB293B" w:rsidRPr="00B26D70">
        <w:rPr>
          <w:rFonts w:asciiTheme="minorHAnsi" w:hAnsiTheme="minorHAnsi" w:cstheme="minorHAnsi"/>
          <w:lang w:val="en-US"/>
        </w:rPr>
        <w:t>em</w:t>
      </w:r>
      <w:proofErr w:type="spellEnd"/>
      <w:r w:rsidR="00EB293B" w:rsidRPr="00B26D70">
        <w:rPr>
          <w:rFonts w:asciiTheme="minorHAnsi" w:hAnsiTheme="minorHAnsi" w:cstheme="minorHAnsi"/>
          <w:lang w:val="en-US"/>
        </w:rPr>
        <w:t xml:space="preserve"> 2021 out </w:t>
      </w:r>
      <w:r w:rsidR="00EB293B" w:rsidRPr="00B26D70">
        <w:rPr>
          <w:rFonts w:asciiTheme="minorHAnsi" w:hAnsiTheme="minorHAnsi" w:cstheme="minorHAnsi"/>
          <w:lang w:val="en-US"/>
        </w:rPr>
        <w:t>07</w:t>
      </w:r>
      <w:r w:rsidR="00EB293B" w:rsidRPr="00B26D70">
        <w:rPr>
          <w:rFonts w:asciiTheme="minorHAnsi" w:hAnsiTheme="minorHAnsi" w:cstheme="minorHAnsi"/>
          <w:lang w:val="en-US"/>
        </w:rPr>
        <w:t>]</w:t>
      </w:r>
      <w:r w:rsidR="001543C4" w:rsidRPr="00B26D70">
        <w:rPr>
          <w:rFonts w:asciiTheme="minorHAnsi" w:hAnsiTheme="minorHAnsi" w:cstheme="minorHAnsi"/>
        </w:rPr>
        <w:t>;</w:t>
      </w:r>
      <w:r w:rsidR="00A00D90" w:rsidRPr="00B26D70">
        <w:rPr>
          <w:rFonts w:asciiTheme="minorHAnsi" w:hAnsiTheme="minorHAnsi" w:cstheme="minorHAnsi"/>
        </w:rPr>
        <w:t xml:space="preserve"> Disponível em: https://www.ncbi.nlm.nih.gov/pmc/articles/PMC5504379/pdf/WJG-23- 4632.pdf</w:t>
      </w:r>
      <w:r w:rsidR="001543C4" w:rsidRPr="00B26D70">
        <w:rPr>
          <w:rFonts w:asciiTheme="minorHAnsi" w:hAnsiTheme="minorHAnsi" w:cstheme="minorHAnsi"/>
        </w:rPr>
        <w:t>.</w:t>
      </w:r>
    </w:p>
    <w:p w14:paraId="5FFC4631" w14:textId="2AD8045C" w:rsidR="00A00D90" w:rsidRPr="00B26D70" w:rsidRDefault="00A00D90" w:rsidP="00CB31BA">
      <w:pPr>
        <w:pStyle w:val="PargrafodaLista"/>
        <w:numPr>
          <w:ilvl w:val="0"/>
          <w:numId w:val="13"/>
        </w:numPr>
        <w:spacing w:before="100" w:beforeAutospacing="1" w:after="100" w:afterAutospacing="1"/>
        <w:rPr>
          <w:rFonts w:asciiTheme="minorHAnsi" w:eastAsia="Imago-Light" w:hAnsiTheme="minorHAnsi" w:cstheme="minorHAnsi"/>
        </w:rPr>
      </w:pPr>
      <w:r w:rsidRPr="00B26D70">
        <w:rPr>
          <w:rFonts w:asciiTheme="minorHAnsi" w:hAnsiTheme="minorHAnsi" w:cstheme="minorHAnsi"/>
          <w:lang w:val="en-US"/>
        </w:rPr>
        <w:t xml:space="preserve">WORLD GASTROENTEROLOGY ORGANISATION PRACTICE GUIDELINES. </w:t>
      </w:r>
      <w:r w:rsidRPr="00B26D70">
        <w:rPr>
          <w:rFonts w:asciiTheme="minorHAnsi" w:hAnsiTheme="minorHAnsi" w:cstheme="minorHAnsi"/>
        </w:rPr>
        <w:t xml:space="preserve">Síndrome do intestino irritável: uma </w:t>
      </w:r>
      <w:r w:rsidR="00A46A23" w:rsidRPr="00B26D70">
        <w:rPr>
          <w:rFonts w:asciiTheme="minorHAnsi" w:hAnsiTheme="minorHAnsi" w:cstheme="minorHAnsi"/>
        </w:rPr>
        <w:t xml:space="preserve">Perspectiva Mundial </w:t>
      </w:r>
      <w:r w:rsidR="00A46A23" w:rsidRPr="00B26D70">
        <w:rPr>
          <w:rFonts w:asciiTheme="minorHAnsi" w:hAnsiTheme="minorHAnsi" w:cstheme="minorHAnsi"/>
        </w:rPr>
        <w:t xml:space="preserve">[Internet]. </w:t>
      </w:r>
      <w:r w:rsidR="00A46A23" w:rsidRPr="00B26D70">
        <w:rPr>
          <w:rFonts w:asciiTheme="minorHAnsi" w:hAnsiTheme="minorHAnsi" w:cstheme="minorHAnsi"/>
        </w:rPr>
        <w:t xml:space="preserve">set., 2014 </w:t>
      </w:r>
      <w:r w:rsidR="001543C4" w:rsidRPr="00B26D70">
        <w:rPr>
          <w:rFonts w:asciiTheme="minorHAnsi" w:hAnsiTheme="minorHAnsi" w:cstheme="minorHAnsi"/>
          <w:lang w:val="en-US"/>
        </w:rPr>
        <w:t>[</w:t>
      </w:r>
      <w:proofErr w:type="spellStart"/>
      <w:r w:rsidR="001543C4" w:rsidRPr="00B26D70">
        <w:rPr>
          <w:rFonts w:asciiTheme="minorHAnsi" w:hAnsiTheme="minorHAnsi" w:cstheme="minorHAnsi"/>
          <w:lang w:val="en-US"/>
        </w:rPr>
        <w:t>acesso</w:t>
      </w:r>
      <w:proofErr w:type="spellEnd"/>
      <w:r w:rsidR="001543C4" w:rsidRPr="00B26D70">
        <w:rPr>
          <w:rFonts w:asciiTheme="minorHAnsi" w:hAnsiTheme="minorHAnsi" w:cstheme="minorHAnsi"/>
          <w:lang w:val="en-US"/>
        </w:rPr>
        <w:t xml:space="preserve"> </w:t>
      </w:r>
      <w:proofErr w:type="spellStart"/>
      <w:r w:rsidR="001543C4" w:rsidRPr="00B26D70">
        <w:rPr>
          <w:rFonts w:asciiTheme="minorHAnsi" w:hAnsiTheme="minorHAnsi" w:cstheme="minorHAnsi"/>
          <w:lang w:val="en-US"/>
        </w:rPr>
        <w:t>em</w:t>
      </w:r>
      <w:proofErr w:type="spellEnd"/>
      <w:r w:rsidR="001543C4" w:rsidRPr="00B26D70">
        <w:rPr>
          <w:rFonts w:asciiTheme="minorHAnsi" w:hAnsiTheme="minorHAnsi" w:cstheme="minorHAnsi"/>
          <w:lang w:val="en-US"/>
        </w:rPr>
        <w:t xml:space="preserve"> 2021 </w:t>
      </w:r>
      <w:r w:rsidR="001543C4" w:rsidRPr="00B26D70">
        <w:rPr>
          <w:rFonts w:asciiTheme="minorHAnsi" w:hAnsiTheme="minorHAnsi" w:cstheme="minorHAnsi"/>
          <w:lang w:val="en-US"/>
        </w:rPr>
        <w:t>out 15</w:t>
      </w:r>
      <w:r w:rsidR="001543C4" w:rsidRPr="00B26D70">
        <w:rPr>
          <w:rFonts w:asciiTheme="minorHAnsi" w:hAnsiTheme="minorHAnsi" w:cstheme="minorHAnsi"/>
          <w:lang w:val="en-US"/>
        </w:rPr>
        <w:t>]</w:t>
      </w:r>
      <w:r w:rsidR="001543C4" w:rsidRPr="00B26D70">
        <w:rPr>
          <w:rFonts w:asciiTheme="minorHAnsi" w:hAnsiTheme="minorHAnsi" w:cstheme="minorHAnsi"/>
          <w:lang w:val="en-US"/>
        </w:rPr>
        <w:t>;</w:t>
      </w:r>
      <w:r w:rsidRPr="00B26D70">
        <w:rPr>
          <w:rFonts w:asciiTheme="minorHAnsi" w:hAnsiTheme="minorHAnsi" w:cstheme="minorHAnsi"/>
        </w:rPr>
        <w:t xml:space="preserve"> </w:t>
      </w:r>
      <w:proofErr w:type="gramStart"/>
      <w:r w:rsidRPr="00B26D70">
        <w:rPr>
          <w:rFonts w:asciiTheme="minorHAnsi" w:hAnsiTheme="minorHAnsi" w:cstheme="minorHAnsi"/>
        </w:rPr>
        <w:t>Disponível</w:t>
      </w:r>
      <w:proofErr w:type="gramEnd"/>
      <w:r w:rsidRPr="00B26D70">
        <w:rPr>
          <w:rFonts w:asciiTheme="minorHAnsi" w:hAnsiTheme="minorHAnsi" w:cstheme="minorHAnsi"/>
        </w:rPr>
        <w:t xml:space="preserve"> em: http://www.worldgastroenterology.org/UserFiles/WGO_2015_Irritablebowelsy</w:t>
      </w:r>
      <w:r w:rsidR="001543C4" w:rsidRPr="00B26D70">
        <w:rPr>
          <w:rFonts w:asciiTheme="minorHAnsi" w:hAnsiTheme="minorHAnsi" w:cstheme="minorHAnsi"/>
        </w:rPr>
        <w:t>ndromeI BS_Portuguese_Final.pdf.</w:t>
      </w:r>
    </w:p>
    <w:p w14:paraId="4CAF4CA1" w14:textId="13CA8C1D" w:rsidR="00A00D90" w:rsidRPr="00B26D70" w:rsidRDefault="00A00D90" w:rsidP="00CB31BA">
      <w:pPr>
        <w:pStyle w:val="PargrafodaLista"/>
        <w:numPr>
          <w:ilvl w:val="0"/>
          <w:numId w:val="13"/>
        </w:numPr>
        <w:spacing w:before="100" w:beforeAutospacing="1" w:after="100" w:afterAutospacing="1"/>
        <w:rPr>
          <w:rFonts w:asciiTheme="minorHAnsi" w:eastAsia="Imago-Light" w:hAnsiTheme="minorHAnsi" w:cstheme="minorHAnsi"/>
          <w:lang w:val="en-US"/>
        </w:rPr>
      </w:pPr>
      <w:proofErr w:type="spellStart"/>
      <w:r w:rsidRPr="00B26D70">
        <w:rPr>
          <w:rFonts w:asciiTheme="minorHAnsi" w:eastAsia="Imago-Light" w:hAnsiTheme="minorHAnsi" w:cstheme="minorHAnsi"/>
        </w:rPr>
        <w:lastRenderedPageBreak/>
        <w:t>Lovell</w:t>
      </w:r>
      <w:proofErr w:type="spellEnd"/>
      <w:r w:rsidRPr="00B26D70">
        <w:rPr>
          <w:rFonts w:asciiTheme="minorHAnsi" w:eastAsia="Imago-Light" w:hAnsiTheme="minorHAnsi" w:cstheme="minorHAnsi"/>
        </w:rPr>
        <w:t xml:space="preserve"> R, Ford A. Prevalência global e fatores de risco para irritabilidade síndrome do intestino: uma meta-análise. </w:t>
      </w:r>
      <w:proofErr w:type="spellStart"/>
      <w:r w:rsidRPr="00B26D70">
        <w:rPr>
          <w:rFonts w:asciiTheme="minorHAnsi" w:eastAsia="Imago-Light" w:hAnsiTheme="minorHAnsi" w:cstheme="minorHAnsi"/>
          <w:lang w:val="en-US"/>
        </w:rPr>
        <w:t>Clin</w:t>
      </w:r>
      <w:proofErr w:type="spellEnd"/>
      <w:r w:rsidRPr="00B26D70">
        <w:rPr>
          <w:rFonts w:asciiTheme="minorHAnsi" w:eastAsia="Imago-Light" w:hAnsiTheme="minorHAnsi" w:cstheme="minorHAnsi"/>
          <w:lang w:val="en-US"/>
        </w:rPr>
        <w:t xml:space="preserve">. </w:t>
      </w:r>
      <w:proofErr w:type="spellStart"/>
      <w:r w:rsidRPr="00B26D70">
        <w:rPr>
          <w:rFonts w:asciiTheme="minorHAnsi" w:eastAsia="Imago-Light" w:hAnsiTheme="minorHAnsi" w:cstheme="minorHAnsi"/>
          <w:lang w:val="en-US"/>
        </w:rPr>
        <w:t>Gastroenterol</w:t>
      </w:r>
      <w:proofErr w:type="spellEnd"/>
      <w:r w:rsidRPr="00B26D70">
        <w:rPr>
          <w:rFonts w:asciiTheme="minorHAnsi" w:eastAsia="Imago-Light" w:hAnsiTheme="minorHAnsi" w:cstheme="minorHAnsi"/>
          <w:lang w:val="en-US"/>
        </w:rPr>
        <w:t xml:space="preserve">. </w:t>
      </w:r>
      <w:proofErr w:type="spellStart"/>
      <w:r w:rsidRPr="00B26D70">
        <w:rPr>
          <w:rFonts w:asciiTheme="minorHAnsi" w:eastAsia="Imago-Light" w:hAnsiTheme="minorHAnsi" w:cstheme="minorHAnsi"/>
          <w:lang w:val="en-US"/>
        </w:rPr>
        <w:t>Hepatol</w:t>
      </w:r>
      <w:proofErr w:type="spellEnd"/>
      <w:r w:rsidRPr="00B26D70">
        <w:rPr>
          <w:rFonts w:asciiTheme="minorHAnsi" w:eastAsia="Imago-Light" w:hAnsiTheme="minorHAnsi" w:cstheme="minorHAnsi"/>
          <w:lang w:val="en-US"/>
        </w:rPr>
        <w:t>.</w:t>
      </w:r>
    </w:p>
    <w:p w14:paraId="4C14C726" w14:textId="49F16CE2" w:rsidR="00A00D90" w:rsidRPr="00B26D70" w:rsidRDefault="00067D5D" w:rsidP="00CB31BA">
      <w:pPr>
        <w:pStyle w:val="PargrafodaLista"/>
        <w:numPr>
          <w:ilvl w:val="0"/>
          <w:numId w:val="13"/>
        </w:numPr>
        <w:spacing w:before="100" w:beforeAutospacing="1" w:after="100" w:afterAutospacing="1"/>
        <w:rPr>
          <w:rFonts w:asciiTheme="minorHAnsi" w:hAnsiTheme="minorHAnsi" w:cstheme="minorHAnsi"/>
          <w:lang w:val="en-US"/>
        </w:rPr>
      </w:pPr>
      <w:proofErr w:type="spellStart"/>
      <w:r>
        <w:rPr>
          <w:rFonts w:asciiTheme="minorHAnsi" w:hAnsiTheme="minorHAnsi" w:cstheme="minorHAnsi"/>
          <w:lang w:val="en-US"/>
        </w:rPr>
        <w:t>Chey</w:t>
      </w:r>
      <w:proofErr w:type="spellEnd"/>
      <w:r>
        <w:rPr>
          <w:rFonts w:asciiTheme="minorHAnsi" w:hAnsiTheme="minorHAnsi" w:cstheme="minorHAnsi"/>
          <w:lang w:val="en-US"/>
        </w:rPr>
        <w:t xml:space="preserve"> WD, </w:t>
      </w:r>
      <w:proofErr w:type="spellStart"/>
      <w:r>
        <w:rPr>
          <w:rFonts w:asciiTheme="minorHAnsi" w:hAnsiTheme="minorHAnsi" w:cstheme="minorHAnsi"/>
          <w:lang w:val="en-US"/>
        </w:rPr>
        <w:t>Kurlander</w:t>
      </w:r>
      <w:proofErr w:type="spellEnd"/>
      <w:r>
        <w:rPr>
          <w:rFonts w:asciiTheme="minorHAnsi" w:hAnsiTheme="minorHAnsi" w:cstheme="minorHAnsi"/>
          <w:lang w:val="en-US"/>
        </w:rPr>
        <w:t xml:space="preserve"> J, Eswaran</w:t>
      </w:r>
      <w:r w:rsidR="001543C4" w:rsidRPr="00B26D70">
        <w:rPr>
          <w:rFonts w:asciiTheme="minorHAnsi" w:hAnsiTheme="minorHAnsi" w:cstheme="minorHAnsi"/>
          <w:lang w:val="en-US"/>
        </w:rPr>
        <w:t xml:space="preserve"> S</w:t>
      </w:r>
      <w:r w:rsidR="00A00D90" w:rsidRPr="00B26D70">
        <w:rPr>
          <w:rFonts w:asciiTheme="minorHAnsi" w:hAnsiTheme="minorHAnsi" w:cstheme="minorHAnsi"/>
          <w:lang w:val="en-US"/>
        </w:rPr>
        <w:t xml:space="preserve">. Irritable bowel syndrome: a clinical review. </w:t>
      </w:r>
      <w:proofErr w:type="spellStart"/>
      <w:r w:rsidR="00A00D90" w:rsidRPr="00B26D70">
        <w:rPr>
          <w:rFonts w:asciiTheme="minorHAnsi" w:hAnsiTheme="minorHAnsi" w:cstheme="minorHAnsi"/>
          <w:lang w:val="en-US"/>
        </w:rPr>
        <w:t>Jama</w:t>
      </w:r>
      <w:proofErr w:type="spellEnd"/>
      <w:r w:rsidR="00A00D90" w:rsidRPr="00B26D70">
        <w:rPr>
          <w:rFonts w:asciiTheme="minorHAnsi" w:hAnsiTheme="minorHAnsi" w:cstheme="minorHAnsi"/>
          <w:lang w:val="en-US"/>
        </w:rPr>
        <w:t>, 313(9),</w:t>
      </w:r>
      <w:r w:rsidR="001543C4" w:rsidRPr="00B26D70">
        <w:rPr>
          <w:rFonts w:asciiTheme="minorHAnsi" w:hAnsiTheme="minorHAnsi" w:cstheme="minorHAnsi"/>
          <w:lang w:val="en-US"/>
        </w:rPr>
        <w:t xml:space="preserve"> 2015;</w:t>
      </w:r>
      <w:r w:rsidR="00A00D90" w:rsidRPr="00B26D70">
        <w:rPr>
          <w:rFonts w:asciiTheme="minorHAnsi" w:hAnsiTheme="minorHAnsi" w:cstheme="minorHAnsi"/>
          <w:lang w:val="en-US"/>
        </w:rPr>
        <w:t xml:space="preserve"> 949–958</w:t>
      </w:r>
    </w:p>
    <w:p w14:paraId="3EF5BBA5" w14:textId="1E1AE2EA" w:rsidR="00A00D90" w:rsidRPr="00B26D70" w:rsidRDefault="00A00D90" w:rsidP="00CB31BA">
      <w:pPr>
        <w:pStyle w:val="PargrafodaLista"/>
        <w:numPr>
          <w:ilvl w:val="0"/>
          <w:numId w:val="13"/>
        </w:numPr>
        <w:autoSpaceDE w:val="0"/>
        <w:autoSpaceDN w:val="0"/>
        <w:adjustRightInd w:val="0"/>
        <w:spacing w:before="100" w:beforeAutospacing="1" w:after="100" w:afterAutospacing="1"/>
        <w:rPr>
          <w:rFonts w:asciiTheme="minorHAnsi" w:hAnsiTheme="minorHAnsi" w:cstheme="minorHAnsi"/>
          <w:lang w:val="en-US"/>
        </w:rPr>
      </w:pPr>
      <w:proofErr w:type="spellStart"/>
      <w:r w:rsidRPr="00B26D70">
        <w:rPr>
          <w:rFonts w:asciiTheme="minorHAnsi" w:hAnsiTheme="minorHAnsi" w:cstheme="minorHAnsi"/>
          <w:lang w:val="en-US"/>
        </w:rPr>
        <w:t>Didari</w:t>
      </w:r>
      <w:proofErr w:type="spellEnd"/>
      <w:r w:rsidR="00067D5D">
        <w:rPr>
          <w:rFonts w:asciiTheme="minorHAnsi" w:hAnsiTheme="minorHAnsi" w:cstheme="minorHAnsi"/>
          <w:lang w:val="en-US"/>
        </w:rPr>
        <w:t xml:space="preserve"> T,</w:t>
      </w:r>
      <w:r w:rsidRPr="00B26D70">
        <w:rPr>
          <w:rFonts w:asciiTheme="minorHAnsi" w:hAnsiTheme="minorHAnsi" w:cstheme="minorHAnsi"/>
          <w:lang w:val="en-US"/>
        </w:rPr>
        <w:t xml:space="preserve"> et al. Effectiveness of probiotics in irritable bowel syndrome: updated systematic review with meta-analysis. Wo</w:t>
      </w:r>
      <w:r w:rsidR="00067D5D">
        <w:rPr>
          <w:rFonts w:asciiTheme="minorHAnsi" w:hAnsiTheme="minorHAnsi" w:cstheme="minorHAnsi"/>
          <w:lang w:val="en-US"/>
        </w:rPr>
        <w:t>rld Journal of</w:t>
      </w:r>
      <w:r w:rsidR="00A46A23" w:rsidRPr="00B26D70">
        <w:rPr>
          <w:rFonts w:asciiTheme="minorHAnsi" w:hAnsiTheme="minorHAnsi" w:cstheme="minorHAnsi"/>
          <w:lang w:val="en-US"/>
        </w:rPr>
        <w:t xml:space="preserve"> Gastroenterology </w:t>
      </w:r>
      <w:r w:rsidR="00A46A23" w:rsidRPr="00B26D70">
        <w:rPr>
          <w:rFonts w:asciiTheme="minorHAnsi" w:hAnsiTheme="minorHAnsi" w:cstheme="minorHAnsi"/>
        </w:rPr>
        <w:t>[Internet]</w:t>
      </w:r>
      <w:r w:rsidRPr="00B26D70">
        <w:rPr>
          <w:rFonts w:asciiTheme="minorHAnsi" w:hAnsiTheme="minorHAnsi" w:cstheme="minorHAnsi"/>
          <w:lang w:val="en-US"/>
        </w:rPr>
        <w:t xml:space="preserve"> [S.L.], v. 21, n.</w:t>
      </w:r>
      <w:r w:rsidR="00A46A23" w:rsidRPr="00B26D70">
        <w:rPr>
          <w:rFonts w:asciiTheme="minorHAnsi" w:hAnsiTheme="minorHAnsi" w:cstheme="minorHAnsi"/>
          <w:lang w:val="en-US"/>
        </w:rPr>
        <w:t xml:space="preserve"> 10, p. 3072-3084, 14 mar. 2015 </w:t>
      </w:r>
      <w:r w:rsidR="001543C4" w:rsidRPr="00B26D70">
        <w:rPr>
          <w:rFonts w:asciiTheme="minorHAnsi" w:hAnsiTheme="minorHAnsi" w:cstheme="minorHAnsi"/>
          <w:lang w:val="en-US"/>
        </w:rPr>
        <w:t>[</w:t>
      </w:r>
      <w:proofErr w:type="spellStart"/>
      <w:r w:rsidR="001543C4" w:rsidRPr="00B26D70">
        <w:rPr>
          <w:rFonts w:asciiTheme="minorHAnsi" w:hAnsiTheme="minorHAnsi" w:cstheme="minorHAnsi"/>
          <w:lang w:val="en-US"/>
        </w:rPr>
        <w:t>acesso</w:t>
      </w:r>
      <w:proofErr w:type="spellEnd"/>
      <w:r w:rsidR="001543C4" w:rsidRPr="00B26D70">
        <w:rPr>
          <w:rFonts w:asciiTheme="minorHAnsi" w:hAnsiTheme="minorHAnsi" w:cstheme="minorHAnsi"/>
          <w:lang w:val="en-US"/>
        </w:rPr>
        <w:t xml:space="preserve"> </w:t>
      </w:r>
      <w:proofErr w:type="spellStart"/>
      <w:r w:rsidR="001543C4" w:rsidRPr="00B26D70">
        <w:rPr>
          <w:rFonts w:asciiTheme="minorHAnsi" w:hAnsiTheme="minorHAnsi" w:cstheme="minorHAnsi"/>
          <w:lang w:val="en-US"/>
        </w:rPr>
        <w:t>em</w:t>
      </w:r>
      <w:proofErr w:type="spellEnd"/>
      <w:r w:rsidR="001543C4" w:rsidRPr="00B26D70">
        <w:rPr>
          <w:rFonts w:asciiTheme="minorHAnsi" w:hAnsiTheme="minorHAnsi" w:cstheme="minorHAnsi"/>
          <w:lang w:val="en-US"/>
        </w:rPr>
        <w:t xml:space="preserve"> 2021 out </w:t>
      </w:r>
      <w:r w:rsidR="001543C4" w:rsidRPr="00B26D70">
        <w:rPr>
          <w:rFonts w:asciiTheme="minorHAnsi" w:hAnsiTheme="minorHAnsi" w:cstheme="minorHAnsi"/>
          <w:lang w:val="en-US"/>
        </w:rPr>
        <w:t>10</w:t>
      </w:r>
      <w:r w:rsidR="001543C4" w:rsidRPr="00B26D70">
        <w:rPr>
          <w:rFonts w:asciiTheme="minorHAnsi" w:hAnsiTheme="minorHAnsi" w:cstheme="minorHAnsi"/>
          <w:lang w:val="en-US"/>
        </w:rPr>
        <w:t>];</w:t>
      </w:r>
      <w:r w:rsidR="001543C4" w:rsidRPr="00B26D70">
        <w:rPr>
          <w:rFonts w:asciiTheme="minorHAnsi" w:hAnsiTheme="minorHAnsi" w:cstheme="minorHAnsi"/>
        </w:rPr>
        <w:t xml:space="preserve"> </w:t>
      </w:r>
      <w:proofErr w:type="spellStart"/>
      <w:r w:rsidRPr="00B26D70">
        <w:rPr>
          <w:rFonts w:asciiTheme="minorHAnsi" w:hAnsiTheme="minorHAnsi" w:cstheme="minorHAnsi"/>
          <w:lang w:val="en-US"/>
        </w:rPr>
        <w:t>Baishideng</w:t>
      </w:r>
      <w:proofErr w:type="spellEnd"/>
      <w:r w:rsidRPr="00B26D70">
        <w:rPr>
          <w:rFonts w:asciiTheme="minorHAnsi" w:hAnsiTheme="minorHAnsi" w:cstheme="minorHAnsi"/>
          <w:lang w:val="en-US"/>
        </w:rPr>
        <w:t xml:space="preserve"> Publishing Group Inc. </w:t>
      </w:r>
      <w:proofErr w:type="spellStart"/>
      <w:r w:rsidR="001543C4" w:rsidRPr="00B26D70">
        <w:rPr>
          <w:rFonts w:asciiTheme="minorHAnsi" w:hAnsiTheme="minorHAnsi" w:cstheme="minorHAnsi"/>
          <w:lang w:val="en-US"/>
        </w:rPr>
        <w:t>Disponível</w:t>
      </w:r>
      <w:proofErr w:type="spellEnd"/>
      <w:r w:rsidR="001543C4" w:rsidRPr="00B26D70">
        <w:rPr>
          <w:rFonts w:asciiTheme="minorHAnsi" w:hAnsiTheme="minorHAnsi" w:cstheme="minorHAnsi"/>
          <w:lang w:val="en-US"/>
        </w:rPr>
        <w:t xml:space="preserve"> </w:t>
      </w:r>
      <w:proofErr w:type="spellStart"/>
      <w:r w:rsidR="001543C4" w:rsidRPr="00B26D70">
        <w:rPr>
          <w:rFonts w:asciiTheme="minorHAnsi" w:hAnsiTheme="minorHAnsi" w:cstheme="minorHAnsi"/>
          <w:lang w:val="en-US"/>
        </w:rPr>
        <w:t>em</w:t>
      </w:r>
      <w:proofErr w:type="spellEnd"/>
      <w:r w:rsidR="001543C4" w:rsidRPr="00B26D70">
        <w:rPr>
          <w:rFonts w:asciiTheme="minorHAnsi" w:hAnsiTheme="minorHAnsi" w:cstheme="minorHAnsi"/>
          <w:lang w:val="en-US"/>
        </w:rPr>
        <w:t xml:space="preserve">: </w:t>
      </w:r>
      <w:r w:rsidRPr="00B26D70">
        <w:rPr>
          <w:rFonts w:asciiTheme="minorHAnsi" w:hAnsiTheme="minorHAnsi" w:cstheme="minorHAnsi"/>
          <w:lang w:val="en-US"/>
        </w:rPr>
        <w:t>http://dx.doi.org/10.3748/wjg.v21.i10.3072</w:t>
      </w:r>
      <w:r w:rsidRPr="00B26D70">
        <w:rPr>
          <w:rFonts w:asciiTheme="minorHAnsi" w:hAnsiTheme="minorHAnsi" w:cstheme="minorHAnsi"/>
          <w:lang w:val="en-US"/>
        </w:rPr>
        <w:t>.</w:t>
      </w:r>
    </w:p>
    <w:p w14:paraId="6CDB2AB8" w14:textId="585146C0" w:rsidR="00A00D90" w:rsidRPr="00B26D70" w:rsidRDefault="00067D5D" w:rsidP="00CB31BA">
      <w:pPr>
        <w:pStyle w:val="PargrafodaLista"/>
        <w:numPr>
          <w:ilvl w:val="0"/>
          <w:numId w:val="13"/>
        </w:numPr>
        <w:spacing w:before="100" w:beforeAutospacing="1" w:after="100" w:afterAutospacing="1"/>
        <w:rPr>
          <w:rFonts w:asciiTheme="minorHAnsi" w:eastAsia="Imago-Light" w:hAnsiTheme="minorHAnsi" w:cstheme="minorHAnsi"/>
          <w:lang w:val="en-US"/>
        </w:rPr>
      </w:pPr>
      <w:r>
        <w:rPr>
          <w:rFonts w:asciiTheme="minorHAnsi" w:hAnsiTheme="minorHAnsi" w:cstheme="minorHAnsi"/>
          <w:lang w:val="en-US"/>
        </w:rPr>
        <w:t>Barrett JS, Gibson</w:t>
      </w:r>
      <w:r w:rsidR="00DA01DF" w:rsidRPr="00B26D70">
        <w:rPr>
          <w:rFonts w:asciiTheme="minorHAnsi" w:hAnsiTheme="minorHAnsi" w:cstheme="minorHAnsi"/>
          <w:lang w:val="en-US"/>
        </w:rPr>
        <w:t xml:space="preserve"> P</w:t>
      </w:r>
      <w:r w:rsidR="00A00D90" w:rsidRPr="00B26D70">
        <w:rPr>
          <w:rFonts w:asciiTheme="minorHAnsi" w:hAnsiTheme="minorHAnsi" w:cstheme="minorHAnsi"/>
          <w:lang w:val="en-US"/>
        </w:rPr>
        <w:t xml:space="preserve">R. Fermentable oligosaccharides, disaccharides, monosaccharides and polyols (FODMAPs) and </w:t>
      </w:r>
      <w:proofErr w:type="spellStart"/>
      <w:r w:rsidR="00A00D90" w:rsidRPr="00B26D70">
        <w:rPr>
          <w:rFonts w:asciiTheme="minorHAnsi" w:hAnsiTheme="minorHAnsi" w:cstheme="minorHAnsi"/>
          <w:lang w:val="en-US"/>
        </w:rPr>
        <w:t>nonallergic</w:t>
      </w:r>
      <w:proofErr w:type="spellEnd"/>
      <w:r w:rsidR="00A00D90" w:rsidRPr="00B26D70">
        <w:rPr>
          <w:rFonts w:asciiTheme="minorHAnsi" w:hAnsiTheme="minorHAnsi" w:cstheme="minorHAnsi"/>
          <w:lang w:val="en-US"/>
        </w:rPr>
        <w:t xml:space="preserve"> food intolerance: FODMAPs or food chemicals? Therapeutic Advances in Gastroenterology, </w:t>
      </w:r>
      <w:r w:rsidR="00DA01DF" w:rsidRPr="00B26D70">
        <w:rPr>
          <w:rFonts w:asciiTheme="minorHAnsi" w:hAnsiTheme="minorHAnsi" w:cstheme="minorHAnsi"/>
          <w:lang w:val="en-US"/>
        </w:rPr>
        <w:t xml:space="preserve">2011; </w:t>
      </w:r>
      <w:r w:rsidR="00A00D90" w:rsidRPr="00B26D70">
        <w:rPr>
          <w:rFonts w:asciiTheme="minorHAnsi" w:hAnsiTheme="minorHAnsi" w:cstheme="minorHAnsi"/>
          <w:lang w:val="en-US"/>
        </w:rPr>
        <w:t>5(4), 261–268</w:t>
      </w:r>
    </w:p>
    <w:p w14:paraId="191611BB" w14:textId="3A52A340" w:rsidR="00A00D90" w:rsidRPr="00B26D70" w:rsidRDefault="00067D5D" w:rsidP="00CB31BA">
      <w:pPr>
        <w:pStyle w:val="PargrafodaLista"/>
        <w:numPr>
          <w:ilvl w:val="0"/>
          <w:numId w:val="13"/>
        </w:numPr>
        <w:autoSpaceDE w:val="0"/>
        <w:autoSpaceDN w:val="0"/>
        <w:adjustRightInd w:val="0"/>
        <w:spacing w:before="100" w:beforeAutospacing="1" w:after="100" w:afterAutospacing="1"/>
        <w:rPr>
          <w:rFonts w:asciiTheme="minorHAnsi" w:hAnsiTheme="minorHAnsi" w:cstheme="minorHAnsi"/>
          <w:lang w:val="en-US"/>
        </w:rPr>
      </w:pPr>
      <w:proofErr w:type="spellStart"/>
      <w:r>
        <w:rPr>
          <w:rFonts w:asciiTheme="minorHAnsi" w:hAnsiTheme="minorHAnsi" w:cstheme="minorHAnsi"/>
          <w:lang w:val="en-US"/>
        </w:rPr>
        <w:t>Makharia</w:t>
      </w:r>
      <w:proofErr w:type="spellEnd"/>
      <w:r>
        <w:rPr>
          <w:rFonts w:asciiTheme="minorHAnsi" w:hAnsiTheme="minorHAnsi" w:cstheme="minorHAnsi"/>
          <w:lang w:val="en-US"/>
        </w:rPr>
        <w:t xml:space="preserve"> G, et al.</w:t>
      </w:r>
      <w:r w:rsidR="00A00D90" w:rsidRPr="00B26D70">
        <w:rPr>
          <w:rFonts w:asciiTheme="minorHAnsi" w:hAnsiTheme="minorHAnsi" w:cstheme="minorHAnsi"/>
          <w:lang w:val="en-US"/>
        </w:rPr>
        <w:t xml:space="preserve"> </w:t>
      </w:r>
      <w:proofErr w:type="spellStart"/>
      <w:r w:rsidR="00A00D90" w:rsidRPr="00B26D70">
        <w:rPr>
          <w:rFonts w:asciiTheme="minorHAnsi" w:hAnsiTheme="minorHAnsi" w:cstheme="minorHAnsi"/>
          <w:lang w:val="en-US"/>
        </w:rPr>
        <w:t>Dieta</w:t>
      </w:r>
      <w:proofErr w:type="spellEnd"/>
      <w:r w:rsidR="00A00D90" w:rsidRPr="00B26D70">
        <w:rPr>
          <w:rFonts w:asciiTheme="minorHAnsi" w:hAnsiTheme="minorHAnsi" w:cstheme="minorHAnsi"/>
          <w:lang w:val="en-US"/>
        </w:rPr>
        <w:t xml:space="preserve"> e </w:t>
      </w:r>
      <w:proofErr w:type="spellStart"/>
      <w:r w:rsidR="00A00D90" w:rsidRPr="00B26D70">
        <w:rPr>
          <w:rFonts w:asciiTheme="minorHAnsi" w:hAnsiTheme="minorHAnsi" w:cstheme="minorHAnsi"/>
          <w:lang w:val="en-US"/>
        </w:rPr>
        <w:t>Intestino</w:t>
      </w:r>
      <w:proofErr w:type="spellEnd"/>
      <w:r w:rsidR="00A00D90" w:rsidRPr="00B26D70">
        <w:rPr>
          <w:rFonts w:asciiTheme="minorHAnsi" w:hAnsiTheme="minorHAnsi" w:cstheme="minorHAnsi"/>
          <w:lang w:val="en-US"/>
        </w:rPr>
        <w:t xml:space="preserve">. World Gastroenterology </w:t>
      </w:r>
      <w:proofErr w:type="spellStart"/>
      <w:r w:rsidR="00A00D90" w:rsidRPr="00B26D70">
        <w:rPr>
          <w:rFonts w:asciiTheme="minorHAnsi" w:hAnsiTheme="minorHAnsi" w:cstheme="minorHAnsi"/>
          <w:lang w:val="en-US"/>
        </w:rPr>
        <w:t>Organisation</w:t>
      </w:r>
      <w:proofErr w:type="spellEnd"/>
      <w:r w:rsidR="00A00D90" w:rsidRPr="00B26D70">
        <w:rPr>
          <w:rFonts w:asciiTheme="minorHAnsi" w:hAnsiTheme="minorHAnsi" w:cstheme="minorHAnsi"/>
          <w:lang w:val="en-US"/>
        </w:rPr>
        <w:t xml:space="preserve"> Practice Guidelines, 2018.</w:t>
      </w:r>
    </w:p>
    <w:p w14:paraId="33EA1187" w14:textId="08A8A99A" w:rsidR="00A00D90" w:rsidRPr="00B26D70" w:rsidRDefault="00A00D90" w:rsidP="00CB31BA">
      <w:pPr>
        <w:pStyle w:val="PargrafodaLista"/>
        <w:numPr>
          <w:ilvl w:val="0"/>
          <w:numId w:val="13"/>
        </w:numPr>
        <w:autoSpaceDE w:val="0"/>
        <w:autoSpaceDN w:val="0"/>
        <w:adjustRightInd w:val="0"/>
        <w:spacing w:before="100" w:beforeAutospacing="1" w:after="100" w:afterAutospacing="1"/>
        <w:rPr>
          <w:rFonts w:asciiTheme="minorHAnsi" w:hAnsiTheme="minorHAnsi" w:cstheme="minorHAnsi"/>
          <w:shd w:val="clear" w:color="auto" w:fill="FFFFFF"/>
          <w:lang w:val="en-US"/>
        </w:rPr>
      </w:pPr>
      <w:proofErr w:type="spellStart"/>
      <w:r w:rsidRPr="00B26D70">
        <w:rPr>
          <w:rFonts w:asciiTheme="minorHAnsi" w:hAnsiTheme="minorHAnsi" w:cstheme="minorHAnsi"/>
          <w:shd w:val="clear" w:color="auto" w:fill="FFFFFF"/>
          <w:lang w:val="en-US"/>
        </w:rPr>
        <w:t>Varjú</w:t>
      </w:r>
      <w:proofErr w:type="spellEnd"/>
      <w:r w:rsidRPr="00B26D70">
        <w:rPr>
          <w:rFonts w:asciiTheme="minorHAnsi" w:hAnsiTheme="minorHAnsi" w:cstheme="minorHAnsi"/>
          <w:shd w:val="clear" w:color="auto" w:fill="FFFFFF"/>
          <w:lang w:val="en-US"/>
        </w:rPr>
        <w:t xml:space="preserve"> P, </w:t>
      </w:r>
      <w:r w:rsidR="00067D5D">
        <w:rPr>
          <w:rFonts w:asciiTheme="minorHAnsi" w:hAnsiTheme="minorHAnsi" w:cstheme="minorHAnsi"/>
          <w:shd w:val="clear" w:color="auto" w:fill="FFFFFF"/>
          <w:lang w:val="en-US"/>
        </w:rPr>
        <w:t>et al.</w:t>
      </w:r>
      <w:r w:rsidRPr="00B26D70">
        <w:rPr>
          <w:rFonts w:asciiTheme="minorHAnsi" w:hAnsiTheme="minorHAnsi" w:cstheme="minorHAnsi"/>
          <w:shd w:val="clear" w:color="auto" w:fill="FFFFFF"/>
          <w:lang w:val="en-US"/>
        </w:rPr>
        <w:t xml:space="preserve"> Low fermentable oligosaccharides, disaccharides, monosaccharides and polyols (FODMAP) diet improves symptoms in adults suffering from irritable bowel syndrome (IBS) compared to standard IBS diet: A meta-analysis of clinical studies. </w:t>
      </w:r>
      <w:proofErr w:type="spellStart"/>
      <w:r w:rsidRPr="00B26D70">
        <w:rPr>
          <w:rFonts w:asciiTheme="minorHAnsi" w:hAnsiTheme="minorHAnsi" w:cstheme="minorHAnsi"/>
          <w:shd w:val="clear" w:color="auto" w:fill="FFFFFF"/>
          <w:lang w:val="en-US"/>
        </w:rPr>
        <w:t>PLoS</w:t>
      </w:r>
      <w:proofErr w:type="spellEnd"/>
      <w:r w:rsidRPr="00B26D70">
        <w:rPr>
          <w:rFonts w:asciiTheme="minorHAnsi" w:hAnsiTheme="minorHAnsi" w:cstheme="minorHAnsi"/>
          <w:shd w:val="clear" w:color="auto" w:fill="FFFFFF"/>
          <w:lang w:val="en-US"/>
        </w:rPr>
        <w:t xml:space="preserve"> One. 2017 Aug 14;12(8</w:t>
      </w:r>
      <w:proofErr w:type="gramStart"/>
      <w:r w:rsidRPr="00B26D70">
        <w:rPr>
          <w:rFonts w:asciiTheme="minorHAnsi" w:hAnsiTheme="minorHAnsi" w:cstheme="minorHAnsi"/>
          <w:shd w:val="clear" w:color="auto" w:fill="FFFFFF"/>
          <w:lang w:val="en-US"/>
        </w:rPr>
        <w:t>):e</w:t>
      </w:r>
      <w:proofErr w:type="gramEnd"/>
      <w:r w:rsidRPr="00B26D70">
        <w:rPr>
          <w:rFonts w:asciiTheme="minorHAnsi" w:hAnsiTheme="minorHAnsi" w:cstheme="minorHAnsi"/>
          <w:shd w:val="clear" w:color="auto" w:fill="FFFFFF"/>
          <w:lang w:val="en-US"/>
        </w:rPr>
        <w:t xml:space="preserve">0182942. </w:t>
      </w:r>
      <w:proofErr w:type="spellStart"/>
      <w:r w:rsidRPr="00B26D70">
        <w:rPr>
          <w:rFonts w:asciiTheme="minorHAnsi" w:hAnsiTheme="minorHAnsi" w:cstheme="minorHAnsi"/>
          <w:shd w:val="clear" w:color="auto" w:fill="FFFFFF"/>
          <w:lang w:val="en-US"/>
        </w:rPr>
        <w:t>doi</w:t>
      </w:r>
      <w:proofErr w:type="spellEnd"/>
      <w:r w:rsidRPr="00B26D70">
        <w:rPr>
          <w:rFonts w:asciiTheme="minorHAnsi" w:hAnsiTheme="minorHAnsi" w:cstheme="minorHAnsi"/>
          <w:shd w:val="clear" w:color="auto" w:fill="FFFFFF"/>
          <w:lang w:val="en-US"/>
        </w:rPr>
        <w:t>: 10.1371/journal.pone.0182942. PMID: 28806407; PMCID: PMC5555627.</w:t>
      </w:r>
    </w:p>
    <w:p w14:paraId="1EB615D4" w14:textId="65DD46C8" w:rsidR="00A00D90" w:rsidRPr="00B26D70" w:rsidRDefault="00A00D90" w:rsidP="00CB31BA">
      <w:pPr>
        <w:pStyle w:val="PargrafodaLista"/>
        <w:numPr>
          <w:ilvl w:val="0"/>
          <w:numId w:val="13"/>
        </w:numPr>
        <w:autoSpaceDE w:val="0"/>
        <w:autoSpaceDN w:val="0"/>
        <w:adjustRightInd w:val="0"/>
        <w:spacing w:before="100" w:beforeAutospacing="1" w:after="100" w:afterAutospacing="1"/>
        <w:rPr>
          <w:rFonts w:asciiTheme="minorHAnsi" w:hAnsiTheme="minorHAnsi" w:cstheme="minorHAnsi"/>
          <w:shd w:val="clear" w:color="auto" w:fill="FFFFFF"/>
          <w:lang w:val="en-US"/>
        </w:rPr>
      </w:pPr>
      <w:proofErr w:type="spellStart"/>
      <w:r w:rsidRPr="00B26D70">
        <w:rPr>
          <w:rFonts w:asciiTheme="minorHAnsi" w:hAnsiTheme="minorHAnsi" w:cstheme="minorHAnsi"/>
          <w:shd w:val="clear" w:color="auto" w:fill="FFFFFF"/>
          <w:lang w:val="en-US"/>
        </w:rPr>
        <w:t>Altobelli</w:t>
      </w:r>
      <w:proofErr w:type="spellEnd"/>
      <w:r w:rsidRPr="00B26D70">
        <w:rPr>
          <w:rFonts w:asciiTheme="minorHAnsi" w:hAnsiTheme="minorHAnsi" w:cstheme="minorHAnsi"/>
          <w:shd w:val="clear" w:color="auto" w:fill="FFFFFF"/>
          <w:lang w:val="en-US"/>
        </w:rPr>
        <w:t xml:space="preserve"> E, Del Negro V, </w:t>
      </w:r>
      <w:proofErr w:type="spellStart"/>
      <w:r w:rsidRPr="00B26D70">
        <w:rPr>
          <w:rFonts w:asciiTheme="minorHAnsi" w:hAnsiTheme="minorHAnsi" w:cstheme="minorHAnsi"/>
          <w:shd w:val="clear" w:color="auto" w:fill="FFFFFF"/>
          <w:lang w:val="en-US"/>
        </w:rPr>
        <w:t>Angeletti</w:t>
      </w:r>
      <w:proofErr w:type="spellEnd"/>
      <w:r w:rsidRPr="00B26D70">
        <w:rPr>
          <w:rFonts w:asciiTheme="minorHAnsi" w:hAnsiTheme="minorHAnsi" w:cstheme="minorHAnsi"/>
          <w:shd w:val="clear" w:color="auto" w:fill="FFFFFF"/>
          <w:lang w:val="en-US"/>
        </w:rPr>
        <w:t xml:space="preserve"> PM, </w:t>
      </w:r>
      <w:proofErr w:type="spellStart"/>
      <w:r w:rsidRPr="00B26D70">
        <w:rPr>
          <w:rFonts w:asciiTheme="minorHAnsi" w:hAnsiTheme="minorHAnsi" w:cstheme="minorHAnsi"/>
          <w:shd w:val="clear" w:color="auto" w:fill="FFFFFF"/>
          <w:lang w:val="en-US"/>
        </w:rPr>
        <w:t>Latella</w:t>
      </w:r>
      <w:proofErr w:type="spellEnd"/>
      <w:r w:rsidRPr="00B26D70">
        <w:rPr>
          <w:rFonts w:asciiTheme="minorHAnsi" w:hAnsiTheme="minorHAnsi" w:cstheme="minorHAnsi"/>
          <w:shd w:val="clear" w:color="auto" w:fill="FFFFFF"/>
          <w:lang w:val="en-US"/>
        </w:rPr>
        <w:t xml:space="preserve"> G. Low-FODMAP Diet Improves Irritable Bowel Syndrome Symptoms: A Meta-Analysis. Nu</w:t>
      </w:r>
      <w:r w:rsidR="00F3524E" w:rsidRPr="00B26D70">
        <w:rPr>
          <w:rFonts w:asciiTheme="minorHAnsi" w:hAnsiTheme="minorHAnsi" w:cstheme="minorHAnsi"/>
          <w:shd w:val="clear" w:color="auto" w:fill="FFFFFF"/>
          <w:lang w:val="en-US"/>
        </w:rPr>
        <w:t xml:space="preserve">trients. 2017 Aug 26;9(9):940. </w:t>
      </w:r>
      <w:proofErr w:type="spellStart"/>
      <w:r w:rsidR="00F3524E" w:rsidRPr="00B26D70">
        <w:rPr>
          <w:rFonts w:asciiTheme="minorHAnsi" w:hAnsiTheme="minorHAnsi" w:cstheme="minorHAnsi"/>
          <w:shd w:val="clear" w:color="auto" w:fill="FFFFFF"/>
          <w:lang w:val="en-US"/>
        </w:rPr>
        <w:t>d</w:t>
      </w:r>
      <w:r w:rsidRPr="00B26D70">
        <w:rPr>
          <w:rFonts w:asciiTheme="minorHAnsi" w:hAnsiTheme="minorHAnsi" w:cstheme="minorHAnsi"/>
          <w:shd w:val="clear" w:color="auto" w:fill="FFFFFF"/>
          <w:lang w:val="en-US"/>
        </w:rPr>
        <w:t>oi</w:t>
      </w:r>
      <w:proofErr w:type="spellEnd"/>
      <w:r w:rsidRPr="00B26D70">
        <w:rPr>
          <w:rFonts w:asciiTheme="minorHAnsi" w:hAnsiTheme="minorHAnsi" w:cstheme="minorHAnsi"/>
          <w:shd w:val="clear" w:color="auto" w:fill="FFFFFF"/>
          <w:lang w:val="en-US"/>
        </w:rPr>
        <w:t>: 10.3390/nu9090940. PMID: 28846594; PMCID: PMC5622700.</w:t>
      </w:r>
    </w:p>
    <w:p w14:paraId="4C7A26D2" w14:textId="7C4A646B" w:rsidR="00A00D90" w:rsidRPr="00B26D70" w:rsidRDefault="00A00D90" w:rsidP="00CB31BA">
      <w:pPr>
        <w:pStyle w:val="PargrafodaLista"/>
        <w:numPr>
          <w:ilvl w:val="0"/>
          <w:numId w:val="13"/>
        </w:numPr>
        <w:autoSpaceDE w:val="0"/>
        <w:autoSpaceDN w:val="0"/>
        <w:adjustRightInd w:val="0"/>
        <w:spacing w:before="100" w:beforeAutospacing="1" w:after="100" w:afterAutospacing="1"/>
        <w:rPr>
          <w:rFonts w:asciiTheme="minorHAnsi" w:hAnsiTheme="minorHAnsi" w:cstheme="minorHAnsi"/>
          <w:shd w:val="clear" w:color="auto" w:fill="FFFFFF"/>
          <w:lang w:val="en-US"/>
        </w:rPr>
      </w:pPr>
      <w:r w:rsidRPr="00B26D70">
        <w:rPr>
          <w:rFonts w:asciiTheme="minorHAnsi" w:hAnsiTheme="minorHAnsi" w:cstheme="minorHAnsi"/>
          <w:shd w:val="clear" w:color="auto" w:fill="FFFFFF"/>
          <w:lang w:val="en-US"/>
        </w:rPr>
        <w:t xml:space="preserve">Pedersen SKA, Andersen PN, Lugo RG, </w:t>
      </w:r>
      <w:proofErr w:type="spellStart"/>
      <w:r w:rsidRPr="00B26D70">
        <w:rPr>
          <w:rFonts w:asciiTheme="minorHAnsi" w:hAnsiTheme="minorHAnsi" w:cstheme="minorHAnsi"/>
          <w:shd w:val="clear" w:color="auto" w:fill="FFFFFF"/>
          <w:lang w:val="en-US"/>
        </w:rPr>
        <w:t>Andreassen</w:t>
      </w:r>
      <w:proofErr w:type="spellEnd"/>
      <w:r w:rsidRPr="00B26D70">
        <w:rPr>
          <w:rFonts w:asciiTheme="minorHAnsi" w:hAnsiTheme="minorHAnsi" w:cstheme="minorHAnsi"/>
          <w:shd w:val="clear" w:color="auto" w:fill="FFFFFF"/>
          <w:lang w:val="en-US"/>
        </w:rPr>
        <w:t xml:space="preserve"> M, </w:t>
      </w:r>
      <w:proofErr w:type="spellStart"/>
      <w:r w:rsidRPr="00B26D70">
        <w:rPr>
          <w:rFonts w:asciiTheme="minorHAnsi" w:hAnsiTheme="minorHAnsi" w:cstheme="minorHAnsi"/>
          <w:shd w:val="clear" w:color="auto" w:fill="FFFFFF"/>
          <w:lang w:val="en-US"/>
        </w:rPr>
        <w:t>Sütterlin</w:t>
      </w:r>
      <w:proofErr w:type="spellEnd"/>
      <w:r w:rsidRPr="00B26D70">
        <w:rPr>
          <w:rFonts w:asciiTheme="minorHAnsi" w:hAnsiTheme="minorHAnsi" w:cstheme="minorHAnsi"/>
          <w:shd w:val="clear" w:color="auto" w:fill="FFFFFF"/>
          <w:lang w:val="en-US"/>
        </w:rPr>
        <w:t xml:space="preserve"> S. Effects of Music on Agitation in Dementia: A Meta-Analysis. Front Psychol. 2017 May </w:t>
      </w:r>
      <w:proofErr w:type="gramStart"/>
      <w:r w:rsidRPr="00B26D70">
        <w:rPr>
          <w:rFonts w:asciiTheme="minorHAnsi" w:hAnsiTheme="minorHAnsi" w:cstheme="minorHAnsi"/>
          <w:shd w:val="clear" w:color="auto" w:fill="FFFFFF"/>
          <w:lang w:val="en-US"/>
        </w:rPr>
        <w:t>16;8:742</w:t>
      </w:r>
      <w:proofErr w:type="gramEnd"/>
      <w:r w:rsidRPr="00B26D70">
        <w:rPr>
          <w:rFonts w:asciiTheme="minorHAnsi" w:hAnsiTheme="minorHAnsi" w:cstheme="minorHAnsi"/>
          <w:shd w:val="clear" w:color="auto" w:fill="FFFFFF"/>
          <w:lang w:val="en-US"/>
        </w:rPr>
        <w:t xml:space="preserve">. </w:t>
      </w:r>
      <w:proofErr w:type="spellStart"/>
      <w:r w:rsidRPr="00B26D70">
        <w:rPr>
          <w:rFonts w:asciiTheme="minorHAnsi" w:hAnsiTheme="minorHAnsi" w:cstheme="minorHAnsi"/>
          <w:shd w:val="clear" w:color="auto" w:fill="FFFFFF"/>
          <w:lang w:val="en-US"/>
        </w:rPr>
        <w:t>doi</w:t>
      </w:r>
      <w:proofErr w:type="spellEnd"/>
      <w:r w:rsidRPr="00B26D70">
        <w:rPr>
          <w:rFonts w:asciiTheme="minorHAnsi" w:hAnsiTheme="minorHAnsi" w:cstheme="minorHAnsi"/>
          <w:shd w:val="clear" w:color="auto" w:fill="FFFFFF"/>
          <w:lang w:val="en-US"/>
        </w:rPr>
        <w:t>: 10.3389/fpsyg.2017.00742. PMID: 28559865; PMCID: PMC5432607.</w:t>
      </w:r>
    </w:p>
    <w:p w14:paraId="22A39FC8" w14:textId="4F2E032F" w:rsidR="00A00D90" w:rsidRPr="00B26D70" w:rsidRDefault="00A00D90" w:rsidP="00CB31BA">
      <w:pPr>
        <w:pStyle w:val="PargrafodaLista"/>
        <w:numPr>
          <w:ilvl w:val="0"/>
          <w:numId w:val="13"/>
        </w:numPr>
        <w:autoSpaceDE w:val="0"/>
        <w:autoSpaceDN w:val="0"/>
        <w:adjustRightInd w:val="0"/>
        <w:spacing w:before="100" w:beforeAutospacing="1" w:after="100" w:afterAutospacing="1"/>
        <w:rPr>
          <w:rFonts w:asciiTheme="minorHAnsi" w:hAnsiTheme="minorHAnsi" w:cstheme="minorHAnsi"/>
          <w:shd w:val="clear" w:color="auto" w:fill="FFFFFF"/>
          <w:lang w:val="en-US"/>
        </w:rPr>
      </w:pPr>
      <w:r w:rsidRPr="00B26D70">
        <w:rPr>
          <w:rFonts w:asciiTheme="minorHAnsi" w:hAnsiTheme="minorHAnsi" w:cstheme="minorHAnsi"/>
          <w:shd w:val="clear" w:color="auto" w:fill="FFFFFF"/>
          <w:lang w:val="en-US"/>
        </w:rPr>
        <w:t xml:space="preserve">Cox SR, </w:t>
      </w:r>
      <w:r w:rsidR="00067D5D">
        <w:rPr>
          <w:rFonts w:asciiTheme="minorHAnsi" w:hAnsiTheme="minorHAnsi" w:cstheme="minorHAnsi"/>
          <w:shd w:val="clear" w:color="auto" w:fill="FFFFFF"/>
          <w:lang w:val="en-US"/>
        </w:rPr>
        <w:t>et al.</w:t>
      </w:r>
      <w:bookmarkStart w:id="4" w:name="_GoBack"/>
      <w:bookmarkEnd w:id="4"/>
      <w:r w:rsidRPr="00B26D70">
        <w:rPr>
          <w:rFonts w:asciiTheme="minorHAnsi" w:hAnsiTheme="minorHAnsi" w:cstheme="minorHAnsi"/>
          <w:shd w:val="clear" w:color="auto" w:fill="FFFFFF"/>
          <w:lang w:val="en-US"/>
        </w:rPr>
        <w:t xml:space="preserve"> Effects of Low FODMAP Diet on Symptoms, Fecal Microbiome, and Markers of Inflammation in Patients </w:t>
      </w:r>
      <w:proofErr w:type="gramStart"/>
      <w:r w:rsidRPr="00B26D70">
        <w:rPr>
          <w:rFonts w:asciiTheme="minorHAnsi" w:hAnsiTheme="minorHAnsi" w:cstheme="minorHAnsi"/>
          <w:shd w:val="clear" w:color="auto" w:fill="FFFFFF"/>
          <w:lang w:val="en-US"/>
        </w:rPr>
        <w:t>With</w:t>
      </w:r>
      <w:proofErr w:type="gramEnd"/>
      <w:r w:rsidRPr="00B26D70">
        <w:rPr>
          <w:rFonts w:asciiTheme="minorHAnsi" w:hAnsiTheme="minorHAnsi" w:cstheme="minorHAnsi"/>
          <w:shd w:val="clear" w:color="auto" w:fill="FFFFFF"/>
          <w:lang w:val="en-US"/>
        </w:rPr>
        <w:t xml:space="preserve"> Quiescent Inflammatory Bowel Disease in a Randomized Trial. Gastroenterology. 2020 Jan;</w:t>
      </w:r>
      <w:r w:rsidR="0061355C" w:rsidRPr="00B26D70">
        <w:rPr>
          <w:rFonts w:asciiTheme="minorHAnsi" w:hAnsiTheme="minorHAnsi" w:cstheme="minorHAnsi"/>
          <w:shd w:val="clear" w:color="auto" w:fill="FFFFFF"/>
          <w:lang w:val="en-US"/>
        </w:rPr>
        <w:t xml:space="preserve"> </w:t>
      </w:r>
      <w:r w:rsidRPr="00B26D70">
        <w:rPr>
          <w:rFonts w:asciiTheme="minorHAnsi" w:hAnsiTheme="minorHAnsi" w:cstheme="minorHAnsi"/>
          <w:shd w:val="clear" w:color="auto" w:fill="FFFFFF"/>
          <w:lang w:val="en-US"/>
        </w:rPr>
        <w:t xml:space="preserve">158(1):176-188.e7. </w:t>
      </w:r>
      <w:proofErr w:type="spellStart"/>
      <w:r w:rsidRPr="00B26D70">
        <w:rPr>
          <w:rFonts w:asciiTheme="minorHAnsi" w:hAnsiTheme="minorHAnsi" w:cstheme="minorHAnsi"/>
          <w:shd w:val="clear" w:color="auto" w:fill="FFFFFF"/>
          <w:lang w:val="en-US"/>
        </w:rPr>
        <w:t>doi</w:t>
      </w:r>
      <w:proofErr w:type="spellEnd"/>
      <w:r w:rsidRPr="00B26D70">
        <w:rPr>
          <w:rFonts w:asciiTheme="minorHAnsi" w:hAnsiTheme="minorHAnsi" w:cstheme="minorHAnsi"/>
          <w:shd w:val="clear" w:color="auto" w:fill="FFFFFF"/>
          <w:lang w:val="en-US"/>
        </w:rPr>
        <w:t xml:space="preserve">: 10.1053/j.gastro.2019.09.024. </w:t>
      </w:r>
      <w:proofErr w:type="spellStart"/>
      <w:r w:rsidRPr="00B26D70">
        <w:rPr>
          <w:rFonts w:asciiTheme="minorHAnsi" w:hAnsiTheme="minorHAnsi" w:cstheme="minorHAnsi"/>
          <w:shd w:val="clear" w:color="auto" w:fill="FFFFFF"/>
          <w:lang w:val="en-US"/>
        </w:rPr>
        <w:t>Epub</w:t>
      </w:r>
      <w:proofErr w:type="spellEnd"/>
      <w:r w:rsidRPr="00B26D70">
        <w:rPr>
          <w:rFonts w:asciiTheme="minorHAnsi" w:hAnsiTheme="minorHAnsi" w:cstheme="minorHAnsi"/>
          <w:shd w:val="clear" w:color="auto" w:fill="FFFFFF"/>
          <w:lang w:val="en-US"/>
        </w:rPr>
        <w:t xml:space="preserve"> 2019 Oct 2. PMID: 31586453.</w:t>
      </w:r>
    </w:p>
    <w:p w14:paraId="735C0A53" w14:textId="3B2F0843" w:rsidR="00A00D90" w:rsidRPr="00B26D70" w:rsidRDefault="00A00D90" w:rsidP="00CB31BA">
      <w:pPr>
        <w:pStyle w:val="PargrafodaLista"/>
        <w:numPr>
          <w:ilvl w:val="0"/>
          <w:numId w:val="13"/>
        </w:numPr>
        <w:autoSpaceDE w:val="0"/>
        <w:autoSpaceDN w:val="0"/>
        <w:adjustRightInd w:val="0"/>
        <w:spacing w:before="100" w:beforeAutospacing="1" w:after="100" w:afterAutospacing="1"/>
        <w:rPr>
          <w:rFonts w:asciiTheme="minorHAnsi" w:hAnsiTheme="minorHAnsi" w:cstheme="minorHAnsi"/>
          <w:shd w:val="clear" w:color="auto" w:fill="FFFFFF"/>
          <w:lang w:val="en-US"/>
        </w:rPr>
      </w:pPr>
      <w:r w:rsidRPr="00B26D70">
        <w:rPr>
          <w:rFonts w:asciiTheme="minorHAnsi" w:hAnsiTheme="minorHAnsi" w:cstheme="minorHAnsi"/>
          <w:shd w:val="clear" w:color="auto" w:fill="FFFFFF"/>
          <w:lang w:val="en-US"/>
        </w:rPr>
        <w:t xml:space="preserve">Eswaran SL, </w:t>
      </w:r>
      <w:proofErr w:type="spellStart"/>
      <w:r w:rsidRPr="00B26D70">
        <w:rPr>
          <w:rFonts w:asciiTheme="minorHAnsi" w:hAnsiTheme="minorHAnsi" w:cstheme="minorHAnsi"/>
          <w:shd w:val="clear" w:color="auto" w:fill="FFFFFF"/>
          <w:lang w:val="en-US"/>
        </w:rPr>
        <w:t>Chey</w:t>
      </w:r>
      <w:proofErr w:type="spellEnd"/>
      <w:r w:rsidRPr="00B26D70">
        <w:rPr>
          <w:rFonts w:asciiTheme="minorHAnsi" w:hAnsiTheme="minorHAnsi" w:cstheme="minorHAnsi"/>
          <w:shd w:val="clear" w:color="auto" w:fill="FFFFFF"/>
          <w:lang w:val="en-US"/>
        </w:rPr>
        <w:t xml:space="preserve"> WD, Han-Markey T, Ball S, Jackson K. A Randomized Controlled Trial Comparing the Low FODMAP Diet vs. Modified NICE Guidelines in US Adults with IBS-D. Am J </w:t>
      </w:r>
      <w:proofErr w:type="spellStart"/>
      <w:r w:rsidRPr="00B26D70">
        <w:rPr>
          <w:rFonts w:asciiTheme="minorHAnsi" w:hAnsiTheme="minorHAnsi" w:cstheme="minorHAnsi"/>
          <w:shd w:val="clear" w:color="auto" w:fill="FFFFFF"/>
          <w:lang w:val="en-US"/>
        </w:rPr>
        <w:t>Gastroenterol</w:t>
      </w:r>
      <w:proofErr w:type="spellEnd"/>
      <w:r w:rsidRPr="00B26D70">
        <w:rPr>
          <w:rFonts w:asciiTheme="minorHAnsi" w:hAnsiTheme="minorHAnsi" w:cstheme="minorHAnsi"/>
          <w:shd w:val="clear" w:color="auto" w:fill="FFFFFF"/>
          <w:lang w:val="en-US"/>
        </w:rPr>
        <w:t xml:space="preserve">. 2016 Dec;111(12):1824-1832. </w:t>
      </w:r>
      <w:proofErr w:type="spellStart"/>
      <w:r w:rsidRPr="00B26D70">
        <w:rPr>
          <w:rFonts w:asciiTheme="minorHAnsi" w:hAnsiTheme="minorHAnsi" w:cstheme="minorHAnsi"/>
          <w:shd w:val="clear" w:color="auto" w:fill="FFFFFF"/>
          <w:lang w:val="en-US"/>
        </w:rPr>
        <w:t>doi</w:t>
      </w:r>
      <w:proofErr w:type="spellEnd"/>
      <w:r w:rsidRPr="00B26D70">
        <w:rPr>
          <w:rFonts w:asciiTheme="minorHAnsi" w:hAnsiTheme="minorHAnsi" w:cstheme="minorHAnsi"/>
          <w:shd w:val="clear" w:color="auto" w:fill="FFFFFF"/>
          <w:lang w:val="en-US"/>
        </w:rPr>
        <w:t xml:space="preserve">: 10.1038/ajg.2016.434. </w:t>
      </w:r>
      <w:proofErr w:type="spellStart"/>
      <w:r w:rsidRPr="00B26D70">
        <w:rPr>
          <w:rFonts w:asciiTheme="minorHAnsi" w:hAnsiTheme="minorHAnsi" w:cstheme="minorHAnsi"/>
          <w:shd w:val="clear" w:color="auto" w:fill="FFFFFF"/>
          <w:lang w:val="en-US"/>
        </w:rPr>
        <w:t>Epub</w:t>
      </w:r>
      <w:proofErr w:type="spellEnd"/>
      <w:r w:rsidRPr="00B26D70">
        <w:rPr>
          <w:rFonts w:asciiTheme="minorHAnsi" w:hAnsiTheme="minorHAnsi" w:cstheme="minorHAnsi"/>
          <w:shd w:val="clear" w:color="auto" w:fill="FFFFFF"/>
          <w:lang w:val="en-US"/>
        </w:rPr>
        <w:t xml:space="preserve"> 2016 Oct 11. PMID: 27725652.</w:t>
      </w:r>
    </w:p>
    <w:p w14:paraId="35F18691" w14:textId="50D590A3" w:rsidR="00A00D90" w:rsidRPr="00B26D70" w:rsidRDefault="00A00D90" w:rsidP="00CB31BA">
      <w:pPr>
        <w:pStyle w:val="PargrafodaLista"/>
        <w:numPr>
          <w:ilvl w:val="0"/>
          <w:numId w:val="13"/>
        </w:numPr>
        <w:autoSpaceDE w:val="0"/>
        <w:autoSpaceDN w:val="0"/>
        <w:adjustRightInd w:val="0"/>
        <w:spacing w:before="100" w:beforeAutospacing="1" w:after="100" w:afterAutospacing="1"/>
        <w:rPr>
          <w:rFonts w:asciiTheme="minorHAnsi" w:hAnsiTheme="minorHAnsi" w:cstheme="minorHAnsi"/>
          <w:shd w:val="clear" w:color="auto" w:fill="FFFFFF"/>
          <w:lang w:val="en-US"/>
        </w:rPr>
      </w:pPr>
      <w:proofErr w:type="spellStart"/>
      <w:r w:rsidRPr="00B26D70">
        <w:rPr>
          <w:rFonts w:asciiTheme="minorHAnsi" w:hAnsiTheme="minorHAnsi" w:cstheme="minorHAnsi"/>
          <w:shd w:val="clear" w:color="auto" w:fill="FFFFFF"/>
          <w:lang w:val="en-US"/>
        </w:rPr>
        <w:t>Patcharatrakul</w:t>
      </w:r>
      <w:proofErr w:type="spellEnd"/>
      <w:r w:rsidRPr="00B26D70">
        <w:rPr>
          <w:rFonts w:asciiTheme="minorHAnsi" w:hAnsiTheme="minorHAnsi" w:cstheme="minorHAnsi"/>
          <w:shd w:val="clear" w:color="auto" w:fill="FFFFFF"/>
          <w:lang w:val="en-US"/>
        </w:rPr>
        <w:t xml:space="preserve"> T, </w:t>
      </w:r>
      <w:proofErr w:type="spellStart"/>
      <w:r w:rsidRPr="00B26D70">
        <w:rPr>
          <w:rFonts w:asciiTheme="minorHAnsi" w:hAnsiTheme="minorHAnsi" w:cstheme="minorHAnsi"/>
          <w:shd w:val="clear" w:color="auto" w:fill="FFFFFF"/>
          <w:lang w:val="en-US"/>
        </w:rPr>
        <w:t>Juntrapirat</w:t>
      </w:r>
      <w:proofErr w:type="spellEnd"/>
      <w:r w:rsidRPr="00B26D70">
        <w:rPr>
          <w:rFonts w:asciiTheme="minorHAnsi" w:hAnsiTheme="minorHAnsi" w:cstheme="minorHAnsi"/>
          <w:shd w:val="clear" w:color="auto" w:fill="FFFFFF"/>
          <w:lang w:val="en-US"/>
        </w:rPr>
        <w:t xml:space="preserve"> A, </w:t>
      </w:r>
      <w:proofErr w:type="spellStart"/>
      <w:r w:rsidRPr="00B26D70">
        <w:rPr>
          <w:rFonts w:asciiTheme="minorHAnsi" w:hAnsiTheme="minorHAnsi" w:cstheme="minorHAnsi"/>
          <w:shd w:val="clear" w:color="auto" w:fill="FFFFFF"/>
          <w:lang w:val="en-US"/>
        </w:rPr>
        <w:t>Lakananurak</w:t>
      </w:r>
      <w:proofErr w:type="spellEnd"/>
      <w:r w:rsidRPr="00B26D70">
        <w:rPr>
          <w:rFonts w:asciiTheme="minorHAnsi" w:hAnsiTheme="minorHAnsi" w:cstheme="minorHAnsi"/>
          <w:shd w:val="clear" w:color="auto" w:fill="FFFFFF"/>
          <w:lang w:val="en-US"/>
        </w:rPr>
        <w:t xml:space="preserve"> N, </w:t>
      </w:r>
      <w:proofErr w:type="spellStart"/>
      <w:r w:rsidRPr="00B26D70">
        <w:rPr>
          <w:rFonts w:asciiTheme="minorHAnsi" w:hAnsiTheme="minorHAnsi" w:cstheme="minorHAnsi"/>
          <w:shd w:val="clear" w:color="auto" w:fill="FFFFFF"/>
          <w:lang w:val="en-US"/>
        </w:rPr>
        <w:t>Gonlachanvit</w:t>
      </w:r>
      <w:proofErr w:type="spellEnd"/>
      <w:r w:rsidRPr="00B26D70">
        <w:rPr>
          <w:rFonts w:asciiTheme="minorHAnsi" w:hAnsiTheme="minorHAnsi" w:cstheme="minorHAnsi"/>
          <w:shd w:val="clear" w:color="auto" w:fill="FFFFFF"/>
          <w:lang w:val="en-US"/>
        </w:rPr>
        <w:t xml:space="preserve"> S. Effect of Structural Individual Low-FODMAP Dietary Advice vs. Brief Advice on a Commonly Recommended Diet on IBS Symptoms and Intestinal Gas Production. Nutrients. 2019 Nov 21;11(12):2856. </w:t>
      </w:r>
      <w:proofErr w:type="spellStart"/>
      <w:r w:rsidRPr="00B26D70">
        <w:rPr>
          <w:rFonts w:asciiTheme="minorHAnsi" w:hAnsiTheme="minorHAnsi" w:cstheme="minorHAnsi"/>
          <w:shd w:val="clear" w:color="auto" w:fill="FFFFFF"/>
          <w:lang w:val="en-US"/>
        </w:rPr>
        <w:t>doi</w:t>
      </w:r>
      <w:proofErr w:type="spellEnd"/>
      <w:r w:rsidRPr="00B26D70">
        <w:rPr>
          <w:rFonts w:asciiTheme="minorHAnsi" w:hAnsiTheme="minorHAnsi" w:cstheme="minorHAnsi"/>
          <w:shd w:val="clear" w:color="auto" w:fill="FFFFFF"/>
          <w:lang w:val="en-US"/>
        </w:rPr>
        <w:t>: 10.3390/nu11122856. PMID: 31766497; PMCID: PMC6950148.</w:t>
      </w:r>
    </w:p>
    <w:p w14:paraId="7DB3951B" w14:textId="4D0A3327" w:rsidR="00AA056F" w:rsidRPr="00B26D70" w:rsidRDefault="00AA056F" w:rsidP="00A46A23">
      <w:pPr>
        <w:pStyle w:val="PargrafodaLista"/>
        <w:numPr>
          <w:ilvl w:val="0"/>
          <w:numId w:val="13"/>
        </w:numPr>
        <w:rPr>
          <w:rFonts w:asciiTheme="minorHAnsi" w:hAnsiTheme="minorHAnsi" w:cstheme="minorHAnsi"/>
        </w:rPr>
      </w:pPr>
      <w:proofErr w:type="spellStart"/>
      <w:r w:rsidRPr="00B26D70">
        <w:rPr>
          <w:rFonts w:asciiTheme="minorHAnsi" w:hAnsiTheme="minorHAnsi" w:cstheme="minorHAnsi"/>
        </w:rPr>
        <w:t>Aufieri</w:t>
      </w:r>
      <w:proofErr w:type="spellEnd"/>
      <w:r w:rsidRPr="00B26D70">
        <w:rPr>
          <w:rFonts w:asciiTheme="minorHAnsi" w:hAnsiTheme="minorHAnsi" w:cstheme="minorHAnsi"/>
        </w:rPr>
        <w:t xml:space="preserve"> MC, </w:t>
      </w:r>
      <w:proofErr w:type="spellStart"/>
      <w:r w:rsidRPr="00B26D70">
        <w:rPr>
          <w:rFonts w:asciiTheme="minorHAnsi" w:hAnsiTheme="minorHAnsi" w:cstheme="minorHAnsi"/>
        </w:rPr>
        <w:t>Morimoto</w:t>
      </w:r>
      <w:proofErr w:type="spellEnd"/>
      <w:r w:rsidRPr="00B26D70">
        <w:rPr>
          <w:rFonts w:asciiTheme="minorHAnsi" w:hAnsiTheme="minorHAnsi" w:cstheme="minorHAnsi"/>
        </w:rPr>
        <w:t xml:space="preserve"> JM, </w:t>
      </w:r>
      <w:proofErr w:type="spellStart"/>
      <w:r w:rsidRPr="00B26D70">
        <w:rPr>
          <w:rFonts w:asciiTheme="minorHAnsi" w:hAnsiTheme="minorHAnsi" w:cstheme="minorHAnsi"/>
        </w:rPr>
        <w:t>Viebig</w:t>
      </w:r>
      <w:proofErr w:type="spellEnd"/>
      <w:r w:rsidRPr="00B26D70">
        <w:rPr>
          <w:rFonts w:asciiTheme="minorHAnsi" w:hAnsiTheme="minorHAnsi" w:cstheme="minorHAnsi"/>
        </w:rPr>
        <w:t xml:space="preserve"> RF. Severidade dos sintomas da síndrome do intestino irritável e consumo de </w:t>
      </w:r>
      <w:proofErr w:type="spellStart"/>
      <w:r w:rsidRPr="00B26D70">
        <w:rPr>
          <w:rFonts w:asciiTheme="minorHAnsi" w:hAnsiTheme="minorHAnsi" w:cstheme="minorHAnsi"/>
        </w:rPr>
        <w:t>FODMAPs</w:t>
      </w:r>
      <w:proofErr w:type="spellEnd"/>
      <w:r w:rsidRPr="00B26D70">
        <w:rPr>
          <w:rFonts w:asciiTheme="minorHAnsi" w:hAnsiTheme="minorHAnsi" w:cstheme="minorHAnsi"/>
        </w:rPr>
        <w:t xml:space="preserve"> em estudantes universitários</w:t>
      </w:r>
      <w:r w:rsidRPr="00B26D70">
        <w:rPr>
          <w:rFonts w:asciiTheme="minorHAnsi" w:hAnsiTheme="minorHAnsi" w:cstheme="minorHAnsi"/>
        </w:rPr>
        <w:t xml:space="preserve">. </w:t>
      </w:r>
      <w:r w:rsidR="00A46A23" w:rsidRPr="00B26D70">
        <w:rPr>
          <w:rFonts w:asciiTheme="minorHAnsi" w:hAnsiTheme="minorHAnsi" w:cstheme="minorHAnsi"/>
        </w:rPr>
        <w:t xml:space="preserve">[Internet]. </w:t>
      </w:r>
      <w:r w:rsidR="00A46A23" w:rsidRPr="00B26D70">
        <w:rPr>
          <w:rFonts w:asciiTheme="minorHAnsi" w:hAnsiTheme="minorHAnsi" w:cstheme="minorHAnsi"/>
        </w:rPr>
        <w:t xml:space="preserve">2021 </w:t>
      </w:r>
      <w:r w:rsidR="00A46A23" w:rsidRPr="00B26D70">
        <w:rPr>
          <w:rFonts w:asciiTheme="minorHAnsi" w:hAnsiTheme="minorHAnsi" w:cstheme="minorHAnsi"/>
          <w:lang w:val="en-US"/>
        </w:rPr>
        <w:t>[</w:t>
      </w:r>
      <w:proofErr w:type="spellStart"/>
      <w:r w:rsidR="00A46A23" w:rsidRPr="00B26D70">
        <w:rPr>
          <w:rFonts w:asciiTheme="minorHAnsi" w:hAnsiTheme="minorHAnsi" w:cstheme="minorHAnsi"/>
          <w:lang w:val="en-US"/>
        </w:rPr>
        <w:t>acesso</w:t>
      </w:r>
      <w:proofErr w:type="spellEnd"/>
      <w:r w:rsidR="00A46A23" w:rsidRPr="00B26D70">
        <w:rPr>
          <w:rFonts w:asciiTheme="minorHAnsi" w:hAnsiTheme="minorHAnsi" w:cstheme="minorHAnsi"/>
          <w:lang w:val="en-US"/>
        </w:rPr>
        <w:t xml:space="preserve"> </w:t>
      </w:r>
      <w:proofErr w:type="spellStart"/>
      <w:r w:rsidR="00A46A23" w:rsidRPr="00B26D70">
        <w:rPr>
          <w:rFonts w:asciiTheme="minorHAnsi" w:hAnsiTheme="minorHAnsi" w:cstheme="minorHAnsi"/>
          <w:lang w:val="en-US"/>
        </w:rPr>
        <w:t>em</w:t>
      </w:r>
      <w:proofErr w:type="spellEnd"/>
      <w:r w:rsidR="00A46A23" w:rsidRPr="00B26D70">
        <w:rPr>
          <w:rFonts w:asciiTheme="minorHAnsi" w:hAnsiTheme="minorHAnsi" w:cstheme="minorHAnsi"/>
          <w:lang w:val="en-US"/>
        </w:rPr>
        <w:t xml:space="preserve"> 2021 out 15];</w:t>
      </w:r>
      <w:r w:rsidR="00A46A23" w:rsidRPr="00B26D70">
        <w:rPr>
          <w:rFonts w:asciiTheme="minorHAnsi" w:hAnsiTheme="minorHAnsi" w:cstheme="minorHAnsi"/>
        </w:rPr>
        <w:t xml:space="preserve"> </w:t>
      </w:r>
      <w:proofErr w:type="gramStart"/>
      <w:r w:rsidR="00A46A23" w:rsidRPr="00B26D70">
        <w:rPr>
          <w:rFonts w:asciiTheme="minorHAnsi" w:hAnsiTheme="minorHAnsi" w:cstheme="minorHAnsi"/>
        </w:rPr>
        <w:t>Disponível</w:t>
      </w:r>
      <w:proofErr w:type="gramEnd"/>
      <w:r w:rsidR="00A46A23" w:rsidRPr="00B26D70">
        <w:rPr>
          <w:rFonts w:asciiTheme="minorHAnsi" w:hAnsiTheme="minorHAnsi" w:cstheme="minorHAnsi"/>
        </w:rPr>
        <w:t xml:space="preserve"> em:</w:t>
      </w:r>
      <w:r w:rsidR="00A46A23" w:rsidRPr="00B26D70">
        <w:rPr>
          <w:rFonts w:asciiTheme="minorHAnsi" w:hAnsiTheme="minorHAnsi" w:cstheme="minorHAnsi"/>
        </w:rPr>
        <w:t xml:space="preserve"> https://www.scielo.br/j/ag/a/S5ZTrrBgBW6ZCV9GsbTPzKn/?lang=en#.</w:t>
      </w:r>
    </w:p>
    <w:p w14:paraId="680BF03B" w14:textId="16D90C80" w:rsidR="00A00D90" w:rsidRPr="00B26D70" w:rsidRDefault="00A00D90" w:rsidP="00CB31BA">
      <w:pPr>
        <w:pStyle w:val="PargrafodaLista"/>
        <w:numPr>
          <w:ilvl w:val="0"/>
          <w:numId w:val="13"/>
        </w:numPr>
        <w:autoSpaceDE w:val="0"/>
        <w:autoSpaceDN w:val="0"/>
        <w:adjustRightInd w:val="0"/>
        <w:spacing w:before="100" w:beforeAutospacing="1" w:after="100" w:afterAutospacing="1"/>
        <w:rPr>
          <w:rFonts w:asciiTheme="minorHAnsi" w:hAnsiTheme="minorHAnsi" w:cstheme="minorHAnsi"/>
          <w:shd w:val="clear" w:color="auto" w:fill="FFFFFF"/>
          <w:lang w:val="en-US"/>
        </w:rPr>
      </w:pPr>
      <w:proofErr w:type="spellStart"/>
      <w:r w:rsidRPr="00B26D70">
        <w:rPr>
          <w:rFonts w:asciiTheme="minorHAnsi" w:hAnsiTheme="minorHAnsi" w:cstheme="minorHAnsi"/>
          <w:shd w:val="clear" w:color="auto" w:fill="FFFFFF"/>
        </w:rPr>
        <w:t>Bodini</w:t>
      </w:r>
      <w:proofErr w:type="spellEnd"/>
      <w:r w:rsidRPr="00B26D70">
        <w:rPr>
          <w:rFonts w:asciiTheme="minorHAnsi" w:hAnsiTheme="minorHAnsi" w:cstheme="minorHAnsi"/>
          <w:shd w:val="clear" w:color="auto" w:fill="FFFFFF"/>
        </w:rPr>
        <w:t xml:space="preserve"> G, Zanella C, Crespi M, </w:t>
      </w:r>
      <w:proofErr w:type="spellStart"/>
      <w:r w:rsidRPr="00B26D70">
        <w:rPr>
          <w:rFonts w:asciiTheme="minorHAnsi" w:hAnsiTheme="minorHAnsi" w:cstheme="minorHAnsi"/>
          <w:shd w:val="clear" w:color="auto" w:fill="FFFFFF"/>
        </w:rPr>
        <w:t>Lo</w:t>
      </w:r>
      <w:proofErr w:type="spellEnd"/>
      <w:r w:rsidRPr="00B26D70">
        <w:rPr>
          <w:rFonts w:asciiTheme="minorHAnsi" w:hAnsiTheme="minorHAnsi" w:cstheme="minorHAnsi"/>
          <w:shd w:val="clear" w:color="auto" w:fill="FFFFFF"/>
        </w:rPr>
        <w:t xml:space="preserve"> </w:t>
      </w:r>
      <w:proofErr w:type="spellStart"/>
      <w:r w:rsidRPr="00B26D70">
        <w:rPr>
          <w:rFonts w:asciiTheme="minorHAnsi" w:hAnsiTheme="minorHAnsi" w:cstheme="minorHAnsi"/>
          <w:shd w:val="clear" w:color="auto" w:fill="FFFFFF"/>
        </w:rPr>
        <w:t>Pumo</w:t>
      </w:r>
      <w:proofErr w:type="spellEnd"/>
      <w:r w:rsidRPr="00B26D70">
        <w:rPr>
          <w:rFonts w:asciiTheme="minorHAnsi" w:hAnsiTheme="minorHAnsi" w:cstheme="minorHAnsi"/>
          <w:shd w:val="clear" w:color="auto" w:fill="FFFFFF"/>
        </w:rPr>
        <w:t xml:space="preserve"> S, </w:t>
      </w:r>
      <w:proofErr w:type="spellStart"/>
      <w:r w:rsidRPr="00B26D70">
        <w:rPr>
          <w:rFonts w:asciiTheme="minorHAnsi" w:hAnsiTheme="minorHAnsi" w:cstheme="minorHAnsi"/>
          <w:shd w:val="clear" w:color="auto" w:fill="FFFFFF"/>
        </w:rPr>
        <w:t>Demarzo</w:t>
      </w:r>
      <w:proofErr w:type="spellEnd"/>
      <w:r w:rsidRPr="00B26D70">
        <w:rPr>
          <w:rFonts w:asciiTheme="minorHAnsi" w:hAnsiTheme="minorHAnsi" w:cstheme="minorHAnsi"/>
          <w:shd w:val="clear" w:color="auto" w:fill="FFFFFF"/>
        </w:rPr>
        <w:t xml:space="preserve"> MG, </w:t>
      </w:r>
      <w:proofErr w:type="spellStart"/>
      <w:r w:rsidRPr="00B26D70">
        <w:rPr>
          <w:rFonts w:asciiTheme="minorHAnsi" w:hAnsiTheme="minorHAnsi" w:cstheme="minorHAnsi"/>
          <w:shd w:val="clear" w:color="auto" w:fill="FFFFFF"/>
        </w:rPr>
        <w:t>Savarino</w:t>
      </w:r>
      <w:proofErr w:type="spellEnd"/>
      <w:r w:rsidRPr="00B26D70">
        <w:rPr>
          <w:rFonts w:asciiTheme="minorHAnsi" w:hAnsiTheme="minorHAnsi" w:cstheme="minorHAnsi"/>
          <w:shd w:val="clear" w:color="auto" w:fill="FFFFFF"/>
        </w:rPr>
        <w:t xml:space="preserve"> E, </w:t>
      </w:r>
      <w:proofErr w:type="spellStart"/>
      <w:r w:rsidRPr="00B26D70">
        <w:rPr>
          <w:rFonts w:asciiTheme="minorHAnsi" w:hAnsiTheme="minorHAnsi" w:cstheme="minorHAnsi"/>
          <w:shd w:val="clear" w:color="auto" w:fill="FFFFFF"/>
        </w:rPr>
        <w:t>Savarino</w:t>
      </w:r>
      <w:proofErr w:type="spellEnd"/>
      <w:r w:rsidRPr="00B26D70">
        <w:rPr>
          <w:rFonts w:asciiTheme="minorHAnsi" w:hAnsiTheme="minorHAnsi" w:cstheme="minorHAnsi"/>
          <w:shd w:val="clear" w:color="auto" w:fill="FFFFFF"/>
        </w:rPr>
        <w:t xml:space="preserve"> V, Giannini EG. </w:t>
      </w:r>
      <w:r w:rsidRPr="00B26D70">
        <w:rPr>
          <w:rFonts w:asciiTheme="minorHAnsi" w:hAnsiTheme="minorHAnsi" w:cstheme="minorHAnsi"/>
          <w:shd w:val="clear" w:color="auto" w:fill="FFFFFF"/>
          <w:lang w:val="en-US"/>
        </w:rPr>
        <w:t xml:space="preserve">A randomized, 6-wk trial of a low FODMAP diet in patients with inflammatory bowel disease. Nutrition. 2019 Nov-Dec;67-68:110542. </w:t>
      </w:r>
      <w:proofErr w:type="spellStart"/>
      <w:r w:rsidRPr="00B26D70">
        <w:rPr>
          <w:rFonts w:asciiTheme="minorHAnsi" w:hAnsiTheme="minorHAnsi" w:cstheme="minorHAnsi"/>
          <w:shd w:val="clear" w:color="auto" w:fill="FFFFFF"/>
          <w:lang w:val="en-US"/>
        </w:rPr>
        <w:t>doi</w:t>
      </w:r>
      <w:proofErr w:type="spellEnd"/>
      <w:r w:rsidRPr="00B26D70">
        <w:rPr>
          <w:rFonts w:asciiTheme="minorHAnsi" w:hAnsiTheme="minorHAnsi" w:cstheme="minorHAnsi"/>
          <w:shd w:val="clear" w:color="auto" w:fill="FFFFFF"/>
          <w:lang w:val="en-US"/>
        </w:rPr>
        <w:t xml:space="preserve">: 10.1016/j.nut.2019.06.023. </w:t>
      </w:r>
      <w:proofErr w:type="spellStart"/>
      <w:r w:rsidRPr="00B26D70">
        <w:rPr>
          <w:rFonts w:asciiTheme="minorHAnsi" w:hAnsiTheme="minorHAnsi" w:cstheme="minorHAnsi"/>
          <w:shd w:val="clear" w:color="auto" w:fill="FFFFFF"/>
          <w:lang w:val="en-US"/>
        </w:rPr>
        <w:t>Epub</w:t>
      </w:r>
      <w:proofErr w:type="spellEnd"/>
      <w:r w:rsidRPr="00B26D70">
        <w:rPr>
          <w:rFonts w:asciiTheme="minorHAnsi" w:hAnsiTheme="minorHAnsi" w:cstheme="minorHAnsi"/>
          <w:shd w:val="clear" w:color="auto" w:fill="FFFFFF"/>
          <w:lang w:val="en-US"/>
        </w:rPr>
        <w:t xml:space="preserve"> 2019 Jul 1. PMID: 31470260.</w:t>
      </w:r>
    </w:p>
    <w:p w14:paraId="3FECFCA4" w14:textId="5FFC0078" w:rsidR="00A00D90" w:rsidRPr="00B26D70" w:rsidRDefault="00A00D90" w:rsidP="00CB31BA">
      <w:pPr>
        <w:pStyle w:val="PargrafodaLista"/>
        <w:numPr>
          <w:ilvl w:val="0"/>
          <w:numId w:val="13"/>
        </w:numPr>
        <w:autoSpaceDE w:val="0"/>
        <w:autoSpaceDN w:val="0"/>
        <w:adjustRightInd w:val="0"/>
        <w:spacing w:before="100" w:beforeAutospacing="1" w:after="100" w:afterAutospacing="1"/>
        <w:rPr>
          <w:rFonts w:asciiTheme="minorHAnsi" w:hAnsiTheme="minorHAnsi" w:cstheme="minorHAnsi"/>
          <w:shd w:val="clear" w:color="auto" w:fill="FFFFFF"/>
        </w:rPr>
      </w:pPr>
      <w:proofErr w:type="spellStart"/>
      <w:r w:rsidRPr="00B26D70">
        <w:rPr>
          <w:rFonts w:asciiTheme="minorHAnsi" w:hAnsiTheme="minorHAnsi" w:cstheme="minorHAnsi"/>
          <w:shd w:val="clear" w:color="auto" w:fill="FFFFFF"/>
          <w:lang w:val="en-US"/>
        </w:rPr>
        <w:t>Paduano</w:t>
      </w:r>
      <w:proofErr w:type="spellEnd"/>
      <w:r w:rsidRPr="00B26D70">
        <w:rPr>
          <w:rFonts w:asciiTheme="minorHAnsi" w:hAnsiTheme="minorHAnsi" w:cstheme="minorHAnsi"/>
          <w:shd w:val="clear" w:color="auto" w:fill="FFFFFF"/>
          <w:lang w:val="en-US"/>
        </w:rPr>
        <w:t xml:space="preserve"> D, </w:t>
      </w:r>
      <w:proofErr w:type="spellStart"/>
      <w:r w:rsidRPr="00B26D70">
        <w:rPr>
          <w:rFonts w:asciiTheme="minorHAnsi" w:hAnsiTheme="minorHAnsi" w:cstheme="minorHAnsi"/>
          <w:shd w:val="clear" w:color="auto" w:fill="FFFFFF"/>
          <w:lang w:val="en-US"/>
        </w:rPr>
        <w:t>Cingolani</w:t>
      </w:r>
      <w:proofErr w:type="spellEnd"/>
      <w:r w:rsidRPr="00B26D70">
        <w:rPr>
          <w:rFonts w:asciiTheme="minorHAnsi" w:hAnsiTheme="minorHAnsi" w:cstheme="minorHAnsi"/>
          <w:shd w:val="clear" w:color="auto" w:fill="FFFFFF"/>
          <w:lang w:val="en-US"/>
        </w:rPr>
        <w:t xml:space="preserve"> A, </w:t>
      </w:r>
      <w:proofErr w:type="spellStart"/>
      <w:r w:rsidRPr="00B26D70">
        <w:rPr>
          <w:rFonts w:asciiTheme="minorHAnsi" w:hAnsiTheme="minorHAnsi" w:cstheme="minorHAnsi"/>
          <w:shd w:val="clear" w:color="auto" w:fill="FFFFFF"/>
          <w:lang w:val="en-US"/>
        </w:rPr>
        <w:t>Tanda</w:t>
      </w:r>
      <w:proofErr w:type="spellEnd"/>
      <w:r w:rsidRPr="00B26D70">
        <w:rPr>
          <w:rFonts w:asciiTheme="minorHAnsi" w:hAnsiTheme="minorHAnsi" w:cstheme="minorHAnsi"/>
          <w:shd w:val="clear" w:color="auto" w:fill="FFFFFF"/>
          <w:lang w:val="en-US"/>
        </w:rPr>
        <w:t xml:space="preserve"> E, </w:t>
      </w:r>
      <w:proofErr w:type="spellStart"/>
      <w:r w:rsidRPr="00B26D70">
        <w:rPr>
          <w:rFonts w:asciiTheme="minorHAnsi" w:hAnsiTheme="minorHAnsi" w:cstheme="minorHAnsi"/>
          <w:shd w:val="clear" w:color="auto" w:fill="FFFFFF"/>
          <w:lang w:val="en-US"/>
        </w:rPr>
        <w:t>Usai</w:t>
      </w:r>
      <w:proofErr w:type="spellEnd"/>
      <w:r w:rsidRPr="00B26D70">
        <w:rPr>
          <w:rFonts w:asciiTheme="minorHAnsi" w:hAnsiTheme="minorHAnsi" w:cstheme="minorHAnsi"/>
          <w:shd w:val="clear" w:color="auto" w:fill="FFFFFF"/>
          <w:lang w:val="en-US"/>
        </w:rPr>
        <w:t xml:space="preserve"> P. Effect of Three Diets (Low-FODMAP, Gluten-free and Balanced) on Irritable Bowel Syndrome Symptoms and Health-Related Quality of Life. </w:t>
      </w:r>
      <w:proofErr w:type="spellStart"/>
      <w:r w:rsidRPr="00B26D70">
        <w:rPr>
          <w:rFonts w:asciiTheme="minorHAnsi" w:hAnsiTheme="minorHAnsi" w:cstheme="minorHAnsi"/>
          <w:shd w:val="clear" w:color="auto" w:fill="FFFFFF"/>
        </w:rPr>
        <w:t>Nutrients</w:t>
      </w:r>
      <w:proofErr w:type="spellEnd"/>
      <w:r w:rsidRPr="00B26D70">
        <w:rPr>
          <w:rFonts w:asciiTheme="minorHAnsi" w:hAnsiTheme="minorHAnsi" w:cstheme="minorHAnsi"/>
          <w:shd w:val="clear" w:color="auto" w:fill="FFFFFF"/>
        </w:rPr>
        <w:t xml:space="preserve">. 2019 </w:t>
      </w:r>
      <w:proofErr w:type="spellStart"/>
      <w:r w:rsidRPr="00B26D70">
        <w:rPr>
          <w:rFonts w:asciiTheme="minorHAnsi" w:hAnsiTheme="minorHAnsi" w:cstheme="minorHAnsi"/>
          <w:shd w:val="clear" w:color="auto" w:fill="FFFFFF"/>
        </w:rPr>
        <w:t>Jul</w:t>
      </w:r>
      <w:proofErr w:type="spellEnd"/>
      <w:r w:rsidRPr="00B26D70">
        <w:rPr>
          <w:rFonts w:asciiTheme="minorHAnsi" w:hAnsiTheme="minorHAnsi" w:cstheme="minorHAnsi"/>
          <w:shd w:val="clear" w:color="auto" w:fill="FFFFFF"/>
        </w:rPr>
        <w:t xml:space="preserve"> 11;11(7):1566. </w:t>
      </w:r>
      <w:proofErr w:type="spellStart"/>
      <w:proofErr w:type="gramStart"/>
      <w:r w:rsidRPr="00B26D70">
        <w:rPr>
          <w:rFonts w:asciiTheme="minorHAnsi" w:hAnsiTheme="minorHAnsi" w:cstheme="minorHAnsi"/>
          <w:shd w:val="clear" w:color="auto" w:fill="FFFFFF"/>
        </w:rPr>
        <w:t>doi</w:t>
      </w:r>
      <w:proofErr w:type="spellEnd"/>
      <w:proofErr w:type="gramEnd"/>
      <w:r w:rsidRPr="00B26D70">
        <w:rPr>
          <w:rFonts w:asciiTheme="minorHAnsi" w:hAnsiTheme="minorHAnsi" w:cstheme="minorHAnsi"/>
          <w:shd w:val="clear" w:color="auto" w:fill="FFFFFF"/>
        </w:rPr>
        <w:t>: 10.3390/nu11071566. PMID: 31336747; PMCID: PMC6683324</w:t>
      </w:r>
      <w:r w:rsidR="0061355C" w:rsidRPr="00B26D70">
        <w:rPr>
          <w:rFonts w:asciiTheme="minorHAnsi" w:hAnsiTheme="minorHAnsi" w:cstheme="minorHAnsi"/>
          <w:shd w:val="clear" w:color="auto" w:fill="FFFFFF"/>
        </w:rPr>
        <w:t>.</w:t>
      </w:r>
    </w:p>
    <w:sectPr w:rsidR="00A00D90" w:rsidRPr="00B26D70" w:rsidSect="00EB23FD">
      <w:headerReference w:type="default" r:id="rId11"/>
      <w:footerReference w:type="even" r:id="rId12"/>
      <w:footerReference w:type="default" r:id="rId13"/>
      <w:headerReference w:type="first" r:id="rId14"/>
      <w:pgSz w:w="11900" w:h="16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4CBEA" w14:textId="77777777" w:rsidR="00A57391" w:rsidRDefault="00A57391" w:rsidP="0002771E">
      <w:r>
        <w:separator/>
      </w:r>
    </w:p>
  </w:endnote>
  <w:endnote w:type="continuationSeparator" w:id="0">
    <w:p w14:paraId="1711221A" w14:textId="77777777" w:rsidR="00A57391" w:rsidRDefault="00A57391" w:rsidP="0002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ago-Light">
    <w:altName w:val="Yu Gothic"/>
    <w:panose1 w:val="00000000000000000000"/>
    <w:charset w:val="80"/>
    <w:family w:val="auto"/>
    <w:notTrueType/>
    <w:pitch w:val="default"/>
    <w:sig w:usb0="00000001" w:usb1="08070000" w:usb2="00000010" w:usb3="00000000" w:csb0="00020000" w:csb1="00000000"/>
  </w:font>
  <w:font w:name="MyriadPro-I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2D330" w14:textId="77777777" w:rsidR="00A960FA" w:rsidRPr="00A50970" w:rsidRDefault="00A57391" w:rsidP="00A50970">
    <w:pPr>
      <w:pStyle w:val="BasicParagraph"/>
      <w:jc w:val="right"/>
      <w:rPr>
        <w:rFonts w:ascii="MyriadPro-It" w:hAnsi="MyriadPro-It" w:cs="MyriadPro-It"/>
        <w:i/>
        <w:iCs/>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40ECD" w14:textId="77777777" w:rsidR="00A960FA" w:rsidRDefault="00A57391" w:rsidP="00984E56">
    <w:pPr>
      <w:pStyle w:val="BasicParagraph"/>
      <w:jc w:val="right"/>
      <w:rPr>
        <w:rFonts w:ascii="MyriadPro-It" w:hAnsi="MyriadPro-It" w:cs="MyriadPro-It"/>
        <w:i/>
        <w:iCs/>
        <w:sz w:val="16"/>
        <w:szCs w:val="16"/>
      </w:rPr>
    </w:pPr>
  </w:p>
  <w:p w14:paraId="5F088DA3" w14:textId="77777777" w:rsidR="00A960FA" w:rsidRDefault="00A57391" w:rsidP="00984E56">
    <w:pPr>
      <w:pStyle w:val="BasicParagraph"/>
      <w:rPr>
        <w:rFonts w:ascii="MyriadPro-It" w:hAnsi="MyriadPro-It" w:cs="MyriadPro-It"/>
        <w:i/>
        <w:i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11BE4" w14:textId="77777777" w:rsidR="00A57391" w:rsidRDefault="00A57391" w:rsidP="0002771E">
      <w:r>
        <w:separator/>
      </w:r>
    </w:p>
  </w:footnote>
  <w:footnote w:type="continuationSeparator" w:id="0">
    <w:p w14:paraId="6AE68AD3" w14:textId="77777777" w:rsidR="00A57391" w:rsidRDefault="00A57391" w:rsidP="000277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3635C" w14:textId="77777777" w:rsidR="00A960FA" w:rsidRPr="00206124" w:rsidRDefault="00A57391" w:rsidP="00C15EB1">
    <w:pPr>
      <w:pStyle w:val="Cabealho"/>
      <w:ind w:right="360"/>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8829D" w14:textId="77777777" w:rsidR="00A960FA" w:rsidRDefault="00231017">
    <w:pPr>
      <w:pStyle w:val="Cabealho"/>
    </w:pPr>
    <w:r w:rsidRPr="00241B9F">
      <w:rPr>
        <w:noProof/>
      </w:rPr>
      <w:drawing>
        <wp:inline distT="0" distB="0" distL="0" distR="0" wp14:anchorId="05214113" wp14:editId="67CA3357">
          <wp:extent cx="2455545" cy="793750"/>
          <wp:effectExtent l="0" t="0" r="0" b="0"/>
          <wp:docPr id="2"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5545" cy="793750"/>
                  </a:xfrm>
                  <a:prstGeom prst="rect">
                    <a:avLst/>
                  </a:prstGeom>
                  <a:noFill/>
                  <a:ln>
                    <a:noFill/>
                  </a:ln>
                </pic:spPr>
              </pic:pic>
            </a:graphicData>
          </a:graphic>
        </wp:inline>
      </w:drawing>
    </w:r>
  </w:p>
  <w:p w14:paraId="58A77CFA" w14:textId="77777777" w:rsidR="00A960FA" w:rsidRDefault="00A5739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D5B"/>
    <w:multiLevelType w:val="hybridMultilevel"/>
    <w:tmpl w:val="FCF270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207DBD"/>
    <w:multiLevelType w:val="hybridMultilevel"/>
    <w:tmpl w:val="0A9C60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11675A"/>
    <w:multiLevelType w:val="hybridMultilevel"/>
    <w:tmpl w:val="892E32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577151"/>
    <w:multiLevelType w:val="multilevel"/>
    <w:tmpl w:val="262A9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4B014D"/>
    <w:multiLevelType w:val="hybridMultilevel"/>
    <w:tmpl w:val="161CA2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B0F0EFA"/>
    <w:multiLevelType w:val="multilevel"/>
    <w:tmpl w:val="879CCE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E93328"/>
    <w:multiLevelType w:val="hybridMultilevel"/>
    <w:tmpl w:val="A07E6E3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39867CCE"/>
    <w:multiLevelType w:val="hybridMultilevel"/>
    <w:tmpl w:val="6CDE13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7D87A31"/>
    <w:multiLevelType w:val="hybridMultilevel"/>
    <w:tmpl w:val="0A6064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CA56001"/>
    <w:multiLevelType w:val="hybridMultilevel"/>
    <w:tmpl w:val="89143C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F144FA9"/>
    <w:multiLevelType w:val="multilevel"/>
    <w:tmpl w:val="BE4AC2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7B2CE4"/>
    <w:multiLevelType w:val="hybridMultilevel"/>
    <w:tmpl w:val="E9982C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97103E"/>
    <w:multiLevelType w:val="multilevel"/>
    <w:tmpl w:val="0A9C60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2"/>
  </w:num>
  <w:num w:numId="4">
    <w:abstractNumId w:val="1"/>
  </w:num>
  <w:num w:numId="5">
    <w:abstractNumId w:val="9"/>
  </w:num>
  <w:num w:numId="6">
    <w:abstractNumId w:val="12"/>
  </w:num>
  <w:num w:numId="7">
    <w:abstractNumId w:val="4"/>
  </w:num>
  <w:num w:numId="8">
    <w:abstractNumId w:val="6"/>
  </w:num>
  <w:num w:numId="9">
    <w:abstractNumId w:val="3"/>
  </w:num>
  <w:num w:numId="10">
    <w:abstractNumId w:val="5"/>
  </w:num>
  <w:num w:numId="11">
    <w:abstractNumId w:val="1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1E"/>
    <w:rsid w:val="0002771E"/>
    <w:rsid w:val="00032CE6"/>
    <w:rsid w:val="00067D5D"/>
    <w:rsid w:val="000B5065"/>
    <w:rsid w:val="000E45DD"/>
    <w:rsid w:val="000F4FF3"/>
    <w:rsid w:val="001520C9"/>
    <w:rsid w:val="001543C4"/>
    <w:rsid w:val="00165A4E"/>
    <w:rsid w:val="0017094B"/>
    <w:rsid w:val="00171538"/>
    <w:rsid w:val="00172D8D"/>
    <w:rsid w:val="00174A1C"/>
    <w:rsid w:val="00186B43"/>
    <w:rsid w:val="001A3F98"/>
    <w:rsid w:val="001A6266"/>
    <w:rsid w:val="001A7D50"/>
    <w:rsid w:val="001F10BD"/>
    <w:rsid w:val="001F4BAD"/>
    <w:rsid w:val="00203E76"/>
    <w:rsid w:val="00231017"/>
    <w:rsid w:val="002449EC"/>
    <w:rsid w:val="002766CD"/>
    <w:rsid w:val="002813F8"/>
    <w:rsid w:val="002851EE"/>
    <w:rsid w:val="002A1158"/>
    <w:rsid w:val="002B0220"/>
    <w:rsid w:val="002B7D28"/>
    <w:rsid w:val="002E3B80"/>
    <w:rsid w:val="00302889"/>
    <w:rsid w:val="00305AFD"/>
    <w:rsid w:val="00311FB1"/>
    <w:rsid w:val="00314720"/>
    <w:rsid w:val="00337CB4"/>
    <w:rsid w:val="00350979"/>
    <w:rsid w:val="003517A5"/>
    <w:rsid w:val="0035599A"/>
    <w:rsid w:val="003C42C7"/>
    <w:rsid w:val="003E3B10"/>
    <w:rsid w:val="003F3DCF"/>
    <w:rsid w:val="00404F80"/>
    <w:rsid w:val="004609E5"/>
    <w:rsid w:val="0049243A"/>
    <w:rsid w:val="004961A4"/>
    <w:rsid w:val="004B7AB7"/>
    <w:rsid w:val="004E097A"/>
    <w:rsid w:val="004E19C7"/>
    <w:rsid w:val="00517D48"/>
    <w:rsid w:val="00524D90"/>
    <w:rsid w:val="00546A2C"/>
    <w:rsid w:val="00583E4E"/>
    <w:rsid w:val="00590C78"/>
    <w:rsid w:val="005C7AC5"/>
    <w:rsid w:val="00604D59"/>
    <w:rsid w:val="0061355C"/>
    <w:rsid w:val="0061722A"/>
    <w:rsid w:val="0062553D"/>
    <w:rsid w:val="006535C5"/>
    <w:rsid w:val="00653F4C"/>
    <w:rsid w:val="006806AD"/>
    <w:rsid w:val="0069136D"/>
    <w:rsid w:val="006D3C32"/>
    <w:rsid w:val="006D5926"/>
    <w:rsid w:val="00717D0D"/>
    <w:rsid w:val="007639D1"/>
    <w:rsid w:val="00774CD6"/>
    <w:rsid w:val="007C0100"/>
    <w:rsid w:val="007D54FD"/>
    <w:rsid w:val="007F752D"/>
    <w:rsid w:val="0080024D"/>
    <w:rsid w:val="008119E2"/>
    <w:rsid w:val="008544B1"/>
    <w:rsid w:val="00870020"/>
    <w:rsid w:val="00870775"/>
    <w:rsid w:val="0087290F"/>
    <w:rsid w:val="0088478F"/>
    <w:rsid w:val="00895A84"/>
    <w:rsid w:val="008B16AF"/>
    <w:rsid w:val="008B7382"/>
    <w:rsid w:val="009248BB"/>
    <w:rsid w:val="00956010"/>
    <w:rsid w:val="009814DD"/>
    <w:rsid w:val="009B7566"/>
    <w:rsid w:val="009C0FCE"/>
    <w:rsid w:val="009C499D"/>
    <w:rsid w:val="00A00D90"/>
    <w:rsid w:val="00A17558"/>
    <w:rsid w:val="00A219B4"/>
    <w:rsid w:val="00A46A23"/>
    <w:rsid w:val="00A57391"/>
    <w:rsid w:val="00A850AB"/>
    <w:rsid w:val="00A96AB4"/>
    <w:rsid w:val="00AA056F"/>
    <w:rsid w:val="00AD50A6"/>
    <w:rsid w:val="00AF2EFE"/>
    <w:rsid w:val="00AF7BB9"/>
    <w:rsid w:val="00B21604"/>
    <w:rsid w:val="00B220BB"/>
    <w:rsid w:val="00B22D4E"/>
    <w:rsid w:val="00B26D70"/>
    <w:rsid w:val="00B45644"/>
    <w:rsid w:val="00B573F1"/>
    <w:rsid w:val="00B6154C"/>
    <w:rsid w:val="00B92D7B"/>
    <w:rsid w:val="00BB044F"/>
    <w:rsid w:val="00BE5FAB"/>
    <w:rsid w:val="00C156BC"/>
    <w:rsid w:val="00C17C8B"/>
    <w:rsid w:val="00C21167"/>
    <w:rsid w:val="00C242F6"/>
    <w:rsid w:val="00C443BC"/>
    <w:rsid w:val="00CA0B90"/>
    <w:rsid w:val="00CA1650"/>
    <w:rsid w:val="00CA6935"/>
    <w:rsid w:val="00CB31BA"/>
    <w:rsid w:val="00CB4735"/>
    <w:rsid w:val="00CB78FA"/>
    <w:rsid w:val="00CD7B90"/>
    <w:rsid w:val="00D02834"/>
    <w:rsid w:val="00D13F41"/>
    <w:rsid w:val="00DA01DF"/>
    <w:rsid w:val="00DC6549"/>
    <w:rsid w:val="00DD11BA"/>
    <w:rsid w:val="00DD70DE"/>
    <w:rsid w:val="00E36113"/>
    <w:rsid w:val="00E457E1"/>
    <w:rsid w:val="00E60CB8"/>
    <w:rsid w:val="00E67C0C"/>
    <w:rsid w:val="00E73D4C"/>
    <w:rsid w:val="00E81BA7"/>
    <w:rsid w:val="00EB23FD"/>
    <w:rsid w:val="00EB293B"/>
    <w:rsid w:val="00ED530B"/>
    <w:rsid w:val="00F217F1"/>
    <w:rsid w:val="00F3524E"/>
    <w:rsid w:val="00F37AC8"/>
    <w:rsid w:val="00F57240"/>
    <w:rsid w:val="00F667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601F8"/>
  <w15:chartTrackingRefBased/>
  <w15:docId w15:val="{FDF4C730-8FC5-F94C-80AD-B8E604E5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71E"/>
    <w:rPr>
      <w:rFonts w:ascii="Times New Roman" w:eastAsia="Times New Roman" w:hAnsi="Times New Roman" w:cs="Times New Roman"/>
      <w:lang w:eastAsia="pt-BR"/>
    </w:rPr>
  </w:style>
  <w:style w:type="paragraph" w:styleId="Ttulo2">
    <w:name w:val="heading 2"/>
    <w:basedOn w:val="Normal"/>
    <w:link w:val="Ttulo2Char"/>
    <w:uiPriority w:val="9"/>
    <w:qFormat/>
    <w:rsid w:val="00AA056F"/>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2771E"/>
    <w:pPr>
      <w:tabs>
        <w:tab w:val="center" w:pos="4419"/>
        <w:tab w:val="right" w:pos="8838"/>
      </w:tabs>
    </w:pPr>
  </w:style>
  <w:style w:type="character" w:customStyle="1" w:styleId="CabealhoChar">
    <w:name w:val="Cabeçalho Char"/>
    <w:basedOn w:val="Fontepargpadro"/>
    <w:link w:val="Cabealho"/>
    <w:rsid w:val="0002771E"/>
    <w:rPr>
      <w:rFonts w:ascii="Times New Roman" w:eastAsia="Times New Roman" w:hAnsi="Times New Roman" w:cs="Times New Roman"/>
      <w:lang w:eastAsia="pt-BR"/>
    </w:rPr>
  </w:style>
  <w:style w:type="paragraph" w:styleId="Rodap">
    <w:name w:val="footer"/>
    <w:basedOn w:val="Normal"/>
    <w:link w:val="RodapChar"/>
    <w:rsid w:val="0002771E"/>
    <w:pPr>
      <w:tabs>
        <w:tab w:val="center" w:pos="4419"/>
        <w:tab w:val="right" w:pos="8838"/>
      </w:tabs>
    </w:pPr>
    <w:rPr>
      <w:lang w:val="x-none"/>
    </w:rPr>
  </w:style>
  <w:style w:type="character" w:customStyle="1" w:styleId="RodapChar">
    <w:name w:val="Rodapé Char"/>
    <w:basedOn w:val="Fontepargpadro"/>
    <w:link w:val="Rodap"/>
    <w:rsid w:val="0002771E"/>
    <w:rPr>
      <w:rFonts w:ascii="Times New Roman" w:eastAsia="Times New Roman" w:hAnsi="Times New Roman" w:cs="Times New Roman"/>
      <w:lang w:val="x-none" w:eastAsia="pt-BR"/>
    </w:rPr>
  </w:style>
  <w:style w:type="paragraph" w:customStyle="1" w:styleId="BasicParagraph">
    <w:name w:val="[Basic Paragraph]"/>
    <w:basedOn w:val="Normal"/>
    <w:uiPriority w:val="99"/>
    <w:rsid w:val="0002771E"/>
    <w:pPr>
      <w:widowControl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IDpaper-Tabletext">
    <w:name w:val="IDpaper-Table text"/>
    <w:basedOn w:val="Normal"/>
    <w:rsid w:val="0002771E"/>
    <w:pPr>
      <w:widowControl w:val="0"/>
      <w:tabs>
        <w:tab w:val="left" w:pos="397"/>
      </w:tabs>
    </w:pPr>
    <w:rPr>
      <w:rFonts w:ascii="Arial" w:hAnsi="Arial" w:cs="Arial"/>
      <w:kern w:val="18"/>
      <w:sz w:val="18"/>
      <w:szCs w:val="18"/>
      <w:lang w:val="en-GB"/>
    </w:rPr>
  </w:style>
  <w:style w:type="character" w:styleId="Refdenotaderodap">
    <w:name w:val="footnote reference"/>
    <w:semiHidden/>
    <w:rsid w:val="0002771E"/>
    <w:rPr>
      <w:rFonts w:cs="Times New Roman"/>
      <w:vertAlign w:val="superscript"/>
    </w:rPr>
  </w:style>
  <w:style w:type="paragraph" w:customStyle="1" w:styleId="Rasbran-Titulofigura">
    <w:name w:val="Rasbran - Titulo figura"/>
    <w:basedOn w:val="Normal"/>
    <w:qFormat/>
    <w:rsid w:val="0002771E"/>
    <w:pPr>
      <w:widowControl w:val="0"/>
      <w:tabs>
        <w:tab w:val="left" w:pos="397"/>
      </w:tabs>
      <w:spacing w:before="360" w:after="120"/>
      <w:jc w:val="center"/>
    </w:pPr>
    <w:rPr>
      <w:rFonts w:ascii="Calibri" w:hAnsi="Calibri" w:cs="Arial"/>
      <w:spacing w:val="-10"/>
      <w:kern w:val="16"/>
      <w:sz w:val="18"/>
      <w:szCs w:val="18"/>
    </w:rPr>
  </w:style>
  <w:style w:type="paragraph" w:customStyle="1" w:styleId="Rasbran-Tabelaequadros-tituloprimeiracoluna">
    <w:name w:val="Rasbran - Tabela e quadros - titulo primeira coluna"/>
    <w:basedOn w:val="Normal"/>
    <w:qFormat/>
    <w:rsid w:val="0002771E"/>
    <w:pPr>
      <w:tabs>
        <w:tab w:val="left" w:pos="397"/>
      </w:tabs>
      <w:spacing w:before="120" w:after="120"/>
    </w:pPr>
    <w:rPr>
      <w:rFonts w:ascii="Calibri" w:hAnsi="Calibri" w:cs="Arial"/>
      <w:b/>
      <w:bCs/>
      <w:kern w:val="16"/>
      <w:sz w:val="18"/>
      <w:szCs w:val="18"/>
    </w:rPr>
  </w:style>
  <w:style w:type="paragraph" w:customStyle="1" w:styleId="Rasbran-Tabelasequadros-titulocoluna">
    <w:name w:val="Rasbran - Tabelas e quadros - titulo coluna"/>
    <w:basedOn w:val="Normal"/>
    <w:qFormat/>
    <w:rsid w:val="0002771E"/>
    <w:pPr>
      <w:tabs>
        <w:tab w:val="left" w:pos="397"/>
      </w:tabs>
      <w:spacing w:before="120" w:after="120"/>
      <w:jc w:val="center"/>
    </w:pPr>
    <w:rPr>
      <w:rFonts w:ascii="Calibri" w:hAnsi="Calibri" w:cs="Arial"/>
      <w:b/>
      <w:bCs/>
      <w:kern w:val="16"/>
      <w:sz w:val="18"/>
      <w:szCs w:val="18"/>
    </w:rPr>
  </w:style>
  <w:style w:type="paragraph" w:customStyle="1" w:styleId="Rasbran-Tabelasequadros-Textoprimeiracoluna">
    <w:name w:val="Rasbran- Tabelas e quadros - Texto primeira coluna"/>
    <w:basedOn w:val="IDpaper-Tabletext"/>
    <w:qFormat/>
    <w:rsid w:val="0002771E"/>
    <w:rPr>
      <w:rFonts w:ascii="Calibri" w:hAnsi="Calibri"/>
      <w:lang w:val="pt-BR"/>
    </w:rPr>
  </w:style>
  <w:style w:type="paragraph" w:customStyle="1" w:styleId="Rasbran-Tabelasequadros-texto">
    <w:name w:val="Rasbran - Tabelas e quadros - texto"/>
    <w:basedOn w:val="IDpaper-Tabletext"/>
    <w:qFormat/>
    <w:rsid w:val="0002771E"/>
    <w:pPr>
      <w:jc w:val="center"/>
    </w:pPr>
    <w:rPr>
      <w:rFonts w:ascii="Calibri" w:hAnsi="Calibri"/>
    </w:rPr>
  </w:style>
  <w:style w:type="paragraph" w:customStyle="1" w:styleId="Rasbran-Notaderodap">
    <w:name w:val="Rasbran - Nota de rodapé"/>
    <w:basedOn w:val="Normal"/>
    <w:qFormat/>
    <w:rsid w:val="0002771E"/>
    <w:rPr>
      <w:rFonts w:ascii="Calibri" w:hAnsi="Calibri" w:cs="Arial"/>
      <w:sz w:val="16"/>
      <w:szCs w:val="16"/>
    </w:rPr>
  </w:style>
  <w:style w:type="character" w:styleId="Hyperlink">
    <w:name w:val="Hyperlink"/>
    <w:rsid w:val="0002771E"/>
    <w:rPr>
      <w:rFonts w:cs="Times New Roman"/>
      <w:color w:val="0000FF"/>
      <w:u w:val="single"/>
    </w:rPr>
  </w:style>
  <w:style w:type="paragraph" w:styleId="PargrafodaLista">
    <w:name w:val="List Paragraph"/>
    <w:basedOn w:val="Normal"/>
    <w:uiPriority w:val="34"/>
    <w:qFormat/>
    <w:rsid w:val="008B7382"/>
    <w:pPr>
      <w:ind w:left="720"/>
      <w:contextualSpacing/>
    </w:pPr>
  </w:style>
  <w:style w:type="character" w:customStyle="1" w:styleId="UnresolvedMention">
    <w:name w:val="Unresolved Mention"/>
    <w:basedOn w:val="Fontepargpadro"/>
    <w:uiPriority w:val="99"/>
    <w:semiHidden/>
    <w:unhideWhenUsed/>
    <w:rsid w:val="008544B1"/>
    <w:rPr>
      <w:color w:val="605E5C"/>
      <w:shd w:val="clear" w:color="auto" w:fill="E1DFDD"/>
    </w:rPr>
  </w:style>
  <w:style w:type="paragraph" w:styleId="NormalWeb">
    <w:name w:val="Normal (Web)"/>
    <w:basedOn w:val="Normal"/>
    <w:uiPriority w:val="99"/>
    <w:unhideWhenUsed/>
    <w:rsid w:val="0062553D"/>
    <w:pPr>
      <w:spacing w:before="100" w:beforeAutospacing="1" w:after="100" w:afterAutospacing="1"/>
    </w:pPr>
  </w:style>
  <w:style w:type="character" w:styleId="Forte">
    <w:name w:val="Strong"/>
    <w:basedOn w:val="Fontepargpadro"/>
    <w:uiPriority w:val="22"/>
    <w:qFormat/>
    <w:rsid w:val="0062553D"/>
    <w:rPr>
      <w:b/>
      <w:bCs/>
    </w:rPr>
  </w:style>
  <w:style w:type="paragraph" w:customStyle="1" w:styleId="show">
    <w:name w:val="show"/>
    <w:basedOn w:val="Normal"/>
    <w:rsid w:val="0062553D"/>
    <w:pPr>
      <w:spacing w:before="100" w:beforeAutospacing="1" w:after="100" w:afterAutospacing="1"/>
    </w:pPr>
  </w:style>
  <w:style w:type="character" w:styleId="Refdecomentrio">
    <w:name w:val="annotation reference"/>
    <w:basedOn w:val="Fontepargpadro"/>
    <w:uiPriority w:val="99"/>
    <w:semiHidden/>
    <w:unhideWhenUsed/>
    <w:rsid w:val="00BB044F"/>
    <w:rPr>
      <w:sz w:val="16"/>
      <w:szCs w:val="16"/>
    </w:rPr>
  </w:style>
  <w:style w:type="paragraph" w:styleId="Textodecomentrio">
    <w:name w:val="annotation text"/>
    <w:basedOn w:val="Normal"/>
    <w:link w:val="TextodecomentrioChar"/>
    <w:uiPriority w:val="99"/>
    <w:semiHidden/>
    <w:unhideWhenUsed/>
    <w:rsid w:val="00BB044F"/>
    <w:rPr>
      <w:sz w:val="20"/>
      <w:szCs w:val="20"/>
    </w:rPr>
  </w:style>
  <w:style w:type="character" w:customStyle="1" w:styleId="TextodecomentrioChar">
    <w:name w:val="Texto de comentário Char"/>
    <w:basedOn w:val="Fontepargpadro"/>
    <w:link w:val="Textodecomentrio"/>
    <w:uiPriority w:val="99"/>
    <w:semiHidden/>
    <w:rsid w:val="00BB044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B044F"/>
    <w:rPr>
      <w:b/>
      <w:bCs/>
    </w:rPr>
  </w:style>
  <w:style w:type="character" w:customStyle="1" w:styleId="AssuntodocomentrioChar">
    <w:name w:val="Assunto do comentário Char"/>
    <w:basedOn w:val="TextodecomentrioChar"/>
    <w:link w:val="Assuntodocomentrio"/>
    <w:uiPriority w:val="99"/>
    <w:semiHidden/>
    <w:rsid w:val="00BB044F"/>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BB044F"/>
    <w:rPr>
      <w:rFonts w:ascii="Segoe UI" w:hAnsi="Segoe UI" w:cs="Segoe UI"/>
      <w:sz w:val="18"/>
      <w:szCs w:val="18"/>
    </w:rPr>
  </w:style>
  <w:style w:type="character" w:customStyle="1" w:styleId="TextodebaloChar">
    <w:name w:val="Texto de balão Char"/>
    <w:basedOn w:val="Fontepargpadro"/>
    <w:link w:val="Textodebalo"/>
    <w:uiPriority w:val="99"/>
    <w:semiHidden/>
    <w:rsid w:val="00BB044F"/>
    <w:rPr>
      <w:rFonts w:ascii="Segoe UI" w:eastAsia="Times New Roman" w:hAnsi="Segoe UI" w:cs="Segoe UI"/>
      <w:sz w:val="18"/>
      <w:szCs w:val="18"/>
      <w:lang w:eastAsia="pt-BR"/>
    </w:rPr>
  </w:style>
  <w:style w:type="character" w:customStyle="1" w:styleId="fontstyle01">
    <w:name w:val="fontstyle01"/>
    <w:basedOn w:val="Fontepargpadro"/>
    <w:rsid w:val="007639D1"/>
    <w:rPr>
      <w:rFonts w:ascii="Calibri" w:hAnsi="Calibri" w:cs="Calibri" w:hint="default"/>
      <w:b w:val="0"/>
      <w:bCs w:val="0"/>
      <w:i w:val="0"/>
      <w:iCs w:val="0"/>
      <w:color w:val="000000"/>
      <w:sz w:val="24"/>
      <w:szCs w:val="24"/>
    </w:rPr>
  </w:style>
  <w:style w:type="character" w:styleId="HiperlinkVisitado">
    <w:name w:val="FollowedHyperlink"/>
    <w:basedOn w:val="Fontepargpadro"/>
    <w:uiPriority w:val="99"/>
    <w:semiHidden/>
    <w:unhideWhenUsed/>
    <w:rsid w:val="00E81BA7"/>
    <w:rPr>
      <w:color w:val="954F72" w:themeColor="followedHyperlink"/>
      <w:u w:val="single"/>
    </w:rPr>
  </w:style>
  <w:style w:type="table" w:styleId="Tabelacomgrade">
    <w:name w:val="Table Grid"/>
    <w:basedOn w:val="Tabelanormal"/>
    <w:uiPriority w:val="39"/>
    <w:rsid w:val="00C443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uiPriority w:val="99"/>
    <w:rsid w:val="00C443BC"/>
    <w:pPr>
      <w:spacing w:before="100" w:beforeAutospacing="1" w:after="100" w:afterAutospacing="1"/>
    </w:pPr>
  </w:style>
  <w:style w:type="character" w:customStyle="1" w:styleId="authors-list-item">
    <w:name w:val="authors-list-item"/>
    <w:basedOn w:val="Fontepargpadro"/>
    <w:rsid w:val="00C443BC"/>
  </w:style>
  <w:style w:type="character" w:customStyle="1" w:styleId="author-sup-separator">
    <w:name w:val="author-sup-separator"/>
    <w:basedOn w:val="Fontepargpadro"/>
    <w:rsid w:val="00C443BC"/>
  </w:style>
  <w:style w:type="character" w:customStyle="1" w:styleId="comma">
    <w:name w:val="comma"/>
    <w:basedOn w:val="Fontepargpadro"/>
    <w:rsid w:val="00C443BC"/>
  </w:style>
  <w:style w:type="character" w:customStyle="1" w:styleId="Ttulo2Char">
    <w:name w:val="Título 2 Char"/>
    <w:basedOn w:val="Fontepargpadro"/>
    <w:link w:val="Ttulo2"/>
    <w:uiPriority w:val="9"/>
    <w:rsid w:val="00AA056F"/>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1535">
      <w:bodyDiv w:val="1"/>
      <w:marLeft w:val="0"/>
      <w:marRight w:val="0"/>
      <w:marTop w:val="0"/>
      <w:marBottom w:val="0"/>
      <w:divBdr>
        <w:top w:val="none" w:sz="0" w:space="0" w:color="auto"/>
        <w:left w:val="none" w:sz="0" w:space="0" w:color="auto"/>
        <w:bottom w:val="none" w:sz="0" w:space="0" w:color="auto"/>
        <w:right w:val="none" w:sz="0" w:space="0" w:color="auto"/>
      </w:divBdr>
    </w:div>
    <w:div w:id="1321812646">
      <w:bodyDiv w:val="1"/>
      <w:marLeft w:val="0"/>
      <w:marRight w:val="0"/>
      <w:marTop w:val="0"/>
      <w:marBottom w:val="0"/>
      <w:divBdr>
        <w:top w:val="none" w:sz="0" w:space="0" w:color="auto"/>
        <w:left w:val="none" w:sz="0" w:space="0" w:color="auto"/>
        <w:bottom w:val="none" w:sz="0" w:space="0" w:color="auto"/>
        <w:right w:val="none" w:sz="0" w:space="0" w:color="auto"/>
      </w:divBdr>
    </w:div>
    <w:div w:id="200003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Pedersen+N&amp;cauthor_id=2856689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bmed.ncbi.nlm.nih.gov/?term=Patcharatrakul+T&amp;cauthor_id=31766497" TargetMode="External"/><Relationship Id="rId4" Type="http://schemas.openxmlformats.org/officeDocument/2006/relationships/settings" Target="settings.xml"/><Relationship Id="rId9" Type="http://schemas.openxmlformats.org/officeDocument/2006/relationships/hyperlink" Target="https://pubmed.ncbi.nlm.nih.gov/?term=Cox+SR&amp;cauthor_id=31586453"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D47D3-A259-45DB-BD05-1EDDFD42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12</Pages>
  <Words>4969</Words>
  <Characters>28230</Characters>
  <Application>Microsoft Office Word</Application>
  <DocSecurity>0</DocSecurity>
  <Lines>588</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S</dc:creator>
  <cp:keywords/>
  <dc:description/>
  <cp:lastModifiedBy>Usuário</cp:lastModifiedBy>
  <cp:revision>15</cp:revision>
  <dcterms:created xsi:type="dcterms:W3CDTF">2021-12-15T20:10:00Z</dcterms:created>
  <dcterms:modified xsi:type="dcterms:W3CDTF">2021-12-16T15:25:00Z</dcterms:modified>
</cp:coreProperties>
</file>