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34E" w14:textId="40CBCABE" w:rsidR="00E73B89" w:rsidRPr="00A556F2" w:rsidRDefault="00E73B89" w:rsidP="00A556F2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PONTIFÍCIA UNIVERSIDADE CATÓLICA DE GOIÁS</w:t>
      </w:r>
    </w:p>
    <w:p w14:paraId="346FEF93" w14:textId="136D919B" w:rsidR="00E73B89" w:rsidRPr="00A556F2" w:rsidRDefault="00E73B89" w:rsidP="00A556F2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 xml:space="preserve">ESCOLA </w:t>
      </w:r>
      <w:r w:rsidR="00633DB3" w:rsidRPr="00A556F2">
        <w:rPr>
          <w:rFonts w:ascii="Times New Roman" w:hAnsi="Times New Roman" w:cs="Times New Roman"/>
          <w:sz w:val="24"/>
          <w:szCs w:val="24"/>
        </w:rPr>
        <w:t>POLITÉCNICA</w:t>
      </w:r>
    </w:p>
    <w:p w14:paraId="6199B1B2" w14:textId="45469B97" w:rsidR="00E73B89" w:rsidRPr="00A556F2" w:rsidRDefault="00E73B89" w:rsidP="00A556F2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CURSO DE CIÊNCIAS AERONÁUTICAS</w:t>
      </w:r>
    </w:p>
    <w:p w14:paraId="22595EB1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61B8ACB6" w14:textId="23AF5433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183DF1BC" w14:textId="1B6F7E88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1F55FAF4" w14:textId="40892A6C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692D4B85" w14:textId="09B728CD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52A50123" w14:textId="1F296C31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13284A6D" w14:textId="0BBBFB09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43A76629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53652BA6" w14:textId="61165721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31197AAF" w14:textId="77777777" w:rsidR="00633DB3" w:rsidRPr="00A556F2" w:rsidRDefault="00633DB3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518DD23E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3FCE8E35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DD719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78252" w14:textId="4BAFB757" w:rsidR="00C64D28" w:rsidRPr="00A556F2" w:rsidRDefault="00C64D28" w:rsidP="00A556F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AUTOMAÇÃO EM </w:t>
      </w:r>
      <w:r w:rsidR="003A0DC1"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JATOS COMERCIAIS</w:t>
      </w: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UM ESTUDO SOBRE HABILIDADES MANUAIS DE PILOTOS E ACIDENTES</w:t>
      </w:r>
    </w:p>
    <w:p w14:paraId="56A236E2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7AD2F8A0" w14:textId="77777777" w:rsidR="00E73B89" w:rsidRPr="00A556F2" w:rsidRDefault="00E73B89" w:rsidP="00A556F2">
      <w:pPr>
        <w:spacing w:after="140" w:line="270" w:lineRule="atLeast"/>
        <w:rPr>
          <w:rFonts w:ascii="Times New Roman" w:hAnsi="Times New Roman" w:cs="Times New Roman"/>
        </w:rPr>
      </w:pPr>
    </w:p>
    <w:p w14:paraId="11F634AB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6703396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5658636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8F3BFBF" w14:textId="61C2331B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22F7617" w14:textId="21D234B0" w:rsidR="00A556F2" w:rsidRPr="00A556F2" w:rsidRDefault="00A556F2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83BFFCF" w14:textId="50D160B2" w:rsidR="00A556F2" w:rsidRPr="00A556F2" w:rsidRDefault="00A556F2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B7764DC" w14:textId="77777777" w:rsidR="00A556F2" w:rsidRPr="00A556F2" w:rsidRDefault="00A556F2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D1BD344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4E8E1CA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3C31CC3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3530E77" w14:textId="60A19EF1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10628DE" w14:textId="77777777" w:rsidR="00E73B89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48E2CD5" w14:textId="77777777" w:rsidR="00D35177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GOIÂNIA</w:t>
      </w:r>
    </w:p>
    <w:p w14:paraId="465A6B77" w14:textId="15D98348" w:rsidR="00D35177" w:rsidRPr="00A556F2" w:rsidRDefault="00E73B8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202</w:t>
      </w:r>
      <w:r w:rsidR="00D35177" w:rsidRPr="00A556F2">
        <w:rPr>
          <w:rFonts w:ascii="Times New Roman" w:hAnsi="Times New Roman" w:cs="Times New Roman"/>
          <w:sz w:val="24"/>
          <w:szCs w:val="24"/>
        </w:rPr>
        <w:t>1</w:t>
      </w:r>
    </w:p>
    <w:p w14:paraId="7BF3889C" w14:textId="7E64F760" w:rsidR="00570AF9" w:rsidRPr="00A556F2" w:rsidRDefault="00570AF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lastRenderedPageBreak/>
        <w:t xml:space="preserve">BRUNO VAZ ROSA </w:t>
      </w:r>
    </w:p>
    <w:p w14:paraId="711B23F3" w14:textId="77777777" w:rsidR="00570AF9" w:rsidRPr="00A556F2" w:rsidRDefault="00570AF9" w:rsidP="00A556F2">
      <w:pPr>
        <w:spacing w:after="140" w:line="270" w:lineRule="atLeast"/>
        <w:jc w:val="center"/>
      </w:pPr>
    </w:p>
    <w:p w14:paraId="44C66B16" w14:textId="77777777" w:rsidR="00570AF9" w:rsidRPr="00A556F2" w:rsidRDefault="00570AF9" w:rsidP="00A556F2">
      <w:pPr>
        <w:spacing w:after="140" w:line="270" w:lineRule="atLeast"/>
        <w:jc w:val="center"/>
      </w:pPr>
    </w:p>
    <w:p w14:paraId="2531E97F" w14:textId="48D38DE8" w:rsidR="00570AF9" w:rsidRPr="00A556F2" w:rsidRDefault="00570AF9" w:rsidP="00A556F2">
      <w:pPr>
        <w:spacing w:after="140" w:line="270" w:lineRule="atLeast"/>
        <w:jc w:val="center"/>
      </w:pPr>
    </w:p>
    <w:p w14:paraId="4E5C23B2" w14:textId="3FD23869" w:rsidR="00570AF9" w:rsidRPr="00A556F2" w:rsidRDefault="00570AF9" w:rsidP="00A556F2">
      <w:pPr>
        <w:spacing w:after="140" w:line="270" w:lineRule="atLeast"/>
        <w:jc w:val="center"/>
      </w:pPr>
    </w:p>
    <w:p w14:paraId="7ECAD853" w14:textId="46D9F398" w:rsidR="00570AF9" w:rsidRPr="00A556F2" w:rsidRDefault="00570AF9" w:rsidP="00A556F2">
      <w:pPr>
        <w:spacing w:after="140" w:line="270" w:lineRule="atLeast"/>
        <w:jc w:val="center"/>
      </w:pPr>
    </w:p>
    <w:p w14:paraId="3262E968" w14:textId="17A116CC" w:rsidR="00570AF9" w:rsidRPr="00A556F2" w:rsidRDefault="00570AF9" w:rsidP="00A556F2">
      <w:pPr>
        <w:spacing w:after="140" w:line="270" w:lineRule="atLeast"/>
        <w:jc w:val="center"/>
      </w:pPr>
    </w:p>
    <w:p w14:paraId="19F445B0" w14:textId="4B221F8B" w:rsidR="00570AF9" w:rsidRPr="00A556F2" w:rsidRDefault="00570AF9" w:rsidP="00A556F2">
      <w:pPr>
        <w:spacing w:after="140" w:line="270" w:lineRule="atLeast"/>
        <w:jc w:val="center"/>
      </w:pPr>
    </w:p>
    <w:p w14:paraId="7720F095" w14:textId="77777777" w:rsidR="00570AF9" w:rsidRPr="00A556F2" w:rsidRDefault="00570AF9" w:rsidP="00A556F2">
      <w:pPr>
        <w:spacing w:after="140" w:line="270" w:lineRule="atLeast"/>
        <w:jc w:val="center"/>
      </w:pPr>
    </w:p>
    <w:p w14:paraId="2C50C8E3" w14:textId="77777777" w:rsidR="00570AF9" w:rsidRPr="00A556F2" w:rsidRDefault="00570AF9" w:rsidP="00A556F2">
      <w:pPr>
        <w:spacing w:after="140" w:line="270" w:lineRule="atLeast"/>
        <w:jc w:val="center"/>
      </w:pPr>
    </w:p>
    <w:p w14:paraId="24AE74E1" w14:textId="3984626B" w:rsidR="00570AF9" w:rsidRPr="00A556F2" w:rsidRDefault="00570AF9" w:rsidP="00A556F2">
      <w:pPr>
        <w:spacing w:after="140" w:line="270" w:lineRule="atLeast"/>
        <w:jc w:val="center"/>
      </w:pPr>
    </w:p>
    <w:p w14:paraId="26C06A5B" w14:textId="3EBCE379" w:rsidR="00633DB3" w:rsidRPr="00A556F2" w:rsidRDefault="00633DB3" w:rsidP="00A556F2">
      <w:pPr>
        <w:spacing w:after="140" w:line="270" w:lineRule="atLeast"/>
        <w:jc w:val="center"/>
      </w:pPr>
    </w:p>
    <w:p w14:paraId="6F6F7E8F" w14:textId="77777777" w:rsidR="00633DB3" w:rsidRPr="00A556F2" w:rsidRDefault="00633DB3" w:rsidP="00A556F2">
      <w:pPr>
        <w:spacing w:after="140" w:line="270" w:lineRule="atLeast"/>
        <w:jc w:val="center"/>
      </w:pPr>
    </w:p>
    <w:p w14:paraId="1EB3603E" w14:textId="627FDF0C" w:rsidR="00570AF9" w:rsidRPr="00A556F2" w:rsidRDefault="00570AF9" w:rsidP="00A556F2">
      <w:pPr>
        <w:spacing w:after="140" w:line="270" w:lineRule="atLeast"/>
        <w:jc w:val="center"/>
      </w:pPr>
    </w:p>
    <w:p w14:paraId="5E9CB5DC" w14:textId="77777777" w:rsidR="00570AF9" w:rsidRPr="00A556F2" w:rsidRDefault="00570AF9" w:rsidP="00A556F2">
      <w:pPr>
        <w:spacing w:after="140" w:line="270" w:lineRule="atLeast"/>
        <w:jc w:val="center"/>
      </w:pPr>
    </w:p>
    <w:p w14:paraId="541D2F21" w14:textId="0D7A9AB5" w:rsidR="00633DB3" w:rsidRPr="00A556F2" w:rsidRDefault="00633DB3" w:rsidP="00A556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AUTOMAÇÃO EM JATOS COMERCIAIS: UM ESTUDO SOBRE HABILIDADES MANUAIS DE PILOTOS E ACIDENTES</w:t>
      </w:r>
    </w:p>
    <w:p w14:paraId="338DC6F4" w14:textId="77777777" w:rsidR="00633DB3" w:rsidRPr="00A556F2" w:rsidRDefault="00633DB3" w:rsidP="00A556F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016950" w14:textId="7DE4C4A3" w:rsidR="00570AF9" w:rsidRPr="00A556F2" w:rsidRDefault="00570AF9" w:rsidP="000672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556F2">
        <w:rPr>
          <w:rFonts w:ascii="Times New Roman" w:hAnsi="Times New Roman" w:cs="Times New Roman"/>
          <w:sz w:val="20"/>
          <w:szCs w:val="20"/>
        </w:rPr>
        <w:t>Artigo Científico apresentado à Pontifícia Universidade</w:t>
      </w:r>
      <w:r w:rsidR="000672B2">
        <w:rPr>
          <w:rFonts w:ascii="Times New Roman" w:hAnsi="Times New Roman" w:cs="Times New Roman"/>
          <w:sz w:val="20"/>
          <w:szCs w:val="20"/>
        </w:rPr>
        <w:t xml:space="preserve"> </w:t>
      </w:r>
      <w:r w:rsidRPr="00A556F2">
        <w:rPr>
          <w:rFonts w:ascii="Times New Roman" w:hAnsi="Times New Roman" w:cs="Times New Roman"/>
          <w:sz w:val="20"/>
          <w:szCs w:val="20"/>
        </w:rPr>
        <w:t>Católica</w:t>
      </w:r>
      <w:r w:rsidR="006C71B4" w:rsidRPr="00A556F2">
        <w:rPr>
          <w:rFonts w:ascii="Times New Roman" w:hAnsi="Times New Roman" w:cs="Times New Roman"/>
          <w:sz w:val="20"/>
          <w:szCs w:val="20"/>
        </w:rPr>
        <w:t xml:space="preserve"> </w:t>
      </w:r>
      <w:r w:rsidRPr="00A556F2">
        <w:rPr>
          <w:rFonts w:ascii="Times New Roman" w:hAnsi="Times New Roman" w:cs="Times New Roman"/>
          <w:sz w:val="20"/>
          <w:szCs w:val="20"/>
        </w:rPr>
        <w:t xml:space="preserve">de Goiás como exigência parcial para a </w:t>
      </w:r>
      <w:r w:rsidR="003F78A2">
        <w:rPr>
          <w:rFonts w:ascii="Times New Roman" w:hAnsi="Times New Roman" w:cs="Times New Roman"/>
          <w:sz w:val="20"/>
          <w:szCs w:val="20"/>
        </w:rPr>
        <w:t>o</w:t>
      </w:r>
      <w:r w:rsidRPr="00A556F2">
        <w:rPr>
          <w:rFonts w:ascii="Times New Roman" w:hAnsi="Times New Roman" w:cs="Times New Roman"/>
          <w:sz w:val="20"/>
          <w:szCs w:val="20"/>
        </w:rPr>
        <w:t>btenção</w:t>
      </w:r>
      <w:r w:rsidR="003F78A2">
        <w:rPr>
          <w:rFonts w:ascii="Times New Roman" w:hAnsi="Times New Roman" w:cs="Times New Roman"/>
          <w:sz w:val="20"/>
          <w:szCs w:val="20"/>
        </w:rPr>
        <w:t xml:space="preserve"> </w:t>
      </w:r>
      <w:r w:rsidRPr="00A556F2">
        <w:rPr>
          <w:rFonts w:ascii="Times New Roman" w:hAnsi="Times New Roman" w:cs="Times New Roman"/>
          <w:sz w:val="20"/>
          <w:szCs w:val="20"/>
        </w:rPr>
        <w:t>do grau de Bacharel em Ciências Aeronáuticas.</w:t>
      </w:r>
    </w:p>
    <w:p w14:paraId="69D78025" w14:textId="77777777" w:rsidR="007641FD" w:rsidRPr="00A556F2" w:rsidRDefault="007641FD" w:rsidP="000672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0B32D5" w14:textId="2D5D0C48" w:rsidR="00570AF9" w:rsidRPr="00A556F2" w:rsidRDefault="00570AF9" w:rsidP="000672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556F2">
        <w:rPr>
          <w:rFonts w:ascii="Times New Roman" w:hAnsi="Times New Roman" w:cs="Times New Roman"/>
          <w:sz w:val="20"/>
          <w:szCs w:val="20"/>
        </w:rPr>
        <w:t xml:space="preserve"> </w:t>
      </w:r>
      <w:r w:rsidR="003F78A2">
        <w:rPr>
          <w:rFonts w:ascii="Times New Roman" w:hAnsi="Times New Roman" w:cs="Times New Roman"/>
          <w:sz w:val="20"/>
          <w:szCs w:val="20"/>
        </w:rPr>
        <w:t>P</w:t>
      </w:r>
      <w:r w:rsidRPr="00A556F2">
        <w:rPr>
          <w:rFonts w:ascii="Times New Roman" w:hAnsi="Times New Roman" w:cs="Times New Roman"/>
          <w:sz w:val="20"/>
          <w:szCs w:val="20"/>
        </w:rPr>
        <w:t xml:space="preserve">rofessora Orientadora: Esp. Tammyse Araújo da Silva. </w:t>
      </w:r>
    </w:p>
    <w:p w14:paraId="5712BC2C" w14:textId="77777777" w:rsidR="00570AF9" w:rsidRPr="00A556F2" w:rsidRDefault="00570AF9" w:rsidP="00A556F2">
      <w:pPr>
        <w:spacing w:after="140" w:line="240" w:lineRule="auto"/>
        <w:jc w:val="center"/>
      </w:pPr>
    </w:p>
    <w:p w14:paraId="5053BF72" w14:textId="77777777" w:rsidR="00570AF9" w:rsidRPr="00A556F2" w:rsidRDefault="00570AF9" w:rsidP="00A556F2">
      <w:pPr>
        <w:spacing w:after="140" w:line="270" w:lineRule="atLeast"/>
        <w:jc w:val="center"/>
      </w:pPr>
    </w:p>
    <w:p w14:paraId="4B79AD33" w14:textId="77777777" w:rsidR="00570AF9" w:rsidRPr="00A556F2" w:rsidRDefault="00570AF9" w:rsidP="00A556F2">
      <w:pPr>
        <w:spacing w:after="140" w:line="270" w:lineRule="atLeast"/>
        <w:jc w:val="center"/>
      </w:pPr>
    </w:p>
    <w:p w14:paraId="3420573A" w14:textId="77777777" w:rsidR="00633DB3" w:rsidRPr="00A556F2" w:rsidRDefault="00633DB3" w:rsidP="00A556F2">
      <w:pPr>
        <w:spacing w:after="140" w:line="270" w:lineRule="atLeast"/>
        <w:jc w:val="center"/>
      </w:pPr>
    </w:p>
    <w:p w14:paraId="51B51B87" w14:textId="175B1FBD" w:rsidR="00570AF9" w:rsidRPr="00A556F2" w:rsidRDefault="00570AF9" w:rsidP="00A556F2">
      <w:pPr>
        <w:spacing w:after="140" w:line="270" w:lineRule="atLeast"/>
        <w:jc w:val="center"/>
      </w:pPr>
    </w:p>
    <w:p w14:paraId="1DDD42C6" w14:textId="4C575762" w:rsidR="00A556F2" w:rsidRPr="00A556F2" w:rsidRDefault="00A556F2" w:rsidP="00A556F2">
      <w:pPr>
        <w:spacing w:after="140" w:line="270" w:lineRule="atLeast"/>
        <w:jc w:val="center"/>
      </w:pPr>
    </w:p>
    <w:p w14:paraId="4DC01FF2" w14:textId="14A844BF" w:rsidR="00A556F2" w:rsidRDefault="00A556F2" w:rsidP="00A556F2">
      <w:pPr>
        <w:spacing w:after="140" w:line="270" w:lineRule="atLeast"/>
        <w:jc w:val="center"/>
      </w:pPr>
    </w:p>
    <w:p w14:paraId="16621B3F" w14:textId="77777777" w:rsidR="00011A72" w:rsidRPr="00A556F2" w:rsidRDefault="00011A72" w:rsidP="00A556F2">
      <w:pPr>
        <w:spacing w:after="140" w:line="270" w:lineRule="atLeast"/>
        <w:jc w:val="center"/>
      </w:pPr>
    </w:p>
    <w:p w14:paraId="4966C528" w14:textId="06A66DA5" w:rsidR="00A556F2" w:rsidRPr="00A556F2" w:rsidRDefault="00A556F2" w:rsidP="00A556F2">
      <w:pPr>
        <w:spacing w:after="140" w:line="270" w:lineRule="atLeast"/>
        <w:jc w:val="center"/>
      </w:pPr>
    </w:p>
    <w:p w14:paraId="39C90BD0" w14:textId="77777777" w:rsidR="00A556F2" w:rsidRPr="00A556F2" w:rsidRDefault="00A556F2" w:rsidP="00A556F2">
      <w:pPr>
        <w:spacing w:after="140" w:line="270" w:lineRule="atLeast"/>
        <w:jc w:val="center"/>
      </w:pPr>
    </w:p>
    <w:p w14:paraId="6FE866B3" w14:textId="77777777" w:rsidR="00570AF9" w:rsidRPr="00A556F2" w:rsidRDefault="00570AF9" w:rsidP="00A556F2">
      <w:pPr>
        <w:spacing w:after="140" w:line="270" w:lineRule="atLeast"/>
        <w:jc w:val="center"/>
      </w:pPr>
    </w:p>
    <w:p w14:paraId="692D2E37" w14:textId="77777777" w:rsidR="00570AF9" w:rsidRPr="00A556F2" w:rsidRDefault="00570AF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 xml:space="preserve">GOIÂNIA </w:t>
      </w:r>
    </w:p>
    <w:p w14:paraId="59B9BD5A" w14:textId="77777777" w:rsidR="00633DB3" w:rsidRPr="00A556F2" w:rsidRDefault="00570AF9" w:rsidP="00A556F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2021</w:t>
      </w:r>
    </w:p>
    <w:p w14:paraId="76256BDF" w14:textId="77777777" w:rsidR="00011A72" w:rsidRPr="00A556F2" w:rsidRDefault="00011A72" w:rsidP="00011A72">
      <w:pPr>
        <w:spacing w:after="14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lastRenderedPageBreak/>
        <w:t xml:space="preserve">BRUNO VAZ ROSA </w:t>
      </w:r>
    </w:p>
    <w:p w14:paraId="46BA39BC" w14:textId="1B646939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025">
        <w:rPr>
          <w:rFonts w:ascii="Times New Roman" w:hAnsi="Times New Roman" w:cs="Times New Roman"/>
          <w:sz w:val="24"/>
          <w:szCs w:val="24"/>
        </w:rPr>
        <w:br/>
      </w:r>
    </w:p>
    <w:p w14:paraId="7145C819" w14:textId="77777777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A4904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FE184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B4E3C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52000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96F6C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470C1" w14:textId="77777777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672F4" w14:textId="4CBBFAC8" w:rsidR="00B4773A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09BA7" w14:textId="77777777" w:rsidR="00011A72" w:rsidRDefault="00011A72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4E87C" w14:textId="77777777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7C1D4" w14:textId="77777777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A141" w14:textId="77777777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E2025" w14:textId="77777777" w:rsidR="00B4773A" w:rsidRPr="004C7025" w:rsidRDefault="00B4773A" w:rsidP="00B477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EF6F0" w14:textId="77777777" w:rsidR="00B4773A" w:rsidRPr="00A556F2" w:rsidRDefault="00B4773A" w:rsidP="00B477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AUTOMAÇÃO EM JATOS COMERCIAIS: UM ESTUDO SOBRE HABILIDADES MANUAIS DE PILOTOS E ACIDENTES</w:t>
      </w:r>
    </w:p>
    <w:p w14:paraId="7DB0C6E4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CB2180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D0EAF6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2D9CE" w14:textId="6BE2A2D8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025">
        <w:rPr>
          <w:rFonts w:ascii="Times New Roman" w:hAnsi="Times New Roman" w:cs="Times New Roman"/>
          <w:sz w:val="24"/>
          <w:szCs w:val="24"/>
        </w:rPr>
        <w:t xml:space="preserve">GOIÂNIA – GO, </w:t>
      </w:r>
      <w:r w:rsidR="00BA16D6">
        <w:rPr>
          <w:rFonts w:ascii="Times New Roman" w:hAnsi="Times New Roman" w:cs="Times New Roman"/>
          <w:sz w:val="24"/>
          <w:szCs w:val="24"/>
        </w:rPr>
        <w:t>10</w:t>
      </w:r>
      <w:r w:rsidRPr="004C70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12/</w:t>
      </w:r>
      <w:r w:rsidRPr="004C7025">
        <w:rPr>
          <w:rFonts w:ascii="Times New Roman" w:hAnsi="Times New Roman" w:cs="Times New Roman"/>
          <w:sz w:val="24"/>
          <w:szCs w:val="24"/>
        </w:rPr>
        <w:t>2021.</w:t>
      </w:r>
    </w:p>
    <w:p w14:paraId="00FA76AD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A77F39" w14:textId="77777777" w:rsidR="00B4773A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C88645" w14:textId="77777777" w:rsidR="00B4773A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4053C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989EB" w14:textId="77777777" w:rsidR="00B4773A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025">
        <w:rPr>
          <w:rFonts w:ascii="Times New Roman" w:hAnsi="Times New Roman" w:cs="Times New Roman"/>
          <w:b/>
          <w:bCs/>
          <w:sz w:val="24"/>
          <w:szCs w:val="24"/>
        </w:rPr>
        <w:t>BANCA EXAMINADORA</w:t>
      </w:r>
    </w:p>
    <w:p w14:paraId="4A8CBBE9" w14:textId="77777777" w:rsidR="00B4773A" w:rsidRPr="004C7025" w:rsidRDefault="00B4773A" w:rsidP="00B4773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11B4AF" w14:textId="77777777" w:rsidR="00B4773A" w:rsidRPr="004C7025" w:rsidRDefault="00B4773A" w:rsidP="00B4773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4D6BA7" w14:textId="77777777" w:rsidR="00B4773A" w:rsidRPr="004C7025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Esp. </w:t>
      </w:r>
      <w:r w:rsidRPr="004C7025">
        <w:rPr>
          <w:rFonts w:ascii="Times New Roman" w:hAnsi="Times New Roman" w:cs="Times New Roman"/>
          <w:sz w:val="24"/>
          <w:szCs w:val="24"/>
        </w:rPr>
        <w:t xml:space="preserve">Tammyse Araújo da Silva </w:t>
      </w:r>
      <w:r w:rsidRPr="00EF5C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5C9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F5C9C">
        <w:rPr>
          <w:rFonts w:ascii="Times New Roman" w:hAnsi="Times New Roman" w:cs="Times New Roman"/>
          <w:sz w:val="24"/>
          <w:szCs w:val="24"/>
        </w:rPr>
        <w:t>_____________</w:t>
      </w:r>
      <w:r w:rsidRPr="004C7025">
        <w:rPr>
          <w:rFonts w:ascii="Times New Roman" w:hAnsi="Times New Roman" w:cs="Times New Roman"/>
          <w:sz w:val="24"/>
          <w:szCs w:val="24"/>
        </w:rPr>
        <w:t xml:space="preserve"> CAER/PUC-GO______</w:t>
      </w:r>
    </w:p>
    <w:p w14:paraId="6327A37B" w14:textId="77777777" w:rsidR="00B4773A" w:rsidRPr="004C7025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02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C7025">
        <w:rPr>
          <w:rFonts w:ascii="Times New Roman" w:hAnsi="Times New Roman" w:cs="Times New Roman"/>
          <w:sz w:val="24"/>
          <w:szCs w:val="24"/>
        </w:rPr>
        <w:t xml:space="preserve">Assinatura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C7025">
        <w:rPr>
          <w:rFonts w:ascii="Times New Roman" w:hAnsi="Times New Roman" w:cs="Times New Roman"/>
          <w:sz w:val="24"/>
          <w:szCs w:val="24"/>
        </w:rPr>
        <w:t>Nota</w:t>
      </w:r>
    </w:p>
    <w:p w14:paraId="02B7A045" w14:textId="77777777" w:rsidR="00B4773A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C30D6" w14:textId="77777777" w:rsidR="00B4773A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5D4E" w14:textId="0A636B8B" w:rsidR="00B4773A" w:rsidRPr="004C7025" w:rsidRDefault="00A540BD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BD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A540BD">
        <w:rPr>
          <w:rFonts w:ascii="Times New Roman" w:hAnsi="Times New Roman" w:cs="Times New Roman"/>
          <w:sz w:val="24"/>
          <w:szCs w:val="24"/>
        </w:rPr>
        <w:t>Nagi</w:t>
      </w:r>
      <w:proofErr w:type="spellEnd"/>
      <w:r w:rsidRPr="00A540BD">
        <w:rPr>
          <w:rFonts w:ascii="Times New Roman" w:hAnsi="Times New Roman" w:cs="Times New Roman"/>
          <w:sz w:val="24"/>
          <w:szCs w:val="24"/>
        </w:rPr>
        <w:t xml:space="preserve"> Hanna </w:t>
      </w:r>
      <w:proofErr w:type="spellStart"/>
      <w:r w:rsidRPr="00A540BD">
        <w:rPr>
          <w:rFonts w:ascii="Times New Roman" w:hAnsi="Times New Roman" w:cs="Times New Roman"/>
          <w:sz w:val="24"/>
          <w:szCs w:val="24"/>
        </w:rPr>
        <w:t>Salm</w:t>
      </w:r>
      <w:proofErr w:type="spellEnd"/>
      <w:r w:rsidRPr="00A540BD">
        <w:rPr>
          <w:rFonts w:ascii="Times New Roman" w:hAnsi="Times New Roman" w:cs="Times New Roman"/>
          <w:sz w:val="24"/>
          <w:szCs w:val="24"/>
        </w:rPr>
        <w:t xml:space="preserve"> Costa </w:t>
      </w:r>
      <w:r w:rsidR="00B4773A" w:rsidRPr="00EF5C9C">
        <w:rPr>
          <w:rFonts w:ascii="Times New Roman" w:hAnsi="Times New Roman" w:cs="Times New Roman"/>
          <w:sz w:val="24"/>
          <w:szCs w:val="24"/>
        </w:rPr>
        <w:t>___</w:t>
      </w:r>
      <w:r w:rsidR="00B4773A">
        <w:rPr>
          <w:rFonts w:ascii="Times New Roman" w:hAnsi="Times New Roman" w:cs="Times New Roman"/>
          <w:sz w:val="24"/>
          <w:szCs w:val="24"/>
        </w:rPr>
        <w:t>_</w:t>
      </w:r>
      <w:r w:rsidR="00B4773A" w:rsidRPr="00EF5C9C">
        <w:rPr>
          <w:rFonts w:ascii="Times New Roman" w:hAnsi="Times New Roman" w:cs="Times New Roman"/>
          <w:sz w:val="24"/>
          <w:szCs w:val="24"/>
        </w:rPr>
        <w:t>______</w:t>
      </w:r>
      <w:r w:rsidR="00B07E9F">
        <w:rPr>
          <w:rFonts w:ascii="Times New Roman" w:hAnsi="Times New Roman" w:cs="Times New Roman"/>
          <w:sz w:val="24"/>
          <w:szCs w:val="24"/>
        </w:rPr>
        <w:t>_________</w:t>
      </w:r>
      <w:r w:rsidR="00B4773A">
        <w:rPr>
          <w:rFonts w:ascii="Times New Roman" w:hAnsi="Times New Roman" w:cs="Times New Roman"/>
          <w:sz w:val="24"/>
          <w:szCs w:val="24"/>
        </w:rPr>
        <w:t>__</w:t>
      </w:r>
      <w:r w:rsidR="00B4773A" w:rsidRPr="00EF5C9C">
        <w:rPr>
          <w:rFonts w:ascii="Times New Roman" w:hAnsi="Times New Roman" w:cs="Times New Roman"/>
          <w:sz w:val="24"/>
          <w:szCs w:val="24"/>
        </w:rPr>
        <w:t>____________</w:t>
      </w:r>
      <w:r w:rsidR="00B07E9F">
        <w:rPr>
          <w:rFonts w:ascii="Times New Roman" w:hAnsi="Times New Roman" w:cs="Times New Roman"/>
          <w:sz w:val="24"/>
          <w:szCs w:val="24"/>
        </w:rPr>
        <w:t>___</w:t>
      </w:r>
      <w:r w:rsidR="00B4773A" w:rsidRPr="00EF5C9C">
        <w:rPr>
          <w:rFonts w:ascii="Times New Roman" w:hAnsi="Times New Roman" w:cs="Times New Roman"/>
          <w:sz w:val="24"/>
          <w:szCs w:val="24"/>
        </w:rPr>
        <w:t>_</w:t>
      </w:r>
      <w:r w:rsidR="00B4773A" w:rsidRPr="004C7025">
        <w:rPr>
          <w:rFonts w:ascii="Times New Roman" w:hAnsi="Times New Roman" w:cs="Times New Roman"/>
          <w:sz w:val="24"/>
          <w:szCs w:val="24"/>
        </w:rPr>
        <w:t>PUC-</w:t>
      </w:r>
      <w:r w:rsidR="00B4773A">
        <w:rPr>
          <w:rFonts w:ascii="Times New Roman" w:hAnsi="Times New Roman" w:cs="Times New Roman"/>
          <w:sz w:val="24"/>
          <w:szCs w:val="24"/>
        </w:rPr>
        <w:t>G</w:t>
      </w:r>
      <w:r w:rsidR="00B4773A" w:rsidRPr="004C7025">
        <w:rPr>
          <w:rFonts w:ascii="Times New Roman" w:hAnsi="Times New Roman" w:cs="Times New Roman"/>
          <w:sz w:val="24"/>
          <w:szCs w:val="24"/>
        </w:rPr>
        <w:t>O_______</w:t>
      </w:r>
    </w:p>
    <w:p w14:paraId="441A68D4" w14:textId="009F8754" w:rsidR="00B4773A" w:rsidRPr="004C7025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02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6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025">
        <w:rPr>
          <w:rFonts w:ascii="Times New Roman" w:hAnsi="Times New Roman" w:cs="Times New Roman"/>
          <w:sz w:val="24"/>
          <w:szCs w:val="24"/>
        </w:rPr>
        <w:t xml:space="preserve">Assinatura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7025">
        <w:rPr>
          <w:rFonts w:ascii="Times New Roman" w:hAnsi="Times New Roman" w:cs="Times New Roman"/>
          <w:sz w:val="24"/>
          <w:szCs w:val="24"/>
        </w:rPr>
        <w:t>Nota</w:t>
      </w:r>
    </w:p>
    <w:p w14:paraId="443471A5" w14:textId="77777777" w:rsidR="00B4773A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89E9C" w14:textId="77777777" w:rsidR="00B4773A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98E15" w14:textId="79030EFC" w:rsidR="00B4773A" w:rsidRPr="004C7025" w:rsidRDefault="00A540BD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Esp. </w:t>
      </w:r>
      <w:r w:rsidRPr="00A540BD">
        <w:rPr>
          <w:rFonts w:ascii="Times New Roman" w:hAnsi="Times New Roman" w:cs="Times New Roman"/>
          <w:sz w:val="24"/>
          <w:szCs w:val="24"/>
        </w:rPr>
        <w:t xml:space="preserve">Andréluiz da Silva Fernandes </w:t>
      </w:r>
      <w:r w:rsidR="00B4773A">
        <w:rPr>
          <w:rFonts w:ascii="Times New Roman" w:hAnsi="Times New Roman" w:cs="Times New Roman"/>
          <w:sz w:val="24"/>
          <w:szCs w:val="24"/>
        </w:rPr>
        <w:t>__</w:t>
      </w:r>
      <w:r w:rsidR="00B4773A" w:rsidRPr="00EF5C9C">
        <w:rPr>
          <w:rFonts w:ascii="Times New Roman" w:hAnsi="Times New Roman" w:cs="Times New Roman"/>
          <w:sz w:val="24"/>
          <w:szCs w:val="24"/>
        </w:rPr>
        <w:t>__________</w:t>
      </w:r>
      <w:r w:rsidR="00B4773A">
        <w:rPr>
          <w:rFonts w:ascii="Times New Roman" w:hAnsi="Times New Roman" w:cs="Times New Roman"/>
          <w:sz w:val="24"/>
          <w:szCs w:val="24"/>
        </w:rPr>
        <w:t>__</w:t>
      </w:r>
      <w:r w:rsidR="00B4773A" w:rsidRPr="00EF5C9C">
        <w:rPr>
          <w:rFonts w:ascii="Times New Roman" w:hAnsi="Times New Roman" w:cs="Times New Roman"/>
          <w:sz w:val="24"/>
          <w:szCs w:val="24"/>
        </w:rPr>
        <w:t>_________</w:t>
      </w:r>
      <w:r w:rsidR="00B4773A">
        <w:rPr>
          <w:rFonts w:ascii="Times New Roman" w:hAnsi="Times New Roman" w:cs="Times New Roman"/>
          <w:sz w:val="24"/>
          <w:szCs w:val="24"/>
        </w:rPr>
        <w:t>_</w:t>
      </w:r>
      <w:r w:rsidR="00B4773A" w:rsidRPr="00EF5C9C">
        <w:rPr>
          <w:rFonts w:ascii="Times New Roman" w:hAnsi="Times New Roman" w:cs="Times New Roman"/>
          <w:sz w:val="24"/>
          <w:szCs w:val="24"/>
        </w:rPr>
        <w:t>___</w:t>
      </w:r>
      <w:r w:rsidR="00B4773A" w:rsidRPr="004C7025">
        <w:rPr>
          <w:rFonts w:ascii="Times New Roman" w:hAnsi="Times New Roman" w:cs="Times New Roman"/>
          <w:sz w:val="24"/>
          <w:szCs w:val="24"/>
        </w:rPr>
        <w:t>CAER/PUC-GO_______</w:t>
      </w:r>
    </w:p>
    <w:p w14:paraId="00FC7314" w14:textId="4C58AADC" w:rsidR="00B4773A" w:rsidRPr="004C7025" w:rsidRDefault="00B4773A" w:rsidP="00B477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02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672B2">
        <w:rPr>
          <w:rFonts w:ascii="Times New Roman" w:hAnsi="Times New Roman" w:cs="Times New Roman"/>
          <w:sz w:val="24"/>
          <w:szCs w:val="24"/>
        </w:rPr>
        <w:t xml:space="preserve"> </w:t>
      </w:r>
      <w:r w:rsidRPr="004C7025">
        <w:rPr>
          <w:rFonts w:ascii="Times New Roman" w:hAnsi="Times New Roman" w:cs="Times New Roman"/>
          <w:sz w:val="24"/>
          <w:szCs w:val="24"/>
        </w:rPr>
        <w:t xml:space="preserve">Assinatura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7025">
        <w:rPr>
          <w:rFonts w:ascii="Times New Roman" w:hAnsi="Times New Roman" w:cs="Times New Roman"/>
          <w:sz w:val="24"/>
          <w:szCs w:val="24"/>
        </w:rPr>
        <w:t>Nota</w:t>
      </w:r>
      <w:r w:rsidR="00B705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789A0" w14:textId="77777777" w:rsidR="00B4773A" w:rsidRDefault="00B4773A" w:rsidP="00B477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B9ED1" w14:textId="5EDDFA53" w:rsidR="00B4773A" w:rsidRPr="00A556F2" w:rsidRDefault="00B4773A" w:rsidP="00A556F2">
      <w:pPr>
        <w:spacing w:after="1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B4773A" w:rsidRPr="00A556F2" w:rsidSect="00064C77">
          <w:headerReference w:type="default" r:id="rId10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</w:p>
    <w:p w14:paraId="1C826461" w14:textId="0FFAF983" w:rsidR="00633DB3" w:rsidRDefault="00633DB3" w:rsidP="00A556F2">
      <w:pPr>
        <w:spacing w:after="1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AUTOMAÇÃO EM JATOS COMERCIAIS: UM ESTUDO SOBRE HABILIDADES MANUAIS DE PILOTOS E ACIDENTES</w:t>
      </w:r>
    </w:p>
    <w:p w14:paraId="2A42BDDB" w14:textId="77777777" w:rsidR="00B07E9F" w:rsidRPr="00A556F2" w:rsidRDefault="00B07E9F" w:rsidP="00A556F2">
      <w:pPr>
        <w:spacing w:after="1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A5621B" w14:textId="4391C846" w:rsidR="006C71B4" w:rsidRPr="00A556F2" w:rsidRDefault="00633DB3" w:rsidP="00A556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56F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AUTOMATION IN COMMERCIAL JETS: A STUDY ON MANUAL SKILLS OF PILOTS AND ACCIDENTS</w:t>
      </w:r>
    </w:p>
    <w:p w14:paraId="6DDAB41B" w14:textId="77777777" w:rsidR="00225772" w:rsidRDefault="00750429" w:rsidP="00A55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56F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6130C525" w14:textId="778CC126" w:rsidR="00750429" w:rsidRPr="00A556F2" w:rsidRDefault="00750429" w:rsidP="00B0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Bruno Vaz Rosa</w:t>
      </w:r>
      <w:r w:rsidR="00C86B31" w:rsidRPr="00A556F2">
        <w:rPr>
          <w:rStyle w:val="Refdenotaderodap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14:paraId="1533E61D" w14:textId="5C3CFC8E" w:rsidR="00750429" w:rsidRPr="00A556F2" w:rsidRDefault="00750429" w:rsidP="00A556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F2">
        <w:rPr>
          <w:rFonts w:ascii="Times New Roman" w:hAnsi="Times New Roman" w:cs="Times New Roman"/>
          <w:sz w:val="24"/>
          <w:szCs w:val="24"/>
        </w:rPr>
        <w:t>Tammyse Araújo da Silva</w:t>
      </w:r>
      <w:r w:rsidR="00C86B31" w:rsidRPr="00A556F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0CDF0F3" w14:textId="157AC258" w:rsidR="002F0966" w:rsidRPr="00A556F2" w:rsidRDefault="002F0966" w:rsidP="00A556F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170D09" w14:textId="63E623DC" w:rsidR="002F0966" w:rsidRPr="00A556F2" w:rsidRDefault="714EB36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5D832C2A" w14:textId="26E58ED4" w:rsidR="002F0966" w:rsidRPr="00A556F2" w:rsidRDefault="00C277DC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</w:t>
      </w:r>
      <w:r w:rsidR="770CE26B" w:rsidRPr="00A556F2">
        <w:rPr>
          <w:rFonts w:ascii="Times New Roman" w:eastAsia="Times New Roman" w:hAnsi="Times New Roman" w:cs="Times New Roman"/>
          <w:sz w:val="24"/>
          <w:szCs w:val="24"/>
        </w:rPr>
        <w:t xml:space="preserve">o crescente desenvolvimento </w:t>
      </w:r>
      <w:r w:rsidR="00AA26D0">
        <w:rPr>
          <w:rFonts w:ascii="Times New Roman" w:eastAsia="Times New Roman" w:hAnsi="Times New Roman" w:cs="Times New Roman"/>
          <w:sz w:val="24"/>
          <w:szCs w:val="24"/>
        </w:rPr>
        <w:t xml:space="preserve">econômico (à exceção do período mais crítico de pandemia de Covid-19)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tecnológico </w:t>
      </w:r>
      <w:r w:rsidR="770CE26B" w:rsidRPr="00A556F2">
        <w:rPr>
          <w:rFonts w:ascii="Times New Roman" w:eastAsia="Times New Roman" w:hAnsi="Times New Roman" w:cs="Times New Roman"/>
          <w:sz w:val="24"/>
          <w:szCs w:val="24"/>
        </w:rPr>
        <w:t>do setor aéreo</w:t>
      </w:r>
      <w:r w:rsidR="793DA0B3" w:rsidRPr="00A556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18B71E3" w:rsidRPr="00A556F2">
        <w:rPr>
          <w:rFonts w:ascii="Times New Roman" w:eastAsia="Times New Roman" w:hAnsi="Times New Roman" w:cs="Times New Roman"/>
          <w:sz w:val="24"/>
          <w:szCs w:val="24"/>
        </w:rPr>
        <w:t>e</w:t>
      </w:r>
      <w:r w:rsidR="0D66C675" w:rsidRPr="00A556F2">
        <w:rPr>
          <w:rFonts w:ascii="Times New Roman" w:eastAsia="Times New Roman" w:hAnsi="Times New Roman" w:cs="Times New Roman"/>
          <w:sz w:val="24"/>
          <w:szCs w:val="24"/>
        </w:rPr>
        <w:t>ssa pesquisa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 tem como problemática </w:t>
      </w:r>
      <w:r w:rsidR="705CDAB7" w:rsidRPr="00A556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507CF0C2" w:rsidRPr="00A556F2">
        <w:rPr>
          <w:rFonts w:ascii="Times New Roman" w:eastAsia="Times New Roman" w:hAnsi="Times New Roman" w:cs="Times New Roman"/>
          <w:sz w:val="24"/>
          <w:szCs w:val="24"/>
        </w:rPr>
        <w:t xml:space="preserve">relação entre o alto grau de automação dos </w:t>
      </w:r>
      <w:r w:rsidR="08B1423A" w:rsidRPr="00A556F2">
        <w:rPr>
          <w:rFonts w:ascii="Times New Roman" w:eastAsia="Times New Roman" w:hAnsi="Times New Roman" w:cs="Times New Roman"/>
          <w:sz w:val="24"/>
          <w:szCs w:val="24"/>
        </w:rPr>
        <w:t>jatos comerciais</w:t>
      </w:r>
      <w:r w:rsidR="507CF0C2" w:rsidRPr="00A556F2">
        <w:rPr>
          <w:rFonts w:ascii="Times New Roman" w:eastAsia="Times New Roman" w:hAnsi="Times New Roman" w:cs="Times New Roman"/>
          <w:sz w:val="24"/>
          <w:szCs w:val="24"/>
        </w:rPr>
        <w:t xml:space="preserve">, a baixa habilidade dos pilotos em voo manual e os acidentes </w:t>
      </w:r>
      <w:r w:rsidR="08BB3F90" w:rsidRPr="00A556F2">
        <w:rPr>
          <w:rFonts w:ascii="Times New Roman" w:eastAsia="Times New Roman" w:hAnsi="Times New Roman" w:cs="Times New Roman"/>
          <w:sz w:val="24"/>
          <w:szCs w:val="24"/>
        </w:rPr>
        <w:t>ocorridos principalmente em função desses dois fatores.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 O objetivo principal da pesquisa é discutir </w:t>
      </w:r>
      <w:r w:rsidR="08F1F123" w:rsidRPr="00A556F2">
        <w:rPr>
          <w:rFonts w:ascii="Times New Roman" w:eastAsia="Times New Roman" w:hAnsi="Times New Roman" w:cs="Times New Roman"/>
          <w:sz w:val="24"/>
          <w:szCs w:val="24"/>
        </w:rPr>
        <w:t>como essa relação pode ser aprimorad</w:t>
      </w:r>
      <w:r w:rsidR="707455E1" w:rsidRPr="00A556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8F1F123" w:rsidRPr="00A556F2">
        <w:rPr>
          <w:rFonts w:ascii="Times New Roman" w:eastAsia="Times New Roman" w:hAnsi="Times New Roman" w:cs="Times New Roman"/>
          <w:sz w:val="24"/>
          <w:szCs w:val="24"/>
        </w:rPr>
        <w:t xml:space="preserve">em nome da segurança e da economia </w:t>
      </w:r>
      <w:r w:rsidR="2CD3826A" w:rsidRPr="00A556F2">
        <w:rPr>
          <w:rFonts w:ascii="Times New Roman" w:eastAsia="Times New Roman" w:hAnsi="Times New Roman" w:cs="Times New Roman"/>
          <w:sz w:val="24"/>
          <w:szCs w:val="24"/>
        </w:rPr>
        <w:t xml:space="preserve">na área da </w:t>
      </w:r>
      <w:r w:rsidR="5A4E3C99" w:rsidRPr="00A556F2">
        <w:rPr>
          <w:rFonts w:ascii="Times New Roman" w:eastAsia="Times New Roman" w:hAnsi="Times New Roman" w:cs="Times New Roman"/>
          <w:sz w:val="24"/>
          <w:szCs w:val="24"/>
        </w:rPr>
        <w:t>aviação. C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omo objetivos secundários, </w:t>
      </w:r>
      <w:r>
        <w:rPr>
          <w:rFonts w:ascii="Times New Roman" w:eastAsia="Times New Roman" w:hAnsi="Times New Roman" w:cs="Times New Roman"/>
          <w:sz w:val="24"/>
          <w:szCs w:val="24"/>
        </w:rPr>
        <w:t>busca compreender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53DFD0FA" w:rsidRPr="00A556F2">
        <w:rPr>
          <w:rFonts w:ascii="Times New Roman" w:eastAsia="Times New Roman" w:hAnsi="Times New Roman" w:cs="Times New Roman"/>
          <w:sz w:val="24"/>
          <w:szCs w:val="24"/>
        </w:rPr>
        <w:t xml:space="preserve">cenário </w:t>
      </w:r>
      <w:r w:rsidR="05C3067A" w:rsidRPr="00A556F2">
        <w:rPr>
          <w:rFonts w:ascii="Times New Roman" w:eastAsia="Times New Roman" w:hAnsi="Times New Roman" w:cs="Times New Roman"/>
          <w:sz w:val="24"/>
          <w:szCs w:val="24"/>
        </w:rPr>
        <w:t xml:space="preserve">de desenvolvimento </w:t>
      </w:r>
      <w:r w:rsidR="53DFD0FA" w:rsidRPr="00A556F2">
        <w:rPr>
          <w:rFonts w:ascii="Times New Roman" w:eastAsia="Times New Roman" w:hAnsi="Times New Roman" w:cs="Times New Roman"/>
          <w:sz w:val="24"/>
          <w:szCs w:val="24"/>
        </w:rPr>
        <w:t>do</w:t>
      </w:r>
      <w:r w:rsidR="3EAF8001" w:rsidRPr="00A556F2">
        <w:rPr>
          <w:rFonts w:ascii="Times New Roman" w:eastAsia="Times New Roman" w:hAnsi="Times New Roman" w:cs="Times New Roman"/>
          <w:sz w:val="24"/>
          <w:szCs w:val="24"/>
        </w:rPr>
        <w:t xml:space="preserve"> setor aéreo</w:t>
      </w:r>
      <w:r w:rsidR="53DFD0FA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>e as perspectivas futuras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8F6204" w:rsidRPr="00A556F2">
        <w:rPr>
          <w:rFonts w:ascii="Times New Roman" w:eastAsia="Times New Roman" w:hAnsi="Times New Roman" w:cs="Times New Roman"/>
          <w:sz w:val="24"/>
          <w:szCs w:val="24"/>
        </w:rPr>
        <w:t xml:space="preserve">considerando a </w:t>
      </w:r>
      <w:r>
        <w:rPr>
          <w:rFonts w:ascii="Times New Roman" w:eastAsia="Times New Roman" w:hAnsi="Times New Roman" w:cs="Times New Roman"/>
          <w:sz w:val="24"/>
          <w:szCs w:val="24"/>
        </w:rPr>
        <w:t>elevada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8F6204" w:rsidRPr="00A556F2">
        <w:rPr>
          <w:rFonts w:ascii="Times New Roman" w:eastAsia="Times New Roman" w:hAnsi="Times New Roman" w:cs="Times New Roman"/>
          <w:sz w:val="24"/>
          <w:szCs w:val="24"/>
        </w:rPr>
        <w:t>automação</w:t>
      </w:r>
      <w:r w:rsidR="0AF81AE0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D811DF5" w:rsidRPr="00A556F2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668F6204" w:rsidRPr="00A556F2">
        <w:rPr>
          <w:rFonts w:ascii="Times New Roman" w:eastAsia="Times New Roman" w:hAnsi="Times New Roman" w:cs="Times New Roman"/>
          <w:sz w:val="24"/>
          <w:szCs w:val="24"/>
        </w:rPr>
        <w:t>jatos comerciais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>. O estudo utilizou como método a pesquisa de natureza descritiva, com procedimentos documental e bibliográfico. A partir dos dados levantados</w:t>
      </w:r>
      <w:r w:rsidR="066BF611" w:rsidRPr="00A556F2">
        <w:rPr>
          <w:rFonts w:ascii="Times New Roman" w:eastAsia="Times New Roman" w:hAnsi="Times New Roman" w:cs="Times New Roman"/>
          <w:sz w:val="24"/>
          <w:szCs w:val="24"/>
        </w:rPr>
        <w:t xml:space="preserve"> e dos acidentes reportados</w:t>
      </w:r>
      <w:r w:rsidR="6E4A0750" w:rsidRPr="00A556F2">
        <w:rPr>
          <w:rFonts w:ascii="Times New Roman" w:eastAsia="Times New Roman" w:hAnsi="Times New Roman" w:cs="Times New Roman"/>
          <w:sz w:val="24"/>
          <w:szCs w:val="24"/>
        </w:rPr>
        <w:t xml:space="preserve">, demonstrou-se </w:t>
      </w:r>
      <w:r w:rsidR="33EE0AEE" w:rsidRPr="00A556F2"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33EE0AEE" w:rsidRPr="00A556F2">
        <w:rPr>
          <w:rFonts w:ascii="Times New Roman" w:eastAsia="Times New Roman" w:hAnsi="Times New Roman" w:cs="Times New Roman"/>
          <w:sz w:val="24"/>
          <w:szCs w:val="24"/>
        </w:rPr>
        <w:t xml:space="preserve"> paralelamente ao alto investimento em tecnologia de automação das cabines dos grandes jatos comerciais, é </w:t>
      </w:r>
      <w:r w:rsidR="44687AB1" w:rsidRPr="00A556F2">
        <w:rPr>
          <w:rFonts w:ascii="Times New Roman" w:eastAsia="Times New Roman" w:hAnsi="Times New Roman" w:cs="Times New Roman"/>
          <w:sz w:val="24"/>
          <w:szCs w:val="24"/>
        </w:rPr>
        <w:t xml:space="preserve">necessário </w:t>
      </w:r>
      <w:r w:rsidR="33EE0AEE" w:rsidRPr="00A556F2">
        <w:rPr>
          <w:rFonts w:ascii="Times New Roman" w:eastAsia="Times New Roman" w:hAnsi="Times New Roman" w:cs="Times New Roman"/>
          <w:sz w:val="24"/>
          <w:szCs w:val="24"/>
        </w:rPr>
        <w:t>treinar pilotos e tripulação, princi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>palmente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que,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 xml:space="preserve"> em situações de emergência, reconhe</w:t>
      </w:r>
      <w:r>
        <w:rPr>
          <w:rFonts w:ascii="Times New Roman" w:eastAsia="Times New Roman" w:hAnsi="Times New Roman" w:cs="Times New Roman"/>
          <w:sz w:val="24"/>
          <w:szCs w:val="24"/>
        </w:rPr>
        <w:t>çam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 xml:space="preserve"> falhas na</w:t>
      </w:r>
      <w:r w:rsidR="5BBAC078" w:rsidRPr="00A556F2">
        <w:rPr>
          <w:rFonts w:ascii="Times New Roman" w:eastAsia="Times New Roman" w:hAnsi="Times New Roman" w:cs="Times New Roman"/>
          <w:sz w:val="24"/>
          <w:szCs w:val="24"/>
        </w:rPr>
        <w:t>s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 xml:space="preserve"> aeronave</w:t>
      </w:r>
      <w:r w:rsidR="096FBF66" w:rsidRPr="00A556F2">
        <w:rPr>
          <w:rFonts w:ascii="Times New Roman" w:eastAsia="Times New Roman" w:hAnsi="Times New Roman" w:cs="Times New Roman"/>
          <w:sz w:val="24"/>
          <w:szCs w:val="24"/>
        </w:rPr>
        <w:t>s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 xml:space="preserve"> e em seus sistemas</w:t>
      </w:r>
      <w:r w:rsidR="00BB7F5D">
        <w:rPr>
          <w:rFonts w:ascii="Times New Roman" w:eastAsia="Times New Roman" w:hAnsi="Times New Roman" w:cs="Times New Roman"/>
          <w:sz w:val="24"/>
          <w:szCs w:val="24"/>
        </w:rPr>
        <w:t xml:space="preserve"> e, assim, possam 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>toma</w:t>
      </w:r>
      <w:r w:rsidR="00BB7F5D">
        <w:rPr>
          <w:rFonts w:ascii="Times New Roman" w:eastAsia="Times New Roman" w:hAnsi="Times New Roman" w:cs="Times New Roman"/>
          <w:sz w:val="24"/>
          <w:szCs w:val="24"/>
        </w:rPr>
        <w:t>r</w:t>
      </w:r>
      <w:r w:rsidR="6C93C7B7" w:rsidRPr="00A556F2">
        <w:rPr>
          <w:rFonts w:ascii="Times New Roman" w:eastAsia="Times New Roman" w:hAnsi="Times New Roman" w:cs="Times New Roman"/>
          <w:sz w:val="24"/>
          <w:szCs w:val="24"/>
        </w:rPr>
        <w:t xml:space="preserve"> decisões rápidas 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e assertivas no sentido de corrigir </w:t>
      </w:r>
      <w:r>
        <w:rPr>
          <w:rFonts w:ascii="Times New Roman" w:eastAsia="Times New Roman" w:hAnsi="Times New Roman" w:cs="Times New Roman"/>
          <w:sz w:val="24"/>
          <w:szCs w:val="24"/>
        </w:rPr>
        <w:t>eventuais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 problemas ou assumir o controle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manual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aeronave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5D">
        <w:rPr>
          <w:rFonts w:ascii="Times New Roman" w:eastAsia="Times New Roman" w:hAnsi="Times New Roman" w:cs="Times New Roman"/>
          <w:sz w:val="24"/>
          <w:szCs w:val="24"/>
        </w:rPr>
        <w:t>com vistas a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 conduzir </w:t>
      </w:r>
      <w:r w:rsidR="6406AF13" w:rsidRPr="00A556F2">
        <w:rPr>
          <w:rFonts w:ascii="Times New Roman" w:eastAsia="Times New Roman" w:hAnsi="Times New Roman" w:cs="Times New Roman"/>
          <w:sz w:val="24"/>
          <w:szCs w:val="24"/>
        </w:rPr>
        <w:t>passageiros e tripulação</w:t>
      </w:r>
      <w:r w:rsidR="1C1F5070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3B5C074" w:rsidRPr="00A556F2"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r w:rsidR="4EA3A04B" w:rsidRPr="00A556F2">
        <w:rPr>
          <w:rFonts w:ascii="Times New Roman" w:eastAsia="Times New Roman" w:hAnsi="Times New Roman" w:cs="Times New Roman"/>
          <w:sz w:val="24"/>
          <w:szCs w:val="24"/>
        </w:rPr>
        <w:t>segura e eficiente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4DDD1E19" w:rsidRPr="00A556F2">
        <w:rPr>
          <w:rFonts w:ascii="Times New Roman" w:eastAsia="Times New Roman" w:hAnsi="Times New Roman" w:cs="Times New Roman"/>
          <w:sz w:val="24"/>
          <w:szCs w:val="24"/>
        </w:rPr>
        <w:t xml:space="preserve"> até o pouso</w:t>
      </w:r>
      <w:r w:rsidR="4EA3A04B" w:rsidRPr="00A556F2">
        <w:rPr>
          <w:rFonts w:ascii="Times New Roman" w:eastAsia="Times New Roman" w:hAnsi="Times New Roman" w:cs="Times New Roman"/>
          <w:sz w:val="24"/>
          <w:szCs w:val="24"/>
        </w:rPr>
        <w:t>.</w:t>
      </w:r>
      <w:r w:rsidR="0E08D0CD" w:rsidRPr="00A556F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20E8DC5" w:rsidRPr="00A556F2">
        <w:rPr>
          <w:rFonts w:ascii="Times New Roman" w:eastAsia="Times New Roman" w:hAnsi="Times New Roman" w:cs="Times New Roman"/>
          <w:sz w:val="24"/>
          <w:szCs w:val="24"/>
        </w:rPr>
        <w:t>que pilotos não se tornem a</w:t>
      </w:r>
      <w:r w:rsidR="365ABF65" w:rsidRPr="00A556F2">
        <w:rPr>
          <w:rFonts w:ascii="Times New Roman" w:eastAsia="Times New Roman" w:hAnsi="Times New Roman" w:cs="Times New Roman"/>
          <w:sz w:val="24"/>
          <w:szCs w:val="24"/>
        </w:rPr>
        <w:t>penas</w:t>
      </w:r>
      <w:r w:rsidR="333A54E9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79D3CFD" w:rsidRPr="00A556F2">
        <w:rPr>
          <w:rFonts w:ascii="Times New Roman" w:eastAsia="Times New Roman" w:hAnsi="Times New Roman" w:cs="Times New Roman"/>
          <w:sz w:val="24"/>
          <w:szCs w:val="24"/>
        </w:rPr>
        <w:t>operadores e</w:t>
      </w:r>
      <w:r w:rsidR="333A54E9" w:rsidRPr="00A556F2">
        <w:rPr>
          <w:rFonts w:ascii="Times New Roman" w:eastAsia="Times New Roman" w:hAnsi="Times New Roman" w:cs="Times New Roman"/>
          <w:sz w:val="24"/>
          <w:szCs w:val="24"/>
        </w:rPr>
        <w:t xml:space="preserve"> controladores d</w:t>
      </w:r>
      <w:r w:rsidR="2B104799" w:rsidRPr="00A556F2">
        <w:rPr>
          <w:rFonts w:ascii="Times New Roman" w:eastAsia="Times New Roman" w:hAnsi="Times New Roman" w:cs="Times New Roman"/>
          <w:sz w:val="24"/>
          <w:szCs w:val="24"/>
        </w:rPr>
        <w:t xml:space="preserve">esses </w:t>
      </w:r>
      <w:r w:rsidR="333A54E9" w:rsidRPr="00A556F2">
        <w:rPr>
          <w:rFonts w:ascii="Times New Roman" w:eastAsia="Times New Roman" w:hAnsi="Times New Roman" w:cs="Times New Roman"/>
          <w:sz w:val="24"/>
          <w:szCs w:val="24"/>
        </w:rPr>
        <w:t>sistemas</w:t>
      </w:r>
      <w:r w:rsidR="0FD3EDBC" w:rsidRPr="00A556F2">
        <w:rPr>
          <w:rFonts w:ascii="Times New Roman" w:eastAsia="Times New Roman" w:hAnsi="Times New Roman" w:cs="Times New Roman"/>
          <w:sz w:val="24"/>
          <w:szCs w:val="24"/>
        </w:rPr>
        <w:t xml:space="preserve"> automatizados,</w:t>
      </w:r>
      <w:r w:rsidR="52DED1DE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EB2303" w:rsidRPr="00A556F2">
        <w:rPr>
          <w:rFonts w:ascii="Times New Roman" w:eastAsia="Times New Roman" w:hAnsi="Times New Roman" w:cs="Times New Roman"/>
          <w:sz w:val="24"/>
          <w:szCs w:val="24"/>
        </w:rPr>
        <w:t xml:space="preserve">carecem </w:t>
      </w:r>
      <w:r w:rsidR="52DED1DE" w:rsidRPr="00A556F2">
        <w:rPr>
          <w:rFonts w:ascii="Times New Roman" w:eastAsia="Times New Roman" w:hAnsi="Times New Roman" w:cs="Times New Roman"/>
          <w:sz w:val="24"/>
          <w:szCs w:val="24"/>
        </w:rPr>
        <w:t xml:space="preserve">de constante treinamento em simuladores </w:t>
      </w:r>
      <w:r w:rsidR="398A7607" w:rsidRPr="00A556F2">
        <w:rPr>
          <w:rFonts w:ascii="Times New Roman" w:eastAsia="Times New Roman" w:hAnsi="Times New Roman" w:cs="Times New Roman"/>
          <w:sz w:val="24"/>
          <w:szCs w:val="24"/>
        </w:rPr>
        <w:t xml:space="preserve">de voos </w:t>
      </w:r>
      <w:r w:rsidR="52DED1DE" w:rsidRPr="00A556F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FFC033B" w:rsidRPr="00A556F2">
        <w:rPr>
          <w:rFonts w:ascii="Times New Roman" w:eastAsia="Times New Roman" w:hAnsi="Times New Roman" w:cs="Times New Roman"/>
          <w:sz w:val="24"/>
          <w:szCs w:val="24"/>
        </w:rPr>
        <w:t xml:space="preserve">da prática do </w:t>
      </w:r>
      <w:r w:rsidR="52DED1DE" w:rsidRPr="00A556F2">
        <w:rPr>
          <w:rFonts w:ascii="Times New Roman" w:eastAsia="Times New Roman" w:hAnsi="Times New Roman" w:cs="Times New Roman"/>
          <w:sz w:val="24"/>
          <w:szCs w:val="24"/>
        </w:rPr>
        <w:t>voo manual</w:t>
      </w:r>
      <w:r w:rsidR="2B925AE1" w:rsidRPr="00A556F2">
        <w:rPr>
          <w:rFonts w:ascii="Times New Roman" w:eastAsia="Times New Roman" w:hAnsi="Times New Roman" w:cs="Times New Roman"/>
          <w:sz w:val="24"/>
          <w:szCs w:val="24"/>
        </w:rPr>
        <w:t xml:space="preserve"> no dia a dia de </w:t>
      </w:r>
      <w:r w:rsidR="6E249AFF" w:rsidRPr="00A556F2">
        <w:rPr>
          <w:rFonts w:ascii="Times New Roman" w:eastAsia="Times New Roman" w:hAnsi="Times New Roman" w:cs="Times New Roman"/>
          <w:sz w:val="24"/>
          <w:szCs w:val="24"/>
        </w:rPr>
        <w:t xml:space="preserve">suas </w:t>
      </w:r>
      <w:r w:rsidR="2B925AE1" w:rsidRPr="00A556F2">
        <w:rPr>
          <w:rFonts w:ascii="Times New Roman" w:eastAsia="Times New Roman" w:hAnsi="Times New Roman" w:cs="Times New Roman"/>
          <w:sz w:val="24"/>
          <w:szCs w:val="24"/>
        </w:rPr>
        <w:t>operações</w:t>
      </w:r>
      <w:r w:rsidR="0E3FF8C8" w:rsidRPr="00A556F2">
        <w:rPr>
          <w:rFonts w:ascii="Times New Roman" w:eastAsia="Times New Roman" w:hAnsi="Times New Roman" w:cs="Times New Roman"/>
          <w:sz w:val="24"/>
          <w:szCs w:val="24"/>
        </w:rPr>
        <w:t>,</w:t>
      </w:r>
      <w:r w:rsidR="52DED1DE" w:rsidRPr="00A556F2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r w:rsidR="053ABC6A" w:rsidRPr="00A556F2">
        <w:rPr>
          <w:rFonts w:ascii="Times New Roman" w:eastAsia="Times New Roman" w:hAnsi="Times New Roman" w:cs="Times New Roman"/>
          <w:sz w:val="24"/>
          <w:szCs w:val="24"/>
        </w:rPr>
        <w:t>possam ser agentes proativos de seus voos, comandando aeronave</w:t>
      </w:r>
      <w:r w:rsidR="097754D0" w:rsidRPr="00A556F2">
        <w:rPr>
          <w:rFonts w:ascii="Times New Roman" w:eastAsia="Times New Roman" w:hAnsi="Times New Roman" w:cs="Times New Roman"/>
          <w:sz w:val="24"/>
          <w:szCs w:val="24"/>
        </w:rPr>
        <w:t>s</w:t>
      </w:r>
      <w:r w:rsidR="053ABC6A" w:rsidRPr="00A556F2">
        <w:rPr>
          <w:rFonts w:ascii="Times New Roman" w:eastAsia="Times New Roman" w:hAnsi="Times New Roman" w:cs="Times New Roman"/>
          <w:sz w:val="24"/>
          <w:szCs w:val="24"/>
        </w:rPr>
        <w:t xml:space="preserve"> e equipe</w:t>
      </w:r>
      <w:r w:rsidR="2FD2C2E7" w:rsidRPr="00A556F2">
        <w:rPr>
          <w:rFonts w:ascii="Times New Roman" w:eastAsia="Times New Roman" w:hAnsi="Times New Roman" w:cs="Times New Roman"/>
          <w:sz w:val="24"/>
          <w:szCs w:val="24"/>
        </w:rPr>
        <w:t>s</w:t>
      </w:r>
      <w:r w:rsidR="5844345C" w:rsidRPr="00A556F2">
        <w:rPr>
          <w:rFonts w:ascii="Times New Roman" w:eastAsia="Times New Roman" w:hAnsi="Times New Roman" w:cs="Times New Roman"/>
          <w:sz w:val="24"/>
          <w:szCs w:val="24"/>
        </w:rPr>
        <w:t xml:space="preserve"> com sucesso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53ABC6A" w:rsidRPr="00A556F2">
        <w:rPr>
          <w:rFonts w:ascii="Times New Roman" w:eastAsia="Times New Roman" w:hAnsi="Times New Roman" w:cs="Times New Roman"/>
          <w:sz w:val="24"/>
          <w:szCs w:val="24"/>
        </w:rPr>
        <w:t>,</w:t>
      </w:r>
      <w:r w:rsidR="6F4E75D3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7AC94E" w:rsidRPr="00A556F2">
        <w:rPr>
          <w:rFonts w:ascii="Times New Roman" w:eastAsia="Times New Roman" w:hAnsi="Times New Roman" w:cs="Times New Roman"/>
          <w:sz w:val="24"/>
          <w:szCs w:val="24"/>
        </w:rPr>
        <w:t>minimizando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>,</w:t>
      </w:r>
      <w:r w:rsidR="797AC94E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5D">
        <w:rPr>
          <w:rFonts w:ascii="Times New Roman" w:eastAsia="Times New Roman" w:hAnsi="Times New Roman" w:cs="Times New Roman"/>
          <w:sz w:val="24"/>
          <w:szCs w:val="24"/>
        </w:rPr>
        <w:t>de efeito</w:t>
      </w:r>
      <w:r w:rsidR="6AA73B58" w:rsidRPr="00A556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>o índice de</w:t>
      </w:r>
      <w:r w:rsidR="00AD58A6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7AC94E" w:rsidRPr="00A556F2">
        <w:rPr>
          <w:rFonts w:ascii="Times New Roman" w:eastAsia="Times New Roman" w:hAnsi="Times New Roman" w:cs="Times New Roman"/>
          <w:sz w:val="24"/>
          <w:szCs w:val="24"/>
        </w:rPr>
        <w:t>acidentes aéreos</w:t>
      </w:r>
      <w:r w:rsidR="01A5E60C" w:rsidRPr="00A556F2">
        <w:rPr>
          <w:rFonts w:ascii="Times New Roman" w:eastAsia="Times New Roman" w:hAnsi="Times New Roman" w:cs="Times New Roman"/>
          <w:sz w:val="24"/>
          <w:szCs w:val="24"/>
        </w:rPr>
        <w:t>.</w:t>
      </w:r>
      <w:r w:rsidR="7FCE512F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980">
        <w:rPr>
          <w:rFonts w:ascii="Times New Roman" w:eastAsia="Times New Roman" w:hAnsi="Times New Roman" w:cs="Times New Roman"/>
          <w:sz w:val="24"/>
          <w:szCs w:val="24"/>
        </w:rPr>
        <w:t>Das recomendações extraídas dos acidentes estudados nesta pesquisa, fica evidente a necessidade de empresas aéreas e pilotos</w:t>
      </w:r>
      <w:r w:rsidR="00C24C57">
        <w:rPr>
          <w:rFonts w:ascii="Times New Roman" w:eastAsia="Times New Roman" w:hAnsi="Times New Roman" w:cs="Times New Roman"/>
          <w:sz w:val="24"/>
          <w:szCs w:val="24"/>
        </w:rPr>
        <w:t xml:space="preserve"> incorporarem habilidades 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C24C57">
        <w:rPr>
          <w:rFonts w:ascii="Times New Roman" w:eastAsia="Times New Roman" w:hAnsi="Times New Roman" w:cs="Times New Roman"/>
          <w:sz w:val="24"/>
          <w:szCs w:val="24"/>
        </w:rPr>
        <w:t xml:space="preserve">voo manual, de modo a </w:t>
      </w:r>
      <w:r w:rsidR="7FCE512F" w:rsidRPr="00A556F2">
        <w:rPr>
          <w:rFonts w:ascii="Times New Roman" w:eastAsia="Times New Roman" w:hAnsi="Times New Roman" w:cs="Times New Roman"/>
          <w:sz w:val="24"/>
          <w:szCs w:val="24"/>
        </w:rPr>
        <w:t>aumentar o n</w:t>
      </w:r>
      <w:r w:rsidR="52D7C922" w:rsidRPr="00A556F2">
        <w:rPr>
          <w:rFonts w:ascii="Times New Roman" w:eastAsia="Times New Roman" w:hAnsi="Times New Roman" w:cs="Times New Roman"/>
          <w:sz w:val="24"/>
          <w:szCs w:val="24"/>
        </w:rPr>
        <w:t xml:space="preserve">ível de segurança das operações, </w:t>
      </w:r>
      <w:r w:rsidR="0E26304F" w:rsidRPr="00A556F2">
        <w:rPr>
          <w:rFonts w:ascii="Times New Roman" w:eastAsia="Times New Roman" w:hAnsi="Times New Roman" w:cs="Times New Roman"/>
          <w:sz w:val="24"/>
          <w:szCs w:val="24"/>
        </w:rPr>
        <w:t xml:space="preserve">levando-se em consideração </w:t>
      </w:r>
      <w:r w:rsidR="389C0BBC" w:rsidRPr="00A556F2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>,</w:t>
      </w:r>
      <w:r w:rsidR="389C0BBC" w:rsidRPr="00A556F2">
        <w:rPr>
          <w:rFonts w:ascii="Times New Roman" w:eastAsia="Times New Roman" w:hAnsi="Times New Roman" w:cs="Times New Roman"/>
          <w:sz w:val="24"/>
          <w:szCs w:val="24"/>
        </w:rPr>
        <w:t xml:space="preserve"> em última instância, são </w:t>
      </w:r>
      <w:r w:rsidR="10F62E65" w:rsidRPr="00A556F2">
        <w:rPr>
          <w:rFonts w:ascii="Times New Roman" w:eastAsia="Times New Roman" w:hAnsi="Times New Roman" w:cs="Times New Roman"/>
          <w:sz w:val="24"/>
          <w:szCs w:val="24"/>
        </w:rPr>
        <w:t>os</w:t>
      </w:r>
      <w:r w:rsidR="7274AF64" w:rsidRPr="00A556F2">
        <w:rPr>
          <w:rFonts w:ascii="Times New Roman" w:eastAsia="Times New Roman" w:hAnsi="Times New Roman" w:cs="Times New Roman"/>
          <w:sz w:val="24"/>
          <w:szCs w:val="24"/>
        </w:rPr>
        <w:t xml:space="preserve"> piloto</w:t>
      </w:r>
      <w:r w:rsidR="7D11A7F5" w:rsidRPr="00A556F2">
        <w:rPr>
          <w:rFonts w:ascii="Times New Roman" w:eastAsia="Times New Roman" w:hAnsi="Times New Roman" w:cs="Times New Roman"/>
          <w:sz w:val="24"/>
          <w:szCs w:val="24"/>
        </w:rPr>
        <w:t>s</w:t>
      </w:r>
      <w:r w:rsidR="196DF70F" w:rsidRPr="00A556F2">
        <w:rPr>
          <w:rFonts w:ascii="Times New Roman" w:eastAsia="Times New Roman" w:hAnsi="Times New Roman" w:cs="Times New Roman"/>
          <w:sz w:val="24"/>
          <w:szCs w:val="24"/>
        </w:rPr>
        <w:t xml:space="preserve"> com suas habilidades cognitivas de aviadores</w:t>
      </w:r>
      <w:r w:rsidR="2D8F67E6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86BFB0" w:rsidRPr="00A556F2">
        <w:rPr>
          <w:rFonts w:ascii="Times New Roman" w:eastAsia="Times New Roman" w:hAnsi="Times New Roman" w:cs="Times New Roman"/>
          <w:sz w:val="24"/>
          <w:szCs w:val="24"/>
        </w:rPr>
        <w:t>valorizadas</w:t>
      </w:r>
      <w:r w:rsidR="7274AF64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2AD525" w:rsidRPr="00A556F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AD58A6">
        <w:rPr>
          <w:rFonts w:ascii="Times New Roman" w:eastAsia="Times New Roman" w:hAnsi="Times New Roman" w:cs="Times New Roman"/>
          <w:sz w:val="24"/>
          <w:szCs w:val="24"/>
        </w:rPr>
        <w:t>responderão</w:t>
      </w:r>
      <w:r w:rsidR="192AD525" w:rsidRPr="00A556F2">
        <w:rPr>
          <w:rFonts w:ascii="Times New Roman" w:eastAsia="Times New Roman" w:hAnsi="Times New Roman" w:cs="Times New Roman"/>
          <w:sz w:val="24"/>
          <w:szCs w:val="24"/>
        </w:rPr>
        <w:t xml:space="preserve"> pelo controle dos voos, preservando vidas e investimentos no setor</w:t>
      </w:r>
      <w:r w:rsidR="37222CEF" w:rsidRPr="00A556F2">
        <w:rPr>
          <w:rFonts w:ascii="Times New Roman" w:eastAsia="Times New Roman" w:hAnsi="Times New Roman" w:cs="Times New Roman"/>
          <w:sz w:val="24"/>
          <w:szCs w:val="24"/>
        </w:rPr>
        <w:t xml:space="preserve"> aéreo</w:t>
      </w:r>
      <w:r w:rsidR="192AD525" w:rsidRPr="00A55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3BC5A" w14:textId="77777777" w:rsidR="00633DB3" w:rsidRPr="00A556F2" w:rsidRDefault="00633DB3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ED7DA" w14:textId="6F61DF39" w:rsidR="002F0966" w:rsidRPr="00A556F2" w:rsidRDefault="77A3B880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sz w:val="24"/>
          <w:szCs w:val="24"/>
        </w:rPr>
        <w:t>Palavras</w:t>
      </w:r>
      <w:r w:rsidR="00AD58A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556F2">
        <w:rPr>
          <w:rFonts w:ascii="Times New Roman" w:eastAsia="Times New Roman" w:hAnsi="Times New Roman" w:cs="Times New Roman"/>
          <w:b/>
          <w:bCs/>
          <w:sz w:val="24"/>
          <w:szCs w:val="24"/>
        </w:rPr>
        <w:t>chave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>cidente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1FAF" w:rsidRPr="00A556F2">
        <w:rPr>
          <w:rFonts w:ascii="Times New Roman" w:eastAsia="Times New Roman" w:hAnsi="Times New Roman" w:cs="Times New Roman"/>
          <w:sz w:val="24"/>
          <w:szCs w:val="24"/>
        </w:rPr>
        <w:t>;</w:t>
      </w:r>
      <w:r w:rsidR="00FB3E16"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3E16" w:rsidRPr="00A556F2">
        <w:rPr>
          <w:rFonts w:ascii="Times New Roman" w:eastAsia="Times New Roman" w:hAnsi="Times New Roman" w:cs="Times New Roman"/>
          <w:sz w:val="24"/>
          <w:szCs w:val="24"/>
        </w:rPr>
        <w:t>utomação;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>vião</w:t>
      </w:r>
      <w:r w:rsidR="00CF1FAF" w:rsidRPr="00A556F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>iloto</w:t>
      </w:r>
      <w:r w:rsidR="00FB3E16" w:rsidRPr="00A556F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576D8">
        <w:rPr>
          <w:rFonts w:ascii="Times New Roman" w:eastAsia="Times New Roman" w:hAnsi="Times New Roman" w:cs="Times New Roman"/>
          <w:sz w:val="24"/>
          <w:szCs w:val="24"/>
        </w:rPr>
        <w:t>V</w:t>
      </w:r>
      <w:r w:rsidR="00FB3E16" w:rsidRPr="00A556F2">
        <w:rPr>
          <w:rFonts w:ascii="Times New Roman" w:eastAsia="Times New Roman" w:hAnsi="Times New Roman" w:cs="Times New Roman"/>
          <w:sz w:val="24"/>
          <w:szCs w:val="24"/>
        </w:rPr>
        <w:t>oo manual</w:t>
      </w:r>
      <w:r w:rsidRPr="00A55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9D3E9" w14:textId="3DBB338A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68BCC" w14:textId="187A19DB" w:rsidR="002F0966" w:rsidRPr="007576D8" w:rsidRDefault="16BE9BB9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5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ABSTRACT</w:t>
      </w:r>
    </w:p>
    <w:p w14:paraId="524D9BC5" w14:textId="78CDEF1E" w:rsidR="00BB7F5D" w:rsidRPr="00BB7F5D" w:rsidRDefault="00BB7F5D" w:rsidP="00BB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Considering the growing economic development (except for the most critical period of Covid-19 pandemic) and technological development in airline industry,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the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study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’s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problematic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is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the relationship between high automation degree of commercial jets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,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the low skill of pilots in manual flight and accidents occurred mainly as a result of th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ose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two factors. The main objective is to discuss how this relationship can be improved in the name of safety and economy in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lastRenderedPageBreak/>
        <w:t xml:space="preserve">aviation. As secondary objectives, it 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aims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to understand the </w:t>
      </w:r>
      <w:r w:rsidR="00F91972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airline industry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development scenario and 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its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future prospects, considering the high automation of commercial jets. The study used descriptive research as a method, with documentary and bibliographic procedures. From the data collected and the accidents reported, it was 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evidenced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that, concomitantly with the high investment in cabin automation technology of large commercial jets, it is necessary 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also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to train pilots and crew, so that, in emergency situations, they 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can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recognize aircraft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and systems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failures, so that they can take quick and assertive decisions to correct any problem or take </w:t>
      </w:r>
      <w:r w:rsidR="00F91972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aircraft</w:t>
      </w:r>
      <w:r w:rsidR="00F91972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’s</w:t>
      </w:r>
      <w:r w:rsidR="00F91972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manual control </w:t>
      </w:r>
      <w:r w:rsidR="001246B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order t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o </w:t>
      </w:r>
      <w:r w:rsidR="001246B1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carry passengers and crew safely and efficiently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until landing. So that pilots do not become just operators and controllers of these automated systems, they need constant training in flight simulators and manual</w:t>
      </w:r>
      <w:r w:rsidR="001246B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’s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flying </w:t>
      </w:r>
      <w:r w:rsidR="001246B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practice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in their daily operations, so that they can be </w:t>
      </w:r>
      <w:r w:rsidR="001246B1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agents 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of their flights, commanding aircraft and teams successfully and, consequently, minimizing air accidents</w:t>
      </w:r>
      <w:r w:rsidR="001246B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rate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. From the recommendations extracted from the accidents studied in this research, it is evident the need for airlines and pilots to incorporate manual flight skills, in order to increase </w:t>
      </w:r>
      <w:r w:rsidR="00CE6D01" w:rsidRP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operations' security levels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, </w:t>
      </w:r>
      <w:r w:rsidR="001246B1"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considering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that pilots</w:t>
      </w:r>
      <w:r w:rsid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,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r w:rsid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and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their cognitive skills</w:t>
      </w:r>
      <w:r w:rsid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,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will be responsible for controlling the flights</w:t>
      </w:r>
      <w:r w:rsid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and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preserving lives and investments in airline </w:t>
      </w:r>
      <w:r w:rsidR="00CE6D01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sector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.</w:t>
      </w:r>
    </w:p>
    <w:p w14:paraId="065DBCF3" w14:textId="77777777" w:rsidR="00BB7F5D" w:rsidRPr="00BB7F5D" w:rsidRDefault="00BB7F5D" w:rsidP="00BB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</w:p>
    <w:p w14:paraId="76F92724" w14:textId="3B8BFB9E" w:rsidR="002F0966" w:rsidRPr="007576D8" w:rsidRDefault="00BB7F5D" w:rsidP="00BB7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E6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Keywords:</w:t>
      </w:r>
      <w:r w:rsidRPr="00BB7F5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Accidents; Automation; Plane; Pilot; Manual flight.</w:t>
      </w:r>
    </w:p>
    <w:p w14:paraId="520F4F6A" w14:textId="77777777" w:rsidR="00633DB3" w:rsidRPr="007576D8" w:rsidRDefault="00633DB3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14:paraId="0B3327FE" w14:textId="77777777" w:rsidR="00CE6D01" w:rsidRDefault="00CE6D01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7F2947" w14:textId="142C8691" w:rsidR="002F0966" w:rsidRPr="00A556F2" w:rsidRDefault="714EB36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</w:p>
    <w:p w14:paraId="7CB4BF83" w14:textId="174E0D12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583B44" w14:textId="77777777" w:rsidR="00DB2792" w:rsidRPr="00A556F2" w:rsidRDefault="00DB279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C34C2" w14:textId="06509781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um cenário </w:t>
      </w:r>
      <w:r w:rsidR="0045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constante crescimento da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indústria aeronáutica </w:t>
      </w:r>
      <w:r w:rsidR="0045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busca,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cada vez mais</w:t>
      </w:r>
      <w:r w:rsidR="0045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segurança e economia, a au</w:t>
      </w:r>
      <w:r w:rsidR="00F9985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tomação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cabines de comando apresenta-se como um caminho sem volta para a conquista desses objetivos. Diante dessa realidade, a pesquisa aborda a questão da au</w:t>
      </w:r>
      <w:r w:rsidR="0C6A0446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tomação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 componentes do </w:t>
      </w:r>
      <w:r w:rsidRPr="00A556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</w:t>
      </w:r>
      <w:r w:rsidR="00370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A556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kpit</w:t>
      </w:r>
      <w:r w:rsidR="001E70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E7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 desafio de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prover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 tripulação que conduz</w:t>
      </w:r>
      <w:r w:rsidR="001E7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aeronave e que precisa estar alinhada com </w:t>
      </w:r>
      <w:r w:rsidR="00E93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avanços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tecnológicos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sem deixar de lado os </w:t>
      </w:r>
      <w:r w:rsidR="00E93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princípios</w:t>
      </w:r>
      <w:r w:rsidR="00E93C1C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pilotagem manual, </w:t>
      </w:r>
      <w:r w:rsidR="00E93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haja vista que,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caso de falhas nos sistemas automatizados, essa mesma tripulação precisa assumir o controle e realizar as manobras que se fizerem necessárias para estabilizar o avião e concluir o voo com segurança.</w:t>
      </w:r>
    </w:p>
    <w:p w14:paraId="120E471F" w14:textId="4FE5221F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objetivo desse estudo é</w:t>
      </w:r>
      <w:r w:rsidR="00E93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inicialmente,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fazer uma análise da automação utilizada nos grandes jatos da aviação comercial, da dependência cada vez maior dos pilotos em relação a sistemas automatizados e 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5D441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5D441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dificuldade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enfrentadas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quando 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falham, 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sendo preciso 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a tripulação de voo compreenda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porquê de certas manobras 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provenientes</w:t>
      </w:r>
      <w:r w:rsidR="005D441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computadores de bordo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modo a reagir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forma assertiva às falhas e assumi</w:t>
      </w:r>
      <w:r w:rsidR="005D4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controle do avião em modo manual. Para </w:t>
      </w:r>
      <w:r w:rsidR="001E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conferir mais vivacidade à pesquisa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são descritos três acidentes aéreos que exemplificam falhas da automação e</w:t>
      </w:r>
      <w:r w:rsidR="001E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subsequente</w:t>
      </w:r>
      <w:r w:rsidR="001E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falhas da tripulação de cabine em situações de emergência, 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especial</w:t>
      </w:r>
      <w:r w:rsidR="001E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relacionadas à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interpretação dos problemas no voo e </w:t>
      </w:r>
      <w:r w:rsidR="001E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</w:t>
      </w:r>
      <w:r w:rsidR="001E5EE8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controle manual das aeronaves.</w:t>
      </w:r>
    </w:p>
    <w:p w14:paraId="4F8265BF" w14:textId="3D9D4B09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 método utilizado no estudo é o descritivo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pesquisa bibliográfica e documental em materiais disponibilizados pela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Agência Nacional da Aviação Civil (ANAC), </w:t>
      </w:r>
      <w:r w:rsidR="00800F64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Administração Federal de Aviação dos Estados Unidos (FAA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="00E7051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00F64">
        <w:rPr>
          <w:rFonts w:ascii="Times New Roman" w:eastAsia="Times New Roman" w:hAnsi="Times New Roman" w:cs="Times New Roman"/>
          <w:color w:val="202124"/>
          <w:sz w:val="24"/>
          <w:szCs w:val="24"/>
        </w:rPr>
        <w:t>Organização da Aviação Civil Internacional</w:t>
      </w:r>
      <w:r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</w:t>
      </w:r>
      <w:r w:rsidR="00800F64">
        <w:rPr>
          <w:rFonts w:ascii="Times New Roman" w:eastAsia="Times New Roman" w:hAnsi="Times New Roman" w:cs="Times New Roman"/>
          <w:color w:val="202124"/>
          <w:sz w:val="24"/>
          <w:szCs w:val="24"/>
        </w:rPr>
        <w:t>OACI</w:t>
      </w:r>
      <w:r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>)</w:t>
      </w:r>
      <w:r w:rsidR="00E7051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Foram ainda consultados </w:t>
      </w:r>
      <w:r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relatórios finais de agências de investigação de acidentes aéreos, tais como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>o</w:t>
      </w:r>
      <w:r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850E0E" w:rsidRP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Escritório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>d</w:t>
      </w:r>
      <w:r w:rsidR="00850E0E" w:rsidRP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 Investigação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>e</w:t>
      </w:r>
      <w:r w:rsidR="00850E0E" w:rsidRP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Análise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>d</w:t>
      </w:r>
      <w:r w:rsidR="00850E0E" w:rsidRP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 Segurança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>d</w:t>
      </w:r>
      <w:r w:rsidR="00850E0E" w:rsidRP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 Aviação Civil </w:t>
      </w:r>
      <w:r w:rsidR="00E7051C">
        <w:rPr>
          <w:rFonts w:ascii="Times New Roman" w:eastAsia="Times New Roman" w:hAnsi="Times New Roman" w:cs="Times New Roman"/>
          <w:color w:val="202124"/>
          <w:sz w:val="24"/>
          <w:szCs w:val="24"/>
        </w:rPr>
        <w:t>francês</w:t>
      </w:r>
      <w:r w:rsidR="00E7051C"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(BEA), </w:t>
      </w:r>
      <w:r w:rsidR="00850E0E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 </w:t>
      </w:r>
      <w:r w:rsidR="00485CEA" w:rsidRPr="00485CE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Conselho Nacional de Segurança de Transporte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(NTSB)</w:t>
      </w:r>
      <w:r w:rsidR="0085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estadunidense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5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D63" w:rsidRPr="005E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Autoridade Geral de Aviação Civil </w:t>
      </w:r>
      <w:r w:rsidR="00850E0E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(GCAA)</w:t>
      </w:r>
      <w:r w:rsidR="0085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D63" w:rsidRPr="005E1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 Emirados Árabes Unidos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Informações das t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ransportadoras aéreas </w:t>
      </w:r>
      <w:r w:rsidR="005D0772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Azul</w:t>
      </w:r>
      <w:r w:rsidR="00800F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D0772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Itapemirim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da empresa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64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Boeing</w:t>
      </w:r>
      <w:r w:rsidR="00E70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também consistiram em fonte de pesquisa</w:t>
      </w:r>
      <w:r w:rsidR="00800F64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70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de autores como </w:t>
      </w:r>
      <w:r w:rsidR="00A24365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Campos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24365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Casner</w:t>
      </w:r>
      <w:proofErr w:type="spellEnd"/>
      <w:r w:rsidR="005D0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="00CA3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24365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Collinson</w:t>
      </w:r>
      <w:proofErr w:type="spellEnd"/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A2436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Fontes e Fay, Rondon, Capanema e </w:t>
      </w:r>
      <w:r w:rsidR="00800F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Fontes,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entre outros.</w:t>
      </w:r>
    </w:p>
    <w:p w14:paraId="4F7DE204" w14:textId="0F2AA9AE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 estudo justifica-se em razão do número de acidentes envolvendo o binômio alto grau de automação/pouca habilidade em voo manual, visto que a tendência da indústria aeronáutica é o lançamento de jatos cada vez mais automatizados, sem a devida contrapartida em investimentos contínuos em treinamentos e em voo manual, para que</w:t>
      </w:r>
      <w:r w:rsidR="00E7051C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E7051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como já mencionado,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em caso de falha de equipamentos, o piloto possa assumir o controle da aeronave e conduzir o voo com sucesso.</w:t>
      </w:r>
    </w:p>
    <w:p w14:paraId="6B5FD462" w14:textId="043741CA" w:rsidR="002F0966" w:rsidRPr="00A556F2" w:rsidRDefault="00E7051C" w:rsidP="00192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tema foi abordado em </w:t>
      </w:r>
      <w:r w:rsidR="001D6D56">
        <w:rPr>
          <w:rFonts w:ascii="Times New Roman" w:eastAsia="Times New Roman" w:hAnsi="Times New Roman" w:cs="Times New Roman"/>
          <w:color w:val="00000A"/>
          <w:sz w:val="24"/>
          <w:szCs w:val="24"/>
        </w:rPr>
        <w:t>três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seções</w:t>
      </w:r>
      <w:r w:rsidR="001D6D56">
        <w:rPr>
          <w:rFonts w:ascii="Times New Roman" w:eastAsia="Times New Roman" w:hAnsi="Times New Roman" w:cs="Times New Roman"/>
          <w:color w:val="00000A"/>
          <w:sz w:val="24"/>
          <w:szCs w:val="24"/>
        </w:rPr>
        <w:t>. A primeira contextualizou a aviação comercial nas últimas décadas, considerando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1D6D5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sobretudo, os aspectos tecnológicos e a formação de pilotos no Brasil.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Nesta 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>seção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também foram pontuados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três acidentes aéreos ocorridos nos anos de 2009, 2013 e 2016 com suas respectivas análises após divulgação dos relatórios finais de investigação. Na 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>segunda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>seção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>foram discutidos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os riscos relacionados ao alto grau de automação das aeronaves e suas implicações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 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>os</w:t>
      </w:r>
      <w:r w:rsidR="003C7059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relativos à pouca habilidade dos pilotos em voo manual. </w:t>
      </w:r>
      <w:r w:rsidR="001929FD">
        <w:rPr>
          <w:rFonts w:ascii="Times New Roman" w:eastAsia="Times New Roman" w:hAnsi="Times New Roman" w:cs="Times New Roman"/>
          <w:color w:val="00000A"/>
          <w:sz w:val="24"/>
          <w:szCs w:val="24"/>
        </w:rPr>
        <w:t>Por fim, a terceira seção traz as considerações finais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27951E2" w14:textId="70D6FF3B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0A5E04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D4A081" w14:textId="6B08BD6A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AVIAÇÃO COMERCIAL NAS ÚLTIMAS DÉCADAS</w:t>
      </w:r>
    </w:p>
    <w:p w14:paraId="4A7F8097" w14:textId="3FC5825D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270B7F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01EA26" w14:textId="1D2D04B1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 A aviação comercial: automação das aeronaves nas últimas décadas</w:t>
      </w:r>
    </w:p>
    <w:p w14:paraId="07FA13F7" w14:textId="4FF0CC38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DCA951A" w14:textId="77777777" w:rsidR="008E1A18" w:rsidRDefault="008E1A18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69FC444" w14:textId="60820432" w:rsidR="00391292" w:rsidRDefault="003C7059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="008E1A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transporte aéreo no Brasil, considerando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em especial </w:t>
      </w:r>
      <w:r w:rsidR="008E1A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as últimas duas décadas 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</w:t>
      </w:r>
      <w:r w:rsidR="008E1A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período 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anterior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à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E1A18">
        <w:rPr>
          <w:rFonts w:ascii="Times New Roman" w:eastAsia="Times New Roman" w:hAnsi="Times New Roman" w:cs="Times New Roman"/>
          <w:color w:val="00000A"/>
          <w:sz w:val="24"/>
          <w:szCs w:val="24"/>
        </w:rPr>
        <w:t>pandemia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 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Covid-19</w:t>
      </w:r>
      <w:r w:rsidR="008E1A18"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743211"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vinha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em franco desenvolvimento,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com destaque para 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ano de 2019,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em que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observou a maior quantidade de passageiros transportados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(119,3 milhões de passageiros pagos transportados)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>somando-se o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mercado doméstico 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="0074321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internacional</w:t>
      </w:r>
      <w:r w:rsidR="00DD18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DD18A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Este cenário é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apontado </w:t>
      </w:r>
      <w:r w:rsidR="00DD18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pela ANAC (2021) por meio do Anuário do 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>Transporte Aéreo 2020. O Gráfico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seguir,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exibe </w:t>
      </w:r>
      <w:r w:rsidR="00391292">
        <w:rPr>
          <w:rFonts w:ascii="Times New Roman" w:eastAsia="Times New Roman" w:hAnsi="Times New Roman" w:cs="Times New Roman"/>
          <w:color w:val="00000A"/>
          <w:sz w:val="24"/>
          <w:szCs w:val="24"/>
        </w:rPr>
        <w:t>estes dados:</w:t>
      </w:r>
    </w:p>
    <w:p w14:paraId="247405E4" w14:textId="77777777" w:rsidR="00391292" w:rsidRDefault="00391292" w:rsidP="00B07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A285B" w14:textId="6146EE83" w:rsidR="00743211" w:rsidRPr="00F810BD" w:rsidRDefault="00391292" w:rsidP="00B07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</w:rPr>
      </w:pPr>
      <w:r w:rsidRPr="00F810BD">
        <w:rPr>
          <w:rFonts w:ascii="Times New Roman" w:eastAsia="Times New Roman" w:hAnsi="Times New Roman" w:cs="Times New Roman"/>
          <w:b/>
          <w:bCs/>
          <w:color w:val="00000A"/>
        </w:rPr>
        <w:t>Gráfico 1</w:t>
      </w:r>
      <w:r w:rsidRPr="00F810BD">
        <w:rPr>
          <w:rFonts w:ascii="Times New Roman" w:eastAsia="Times New Roman" w:hAnsi="Times New Roman" w:cs="Times New Roman"/>
          <w:color w:val="00000A"/>
        </w:rPr>
        <w:t xml:space="preserve"> – Evolução da quantidade de passageiros pagos transportados</w:t>
      </w:r>
      <w:r w:rsidR="006D6F44" w:rsidRPr="00F810BD">
        <w:rPr>
          <w:rFonts w:ascii="Times New Roman" w:eastAsia="Times New Roman" w:hAnsi="Times New Roman" w:cs="Times New Roman"/>
          <w:color w:val="00000A"/>
        </w:rPr>
        <w:t>:</w:t>
      </w:r>
      <w:r w:rsidRPr="00F810BD">
        <w:rPr>
          <w:rFonts w:ascii="Times New Roman" w:eastAsia="Times New Roman" w:hAnsi="Times New Roman" w:cs="Times New Roman"/>
          <w:color w:val="00000A"/>
        </w:rPr>
        <w:t xml:space="preserve"> mercado </w:t>
      </w:r>
      <w:r w:rsidR="009642E6" w:rsidRPr="00F810BD">
        <w:rPr>
          <w:rFonts w:ascii="Times New Roman" w:eastAsia="Times New Roman" w:hAnsi="Times New Roman" w:cs="Times New Roman"/>
          <w:color w:val="00000A"/>
        </w:rPr>
        <w:t>doméstico</w:t>
      </w:r>
      <w:r w:rsidRPr="00F810BD">
        <w:rPr>
          <w:rFonts w:ascii="Times New Roman" w:eastAsia="Times New Roman" w:hAnsi="Times New Roman" w:cs="Times New Roman"/>
          <w:color w:val="00000A"/>
        </w:rPr>
        <w:t xml:space="preserve"> e internacional, 2011 a 2020</w:t>
      </w:r>
    </w:p>
    <w:p w14:paraId="39F097FE" w14:textId="4E528715" w:rsidR="00743211" w:rsidRDefault="00DD18A5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noProof/>
        </w:rPr>
        <w:drawing>
          <wp:inline distT="0" distB="0" distL="0" distR="0" wp14:anchorId="4F151329" wp14:editId="566DF028">
            <wp:extent cx="5760085" cy="2139315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4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B717CB" w14:textId="732CD3C6" w:rsidR="008E1A18" w:rsidRPr="00B07E9F" w:rsidRDefault="00391292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highlight w:val="cya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Fonte: </w:t>
      </w:r>
      <w:r w:rsidRPr="00D8001E">
        <w:rPr>
          <w:rFonts w:ascii="Times New Roman" w:eastAsia="Times New Roman" w:hAnsi="Times New Roman" w:cs="Times New Roman"/>
          <w:color w:val="00000A"/>
          <w:sz w:val="20"/>
          <w:szCs w:val="20"/>
        </w:rPr>
        <w:t>ANAC (2021)</w:t>
      </w:r>
      <w:r w:rsidR="003C7059" w:rsidRPr="00D8001E">
        <w:rPr>
          <w:rFonts w:ascii="Times New Roman" w:eastAsia="Times New Roman" w:hAnsi="Times New Roman" w:cs="Times New Roman"/>
          <w:color w:val="00000A"/>
          <w:sz w:val="20"/>
          <w:szCs w:val="20"/>
        </w:rPr>
        <w:t>.</w:t>
      </w:r>
    </w:p>
    <w:p w14:paraId="1F33E0CD" w14:textId="025A10EF" w:rsidR="00E95053" w:rsidRDefault="00E95053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448537A" w14:textId="10A8B899" w:rsidR="00E95053" w:rsidRDefault="00E95053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Em termos </w:t>
      </w:r>
      <w:r w:rsidR="00B0454E">
        <w:rPr>
          <w:rFonts w:ascii="Times New Roman" w:eastAsia="Times New Roman" w:hAnsi="Times New Roman" w:cs="Times New Roman"/>
          <w:color w:val="00000A"/>
          <w:sz w:val="24"/>
          <w:szCs w:val="24"/>
        </w:rPr>
        <w:t>globais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a </w:t>
      </w:r>
      <w:r w:rsidR="00206F8B">
        <w:rPr>
          <w:rFonts w:ascii="Times New Roman" w:eastAsia="Times New Roman" w:hAnsi="Times New Roman" w:cs="Times New Roman"/>
          <w:color w:val="00000A"/>
          <w:sz w:val="24"/>
          <w:szCs w:val="24"/>
        </w:rPr>
        <w:t>OACI</w:t>
      </w:r>
      <w:r w:rsidR="00206F8B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(2021)</w:t>
      </w:r>
      <w:r w:rsidR="00C246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monitora o crescimento do tráfego mundial de passageiros na aviação comercial </w:t>
      </w:r>
      <w:r w:rsidR="00C16B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desde </w:t>
      </w:r>
      <w:r w:rsidR="00C246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1945. Observa-se pela Figura 1 que tal evolução foi abalada </w:t>
      </w:r>
      <w:r w:rsidR="00B0454E">
        <w:rPr>
          <w:rFonts w:ascii="Times New Roman" w:eastAsia="Times New Roman" w:hAnsi="Times New Roman" w:cs="Times New Roman"/>
          <w:color w:val="00000A"/>
          <w:sz w:val="24"/>
          <w:szCs w:val="24"/>
        </w:rPr>
        <w:t>em épocas</w:t>
      </w:r>
      <w:r w:rsidR="00C246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 crises políticas e mundiais, sendo a última a 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da </w:t>
      </w:r>
      <w:r w:rsidR="00C2468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pandemia de Covid-19. Por outro lado, é possível constatar as linhas ascendentes ao longo </w:t>
      </w:r>
      <w:r w:rsidR="00C16B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desses registros, principalmente em 2019, que </w:t>
      </w:r>
      <w:r w:rsidR="00CE6D01">
        <w:rPr>
          <w:rFonts w:ascii="Times New Roman" w:eastAsia="Times New Roman" w:hAnsi="Times New Roman" w:cs="Times New Roman"/>
          <w:color w:val="00000A"/>
          <w:sz w:val="24"/>
          <w:szCs w:val="24"/>
        </w:rPr>
        <w:t>computou</w:t>
      </w:r>
      <w:r w:rsidR="00C16B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expressivos volumes de passageiros transportados</w:t>
      </w:r>
      <w:r w:rsidR="003C7059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16B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0EB056D" w14:textId="333C162B" w:rsidR="00C24687" w:rsidRDefault="00C24687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2B34DB" w14:textId="77621B3B" w:rsidR="00C24687" w:rsidRPr="00F810BD" w:rsidRDefault="00B0454E" w:rsidP="00B0454E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</w:rPr>
      </w:pPr>
      <w:r w:rsidRPr="00F810BD">
        <w:rPr>
          <w:rFonts w:ascii="Times New Roman" w:eastAsia="Times New Roman" w:hAnsi="Times New Roman" w:cs="Times New Roman"/>
          <w:b/>
          <w:bCs/>
          <w:color w:val="00000A"/>
        </w:rPr>
        <w:t>Figura 1</w:t>
      </w:r>
      <w:r w:rsidRPr="00F810BD">
        <w:rPr>
          <w:rFonts w:ascii="Times New Roman" w:eastAsia="Times New Roman" w:hAnsi="Times New Roman" w:cs="Times New Roman"/>
          <w:color w:val="00000A"/>
        </w:rPr>
        <w:t xml:space="preserve"> – Evolução do tráfego mundial de passageiros </w:t>
      </w:r>
      <w:r w:rsidR="00C24687" w:rsidRPr="00F810BD">
        <w:rPr>
          <w:rFonts w:ascii="Times New Roman" w:eastAsia="Times New Roman" w:hAnsi="Times New Roman" w:cs="Times New Roman"/>
          <w:color w:val="00000A"/>
        </w:rPr>
        <w:t>1945 – 2020</w:t>
      </w:r>
      <w:r w:rsidRPr="00F810BD">
        <w:rPr>
          <w:rFonts w:ascii="Times New Roman" w:eastAsia="Times New Roman" w:hAnsi="Times New Roman" w:cs="Times New Roman"/>
          <w:color w:val="00000A"/>
        </w:rPr>
        <w:t xml:space="preserve"> (</w:t>
      </w:r>
      <w:r w:rsidRPr="00F810BD">
        <w:rPr>
          <w:rFonts w:ascii="Times New Roman" w:eastAsia="Times New Roman" w:hAnsi="Times New Roman" w:cs="Times New Roman"/>
          <w:i/>
          <w:iCs/>
          <w:color w:val="00000A"/>
        </w:rPr>
        <w:t>tradução nossa</w:t>
      </w:r>
      <w:r w:rsidRPr="00F810BD">
        <w:rPr>
          <w:rFonts w:ascii="Times New Roman" w:eastAsia="Times New Roman" w:hAnsi="Times New Roman" w:cs="Times New Roman"/>
          <w:color w:val="00000A"/>
        </w:rPr>
        <w:t>)</w:t>
      </w:r>
    </w:p>
    <w:p w14:paraId="5BB9CF7F" w14:textId="77777777" w:rsidR="00E95053" w:rsidRPr="00391292" w:rsidRDefault="00E95053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CC626A3" w14:textId="5EFFB806" w:rsidR="00391292" w:rsidRDefault="00F67B64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5E45D5F5" wp14:editId="435DEE20">
            <wp:extent cx="5071938" cy="232746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85" cy="23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31044" w14:textId="3EF0D2BD" w:rsidR="00714EF2" w:rsidRPr="00B07E9F" w:rsidRDefault="00714EF2" w:rsidP="00714E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highlight w:val="cya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Fonte: </w:t>
      </w:r>
      <w:r w:rsidRPr="00D8001E">
        <w:rPr>
          <w:rFonts w:ascii="Times New Roman" w:eastAsia="Times New Roman" w:hAnsi="Times New Roman" w:cs="Times New Roman"/>
          <w:color w:val="00000A"/>
          <w:sz w:val="20"/>
          <w:szCs w:val="20"/>
        </w:rPr>
        <w:t>ANAC (2021)</w:t>
      </w:r>
      <w:r w:rsidR="009012C3" w:rsidRPr="00D8001E">
        <w:rPr>
          <w:rFonts w:ascii="Times New Roman" w:eastAsia="Times New Roman" w:hAnsi="Times New Roman" w:cs="Times New Roman"/>
          <w:color w:val="00000A"/>
          <w:sz w:val="20"/>
          <w:szCs w:val="20"/>
        </w:rPr>
        <w:t>.</w:t>
      </w:r>
    </w:p>
    <w:p w14:paraId="355BD991" w14:textId="7B066F4C" w:rsidR="002F0966" w:rsidRPr="00A556F2" w:rsidRDefault="00B0454E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Sobre o desenvolvimento 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experimentado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até 2019, a Boeing (2019) acrescenta que 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aviação comercial cresceu nos últimos anos </w:t>
      </w:r>
      <w:r w:rsidR="00714E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não só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em número de passageiros,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mas também em relação à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carga transportada e 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à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tecnologia das aeronaves. Os critérios de segurança de voo também ficaram mais rigorosos </w:t>
      </w:r>
      <w:r w:rsidR="00FB3E16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para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atender </w:t>
      </w:r>
      <w:r w:rsidR="00675C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esse novo cenário. </w:t>
      </w:r>
      <w:r w:rsidR="009F7376">
        <w:rPr>
          <w:rFonts w:ascii="Times New Roman" w:eastAsia="Times New Roman" w:hAnsi="Times New Roman" w:cs="Times New Roman"/>
          <w:color w:val="212529"/>
          <w:sz w:val="24"/>
          <w:szCs w:val="24"/>
        </w:rPr>
        <w:t>Trata-se de um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mercado muito dinâmico, regido por novas tecnologias e 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>pela</w:t>
      </w:r>
      <w:r w:rsidR="00387D00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busca incessante por maior eficiência, confiabilidade e segurança. </w:t>
      </w:r>
    </w:p>
    <w:p w14:paraId="342C5919" w14:textId="6B81CC55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Nesse contexto, </w:t>
      </w:r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segundo </w:t>
      </w:r>
      <w:proofErr w:type="spellStart"/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>Collinson</w:t>
      </w:r>
      <w:proofErr w:type="spellEnd"/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(2011),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indústria aeronáutica tem disponibilizado cabines de comando cada vez mais automatizadas, com sistemas como o piloto automático, que agregam melhoria da segurança operacional, redução no consumo de combustível e incremento na performance das aeronaves, tornando-as mais seguras e confiáveis. </w:t>
      </w:r>
    </w:p>
    <w:p w14:paraId="7615E358" w14:textId="20D56E0D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Para </w:t>
      </w:r>
      <w:proofErr w:type="spellStart"/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>Hollnagel</w:t>
      </w:r>
      <w:proofErr w:type="spellEnd"/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 Woods (2005), o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uso da automação foi intensificado desde a década de 1930, porém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é a partir da década de 1970, com o surgimento dos computadores e suas facilidades, que houve uma revolução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em termos da tecnologia para o uso na aviação</w:t>
      </w:r>
      <w:r w:rsidR="00480C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E6F5B3E" w14:textId="40E8A8CD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Em 2003, </w:t>
      </w:r>
      <w:r w:rsidR="00511C36"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Administração Federal de Aviação </w:t>
      </w:r>
      <w:r w:rsidR="00800F64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(FAA)</w:t>
      </w:r>
      <w:r w:rsidR="00800F64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4"/>
      </w:r>
      <w:r w:rsidR="00800F64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dos Estados Unidos denominou as aeronaves que apresentavam muitos componentes digitais e computacionais em suas cabines de voo como Aeronaves Tecnologicamente Avançadas (TAA</w:t>
      </w:r>
      <w:r w:rsidR="001A285C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5"/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São aeronaves 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as quais pilotos interagem com um ou mais computadores para navegar e gerenciar os sistemas do avião, bem como se comunicar com os outros componentes do sistema aéreo. 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>Esses sistemas</w:t>
      </w:r>
      <w:r w:rsidR="00387D00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aumentam o nível de segurança operacional disponível, tornando essas aeronaves potencialmente mais seguras (FAA, 2003).</w:t>
      </w:r>
      <w:r w:rsidRPr="00A556F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14:paraId="29CCE6D1" w14:textId="0048C573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 Quadro 1 apresenta um mapeamento da evolução tecnológica em aeronaves desde a década de 1930 até os anos 2000.</w:t>
      </w:r>
    </w:p>
    <w:p w14:paraId="24DD9C1E" w14:textId="6002B6A0" w:rsidR="002F0966" w:rsidRPr="00A556F2" w:rsidRDefault="002F0966" w:rsidP="00A55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620239" w14:textId="7534A932" w:rsidR="002F0966" w:rsidRPr="00B07E9F" w:rsidRDefault="4F4C8C3B" w:rsidP="00E80E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07E9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Quadro 1 – </w:t>
      </w:r>
      <w:r w:rsidRPr="00B07E9F">
        <w:rPr>
          <w:rFonts w:ascii="Times New Roman" w:eastAsia="Times New Roman" w:hAnsi="Times New Roman" w:cs="Times New Roman"/>
          <w:color w:val="000000" w:themeColor="text1"/>
        </w:rPr>
        <w:t>Resumo da evolução tecnológica das aeronaves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5355"/>
        <w:gridCol w:w="1530"/>
      </w:tblGrid>
      <w:tr w:rsidR="748CD839" w:rsidRPr="00E80E25" w14:paraId="608CF83A" w14:textId="77777777" w:rsidTr="00B07E9F">
        <w:tc>
          <w:tcPr>
            <w:tcW w:w="2100" w:type="dxa"/>
          </w:tcPr>
          <w:p w14:paraId="02708F75" w14:textId="0EA818AA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Período</w:t>
            </w:r>
          </w:p>
        </w:tc>
        <w:tc>
          <w:tcPr>
            <w:tcW w:w="5355" w:type="dxa"/>
          </w:tcPr>
          <w:p w14:paraId="3388D0CA" w14:textId="1F1A6A47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Inovações Tecnológicas</w:t>
            </w:r>
          </w:p>
        </w:tc>
        <w:tc>
          <w:tcPr>
            <w:tcW w:w="1530" w:type="dxa"/>
          </w:tcPr>
          <w:p w14:paraId="7E1A78AE" w14:textId="2098723D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Aeronaves</w:t>
            </w:r>
          </w:p>
        </w:tc>
      </w:tr>
      <w:tr w:rsidR="748CD839" w:rsidRPr="00E80E25" w14:paraId="53E7248D" w14:textId="77777777" w:rsidTr="00B07E9F">
        <w:tc>
          <w:tcPr>
            <w:tcW w:w="2100" w:type="dxa"/>
          </w:tcPr>
          <w:p w14:paraId="1F12BE92" w14:textId="1CB0C01A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Década de 1930</w:t>
            </w:r>
          </w:p>
        </w:tc>
        <w:tc>
          <w:tcPr>
            <w:tcW w:w="5355" w:type="dxa"/>
          </w:tcPr>
          <w:p w14:paraId="168084C7" w14:textId="51534130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 xml:space="preserve">Desenvolvimento </w:t>
            </w:r>
            <w:r w:rsidR="00387D00">
              <w:rPr>
                <w:rFonts w:ascii="Times New Roman" w:eastAsia="Times New Roman" w:hAnsi="Times New Roman" w:cs="Times New Roman"/>
                <w:color w:val="00000A"/>
              </w:rPr>
              <w:t>d</w:t>
            </w: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o giroscópio e sua utilização nos instrumentos de bordo.</w:t>
            </w:r>
          </w:p>
        </w:tc>
        <w:tc>
          <w:tcPr>
            <w:tcW w:w="1530" w:type="dxa"/>
          </w:tcPr>
          <w:p w14:paraId="351BB492" w14:textId="60CDCAF9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E80E25">
              <w:rPr>
                <w:rFonts w:ascii="Times New Roman" w:eastAsia="Times New Roman" w:hAnsi="Times New Roman" w:cs="Times New Roman"/>
                <w:color w:val="00000A"/>
              </w:rPr>
              <w:t>Junkers</w:t>
            </w:r>
            <w:proofErr w:type="spellEnd"/>
            <w:r w:rsidRPr="00E80E25">
              <w:rPr>
                <w:rFonts w:ascii="Times New Roman" w:eastAsia="Times New Roman" w:hAnsi="Times New Roman" w:cs="Times New Roman"/>
                <w:color w:val="00000A"/>
              </w:rPr>
              <w:t xml:space="preserve"> F-13</w:t>
            </w:r>
          </w:p>
        </w:tc>
      </w:tr>
      <w:tr w:rsidR="748CD839" w:rsidRPr="00E80E25" w14:paraId="3B332B11" w14:textId="77777777" w:rsidTr="00B07E9F">
        <w:tc>
          <w:tcPr>
            <w:tcW w:w="2100" w:type="dxa"/>
          </w:tcPr>
          <w:p w14:paraId="00CC1E53" w14:textId="03411942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Décadas de 1950 e 1960</w:t>
            </w:r>
          </w:p>
        </w:tc>
        <w:tc>
          <w:tcPr>
            <w:tcW w:w="5355" w:type="dxa"/>
          </w:tcPr>
          <w:p w14:paraId="0902D918" w14:textId="6BD3A6EA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Desenvolvimento de sistemas aeronáuticos relacionados com a operação das aeronaves.</w:t>
            </w:r>
          </w:p>
        </w:tc>
        <w:tc>
          <w:tcPr>
            <w:tcW w:w="1530" w:type="dxa"/>
          </w:tcPr>
          <w:p w14:paraId="3F9FBF1E" w14:textId="0D9F37D8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Douglas DC-3</w:t>
            </w:r>
          </w:p>
        </w:tc>
      </w:tr>
      <w:tr w:rsidR="748CD839" w:rsidRPr="00E80E25" w14:paraId="1DCAD1EB" w14:textId="77777777" w:rsidTr="00B07E9F">
        <w:tc>
          <w:tcPr>
            <w:tcW w:w="2100" w:type="dxa"/>
          </w:tcPr>
          <w:p w14:paraId="42DB7817" w14:textId="51A89E89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Década de 1960 e 1970</w:t>
            </w:r>
          </w:p>
        </w:tc>
        <w:tc>
          <w:tcPr>
            <w:tcW w:w="5355" w:type="dxa"/>
          </w:tcPr>
          <w:p w14:paraId="045188B6" w14:textId="2B872EBC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Desenvolvimento e consolidação de grandes aviões de transporte propulsados com motores a reação.</w:t>
            </w:r>
          </w:p>
        </w:tc>
        <w:tc>
          <w:tcPr>
            <w:tcW w:w="1530" w:type="dxa"/>
          </w:tcPr>
          <w:p w14:paraId="780888E6" w14:textId="5FDCACAD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Boeing 707</w:t>
            </w:r>
          </w:p>
        </w:tc>
      </w:tr>
      <w:tr w:rsidR="748CD839" w:rsidRPr="00E80E25" w14:paraId="537F37EB" w14:textId="77777777" w:rsidTr="00B07E9F">
        <w:tc>
          <w:tcPr>
            <w:tcW w:w="2100" w:type="dxa"/>
          </w:tcPr>
          <w:p w14:paraId="79EE2E04" w14:textId="15C440E6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Década de 1970 e 1980</w:t>
            </w:r>
          </w:p>
        </w:tc>
        <w:tc>
          <w:tcPr>
            <w:tcW w:w="5355" w:type="dxa"/>
          </w:tcPr>
          <w:p w14:paraId="3DF9FBFC" w14:textId="5E5D41C4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Desenvolvimento e consolidação de sistemas autônomos de navegação e redução de tripulantes técnicos a bordo através da automação de funções.</w:t>
            </w:r>
          </w:p>
        </w:tc>
        <w:tc>
          <w:tcPr>
            <w:tcW w:w="1530" w:type="dxa"/>
          </w:tcPr>
          <w:p w14:paraId="38C63914" w14:textId="0E576D1C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Boeing 767</w:t>
            </w:r>
          </w:p>
        </w:tc>
      </w:tr>
      <w:tr w:rsidR="748CD839" w:rsidRPr="00E80E25" w14:paraId="4A10C009" w14:textId="77777777" w:rsidTr="00B07E9F">
        <w:tc>
          <w:tcPr>
            <w:tcW w:w="2100" w:type="dxa"/>
          </w:tcPr>
          <w:p w14:paraId="6F697EBB" w14:textId="0CB77A97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Década de 1980 e 1990</w:t>
            </w:r>
          </w:p>
        </w:tc>
        <w:tc>
          <w:tcPr>
            <w:tcW w:w="5355" w:type="dxa"/>
          </w:tcPr>
          <w:p w14:paraId="57E57E63" w14:textId="3CFF1837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Desenvolvimento e consolidação de sistemas de navegação por satélite.</w:t>
            </w:r>
          </w:p>
        </w:tc>
        <w:tc>
          <w:tcPr>
            <w:tcW w:w="1530" w:type="dxa"/>
          </w:tcPr>
          <w:p w14:paraId="7F142236" w14:textId="1143CCAD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Airbus 330</w:t>
            </w:r>
          </w:p>
        </w:tc>
      </w:tr>
      <w:tr w:rsidR="748CD839" w:rsidRPr="00E80E25" w14:paraId="4B808DA6" w14:textId="77777777" w:rsidTr="00B07E9F">
        <w:tc>
          <w:tcPr>
            <w:tcW w:w="2100" w:type="dxa"/>
          </w:tcPr>
          <w:p w14:paraId="45E7339E" w14:textId="2FDCF243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 xml:space="preserve">Década de 1990 até 2008 </w:t>
            </w:r>
          </w:p>
        </w:tc>
        <w:tc>
          <w:tcPr>
            <w:tcW w:w="5355" w:type="dxa"/>
          </w:tcPr>
          <w:p w14:paraId="164B9D32" w14:textId="1AEAF3D0" w:rsidR="748CD839" w:rsidRPr="00E80E25" w:rsidRDefault="748CD839" w:rsidP="00E80E25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Desenvolvimento e consolidação de sistemas de gerenciamento em cabines de alta tecnologia digital.</w:t>
            </w:r>
          </w:p>
        </w:tc>
        <w:tc>
          <w:tcPr>
            <w:tcW w:w="1530" w:type="dxa"/>
          </w:tcPr>
          <w:p w14:paraId="170FDB88" w14:textId="4730FE19" w:rsidR="748CD839" w:rsidRPr="00E80E25" w:rsidRDefault="748CD839" w:rsidP="00E80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E80E25">
              <w:rPr>
                <w:rFonts w:ascii="Times New Roman" w:eastAsia="Times New Roman" w:hAnsi="Times New Roman" w:cs="Times New Roman"/>
                <w:color w:val="00000A"/>
              </w:rPr>
              <w:t>Boeing 787</w:t>
            </w:r>
          </w:p>
        </w:tc>
      </w:tr>
    </w:tbl>
    <w:p w14:paraId="592DC68E" w14:textId="7975DCEA" w:rsidR="002F0966" w:rsidRPr="00A556F2" w:rsidRDefault="4F4C8C3B" w:rsidP="00A556F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>Fonte: Ribeiro (2008)</w:t>
      </w:r>
    </w:p>
    <w:p w14:paraId="15F73912" w14:textId="5227E8D0" w:rsidR="002F0966" w:rsidRPr="00A556F2" w:rsidRDefault="002F0966" w:rsidP="00A556F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8461BB0" w14:textId="3FDCCAA7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Dentre as conquistas obtidas com essas novas tecnologias, </w:t>
      </w:r>
      <w:r w:rsidR="001A285C">
        <w:rPr>
          <w:rFonts w:ascii="Times New Roman" w:eastAsia="Times New Roman" w:hAnsi="Times New Roman" w:cs="Times New Roman"/>
          <w:color w:val="00000A"/>
          <w:sz w:val="24"/>
          <w:szCs w:val="24"/>
        </w:rPr>
        <w:t>Rondon et al</w:t>
      </w:r>
      <w:r w:rsidR="00CA3774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1A285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(2014) destaca</w:t>
      </w:r>
      <w:r w:rsidR="00387D00">
        <w:rPr>
          <w:rFonts w:ascii="Times New Roman" w:eastAsia="Times New Roman" w:hAnsi="Times New Roman" w:cs="Times New Roman"/>
          <w:color w:val="00000A"/>
          <w:sz w:val="24"/>
          <w:szCs w:val="24"/>
        </w:rPr>
        <w:t>m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voo ponto a ponto (otimizando o tempo e ampliando o aproveitamento do espaço aéreo, com rotas menores, menos gasto de combustível, maior flexibilidade de voo, menos emissão de poluentes)</w:t>
      </w:r>
      <w:r w:rsidRPr="00A556F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</w:t>
      </w:r>
      <w:r w:rsidRPr="00B07E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3264B" w:rsidRPr="003600CC">
        <w:rPr>
          <w:rFonts w:ascii="Times New Roman" w:eastAsia="Times New Roman" w:hAnsi="Times New Roman" w:cs="Times New Roman"/>
          <w:sz w:val="24"/>
          <w:szCs w:val="24"/>
        </w:rPr>
        <w:t>os</w:t>
      </w:r>
      <w:r w:rsidR="00B3264B" w:rsidRPr="00CA3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pousos de precisão por satélites</w:t>
      </w:r>
      <w:r w:rsidRPr="00A556F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, </w:t>
      </w:r>
      <w:r w:rsidR="00B3264B" w:rsidRPr="00CA3774">
        <w:rPr>
          <w:rFonts w:ascii="Times New Roman" w:eastAsia="Times New Roman" w:hAnsi="Times New Roman" w:cs="Times New Roman"/>
          <w:color w:val="00000A"/>
          <w:sz w:val="24"/>
          <w:szCs w:val="24"/>
        </w:rPr>
        <w:t>as</w:t>
      </w:r>
      <w:r w:rsidR="00B3264B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aproximações com descida contínua e</w:t>
      </w:r>
      <w:r w:rsidR="00B3264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as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trajetórias de voo muito mais precisas</w:t>
      </w:r>
      <w:r w:rsidR="001A285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5CE0C56" w14:textId="2A61EC83" w:rsidR="002F0966" w:rsidRPr="00A556F2" w:rsidRDefault="001A285C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Assim,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 automação “foi criada como um recurso para diminuir a carga de trabalho e minimizar a incidência de erros humanos diante da complexidade crescente dos sistemas que integram a aeronave”</w:t>
      </w:r>
      <w:r w:rsidRPr="001A285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r w:rsidR="00B86E14">
        <w:rPr>
          <w:rFonts w:ascii="Times New Roman" w:eastAsia="Times New Roman" w:hAnsi="Times New Roman" w:cs="Times New Roman"/>
          <w:color w:val="00000A"/>
          <w:sz w:val="24"/>
          <w:szCs w:val="24"/>
        </w:rPr>
        <w:t>COMANDO DA AERONÁUTICA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2009, p. 86)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Nesta linha, </w:t>
      </w:r>
      <w:proofErr w:type="spellStart"/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Pilati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(2012)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considera que as</w:t>
      </w:r>
      <w:r w:rsidR="4F4C8C3B"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cabines de comando passaram de locais onde o piloto fazia a pilotagem da aeronave de forma manual para um ambiente altamente complexo e automatizado, reduzindo</w:t>
      </w:r>
      <w:r w:rsidR="007F764C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com isso, o número de pessoas nas cabines de sete para duas</w:t>
      </w:r>
      <w:r w:rsidR="007F764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CF0C9F1" w14:textId="04E9DF93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Dessa forma, </w:t>
      </w:r>
      <w:r w:rsidR="007F764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atividade dos pilotos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tornou-se mais um gerenciamento de sistemas </w:t>
      </w:r>
      <w:r w:rsidR="00EC24A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que um processo de destreza manual em função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utilização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 w:rsidR="00EC24A1">
        <w:rPr>
          <w:rFonts w:ascii="Times New Roman" w:eastAsia="Times New Roman" w:hAnsi="Times New Roman" w:cs="Times New Roman"/>
          <w:color w:val="00000A"/>
          <w:sz w:val="24"/>
          <w:szCs w:val="24"/>
        </w:rPr>
        <w:t>os inúmeros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computadores e dispositivos eletrônicos em suas cabines de comando. </w:t>
      </w:r>
      <w:r w:rsidR="00EC24A1">
        <w:rPr>
          <w:rFonts w:ascii="Times New Roman" w:eastAsia="Times New Roman" w:hAnsi="Times New Roman" w:cs="Times New Roman"/>
          <w:color w:val="00000A"/>
          <w:sz w:val="24"/>
          <w:szCs w:val="24"/>
        </w:rPr>
        <w:t>Significa dizer que c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om a automação</w:t>
      </w:r>
      <w:r w:rsidR="00EC24A1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as aeronaves se tornaram mais seguras e confiáveis, porém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houve uma diminuição no uso das habilidades motoras e um incremento das habilidades cognitivas na realização de operações aéreas, exigindo do piloto um conhecimento sempre atualizado para a </w:t>
      </w:r>
      <w:r w:rsidR="00EC24A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sua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operação. (RONDON; </w:t>
      </w:r>
      <w:r w:rsidR="00800F64">
        <w:rPr>
          <w:rFonts w:ascii="Times New Roman" w:eastAsia="Times New Roman" w:hAnsi="Times New Roman" w:cs="Times New Roman"/>
          <w:color w:val="00000A"/>
          <w:sz w:val="24"/>
          <w:szCs w:val="24"/>
        </w:rPr>
        <w:t>CAPANEMA; FONTES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2014). </w:t>
      </w:r>
    </w:p>
    <w:p w14:paraId="5EA7C8EE" w14:textId="3414F2B8" w:rsidR="002F0966" w:rsidRPr="00A556F2" w:rsidRDefault="002E275A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À vista disso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, Wiener e Curry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(1980)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já apontavam algumas dificuldades que surgiram</w:t>
      </w:r>
      <w:r w:rsidR="00757BA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com 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automação das aeronaves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 seriam intensificadas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destacando</w:t>
      </w:r>
      <w:r w:rsidR="4F4C8C3B" w:rsidRPr="00A556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desumanização em muitas das atividades da cabine, deixando de lado a ação manual do piloto; os alarmes falsos que podem induzir acidentes em razão da grande sensibilidade dos equipamentos,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com possibilidade de</w:t>
      </w:r>
      <w:r w:rsidR="00CB01A5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ocasionar leitura errônea e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consequentemente,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propiciar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ações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equivocadas</w:t>
      </w:r>
      <w:r w:rsidR="00CB01A5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por parte dos pilotos;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aumento do trabalho mental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visto que os pilotos devem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assimilar os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sistema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complexo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 automação e interpretar corretamente o que está acontecendo na cabine; o excesso de confiança nos equipamentos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>podem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fazer com que os pilotos não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se atentem </w:t>
      </w:r>
      <w:r w:rsidR="00CB01A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para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sinais de alarmes ou operações incompletas;</w:t>
      </w:r>
      <w:r w:rsidR="4F4C8C3B"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 a perda da capacidade de voo manual pela baixa frequência com que os pilotos operam manualmente</w:t>
      </w:r>
      <w:r w:rsidR="0065161A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(WIENER;</w:t>
      </w:r>
      <w:r w:rsid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5161A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CURRY,</w:t>
      </w:r>
      <w:r w:rsid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5161A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1980)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B21106F" w14:textId="5A632F73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91B685" w14:textId="51640383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1.2 Formação profissional básica para pilotos comerciais no Brasil: requisitos e licenças</w:t>
      </w:r>
    </w:p>
    <w:p w14:paraId="1E87397D" w14:textId="2EB78797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D96F5D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0CD3159" w14:textId="34FDF9FF" w:rsidR="00D87B6F" w:rsidRDefault="00D87B6F" w:rsidP="00AE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Como visto, o</w:t>
      </w:r>
      <w:r w:rsidRPr="00D87B6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avanço tecnológico e a 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automação das aeronaves exigi</w:t>
      </w:r>
      <w:r w:rsidR="00CB01A5"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ram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o conhecimento do piloto </w:t>
      </w:r>
      <w:r w:rsidR="00AC52DE"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se aprimorasse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 que este enfatizasse</w:t>
      </w:r>
      <w:r w:rsidR="00A26C6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>aspectos cognitivos</w:t>
      </w:r>
      <w:r w:rsidR="00A26C6A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26C6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desconsiderando, por outro lado, </w:t>
      </w:r>
      <w:r w:rsidRPr="007F63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dimensão </w:t>
      </w:r>
      <w:r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>psicomotora</w:t>
      </w:r>
      <w:r w:rsidR="0035326E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Este novo paradigma levou à discussão </w:t>
      </w:r>
      <w:r w:rsid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>dos requisitos</w:t>
      </w:r>
      <w:r w:rsidR="000E7330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para a obtenção das </w:t>
      </w:r>
      <w:r w:rsidR="00141415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>licenças tradicionais de piloto</w:t>
      </w:r>
      <w:r w:rsidR="00AC52DE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</w:t>
      </w:r>
      <w:r w:rsidR="00141415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piloto privado (PP), piloto comercial (PC) e piloto de linha aérea (PLA)</w:t>
      </w:r>
      <w:r w:rsidR="0035326E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C52DE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</w:t>
      </w:r>
      <w:r w:rsidR="0035326E" w:rsidRPr="000E7330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="0035326E" w:rsidRPr="00AC52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C52DE" w:rsidRPr="00AC52DE">
        <w:rPr>
          <w:rFonts w:ascii="Times New Roman" w:eastAsia="Times New Roman" w:hAnsi="Times New Roman" w:cs="Times New Roman"/>
          <w:color w:val="00000A"/>
          <w:sz w:val="24"/>
          <w:szCs w:val="24"/>
        </w:rPr>
        <w:t>à</w:t>
      </w:r>
      <w:r w:rsidR="0035326E" w:rsidRPr="00AC52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necessidade de</w:t>
      </w:r>
      <w:r w:rsidR="0035326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formação por competência</w:t>
      </w:r>
      <w:r w:rsidR="0014141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(FONTES; FAY, 2016).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41415">
        <w:rPr>
          <w:rFonts w:ascii="Times New Roman" w:eastAsia="Times New Roman" w:hAnsi="Times New Roman" w:cs="Times New Roman"/>
          <w:color w:val="00000A"/>
          <w:sz w:val="24"/>
          <w:szCs w:val="24"/>
        </w:rPr>
        <w:t>Sobre esta formação tradicional, a ANAC estabelec</w:t>
      </w:r>
      <w:r w:rsidR="00E80E25">
        <w:rPr>
          <w:rFonts w:ascii="Times New Roman" w:eastAsia="Times New Roman" w:hAnsi="Times New Roman" w:cs="Times New Roman"/>
          <w:color w:val="00000A"/>
          <w:sz w:val="24"/>
          <w:szCs w:val="24"/>
        </w:rPr>
        <w:t>eu</w:t>
      </w:r>
      <w:r w:rsidR="0014141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requisitos importantes.</w:t>
      </w:r>
    </w:p>
    <w:p w14:paraId="7D60EE58" w14:textId="423135AA" w:rsidR="002F0966" w:rsidRPr="00A556F2" w:rsidRDefault="00AC52DE" w:rsidP="00AE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ANAC é o órgão 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brasileiro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responsável por regulamentar os procedimentos e as normas da aviação civil brasileira, constantes 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>nos documentos conhecidos como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“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Regulamento Brasileiro de Aviação Civil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”</w:t>
      </w:r>
      <w:r w:rsid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RBAC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r w:rsidR="00E71DC1">
        <w:rPr>
          <w:rFonts w:ascii="Times New Roman" w:eastAsia="Times New Roman" w:hAnsi="Times New Roman" w:cs="Times New Roman"/>
          <w:color w:val="00000A"/>
          <w:sz w:val="24"/>
          <w:szCs w:val="24"/>
        </w:rPr>
        <w:t>De acordo com a ANAC (2020), e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>ntre estes documentos há um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voltado especificamente </w:t>
      </w:r>
      <w:r w:rsidR="00D931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para </w:t>
      </w:r>
      <w:r w:rsid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as </w:t>
      </w:r>
      <w:r w:rsidR="00AE2FFA" w:rsidRP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licenças, habilitações e certificados </w:t>
      </w:r>
      <w:r w:rsid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 </w:t>
      </w:r>
      <w:r w:rsidR="00AE2FFA" w:rsidRP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>pilotos</w:t>
      </w:r>
      <w:r w:rsid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da aviação civil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 w:rsidR="00AE2FF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RBAC</w:t>
      </w:r>
      <w:r w:rsidR="00AE2FFA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61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 xml:space="preserve">. Importante 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 xml:space="preserve">anotar 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>que os regulamentos nacionais estão em conformidade com aqueles estabelecidos pela OACI, conhecidos como Anexos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 xml:space="preserve">o caso 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>o RBAC 61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>, sua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 xml:space="preserve">está 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 xml:space="preserve">no Anexo 1 </w:t>
      </w:r>
      <w:r w:rsidR="00B96AE6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E71DC1">
        <w:rPr>
          <w:rFonts w:ascii="Times New Roman" w:eastAsia="Times New Roman" w:hAnsi="Times New Roman" w:cs="Times New Roman"/>
          <w:sz w:val="24"/>
          <w:szCs w:val="24"/>
        </w:rPr>
        <w:t>Organização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146B2BC" w14:textId="12C17D2F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 subparte E 61.97 do RBAC 61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menda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13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estabelece</w:t>
      </w:r>
      <w:r w:rsidR="00B96AE6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que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após a obtenção da licença de Piloto Privado (PP), o aeronauta deverá completar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com aproveitamento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um curso teórico de Piloto Comercial (PC) homologado pela ANAC, 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oportunidade em que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estudará as disciplinas da grade curricular obrigatória para então efetuar a banca da ANAC referente à categoria 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para a qual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pretenda obter a licença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(ANAC, 2020). </w:t>
      </w:r>
    </w:p>
    <w:p w14:paraId="77CBFEFD" w14:textId="0EF93712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Agência Reguladora 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brasileira expõe</w:t>
      </w:r>
      <w:r w:rsidR="00B96AE6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 </w:t>
      </w:r>
      <w:r w:rsidR="00B96AE6">
        <w:rPr>
          <w:rFonts w:ascii="Times New Roman" w:eastAsia="Times New Roman" w:hAnsi="Times New Roman" w:cs="Times New Roman"/>
          <w:color w:val="00000A"/>
          <w:sz w:val="24"/>
          <w:szCs w:val="24"/>
        </w:rPr>
        <w:t>mesmo documento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os requisitos gerais para a concessão da licença de piloto comercial, </w:t>
      </w:r>
      <w:r w:rsidR="003C0E82">
        <w:rPr>
          <w:rFonts w:ascii="Times New Roman" w:eastAsia="Times New Roman" w:hAnsi="Times New Roman" w:cs="Times New Roman"/>
          <w:color w:val="00000A"/>
          <w:sz w:val="24"/>
          <w:szCs w:val="24"/>
        </w:rPr>
        <w:t>quais sejam,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idade mínima de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18 (dezoito) anos, conclusão do ensino médio e licença de piloto privado na categoria de aeronave pretendida. Além disso, o candidato também deverá cumprir um mínimo de 150 horas de voo e possuir Certificado Médico Aeronáutico (CMA) válido e de 1ª classe (ANAC, 2020).</w:t>
      </w:r>
    </w:p>
    <w:p w14:paraId="7EA204D6" w14:textId="14572FDA" w:rsidR="002F0966" w:rsidRPr="00153A45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Para se tornar Piloto de Linha Aérea (PLA), é necessário</w:t>
      </w:r>
      <w:r w:rsidR="00EB1882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além do CMA de 1ª classe, ter completado 21 anos </w:t>
      </w:r>
      <w:r w:rsidR="00EB188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 idade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 realiza</w:t>
      </w:r>
      <w:r w:rsidR="00EB1882">
        <w:rPr>
          <w:rFonts w:ascii="Times New Roman" w:eastAsia="Times New Roman" w:hAnsi="Times New Roman" w:cs="Times New Roman"/>
          <w:color w:val="00000A"/>
          <w:sz w:val="24"/>
          <w:szCs w:val="24"/>
        </w:rPr>
        <w:t>do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1.500 horas de voo</w:t>
      </w:r>
      <w:r w:rsidR="00EB1882">
        <w:rPr>
          <w:rFonts w:ascii="Times New Roman" w:eastAsia="Times New Roman" w:hAnsi="Times New Roman" w:cs="Times New Roman"/>
          <w:color w:val="00000A"/>
          <w:sz w:val="24"/>
          <w:szCs w:val="24"/>
        </w:rPr>
        <w:t>. Destas,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pelo </w:t>
      </w:r>
      <w:r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menos 250 horas de piloto em comando, 75 horas de voo por instrumentos</w:t>
      </w:r>
      <w:r w:rsidR="00153A45"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200 de </w:t>
      </w:r>
      <w:r w:rsidR="00867BA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voo de </w:t>
      </w:r>
      <w:r w:rsidR="00153A45"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navegação</w:t>
      </w:r>
      <w:r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 100 horas de voo noturno</w:t>
      </w:r>
      <w:r w:rsidR="00EB1882"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conforme rege a subparte G 61.141 do RBAC 61</w:t>
      </w:r>
      <w:r w:rsidRPr="00153A4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(p.</w:t>
      </w:r>
      <w:r w:rsidR="00E80E25"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47), categoria avião:</w:t>
      </w:r>
      <w:r w:rsidR="0014749E" w:rsidRP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833FEE7" w14:textId="77777777" w:rsidR="006D6F44" w:rsidRDefault="006D6F44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4A4E074E" w14:textId="7938EEF4" w:rsidR="002F0966" w:rsidRPr="00153A45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153A45">
        <w:rPr>
          <w:rFonts w:ascii="Times New Roman" w:eastAsia="Times New Roman" w:hAnsi="Times New Roman" w:cs="Times New Roman"/>
          <w:color w:val="00000A"/>
          <w:sz w:val="20"/>
          <w:szCs w:val="20"/>
        </w:rPr>
        <w:t>(i) um total de 1.500 (mil e quinhentas) horas de voo que incluam, pelo menos:</w:t>
      </w:r>
    </w:p>
    <w:p w14:paraId="09F00B65" w14:textId="059D65B6" w:rsidR="002F0966" w:rsidRPr="00153A45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153A45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(A) 500 (quinhentas) horas de voo como piloto em comando sob supervisão; ou 250 (duzentas e cinquenta) horas de voo como piloto em comando; ou 250 (duzentas e cinquenta) horas de voo das quais um mínimo de 70 (setenta) horas de voo como piloto em comando, mais o tempo de voo adicional necessário como piloto em comando sob supervisão; (Redação dada pela Resolução nº 344, de 17.09.2014);</w:t>
      </w:r>
    </w:p>
    <w:p w14:paraId="5FB4145E" w14:textId="7677EB8B" w:rsidR="002F0966" w:rsidRPr="00153A45" w:rsidRDefault="002F0966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2D681504" w14:textId="4C040DAA" w:rsidR="002F0966" w:rsidRPr="00E80E25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153A4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(B) </w:t>
      </w:r>
      <w:r w:rsidRPr="00B07E9F">
        <w:rPr>
          <w:rFonts w:ascii="Times New Roman" w:eastAsia="Times New Roman" w:hAnsi="Times New Roman" w:cs="Times New Roman"/>
          <w:color w:val="00000A"/>
          <w:sz w:val="20"/>
          <w:szCs w:val="20"/>
        </w:rPr>
        <w:t>200 (duzentas) horas de voo de navegação, das quais no mínimo 100 (cem) horas de voo como piloto em comando ou como piloto em comando sob supervisão;</w:t>
      </w:r>
      <w:r w:rsidRPr="00153A4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468779E3" w14:textId="6D9F8C08" w:rsidR="002F0966" w:rsidRPr="00E80E25" w:rsidRDefault="002F0966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71F827" w14:textId="559C8C96" w:rsidR="002F0966" w:rsidRPr="00E80E25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80E25">
        <w:rPr>
          <w:rFonts w:ascii="Times New Roman" w:eastAsia="Times New Roman" w:hAnsi="Times New Roman" w:cs="Times New Roman"/>
          <w:color w:val="00000A"/>
          <w:sz w:val="20"/>
          <w:szCs w:val="20"/>
        </w:rPr>
        <w:t>(C) 75 (setenta e cinco) horas de voo por instrumentos, das quais um máximo de 30 (trinta) horas de voo podem ser realizadas em dispositivo de treinamento para simulação de voo qualificado e aprovado pela ANAC; e</w:t>
      </w:r>
    </w:p>
    <w:p w14:paraId="64035DC2" w14:textId="7EE64698" w:rsidR="002F0966" w:rsidRPr="00E80E25" w:rsidRDefault="002F0966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ABA161A" w14:textId="089D433D" w:rsidR="002F0966" w:rsidRPr="00E80E25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E80E25">
        <w:rPr>
          <w:rFonts w:ascii="Times New Roman" w:eastAsia="Times New Roman" w:hAnsi="Times New Roman" w:cs="Times New Roman"/>
          <w:color w:val="00000A"/>
          <w:sz w:val="20"/>
          <w:szCs w:val="20"/>
        </w:rPr>
        <w:t>(D) 100 (cem) horas de voo noturno</w:t>
      </w:r>
      <w:r w:rsidRPr="00E80E25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. </w:t>
      </w:r>
    </w:p>
    <w:p w14:paraId="5E9A7138" w14:textId="7108B0A8" w:rsidR="002F0966" w:rsidRPr="00A556F2" w:rsidRDefault="002F0966" w:rsidP="00A55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AE622E" w14:textId="528D04BB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No Brasil, para atuar em Companhias Aéreas,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é recorrente a exigência de licença de PC/IFR/</w:t>
      </w:r>
      <w:r w:rsidRP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MLTE</w:t>
      </w:r>
      <w:r w:rsidR="009012C3" w:rsidRP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</w:t>
      </w:r>
      <w:r w:rsidRP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em alguns casos, o teórico de PLA. Portanto, o piloto precisa obter a habilitação por instrumentos (IFR), licenças </w:t>
      </w:r>
      <w:proofErr w:type="spellStart"/>
      <w:r w:rsidRP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multimotores</w:t>
      </w:r>
      <w:proofErr w:type="spellEnd"/>
      <w:r w:rsidRP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, p</w:t>
      </w:r>
      <w:r w:rsidRPr="00EE2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assaporte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validade acima de 6 meses e p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roficiência em inglês nível ICAO 4 ou superior</w:t>
      </w:r>
      <w:r w:rsidR="00A822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(FERREIRA, 2021)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C41C33A" w14:textId="06FB48D6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Além dos requisitos obrigatórios, as principais companhias aéreas do país listam requisitos desejáveis na contratação de pilotos. O Quadro 2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demonstra um comparativo entre elas.</w:t>
      </w:r>
    </w:p>
    <w:p w14:paraId="37712712" w14:textId="72EBCC8D" w:rsidR="002F0966" w:rsidRPr="00E80E25" w:rsidRDefault="4F4C8C3B" w:rsidP="00E80E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E80E25">
        <w:rPr>
          <w:rFonts w:ascii="Times New Roman" w:eastAsia="Times New Roman" w:hAnsi="Times New Roman" w:cs="Times New Roman"/>
          <w:b/>
          <w:bCs/>
          <w:color w:val="00000A"/>
        </w:rPr>
        <w:t xml:space="preserve">Quadro 2 – </w:t>
      </w:r>
      <w:r w:rsidRPr="00E80E25">
        <w:rPr>
          <w:rFonts w:ascii="Times New Roman" w:eastAsia="Times New Roman" w:hAnsi="Times New Roman" w:cs="Times New Roman"/>
          <w:color w:val="00000A"/>
        </w:rPr>
        <w:t>Requisitos para admissão de pilotos em companhias aéreas brasileiras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1545"/>
        <w:gridCol w:w="1455"/>
        <w:gridCol w:w="1785"/>
        <w:gridCol w:w="1485"/>
      </w:tblGrid>
      <w:tr w:rsidR="748CD839" w:rsidRPr="00E80E25" w14:paraId="48AFB1D2" w14:textId="77777777" w:rsidTr="00B07E9F">
        <w:trPr>
          <w:trHeight w:val="6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698" w14:textId="0A14158F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b/>
                <w:bCs/>
                <w:sz w:val="22"/>
                <w:szCs w:val="22"/>
              </w:rPr>
              <w:t>Requisitos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723" w14:textId="33887871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b/>
                <w:bCs/>
                <w:sz w:val="22"/>
                <w:szCs w:val="22"/>
              </w:rPr>
              <w:t>AZUL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A6D" w14:textId="20672DE3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b/>
                <w:bCs/>
                <w:sz w:val="22"/>
                <w:szCs w:val="22"/>
              </w:rPr>
              <w:t>GOL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D5C" w14:textId="4627D4F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b/>
                <w:bCs/>
                <w:sz w:val="22"/>
                <w:szCs w:val="22"/>
              </w:rPr>
              <w:t>ITAPEMIRIM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6D6" w14:textId="622FE180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b/>
                <w:bCs/>
                <w:sz w:val="22"/>
                <w:szCs w:val="22"/>
              </w:rPr>
              <w:t>LATAM</w:t>
            </w:r>
          </w:p>
        </w:tc>
      </w:tr>
      <w:tr w:rsidR="748CD839" w:rsidRPr="00E80E25" w14:paraId="40AD07F6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BD0" w14:textId="0D87F5CA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Horas mínimas de voo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E6" w14:textId="79EAD00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6B8" w14:textId="284E6FB7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500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F4D" w14:textId="5A9034F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6F1" w14:textId="41338C9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500</w:t>
            </w:r>
          </w:p>
        </w:tc>
      </w:tr>
      <w:tr w:rsidR="748CD839" w:rsidRPr="00E80E25" w14:paraId="13690E37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60B" w14:textId="27EE7B5B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CMA 1ª classe válido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9BD" w14:textId="46420F70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7E3" w14:textId="424D73A7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FE6" w14:textId="4F2DE9A3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384" w14:textId="6ACCD4A5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56CA930A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121" w14:textId="16030D4C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Habilitação PP/PC/IFR/MLTE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FE3" w14:textId="2389BF67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209" w14:textId="39207F28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244" w14:textId="7A276996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F70" w14:textId="7C431566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0BA75C9C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9EC" w14:textId="2224B260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Inglês ICAO 4 ou superior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D02" w14:textId="320F8072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E4B" w14:textId="4714471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D04" w14:textId="0F48B806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F64" w14:textId="7C5B2F7E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0D78A4D1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712" w14:textId="3BB8F5B5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Passaporte com validade superior a 6 meses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22B" w14:textId="3089FDB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FA9" w14:textId="3591D40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909" w14:textId="6FBE29E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EE4" w14:textId="70D3E8D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3E1419E8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BDC" w14:textId="59060891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Curso de Jet Training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B8C" w14:textId="43AD9BD3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36B" w14:textId="1BE01753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FC5" w14:textId="6D36B09C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AA7" w14:textId="26A929EB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6D4D71BC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659" w14:textId="3AB546AD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PLA Teórico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07E" w14:textId="0E5103BA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791" w14:textId="67D64C0E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2F2" w14:textId="73B078C0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BD5" w14:textId="27822B99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45D2A32D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7AB" w14:textId="011096A1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Ensino Superior Completo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A6" w14:textId="6A243FF0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84B" w14:textId="2F7F63F2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059" w14:textId="737445A2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CA0" w14:textId="67C5AA6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Obrigatório</w:t>
            </w:r>
          </w:p>
        </w:tc>
      </w:tr>
      <w:tr w:rsidR="748CD839" w:rsidRPr="00E80E25" w14:paraId="7C1B56A9" w14:textId="77777777" w:rsidTr="00B07E9F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198" w14:textId="345F96F5" w:rsidR="748CD839" w:rsidRPr="00E80E25" w:rsidRDefault="748CD839" w:rsidP="00E80E25">
            <w:pPr>
              <w:pStyle w:val="Contedodatabela"/>
              <w:spacing w:after="0" w:line="360" w:lineRule="auto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 xml:space="preserve">Habilitação INVA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440" w14:textId="70268704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83F" w14:textId="0DBBC317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Desejável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5E7" w14:textId="7C3B910E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14E" w14:textId="1A9E9FE9" w:rsidR="748CD839" w:rsidRPr="00E80E25" w:rsidRDefault="748CD839" w:rsidP="00E80E25">
            <w:pPr>
              <w:pStyle w:val="Contedodatabela"/>
              <w:spacing w:after="0" w:line="360" w:lineRule="auto"/>
              <w:jc w:val="center"/>
              <w:rPr>
                <w:sz w:val="22"/>
                <w:szCs w:val="22"/>
              </w:rPr>
            </w:pPr>
            <w:r w:rsidRPr="00E80E25">
              <w:rPr>
                <w:sz w:val="22"/>
                <w:szCs w:val="22"/>
              </w:rPr>
              <w:t>-</w:t>
            </w:r>
          </w:p>
        </w:tc>
      </w:tr>
    </w:tbl>
    <w:p w14:paraId="799DA172" w14:textId="7125F77B" w:rsidR="002F0966" w:rsidRPr="00A556F2" w:rsidRDefault="4F4C8C3B" w:rsidP="00A556F2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Fonte: </w:t>
      </w:r>
      <w:r w:rsidR="009012C3">
        <w:rPr>
          <w:rFonts w:ascii="Times New Roman" w:eastAsia="Times New Roman" w:hAnsi="Times New Roman" w:cs="Times New Roman"/>
          <w:color w:val="00000A"/>
          <w:sz w:val="20"/>
          <w:szCs w:val="20"/>
        </w:rPr>
        <w:t>a</w:t>
      </w:r>
      <w:r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>daptado de Ferreira (2021), Azul Linhas Aéreas (2021)</w:t>
      </w:r>
      <w:r w:rsidR="001D77CE"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e</w:t>
      </w:r>
      <w:r w:rsidR="005B55BA"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="005B55BA"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>Itapemerim</w:t>
      </w:r>
      <w:proofErr w:type="spellEnd"/>
      <w:r w:rsidR="005B55BA"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(2021)</w:t>
      </w:r>
      <w:r w:rsidR="009012C3">
        <w:rPr>
          <w:rFonts w:ascii="Times New Roman" w:eastAsia="Times New Roman" w:hAnsi="Times New Roman" w:cs="Times New Roman"/>
          <w:color w:val="00000A"/>
          <w:sz w:val="20"/>
          <w:szCs w:val="20"/>
        </w:rPr>
        <w:t>.</w:t>
      </w:r>
    </w:p>
    <w:p w14:paraId="0B8A2882" w14:textId="2BDD90AD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040899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82E1AF" w14:textId="4C9573E9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 Panorama sobre alguns acidentes aéreos na aviação comercial nas últimas décadas</w:t>
      </w:r>
    </w:p>
    <w:p w14:paraId="25A661A4" w14:textId="2BCAC7ED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6489C5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27771B" w14:textId="5E0AB85F" w:rsidR="002F0966" w:rsidRPr="00A556F2" w:rsidRDefault="009012C3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Sabe-se que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automação trouxe benefícios para a aviação de carreira nos últimos anos, tais como: diminuição da carga de trabalho, padronização de procedimentos, menos interferência manual, economia de combustível e elevação da segurança. Entretanto,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como já mencionado,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 a automação, aspectos de complacência, confiabilidade excessiva nos sistemas e perda das habilidades manuais também começaram a se instaurar nos </w:t>
      </w:r>
      <w:r w:rsidR="4F4C8C3B" w:rsidRPr="00B07E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cockpits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das modernas aeronaves (BORGES, 2017). Exemplos envolvendo problemas advindos da automação são citados nos acidentes com o voo 447 da Air France em 2009, com o 214 da Asiana em 2013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521 da Emi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tes em 2016, relatados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seguir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D3BC82" w14:textId="1C8FE21E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6E24794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715FB4" w14:textId="11E89E8A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1.3.1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Acidente com o Voo 447 da Air France</w:t>
      </w:r>
    </w:p>
    <w:p w14:paraId="2EB53A04" w14:textId="41E0D8D3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EAEB3F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BC73C9A" w14:textId="01948314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No dia 31 de maio de 2009, o Airbus A330, voo 447 da Air France</w:t>
      </w:r>
      <w:r w:rsidR="009012C3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decolou às 22h29min do Aeroporto Internacional Antônio Carlos Jobim, no Rio de Janeiro</w:t>
      </w:r>
      <w:r w:rsidR="009012C3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com destino a Paris-França. Estavam a bordo nove comissários, três pilotos e 216 passageiros. 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>O último contato com o avião ocorreu quatro horas após a partida, às 2h14min,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>a cerca de 1228 km d</w:t>
      </w:r>
      <w:r w:rsidR="004D3700">
        <w:rPr>
          <w:rFonts w:ascii="Times New Roman" w:eastAsia="Times New Roman" w:hAnsi="Times New Roman" w:cs="Times New Roman"/>
          <w:color w:val="202122"/>
          <w:sz w:val="24"/>
          <w:szCs w:val="24"/>
        </w:rPr>
        <w:t>a cidade de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Natal</w:t>
      </w:r>
      <w:r w:rsidR="004D3700">
        <w:rPr>
          <w:rFonts w:ascii="Times New Roman" w:eastAsia="Times New Roman" w:hAnsi="Times New Roman" w:cs="Times New Roman"/>
          <w:color w:val="202122"/>
          <w:sz w:val="24"/>
          <w:szCs w:val="24"/>
        </w:rPr>
        <w:t>/RN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avião atravessava uma área com formações meteorológicas pesadas.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Airbus caiu no oceano Atlântico, matando todos que estavam a bordo</w:t>
      </w:r>
      <w:r w:rsidR="00850E0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(BEA</w:t>
      </w:r>
      <w:r w:rsidR="0091417E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6"/>
      </w:r>
      <w:r w:rsidR="00850E0E">
        <w:rPr>
          <w:rFonts w:ascii="Times New Roman" w:eastAsia="Times New Roman" w:hAnsi="Times New Roman" w:cs="Times New Roman"/>
          <w:color w:val="00000A"/>
          <w:sz w:val="24"/>
          <w:szCs w:val="24"/>
        </w:rPr>
        <w:t>, 2012)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4C2498D" w14:textId="1B46DAD1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 piloto automático foi acionado logo após a decolagem e deveria ser mantido até pouco antes do pouso, no Aeroporto Internacional Charles de Gaulle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porém, com o congelamento de sondas do lado externo do aparelho 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as sondas </w:t>
      </w:r>
      <w:proofErr w:type="spellStart"/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Pitot</w:t>
      </w:r>
      <w:proofErr w:type="spellEnd"/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, as indicações sobre velocidade foram perdidas, desorientando os pilotos. Com os medidores congelados, os sistemas automáticos do voo AF</w:t>
      </w:r>
      <w:r w:rsid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447 entraram em colapso. Isso fez com que o piloto automático se desconectasse (BEA, 2012). A partir daquele momento, o avião deveria ser pilotado manualmente, de forma a manter o controle, velocidade e altitude; mas os pilotos tiveram dificuldade 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em</w:t>
      </w:r>
      <w:r w:rsidR="00DE6988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identificar, interpretar e reagir de acordo com a necessidade da situação (LARA</w:t>
      </w:r>
      <w:r w:rsidR="007E5E42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N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JEIRA, 2012). </w:t>
      </w:r>
    </w:p>
    <w:p w14:paraId="6D64BF82" w14:textId="70541F10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Esse acidente mobilizou esforços de vários países, além do Brasil e França, nos trabalhos de buscas pelos destroços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só foram localizados depois de dois anos, a mais de 4.000 metros de profundidade, juntamente com gravadores de dados de voo e de voz. </w:t>
      </w:r>
    </w:p>
    <w:p w14:paraId="2997B899" w14:textId="1BC315A7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dificuldade de se voar manualmente em ambiente de turbulência e em grandes altitudes foram complicadores a mais 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com os quais </w:t>
      </w:r>
      <w:r w:rsidR="00B70545"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tripulação teve de 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lidar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, levando o avião a altitudes não condizentes com o voo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, provocando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assim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estol seguido de queda (RANK, 2018).</w:t>
      </w:r>
    </w:p>
    <w:p w14:paraId="0273E215" w14:textId="4DE25370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1.3.2</w:t>
      </w:r>
      <w:r w:rsidRPr="00A556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Acidente com o Voo 214 da Asiana Airlines</w:t>
      </w:r>
    </w:p>
    <w:p w14:paraId="1F446FF7" w14:textId="2CA26FF2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AD539A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A58BC4E" w14:textId="5A6D5AC4" w:rsidR="002F0966" w:rsidRPr="00A556F2" w:rsidRDefault="00DE6988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="00556C5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relatório final do </w:t>
      </w:r>
      <w:r w:rsidR="006F6DD1" w:rsidRP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>NTSB</w:t>
      </w:r>
      <w:r w:rsidR="006F6DD1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7"/>
      </w:r>
      <w:r w:rsidR="006F6DD1" w:rsidRP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>(2014)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aponta que à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s 11h28min do dia 6 de julho de 2013, o Boeing 777-200ER, voo 214 da Asiana Airlines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que partiu do Aeroporto Internacional de Incheon na Coreia do Sul, com destino ao Aeroporto Internacional de São Francisco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 Califórnia, Estados Unidos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se acidentou na aproximação final da pista de São Francisco, colidindo com um paredão quebra-mar da pista 28L. Esse voo transportava 291 passageiros e 16 tripulantes. Das 307 pessoas a bordo, três morreram e 180 ficaram feridos. Esse foi o primeiro acidente com vítimas fatais do Boeing 777.</w:t>
      </w:r>
    </w:p>
    <w:p w14:paraId="60B2393A" w14:textId="11E0EBA8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 acidente foi causado por uma aproximação muito baixa do avião que fez com que a cauda batesse no solo antes da pista. Com o choque, a parte traseira do avião se separou do restante da aeronave, fazendo com que ela perdesse o controle</w:t>
      </w:r>
      <w:r w:rsidR="00465901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parando a 730 metros de distância em relação ao ponto de colisão. A aeronave ficou totalmente destruída após o impacto e </w:t>
      </w:r>
      <w:r w:rsidR="00DE6988"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="00DE6988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incêndio que ocorreu após o acidente.</w:t>
      </w:r>
      <w:r w:rsidRPr="00A556F2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</w:p>
    <w:p w14:paraId="25DEAFFB" w14:textId="627C2A05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piloto que fazia a aproximação ainda estava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trabalhando no processo de certificação da Asiana para o tipo de aeronave e era supervisionado por outro piloto mais experiente. Uma das dificuldades durante esse pouso foi o fato de que o sistema de pouso por instrumentos (ILS)</w:t>
      </w:r>
      <w:r w:rsidR="00586B26">
        <w:rPr>
          <w:rStyle w:val="Refdenotaderodap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guiaria automaticamente o avião ao longo de um caminho seguro de descida até a pista estava em manutenção na época. Na verdade, o piloto em comando nunca havia pousado um Boeing 777 sem a orientação da ILS antes.</w:t>
      </w:r>
    </w:p>
    <w:p w14:paraId="444AC9B3" w14:textId="085D7CBC" w:rsidR="002F0966" w:rsidRPr="00A556F2" w:rsidRDefault="4F4C8C3B" w:rsidP="00B07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Sem conhecer bem os controles do avião e com pouca experiência em pouso manual, o piloto em comando acabou desativando alguns sistemas automáticos do Boeing, o que complicou a sua aproximação do solo. </w:t>
      </w:r>
      <w:r w:rsid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 perceber</w:t>
      </w:r>
      <w:r w:rsidRP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407E90" w:rsidRP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BD" w:rsidRPr="0036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aeronave apresentava</w:t>
      </w:r>
      <w:r w:rsidRP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graves problemas de aproximação,</w:t>
      </w:r>
      <w:r w:rsid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piloto que monitorava o voo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assumiu o controle e tentou uma manobra de arremetida, mas já era tarde demais.</w:t>
      </w:r>
    </w:p>
    <w:p w14:paraId="25E72DD9" w14:textId="0586DC1E" w:rsidR="002F0966" w:rsidRPr="00A556F2" w:rsidRDefault="4F4C8C3B" w:rsidP="00B07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bookmarkStart w:id="0" w:name="_Hlk89528107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NTSB </w:t>
      </w:r>
      <w:bookmarkEnd w:id="0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foi o responsável pela investigação do acidente. Em seu relatório final</w:t>
      </w:r>
      <w:r w:rsid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apont</w:t>
      </w:r>
      <w:r w:rsidR="00A54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seguintes causas para o acidente:</w:t>
      </w:r>
    </w:p>
    <w:p w14:paraId="137523D5" w14:textId="6FEEEDBE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F640A5C" w14:textId="21B717A2" w:rsidR="002F0966" w:rsidRPr="00A556F2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7E9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O não monitoramento adequado da descida da aeronave por parte dos pilotos durante a aproximação visual devido </w:t>
      </w:r>
      <w:r w:rsidR="0014749E">
        <w:rPr>
          <w:rFonts w:ascii="Times New Roman" w:eastAsia="Times New Roman" w:hAnsi="Times New Roman" w:cs="Times New Roman"/>
          <w:color w:val="00000A"/>
          <w:sz w:val="20"/>
          <w:szCs w:val="20"/>
        </w:rPr>
        <w:t>à</w:t>
      </w:r>
      <w:r w:rsidRPr="00B07E9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deficiência no treinamento, a desativação sem intenção do controle automático de velocidade por parte do piloto em comando no momento do acidente, o monitoramento inadequado da velocidade e a demora na tomada de decisão para realizar uma arremetida</w:t>
      </w:r>
      <w:r w:rsidRPr="00A556F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(NTSB, 2014, p. 118)</w:t>
      </w:r>
      <w:r w:rsidRPr="00A556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577A822" w14:textId="33C759D8" w:rsidR="002F0966" w:rsidRPr="00A556F2" w:rsidRDefault="4F4C8C3B" w:rsidP="00A556F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25DF9574" w14:textId="747047D4" w:rsidR="002F0966" w:rsidRDefault="4F4C8C3B" w:rsidP="00B07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 acidente também forçou a Asiana Airlines a examinar seriamente sua política de enfatizar </w:t>
      </w:r>
      <w:r w:rsid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sobremodo a</w:t>
      </w:r>
      <w:r w:rsidR="00A26C6A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automação em detrimento da perícia em voos manuais.</w:t>
      </w:r>
    </w:p>
    <w:p w14:paraId="1280838F" w14:textId="77777777" w:rsidR="006B7CF9" w:rsidRPr="00A556F2" w:rsidRDefault="006B7CF9" w:rsidP="00B07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773FE3" w14:textId="5DA9DBEF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1.3.3 Acidente com o Voo 521 da Emirates</w:t>
      </w:r>
    </w:p>
    <w:p w14:paraId="2BC499AB" w14:textId="77C7385C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CA2A9E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85916F" w14:textId="41FA51AA" w:rsidR="002F0966" w:rsidRPr="00A556F2" w:rsidRDefault="0014749E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 w:rsid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elatório final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 </w:t>
      </w:r>
      <w:r w:rsid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>GCAA</w:t>
      </w:r>
      <w:r w:rsidR="006F6DD1">
        <w:rPr>
          <w:rStyle w:val="Refdenotaderodap"/>
          <w:rFonts w:ascii="Times New Roman" w:eastAsia="Times New Roman" w:hAnsi="Times New Roman" w:cs="Times New Roman"/>
          <w:color w:val="00000A"/>
          <w:sz w:val="24"/>
          <w:szCs w:val="24"/>
        </w:rPr>
        <w:footnoteReference w:id="9"/>
      </w:r>
      <w:r w:rsidR="006F6DD1" w:rsidRP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F6DD1">
        <w:rPr>
          <w:rFonts w:ascii="Times New Roman" w:eastAsia="Times New Roman" w:hAnsi="Times New Roman" w:cs="Times New Roman"/>
          <w:color w:val="00000A"/>
          <w:sz w:val="24"/>
          <w:szCs w:val="24"/>
        </w:rPr>
        <w:t>(2020)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descreve 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dia 3 de agosto de 2016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Boeing 777-300 da Emirates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vindo do Aeroporto Internacional de </w:t>
      </w:r>
      <w:proofErr w:type="spellStart"/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Trivandrum</w:t>
      </w:r>
      <w:proofErr w:type="spellEnd"/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Índia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sofreu um acidente no pouso em Dubai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às 12h45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ário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local. O voo transportava 282 passageiros e 18 tripulantes. Todas as 300 pessoas sobreviveram ao acidente, porém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bombeiro morreu enquanto tentava controlar as chamas.</w:t>
      </w:r>
    </w:p>
    <w:p w14:paraId="72FB6C36" w14:textId="37CDABD9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Durante a primeira tentativa de pouso, os pilotos não conseguiram pousar o avião dentro da zona da pista do Aeroporto Internacional de Dubai</w:t>
      </w:r>
      <w:r w:rsidR="00147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7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então,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decidiram arremeter após tocar a pista e recolher o trem de pouso, mas enfrentaram um baixo empuxo dos motores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que fez com que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avião perde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sse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velocidade rapidamente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 aeronave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caiu de volta na pista 12L e deslizou pelo Aeroporto Internacional de Dubai </w:t>
      </w:r>
      <w:r w:rsidR="00210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pouso de</w:t>
      </w:r>
      <w:r w:rsidR="002108DF" w:rsidRPr="00210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0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barriga por quase um quilômetro. Poucos minutos depois do impacto, a aeronave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pegou fogo, como resultado de uma combustão no tanque central de combustível. </w:t>
      </w:r>
    </w:p>
    <w:p w14:paraId="4BF36640" w14:textId="589F5764" w:rsidR="002F0966" w:rsidRPr="00A556F2" w:rsidRDefault="4F4C8C3B" w:rsidP="00BB5DED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Após uma investigação de quatro anos, a GCAA emitiu um relatório final em 20 de janeiro de 2020. Os investigadores 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afirmaram</w:t>
      </w:r>
      <w:r w:rsidR="004C76C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os pilotos não monitoraram as configurações do motor antes do acidente com um Boeing 777-300. A dependência da tripulação da automação da aeronave e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falta de treinamento para procedimentos de arremetida, juntamente com as particularidades de acionamento da função TO/GA, afet</w:t>
      </w:r>
      <w:r w:rsidR="004C7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aram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significativamente o desempenho da tripulação em uma situação crítica de voo diferente daquela</w:t>
      </w:r>
      <w:r w:rsidR="00CA2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6C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eles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experimentada</w:t>
      </w:r>
      <w:r w:rsidR="00CA2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durante seus voos simulados de treinamento.</w:t>
      </w:r>
    </w:p>
    <w:p w14:paraId="04E4372D" w14:textId="1A1AF8B4" w:rsidR="002F0966" w:rsidRDefault="002F0966" w:rsidP="00BB5DED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8F3A43" w14:textId="73E887DE" w:rsidR="002F0966" w:rsidRPr="00A556F2" w:rsidRDefault="4F4C8C3B" w:rsidP="00BB5DED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O RISCO DE ACIDENTES AERONÁUTICOS ASSOCIADO AO ALTO GRAU DE AUTOMAÇÃO DAS AERONAVES E À POUCA HABILIDADE DOS PILOTOS EM VOO MANUAL</w:t>
      </w:r>
    </w:p>
    <w:p w14:paraId="0357CDDA" w14:textId="0AFCA5A4" w:rsidR="002F0966" w:rsidRPr="00A556F2" w:rsidRDefault="002F0966" w:rsidP="00BB5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7B28E7" w14:textId="1C2F8C34" w:rsidR="002F0966" w:rsidRPr="00A556F2" w:rsidRDefault="4F4C8C3B" w:rsidP="00BB5DED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2.1 Riscos </w:t>
      </w:r>
      <w:r w:rsidRPr="00A556F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relacionados </w:t>
      </w: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ao pouco conhecimento dos sistemas das aeronaves</w:t>
      </w:r>
      <w:r w:rsidR="00420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r w:rsidR="00420FE0" w:rsidRPr="00420F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à baixa habilidade dos pilotos em voo manual</w:t>
      </w:r>
    </w:p>
    <w:p w14:paraId="46C09640" w14:textId="77777777" w:rsidR="00A556F2" w:rsidRPr="00A556F2" w:rsidRDefault="00A556F2" w:rsidP="00BB5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212D00" w14:textId="6937CEAA" w:rsidR="002F0966" w:rsidRPr="00A556F2" w:rsidRDefault="4F4C8C3B" w:rsidP="00BB5DED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As cabines de comando contam com um alto nível de automação com o objetivo de aumentar os níveis de segurança e reduzir os custos operacionais</w:t>
      </w:r>
      <w:r w:rsidR="00153A45">
        <w:rPr>
          <w:rFonts w:ascii="Times New Roman" w:eastAsia="Times New Roman" w:hAnsi="Times New Roman" w:cs="Times New Roman"/>
          <w:color w:val="00000A"/>
          <w:sz w:val="24"/>
          <w:szCs w:val="24"/>
        </w:rPr>
        <w:t>, como já elucidado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Estima-se que automação é utilizada 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durante</w:t>
      </w:r>
      <w:r w:rsidR="00EE2C02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90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%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do tempo 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de</w:t>
      </w:r>
      <w:r w:rsidR="00EE2C02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um voo comercial (FAA, 2016). Porém, para que esse potencial seja alcançado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é preciso que os pilotos operem os </w:t>
      </w:r>
      <w:r w:rsidR="0034687F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="004C2390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qu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ipamentos de forma eficiente, criando uma nova dinâmica na relação homem </w:t>
      </w:r>
      <w:r w:rsidR="00116C14" w:rsidRPr="00116C14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máquina, 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que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requer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mais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qualidade cognitiva dos tripulantes</w:t>
      </w:r>
      <w:r w:rsidR="0034687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(FONTES; FAY, 2016)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17A8BF5" w14:textId="50B1F55D" w:rsidR="002F0966" w:rsidRPr="00A556F2" w:rsidRDefault="00CD4E1E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Pilati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(2012), t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odas as tecnologias podem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>, por outro lado,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apresentar falhas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</w:t>
      </w:r>
      <w:r w:rsidR="0034687F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por isso, a relação homem </w:t>
      </w:r>
      <w:r w:rsidR="0034687F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máquina é vital. No momento de uma pane, </w:t>
      </w:r>
      <w:r w:rsidR="00EE2C0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por exemplo,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sistema perde algumas de suas características e a tripulação precisa </w:t>
      </w:r>
      <w:r w:rsidR="002108DF">
        <w:rPr>
          <w:rFonts w:ascii="Times New Roman" w:eastAsia="Times New Roman" w:hAnsi="Times New Roman" w:cs="Times New Roman"/>
          <w:color w:val="00000A"/>
          <w:sz w:val="24"/>
          <w:szCs w:val="24"/>
        </w:rPr>
        <w:t>identificar</w:t>
      </w:r>
      <w:r w:rsidR="002108DF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o que isso representa, passando de gerenciamento de sistemas com baixa carga de trabalho para voo manual com computadores parcialmente avariados.</w:t>
      </w:r>
    </w:p>
    <w:p w14:paraId="314D9E61" w14:textId="5E56F441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confiança na automação é uma preocupação crescente entre os especialistas do setor, que também questionam se os pilotos recebem treinamento e experiência suficientes para manter a proficiência de voo manual</w:t>
      </w:r>
      <w:r w:rsidR="005C4D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(FAA, 2016; GCAA, 2020)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1A4E8D" w14:textId="7CBD407A" w:rsidR="002F0966" w:rsidRPr="00A556F2" w:rsidRDefault="00CD4E1E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Segundo Campos (2011), é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D1338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essencial que o piloto saiba realizar manobras e procedimentos na aeronave utilizando toda a automação disponível. No entanto, ele </w:t>
      </w:r>
      <w:r w:rsidR="00D13386" w:rsidRPr="00D1338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certamente </w:t>
      </w:r>
      <w:r w:rsidR="4F4C8C3B" w:rsidRPr="00D1338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deve demonstrar também que sabe </w:t>
      </w:r>
      <w:r w:rsidR="00D13386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>interpretar as falhas do sistema</w:t>
      </w:r>
      <w:r w:rsidR="00D421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4F4C8C3B" w:rsidRPr="00D13386">
        <w:rPr>
          <w:rFonts w:ascii="Times New Roman" w:eastAsia="Times New Roman" w:hAnsi="Times New Roman" w:cs="Times New Roman"/>
          <w:color w:val="00000A"/>
          <w:sz w:val="24"/>
          <w:szCs w:val="24"/>
        </w:rPr>
        <w:t>e voar manualmente quando a segurança do voo estiver ameaçada.</w:t>
      </w:r>
    </w:p>
    <w:p w14:paraId="6A650D48" w14:textId="035F8E39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Um estudo da FAA de 2011 sobre segurança aérea revela que em mais de 60% dos acidentes e em mais de 30% dos incidentes</w:t>
      </w:r>
      <w:r w:rsidR="00D421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aeronáuticos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os pilotos tiveram problemas para pilotar o avião manualmente ou </w:t>
      </w:r>
      <w:r w:rsidR="00D4214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dominar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os controles automatizados. O estudo examinou 46 acidentes e incidentes importantes, 734 relatórios voluntários de </w:t>
      </w:r>
      <w:r w:rsidRPr="00102A0C">
        <w:rPr>
          <w:rFonts w:ascii="Times New Roman" w:eastAsia="Times New Roman" w:hAnsi="Times New Roman" w:cs="Times New Roman"/>
          <w:color w:val="00000A"/>
          <w:sz w:val="24"/>
          <w:szCs w:val="24"/>
        </w:rPr>
        <w:t>pilotos e outros</w:t>
      </w:r>
      <w:r w:rsidR="00102A0C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tripulantes</w:t>
      </w:r>
      <w:r w:rsidRPr="00102A0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bem como dados de mais de 9.000 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voos </w:t>
      </w:r>
      <w:r w:rsidR="00EA2B09"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que contaram com a presença de oficiais 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>de segurança na</w:t>
      </w:r>
      <w:r w:rsidR="00290160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cabine</w:t>
      </w:r>
      <w:r w:rsidR="00290160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90160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>a fim de</w:t>
      </w:r>
      <w:r w:rsidR="00290160"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>observar</w:t>
      </w:r>
      <w:r w:rsidR="00290160" w:rsidRPr="003600CC">
        <w:rPr>
          <w:rFonts w:ascii="Times New Roman" w:eastAsia="Times New Roman" w:hAnsi="Times New Roman" w:cs="Times New Roman"/>
          <w:color w:val="00000A"/>
          <w:sz w:val="24"/>
          <w:szCs w:val="24"/>
        </w:rPr>
        <w:t>em</w:t>
      </w:r>
      <w:r w:rsidRPr="002901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os pilotos em ação</w:t>
      </w:r>
      <w:r w:rsidR="00CA3774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669A995" w14:textId="29AF3265" w:rsidR="002F0966" w:rsidRPr="00A556F2" w:rsidRDefault="4F4C8C3B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A FAA também expressou no documento SAFO 17</w:t>
      </w:r>
      <w:r w:rsidR="002350C9">
        <w:rPr>
          <w:rFonts w:ascii="Times New Roman" w:eastAsia="Times New Roman" w:hAnsi="Times New Roman" w:cs="Times New Roman"/>
          <w:color w:val="00000A"/>
          <w:sz w:val="24"/>
          <w:szCs w:val="24"/>
        </w:rPr>
        <w:t>007</w:t>
      </w:r>
      <w:r w:rsidR="00322BEA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 maio de 2017, que acredita que manter</w:t>
      </w:r>
      <w:r w:rsidR="00322BEA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melhorar o conhecimento e as habilidades necessárias para as operações de voo manual </w:t>
      </w:r>
      <w:r w:rsidR="00322BEA">
        <w:rPr>
          <w:rFonts w:ascii="Times New Roman" w:eastAsia="Times New Roman" w:hAnsi="Times New Roman" w:cs="Times New Roman"/>
          <w:color w:val="00000A"/>
          <w:sz w:val="24"/>
          <w:szCs w:val="24"/>
        </w:rPr>
        <w:t>é essencial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para operações de voo seguras. Acrescentou que o documento se destinava a incentivar o desenvolvimento e 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ã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implementação de políticas de treinamento e operações de linha que garantam a proficiência em operações de voo manual (FAA, 2017).</w:t>
      </w:r>
    </w:p>
    <w:p w14:paraId="7E48C70C" w14:textId="419CC26A" w:rsidR="002F0966" w:rsidRPr="00A556F2" w:rsidRDefault="00B62BE6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Souza (2017) 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igualmente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considera que 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muitos pilotos possuem excessiva dependência da automação e não treinam o voo manual de forma eficaz.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 visão do autor, i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sso pode degrada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as habilidades dos pilotos 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>ou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intensifica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E0991">
        <w:rPr>
          <w:rFonts w:ascii="Times New Roman" w:eastAsia="Times New Roman" w:hAnsi="Times New Roman" w:cs="Times New Roman"/>
          <w:color w:val="00000A"/>
          <w:sz w:val="24"/>
          <w:szCs w:val="24"/>
        </w:rPr>
        <w:t>tal</w:t>
      </w:r>
      <w:r w:rsidR="4F4C8C3B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degradação em situações de emergência.</w:t>
      </w:r>
    </w:p>
    <w:p w14:paraId="25F74155" w14:textId="03CC4977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B090F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166934" w14:textId="3C160716" w:rsidR="002F0966" w:rsidRPr="00A556F2" w:rsidRDefault="4F4C8C3B" w:rsidP="00B07E9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</w:t>
      </w:r>
      <w:r w:rsidR="00797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Relação entre o alto grau de automação das aeronaves, a baixa habilidade dos pilotos em voo manual e o índice de acidentes na aviação comercial</w:t>
      </w:r>
    </w:p>
    <w:p w14:paraId="3DEDB7F5" w14:textId="41077272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BE4BC4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96C68F" w14:textId="29BC3A5E" w:rsidR="002F0966" w:rsidRPr="00A556F2" w:rsidRDefault="00B62BE6" w:rsidP="00A556F2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Casner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="00CA3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(2014), h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 uma preocupação constante com a potencial deterioração das habilidades de voo manual entre os pilotos que assumem uma função de supervisão, </w:t>
      </w:r>
      <w:r w:rsidR="00E741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porquanto</w:t>
      </w:r>
      <w:r w:rsidR="00E7419C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sistemas de automação da cabine realizam tarefas antes </w:t>
      </w:r>
      <w:r w:rsidR="00E741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destinadas àqueles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70370A" w14:textId="03DFC49A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2011, os pesquisadores franceses recomendaram que todos os pilotos recebessem treinamento obrigatório em voo manual e manuseio de estol em alta altitude. As recomendações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deram</w:t>
      </w:r>
      <w:r w:rsidR="004F2EEF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resposta ao acidente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Air France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Rio de Janeiro –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Paris,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relatado por este estudo. Recobra-se que</w:t>
      </w:r>
      <w:r w:rsidR="0099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segundo os especialistas,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piloto automático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desligou repentinamente e um aviso de estol foi ativado após o congelamento das sondas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pitot</w:t>
      </w:r>
      <w:proofErr w:type="spellEnd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 copiloto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que estava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 controles,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pensando estar estabilizando o avião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insisti</w:t>
      </w:r>
      <w:r w:rsidR="0099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levantar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nariz </w:t>
      </w:r>
      <w:r w:rsidR="0099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gramStart"/>
      <w:r w:rsidR="0099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aeronave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 w:rsidR="004F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que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causou o estol</w:t>
      </w:r>
      <w:r w:rsidR="00997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vez de evitá-lo 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(BEA, 2012)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F9633" w14:textId="029A54B9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Durante o voo Asiana 214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 Francisco (EUA)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julho de 2013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falta de compreensão 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quanto à</w:t>
      </w:r>
      <w:r w:rsidR="002825D9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seleção da automação e 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à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transição para o voo manual foram reconhecidas como causa 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determinante</w:t>
      </w:r>
      <w:r w:rsidR="002825D9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acidente. 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ntre as recomendações da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NTSB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resultantes</w:t>
      </w:r>
      <w:proofErr w:type="spellEnd"/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evento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estão que a FAA deve exigir que a Boeing desenvolva treinamento "aprimorado" para sistemas automatizados, incluindo a edição do manual de treinamento para descrever adequadamente o programa de aceleração automática. Também consta do relatório a recomendação de que a Asiana deve mudar sua política de voo automatizado para incluir mais voo manual tanto no treinamento quanto </w:t>
      </w:r>
      <w:r w:rsidR="00282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operações normais (NTSB, 2014).</w:t>
      </w:r>
    </w:p>
    <w:p w14:paraId="02F47750" w14:textId="21FCD535" w:rsidR="002F0966" w:rsidRPr="00A556F2" w:rsidRDefault="002825D9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Já n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acidente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ocorrido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2016 com o Boeing 777-300 da Emirates, o relatório final da GCAA</w:t>
      </w:r>
      <w:r w:rsidR="00B62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(2020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revelou que os pilotos não conseguiram perceber que os motores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aeronave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permaneciam em marcha lenta, enquanto tentavam decolar após um pouso fracassado.</w:t>
      </w:r>
      <w:r w:rsidR="00860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acordo com os investigadores, a confiança da tripulação na automação e a falta de treinamento em voo manual próximo da superfície da pista afetaram significativamente o desempenho dos pilotos em uma situação crítica, 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situação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diferente daquela experimentada durante 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treinamento simulado (GCAA, 20</w:t>
      </w:r>
      <w:r w:rsidR="00B62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710B39B8" w14:textId="28EFBBCA" w:rsidR="0083382C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companhias aéreas também têm relatado incidentes menores em que os pilotos perdem um tempo precioso repetidamente tentando iniciar o piloto automático ou consertar outros sistemas automatizados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quando o que precisam fazer é agarrar os controles e pilotar o avião, 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conforme apont</w:t>
      </w:r>
      <w:r w:rsidR="00CA3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ado por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Coffman</w:t>
      </w:r>
      <w:proofErr w:type="spellEnd"/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2011, membro do comitê de treinamento de pilotos da FAA</w:t>
      </w:r>
      <w:r w:rsidR="00833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82C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3382C"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THEGAZETTE</w:t>
      </w:r>
      <w:r w:rsidR="0083382C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0083382C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2011).</w:t>
      </w:r>
    </w:p>
    <w:p w14:paraId="39719C92" w14:textId="06C9F16E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Para o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ex-capitão</w:t>
      </w:r>
      <w:proofErr w:type="spellEnd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US Airways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Chesley</w:t>
      </w:r>
      <w:proofErr w:type="spellEnd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Sully</w:t>
      </w:r>
      <w:proofErr w:type="spellEnd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Sullenberger</w:t>
      </w:r>
      <w:proofErr w:type="spellEnd"/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36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comandante do lendário voo cujo avião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pousou no meio do rio Hudson, salvando 155 pessoas a bordo de um Airbus A320 em 2009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pilotos e tecnologia têm falhado juntos (</w:t>
      </w:r>
      <w:r w:rsidRPr="00A556F2">
        <w:rPr>
          <w:rFonts w:ascii="Times New Roman" w:eastAsia="Times New Roman" w:hAnsi="Times New Roman" w:cs="Times New Roman"/>
          <w:color w:val="00000A"/>
          <w:sz w:val="24"/>
          <w:szCs w:val="24"/>
        </w:rPr>
        <w:t>THEGAZETTE</w:t>
      </w:r>
      <w:r w:rsidR="00B62B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2011).</w:t>
      </w:r>
    </w:p>
    <w:p w14:paraId="2236243F" w14:textId="17071B7F" w:rsidR="002F0966" w:rsidRPr="00A556F2" w:rsidRDefault="008F1B16" w:rsidP="004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studo da NASA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datado de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 revelou que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durante voos com automação</w:t>
      </w:r>
      <w:r w:rsidR="00C31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observados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pensamentos dos pilotos não estavam relacionados à tarefa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desempenhada durante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20% do tempo. Isso 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que, para um ser humano, pode ser difícil se envolver com a parte de monitoramento durante todo o tempo. Nesse estado, uma transição para o voo manual devido à falha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E38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automação</w:t>
      </w:r>
      <w:r w:rsidR="4F4C8C3B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 ser um desafio, </w:t>
      </w:r>
      <w:r w:rsidR="005737CB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pois</w:t>
      </w:r>
      <w:r w:rsidR="00384779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muitas vezes</w:t>
      </w:r>
      <w:r w:rsidR="005737CB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não deixa espaço para </w:t>
      </w:r>
      <w:r w:rsidR="00384779" w:rsidRPr="0036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reelaboração do</w:t>
      </w:r>
      <w:r w:rsidR="00384779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processo cognitivo de navegação, reconhecimento e diagnóstico de falhas, vitais nesta situação.</w:t>
      </w:r>
      <w:r w:rsidR="006C1E38" w:rsidRPr="00A2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Infere-se, a partir dessas situações,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r w:rsidR="0038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além da necessidade de maior treinamento nos sistemas automatizados,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="0038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imprescindível que haja práticas mais constantes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8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voo manual </w:t>
      </w:r>
      <w:r w:rsidR="006C1E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fim de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manter as habilidades motoras e</w:t>
      </w:r>
      <w:r w:rsidR="00573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em especial,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cognitivas associadas (CASNER</w:t>
      </w:r>
      <w:r w:rsidR="00B86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="00CA3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2014).</w:t>
      </w:r>
    </w:p>
    <w:p w14:paraId="323E02EF" w14:textId="67DF93C1" w:rsidR="002F0966" w:rsidRPr="00A556F2" w:rsidRDefault="004B5CA7" w:rsidP="00B07E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Cabe anotar que 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piloto médio de um avião comercial Boeing ou Airbus voa manualmente entre três e seis minutos de todo o voo, principalmente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 fases de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decolagem, subida inicial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até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cerca de 1.500 pés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pouso</w:t>
      </w:r>
      <w:r w:rsidR="00FC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(DISCOVER</w:t>
      </w:r>
      <w:r w:rsidR="0036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MAGAZINE, 2019).</w:t>
      </w:r>
    </w:p>
    <w:p w14:paraId="4E464B84" w14:textId="3348F9E6" w:rsidR="002F0966" w:rsidRPr="00A556F2" w:rsidRDefault="4F4C8C3B" w:rsidP="004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Manter a proficiência de voo manual como uma boa prática da indústria aeronáutica força as empresas aéreas a inserir</w:t>
      </w:r>
      <w:r w:rsidR="001E6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prática regular (do voo manual) em suas políticas operacionais (FAA, 2016). Em sua justificativa, a FAA menciona que o treinamento contínuo e a manutenção da proficiência em voo manual se tornaram fundamentais para que o uso constante do automatismo não venha criar novas ameaças para a segurança das operações aéreas.</w:t>
      </w:r>
    </w:p>
    <w:p w14:paraId="732BF19C" w14:textId="06B6A477" w:rsidR="002F0966" w:rsidRPr="00A556F2" w:rsidRDefault="4F4C8C3B" w:rsidP="00BB5D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FAA</w:t>
      </w:r>
      <w:r w:rsidR="00B86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(2016)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também recomenda que diretores de operações, diretores de centros de treinamentos, instrutores e examinadores enfatizem em seus programas de treinamento</w:t>
      </w:r>
      <w:r w:rsidR="001E6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tanto iniciais, de reciclagem ou de elevação de nível</w:t>
      </w:r>
      <w:r w:rsidR="001E6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2E7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importância da manutenção das habilidades dos pilotos para o voo manual</w:t>
      </w:r>
      <w:r w:rsidR="00805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voos reais (inclusive de cruzeiro) e em simuladores.</w:t>
      </w:r>
    </w:p>
    <w:p w14:paraId="3DED83A2" w14:textId="033112EF" w:rsidR="002F0966" w:rsidRPr="00A556F2" w:rsidRDefault="002F0966" w:rsidP="00BB5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3FC5F0" w14:textId="5AA2A054" w:rsidR="002F0966" w:rsidRPr="00A556F2" w:rsidRDefault="4F4C8C3B" w:rsidP="00BB5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FINAIS</w:t>
      </w:r>
    </w:p>
    <w:p w14:paraId="01DC304A" w14:textId="58EDB3F9" w:rsidR="002F0966" w:rsidRPr="00A556F2" w:rsidRDefault="002F0966" w:rsidP="00BB5D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409F57" w14:textId="0BCFDAFC" w:rsidR="002F0966" w:rsidRPr="00A556F2" w:rsidRDefault="4F4C8C3B" w:rsidP="00BB5D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Essa pesquisa buscou analisar o cenário de automação dos grandes jatos comerciais e suas implicações. Observou-se que os pilotos </w:t>
      </w:r>
      <w:r w:rsidR="23E76014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têm</w:t>
      </w:r>
      <w:r w:rsidR="00BB48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tornado cada vez mais operadores de sistemas e menos aviadores, com prejuízo de suas habilidades cognitivas</w:t>
      </w:r>
      <w:r w:rsidR="00BB48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vitais em situações de emergência em que o voo manual é exigido.</w:t>
      </w:r>
    </w:p>
    <w:p w14:paraId="53E7192E" w14:textId="5DDCFE7C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Foram observados nos acidentes reportados nessa pesquisa que avanços precisam ser realizados na relação máquina </w:t>
      </w:r>
      <w:r w:rsidR="00B86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homem presente nas cabines das aeronaves. Falhas de equipamentos, erros de interpretação de controles automatizados, dependência excessiva desses sistemas, demora na tomada de decisão em momentos preciosos e vitais durante um voo </w:t>
      </w:r>
      <w:r w:rsidR="00BB48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vêm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coloca</w:t>
      </w:r>
      <w:r w:rsidR="00BB48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em risco a vida de muitas pessoas.</w:t>
      </w:r>
    </w:p>
    <w:p w14:paraId="0DC9A7B5" w14:textId="021BBCD5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Cientes dessas necessidades, os órgãos reguladores do setor já têm se pronunciado, emitindo recomendações no sentido de melhorar o desempenho nas operações. Para tanto, enfatizam a necessidade de mais treinamento para pilotos, bem como da prática do voo manual.</w:t>
      </w:r>
    </w:p>
    <w:p w14:paraId="7FFEEBFB" w14:textId="591E33C0" w:rsidR="002F0966" w:rsidRPr="00A556F2" w:rsidRDefault="00EB1449" w:rsidP="00A55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outra parte</w:t>
      </w:r>
      <w:r w:rsidR="0042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bserva-se também que a automação </w:t>
      </w:r>
      <w:r w:rsidR="008E5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possibilita ao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piloto voar com precisão, pontualidade, eficiência e segurança em um ambiente de tráfego aéreo congestionado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491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piloto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torna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-se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líder de um time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Nessa condição, </w:t>
      </w:r>
      <w:r w:rsidR="4F4C8C3B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 coordenar e organizar todas as tarefas que serão executadas por cada membro da equipe, incluindo os sistemas automatizados.</w:t>
      </w:r>
    </w:p>
    <w:p w14:paraId="75AC8C5E" w14:textId="71BF2945" w:rsidR="002F0966" w:rsidRPr="00A556F2" w:rsidRDefault="4F4C8C3B" w:rsidP="00A55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último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recomenda-se 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r w:rsidR="00866936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pesquisas futuras a avaliação da necessidade de acompanhamento psicológico de pilotos frente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essas mudanças, para que </w:t>
      </w:r>
      <w:r w:rsidR="00FB3E16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esteja 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mais bem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preparado não 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apenas</w:t>
      </w:r>
      <w:r w:rsidR="00866936"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tecnicamente, mas também psicologicamente para gerenciar equipes, sistemas e 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stress</w:t>
      </w:r>
      <w:r w:rsidR="008669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55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principalmente em situações de urgência e emergência aéreas. </w:t>
      </w:r>
    </w:p>
    <w:p w14:paraId="6BB83BDF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65949B" w14:textId="77777777" w:rsidR="00A556F2" w:rsidRPr="00A556F2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78F4F0" w14:textId="15DDCF47" w:rsidR="002F0966" w:rsidRPr="00A556F2" w:rsidRDefault="4F4C8C3B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0AC6E9F2" w14:textId="4902F8E4" w:rsidR="002F0966" w:rsidRPr="00A556F2" w:rsidRDefault="002F0966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21322F7" w14:textId="77777777" w:rsidR="00A556F2" w:rsidRPr="00B07E9F" w:rsidRDefault="00A556F2" w:rsidP="00A5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5DD97" w14:textId="3E7CE34C" w:rsidR="002F0966" w:rsidRPr="00BE2D9B" w:rsidRDefault="00511C3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AGÊNCIA NACIONAL DA AVIAÇÃO CIVIL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</w:rPr>
        <w:t xml:space="preserve"> (ANAC)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Instrução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Suplementar</w:t>
      </w:r>
      <w:r w:rsidR="007F6391" w:rsidRPr="00BE2D9B">
        <w:rPr>
          <w:rFonts w:ascii="Times New Roman" w:eastAsia="Times New Roman" w:hAnsi="Times New Roman" w:cs="Times New Roman"/>
          <w:sz w:val="24"/>
          <w:szCs w:val="24"/>
        </w:rPr>
        <w:t>, de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 26/05/2017. </w:t>
      </w:r>
      <w:r w:rsidR="003A6DBA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3">
        <w:r w:rsidR="4F4C8C3B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https://www.anac.gov.br/assuntos/legislacao/legislacao-1/iac-e-is/is/is-91-001</w:t>
        </w:r>
      </w:hyperlink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. Acesso em: 13 set. 2021.</w:t>
      </w:r>
    </w:p>
    <w:p w14:paraId="0ED6E3BB" w14:textId="77777777" w:rsidR="007641FD" w:rsidRPr="00BE2D9B" w:rsidRDefault="007641FD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362B1" w14:textId="32F58424" w:rsidR="002F0966" w:rsidRPr="00BE2D9B" w:rsidRDefault="00511C3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AGÊNCIA NACIONAL DA AVIAÇÃO CIVIL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</w:rPr>
        <w:t xml:space="preserve"> (ANAC)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Regulamento Brasileiro da Aviação Civil</w:t>
      </w:r>
      <w:r w:rsidR="4F4C8C3B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RBAC 61</w:t>
      </w:r>
      <w:r w:rsidR="00D9311A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4F4C8C3B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Emenda Nº 13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311A" w:rsidRPr="00BE2D9B">
        <w:rPr>
          <w:rFonts w:ascii="Times New Roman" w:hAnsi="Times New Roman" w:cs="Times New Roman"/>
          <w:sz w:val="24"/>
          <w:szCs w:val="24"/>
        </w:rPr>
        <w:t xml:space="preserve"> </w:t>
      </w:r>
      <w:r w:rsidR="00D9311A" w:rsidRPr="00BE2D9B">
        <w:rPr>
          <w:rFonts w:ascii="Times New Roman" w:eastAsia="Times New Roman" w:hAnsi="Times New Roman" w:cs="Times New Roman"/>
          <w:sz w:val="24"/>
          <w:szCs w:val="24"/>
        </w:rPr>
        <w:t>licenças, habilitações e certificados para pilotos.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 2020. Disponível em: </w:t>
      </w:r>
      <w:hyperlink r:id="rId14">
        <w:r w:rsidR="4F4C8C3B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https://www.anac.gov.br/assuntos/legislacao/legislacao-1/rbha-e-rbac/rbac/rbac-61/@@display-file/arquivo_norma/RBAC61EMD13.pdf</w:t>
        </w:r>
      </w:hyperlink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. Acesso em: 21 set. 2021. </w:t>
      </w:r>
    </w:p>
    <w:p w14:paraId="15B00563" w14:textId="77777777" w:rsidR="007F6391" w:rsidRPr="00BE2D9B" w:rsidRDefault="007F6391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92623" w14:textId="64FB3F15" w:rsidR="007F6391" w:rsidRPr="00BE2D9B" w:rsidRDefault="007F6391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AGÊNCIA NACIONAL DA AVIAÇÃO CIVIL (ANAC). Anuário do Transporte Aéreo: gráficos e tabelas – 2020. 2021. Disponível em: </w:t>
      </w:r>
      <w:hyperlink r:id="rId15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https://www.gov.br/anac/pt-br/assuntos/dados-e-estatisticas/mercado-de-transporte-aereo/anuario-do-transporte-aereo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>. Acesso em: 20 ago. 2021.</w:t>
      </w:r>
    </w:p>
    <w:p w14:paraId="773A4431" w14:textId="77777777" w:rsidR="007641FD" w:rsidRPr="00BE2D9B" w:rsidRDefault="007641FD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42DA6" w14:textId="71D287BA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AZUL 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LINHAS AÉREAS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Requisitos para pilotos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2021. Disponível em: </w:t>
      </w:r>
      <w:hyperlink r:id="rId16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https://www.voeazul.com.br/conheca-a-azul/trabalhe-conosco/requisitos-para-pilotos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Acesso em: 27 set. 2021. </w:t>
      </w:r>
    </w:p>
    <w:p w14:paraId="46A4F996" w14:textId="77777777" w:rsidR="007641FD" w:rsidRPr="00BE2D9B" w:rsidRDefault="007641FD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2BD71" w14:textId="0CD07E23" w:rsidR="002F0966" w:rsidRPr="00BE2D9B" w:rsidRDefault="00A8224A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BUREAU D'ENQUÊTES ET D'ANALYSES POUR LA SÉCURITÉ DE L'AVIATION CIVILE</w:t>
      </w:r>
      <w:r w:rsidR="00D6062F" w:rsidRPr="00D6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</w:t>
      </w:r>
      <w:r w:rsidR="00D6062F">
        <w:rPr>
          <w:rFonts w:ascii="Times New Roman" w:eastAsia="Times New Roman" w:hAnsi="Times New Roman" w:cs="Times New Roman"/>
          <w:sz w:val="24"/>
          <w:szCs w:val="24"/>
          <w:lang w:val="en-US"/>
        </w:rPr>
        <w:t>EA)</w:t>
      </w:r>
      <w:r w:rsidR="4F4C8C3B" w:rsidRPr="00D606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4F4C8C3B" w:rsidRPr="00D606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C65F4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Final Report</w:t>
      </w:r>
      <w:r w:rsidR="00AF1918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8C65F4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C65F4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the accident on 1st June 2009 to the Airbus A330-203 registered F-GZCP operated by Air France flight AF 447 Rio de Janeiro – Paris. </w:t>
      </w:r>
      <w:r w:rsidR="006177F7" w:rsidRPr="00BE2D9B">
        <w:rPr>
          <w:rFonts w:ascii="Times New Roman" w:eastAsia="Times New Roman" w:hAnsi="Times New Roman" w:cs="Times New Roman"/>
          <w:sz w:val="24"/>
          <w:szCs w:val="24"/>
        </w:rPr>
        <w:t xml:space="preserve">Paris: BEA, </w:t>
      </w:r>
      <w:r w:rsidR="001D77CE" w:rsidRPr="00BE2D9B">
        <w:rPr>
          <w:rFonts w:ascii="Times New Roman" w:eastAsia="Times New Roman" w:hAnsi="Times New Roman" w:cs="Times New Roman"/>
          <w:sz w:val="24"/>
          <w:szCs w:val="24"/>
        </w:rPr>
        <w:t>2012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7" w:history="1">
        <w:r w:rsidR="008C65F4" w:rsidRPr="00BE2D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https://www.bea.aero/docspa/2009/f-cp090601.en/pdf/f-cp090601.en.pdf</w:t>
        </w:r>
      </w:hyperlink>
      <w:r w:rsidR="008C65F4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Acesso em 3 out. 2021.</w:t>
      </w:r>
    </w:p>
    <w:p w14:paraId="61064F0A" w14:textId="77777777" w:rsidR="00BE2D9B" w:rsidRPr="00BE2D9B" w:rsidRDefault="00BE2D9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CF976" w14:textId="43A43899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BOEING.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Perspectivas de </w:t>
      </w:r>
      <w:r w:rsidR="008E7C51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ercado. 2019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8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https://www.boeing.com.br/produtos-e-servicos/avioes-comerciais/perspectivas-de-mercado.page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>. Acesso em: 1 out. 2021.</w:t>
      </w:r>
    </w:p>
    <w:p w14:paraId="282BEF43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848F5" w14:textId="083C9FD9" w:rsidR="008E7C51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BORGES. V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 influência da automação na operação das aeronaves comerciais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7C51" w:rsidRPr="00BE2D9B"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 w:rsidR="008C65F4" w:rsidRPr="00BE2D9B">
        <w:rPr>
          <w:rFonts w:ascii="Times New Roman" w:eastAsia="Times New Roman" w:hAnsi="Times New Roman" w:cs="Times New Roman"/>
          <w:sz w:val="24"/>
          <w:szCs w:val="24"/>
        </w:rPr>
        <w:t xml:space="preserve">Trabalho de Conclusão de Curso (Engenharia de Automação Industrial).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Centro </w:t>
      </w:r>
      <w:r w:rsidR="008C65F4" w:rsidRPr="00BE2D9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ederal de </w:t>
      </w:r>
      <w:r w:rsidR="008C65F4" w:rsidRPr="00BE2D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 w:rsidR="008C65F4" w:rsidRPr="00BE2D9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ecnológica de Minas Gerais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Unidade Arax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C51" w:rsidRPr="00BE2D9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19" w:history="1">
        <w:r w:rsidR="008E7C51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https://www.eng-automacao.araxa.cefetmg.br/wp-content/uploads/sites/152/2018/01/TCC-VINICIUS-Vers%C3%A3o-Definitiva-EAI-2017.pdf</w:t>
        </w:r>
      </w:hyperlink>
      <w:r w:rsidR="008E7C51" w:rsidRPr="00BE2D9B">
        <w:rPr>
          <w:rFonts w:ascii="Times New Roman" w:eastAsia="Times New Roman" w:hAnsi="Times New Roman" w:cs="Times New Roman"/>
          <w:sz w:val="24"/>
          <w:szCs w:val="24"/>
        </w:rPr>
        <w:t>. Acesso em: 10 out. 2021.</w:t>
      </w:r>
    </w:p>
    <w:p w14:paraId="18CD4CD6" w14:textId="0333A345" w:rsidR="002F0966" w:rsidRPr="00BE2D9B" w:rsidRDefault="002F096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20504" w14:textId="02B07325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CAMPOS, A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de.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Conhecimento </w:t>
      </w:r>
      <w:r w:rsidR="008E7C51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geral das aeronaves</w:t>
      </w:r>
      <w:r w:rsidR="008E7C51" w:rsidRPr="00BE2D9B">
        <w:rPr>
          <w:rFonts w:ascii="Times New Roman" w:eastAsia="Times New Roman" w:hAnsi="Times New Roman" w:cs="Times New Roman"/>
          <w:sz w:val="24"/>
          <w:szCs w:val="24"/>
        </w:rPr>
        <w:t>: asas fixas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Palhoça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Unisul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Virtual,</w:t>
      </w:r>
      <w:r w:rsidR="00512D23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 298,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2011.</w:t>
      </w:r>
    </w:p>
    <w:p w14:paraId="2FC40ECF" w14:textId="77777777" w:rsidR="00512D23" w:rsidRPr="00BE2D9B" w:rsidRDefault="00512D23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7B0811" w14:textId="1A4427EF" w:rsidR="00196789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CASNER, </w:t>
      </w:r>
      <w:r w:rsidR="006177F7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S. M. et al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retention of manual 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pt"/>
        </w:rPr>
        <w:t>ﬂ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ying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skills in the automated cockpit.</w:t>
      </w:r>
      <w:r w:rsidR="0019678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6789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Human Factors: The Journal of the Human Factors and Ergonomics Society</w:t>
      </w:r>
      <w:r w:rsidR="0019678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, v. 56, n. 8, p. 1506-1516, May, 2014.</w:t>
      </w:r>
    </w:p>
    <w:p w14:paraId="6E8C301C" w14:textId="77777777" w:rsidR="00196789" w:rsidRPr="00BE2D9B" w:rsidRDefault="0019678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595C32" w14:textId="60F6B4A3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COLLINSON, R. P. G.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Introduction to Avionics Systems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 3. ed. London: Springer, 2011.</w:t>
      </w:r>
    </w:p>
    <w:p w14:paraId="737CBE75" w14:textId="13A38844" w:rsidR="00B50B77" w:rsidRPr="00BE2D9B" w:rsidRDefault="00B50B77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018742" w14:textId="300CEE58" w:rsidR="00B50B77" w:rsidRPr="00BE2D9B" w:rsidRDefault="00B50B77" w:rsidP="00BE2D9B">
      <w:pPr>
        <w:pStyle w:val="Ttulo1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  <w:r w:rsidRPr="00BE2D9B">
        <w:rPr>
          <w:b w:val="0"/>
          <w:bCs w:val="0"/>
          <w:sz w:val="24"/>
          <w:szCs w:val="24"/>
          <w:lang w:val="en-US"/>
        </w:rPr>
        <w:t>DISCOVER</w:t>
      </w:r>
      <w:r w:rsidR="00225772" w:rsidRPr="00BE2D9B">
        <w:rPr>
          <w:b w:val="0"/>
          <w:bCs w:val="0"/>
          <w:sz w:val="24"/>
          <w:szCs w:val="24"/>
          <w:lang w:val="en-US"/>
        </w:rPr>
        <w:t xml:space="preserve"> </w:t>
      </w:r>
      <w:r w:rsidRPr="00BE2D9B">
        <w:rPr>
          <w:b w:val="0"/>
          <w:bCs w:val="0"/>
          <w:sz w:val="24"/>
          <w:szCs w:val="24"/>
          <w:lang w:val="en-US"/>
        </w:rPr>
        <w:t>MAGAZINE</w:t>
      </w:r>
      <w:r w:rsidRPr="00BE2D9B">
        <w:rPr>
          <w:sz w:val="24"/>
          <w:szCs w:val="24"/>
          <w:lang w:val="en-US"/>
        </w:rPr>
        <w:t>. Despite Passenger Fears, Automation is the Future of Aviation</w:t>
      </w:r>
      <w:r w:rsidRPr="00BE2D9B">
        <w:rPr>
          <w:b w:val="0"/>
          <w:bCs w:val="0"/>
          <w:sz w:val="24"/>
          <w:szCs w:val="24"/>
          <w:lang w:val="en-US"/>
        </w:rPr>
        <w:t>.</w:t>
      </w:r>
      <w:r w:rsidRPr="00BE2D9B">
        <w:rPr>
          <w:rFonts w:eastAsia="Calibri"/>
          <w:sz w:val="24"/>
          <w:szCs w:val="24"/>
          <w:lang w:val="en-US"/>
        </w:rPr>
        <w:t xml:space="preserve"> </w:t>
      </w:r>
      <w:r w:rsidRPr="00BE2D9B">
        <w:rPr>
          <w:rFonts w:eastAsia="Calibri"/>
          <w:b w:val="0"/>
          <w:bCs w:val="0"/>
          <w:sz w:val="24"/>
          <w:szCs w:val="24"/>
        </w:rPr>
        <w:t xml:space="preserve">2019. </w:t>
      </w:r>
      <w:r w:rsidR="003C5EA5" w:rsidRPr="00BE2D9B">
        <w:rPr>
          <w:rFonts w:eastAsia="Calibri"/>
          <w:b w:val="0"/>
          <w:bCs w:val="0"/>
          <w:sz w:val="24"/>
          <w:szCs w:val="24"/>
        </w:rPr>
        <w:t>Disponível em:</w:t>
      </w:r>
      <w:r w:rsidRPr="00BE2D9B">
        <w:rPr>
          <w:b w:val="0"/>
          <w:bCs w:val="0"/>
          <w:sz w:val="24"/>
          <w:szCs w:val="24"/>
        </w:rPr>
        <w:t xml:space="preserve"> https://www.discovermagazine.com/technology/despite-passenger-fears-automation-is-the-future-of-aviation. </w:t>
      </w:r>
      <w:proofErr w:type="spellStart"/>
      <w:r w:rsidRPr="00BE2D9B">
        <w:rPr>
          <w:b w:val="0"/>
          <w:bCs w:val="0"/>
          <w:sz w:val="24"/>
          <w:szCs w:val="24"/>
          <w:lang w:val="en-US"/>
        </w:rPr>
        <w:t>Acesso</w:t>
      </w:r>
      <w:proofErr w:type="spellEnd"/>
      <w:r w:rsidRPr="00BE2D9B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E2D9B">
        <w:rPr>
          <w:b w:val="0"/>
          <w:bCs w:val="0"/>
          <w:sz w:val="24"/>
          <w:szCs w:val="24"/>
          <w:lang w:val="en-US"/>
        </w:rPr>
        <w:t>em</w:t>
      </w:r>
      <w:proofErr w:type="spellEnd"/>
      <w:r w:rsidRPr="00BE2D9B">
        <w:rPr>
          <w:b w:val="0"/>
          <w:bCs w:val="0"/>
          <w:sz w:val="24"/>
          <w:szCs w:val="24"/>
          <w:lang w:val="en-US"/>
        </w:rPr>
        <w:t xml:space="preserve">: 30 </w:t>
      </w:r>
      <w:proofErr w:type="spellStart"/>
      <w:r w:rsidRPr="00BE2D9B">
        <w:rPr>
          <w:b w:val="0"/>
          <w:bCs w:val="0"/>
          <w:sz w:val="24"/>
          <w:szCs w:val="24"/>
          <w:lang w:val="en-US"/>
        </w:rPr>
        <w:t>nov.</w:t>
      </w:r>
      <w:proofErr w:type="spellEnd"/>
      <w:r w:rsidRPr="00BE2D9B">
        <w:rPr>
          <w:b w:val="0"/>
          <w:bCs w:val="0"/>
          <w:sz w:val="24"/>
          <w:szCs w:val="24"/>
          <w:lang w:val="en-US"/>
        </w:rPr>
        <w:t xml:space="preserve"> 2021.</w:t>
      </w:r>
    </w:p>
    <w:p w14:paraId="7E59F1B6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64CDFB" w14:textId="136C3B98" w:rsidR="002F0966" w:rsidRPr="00BE2D9B" w:rsidRDefault="00511C3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FEDERAL AVIATION ADMINISTRATION</w:t>
      </w:r>
      <w:r w:rsidR="00D6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(FAA)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4F4C8C3B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General Aviation Technically Advanced Aircraft, FAA-Industry, Safety Study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inal report of TAA 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afety study team</w:t>
      </w:r>
      <w:r w:rsidR="00271C62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71C62" w:rsidRPr="00BE2D9B">
        <w:rPr>
          <w:rFonts w:ascii="Times New Roman" w:eastAsia="Times New Roman" w:hAnsi="Times New Roman" w:cs="Times New Roman"/>
          <w:sz w:val="24"/>
          <w:szCs w:val="24"/>
        </w:rPr>
        <w:t>2003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790F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="00C5790F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em:</w:t>
      </w:r>
      <w:r w:rsidR="00C5790F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="00271C62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http://www.faa.gov/training_testing/training/fits/research/media/TAA%20Final%20Report.pdf</w:t>
        </w:r>
      </w:hyperlink>
      <w:r w:rsidR="00271C62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9 set. 2021.</w:t>
      </w:r>
    </w:p>
    <w:p w14:paraId="236DB85C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4F14CC" w14:textId="0D24BE1C" w:rsidR="002F0966" w:rsidRPr="00BE2D9B" w:rsidRDefault="00511C3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FEDERAL AVIATION ADMINISTRATION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(FAA)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4F4C8C3B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Enhanced FAA </w:t>
      </w:r>
      <w:r w:rsidR="001067E9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oversight could reduce hazards associated with increased use of flight deck automation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Report Number AV-2016-013</w:t>
      </w:r>
      <w:r w:rsidR="00271C62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2016. Disponível em: </w:t>
      </w:r>
      <w:hyperlink r:id="rId21">
        <w:r w:rsidR="4F4C8C3B" w:rsidRPr="00BE2D9B">
          <w:rPr>
            <w:rStyle w:val="Hyperlink"/>
            <w:rFonts w:ascii="Times New Roman" w:eastAsia="Open Sans" w:hAnsi="Times New Roman" w:cs="Times New Roman"/>
            <w:color w:val="auto"/>
            <w:sz w:val="24"/>
            <w:szCs w:val="24"/>
            <w:u w:val="none"/>
          </w:rPr>
          <w:t>https://www.oig.dot.gov/sites/default/files/FAA%20Flight%20Decek%20Automation_Final%20Report%5E1-7-16.pdf</w:t>
        </w:r>
      </w:hyperlink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23 out. 2021.</w:t>
      </w:r>
    </w:p>
    <w:p w14:paraId="2AA0C782" w14:textId="77777777" w:rsidR="00EA2B09" w:rsidRPr="00BE2D9B" w:rsidRDefault="00EA2B0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0566D4" w14:textId="212EBECE" w:rsidR="00EA2B09" w:rsidRDefault="00EA2B0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FEDERAL AVIATION ADMINISTRATION</w:t>
      </w:r>
      <w:r w:rsidR="00D6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(FAA)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Safety Alert for Operators 17007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Washington, DC: FAA. 2017. Disponível em: </w:t>
      </w:r>
      <w:hyperlink r:id="rId22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https://www.faa.gov/other_visit/aviation_industry/airline_operators/airline_safety/safo/all_safos/media/2017/SAFO17007.pdf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>. Acesso em: 12 out. 2021.</w:t>
      </w:r>
    </w:p>
    <w:p w14:paraId="2B26E264" w14:textId="77777777" w:rsidR="003A6DBA" w:rsidRPr="00BE2D9B" w:rsidRDefault="003A6DBA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724B6" w14:textId="18CD0666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FERREIRA. M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O Impacto da COVID-19 na carreira dos pilotos de avião no Brasil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</w:rPr>
        <w:t>2021.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</w:rPr>
        <w:t>Trabalho de Conclusão de Curso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(Graduação Curso de Ciências Aeronáuticas). Escola das Ciências Exatas da Computação, Pontifícia Universidade Católica de Goiás, Goiânia.</w:t>
      </w:r>
    </w:p>
    <w:p w14:paraId="5D87C6DA" w14:textId="3CE4889D" w:rsidR="0035326E" w:rsidRPr="00BE2D9B" w:rsidRDefault="0035326E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9CCB3" w14:textId="34BF3A27" w:rsidR="0035326E" w:rsidRPr="00BE2D9B" w:rsidRDefault="0035326E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FONTES, R. de S.; FAY, C. M. Formação por competência: discutindo a formação de pilotos no Brasil.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Cadernos de Pesquisa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, v.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46, n.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162, p.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1148-1170 out./dez. 2016. Disponível em: </w:t>
      </w:r>
      <w:hyperlink r:id="rId23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https://www.scielo.br/j/cp/a/BXFZ9cyHMFh3jhYdsFT5cbk/?format=pdf&amp;lang=pt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>. Acesso em: 10 set. 2021.</w:t>
      </w:r>
    </w:p>
    <w:p w14:paraId="430D97F2" w14:textId="7B8AFCCC" w:rsidR="00C65083" w:rsidRPr="00BE2D9B" w:rsidRDefault="00C65083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6CA52" w14:textId="357B5987" w:rsidR="00C65083" w:rsidRPr="00BE2D9B" w:rsidRDefault="00C65083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GENERAL CIVIL AVIATION AUTHORITY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</w:rPr>
        <w:t xml:space="preserve"> (GCAA)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 </w:t>
      </w:r>
      <w:proofErr w:type="spellStart"/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Report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AAIS Case No: AIFN/0008/2016. Abu Dhabi: GCAA, 20</w:t>
      </w:r>
      <w:r w:rsidR="006F6DD1" w:rsidRPr="00BE2D9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4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https://www.gcaa.gov.ae/en/ePublication/admin/iradmin/Lists/Incidents%20Investigation%20Reports/Attachments/125/2016-Published%20Final%20Report%20AIFN-0008-2016-UAE521%20on%206-Feb-2020.pdf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11 out. 2021.</w:t>
      </w:r>
    </w:p>
    <w:p w14:paraId="1E110ECE" w14:textId="77777777" w:rsidR="00C65083" w:rsidRPr="00BE2D9B" w:rsidRDefault="00C65083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DDC775" w14:textId="194927C3" w:rsidR="00A05129" w:rsidRPr="00BE2D9B" w:rsidRDefault="00A0512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HOLLNAGEL, E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; WOODS, D</w:t>
      </w:r>
      <w:r w:rsidR="00A8224A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Joint </w:t>
      </w:r>
      <w:r w:rsidR="001067E9"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cognitive systems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foundation of cognitive systems engineering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Flórida: Boca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</w:rPr>
        <w:t>Raton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</w:rPr>
        <w:t>, 2005</w:t>
      </w:r>
    </w:p>
    <w:p w14:paraId="1E82D8B8" w14:textId="77777777" w:rsidR="005B55BA" w:rsidRPr="00BE2D9B" w:rsidRDefault="005B55BA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34CC1" w14:textId="3A3074FB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ITAPEMIRIM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7E9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agas para pilotos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: 2 coisas que você precisa saber. 2020. Disponível em: </w:t>
      </w:r>
      <w:hyperlink r:id="rId25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https://liftaviation.com.br/posts/itapemirim-vagas-para-pilotos-2-coisas-que-voce-precisa-saber//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Acesso em: 27 set. 2021. </w:t>
      </w:r>
    </w:p>
    <w:p w14:paraId="3A5EF8B9" w14:textId="6878A9B2" w:rsidR="00A05129" w:rsidRPr="00BE2D9B" w:rsidRDefault="00A0512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2FF5B" w14:textId="1FD66481" w:rsidR="00A05129" w:rsidRPr="00BE2D9B" w:rsidRDefault="00A05129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LARANJEIRA, F. Conclusões sobre o voo AF 447: as lições do acidente com voo da Air France que caiu no mar em 2009 quando voava do Rio de Janeiro para Paris.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Aero Magazine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, 2012. Disponível em: </w:t>
      </w:r>
      <w:hyperlink r:id="rId26" w:history="1">
        <w:r w:rsidR="001067E9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https://aeromagazine.uol.com.br/artigo/conclusoes-sobre-o-voo-af447_659.html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67E9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out. 2021.</w:t>
      </w:r>
    </w:p>
    <w:p w14:paraId="0FD9AE5F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C7530D" w14:textId="63132417" w:rsidR="002F0966" w:rsidRPr="00BE2D9B" w:rsidRDefault="00C65083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NATIONAL TRANSPORTATION SAFETY BOARD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(NTSB)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Accident report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NTSB/AAR-10/01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PB2010-910401</w:t>
      </w:r>
      <w:r w:rsidR="4F4C8C3B" w:rsidRPr="00BE2D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Washington, D.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C: NTSB, 2010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7" w:history="1">
        <w:r w:rsidR="00AF1918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https://www.ntsb.gov/investigations/AccidentReports/Reports/AAR1001.pdf</w:t>
        </w:r>
      </w:hyperlink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28 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2021.</w:t>
      </w:r>
    </w:p>
    <w:p w14:paraId="376E2444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D2598F" w14:textId="74D9D025" w:rsidR="002F0966" w:rsidRPr="00BE2D9B" w:rsidRDefault="00AF1918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NATIONAL TRANSPORTATION SAFETY BOARD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(NTSB)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Accident report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NTSB/AAR-14/01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PB2014-105984</w:t>
      </w:r>
      <w:r w:rsidRPr="00BE2D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Washington, D.</w:t>
      </w:r>
      <w:r w:rsidR="003600CC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C: NTSB, 2014</w:t>
      </w:r>
      <w:r w:rsidR="4F4C8C3B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28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https://www.ntsb.gov/investigations/AccidentReports/Reports/AAR1401.pdf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>Acesso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em: 28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>out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>. 2021.</w:t>
      </w:r>
    </w:p>
    <w:p w14:paraId="5686501C" w14:textId="79BC133E" w:rsidR="00206F8B" w:rsidRPr="00BE2D9B" w:rsidRDefault="00206F8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435D18" w14:textId="54819F73" w:rsidR="00206F8B" w:rsidRPr="00BE2D9B" w:rsidRDefault="00206F8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>ORGANIZACIÓN DE AVIACIÓN CIVIL INTERNACIONAL</w:t>
      </w:r>
      <w:r w:rsidR="00225772"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(OACI)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 volumen total de pasajeros en 2020 se redujo un 60 % y el asalto de la COVID-19 a la movilidad internacional no se detiene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2021. Disponível em: </w:t>
      </w:r>
      <w:hyperlink r:id="rId29" w:history="1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https://www.icao.int/Newsroom/Pages/ES/2020-passenger-totals-drop-60-percent-as-COVID19-assault-on-international-mobility-continues.aspx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>29 out. 2021.</w:t>
      </w:r>
    </w:p>
    <w:p w14:paraId="3F3B1FE5" w14:textId="77777777" w:rsidR="00206F8B" w:rsidRPr="00BE2D9B" w:rsidRDefault="00206F8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E8D38" w14:textId="6ABA19D1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PILATI. G.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 influência da automação na consciência situacional dos pilotos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 xml:space="preserve">2012. Trabalho de Conclusão de Curso,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Faculdade de Ciências Aeronáutica, Pontifícia Universidade Católica do Rio Grande do Sul, Porto Alegre. </w:t>
      </w:r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30" w:history="1">
        <w:r w:rsidR="00470A39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https://avioesemusicas.com/wp-content/uploads/2013/06/Monografia-Final.pdf</w:t>
        </w:r>
      </w:hyperlink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>. Acesso em: 12 set. 2021.</w:t>
      </w:r>
    </w:p>
    <w:p w14:paraId="093F2EFE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66E06" w14:textId="0DB93112" w:rsidR="00470A39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RANK. L.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Análise do acidente com o voo 447 da </w:t>
      </w:r>
      <w:r w:rsidR="00225772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 </w:t>
      </w:r>
      <w:r w:rsidR="00225772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rance quanto ao tubo de </w:t>
      </w:r>
      <w:proofErr w:type="spellStart"/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pitot</w:t>
      </w:r>
      <w:proofErr w:type="spellEnd"/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contribuições para melhorias na segurança operacional. </w:t>
      </w:r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 xml:space="preserve">2018. Trabalho de Conclusão de Curso.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Faculdade de Ciências Aeronáutica, Universidade do Sul de Santa Catarina, Palhoça.</w:t>
      </w:r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31" w:history="1">
        <w:r w:rsidR="00470A39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https://repositorio.animaeducacao.com.br/handle/ANIMA/8092</w:t>
        </w:r>
      </w:hyperlink>
      <w:r w:rsidR="00470A39" w:rsidRPr="00BE2D9B">
        <w:rPr>
          <w:rFonts w:ascii="Times New Roman" w:eastAsia="Times New Roman" w:hAnsi="Times New Roman" w:cs="Times New Roman"/>
          <w:sz w:val="24"/>
          <w:szCs w:val="24"/>
        </w:rPr>
        <w:t>. Acesso em: 10 set. 2021.</w:t>
      </w:r>
    </w:p>
    <w:p w14:paraId="10921C66" w14:textId="5F4783F7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864EF6" w14:textId="493C093E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lastRenderedPageBreak/>
        <w:t>RIBEIRO E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 formação do piloto de linha aérea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: caso VARIG – 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ensino aeronáutico acompanhando a evolução tecnológica.</w:t>
      </w:r>
      <w:r w:rsidR="00EA5905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Tese 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Doutorado em História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C5EA5" w:rsidRPr="00BE2D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Faculdade de Filosofia e Ciências Humanas, Pontifícia Universidade Católica do Rio Grande do Sul, Porto Alegre, 2008.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32" w:history="1">
        <w:r w:rsidR="006B2E85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http://tede2.pucrs.br/tede2/handle/tede/2256</w:t>
        </w:r>
      </w:hyperlink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>. Acesso em: 12 set. 2021.</w:t>
      </w:r>
    </w:p>
    <w:p w14:paraId="736899EF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E5FE7" w14:textId="07C9390B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RONDON, 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>H. D. de F.; CAPANEMA, C. de F.; FONTES, R. de 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. A interação homem-máquina nas aeronaves tecnologicamente avançadas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Porto Alegre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2E85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Aviation</w:t>
      </w:r>
      <w:proofErr w:type="spellEnd"/>
      <w:r w:rsidR="006B2E85"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Focus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 xml:space="preserve">v. 5, n. 2, p. 50-60, jul./dez.,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6B2E85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B2EA3" w14:textId="77777777" w:rsidR="006C65BF" w:rsidRPr="00BE2D9B" w:rsidRDefault="006C65BF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0F797" w14:textId="44A4EDB3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9B">
        <w:rPr>
          <w:rFonts w:ascii="Times New Roman" w:eastAsia="Times New Roman" w:hAnsi="Times New Roman" w:cs="Times New Roman"/>
          <w:sz w:val="24"/>
          <w:szCs w:val="24"/>
        </w:rPr>
        <w:t>SOUZA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</w:rPr>
        <w:t>Aplicabilidade do treinamento baseado em evidências na aviação civil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>2017. Trabalho de Conclusão de Curso</w:t>
      </w:r>
      <w:r w:rsidR="00C52867" w:rsidRPr="00BE2D9B">
        <w:rPr>
          <w:rFonts w:ascii="Times New Roman" w:eastAsia="Times New Roman" w:hAnsi="Times New Roman" w:cs="Times New Roman"/>
          <w:sz w:val="24"/>
          <w:szCs w:val="24"/>
        </w:rPr>
        <w:t xml:space="preserve"> (Graduação em </w:t>
      </w:r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>Ciências Aeronáuticas</w:t>
      </w:r>
      <w:r w:rsidR="00C52867" w:rsidRPr="00BE2D9B">
        <w:rPr>
          <w:rFonts w:ascii="Times New Roman" w:eastAsia="Times New Roman" w:hAnsi="Times New Roman" w:cs="Times New Roman"/>
          <w:sz w:val="24"/>
          <w:szCs w:val="24"/>
        </w:rPr>
        <w:t>) –</w:t>
      </w:r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>Universidade do Sul de Santa Catarina</w:t>
      </w:r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Palhoça. </w:t>
      </w:r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33" w:history="1">
        <w:r w:rsidR="00021C73"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https://repositorio.animaeducacao.com.br/handle/ANIMA/8198</w:t>
        </w:r>
      </w:hyperlink>
      <w:r w:rsidR="00021C73" w:rsidRPr="00BE2D9B">
        <w:rPr>
          <w:rFonts w:ascii="Times New Roman" w:eastAsia="Times New Roman" w:hAnsi="Times New Roman" w:cs="Times New Roman"/>
          <w:sz w:val="24"/>
          <w:szCs w:val="24"/>
        </w:rPr>
        <w:t>. Acesso em: 19 out. 2021.</w:t>
      </w:r>
    </w:p>
    <w:p w14:paraId="48E32A2B" w14:textId="4DD586DE" w:rsidR="00B50B77" w:rsidRPr="00BE2D9B" w:rsidRDefault="00B50B77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65626" w14:textId="2F977AB3" w:rsidR="00B50B77" w:rsidRPr="00BE2D9B" w:rsidRDefault="00B50B77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THEGAZETTE. </w:t>
      </w:r>
      <w:r w:rsidRPr="00BE2D9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As planes become more reliant on automation, are airline pilots forgetting how to fly?</w:t>
      </w:r>
      <w:r w:rsidRPr="00BE2D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2011. </w:t>
      </w:r>
      <w:r w:rsidR="00D40A25" w:rsidRPr="00BE2D9B">
        <w:rPr>
          <w:rFonts w:ascii="Times New Roman" w:eastAsia="Calibri" w:hAnsi="Times New Roman" w:cs="Times New Roman"/>
          <w:sz w:val="24"/>
          <w:szCs w:val="24"/>
        </w:rPr>
        <w:t>Disponível em:</w:t>
      </w:r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>
        <w:r w:rsidRPr="00BE2D9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https://www.thegazette.com/news/as-planes-become-more-reliant-on-automation-are-airline-pilots-forgetting-how-to-fly</w:t>
        </w:r>
      </w:hyperlink>
      <w:r w:rsidRPr="00BE2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: 30 out. 2021.</w:t>
      </w:r>
    </w:p>
    <w:p w14:paraId="5AD9C33C" w14:textId="77777777" w:rsidR="00714EF2" w:rsidRPr="00BE2D9B" w:rsidRDefault="00714EF2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1A9CD8" w14:textId="5CA4F65B" w:rsidR="002F0966" w:rsidRPr="00BE2D9B" w:rsidRDefault="4F4C8C3B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WIENER, E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; CURRY, R</w:t>
      </w:r>
      <w:r w:rsidR="00AF1918"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E2D9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Flight - Deck Automation</w:t>
      </w:r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promisses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problems.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Mofett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Field: NASA, Coral </w:t>
      </w:r>
      <w:proofErr w:type="spellStart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>Glanbes</w:t>
      </w:r>
      <w:proofErr w:type="spellEnd"/>
      <w:r w:rsidRPr="00BE2D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Florida. EUA. 1980. </w:t>
      </w:r>
    </w:p>
    <w:p w14:paraId="01AB4F3B" w14:textId="01ED1967" w:rsidR="002F0966" w:rsidRPr="00BE2D9B" w:rsidRDefault="002F0966" w:rsidP="00BE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D08F5E" w14:textId="1FE3884F" w:rsidR="002F0966" w:rsidRPr="00BE2D9B" w:rsidRDefault="002F0966" w:rsidP="00BE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207724" w14:textId="2F0ADE22" w:rsidR="002F0966" w:rsidRPr="00BE2D9B" w:rsidRDefault="002F0966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F88040" w14:textId="2E5CE3CA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9B97F2" w14:textId="3820F768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C0181C" w14:textId="5B69E760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DE3BB9" w14:textId="50A5E69F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8D475E" w14:textId="51F7A050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CDFBA0" w14:textId="303AE572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81025B" w14:textId="164442E4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C6D289" w14:textId="0D87A3F8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AA1E89" w14:textId="4462458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1180F8" w14:textId="7F8D5D6B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45BBF8" w14:textId="2748FABA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C77F1F" w14:textId="4164A207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A8B13F" w14:textId="7EA49B65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EA65E9" w14:textId="3A5444A2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D9BC0A" w14:textId="350FA686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7422D2" w14:textId="66689858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A961CD" w14:textId="5E19DCA6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32AAB7" w14:textId="2FCC033A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A48C41" w14:textId="03A57EB2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FA2769" w14:textId="5DC6E28D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EE1B5B" w14:textId="169C4DA0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5AA542" w14:textId="018275F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F39BC3" w14:textId="10AB28F6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4F2F48" w14:textId="25D5A36C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EB3019" w14:textId="4CA0EE2C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DDE593" w14:textId="5FBD1F34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62EFD2" w14:textId="6F9734A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CB3A0B" w14:textId="0D7E6FF9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9A4ADF" w14:textId="28371552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39A921" w14:textId="131A35A0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87FE68" w14:textId="4F37E054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A5DCCB" w14:textId="4F142F4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65FD2C" w14:textId="67AE6709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B3AD3F" w14:textId="100A0FB9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09EAC5" w14:textId="30807B1B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FF983E" w14:textId="27806FC5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4CABF7" w14:textId="696DDC9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B3D5EF" w14:textId="2C230632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B173DF" w14:textId="70B70554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54671F" w14:textId="1904D0A1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C46516" w14:textId="5166EA76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3D992A" w14:textId="7A29DA76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AEEAF6" w14:textId="4B93E5D3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E4B93B" w14:textId="78A2BD49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4483D8" w14:textId="5D82C5B7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E7EBEC" w14:textId="6852B2E5" w:rsidR="000672B2" w:rsidRPr="00BE2D9B" w:rsidRDefault="000672B2" w:rsidP="00BE2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A5E644" w14:textId="427F87D5" w:rsidR="000672B2" w:rsidRDefault="000672B2" w:rsidP="00A556F2">
      <w:pPr>
        <w:spacing w:after="0" w:line="240" w:lineRule="auto"/>
        <w:rPr>
          <w:lang w:val="en-US"/>
        </w:rPr>
      </w:pPr>
    </w:p>
    <w:p w14:paraId="318ADB02" w14:textId="3700B365" w:rsidR="000672B2" w:rsidRDefault="000672B2" w:rsidP="00A556F2">
      <w:pPr>
        <w:spacing w:after="0" w:line="240" w:lineRule="auto"/>
        <w:rPr>
          <w:lang w:val="en-US"/>
        </w:rPr>
      </w:pPr>
    </w:p>
    <w:p w14:paraId="30EEF119" w14:textId="77777777" w:rsidR="000672B2" w:rsidRDefault="000672B2" w:rsidP="00A556F2">
      <w:pPr>
        <w:spacing w:after="0" w:line="240" w:lineRule="auto"/>
        <w:rPr>
          <w:lang w:val="en-US"/>
        </w:rPr>
      </w:pPr>
    </w:p>
    <w:p w14:paraId="600D0771" w14:textId="6EE375C1" w:rsidR="000672B2" w:rsidRDefault="000672B2" w:rsidP="00A556F2">
      <w:pPr>
        <w:spacing w:after="0" w:line="240" w:lineRule="auto"/>
        <w:rPr>
          <w:lang w:val="en-US"/>
        </w:rPr>
      </w:pPr>
    </w:p>
    <w:p w14:paraId="2729690C" w14:textId="7AAFB59E" w:rsidR="000672B2" w:rsidRDefault="000672B2" w:rsidP="00A556F2">
      <w:pPr>
        <w:spacing w:after="0" w:line="240" w:lineRule="auto"/>
        <w:rPr>
          <w:lang w:val="en-US"/>
        </w:rPr>
      </w:pPr>
    </w:p>
    <w:p w14:paraId="41D75A72" w14:textId="7DB59E8D" w:rsidR="000672B2" w:rsidRDefault="000672B2" w:rsidP="000672B2">
      <w:pPr>
        <w:spacing w:after="0" w:line="240" w:lineRule="auto"/>
        <w:jc w:val="right"/>
        <w:rPr>
          <w:lang w:val="en-US"/>
        </w:rPr>
      </w:pPr>
    </w:p>
    <w:p w14:paraId="3B9090F1" w14:textId="341541FF" w:rsidR="000672B2" w:rsidRPr="000672B2" w:rsidRDefault="000672B2" w:rsidP="0006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E91A250" w14:textId="240CA644" w:rsidR="000672B2" w:rsidRPr="000672B2" w:rsidRDefault="000672B2" w:rsidP="0006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18E2DE" w14:textId="77777777" w:rsidR="000672B2" w:rsidRPr="000672B2" w:rsidRDefault="000672B2" w:rsidP="000672B2">
      <w:pPr>
        <w:pStyle w:val="Textodenotaderodap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672B2">
        <w:rPr>
          <w:rFonts w:ascii="Times New Roman" w:hAnsi="Times New Roman" w:cs="Times New Roman"/>
          <w:sz w:val="24"/>
          <w:szCs w:val="24"/>
        </w:rPr>
        <w:t>E-mail: bvaz1210@gmail.com</w:t>
      </w:r>
    </w:p>
    <w:p w14:paraId="145331F5" w14:textId="7099F6C1" w:rsidR="000672B2" w:rsidRPr="000672B2" w:rsidRDefault="000672B2" w:rsidP="0006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B2">
        <w:rPr>
          <w:rFonts w:ascii="Times New Roman" w:hAnsi="Times New Roman" w:cs="Times New Roman"/>
          <w:sz w:val="24"/>
          <w:szCs w:val="24"/>
        </w:rPr>
        <w:t>Contato: (62) 9 9690</w:t>
      </w:r>
      <w:r w:rsidR="00782B6D">
        <w:rPr>
          <w:rFonts w:ascii="Times New Roman" w:hAnsi="Times New Roman" w:cs="Times New Roman"/>
          <w:sz w:val="24"/>
          <w:szCs w:val="24"/>
        </w:rPr>
        <w:t>.</w:t>
      </w:r>
      <w:r w:rsidRPr="000672B2">
        <w:rPr>
          <w:rFonts w:ascii="Times New Roman" w:hAnsi="Times New Roman" w:cs="Times New Roman"/>
          <w:sz w:val="24"/>
          <w:szCs w:val="24"/>
        </w:rPr>
        <w:t>1151</w:t>
      </w:r>
    </w:p>
    <w:p w14:paraId="42B1AB52" w14:textId="350635E4" w:rsidR="000672B2" w:rsidRPr="000672B2" w:rsidRDefault="000672B2" w:rsidP="00A55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4225" w14:textId="374C68DF" w:rsidR="000672B2" w:rsidRPr="000672B2" w:rsidRDefault="000672B2" w:rsidP="00A55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00E47" w14:textId="45107669" w:rsidR="000672B2" w:rsidRPr="000672B2" w:rsidRDefault="000672B2" w:rsidP="00A55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B71F6" w14:textId="1D6FBFB7" w:rsidR="000672B2" w:rsidRPr="000672B2" w:rsidRDefault="000672B2" w:rsidP="00A556F2">
      <w:pPr>
        <w:spacing w:after="0" w:line="240" w:lineRule="auto"/>
      </w:pPr>
    </w:p>
    <w:p w14:paraId="631A7EAF" w14:textId="0A7AEA0D" w:rsidR="000672B2" w:rsidRPr="000672B2" w:rsidRDefault="000672B2" w:rsidP="00A556F2">
      <w:pPr>
        <w:spacing w:after="0" w:line="240" w:lineRule="auto"/>
      </w:pPr>
    </w:p>
    <w:p w14:paraId="2871AC79" w14:textId="2BF256D4" w:rsidR="000672B2" w:rsidRPr="000672B2" w:rsidRDefault="000672B2" w:rsidP="00A556F2">
      <w:pPr>
        <w:spacing w:after="0" w:line="240" w:lineRule="auto"/>
      </w:pPr>
    </w:p>
    <w:p w14:paraId="0AF9D7B0" w14:textId="2DD43828" w:rsidR="000672B2" w:rsidRPr="000672B2" w:rsidRDefault="000672B2" w:rsidP="00A556F2">
      <w:pPr>
        <w:spacing w:after="0" w:line="240" w:lineRule="auto"/>
      </w:pPr>
    </w:p>
    <w:p w14:paraId="417B195E" w14:textId="2A8905E3" w:rsidR="000672B2" w:rsidRPr="000672B2" w:rsidRDefault="000672B2" w:rsidP="00A556F2">
      <w:pPr>
        <w:spacing w:after="0" w:line="240" w:lineRule="auto"/>
      </w:pPr>
    </w:p>
    <w:p w14:paraId="65B3AE07" w14:textId="39283735" w:rsidR="000672B2" w:rsidRPr="000672B2" w:rsidRDefault="000672B2" w:rsidP="00A556F2">
      <w:pPr>
        <w:spacing w:after="0" w:line="240" w:lineRule="auto"/>
      </w:pPr>
    </w:p>
    <w:p w14:paraId="56DABEF9" w14:textId="20DD44AE" w:rsidR="000672B2" w:rsidRPr="000672B2" w:rsidRDefault="000672B2" w:rsidP="00A556F2">
      <w:pPr>
        <w:spacing w:after="0" w:line="240" w:lineRule="auto"/>
      </w:pPr>
    </w:p>
    <w:p w14:paraId="63A0821A" w14:textId="1FAC16CF" w:rsidR="000672B2" w:rsidRPr="000672B2" w:rsidRDefault="000672B2" w:rsidP="00A556F2">
      <w:pPr>
        <w:spacing w:after="0" w:line="240" w:lineRule="auto"/>
      </w:pPr>
    </w:p>
    <w:p w14:paraId="27F3C43D" w14:textId="4DBC251C" w:rsidR="000672B2" w:rsidRPr="000672B2" w:rsidRDefault="000672B2" w:rsidP="00A556F2">
      <w:pPr>
        <w:spacing w:after="0" w:line="240" w:lineRule="auto"/>
      </w:pPr>
    </w:p>
    <w:p w14:paraId="45E891EA" w14:textId="0C85FBC9" w:rsidR="000672B2" w:rsidRDefault="000672B2" w:rsidP="00A556F2">
      <w:pPr>
        <w:spacing w:after="0" w:line="240" w:lineRule="auto"/>
      </w:pPr>
    </w:p>
    <w:p w14:paraId="0B19137B" w14:textId="5C0D17C5" w:rsidR="00732743" w:rsidRDefault="00732743" w:rsidP="00A556F2">
      <w:pPr>
        <w:spacing w:after="0" w:line="240" w:lineRule="auto"/>
      </w:pPr>
    </w:p>
    <w:p w14:paraId="7D55C258" w14:textId="5E0DABBE" w:rsidR="00732743" w:rsidRDefault="00732743" w:rsidP="00A556F2">
      <w:pPr>
        <w:spacing w:after="0" w:line="240" w:lineRule="auto"/>
      </w:pPr>
    </w:p>
    <w:p w14:paraId="4D8288F1" w14:textId="23CC5520" w:rsidR="00732743" w:rsidRDefault="00732743" w:rsidP="00A556F2">
      <w:pPr>
        <w:spacing w:after="0" w:line="240" w:lineRule="auto"/>
      </w:pPr>
    </w:p>
    <w:p w14:paraId="70EA82B7" w14:textId="6FA59B5E" w:rsidR="00732743" w:rsidRDefault="00732743" w:rsidP="00A556F2">
      <w:pPr>
        <w:spacing w:after="0" w:line="240" w:lineRule="auto"/>
      </w:pPr>
    </w:p>
    <w:p w14:paraId="3F464CC6" w14:textId="06FC29DD" w:rsidR="00732743" w:rsidRDefault="00732743" w:rsidP="00A556F2">
      <w:pPr>
        <w:spacing w:after="0" w:line="240" w:lineRule="auto"/>
      </w:pPr>
    </w:p>
    <w:p w14:paraId="12DEC646" w14:textId="07692DBF" w:rsidR="00732743" w:rsidRDefault="00732743" w:rsidP="00A556F2">
      <w:pPr>
        <w:spacing w:after="0" w:line="240" w:lineRule="auto"/>
      </w:pPr>
    </w:p>
    <w:p w14:paraId="690CA258" w14:textId="77777777" w:rsidR="00732743" w:rsidRPr="000672B2" w:rsidRDefault="00732743" w:rsidP="00A556F2">
      <w:pPr>
        <w:spacing w:after="0" w:line="240" w:lineRule="auto"/>
      </w:pPr>
    </w:p>
    <w:p w14:paraId="60A452B9" w14:textId="1B066D3C" w:rsidR="000672B2" w:rsidRPr="000672B2" w:rsidRDefault="000672B2" w:rsidP="00A556F2">
      <w:pPr>
        <w:spacing w:after="0" w:line="240" w:lineRule="auto"/>
      </w:pPr>
    </w:p>
    <w:p w14:paraId="60994B18" w14:textId="73E2CFAD" w:rsidR="000672B2" w:rsidRPr="000672B2" w:rsidRDefault="000672B2" w:rsidP="00A556F2">
      <w:pPr>
        <w:spacing w:after="0" w:line="240" w:lineRule="auto"/>
      </w:pPr>
    </w:p>
    <w:p w14:paraId="5F4618A1" w14:textId="019E1E49" w:rsidR="000672B2" w:rsidRPr="000672B2" w:rsidRDefault="00732743" w:rsidP="00A556F2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9FC752B" wp14:editId="11F24967">
            <wp:extent cx="5760085" cy="71710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2B2" w:rsidRPr="000672B2" w:rsidSect="006D6F44">
      <w:headerReference w:type="default" r:id="rId36"/>
      <w:pgSz w:w="11906" w:h="16838"/>
      <w:pgMar w:top="1701" w:right="1134" w:bottom="1134" w:left="1701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C1DD" w14:textId="77777777" w:rsidR="0077741E" w:rsidRDefault="0077741E" w:rsidP="00064C77">
      <w:pPr>
        <w:spacing w:after="0" w:line="240" w:lineRule="auto"/>
      </w:pPr>
      <w:r>
        <w:separator/>
      </w:r>
    </w:p>
  </w:endnote>
  <w:endnote w:type="continuationSeparator" w:id="0">
    <w:p w14:paraId="0B1A49AE" w14:textId="77777777" w:rsidR="0077741E" w:rsidRDefault="0077741E" w:rsidP="000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75EB" w14:textId="77777777" w:rsidR="0077741E" w:rsidRDefault="0077741E" w:rsidP="00064C77">
      <w:pPr>
        <w:spacing w:after="0" w:line="240" w:lineRule="auto"/>
      </w:pPr>
      <w:r>
        <w:separator/>
      </w:r>
    </w:p>
  </w:footnote>
  <w:footnote w:type="continuationSeparator" w:id="0">
    <w:p w14:paraId="318C4D87" w14:textId="77777777" w:rsidR="0077741E" w:rsidRDefault="0077741E" w:rsidP="00064C77">
      <w:pPr>
        <w:spacing w:after="0" w:line="240" w:lineRule="auto"/>
      </w:pPr>
      <w:r>
        <w:continuationSeparator/>
      </w:r>
    </w:p>
  </w:footnote>
  <w:footnote w:id="1">
    <w:p w14:paraId="64622F6E" w14:textId="27418BFB" w:rsidR="00C86B31" w:rsidRPr="007641FD" w:rsidRDefault="00C86B31" w:rsidP="00B07E9F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7641FD">
        <w:rPr>
          <w:rStyle w:val="Refdenotaderodap"/>
          <w:rFonts w:ascii="Times New Roman" w:hAnsi="Times New Roman" w:cs="Times New Roman"/>
        </w:rPr>
        <w:footnoteRef/>
      </w:r>
      <w:r w:rsidR="007641FD">
        <w:rPr>
          <w:rFonts w:ascii="Times New Roman" w:hAnsi="Times New Roman" w:cs="Times New Roman"/>
        </w:rPr>
        <w:t xml:space="preserve"> </w:t>
      </w:r>
      <w:r w:rsidRPr="007641FD">
        <w:rPr>
          <w:rFonts w:ascii="Times New Roman" w:hAnsi="Times New Roman" w:cs="Times New Roman"/>
        </w:rPr>
        <w:t>Graduando em Ciências Aeronáuticas. Endereço eletrônico: bvaz1210@gmail.com</w:t>
      </w:r>
    </w:p>
  </w:footnote>
  <w:footnote w:id="2">
    <w:p w14:paraId="2AB1C33B" w14:textId="5F9055FF" w:rsidR="00C86B31" w:rsidRDefault="00C86B31" w:rsidP="00B07E9F">
      <w:pPr>
        <w:pStyle w:val="Textodenotaderodap"/>
        <w:ind w:left="142" w:hanging="142"/>
        <w:jc w:val="both"/>
      </w:pPr>
      <w:r w:rsidRPr="007641FD">
        <w:rPr>
          <w:rStyle w:val="Refdenotaderodap"/>
          <w:rFonts w:ascii="Times New Roman" w:hAnsi="Times New Roman" w:cs="Times New Roman"/>
        </w:rPr>
        <w:footnoteRef/>
      </w:r>
      <w:r w:rsidR="00B70545">
        <w:rPr>
          <w:rFonts w:ascii="Times New Roman" w:hAnsi="Times New Roman" w:cs="Times New Roman"/>
        </w:rPr>
        <w:t xml:space="preserve"> </w:t>
      </w:r>
      <w:r w:rsidRPr="007641FD">
        <w:rPr>
          <w:rFonts w:ascii="Times New Roman" w:hAnsi="Times New Roman" w:cs="Times New Roman"/>
        </w:rPr>
        <w:t xml:space="preserve">Especialista em Docência Universitária pela Universidade Católica de Goiás. Graduanda em Ciências Aeronáuticas pela </w:t>
      </w:r>
      <w:proofErr w:type="spellStart"/>
      <w:r w:rsidRPr="007641FD">
        <w:rPr>
          <w:rFonts w:ascii="Times New Roman" w:hAnsi="Times New Roman" w:cs="Times New Roman"/>
        </w:rPr>
        <w:t>UnisulVirtual</w:t>
      </w:r>
      <w:proofErr w:type="spellEnd"/>
      <w:r w:rsidRPr="007641FD">
        <w:rPr>
          <w:rFonts w:ascii="Times New Roman" w:hAnsi="Times New Roman" w:cs="Times New Roman"/>
        </w:rPr>
        <w:t>. Professora da Ciências Exatas e da Computação no curso de Ciências Aeronáuticas da Pontifícia Universidade Católica de Goiás. EC-PREV pelo CENIPA. Credenciada no SGSO pela ANAC. Endereço eletrônico: tammyse@hotmail.com/tammyse@pucgoias.edu.br.</w:t>
      </w:r>
    </w:p>
  </w:footnote>
  <w:footnote w:id="3">
    <w:p w14:paraId="06DC6D56" w14:textId="5CE536BA" w:rsidR="00206F8B" w:rsidRPr="002350C9" w:rsidRDefault="00206F8B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C24687">
        <w:rPr>
          <w:rStyle w:val="Refdenotaderodap"/>
          <w:rFonts w:ascii="Times New Roman" w:hAnsi="Times New Roman" w:cs="Times New Roman"/>
        </w:rPr>
        <w:footnoteRef/>
      </w:r>
      <w:r w:rsidRPr="002350C9">
        <w:rPr>
          <w:rFonts w:ascii="Times New Roman" w:hAnsi="Times New Roman" w:cs="Times New Roman"/>
          <w:lang w:val="en-US"/>
        </w:rPr>
        <w:t xml:space="preserve"> </w:t>
      </w:r>
      <w:r w:rsidR="00800F64" w:rsidRPr="002350C9">
        <w:rPr>
          <w:rFonts w:ascii="Times New Roman" w:hAnsi="Times New Roman" w:cs="Times New Roman"/>
          <w:i/>
          <w:iCs/>
          <w:lang w:val="en-US"/>
        </w:rPr>
        <w:t xml:space="preserve">International Civil Aviation </w:t>
      </w:r>
      <w:proofErr w:type="spellStart"/>
      <w:r w:rsidR="00800F64" w:rsidRPr="002350C9">
        <w:rPr>
          <w:rFonts w:ascii="Times New Roman" w:hAnsi="Times New Roman" w:cs="Times New Roman"/>
          <w:i/>
          <w:iCs/>
          <w:lang w:val="en-US"/>
        </w:rPr>
        <w:t>Orgnaization</w:t>
      </w:r>
      <w:proofErr w:type="spellEnd"/>
      <w:r w:rsidR="00800F64" w:rsidRPr="002350C9">
        <w:rPr>
          <w:rFonts w:ascii="Times New Roman" w:hAnsi="Times New Roman" w:cs="Times New Roman"/>
          <w:lang w:val="en-US"/>
        </w:rPr>
        <w:t xml:space="preserve"> (ICAO).</w:t>
      </w:r>
    </w:p>
  </w:footnote>
  <w:footnote w:id="4">
    <w:p w14:paraId="398F56B0" w14:textId="77777777" w:rsidR="00800F64" w:rsidRPr="002350C9" w:rsidRDefault="00800F64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480C5A">
        <w:rPr>
          <w:rStyle w:val="Refdenotaderodap"/>
          <w:rFonts w:ascii="Times New Roman" w:hAnsi="Times New Roman" w:cs="Times New Roman"/>
        </w:rPr>
        <w:footnoteRef/>
      </w:r>
      <w:r w:rsidRPr="002350C9">
        <w:rPr>
          <w:rFonts w:ascii="Times New Roman" w:hAnsi="Times New Roman" w:cs="Times New Roman"/>
          <w:lang w:val="en-US"/>
        </w:rPr>
        <w:t xml:space="preserve"> </w:t>
      </w:r>
      <w:r w:rsidRPr="002350C9">
        <w:rPr>
          <w:rFonts w:ascii="Times New Roman" w:hAnsi="Times New Roman" w:cs="Times New Roman"/>
          <w:i/>
          <w:iCs/>
          <w:lang w:val="en-US"/>
        </w:rPr>
        <w:t>Federal Aviation Administration</w:t>
      </w:r>
      <w:r w:rsidRPr="002350C9">
        <w:rPr>
          <w:rFonts w:ascii="Times New Roman" w:hAnsi="Times New Roman" w:cs="Times New Roman"/>
          <w:lang w:val="en-US"/>
        </w:rPr>
        <w:t>.</w:t>
      </w:r>
    </w:p>
  </w:footnote>
  <w:footnote w:id="5">
    <w:p w14:paraId="46BE4531" w14:textId="008AD8F2" w:rsidR="001A285C" w:rsidRPr="002350C9" w:rsidRDefault="001A285C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1A285C">
        <w:rPr>
          <w:rStyle w:val="Refdenotaderodap"/>
          <w:rFonts w:ascii="Times New Roman" w:hAnsi="Times New Roman" w:cs="Times New Roman"/>
        </w:rPr>
        <w:footnoteRef/>
      </w:r>
      <w:r w:rsidRPr="002350C9">
        <w:rPr>
          <w:rFonts w:ascii="Times New Roman" w:hAnsi="Times New Roman" w:cs="Times New Roman"/>
          <w:lang w:val="en-US"/>
        </w:rPr>
        <w:t xml:space="preserve"> </w:t>
      </w:r>
      <w:r w:rsidRPr="002350C9">
        <w:rPr>
          <w:rFonts w:ascii="Times New Roman" w:hAnsi="Times New Roman" w:cs="Times New Roman"/>
          <w:i/>
          <w:iCs/>
          <w:lang w:val="en-US"/>
        </w:rPr>
        <w:t>Technologically Advanced Aircraft</w:t>
      </w:r>
      <w:r w:rsidRPr="002350C9">
        <w:rPr>
          <w:rFonts w:ascii="Times New Roman" w:hAnsi="Times New Roman" w:cs="Times New Roman"/>
          <w:lang w:val="en-US"/>
        </w:rPr>
        <w:t>.</w:t>
      </w:r>
    </w:p>
  </w:footnote>
  <w:footnote w:id="6">
    <w:p w14:paraId="2E8B9293" w14:textId="2A861214" w:rsidR="0091417E" w:rsidRPr="00370757" w:rsidRDefault="0091417E" w:rsidP="00B07E9F">
      <w:pPr>
        <w:pStyle w:val="Textodenotaderodap"/>
        <w:ind w:left="142" w:hanging="142"/>
        <w:rPr>
          <w:rFonts w:ascii="Times New Roman" w:hAnsi="Times New Roman" w:cs="Times New Roman"/>
          <w:i/>
          <w:iCs/>
          <w:lang w:val="en-US"/>
        </w:rPr>
      </w:pPr>
      <w:r w:rsidRPr="0091417E">
        <w:rPr>
          <w:rStyle w:val="Refdenotaderodap"/>
          <w:rFonts w:ascii="Times New Roman" w:hAnsi="Times New Roman" w:cs="Times New Roman"/>
        </w:rPr>
        <w:footnoteRef/>
      </w:r>
      <w:r w:rsidRPr="00370757">
        <w:rPr>
          <w:rFonts w:ascii="Times New Roman" w:hAnsi="Times New Roman" w:cs="Times New Roman"/>
          <w:lang w:val="en-US"/>
        </w:rPr>
        <w:t xml:space="preserve"> </w:t>
      </w:r>
      <w:r w:rsidRPr="00370757">
        <w:rPr>
          <w:rFonts w:ascii="Times New Roman" w:hAnsi="Times New Roman" w:cs="Times New Roman"/>
          <w:i/>
          <w:iCs/>
          <w:lang w:val="en-US"/>
        </w:rPr>
        <w:t xml:space="preserve">Bureau </w:t>
      </w:r>
      <w:proofErr w:type="spellStart"/>
      <w:r w:rsidRPr="00370757">
        <w:rPr>
          <w:rFonts w:ascii="Times New Roman" w:hAnsi="Times New Roman" w:cs="Times New Roman"/>
          <w:i/>
          <w:iCs/>
          <w:lang w:val="en-US"/>
        </w:rPr>
        <w:t>d'Enquêtes</w:t>
      </w:r>
      <w:proofErr w:type="spellEnd"/>
      <w:r w:rsidRPr="00370757">
        <w:rPr>
          <w:rFonts w:ascii="Times New Roman" w:hAnsi="Times New Roman" w:cs="Times New Roman"/>
          <w:i/>
          <w:iCs/>
          <w:lang w:val="en-US"/>
        </w:rPr>
        <w:t xml:space="preserve"> et </w:t>
      </w:r>
      <w:proofErr w:type="spellStart"/>
      <w:r w:rsidRPr="00370757">
        <w:rPr>
          <w:rFonts w:ascii="Times New Roman" w:hAnsi="Times New Roman" w:cs="Times New Roman"/>
          <w:i/>
          <w:iCs/>
          <w:lang w:val="en-US"/>
        </w:rPr>
        <w:t>d'Analyses</w:t>
      </w:r>
      <w:proofErr w:type="spellEnd"/>
      <w:r w:rsidRPr="00370757">
        <w:rPr>
          <w:rFonts w:ascii="Times New Roman" w:hAnsi="Times New Roman" w:cs="Times New Roman"/>
          <w:i/>
          <w:iCs/>
          <w:lang w:val="en-US"/>
        </w:rPr>
        <w:t xml:space="preserve"> pour la </w:t>
      </w:r>
      <w:proofErr w:type="spellStart"/>
      <w:r w:rsidR="006B7CF9">
        <w:rPr>
          <w:rFonts w:ascii="Times New Roman" w:hAnsi="Times New Roman" w:cs="Times New Roman"/>
          <w:i/>
          <w:iCs/>
          <w:lang w:val="en-US"/>
        </w:rPr>
        <w:t>S</w:t>
      </w:r>
      <w:r w:rsidRPr="00370757">
        <w:rPr>
          <w:rFonts w:ascii="Times New Roman" w:hAnsi="Times New Roman" w:cs="Times New Roman"/>
          <w:i/>
          <w:iCs/>
          <w:lang w:val="en-US"/>
        </w:rPr>
        <w:t>écurité</w:t>
      </w:r>
      <w:proofErr w:type="spellEnd"/>
      <w:r w:rsidRPr="00370757">
        <w:rPr>
          <w:rFonts w:ascii="Times New Roman" w:hAnsi="Times New Roman" w:cs="Times New Roman"/>
          <w:i/>
          <w:iCs/>
          <w:lang w:val="en-US"/>
        </w:rPr>
        <w:t xml:space="preserve"> de </w:t>
      </w:r>
      <w:proofErr w:type="spellStart"/>
      <w:r w:rsidRPr="00370757">
        <w:rPr>
          <w:rFonts w:ascii="Times New Roman" w:hAnsi="Times New Roman" w:cs="Times New Roman"/>
          <w:i/>
          <w:iCs/>
          <w:lang w:val="en-US"/>
        </w:rPr>
        <w:t>l'</w:t>
      </w:r>
      <w:r w:rsidR="006B7CF9">
        <w:rPr>
          <w:rFonts w:ascii="Times New Roman" w:hAnsi="Times New Roman" w:cs="Times New Roman"/>
          <w:i/>
          <w:iCs/>
          <w:lang w:val="en-US"/>
        </w:rPr>
        <w:t>A</w:t>
      </w:r>
      <w:r w:rsidRPr="00370757">
        <w:rPr>
          <w:rFonts w:ascii="Times New Roman" w:hAnsi="Times New Roman" w:cs="Times New Roman"/>
          <w:i/>
          <w:iCs/>
          <w:lang w:val="en-US"/>
        </w:rPr>
        <w:t>viation</w:t>
      </w:r>
      <w:proofErr w:type="spellEnd"/>
      <w:r w:rsidRPr="00370757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B7CF9">
        <w:rPr>
          <w:rFonts w:ascii="Times New Roman" w:hAnsi="Times New Roman" w:cs="Times New Roman"/>
          <w:i/>
          <w:iCs/>
          <w:lang w:val="en-US"/>
        </w:rPr>
        <w:t>C</w:t>
      </w:r>
      <w:r w:rsidRPr="00370757">
        <w:rPr>
          <w:rFonts w:ascii="Times New Roman" w:hAnsi="Times New Roman" w:cs="Times New Roman"/>
          <w:i/>
          <w:iCs/>
          <w:lang w:val="en-US"/>
        </w:rPr>
        <w:t>ivile.</w:t>
      </w:r>
    </w:p>
  </w:footnote>
  <w:footnote w:id="7">
    <w:p w14:paraId="61044483" w14:textId="0E4810C7" w:rsidR="006F6DD1" w:rsidRPr="002350C9" w:rsidRDefault="006F6DD1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6F6DD1">
        <w:rPr>
          <w:rStyle w:val="Refdenotaderodap"/>
          <w:rFonts w:ascii="Times New Roman" w:hAnsi="Times New Roman" w:cs="Times New Roman"/>
        </w:rPr>
        <w:footnoteRef/>
      </w:r>
      <w:r w:rsidRPr="002350C9">
        <w:rPr>
          <w:rFonts w:ascii="Times New Roman" w:hAnsi="Times New Roman" w:cs="Times New Roman"/>
          <w:lang w:val="en-US"/>
        </w:rPr>
        <w:t xml:space="preserve"> </w:t>
      </w:r>
      <w:r w:rsidRPr="002350C9">
        <w:rPr>
          <w:rFonts w:ascii="Times New Roman" w:hAnsi="Times New Roman" w:cs="Times New Roman"/>
          <w:i/>
          <w:iCs/>
          <w:lang w:val="en-US"/>
        </w:rPr>
        <w:t>National Transportation Safety Board</w:t>
      </w:r>
      <w:r w:rsidRPr="002350C9">
        <w:rPr>
          <w:rFonts w:ascii="Times New Roman" w:hAnsi="Times New Roman" w:cs="Times New Roman"/>
          <w:lang w:val="en-US"/>
        </w:rPr>
        <w:t>.</w:t>
      </w:r>
    </w:p>
  </w:footnote>
  <w:footnote w:id="8">
    <w:p w14:paraId="09344A97" w14:textId="53AF22A3" w:rsidR="00586B26" w:rsidRPr="002350C9" w:rsidRDefault="00586B26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586B26">
        <w:rPr>
          <w:rStyle w:val="Refdenotaderodap"/>
          <w:rFonts w:ascii="Times New Roman" w:hAnsi="Times New Roman" w:cs="Times New Roman"/>
        </w:rPr>
        <w:footnoteRef/>
      </w:r>
      <w:r w:rsidRPr="002350C9">
        <w:rPr>
          <w:rFonts w:ascii="Times New Roman" w:hAnsi="Times New Roman" w:cs="Times New Roman"/>
          <w:lang w:val="en-US"/>
        </w:rPr>
        <w:t xml:space="preserve"> </w:t>
      </w:r>
      <w:r w:rsidRPr="002350C9">
        <w:rPr>
          <w:rFonts w:ascii="Times New Roman" w:hAnsi="Times New Roman" w:cs="Times New Roman"/>
          <w:i/>
          <w:iCs/>
          <w:lang w:val="en-US"/>
        </w:rPr>
        <w:t>Instrument Landing System</w:t>
      </w:r>
      <w:r w:rsidRPr="002350C9">
        <w:rPr>
          <w:rFonts w:ascii="Times New Roman" w:hAnsi="Times New Roman" w:cs="Times New Roman"/>
          <w:lang w:val="en-US"/>
        </w:rPr>
        <w:t>.</w:t>
      </w:r>
    </w:p>
  </w:footnote>
  <w:footnote w:id="9">
    <w:p w14:paraId="3B70D966" w14:textId="05107366" w:rsidR="006F6DD1" w:rsidRPr="00370757" w:rsidRDefault="006F6DD1" w:rsidP="00B07E9F">
      <w:pPr>
        <w:pStyle w:val="Textodenotaderodap"/>
        <w:ind w:left="142" w:hanging="142"/>
        <w:rPr>
          <w:rFonts w:ascii="Times New Roman" w:hAnsi="Times New Roman" w:cs="Times New Roman"/>
          <w:lang w:val="en-US"/>
        </w:rPr>
      </w:pPr>
      <w:r w:rsidRPr="006F6DD1">
        <w:rPr>
          <w:rStyle w:val="Refdenotaderodap"/>
          <w:rFonts w:ascii="Times New Roman" w:hAnsi="Times New Roman" w:cs="Times New Roman"/>
        </w:rPr>
        <w:footnoteRef/>
      </w:r>
      <w:r w:rsidRPr="00370757">
        <w:rPr>
          <w:rFonts w:ascii="Times New Roman" w:hAnsi="Times New Roman" w:cs="Times New Roman"/>
          <w:lang w:val="en-US"/>
        </w:rPr>
        <w:t xml:space="preserve"> </w:t>
      </w:r>
      <w:r w:rsidR="00586B26" w:rsidRPr="00370757">
        <w:rPr>
          <w:rFonts w:ascii="Times New Roman" w:hAnsi="Times New Roman" w:cs="Times New Roman"/>
          <w:i/>
          <w:iCs/>
          <w:lang w:val="en-US"/>
        </w:rPr>
        <w:t>General Civil Aviation Authority</w:t>
      </w:r>
      <w:r w:rsidRPr="00370757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66D2" w14:textId="2D5D4328" w:rsidR="00633DB3" w:rsidRDefault="00633DB3">
    <w:pPr>
      <w:pStyle w:val="Cabealho"/>
      <w:jc w:val="right"/>
    </w:pPr>
  </w:p>
  <w:p w14:paraId="28D1CD86" w14:textId="77777777" w:rsidR="00633DB3" w:rsidRDefault="00633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703883"/>
      <w:docPartObj>
        <w:docPartGallery w:val="Page Numbers (Top of Page)"/>
        <w:docPartUnique/>
      </w:docPartObj>
    </w:sdtPr>
    <w:sdtEndPr/>
    <w:sdtContent>
      <w:p w14:paraId="46DA0C4B" w14:textId="77777777" w:rsidR="00633DB3" w:rsidRDefault="00633DB3">
        <w:pPr>
          <w:pStyle w:val="Cabealho"/>
          <w:jc w:val="right"/>
        </w:pPr>
        <w:r w:rsidRPr="00DB27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7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7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2792">
          <w:rPr>
            <w:rFonts w:ascii="Times New Roman" w:hAnsi="Times New Roman" w:cs="Times New Roman"/>
            <w:sz w:val="24"/>
            <w:szCs w:val="24"/>
          </w:rPr>
          <w:t>2</w:t>
        </w:r>
        <w:r w:rsidRPr="00DB27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16641A" w14:textId="77777777" w:rsidR="00633DB3" w:rsidRDefault="00633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46DC3"/>
    <w:rsid w:val="00011A72"/>
    <w:rsid w:val="00021C73"/>
    <w:rsid w:val="000331A6"/>
    <w:rsid w:val="00064C77"/>
    <w:rsid w:val="00065541"/>
    <w:rsid w:val="000672B2"/>
    <w:rsid w:val="00076708"/>
    <w:rsid w:val="000A4E84"/>
    <w:rsid w:val="000D2F2B"/>
    <w:rsid w:val="000E7330"/>
    <w:rsid w:val="00102A0C"/>
    <w:rsid w:val="001067E9"/>
    <w:rsid w:val="00116C14"/>
    <w:rsid w:val="001246B1"/>
    <w:rsid w:val="0012754B"/>
    <w:rsid w:val="00141415"/>
    <w:rsid w:val="0014749E"/>
    <w:rsid w:val="00147DC1"/>
    <w:rsid w:val="00153A45"/>
    <w:rsid w:val="001929FD"/>
    <w:rsid w:val="00196789"/>
    <w:rsid w:val="001A285C"/>
    <w:rsid w:val="001C756A"/>
    <w:rsid w:val="001C7C9F"/>
    <w:rsid w:val="001D6D56"/>
    <w:rsid w:val="001D77CE"/>
    <w:rsid w:val="001E51B3"/>
    <w:rsid w:val="001E5EE8"/>
    <w:rsid w:val="001E6819"/>
    <w:rsid w:val="001E70C0"/>
    <w:rsid w:val="00206F8B"/>
    <w:rsid w:val="002108DF"/>
    <w:rsid w:val="00224D02"/>
    <w:rsid w:val="00225772"/>
    <w:rsid w:val="002350C9"/>
    <w:rsid w:val="0024AEA3"/>
    <w:rsid w:val="00271C62"/>
    <w:rsid w:val="002825D9"/>
    <w:rsid w:val="00290160"/>
    <w:rsid w:val="00292DA4"/>
    <w:rsid w:val="00293980"/>
    <w:rsid w:val="002C4A97"/>
    <w:rsid w:val="002C6B50"/>
    <w:rsid w:val="002D367B"/>
    <w:rsid w:val="002E275A"/>
    <w:rsid w:val="002F0966"/>
    <w:rsid w:val="00322BEA"/>
    <w:rsid w:val="00336B3C"/>
    <w:rsid w:val="0034687F"/>
    <w:rsid w:val="0035326E"/>
    <w:rsid w:val="00356CC1"/>
    <w:rsid w:val="003600CC"/>
    <w:rsid w:val="00370757"/>
    <w:rsid w:val="003707FA"/>
    <w:rsid w:val="00384779"/>
    <w:rsid w:val="00387D00"/>
    <w:rsid w:val="00391292"/>
    <w:rsid w:val="003A0DC1"/>
    <w:rsid w:val="003A6DBA"/>
    <w:rsid w:val="003B7254"/>
    <w:rsid w:val="003C0E82"/>
    <w:rsid w:val="003C5EA5"/>
    <w:rsid w:val="003C7059"/>
    <w:rsid w:val="003F78A2"/>
    <w:rsid w:val="00407E90"/>
    <w:rsid w:val="00420FE0"/>
    <w:rsid w:val="00426685"/>
    <w:rsid w:val="00451D78"/>
    <w:rsid w:val="004615D6"/>
    <w:rsid w:val="00465901"/>
    <w:rsid w:val="00470A39"/>
    <w:rsid w:val="00480C5A"/>
    <w:rsid w:val="00485886"/>
    <w:rsid w:val="00485CEA"/>
    <w:rsid w:val="0049133D"/>
    <w:rsid w:val="004B0336"/>
    <w:rsid w:val="004B5CA7"/>
    <w:rsid w:val="004C2390"/>
    <w:rsid w:val="004C76C7"/>
    <w:rsid w:val="004D3700"/>
    <w:rsid w:val="004F2EEF"/>
    <w:rsid w:val="00511C36"/>
    <w:rsid w:val="00512D23"/>
    <w:rsid w:val="0054441B"/>
    <w:rsid w:val="0054635E"/>
    <w:rsid w:val="00556C53"/>
    <w:rsid w:val="00570AF9"/>
    <w:rsid w:val="005737CB"/>
    <w:rsid w:val="00586B26"/>
    <w:rsid w:val="005877A3"/>
    <w:rsid w:val="005B55BA"/>
    <w:rsid w:val="005C4D0C"/>
    <w:rsid w:val="005D0772"/>
    <w:rsid w:val="005D4417"/>
    <w:rsid w:val="005E1D63"/>
    <w:rsid w:val="006177F7"/>
    <w:rsid w:val="00633DB3"/>
    <w:rsid w:val="0065161A"/>
    <w:rsid w:val="00675C85"/>
    <w:rsid w:val="006A49F1"/>
    <w:rsid w:val="006B2E85"/>
    <w:rsid w:val="006B7CF9"/>
    <w:rsid w:val="006C1E38"/>
    <w:rsid w:val="006C65BF"/>
    <w:rsid w:val="006C67EC"/>
    <w:rsid w:val="006C71B4"/>
    <w:rsid w:val="006D6F44"/>
    <w:rsid w:val="006F6DD1"/>
    <w:rsid w:val="00706F5E"/>
    <w:rsid w:val="00714EF2"/>
    <w:rsid w:val="00725E87"/>
    <w:rsid w:val="00732743"/>
    <w:rsid w:val="0073FA32"/>
    <w:rsid w:val="00743211"/>
    <w:rsid w:val="00750429"/>
    <w:rsid w:val="00752C8F"/>
    <w:rsid w:val="007576D8"/>
    <w:rsid w:val="00757BA1"/>
    <w:rsid w:val="007641FD"/>
    <w:rsid w:val="0077741E"/>
    <w:rsid w:val="00782B6D"/>
    <w:rsid w:val="00791062"/>
    <w:rsid w:val="00797F8A"/>
    <w:rsid w:val="007A3B5D"/>
    <w:rsid w:val="007C4C47"/>
    <w:rsid w:val="007E5E42"/>
    <w:rsid w:val="007F1DF8"/>
    <w:rsid w:val="007F2EA8"/>
    <w:rsid w:val="007F6391"/>
    <w:rsid w:val="007F764C"/>
    <w:rsid w:val="00800F64"/>
    <w:rsid w:val="008052E7"/>
    <w:rsid w:val="0083382C"/>
    <w:rsid w:val="008464F5"/>
    <w:rsid w:val="00850E0E"/>
    <w:rsid w:val="00860953"/>
    <w:rsid w:val="00866936"/>
    <w:rsid w:val="00867BA8"/>
    <w:rsid w:val="008A7E9D"/>
    <w:rsid w:val="008B2CFE"/>
    <w:rsid w:val="008C65F4"/>
    <w:rsid w:val="008E1A18"/>
    <w:rsid w:val="008E5CAE"/>
    <w:rsid w:val="008E7C51"/>
    <w:rsid w:val="008F1B16"/>
    <w:rsid w:val="009012C3"/>
    <w:rsid w:val="0091417E"/>
    <w:rsid w:val="009642E6"/>
    <w:rsid w:val="00964527"/>
    <w:rsid w:val="00997FFD"/>
    <w:rsid w:val="009F7376"/>
    <w:rsid w:val="00A05129"/>
    <w:rsid w:val="00A15E8C"/>
    <w:rsid w:val="00A215E6"/>
    <w:rsid w:val="00A24365"/>
    <w:rsid w:val="00A24581"/>
    <w:rsid w:val="00A26C6A"/>
    <w:rsid w:val="00A540BD"/>
    <w:rsid w:val="00A556F2"/>
    <w:rsid w:val="00A77BE2"/>
    <w:rsid w:val="00A8224A"/>
    <w:rsid w:val="00AA26D0"/>
    <w:rsid w:val="00AC52DE"/>
    <w:rsid w:val="00AD58A6"/>
    <w:rsid w:val="00AE2FFA"/>
    <w:rsid w:val="00AF1918"/>
    <w:rsid w:val="00B0454E"/>
    <w:rsid w:val="00B07E9F"/>
    <w:rsid w:val="00B10E20"/>
    <w:rsid w:val="00B11F66"/>
    <w:rsid w:val="00B3264B"/>
    <w:rsid w:val="00B4773A"/>
    <w:rsid w:val="00B50B77"/>
    <w:rsid w:val="00B62BE6"/>
    <w:rsid w:val="00B70545"/>
    <w:rsid w:val="00B86E14"/>
    <w:rsid w:val="00B8DB30"/>
    <w:rsid w:val="00B96AE6"/>
    <w:rsid w:val="00BA16D6"/>
    <w:rsid w:val="00BA5539"/>
    <w:rsid w:val="00BB48FF"/>
    <w:rsid w:val="00BB5DED"/>
    <w:rsid w:val="00BB7F5D"/>
    <w:rsid w:val="00BD448B"/>
    <w:rsid w:val="00BE0991"/>
    <w:rsid w:val="00BE2D9B"/>
    <w:rsid w:val="00C16B5A"/>
    <w:rsid w:val="00C24687"/>
    <w:rsid w:val="00C24C57"/>
    <w:rsid w:val="00C277DC"/>
    <w:rsid w:val="00C31094"/>
    <w:rsid w:val="00C52867"/>
    <w:rsid w:val="00C5790F"/>
    <w:rsid w:val="00C64D28"/>
    <w:rsid w:val="00C65083"/>
    <w:rsid w:val="00C86B31"/>
    <w:rsid w:val="00CA2CBC"/>
    <w:rsid w:val="00CA3774"/>
    <w:rsid w:val="00CB01A5"/>
    <w:rsid w:val="00CC0B69"/>
    <w:rsid w:val="00CD4E1E"/>
    <w:rsid w:val="00CE6D01"/>
    <w:rsid w:val="00CF1FAF"/>
    <w:rsid w:val="00D020C7"/>
    <w:rsid w:val="00D13386"/>
    <w:rsid w:val="00D207C3"/>
    <w:rsid w:val="00D35177"/>
    <w:rsid w:val="00D37144"/>
    <w:rsid w:val="00D40A25"/>
    <w:rsid w:val="00D42148"/>
    <w:rsid w:val="00D6062F"/>
    <w:rsid w:val="00D63017"/>
    <w:rsid w:val="00D71314"/>
    <w:rsid w:val="00D8001E"/>
    <w:rsid w:val="00D87B6F"/>
    <w:rsid w:val="00D9311A"/>
    <w:rsid w:val="00DA7ED1"/>
    <w:rsid w:val="00DB2792"/>
    <w:rsid w:val="00DD18A5"/>
    <w:rsid w:val="00DE1CEB"/>
    <w:rsid w:val="00DE6988"/>
    <w:rsid w:val="00E01EF2"/>
    <w:rsid w:val="00E408FC"/>
    <w:rsid w:val="00E7051C"/>
    <w:rsid w:val="00E71DC1"/>
    <w:rsid w:val="00E73B89"/>
    <w:rsid w:val="00E7419C"/>
    <w:rsid w:val="00E80E25"/>
    <w:rsid w:val="00E93C1C"/>
    <w:rsid w:val="00E95053"/>
    <w:rsid w:val="00EA2B09"/>
    <w:rsid w:val="00EA43AE"/>
    <w:rsid w:val="00EA5905"/>
    <w:rsid w:val="00EB1449"/>
    <w:rsid w:val="00EB1882"/>
    <w:rsid w:val="00EC24A1"/>
    <w:rsid w:val="00EC3C4C"/>
    <w:rsid w:val="00EC5354"/>
    <w:rsid w:val="00EE2C02"/>
    <w:rsid w:val="00EF122F"/>
    <w:rsid w:val="00F0753C"/>
    <w:rsid w:val="00F478FD"/>
    <w:rsid w:val="00F67B64"/>
    <w:rsid w:val="00F810BD"/>
    <w:rsid w:val="00F91972"/>
    <w:rsid w:val="00F9985B"/>
    <w:rsid w:val="00FB3E16"/>
    <w:rsid w:val="00FC4E49"/>
    <w:rsid w:val="00FCD2F8"/>
    <w:rsid w:val="012E4365"/>
    <w:rsid w:val="018B71E3"/>
    <w:rsid w:val="01A5E60C"/>
    <w:rsid w:val="020E8DC5"/>
    <w:rsid w:val="02C8E13C"/>
    <w:rsid w:val="034F424A"/>
    <w:rsid w:val="03B5C074"/>
    <w:rsid w:val="03C70A45"/>
    <w:rsid w:val="053ABC6A"/>
    <w:rsid w:val="058C4C53"/>
    <w:rsid w:val="05C3067A"/>
    <w:rsid w:val="066BF611"/>
    <w:rsid w:val="071D2BD4"/>
    <w:rsid w:val="07281CB4"/>
    <w:rsid w:val="078EE1A7"/>
    <w:rsid w:val="079D3CFD"/>
    <w:rsid w:val="085E8EE1"/>
    <w:rsid w:val="0872FC79"/>
    <w:rsid w:val="089A7B68"/>
    <w:rsid w:val="08B1423A"/>
    <w:rsid w:val="08BB3F90"/>
    <w:rsid w:val="08F1F123"/>
    <w:rsid w:val="096FBF66"/>
    <w:rsid w:val="097754D0"/>
    <w:rsid w:val="099E87AB"/>
    <w:rsid w:val="0A364BC9"/>
    <w:rsid w:val="0A8F9801"/>
    <w:rsid w:val="0AD3F321"/>
    <w:rsid w:val="0AF81AE0"/>
    <w:rsid w:val="0B6FFAB2"/>
    <w:rsid w:val="0B962FA3"/>
    <w:rsid w:val="0C613507"/>
    <w:rsid w:val="0C6A0446"/>
    <w:rsid w:val="0C6FC382"/>
    <w:rsid w:val="0D66C675"/>
    <w:rsid w:val="0D9F4BBE"/>
    <w:rsid w:val="0E08D0CD"/>
    <w:rsid w:val="0E26304F"/>
    <w:rsid w:val="0E3C12A2"/>
    <w:rsid w:val="0E3FF8C8"/>
    <w:rsid w:val="0FD3EDBC"/>
    <w:rsid w:val="0FFC033B"/>
    <w:rsid w:val="100DC92F"/>
    <w:rsid w:val="1057245D"/>
    <w:rsid w:val="10C23B04"/>
    <w:rsid w:val="10F62E65"/>
    <w:rsid w:val="131383F1"/>
    <w:rsid w:val="133442E4"/>
    <w:rsid w:val="133520A1"/>
    <w:rsid w:val="152A20A4"/>
    <w:rsid w:val="15556FFD"/>
    <w:rsid w:val="16BE9BB9"/>
    <w:rsid w:val="192AD525"/>
    <w:rsid w:val="196DF70F"/>
    <w:rsid w:val="19856739"/>
    <w:rsid w:val="1A265328"/>
    <w:rsid w:val="1A4E1D72"/>
    <w:rsid w:val="1B507BD6"/>
    <w:rsid w:val="1BF02D7A"/>
    <w:rsid w:val="1C1F5070"/>
    <w:rsid w:val="1C2B66AD"/>
    <w:rsid w:val="1C8C7DA9"/>
    <w:rsid w:val="1CBCDB60"/>
    <w:rsid w:val="1CEC4C37"/>
    <w:rsid w:val="1EFC5243"/>
    <w:rsid w:val="1F20A4E0"/>
    <w:rsid w:val="1F6486E7"/>
    <w:rsid w:val="202BDA7F"/>
    <w:rsid w:val="209822A4"/>
    <w:rsid w:val="216359DE"/>
    <w:rsid w:val="21C7AAE0"/>
    <w:rsid w:val="2233F305"/>
    <w:rsid w:val="23E76014"/>
    <w:rsid w:val="241B2557"/>
    <w:rsid w:val="25232DA9"/>
    <w:rsid w:val="25D77DC0"/>
    <w:rsid w:val="26F8D5AD"/>
    <w:rsid w:val="27076428"/>
    <w:rsid w:val="272FA6E5"/>
    <w:rsid w:val="273C4F30"/>
    <w:rsid w:val="27734E21"/>
    <w:rsid w:val="27E7DDDB"/>
    <w:rsid w:val="290F1E82"/>
    <w:rsid w:val="29D2BCC5"/>
    <w:rsid w:val="2A6747A7"/>
    <w:rsid w:val="2B104799"/>
    <w:rsid w:val="2B199F80"/>
    <w:rsid w:val="2B6E8D26"/>
    <w:rsid w:val="2B925AE1"/>
    <w:rsid w:val="2BBA3718"/>
    <w:rsid w:val="2C1D8819"/>
    <w:rsid w:val="2CD3826A"/>
    <w:rsid w:val="2D0A5D87"/>
    <w:rsid w:val="2D54E2B1"/>
    <w:rsid w:val="2D8F67E6"/>
    <w:rsid w:val="2D9EE869"/>
    <w:rsid w:val="2E1ED350"/>
    <w:rsid w:val="2EE0264E"/>
    <w:rsid w:val="2F151156"/>
    <w:rsid w:val="2F4FB00D"/>
    <w:rsid w:val="2F7B0EDA"/>
    <w:rsid w:val="2FD2C2E7"/>
    <w:rsid w:val="302120E4"/>
    <w:rsid w:val="30601F52"/>
    <w:rsid w:val="30E7D610"/>
    <w:rsid w:val="32B6218B"/>
    <w:rsid w:val="3324B165"/>
    <w:rsid w:val="333995B2"/>
    <w:rsid w:val="333A54E9"/>
    <w:rsid w:val="33D5BF47"/>
    <w:rsid w:val="33EE0AEE"/>
    <w:rsid w:val="3432251E"/>
    <w:rsid w:val="35BB4733"/>
    <w:rsid w:val="365ABF65"/>
    <w:rsid w:val="37222CEF"/>
    <w:rsid w:val="37E4D948"/>
    <w:rsid w:val="37F2D04B"/>
    <w:rsid w:val="389C0BBC"/>
    <w:rsid w:val="38DFB3E5"/>
    <w:rsid w:val="38EDFA5F"/>
    <w:rsid w:val="398A7607"/>
    <w:rsid w:val="3B52DF0E"/>
    <w:rsid w:val="3C48ABB5"/>
    <w:rsid w:val="3D16FAD7"/>
    <w:rsid w:val="3DB0C823"/>
    <w:rsid w:val="3DE478A8"/>
    <w:rsid w:val="3EAF8001"/>
    <w:rsid w:val="404B5E1D"/>
    <w:rsid w:val="4128997C"/>
    <w:rsid w:val="41296BFE"/>
    <w:rsid w:val="41C7478B"/>
    <w:rsid w:val="42BF189B"/>
    <w:rsid w:val="432F7975"/>
    <w:rsid w:val="4351E3A8"/>
    <w:rsid w:val="43646DC3"/>
    <w:rsid w:val="445AE8FC"/>
    <w:rsid w:val="44687AB1"/>
    <w:rsid w:val="45EBD77A"/>
    <w:rsid w:val="4633C6D8"/>
    <w:rsid w:val="46671A37"/>
    <w:rsid w:val="46E1B628"/>
    <w:rsid w:val="495B7EDF"/>
    <w:rsid w:val="4998DBDC"/>
    <w:rsid w:val="49D25970"/>
    <w:rsid w:val="4B3A8B5A"/>
    <w:rsid w:val="4B48825D"/>
    <w:rsid w:val="4B7F76B6"/>
    <w:rsid w:val="4B86BFB0"/>
    <w:rsid w:val="4BEAB2CF"/>
    <w:rsid w:val="4CAAF0D5"/>
    <w:rsid w:val="4D1EDE7F"/>
    <w:rsid w:val="4D4BA966"/>
    <w:rsid w:val="4DC63154"/>
    <w:rsid w:val="4DDD1E19"/>
    <w:rsid w:val="4DEB2303"/>
    <w:rsid w:val="4EA3A04B"/>
    <w:rsid w:val="4F4C8C3B"/>
    <w:rsid w:val="4F63EB9B"/>
    <w:rsid w:val="4F6D06B9"/>
    <w:rsid w:val="5052E7D9"/>
    <w:rsid w:val="507CF0C2"/>
    <w:rsid w:val="512FCE41"/>
    <w:rsid w:val="5215CAF9"/>
    <w:rsid w:val="52D7C922"/>
    <w:rsid w:val="52DED1DE"/>
    <w:rsid w:val="535A1154"/>
    <w:rsid w:val="53DFD0FA"/>
    <w:rsid w:val="541B2301"/>
    <w:rsid w:val="5473BD3F"/>
    <w:rsid w:val="56775EE4"/>
    <w:rsid w:val="56D70634"/>
    <w:rsid w:val="579CB4C3"/>
    <w:rsid w:val="57EDA032"/>
    <w:rsid w:val="580BB96F"/>
    <w:rsid w:val="5844345C"/>
    <w:rsid w:val="584CBC1A"/>
    <w:rsid w:val="5872D695"/>
    <w:rsid w:val="5898419B"/>
    <w:rsid w:val="5A3411FC"/>
    <w:rsid w:val="5A4E3C99"/>
    <w:rsid w:val="5B450434"/>
    <w:rsid w:val="5BBAC078"/>
    <w:rsid w:val="5BCFE25D"/>
    <w:rsid w:val="5BE40E3C"/>
    <w:rsid w:val="5C0D0C89"/>
    <w:rsid w:val="5C52691A"/>
    <w:rsid w:val="5C63B504"/>
    <w:rsid w:val="5D280B82"/>
    <w:rsid w:val="5D6BB2BE"/>
    <w:rsid w:val="5D8FBAE3"/>
    <w:rsid w:val="5DF89D3E"/>
    <w:rsid w:val="5EF289A2"/>
    <w:rsid w:val="5F07831F"/>
    <w:rsid w:val="60084B8E"/>
    <w:rsid w:val="603DEA40"/>
    <w:rsid w:val="61507976"/>
    <w:rsid w:val="6234FA8A"/>
    <w:rsid w:val="62720DAC"/>
    <w:rsid w:val="63F31F85"/>
    <w:rsid w:val="640593E4"/>
    <w:rsid w:val="6406AF13"/>
    <w:rsid w:val="660C890D"/>
    <w:rsid w:val="668E0FA9"/>
    <w:rsid w:val="668F6204"/>
    <w:rsid w:val="66E1543F"/>
    <w:rsid w:val="67721FAE"/>
    <w:rsid w:val="68753F76"/>
    <w:rsid w:val="68F0A465"/>
    <w:rsid w:val="6988FFFB"/>
    <w:rsid w:val="6A2CB846"/>
    <w:rsid w:val="6A4C9E3E"/>
    <w:rsid w:val="6AA73B58"/>
    <w:rsid w:val="6B78679B"/>
    <w:rsid w:val="6C93C7B7"/>
    <w:rsid w:val="6C9B35B7"/>
    <w:rsid w:val="6D811DF5"/>
    <w:rsid w:val="6DC41588"/>
    <w:rsid w:val="6E249AFF"/>
    <w:rsid w:val="6E4A0750"/>
    <w:rsid w:val="6F4E75D3"/>
    <w:rsid w:val="705CDAB7"/>
    <w:rsid w:val="707455E1"/>
    <w:rsid w:val="714EB36B"/>
    <w:rsid w:val="7274AF64"/>
    <w:rsid w:val="738F5045"/>
    <w:rsid w:val="739E92DE"/>
    <w:rsid w:val="748CD839"/>
    <w:rsid w:val="751D4A66"/>
    <w:rsid w:val="770CE26B"/>
    <w:rsid w:val="77A3B880"/>
    <w:rsid w:val="78459463"/>
    <w:rsid w:val="793DA0B3"/>
    <w:rsid w:val="797AC94E"/>
    <w:rsid w:val="7A4999AB"/>
    <w:rsid w:val="7AA75355"/>
    <w:rsid w:val="7B0899CF"/>
    <w:rsid w:val="7BBBE008"/>
    <w:rsid w:val="7C919BA3"/>
    <w:rsid w:val="7CA2228A"/>
    <w:rsid w:val="7D11A7F5"/>
    <w:rsid w:val="7DF57018"/>
    <w:rsid w:val="7FCE512F"/>
    <w:rsid w:val="7FF0E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6DC3"/>
  <w15:chartTrackingRefBased/>
  <w15:docId w15:val="{CB78F318-6E88-4D93-86B6-35DC5F7C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0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748CD83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77"/>
  </w:style>
  <w:style w:type="paragraph" w:styleId="Rodap">
    <w:name w:val="footer"/>
    <w:basedOn w:val="Normal"/>
    <w:link w:val="RodapChar"/>
    <w:uiPriority w:val="99"/>
    <w:unhideWhenUsed/>
    <w:rsid w:val="0006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7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6B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6B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3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A43A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468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8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68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8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68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5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50B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viso">
    <w:name w:val="Revision"/>
    <w:hidden/>
    <w:uiPriority w:val="99"/>
    <w:semiHidden/>
    <w:rsid w:val="00370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ac.gov.br/assuntos/legislacao/legislacao-1/iac-e-is/is/is-91-001" TargetMode="External"/><Relationship Id="rId18" Type="http://schemas.openxmlformats.org/officeDocument/2006/relationships/hyperlink" Target="https://www.boeing.com.br/produtos-e-servicos/avioes-comerciais/perspectivas-de-mercado.page" TargetMode="External"/><Relationship Id="rId26" Type="http://schemas.openxmlformats.org/officeDocument/2006/relationships/hyperlink" Target="https://aeromagazine.uol.com.br/artigo/conclusoes-sobre-o-voo-af447_659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ig.dot.gov/sites/default/files/FAA%20Flight%20Decek%20Automation_Final%20Report%5E1-7-16.pdf" TargetMode="External"/><Relationship Id="rId34" Type="http://schemas.openxmlformats.org/officeDocument/2006/relationships/hyperlink" Target="https://www.thegazette.com/news/as-planes-become-more-reliant-on-automation-are-airline-pilots-forgetting-how-to-fl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bea.aero/docspa/2009/f-cp090601.en/pdf/f-cp090601.en.pdf" TargetMode="External"/><Relationship Id="rId25" Type="http://schemas.openxmlformats.org/officeDocument/2006/relationships/hyperlink" Target="https://liftaviation.com.br/posts/itapemirim-vagas-para-pilotos-2-coisas-que-voce-precisa-saber//" TargetMode="External"/><Relationship Id="rId33" Type="http://schemas.openxmlformats.org/officeDocument/2006/relationships/hyperlink" Target="https://repositorio.animaeducacao.com.br/handle/ANIMA/819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oeazul.com.br/conheca-a-azul/trabalhe-conosco/requisitos-para-pilotos" TargetMode="External"/><Relationship Id="rId20" Type="http://schemas.openxmlformats.org/officeDocument/2006/relationships/hyperlink" Target="http://www.faa.gov/training_testing/training/fits/research/media/TAA%20Final%20Report.pdf" TargetMode="External"/><Relationship Id="rId29" Type="http://schemas.openxmlformats.org/officeDocument/2006/relationships/hyperlink" Target="https://www.icao.int/Newsroom/Pages/ES/2020-passenger-totals-drop-60-percent-as-COVID19-assault-on-international-mobility-continues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s://www.gcaa.gov.ae/en/ePublication/admin/iradmin/Lists/Incidents%20Investigation%20Reports/Attachments/125/2016-Published%20Final%20Report%20AIFN-0008-2016-UAE521%20on%206-Feb-2020.pdf" TargetMode="External"/><Relationship Id="rId32" Type="http://schemas.openxmlformats.org/officeDocument/2006/relationships/hyperlink" Target="http://tede2.pucrs.br/tede2/handle/tede/2256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.br/anac/pt-br/assuntos/dados-e-estatisticas/mercado-de-transporte-aereo/anuario-do-transporte-aereo" TargetMode="External"/><Relationship Id="rId23" Type="http://schemas.openxmlformats.org/officeDocument/2006/relationships/hyperlink" Target="https://www.scielo.br/j/cp/a/BXFZ9cyHMFh3jhYdsFT5cbk/?format=pdf&amp;lang=pt" TargetMode="External"/><Relationship Id="rId28" Type="http://schemas.openxmlformats.org/officeDocument/2006/relationships/hyperlink" Target="https://www.ntsb.gov/investigations/AccidentReports/Reports/AAR1401.pdf" TargetMode="External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www.eng-automacao.araxa.cefetmg.br/wp-content/uploads/sites/152/2018/01/TCC-VINICIUS-Vers%C3%A3o-Definitiva-EAI-2017.pdf" TargetMode="External"/><Relationship Id="rId31" Type="http://schemas.openxmlformats.org/officeDocument/2006/relationships/hyperlink" Target="https://repositorio.animaeducacao.com.br/handle/ANIMA/809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nac.gov.br/assuntos/legislacao/legislacao-1/rbha-e-rbac/rbac/rbac-61/@@display-file/arquivo_norma/RBAC61EMD13.pdf" TargetMode="External"/><Relationship Id="rId22" Type="http://schemas.openxmlformats.org/officeDocument/2006/relationships/hyperlink" Target="https://www.faa.gov/other_visit/aviation_industry/airline_operators/airline_safety/safo/all_safos/media/2017/SAFO17007.pdf" TargetMode="External"/><Relationship Id="rId27" Type="http://schemas.openxmlformats.org/officeDocument/2006/relationships/hyperlink" Target="https://www.ntsb.gov/investigations/AccidentReports/Reports/AAR1001.pdf" TargetMode="External"/><Relationship Id="rId30" Type="http://schemas.openxmlformats.org/officeDocument/2006/relationships/hyperlink" Target="https://avioesemusicas.com/wp-content/uploads/2013/06/Monografia-Final.pdf" TargetMode="External"/><Relationship Id="rId35" Type="http://schemas.openxmlformats.org/officeDocument/2006/relationships/image" Target="media/image2.tm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THAMMYSE\AppData\Local\Temp\Rar$DIa984.19117\Planilhario_do_Transporte_Aereo___Graficos_e_Tabelas___pub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6816996000688905E-2"/>
          <c:y val="5.0278240740740728E-2"/>
          <c:w val="0.92226082111674357"/>
          <c:h val="0.7729372685185370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'Fig 3.1'!$B$5</c:f>
              <c:strCache>
                <c:ptCount val="1"/>
                <c:pt idx="0">
                  <c:v>Doméstica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  <a:ln w="22225">
              <a:noFill/>
            </a:ln>
          </c:spPr>
          <c:invertIfNegative val="0"/>
          <c:dLbls>
            <c:delete val="1"/>
          </c:dLbls>
          <c:cat>
            <c:numRef>
              <c:f>'Fig 3.1'!$A$6:$A$15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'Fig 3.1'!$B$6:$B$15</c:f>
              <c:numCache>
                <c:formatCode>_(* #,##0_);_(* \(#,##0\);_(* "-"??_);_(@_)</c:formatCode>
                <c:ptCount val="10"/>
                <c:pt idx="0">
                  <c:v>81903598</c:v>
                </c:pt>
                <c:pt idx="1">
                  <c:v>88472588</c:v>
                </c:pt>
                <c:pt idx="2">
                  <c:v>89961794</c:v>
                </c:pt>
                <c:pt idx="3">
                  <c:v>95827125</c:v>
                </c:pt>
                <c:pt idx="4">
                  <c:v>96092687</c:v>
                </c:pt>
                <c:pt idx="5">
                  <c:v>88594995</c:v>
                </c:pt>
                <c:pt idx="6">
                  <c:v>90576711</c:v>
                </c:pt>
                <c:pt idx="7">
                  <c:v>93609121</c:v>
                </c:pt>
                <c:pt idx="8">
                  <c:v>95101714</c:v>
                </c:pt>
                <c:pt idx="9">
                  <c:v>45176478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29-4680-8930-EC74B448634F}"/>
            </c:ext>
          </c:extLst>
        </c:ser>
        <c:ser>
          <c:idx val="1"/>
          <c:order val="1"/>
          <c:tx>
            <c:strRef>
              <c:f>'Fig 3.1'!$C$5</c:f>
              <c:strCache>
                <c:ptCount val="1"/>
                <c:pt idx="0">
                  <c:v>Internacional</c:v>
                </c:pt>
              </c:strCache>
            </c:strRef>
          </c:tx>
          <c:spPr>
            <a:solidFill>
              <a:srgbClr val="1F497D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8.6780414320665814E-2"/>
                </c:manualLayout>
              </c:layout>
              <c:tx>
                <c:rich>
                  <a:bodyPr/>
                  <a:lstStyle/>
                  <a:p>
                    <a:fld id="{803DE6DA-E428-469E-82A3-95C4B9E8CE0F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5729-4680-8930-EC74B448634F}"/>
                </c:ext>
              </c:extLst>
            </c:dLbl>
            <c:dLbl>
              <c:idx val="1"/>
              <c:layout>
                <c:manualLayout>
                  <c:x val="-4.031851627860095E-3"/>
                  <c:y val="-7.8340153206764976E-2"/>
                </c:manualLayout>
              </c:layout>
              <c:tx>
                <c:rich>
                  <a:bodyPr/>
                  <a:lstStyle/>
                  <a:p>
                    <a:fld id="{7E080B10-C9B2-41BD-9383-595DDBB43AD2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5729-4680-8930-EC74B448634F}"/>
                </c:ext>
              </c:extLst>
            </c:dLbl>
            <c:dLbl>
              <c:idx val="2"/>
              <c:layout>
                <c:manualLayout>
                  <c:x val="-3.6958212977620786E-17"/>
                  <c:y val="-8.5972286028696887E-2"/>
                </c:manualLayout>
              </c:layout>
              <c:tx>
                <c:rich>
                  <a:bodyPr/>
                  <a:lstStyle/>
                  <a:p>
                    <a:fld id="{4E39C7E3-58A1-446B-8B81-987ADFD7EFFC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5729-4680-8930-EC74B448634F}"/>
                </c:ext>
              </c:extLst>
            </c:dLbl>
            <c:dLbl>
              <c:idx val="3"/>
              <c:layout>
                <c:manualLayout>
                  <c:x val="-2.0159258139300475E-3"/>
                  <c:y val="-0.10546608403935945"/>
                </c:manualLayout>
              </c:layout>
              <c:tx>
                <c:rich>
                  <a:bodyPr/>
                  <a:lstStyle/>
                  <a:p>
                    <a:fld id="{F5C78DC1-9314-418F-AAAA-288C0B73746F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5729-4680-8930-EC74B448634F}"/>
                </c:ext>
              </c:extLst>
            </c:dLbl>
            <c:dLbl>
              <c:idx val="4"/>
              <c:layout>
                <c:manualLayout>
                  <c:x val="0"/>
                  <c:y val="-0.10395196529877458"/>
                </c:manualLayout>
              </c:layout>
              <c:tx>
                <c:rich>
                  <a:bodyPr/>
                  <a:lstStyle/>
                  <a:p>
                    <a:fld id="{93B2991E-601D-4996-B9B0-330756D25E14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5729-4680-8930-EC74B448634F}"/>
                </c:ext>
              </c:extLst>
            </c:dLbl>
            <c:dLbl>
              <c:idx val="5"/>
              <c:layout>
                <c:manualLayout>
                  <c:x val="0"/>
                  <c:y val="-0.10102501095097172"/>
                </c:manualLayout>
              </c:layout>
              <c:tx>
                <c:rich>
                  <a:bodyPr/>
                  <a:lstStyle/>
                  <a:p>
                    <a:fld id="{28C7D6FD-2706-4ACA-9C3C-71CBE27CC3DF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5729-4680-8930-EC74B448634F}"/>
                </c:ext>
              </c:extLst>
            </c:dLbl>
            <c:dLbl>
              <c:idx val="6"/>
              <c:layout>
                <c:manualLayout>
                  <c:x val="0"/>
                  <c:y val="-9.8703618628404155E-2"/>
                </c:manualLayout>
              </c:layout>
              <c:tx>
                <c:rich>
                  <a:bodyPr/>
                  <a:lstStyle/>
                  <a:p>
                    <a:fld id="{818A0E14-2123-4AE2-8721-3FDB2A187F22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5729-4680-8930-EC74B448634F}"/>
                </c:ext>
              </c:extLst>
            </c:dLbl>
            <c:dLbl>
              <c:idx val="7"/>
              <c:layout>
                <c:manualLayout>
                  <c:x val="0"/>
                  <c:y val="-0.10531950127672307"/>
                </c:manualLayout>
              </c:layout>
              <c:tx>
                <c:rich>
                  <a:bodyPr/>
                  <a:lstStyle/>
                  <a:p>
                    <a:fld id="{96CA75D0-3AE8-4A0E-BA04-18AF59D81E4E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5729-4680-8930-EC74B448634F}"/>
                </c:ext>
              </c:extLst>
            </c:dLbl>
            <c:dLbl>
              <c:idx val="8"/>
              <c:layout>
                <c:manualLayout>
                  <c:x val="-2.0159258139301954E-3"/>
                  <c:y val="-0.1045917157234586"/>
                </c:manualLayout>
              </c:layout>
              <c:tx>
                <c:rich>
                  <a:bodyPr/>
                  <a:lstStyle/>
                  <a:p>
                    <a:fld id="{47098C27-0637-4AF2-BCE0-DFA6F2CA1D3B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5729-4680-8930-EC74B448634F}"/>
                </c:ext>
              </c:extLst>
            </c:dLbl>
            <c:dLbl>
              <c:idx val="9"/>
              <c:layout>
                <c:manualLayout>
                  <c:x val="-1.4734274902590949E-16"/>
                  <c:y val="-6.1881591589270236E-2"/>
                </c:manualLayout>
              </c:layout>
              <c:tx>
                <c:rich>
                  <a:bodyPr/>
                  <a:lstStyle/>
                  <a:p>
                    <a:fld id="{932F4F11-916E-428D-9304-ED27A7EC9776}" type="CELLRANGE">
                      <a:rPr lang="en-US"/>
                      <a:pPr/>
                      <a:t>[INTERVALODACÉLULA]</a:t>
                    </a:fld>
                    <a:endParaRPr lang="pt-BR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5729-4680-8930-EC74B448634F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</c:ext>
            </c:extLst>
          </c:dLbls>
          <c:cat>
            <c:numRef>
              <c:f>'Fig 3.1'!$A$6:$A$15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'Fig 3.1'!$C$6:$C$15</c:f>
              <c:numCache>
                <c:formatCode>_(* #,##0_);_(* \(#,##0\);_(* "-"??_);_(@_)</c:formatCode>
                <c:ptCount val="10"/>
                <c:pt idx="0">
                  <c:v>17855102</c:v>
                </c:pt>
                <c:pt idx="1">
                  <c:v>18902769</c:v>
                </c:pt>
                <c:pt idx="2">
                  <c:v>19751790</c:v>
                </c:pt>
                <c:pt idx="3">
                  <c:v>21281195</c:v>
                </c:pt>
                <c:pt idx="4">
                  <c:v>21541946</c:v>
                </c:pt>
                <c:pt idx="5">
                  <c:v>20927894</c:v>
                </c:pt>
                <c:pt idx="6">
                  <c:v>21889286</c:v>
                </c:pt>
                <c:pt idx="7">
                  <c:v>24126594</c:v>
                </c:pt>
                <c:pt idx="8">
                  <c:v>24151348</c:v>
                </c:pt>
                <c:pt idx="9">
                  <c:v>6760811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'Fig 3.1'!$E$6:$E$15</c15:f>
                <c15:dlblRangeCache>
                  <c:ptCount val="10"/>
                  <c:pt idx="0">
                    <c:v> 99,8 </c:v>
                  </c:pt>
                  <c:pt idx="1">
                    <c:v> 107,4 </c:v>
                  </c:pt>
                  <c:pt idx="2">
                    <c:v> 109,7 </c:v>
                  </c:pt>
                  <c:pt idx="3">
                    <c:v> 117,1 </c:v>
                  </c:pt>
                  <c:pt idx="4">
                    <c:v> 117,6 </c:v>
                  </c:pt>
                  <c:pt idx="5">
                    <c:v> 109,5 </c:v>
                  </c:pt>
                  <c:pt idx="6">
                    <c:v> 112,5 </c:v>
                  </c:pt>
                  <c:pt idx="7">
                    <c:v> 117,7 </c:v>
                  </c:pt>
                  <c:pt idx="8">
                    <c:v> 119,3 </c:v>
                  </c:pt>
                  <c:pt idx="9">
                    <c:v> 51,9 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5729-4680-8930-EC74B448634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5190936"/>
        <c:axId val="135191720"/>
      </c:barChart>
      <c:catAx>
        <c:axId val="13519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5191720"/>
        <c:crosses val="autoZero"/>
        <c:auto val="1"/>
        <c:lblAlgn val="ctr"/>
        <c:lblOffset val="100"/>
        <c:noMultiLvlLbl val="0"/>
      </c:catAx>
      <c:valAx>
        <c:axId val="135191720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Milhões de Passageiros Pagos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crossAx val="135190936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6.967960271975375E-3"/>
                <c:y val="4.485090652677913E-2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pt-BR"/>
                    <a:t>Milhões de Passageiros Pagos</a:t>
                  </a:r>
                </a:p>
              </c:rich>
            </c:tx>
          </c:dispUnitsLbl>
        </c:dispUnits>
      </c:valAx>
      <c:spPr>
        <a:noFill/>
      </c:spPr>
    </c:plotArea>
    <c:legend>
      <c:legendPos val="b"/>
      <c:layout>
        <c:manualLayout>
          <c:xMode val="edge"/>
          <c:yMode val="edge"/>
          <c:x val="0.36350007719623767"/>
          <c:y val="0.91094922189844385"/>
          <c:w val="0.27299984560753426"/>
          <c:h val="8.9050778101557246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t-BR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0.11634</cdr:x>
      <cdr:y>0.24488</cdr:y>
    </cdr:from>
    <cdr:to>
      <cdr:x>0.88186</cdr:x>
      <cdr:y>0.47377</cdr:y>
    </cdr:to>
    <cdr:cxnSp macro="">
      <cdr:nvCxnSpPr>
        <cdr:cNvPr id="12" name="Conector em curva 11">
          <a:extLst xmlns:a="http://schemas.openxmlformats.org/drawingml/2006/main">
            <a:ext uri="{FF2B5EF4-FFF2-40B4-BE49-F238E27FC236}">
              <a16:creationId xmlns:a16="http://schemas.microsoft.com/office/drawing/2014/main" id="{8F45DDE6-9520-4403-9EC7-2FF2E2DE43D0}"/>
            </a:ext>
          </a:extLst>
        </cdr:cNvPr>
        <cdr:cNvCxnSpPr/>
      </cdr:nvCxnSpPr>
      <cdr:spPr>
        <a:xfrm xmlns:a="http://schemas.openxmlformats.org/drawingml/2006/main">
          <a:off x="735330" y="554355"/>
          <a:ext cx="4838700" cy="518160"/>
        </a:xfrm>
        <a:prstGeom xmlns:a="http://schemas.openxmlformats.org/drawingml/2006/main" prst="curvedConnector3">
          <a:avLst>
            <a:gd name="adj1" fmla="val 50000"/>
          </a:avLst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0.46145</cdr:x>
      <cdr:y>0.39204</cdr:y>
    </cdr:from>
    <cdr:to>
      <cdr:x>0.56251</cdr:x>
      <cdr:y>0.50237</cdr:y>
    </cdr:to>
    <cdr:sp macro="" textlink="">
      <cdr:nvSpPr>
        <cdr:cNvPr id="13" name="CaixaDeTexto 18"/>
        <cdr:cNvSpPr txBox="1"/>
      </cdr:nvSpPr>
      <cdr:spPr>
        <a:xfrm xmlns:a="http://schemas.openxmlformats.org/drawingml/2006/main">
          <a:off x="2916707" y="887486"/>
          <a:ext cx="638779" cy="2497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fld id="{51336D6A-B674-4E1C-8E30-633149379E7E}" type="TxLink">
            <a:rPr lang="en-US" sz="1100" b="1" i="0" u="none" strike="noStrike">
              <a:ln>
                <a:noFill/>
              </a:ln>
              <a:solidFill>
                <a:srgbClr val="000000"/>
              </a:solidFill>
              <a:latin typeface="Calibri"/>
              <a:cs typeface="Calibri"/>
            </a:rPr>
            <a:pPr/>
            <a:t>-48%</a:t>
          </a:fld>
          <a:endParaRPr lang="pt-BR" sz="1100" b="1">
            <a:ln>
              <a:noFill/>
            </a:ln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27EA4568230D408AC6767B38BC1258" ma:contentTypeVersion="8" ma:contentTypeDescription="Crie um novo documento." ma:contentTypeScope="" ma:versionID="59190d56fb102c2f4571495123f33eed">
  <xsd:schema xmlns:xsd="http://www.w3.org/2001/XMLSchema" xmlns:xs="http://www.w3.org/2001/XMLSchema" xmlns:p="http://schemas.microsoft.com/office/2006/metadata/properties" xmlns:ns2="0091b8cd-be67-4db1-a045-c1dd3efb502e" targetNamespace="http://schemas.microsoft.com/office/2006/metadata/properties" ma:root="true" ma:fieldsID="54af6dcc7623462f40e16e846148b1a8" ns2:_="">
    <xsd:import namespace="0091b8cd-be67-4db1-a045-c1dd3efb5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b8cd-be67-4db1-a045-c1dd3efb5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67A9D-F56C-46F6-B845-C3903FF8C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0A0AA-E06C-41D3-A83E-F9F9D017C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82189-B063-45FB-ACE8-23675450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b8cd-be67-4db1-a045-c1dd3efb5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73AA3-26EC-4A8B-BD2D-F2D04A9BD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7229</Words>
  <Characters>39042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VAZ ROSA</dc:creator>
  <cp:keywords/>
  <dc:description/>
  <cp:lastModifiedBy>THAMMYSE</cp:lastModifiedBy>
  <cp:revision>31</cp:revision>
  <dcterms:created xsi:type="dcterms:W3CDTF">2021-12-07T21:17:00Z</dcterms:created>
  <dcterms:modified xsi:type="dcterms:W3CDTF">2021-12-17T16:34:00Z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0x010100BF27EA4568230D408AC6767B38BC1258</vt:lpwstr>
  </property>
</Properties>
</file>