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7A87F" w14:textId="77777777" w:rsidR="00085281" w:rsidRDefault="00085281" w:rsidP="00085281">
      <w:pPr>
        <w:spacing w:line="360" w:lineRule="auto"/>
        <w:jc w:val="both"/>
        <w:rPr>
          <w:rFonts w:cs="Calibri"/>
          <w:b/>
          <w:sz w:val="24"/>
          <w:szCs w:val="24"/>
        </w:rPr>
      </w:pPr>
      <w:r>
        <w:rPr>
          <w:rFonts w:cs="Calibri"/>
          <w:b/>
          <w:sz w:val="24"/>
          <w:szCs w:val="24"/>
        </w:rPr>
        <w:t xml:space="preserve">Manual Ilustrativo sobre consistências alimentares na cirurgia ortognática: orientações para profissionais e pacientes </w:t>
      </w:r>
    </w:p>
    <w:p w14:paraId="3EC7E5EE" w14:textId="77777777" w:rsidR="00085281" w:rsidRDefault="00085281" w:rsidP="0008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Calibri"/>
          <w:i/>
          <w:color w:val="000000"/>
          <w:sz w:val="24"/>
          <w:szCs w:val="24"/>
          <w:lang w:eastAsia="pt-BR"/>
        </w:rPr>
      </w:pPr>
      <w:r>
        <w:rPr>
          <w:rFonts w:eastAsia="Times New Roman" w:cs="Calibri"/>
          <w:i/>
          <w:color w:val="000000"/>
          <w:sz w:val="24"/>
          <w:szCs w:val="24"/>
          <w:lang w:val="en" w:eastAsia="pt-BR"/>
        </w:rPr>
        <w:t>Illustrative Manual on food consistency in orthognathic surgery: guidelines for professionals and patients</w:t>
      </w:r>
    </w:p>
    <w:p w14:paraId="15CCB47B" w14:textId="77777777" w:rsidR="00085281" w:rsidRDefault="00085281" w:rsidP="0008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Calibri"/>
          <w:iCs/>
          <w:color w:val="FF0000"/>
          <w:sz w:val="24"/>
          <w:szCs w:val="24"/>
          <w:lang w:eastAsia="pt-BR"/>
        </w:rPr>
      </w:pPr>
    </w:p>
    <w:p w14:paraId="69347E11" w14:textId="77777777" w:rsidR="00085281" w:rsidRDefault="00085281" w:rsidP="00085281">
      <w:pPr>
        <w:spacing w:after="0" w:line="360" w:lineRule="auto"/>
        <w:jc w:val="both"/>
        <w:rPr>
          <w:rFonts w:cs="Calibri"/>
          <w:b/>
          <w:sz w:val="24"/>
          <w:szCs w:val="24"/>
        </w:rPr>
      </w:pPr>
      <w:r>
        <w:rPr>
          <w:rFonts w:cs="Calibri"/>
          <w:b/>
          <w:sz w:val="24"/>
          <w:szCs w:val="24"/>
        </w:rPr>
        <w:t>Resumo</w:t>
      </w:r>
    </w:p>
    <w:p w14:paraId="1DD53289" w14:textId="77777777" w:rsidR="00085281" w:rsidRDefault="00085281" w:rsidP="00085281">
      <w:pPr>
        <w:spacing w:after="0" w:line="360" w:lineRule="auto"/>
        <w:jc w:val="both"/>
        <w:rPr>
          <w:rFonts w:cs="Calibri"/>
          <w:b/>
          <w:sz w:val="24"/>
          <w:szCs w:val="24"/>
        </w:rPr>
      </w:pPr>
    </w:p>
    <w:p w14:paraId="17007BE0" w14:textId="77777777" w:rsidR="00085281" w:rsidRDefault="00085281" w:rsidP="00085281">
      <w:pPr>
        <w:spacing w:after="0" w:line="360" w:lineRule="auto"/>
        <w:jc w:val="both"/>
        <w:rPr>
          <w:rFonts w:cs="Calibri"/>
          <w:sz w:val="24"/>
          <w:szCs w:val="24"/>
        </w:rPr>
      </w:pPr>
      <w:r>
        <w:rPr>
          <w:rFonts w:cs="Calibri"/>
          <w:sz w:val="24"/>
          <w:szCs w:val="24"/>
        </w:rPr>
        <w:t>Objetivo: Desenvolver um material educativo para profissionais e pacientes envolvidos na cirurgia ortognática. Método: Trata-se de um estudo descritivo. Para a definição do conteúdo teórico do manual foram consultadas as mais recentes versões de diretrizes e guidelines na área de nutrição clínica, além de artigos científicos atualizados e indexados nas bases online que continham importantes informações acerca do tema escolhido. O material educativo foi submetido à apreciação de profissionais da saúde, com o propósito de nivelamento do conteúdo. Resultados: O manual foi dividido em cinco partes, compostas por figuras e textos explicativos. A primeira, descreve os aspectos da cirurgia; a segunda, elucida as particularidades encontradas no pós-operatório referentes a alimentação; a terceira, apresenta instrumentos facilitadores para a administração das refeições; a quarta, aborda suplementação nutricional e a quinta, explana orientações gerais relativas a nutrição. Conclusão: A elaboração de um manual ilustrativo se mostrou de grande relevância, tendo em vista a importância do acesso rápido e prático de informações específicas sobre o tema abordado. Constituiu-se de um valioso instrumento terapêutico, que torna a operacionalização e a aplicação da terapêutica dietética uma tarefa rotineira e fácil. S</w:t>
      </w:r>
      <w:r>
        <w:rPr>
          <w:rFonts w:cs="Calibri"/>
          <w:color w:val="000000"/>
          <w:sz w:val="24"/>
          <w:szCs w:val="24"/>
          <w:shd w:val="clear" w:color="auto" w:fill="FFFFFF"/>
        </w:rPr>
        <w:t>ugere-se a validação posterior deste manual ou a elaboração de novos materiais, buscando sempre o aperfeiçoamento de ferramentas úteis de intervenção nutricional.</w:t>
      </w:r>
      <w:r>
        <w:rPr>
          <w:rFonts w:cs="Calibri"/>
          <w:sz w:val="24"/>
          <w:szCs w:val="24"/>
        </w:rPr>
        <w:t xml:space="preserve">    </w:t>
      </w:r>
    </w:p>
    <w:p w14:paraId="089D0C81" w14:textId="77777777" w:rsidR="00085281" w:rsidRDefault="00085281" w:rsidP="00085281">
      <w:pPr>
        <w:spacing w:after="0" w:line="240" w:lineRule="auto"/>
        <w:jc w:val="both"/>
        <w:rPr>
          <w:rFonts w:cs="Calibri"/>
          <w:b/>
          <w:sz w:val="24"/>
          <w:szCs w:val="24"/>
        </w:rPr>
      </w:pPr>
    </w:p>
    <w:p w14:paraId="0BF57953" w14:textId="77777777" w:rsidR="00085281" w:rsidRDefault="00085281" w:rsidP="00085281">
      <w:pPr>
        <w:spacing w:after="0" w:line="240" w:lineRule="auto"/>
        <w:jc w:val="both"/>
        <w:rPr>
          <w:rFonts w:cs="Calibri"/>
          <w:sz w:val="24"/>
          <w:szCs w:val="24"/>
        </w:rPr>
      </w:pPr>
      <w:r>
        <w:rPr>
          <w:rFonts w:cs="Calibri"/>
          <w:b/>
          <w:sz w:val="24"/>
          <w:szCs w:val="24"/>
        </w:rPr>
        <w:t xml:space="preserve">Palavras-chave: </w:t>
      </w:r>
      <w:r>
        <w:rPr>
          <w:rFonts w:cs="Calibri"/>
          <w:sz w:val="24"/>
          <w:szCs w:val="24"/>
        </w:rPr>
        <w:t xml:space="preserve">Cirurgia Ortognática, Consistências Alimentares, Manual orientativo. </w:t>
      </w:r>
    </w:p>
    <w:p w14:paraId="633C0B10" w14:textId="77777777" w:rsidR="00085281" w:rsidRDefault="00085281" w:rsidP="00085281">
      <w:pPr>
        <w:spacing w:after="0" w:line="240" w:lineRule="auto"/>
        <w:jc w:val="both"/>
        <w:rPr>
          <w:rFonts w:cs="Calibri"/>
          <w:b/>
          <w:i/>
          <w:sz w:val="24"/>
          <w:szCs w:val="24"/>
        </w:rPr>
      </w:pPr>
    </w:p>
    <w:p w14:paraId="11816192" w14:textId="77777777" w:rsidR="00085281" w:rsidRDefault="00085281" w:rsidP="00085281">
      <w:pPr>
        <w:spacing w:after="0" w:line="360" w:lineRule="auto"/>
        <w:jc w:val="both"/>
        <w:rPr>
          <w:rFonts w:cs="Calibri"/>
          <w:b/>
          <w:i/>
          <w:sz w:val="24"/>
          <w:szCs w:val="24"/>
        </w:rPr>
      </w:pPr>
      <w:r>
        <w:rPr>
          <w:rFonts w:cs="Calibri"/>
          <w:b/>
          <w:i/>
          <w:sz w:val="24"/>
          <w:szCs w:val="24"/>
        </w:rPr>
        <w:t>Abstract</w:t>
      </w:r>
    </w:p>
    <w:p w14:paraId="2B88E213" w14:textId="77777777" w:rsidR="00085281" w:rsidRDefault="00085281" w:rsidP="00085281">
      <w:pPr>
        <w:spacing w:after="0" w:line="360" w:lineRule="auto"/>
        <w:jc w:val="both"/>
        <w:rPr>
          <w:i/>
          <w:sz w:val="24"/>
          <w:szCs w:val="24"/>
        </w:rPr>
      </w:pPr>
    </w:p>
    <w:p w14:paraId="3D55CA0B" w14:textId="77777777" w:rsidR="00085281" w:rsidRDefault="00085281" w:rsidP="00085281">
      <w:pPr>
        <w:spacing w:after="0" w:line="360" w:lineRule="auto"/>
        <w:jc w:val="both"/>
        <w:rPr>
          <w:i/>
          <w:sz w:val="24"/>
          <w:szCs w:val="24"/>
        </w:rPr>
      </w:pPr>
      <w:r>
        <w:rPr>
          <w:i/>
          <w:sz w:val="24"/>
          <w:szCs w:val="24"/>
        </w:rPr>
        <w:t xml:space="preserve">Objective: To develop educational material for professionals and patients involved in orthognathic surgery. Method: This is a descriptive study. To define the theoretical </w:t>
      </w:r>
      <w:r>
        <w:rPr>
          <w:i/>
          <w:sz w:val="24"/>
          <w:szCs w:val="24"/>
        </w:rPr>
        <w:lastRenderedPageBreak/>
        <w:t>content of the manual, the most recent versions of guidelines in the field of clinical nutrition were consulted, as well as updated scientific articles indexed in online databases that contained important information on the chosen topic. The educational material was submitted to the appreciation of health professionals, with the purpose of leveling the content. Results: The manual was divided into five parts, consisting of figures and explanatory text. The first one describes the aspects of the surgery; the second one elucidates the particularities found in the postoperative period regarding food; the third one presents facilitating instruments for the administration of meals; the fourth one addresses nutritional supplementation and the fifth one explains general guidelines on nutrition. Conclusion: The elaboration of an illustrative manual proved to be of great relevance, given the importance of quick and practical access to specific information on the topic addressed. It constituted a valuable therapeutic tool, which makes the operationalization and application of dietary therapy a routine and easy task. The posterior validation of this manual is suggested, such as the elaboration of new materials, seeking for the improvement of new actions in face of nutricional intervention.</w:t>
      </w:r>
    </w:p>
    <w:p w14:paraId="1F34EB5A" w14:textId="77777777" w:rsidR="00085281" w:rsidRDefault="00085281" w:rsidP="00085281">
      <w:pPr>
        <w:spacing w:after="0" w:line="360" w:lineRule="auto"/>
        <w:jc w:val="both"/>
        <w:rPr>
          <w:rFonts w:cs="Calibri"/>
          <w:i/>
          <w:sz w:val="24"/>
          <w:szCs w:val="24"/>
        </w:rPr>
      </w:pPr>
    </w:p>
    <w:p w14:paraId="4C35AFFD" w14:textId="77777777" w:rsidR="00085281" w:rsidRDefault="00085281" w:rsidP="00085281">
      <w:pPr>
        <w:spacing w:after="0" w:line="360" w:lineRule="auto"/>
        <w:rPr>
          <w:rFonts w:cs="Calibri"/>
          <w:i/>
          <w:sz w:val="24"/>
          <w:szCs w:val="24"/>
        </w:rPr>
      </w:pPr>
      <w:r>
        <w:rPr>
          <w:rFonts w:cs="Calibri"/>
          <w:b/>
          <w:i/>
          <w:sz w:val="24"/>
          <w:szCs w:val="24"/>
        </w:rPr>
        <w:t>Keywords:</w:t>
      </w:r>
      <w:r>
        <w:rPr>
          <w:rFonts w:cs="Calibri"/>
          <w:i/>
          <w:sz w:val="24"/>
          <w:szCs w:val="24"/>
        </w:rPr>
        <w:t xml:space="preserve"> Orthognathic Surgery, Food Consistency, Guidebook.</w:t>
      </w:r>
    </w:p>
    <w:p w14:paraId="42AD6403" w14:textId="77777777" w:rsidR="00085281" w:rsidRDefault="00085281" w:rsidP="00085281">
      <w:pPr>
        <w:spacing w:after="0" w:line="240" w:lineRule="auto"/>
        <w:rPr>
          <w:rFonts w:cs="Calibri"/>
          <w:sz w:val="24"/>
          <w:szCs w:val="24"/>
        </w:rPr>
      </w:pPr>
    </w:p>
    <w:p w14:paraId="10E29E89" w14:textId="77777777" w:rsidR="00085281" w:rsidRDefault="00085281" w:rsidP="00085281">
      <w:pPr>
        <w:spacing w:line="276" w:lineRule="auto"/>
        <w:jc w:val="both"/>
        <w:rPr>
          <w:rFonts w:cs="Calibri"/>
          <w:b/>
          <w:sz w:val="24"/>
          <w:szCs w:val="24"/>
        </w:rPr>
      </w:pPr>
      <w:r>
        <w:rPr>
          <w:rFonts w:cs="Calibri"/>
          <w:b/>
          <w:sz w:val="24"/>
          <w:szCs w:val="24"/>
        </w:rPr>
        <w:t>1 INTRODUÇÃO</w:t>
      </w:r>
    </w:p>
    <w:p w14:paraId="60E8A045" w14:textId="77777777" w:rsidR="00085281" w:rsidRDefault="00085281" w:rsidP="00085281">
      <w:pPr>
        <w:spacing w:after="0" w:line="360" w:lineRule="auto"/>
        <w:ind w:firstLine="567"/>
        <w:jc w:val="both"/>
        <w:rPr>
          <w:rFonts w:cs="Calibri"/>
          <w:sz w:val="24"/>
          <w:szCs w:val="24"/>
        </w:rPr>
      </w:pPr>
      <w:r>
        <w:rPr>
          <w:rFonts w:cs="Calibri"/>
          <w:sz w:val="24"/>
          <w:szCs w:val="24"/>
        </w:rPr>
        <w:t>A cirurgia ortognática é um tratamento cirúrgico traumatológico que visa a correção das assimetrias ou deformidades dentofaciais graves que podem acontecer por causas genéticas ou adquiridas ao longo da vida. Essas deformidades acarretam a desoclusão da arcada superior com a arcada inferior, podendo causar distúrbios na mastigação, respiração, articulações e, por estar associada a estética do rosto, problemas psicológicos.</w:t>
      </w:r>
      <w:r>
        <w:rPr>
          <w:rFonts w:cs="Calibri"/>
          <w:sz w:val="24"/>
          <w:szCs w:val="24"/>
          <w:vertAlign w:val="superscript"/>
        </w:rPr>
        <w:t>1</w:t>
      </w:r>
    </w:p>
    <w:p w14:paraId="5759613D" w14:textId="77777777" w:rsidR="00085281" w:rsidRDefault="00085281" w:rsidP="00085281">
      <w:pPr>
        <w:spacing w:after="0" w:line="360" w:lineRule="auto"/>
        <w:ind w:firstLine="567"/>
        <w:jc w:val="both"/>
        <w:rPr>
          <w:rFonts w:cs="Calibri"/>
          <w:sz w:val="24"/>
          <w:szCs w:val="24"/>
        </w:rPr>
      </w:pPr>
      <w:r>
        <w:rPr>
          <w:rFonts w:cs="Calibri"/>
          <w:sz w:val="24"/>
          <w:szCs w:val="24"/>
        </w:rPr>
        <w:tab/>
        <w:t>A funcionalidade e a estética são os aspectos que mais determinam a busca e, consequentemente, a exposição dos pacientes à cirurgia ortognática de forma que, na maioria dos casos, esses dois pontos caminham juntos. Para o diagnóst</w:t>
      </w:r>
      <w:r w:rsidR="002147EE">
        <w:rPr>
          <w:rFonts w:cs="Calibri"/>
          <w:sz w:val="24"/>
          <w:szCs w:val="24"/>
        </w:rPr>
        <w:t>ico, os profissionais analisam a</w:t>
      </w:r>
      <w:r>
        <w:rPr>
          <w:rFonts w:cs="Calibri"/>
          <w:sz w:val="24"/>
          <w:szCs w:val="24"/>
        </w:rPr>
        <w:t xml:space="preserve"> etiologia e submetem os pacientes a exames específicos para determinar o planejamento cirúrgico.</w:t>
      </w:r>
      <w:r>
        <w:rPr>
          <w:rFonts w:cs="Calibri"/>
          <w:sz w:val="24"/>
          <w:szCs w:val="24"/>
          <w:vertAlign w:val="superscript"/>
        </w:rPr>
        <w:t>1,2</w:t>
      </w:r>
    </w:p>
    <w:p w14:paraId="1AF449C3" w14:textId="77777777" w:rsidR="00085281" w:rsidRDefault="00085281" w:rsidP="00085281">
      <w:pPr>
        <w:spacing w:after="0" w:line="360" w:lineRule="auto"/>
        <w:ind w:firstLine="567"/>
        <w:jc w:val="both"/>
        <w:rPr>
          <w:rFonts w:cs="Calibri"/>
          <w:sz w:val="24"/>
          <w:szCs w:val="24"/>
          <w:vertAlign w:val="superscript"/>
        </w:rPr>
      </w:pPr>
      <w:r>
        <w:rPr>
          <w:rFonts w:cs="Calibri"/>
          <w:color w:val="FF9900"/>
          <w:sz w:val="24"/>
          <w:szCs w:val="24"/>
        </w:rPr>
        <w:tab/>
      </w:r>
      <w:r>
        <w:rPr>
          <w:rFonts w:cs="Calibri"/>
          <w:sz w:val="24"/>
          <w:szCs w:val="24"/>
        </w:rPr>
        <w:t xml:space="preserve">Os pacientes que passam por uma cirurgia bucomaxilofacial vivem desafios em todo o processo. Inicialmente, quando se faz o tratamento ortodôntico, pode haver </w:t>
      </w:r>
      <w:r>
        <w:rPr>
          <w:rFonts w:cs="Calibri"/>
          <w:sz w:val="24"/>
          <w:szCs w:val="24"/>
        </w:rPr>
        <w:lastRenderedPageBreak/>
        <w:t>desconforto, dor, sensibilidade, entre outras complexidades. Após a descompensação odontológica acontece a exposição cirúrgica e, por fim, a recuperação que traz consigo dificuldades, principalmente na fala, respiração, mastigação e deglutição.</w:t>
      </w:r>
      <w:r>
        <w:rPr>
          <w:rFonts w:cs="Calibri"/>
          <w:sz w:val="24"/>
          <w:szCs w:val="24"/>
          <w:vertAlign w:val="superscript"/>
        </w:rPr>
        <w:t>2</w:t>
      </w:r>
    </w:p>
    <w:p w14:paraId="28BE8732" w14:textId="77777777" w:rsidR="00085281" w:rsidRDefault="00085281" w:rsidP="00085281">
      <w:pPr>
        <w:spacing w:after="0" w:line="360" w:lineRule="auto"/>
        <w:ind w:firstLine="567"/>
        <w:jc w:val="both"/>
        <w:rPr>
          <w:rFonts w:cs="Calibri"/>
          <w:sz w:val="24"/>
          <w:szCs w:val="24"/>
        </w:rPr>
      </w:pPr>
      <w:r>
        <w:rPr>
          <w:rFonts w:cs="Calibri"/>
          <w:sz w:val="24"/>
          <w:szCs w:val="24"/>
        </w:rPr>
        <w:t>No pós-operatório da cirurgia, os pacientes são condicionados a uma dieta com consistência modificada</w:t>
      </w:r>
      <w:r w:rsidR="002147EE">
        <w:rPr>
          <w:rFonts w:cs="Calibri"/>
          <w:sz w:val="24"/>
          <w:szCs w:val="24"/>
        </w:rPr>
        <w:t xml:space="preserve">, </w:t>
      </w:r>
      <w:r w:rsidR="002147EE" w:rsidRPr="00757700">
        <w:rPr>
          <w:rFonts w:cs="Calibri"/>
          <w:sz w:val="24"/>
          <w:szCs w:val="24"/>
        </w:rPr>
        <w:t>geralmente de 6 a 8 semanas</w:t>
      </w:r>
      <w:r w:rsidR="00BD7A2D" w:rsidRPr="00757700">
        <w:rPr>
          <w:rFonts w:cs="Calibri"/>
          <w:sz w:val="24"/>
          <w:szCs w:val="24"/>
        </w:rPr>
        <w:t xml:space="preserve"> em consistência líquida/pastosa</w:t>
      </w:r>
      <w:r w:rsidRPr="00757700">
        <w:rPr>
          <w:rFonts w:cs="Calibri"/>
          <w:sz w:val="24"/>
          <w:szCs w:val="24"/>
        </w:rPr>
        <w:t>,</w:t>
      </w:r>
      <w:r w:rsidR="00BD7A2D" w:rsidRPr="00757700">
        <w:rPr>
          <w:rFonts w:cs="Calibri"/>
          <w:sz w:val="24"/>
          <w:szCs w:val="24"/>
        </w:rPr>
        <w:t xml:space="preserve"> prolongando para pastosa/branda por tempo individualizado para cada paciente, </w:t>
      </w:r>
      <w:r>
        <w:rPr>
          <w:rFonts w:cs="Calibri"/>
          <w:sz w:val="24"/>
          <w:szCs w:val="24"/>
        </w:rPr>
        <w:t>sendo que essa conduta se faz necessária para evitar a fadiga do material de fixação, depósito de resíduos nos pontos cirúrgicos e proliferação bacteriana, além das dificuldades eminentes do procedimento. Para auxiliar nesta recuperação, os aspectos nutricionais têm extrema relevância, visto que a maioria dos pacientes apresentam dificuldades nas escolhas alimentares, perda significativa de peso e susceptibilidade a carências nutricionais.</w:t>
      </w:r>
      <w:r>
        <w:rPr>
          <w:rFonts w:cs="Calibri"/>
          <w:sz w:val="24"/>
          <w:szCs w:val="24"/>
          <w:vertAlign w:val="superscript"/>
        </w:rPr>
        <w:t>2</w:t>
      </w:r>
    </w:p>
    <w:p w14:paraId="30555C56" w14:textId="77777777" w:rsidR="00085281" w:rsidRDefault="00085281" w:rsidP="00085281">
      <w:pPr>
        <w:spacing w:after="0" w:line="360" w:lineRule="auto"/>
        <w:ind w:firstLine="567"/>
        <w:jc w:val="both"/>
        <w:rPr>
          <w:rFonts w:cs="Calibri"/>
          <w:sz w:val="24"/>
          <w:szCs w:val="24"/>
          <w:vertAlign w:val="superscript"/>
        </w:rPr>
      </w:pPr>
      <w:r>
        <w:rPr>
          <w:rFonts w:cs="Calibri"/>
          <w:sz w:val="24"/>
          <w:szCs w:val="24"/>
        </w:rPr>
        <w:t xml:space="preserve">Considerando que uma abordagem adequada sobre os aspectos nutricionais contribuem para a redução das complicações, melhora da cicatrização óssea, promoção e manutenção do estado nutricional e que há escassez de informações práticas quanto as consistências alimentares e orientações nutricionais específicas para esses pacientes, este estudo objetivou a elaboração de um manual ilustrativo, </w:t>
      </w:r>
      <w:r w:rsidR="00BD7A2D">
        <w:rPr>
          <w:rFonts w:cs="Calibri"/>
          <w:sz w:val="24"/>
          <w:szCs w:val="24"/>
        </w:rPr>
        <w:t xml:space="preserve">para </w:t>
      </w:r>
      <w:r>
        <w:rPr>
          <w:rFonts w:cs="Calibri"/>
          <w:sz w:val="24"/>
          <w:szCs w:val="24"/>
        </w:rPr>
        <w:t>auxiliar tanto os pacientes quanto os profissionais envolvidos neste processo.</w:t>
      </w:r>
      <w:r>
        <w:rPr>
          <w:rFonts w:cs="Calibri"/>
          <w:sz w:val="24"/>
          <w:szCs w:val="24"/>
          <w:vertAlign w:val="superscript"/>
        </w:rPr>
        <w:t>3</w:t>
      </w:r>
    </w:p>
    <w:p w14:paraId="55C41A8B" w14:textId="77777777" w:rsidR="00085281" w:rsidRDefault="00085281" w:rsidP="00085281">
      <w:pPr>
        <w:spacing w:after="0" w:line="360" w:lineRule="auto"/>
        <w:ind w:firstLine="567"/>
        <w:jc w:val="both"/>
        <w:rPr>
          <w:rFonts w:cs="Calibri"/>
          <w:sz w:val="24"/>
          <w:szCs w:val="24"/>
          <w:vertAlign w:val="superscript"/>
        </w:rPr>
      </w:pPr>
    </w:p>
    <w:p w14:paraId="5F3B3563" w14:textId="77777777" w:rsidR="00085281" w:rsidRDefault="00085281" w:rsidP="00085281">
      <w:pPr>
        <w:spacing w:after="0" w:line="276" w:lineRule="auto"/>
        <w:jc w:val="both"/>
        <w:rPr>
          <w:rFonts w:cs="Calibri"/>
          <w:b/>
          <w:sz w:val="24"/>
          <w:szCs w:val="24"/>
        </w:rPr>
      </w:pPr>
      <w:r>
        <w:rPr>
          <w:rFonts w:cs="Calibri"/>
          <w:b/>
          <w:sz w:val="24"/>
          <w:szCs w:val="24"/>
        </w:rPr>
        <w:t>2 MÉTODO</w:t>
      </w:r>
    </w:p>
    <w:p w14:paraId="7D7C1092" w14:textId="77777777" w:rsidR="00085281" w:rsidRDefault="00085281" w:rsidP="00085281">
      <w:pPr>
        <w:spacing w:after="0" w:line="276" w:lineRule="auto"/>
        <w:jc w:val="both"/>
        <w:rPr>
          <w:rFonts w:cs="Calibri"/>
          <w:b/>
          <w:sz w:val="24"/>
          <w:szCs w:val="24"/>
        </w:rPr>
      </w:pPr>
    </w:p>
    <w:p w14:paraId="1B94A9AD" w14:textId="77777777" w:rsidR="00085281" w:rsidRDefault="00085281" w:rsidP="00085281">
      <w:pPr>
        <w:spacing w:after="0" w:line="360" w:lineRule="auto"/>
        <w:ind w:firstLine="567"/>
        <w:jc w:val="both"/>
        <w:rPr>
          <w:rFonts w:cs="Calibri"/>
          <w:sz w:val="24"/>
          <w:szCs w:val="24"/>
        </w:rPr>
      </w:pPr>
      <w:r>
        <w:rPr>
          <w:rFonts w:cs="Calibri"/>
          <w:sz w:val="24"/>
          <w:szCs w:val="24"/>
        </w:rPr>
        <w:t xml:space="preserve">Trata-se de um estudo descritivo. Para definição do conteúdo teórico do manual foram consultadas versões de diretrizes e guidelines na área de nutrição clínica, além de artigos científicos atualizados e indexados nas bases on-line </w:t>
      </w:r>
      <w:r w:rsidR="00523D23" w:rsidRPr="00757700">
        <w:rPr>
          <w:rFonts w:cs="Calibri"/>
          <w:sz w:val="24"/>
          <w:szCs w:val="24"/>
        </w:rPr>
        <w:t xml:space="preserve">PubMed/MEDLINE e Scielo, </w:t>
      </w:r>
      <w:r w:rsidR="001A51C5" w:rsidRPr="00757700">
        <w:rPr>
          <w:rFonts w:cs="Calibri"/>
          <w:sz w:val="24"/>
          <w:szCs w:val="24"/>
        </w:rPr>
        <w:t xml:space="preserve">dos últimos 15 anos, </w:t>
      </w:r>
      <w:r>
        <w:rPr>
          <w:rFonts w:cs="Calibri"/>
          <w:sz w:val="24"/>
          <w:szCs w:val="24"/>
        </w:rPr>
        <w:t xml:space="preserve">que continham importantes informações acerca do tema escolhido. </w:t>
      </w:r>
    </w:p>
    <w:p w14:paraId="313E1669" w14:textId="77777777" w:rsidR="00085281" w:rsidRDefault="00085281" w:rsidP="00085281">
      <w:pPr>
        <w:spacing w:after="0" w:line="360" w:lineRule="auto"/>
        <w:ind w:firstLine="567"/>
        <w:jc w:val="both"/>
        <w:rPr>
          <w:rFonts w:cs="Calibri"/>
          <w:sz w:val="24"/>
          <w:szCs w:val="24"/>
        </w:rPr>
      </w:pPr>
      <w:r>
        <w:rPr>
          <w:rFonts w:cs="Calibri"/>
          <w:sz w:val="24"/>
          <w:szCs w:val="24"/>
        </w:rPr>
        <w:t xml:space="preserve">Utilizou-se para a redação do manual uma linguagem prática e concisa, permitindo uma rápida leitura pelo profissional em sua rotina clínica, inclusive durante a consulta com o paciente. </w:t>
      </w:r>
    </w:p>
    <w:p w14:paraId="35EE7557" w14:textId="77777777" w:rsidR="00085281" w:rsidRDefault="00085281" w:rsidP="00085281">
      <w:pPr>
        <w:spacing w:after="0" w:line="360" w:lineRule="auto"/>
        <w:ind w:firstLine="567"/>
        <w:jc w:val="both"/>
        <w:rPr>
          <w:rFonts w:cs="Calibri"/>
          <w:sz w:val="24"/>
          <w:szCs w:val="24"/>
        </w:rPr>
      </w:pPr>
      <w:r>
        <w:rPr>
          <w:rFonts w:cs="Calibri"/>
          <w:sz w:val="24"/>
          <w:szCs w:val="24"/>
        </w:rPr>
        <w:t xml:space="preserve">Após o término da confecção, o manual foi enviado a odontólogos, cirurgiões bucomaxilofaciais e nutricionistas para que estes avaliassem o conteúdo técnico e a utilidade do manual na transmissão da informação proposta de forma eficaz para a </w:t>
      </w:r>
      <w:r>
        <w:rPr>
          <w:rFonts w:cs="Calibri"/>
          <w:sz w:val="24"/>
          <w:szCs w:val="24"/>
        </w:rPr>
        <w:lastRenderedPageBreak/>
        <w:t xml:space="preserve">prática clínica, além de sua adequação método-pedagógica. A avaliação foi elaborada na plataforma do Google Forms com as seguintes questões: </w:t>
      </w:r>
    </w:p>
    <w:p w14:paraId="1818511E" w14:textId="77777777" w:rsidR="00085281" w:rsidRDefault="00085281" w:rsidP="00085281">
      <w:pPr>
        <w:spacing w:after="0" w:line="360" w:lineRule="auto"/>
        <w:ind w:left="709" w:firstLine="567"/>
        <w:jc w:val="both"/>
        <w:rPr>
          <w:rFonts w:cs="Calibri"/>
          <w:sz w:val="24"/>
          <w:szCs w:val="24"/>
        </w:rPr>
      </w:pPr>
      <w:r>
        <w:rPr>
          <w:rFonts w:cs="Calibri"/>
          <w:sz w:val="24"/>
          <w:szCs w:val="24"/>
        </w:rPr>
        <w:t>1. O manual possui uma linguagem objetiva, clara e acessível, sendo facilmente compreendida?</w:t>
      </w:r>
    </w:p>
    <w:p w14:paraId="77EC9C73" w14:textId="77777777" w:rsidR="00085281" w:rsidRDefault="00085281" w:rsidP="00085281">
      <w:pPr>
        <w:spacing w:after="0" w:line="360" w:lineRule="auto"/>
        <w:ind w:left="709" w:firstLine="567"/>
        <w:jc w:val="both"/>
        <w:rPr>
          <w:rFonts w:cs="Calibri"/>
          <w:sz w:val="24"/>
          <w:szCs w:val="24"/>
        </w:rPr>
      </w:pPr>
      <w:r>
        <w:rPr>
          <w:rFonts w:cs="Calibri"/>
          <w:sz w:val="24"/>
          <w:szCs w:val="24"/>
        </w:rPr>
        <w:t>2. Os temas tratados no manual foram pertinentes e esclarecedores?</w:t>
      </w:r>
    </w:p>
    <w:p w14:paraId="4B3ADC97" w14:textId="77777777" w:rsidR="00085281" w:rsidRDefault="00085281" w:rsidP="00085281">
      <w:pPr>
        <w:spacing w:after="0" w:line="360" w:lineRule="auto"/>
        <w:ind w:left="709" w:firstLine="567"/>
        <w:jc w:val="both"/>
        <w:rPr>
          <w:rFonts w:cs="Calibri"/>
          <w:sz w:val="24"/>
          <w:szCs w:val="24"/>
        </w:rPr>
      </w:pPr>
      <w:r>
        <w:rPr>
          <w:rFonts w:cs="Calibri"/>
          <w:sz w:val="24"/>
          <w:szCs w:val="24"/>
        </w:rPr>
        <w:t>3. A estrutura/ordem de apresentação está adequada? </w:t>
      </w:r>
    </w:p>
    <w:p w14:paraId="2C2D6D97" w14:textId="77777777" w:rsidR="00085281" w:rsidRDefault="00085281" w:rsidP="00085281">
      <w:pPr>
        <w:spacing w:after="0" w:line="360" w:lineRule="auto"/>
        <w:ind w:left="709" w:firstLine="567"/>
        <w:jc w:val="both"/>
        <w:rPr>
          <w:rFonts w:cs="Calibri"/>
          <w:sz w:val="24"/>
          <w:szCs w:val="24"/>
        </w:rPr>
      </w:pPr>
      <w:r>
        <w:rPr>
          <w:rFonts w:cs="Calibri"/>
          <w:sz w:val="24"/>
          <w:szCs w:val="24"/>
        </w:rPr>
        <w:t>4. As partes abordadas no manual contribuem na orientação dos usuários? </w:t>
      </w:r>
    </w:p>
    <w:p w14:paraId="65D20070" w14:textId="77777777" w:rsidR="00085281" w:rsidRDefault="00085281" w:rsidP="00085281">
      <w:pPr>
        <w:spacing w:after="0" w:line="360" w:lineRule="auto"/>
        <w:ind w:left="709" w:firstLine="567"/>
        <w:jc w:val="both"/>
        <w:rPr>
          <w:rFonts w:cs="Calibri"/>
          <w:sz w:val="24"/>
          <w:szCs w:val="24"/>
        </w:rPr>
      </w:pPr>
      <w:r>
        <w:rPr>
          <w:rFonts w:cs="Calibri"/>
          <w:sz w:val="24"/>
          <w:szCs w:val="24"/>
        </w:rPr>
        <w:t>5. Você recomendaria a leitura desse manual?</w:t>
      </w:r>
    </w:p>
    <w:p w14:paraId="4467A693" w14:textId="77777777" w:rsidR="00085281" w:rsidRDefault="00085281" w:rsidP="00085281">
      <w:pPr>
        <w:spacing w:after="0" w:line="360" w:lineRule="auto"/>
        <w:ind w:left="709" w:firstLine="567"/>
        <w:jc w:val="both"/>
        <w:rPr>
          <w:rFonts w:cs="Calibri"/>
          <w:sz w:val="24"/>
          <w:szCs w:val="24"/>
        </w:rPr>
      </w:pPr>
      <w:r>
        <w:rPr>
          <w:rFonts w:cs="Calibri"/>
          <w:sz w:val="24"/>
          <w:szCs w:val="24"/>
        </w:rPr>
        <w:t>6. Você sugere alguma alteração no manual apresentado ou tema a ser acrescentado? Se sim, deixe a sua sugestão. </w:t>
      </w:r>
    </w:p>
    <w:p w14:paraId="576E1FBB" w14:textId="77777777" w:rsidR="00085281" w:rsidRDefault="00085281" w:rsidP="00085281">
      <w:pPr>
        <w:spacing w:after="0" w:line="360" w:lineRule="auto"/>
        <w:ind w:firstLine="567"/>
        <w:jc w:val="both"/>
        <w:rPr>
          <w:rFonts w:cs="Calibri"/>
          <w:sz w:val="24"/>
          <w:szCs w:val="24"/>
        </w:rPr>
      </w:pPr>
      <w:r>
        <w:rPr>
          <w:rFonts w:cs="Calibri"/>
          <w:sz w:val="24"/>
          <w:szCs w:val="24"/>
        </w:rPr>
        <w:t>O questionário foi respondido por seis profissionais, sendo quatro cirurgiões bucomaxilofaciais, um odontólogo hospitalar e um nutricionista clínico. Em unanimidade,  o manual foi bem avaliado pelos envolvidos. Quatro dos profissionais não sugeriram nenhuma alteração e dois profissionais sugeriram acrescentar a indicação de suplementos alimentares e deixar mais claro ao paciente a relação entre a dieta p</w:t>
      </w:r>
      <w:r w:rsidR="0093082D">
        <w:rPr>
          <w:rFonts w:cs="Calibri"/>
          <w:sz w:val="24"/>
          <w:szCs w:val="24"/>
        </w:rPr>
        <w:t xml:space="preserve">rescrita e o processo curativo. </w:t>
      </w:r>
    </w:p>
    <w:p w14:paraId="36C429F7" w14:textId="77777777" w:rsidR="00085281" w:rsidRDefault="00085281" w:rsidP="00085281">
      <w:pPr>
        <w:spacing w:after="0" w:line="360" w:lineRule="auto"/>
        <w:ind w:firstLine="567"/>
        <w:jc w:val="both"/>
        <w:rPr>
          <w:rFonts w:cs="Calibri"/>
          <w:sz w:val="24"/>
          <w:szCs w:val="24"/>
        </w:rPr>
      </w:pPr>
      <w:r>
        <w:rPr>
          <w:rFonts w:cs="Calibri"/>
          <w:sz w:val="24"/>
          <w:szCs w:val="24"/>
        </w:rPr>
        <w:t xml:space="preserve">Por fim, foram feitas adaptações para a finalização do manual a partir das considerações dos profissionais especialistas. </w:t>
      </w:r>
    </w:p>
    <w:p w14:paraId="1E8ACB30" w14:textId="77777777" w:rsidR="00085281" w:rsidRDefault="00085281" w:rsidP="00085281">
      <w:pPr>
        <w:spacing w:after="0" w:line="360" w:lineRule="auto"/>
        <w:ind w:firstLine="567"/>
        <w:jc w:val="both"/>
        <w:rPr>
          <w:rFonts w:cs="Calibri"/>
          <w:sz w:val="24"/>
          <w:szCs w:val="24"/>
        </w:rPr>
      </w:pPr>
    </w:p>
    <w:p w14:paraId="4DA1BDD7" w14:textId="77777777" w:rsidR="00085281" w:rsidRDefault="00085281" w:rsidP="00085281">
      <w:pPr>
        <w:spacing w:after="0" w:line="276" w:lineRule="auto"/>
        <w:jc w:val="both"/>
        <w:rPr>
          <w:rFonts w:cs="Calibri"/>
          <w:b/>
          <w:sz w:val="24"/>
          <w:szCs w:val="24"/>
        </w:rPr>
      </w:pPr>
      <w:r>
        <w:rPr>
          <w:rFonts w:cs="Calibri"/>
          <w:b/>
          <w:sz w:val="24"/>
          <w:szCs w:val="24"/>
        </w:rPr>
        <w:t>3 RESULTADOS</w:t>
      </w:r>
    </w:p>
    <w:p w14:paraId="50FCACEF" w14:textId="77777777" w:rsidR="00085281" w:rsidRDefault="00085281" w:rsidP="00085281">
      <w:pPr>
        <w:spacing w:after="0" w:line="276" w:lineRule="auto"/>
        <w:jc w:val="both"/>
        <w:rPr>
          <w:rFonts w:cs="Calibri"/>
          <w:sz w:val="24"/>
          <w:szCs w:val="24"/>
        </w:rPr>
      </w:pPr>
    </w:p>
    <w:p w14:paraId="08831FC6" w14:textId="77777777" w:rsidR="00085281" w:rsidRDefault="00085281" w:rsidP="00085281">
      <w:pPr>
        <w:spacing w:after="0" w:line="360" w:lineRule="auto"/>
        <w:ind w:firstLine="567"/>
        <w:jc w:val="both"/>
        <w:rPr>
          <w:rFonts w:cs="Calibri"/>
          <w:sz w:val="24"/>
          <w:szCs w:val="24"/>
        </w:rPr>
      </w:pPr>
      <w:r>
        <w:rPr>
          <w:rFonts w:cs="Calibri"/>
          <w:b/>
          <w:sz w:val="24"/>
          <w:szCs w:val="24"/>
        </w:rPr>
        <w:tab/>
      </w:r>
      <w:r>
        <w:rPr>
          <w:rFonts w:cs="Calibri"/>
          <w:sz w:val="24"/>
          <w:szCs w:val="24"/>
        </w:rPr>
        <w:t xml:space="preserve">O manual é dividido em cinco partes, compostas por figuras e textos explicativos. A primeira parte descreve os aspectos da cirurgia, a segunda elucida as particularidades encontradas no pós-operatório referentes à alimentação, a terceira apresenta instrumentos facilitadores para a administração das refeições, a quarta aborda suplementação e a quinta explana orientações relativas à nutrição.   </w:t>
      </w:r>
    </w:p>
    <w:p w14:paraId="2966A554" w14:textId="77777777" w:rsidR="00085281" w:rsidRDefault="00085281" w:rsidP="00085281">
      <w:pPr>
        <w:spacing w:after="0" w:line="276" w:lineRule="auto"/>
        <w:jc w:val="both"/>
        <w:rPr>
          <w:rFonts w:cs="Calibri"/>
          <w:color w:val="FF0000"/>
          <w:sz w:val="24"/>
          <w:szCs w:val="24"/>
        </w:rPr>
      </w:pPr>
    </w:p>
    <w:p w14:paraId="61E15C68" w14:textId="77777777" w:rsidR="00085281" w:rsidRDefault="00085281" w:rsidP="00085281">
      <w:pPr>
        <w:spacing w:after="0" w:line="276" w:lineRule="auto"/>
        <w:jc w:val="both"/>
        <w:rPr>
          <w:rFonts w:cs="Calibri"/>
          <w:b/>
          <w:sz w:val="24"/>
          <w:szCs w:val="24"/>
        </w:rPr>
      </w:pPr>
      <w:r>
        <w:rPr>
          <w:rFonts w:cs="Calibri"/>
          <w:b/>
          <w:sz w:val="24"/>
          <w:szCs w:val="24"/>
        </w:rPr>
        <w:t>4 MANUAL ILUSTRATIVO SOBRE CONSISTÊNCIAS ALIMENTARES NA CIRURGIA ORTOGNÁTICA</w:t>
      </w:r>
    </w:p>
    <w:p w14:paraId="1DA2FA45" w14:textId="77777777" w:rsidR="00085281" w:rsidRDefault="00085281" w:rsidP="00085281">
      <w:pPr>
        <w:spacing w:after="0" w:line="276" w:lineRule="auto"/>
        <w:jc w:val="both"/>
        <w:rPr>
          <w:rFonts w:cs="Calibri"/>
          <w:b/>
          <w:sz w:val="24"/>
          <w:szCs w:val="24"/>
        </w:rPr>
      </w:pPr>
    </w:p>
    <w:p w14:paraId="1067DF8B" w14:textId="77777777" w:rsidR="00085281" w:rsidRDefault="00085281" w:rsidP="00085281">
      <w:pPr>
        <w:spacing w:after="0" w:line="276" w:lineRule="auto"/>
        <w:jc w:val="both"/>
        <w:rPr>
          <w:rFonts w:cs="Calibri"/>
          <w:b/>
          <w:sz w:val="24"/>
          <w:szCs w:val="24"/>
        </w:rPr>
      </w:pPr>
      <w:r>
        <w:rPr>
          <w:rFonts w:cs="Calibri"/>
          <w:b/>
          <w:sz w:val="24"/>
          <w:szCs w:val="24"/>
        </w:rPr>
        <w:t>1. Cirurgia ortognática</w:t>
      </w:r>
    </w:p>
    <w:p w14:paraId="7BF78CFE" w14:textId="77777777" w:rsidR="00085281" w:rsidRDefault="00085281" w:rsidP="00085281">
      <w:pPr>
        <w:spacing w:after="0" w:line="276" w:lineRule="auto"/>
        <w:jc w:val="both"/>
        <w:rPr>
          <w:rFonts w:cs="Calibri"/>
          <w:b/>
          <w:sz w:val="24"/>
          <w:szCs w:val="24"/>
        </w:rPr>
      </w:pPr>
    </w:p>
    <w:p w14:paraId="62E8E0A3" w14:textId="77777777" w:rsidR="00085281" w:rsidRDefault="00085281" w:rsidP="00085281">
      <w:pPr>
        <w:spacing w:after="0" w:line="360" w:lineRule="auto"/>
        <w:ind w:firstLine="567"/>
        <w:jc w:val="both"/>
        <w:rPr>
          <w:rFonts w:cs="Calibri"/>
          <w:sz w:val="24"/>
          <w:szCs w:val="24"/>
          <w:vertAlign w:val="superscript"/>
        </w:rPr>
      </w:pPr>
      <w:r>
        <w:rPr>
          <w:rFonts w:cs="Calibri"/>
          <w:sz w:val="24"/>
          <w:szCs w:val="24"/>
        </w:rPr>
        <w:t xml:space="preserve">Procedimento cirúrgico que objetiva a correção das assimetrias ou deformidades dentofaciais, fornecendo melhora nos aspectos funcionais e estéticos do rosto. Tais </w:t>
      </w:r>
      <w:r w:rsidR="00CE31B9">
        <w:rPr>
          <w:rFonts w:cs="Calibri"/>
          <w:sz w:val="24"/>
          <w:szCs w:val="24"/>
        </w:rPr>
        <w:lastRenderedPageBreak/>
        <w:t xml:space="preserve">deformidades acarretam a </w:t>
      </w:r>
      <w:r w:rsidR="00CE31B9" w:rsidRPr="00757700">
        <w:rPr>
          <w:rFonts w:cs="Calibri"/>
          <w:sz w:val="24"/>
          <w:szCs w:val="24"/>
        </w:rPr>
        <w:t>desunião</w:t>
      </w:r>
      <w:r>
        <w:rPr>
          <w:rFonts w:cs="Calibri"/>
          <w:sz w:val="24"/>
          <w:szCs w:val="24"/>
        </w:rPr>
        <w:t xml:space="preserve"> das arcadas, podendo causar distúrbios na mastigação, respiração, articulações e, por estar associado à estética do rosto, distúrbios psicológicos.</w:t>
      </w:r>
      <w:r>
        <w:rPr>
          <w:rFonts w:cs="Calibri"/>
          <w:sz w:val="24"/>
          <w:szCs w:val="24"/>
          <w:vertAlign w:val="superscript"/>
        </w:rPr>
        <w:t>1,2</w:t>
      </w:r>
    </w:p>
    <w:p w14:paraId="1AFEAA81" w14:textId="77777777" w:rsidR="00085281" w:rsidRPr="00BE3D11" w:rsidRDefault="00085281" w:rsidP="00085281">
      <w:pPr>
        <w:spacing w:after="0" w:line="360" w:lineRule="auto"/>
        <w:ind w:firstLine="567"/>
        <w:jc w:val="both"/>
        <w:rPr>
          <w:rFonts w:cs="Calibri"/>
          <w:sz w:val="24"/>
          <w:szCs w:val="24"/>
          <w:vertAlign w:val="superscript"/>
        </w:rPr>
      </w:pPr>
      <w:r>
        <w:rPr>
          <w:rFonts w:cs="Calibri"/>
          <w:sz w:val="24"/>
          <w:szCs w:val="24"/>
        </w:rPr>
        <w:t xml:space="preserve">Para determinar o diagnóstico cirúrgico, os profissionais (cirurgião </w:t>
      </w:r>
      <w:r w:rsidRPr="00BE3D11">
        <w:rPr>
          <w:rFonts w:cs="Calibri"/>
          <w:sz w:val="24"/>
          <w:szCs w:val="24"/>
        </w:rPr>
        <w:t>bucomaxilofacial e ortodontista) analisam a causa e submetem os pacientes a exames específicos. No pré-operatório, além dos diversos exames, a maioria dos pacientes passam pelo tratament</w:t>
      </w:r>
      <w:r w:rsidR="00BD7A2D" w:rsidRPr="00BE3D11">
        <w:rPr>
          <w:rFonts w:cs="Calibri"/>
          <w:sz w:val="24"/>
          <w:szCs w:val="24"/>
        </w:rPr>
        <w:t>o ortodôntico, que pode gerar</w:t>
      </w:r>
      <w:r w:rsidRPr="00BE3D11">
        <w:rPr>
          <w:rFonts w:cs="Calibri"/>
          <w:sz w:val="24"/>
          <w:szCs w:val="24"/>
        </w:rPr>
        <w:t xml:space="preserve"> desconforto, dor e sensibilidade. Já</w:t>
      </w:r>
      <w:r w:rsidR="00BD7A2D" w:rsidRPr="00BE3D11">
        <w:rPr>
          <w:rFonts w:cs="Calibri"/>
          <w:sz w:val="24"/>
          <w:szCs w:val="24"/>
        </w:rPr>
        <w:t xml:space="preserve"> a fase operatória</w:t>
      </w:r>
      <w:r w:rsidRPr="00BE3D11">
        <w:rPr>
          <w:rFonts w:cs="Calibri"/>
          <w:sz w:val="24"/>
          <w:szCs w:val="24"/>
        </w:rPr>
        <w:t xml:space="preserve"> acontece sob anestesia geral e o pós-operatório traz consigo dificuldades, principalmente na fala, respiração, mastigação e deglutição.</w:t>
      </w:r>
      <w:r w:rsidRPr="00BE3D11">
        <w:rPr>
          <w:rFonts w:cs="Calibri"/>
          <w:sz w:val="24"/>
          <w:szCs w:val="24"/>
          <w:vertAlign w:val="superscript"/>
        </w:rPr>
        <w:t>1,2</w:t>
      </w:r>
    </w:p>
    <w:p w14:paraId="36DFCFCF" w14:textId="77777777" w:rsidR="00085281" w:rsidRDefault="00085281" w:rsidP="00085281">
      <w:pPr>
        <w:spacing w:after="0" w:line="276" w:lineRule="auto"/>
        <w:ind w:firstLine="708"/>
        <w:jc w:val="both"/>
        <w:rPr>
          <w:rFonts w:cs="Calibri"/>
          <w:sz w:val="24"/>
          <w:szCs w:val="24"/>
        </w:rPr>
      </w:pPr>
    </w:p>
    <w:p w14:paraId="433413D6" w14:textId="77777777" w:rsidR="00085281" w:rsidRDefault="00085281" w:rsidP="00085281">
      <w:pPr>
        <w:spacing w:after="0" w:line="276" w:lineRule="auto"/>
        <w:jc w:val="both"/>
        <w:rPr>
          <w:rFonts w:cs="Calibri"/>
          <w:b/>
          <w:sz w:val="24"/>
          <w:szCs w:val="24"/>
        </w:rPr>
      </w:pPr>
      <w:r>
        <w:rPr>
          <w:rFonts w:cs="Calibri"/>
          <w:b/>
          <w:sz w:val="24"/>
          <w:szCs w:val="24"/>
        </w:rPr>
        <w:t xml:space="preserve">2. Alimentação no pós-operatório </w:t>
      </w:r>
    </w:p>
    <w:p w14:paraId="3FE9D833" w14:textId="77777777" w:rsidR="00085281" w:rsidRDefault="00085281" w:rsidP="00085281">
      <w:pPr>
        <w:spacing w:after="0" w:line="276" w:lineRule="auto"/>
        <w:jc w:val="both"/>
        <w:rPr>
          <w:rFonts w:cs="Calibri"/>
          <w:b/>
          <w:sz w:val="24"/>
          <w:szCs w:val="24"/>
        </w:rPr>
      </w:pPr>
    </w:p>
    <w:p w14:paraId="0918061B" w14:textId="77777777" w:rsidR="00085281" w:rsidRDefault="00200287" w:rsidP="00085281">
      <w:pPr>
        <w:spacing w:after="0" w:line="360" w:lineRule="auto"/>
        <w:ind w:firstLine="567"/>
        <w:jc w:val="both"/>
        <w:rPr>
          <w:rFonts w:cs="Calibri"/>
          <w:sz w:val="24"/>
          <w:szCs w:val="24"/>
          <w:vertAlign w:val="superscript"/>
        </w:rPr>
      </w:pPr>
      <w:r w:rsidRPr="00BE3D11">
        <w:rPr>
          <w:rFonts w:cs="Calibri"/>
          <w:sz w:val="24"/>
          <w:szCs w:val="24"/>
        </w:rPr>
        <w:t>Em função das</w:t>
      </w:r>
      <w:r w:rsidR="00085281" w:rsidRPr="00BE3D11">
        <w:rPr>
          <w:rFonts w:cs="Calibri"/>
          <w:sz w:val="24"/>
          <w:szCs w:val="24"/>
        </w:rPr>
        <w:t xml:space="preserve"> dificuldades eminentes do procedimento cirúrgico e afim de evitar a fadiga do material de fixação, </w:t>
      </w:r>
      <w:r w:rsidR="00CE31B9" w:rsidRPr="00BE3D11">
        <w:rPr>
          <w:rFonts w:cs="Calibri"/>
          <w:sz w:val="24"/>
          <w:szCs w:val="24"/>
        </w:rPr>
        <w:t>retardo na consolidação dos ossos</w:t>
      </w:r>
      <w:r w:rsidR="00085281" w:rsidRPr="00BE3D11">
        <w:rPr>
          <w:rFonts w:cs="Calibri"/>
          <w:sz w:val="24"/>
          <w:szCs w:val="24"/>
        </w:rPr>
        <w:t xml:space="preserve">, </w:t>
      </w:r>
      <w:r w:rsidR="00085281">
        <w:rPr>
          <w:rFonts w:cs="Calibri"/>
          <w:sz w:val="24"/>
          <w:szCs w:val="24"/>
        </w:rPr>
        <w:t>depósito de resíduos nos pontos, proliferação bacteriana, além da contribuição no processo curativo e estabilidade cirúrgica, os pacientes são condicionados a uma dieta com consistência modificada que varia entre dieta líquida completa, líquida pastosa, pastosa, branda e livre.</w:t>
      </w:r>
      <w:r w:rsidR="00085281">
        <w:rPr>
          <w:rFonts w:cs="Calibri"/>
          <w:sz w:val="24"/>
          <w:szCs w:val="24"/>
          <w:vertAlign w:val="superscript"/>
        </w:rPr>
        <w:t xml:space="preserve"> 2,3</w:t>
      </w:r>
      <w:r w:rsidR="00085281">
        <w:rPr>
          <w:rFonts w:cs="Calibri"/>
          <w:sz w:val="24"/>
          <w:szCs w:val="24"/>
        </w:rPr>
        <w:t xml:space="preserve"> </w:t>
      </w:r>
    </w:p>
    <w:p w14:paraId="79AEEAA9" w14:textId="77777777" w:rsidR="00085281" w:rsidRDefault="00085281" w:rsidP="00085281">
      <w:pPr>
        <w:spacing w:after="0" w:line="360" w:lineRule="auto"/>
        <w:ind w:firstLine="567"/>
        <w:jc w:val="both"/>
        <w:rPr>
          <w:rFonts w:cs="Calibri"/>
          <w:sz w:val="24"/>
          <w:szCs w:val="24"/>
          <w:vertAlign w:val="superscript"/>
        </w:rPr>
      </w:pPr>
      <w:r>
        <w:rPr>
          <w:rFonts w:cs="Calibri"/>
          <w:sz w:val="24"/>
          <w:szCs w:val="24"/>
        </w:rPr>
        <w:t>Nas primeiras 48 horas após a cirurgia é recomendado que a alimentação seja fria, com o intuito de minimizar a dor e chances de sangramento nas incisões.</w:t>
      </w:r>
      <w:r>
        <w:rPr>
          <w:rFonts w:cs="Calibri"/>
          <w:sz w:val="24"/>
          <w:szCs w:val="24"/>
          <w:vertAlign w:val="superscript"/>
        </w:rPr>
        <w:t xml:space="preserve"> 2,3</w:t>
      </w:r>
      <w:r>
        <w:rPr>
          <w:rFonts w:cs="Calibri"/>
          <w:sz w:val="24"/>
          <w:szCs w:val="24"/>
        </w:rPr>
        <w:t xml:space="preserve"> </w:t>
      </w:r>
    </w:p>
    <w:p w14:paraId="466D3FB8" w14:textId="77777777" w:rsidR="00085281" w:rsidRDefault="00085281" w:rsidP="00085281">
      <w:pPr>
        <w:spacing w:after="0"/>
        <w:jc w:val="both"/>
        <w:rPr>
          <w:rFonts w:cs="Calibri"/>
          <w:sz w:val="24"/>
          <w:szCs w:val="24"/>
        </w:rPr>
      </w:pPr>
    </w:p>
    <w:p w14:paraId="68324617" w14:textId="77777777" w:rsidR="00085281" w:rsidRDefault="00085281" w:rsidP="00085281">
      <w:pPr>
        <w:spacing w:after="0" w:line="276" w:lineRule="auto"/>
        <w:jc w:val="both"/>
        <w:rPr>
          <w:rFonts w:cs="Calibri"/>
          <w:color w:val="000000"/>
          <w:sz w:val="24"/>
          <w:szCs w:val="24"/>
          <w:vertAlign w:val="superscript"/>
        </w:rPr>
      </w:pPr>
      <w:r>
        <w:rPr>
          <w:rFonts w:cs="Calibri"/>
          <w:b/>
          <w:sz w:val="24"/>
          <w:szCs w:val="24"/>
        </w:rPr>
        <w:t xml:space="preserve">2.1. </w:t>
      </w:r>
      <w:r>
        <w:rPr>
          <w:rFonts w:cs="Calibri"/>
          <w:b/>
          <w:color w:val="000000"/>
          <w:sz w:val="24"/>
          <w:szCs w:val="24"/>
        </w:rPr>
        <w:t xml:space="preserve">Tipos de Consistências Alimentares </w:t>
      </w:r>
      <w:r>
        <w:rPr>
          <w:rFonts w:cs="Calibri"/>
          <w:color w:val="000000"/>
          <w:sz w:val="24"/>
          <w:szCs w:val="24"/>
          <w:vertAlign w:val="superscript"/>
        </w:rPr>
        <w:t>4</w:t>
      </w:r>
    </w:p>
    <w:p w14:paraId="6BB7CECC" w14:textId="77777777" w:rsidR="00085281" w:rsidRDefault="00085281" w:rsidP="00085281">
      <w:pPr>
        <w:spacing w:after="0" w:line="276" w:lineRule="auto"/>
        <w:jc w:val="both"/>
        <w:rPr>
          <w:rFonts w:cs="Calibri"/>
          <w:color w:val="000000"/>
          <w:sz w:val="24"/>
          <w:szCs w:val="24"/>
          <w:vertAlign w:val="superscript"/>
        </w:rPr>
      </w:pPr>
      <w:r>
        <w:rPr>
          <w:rFonts w:cs="Calibri"/>
          <w:b/>
          <w:sz w:val="24"/>
          <w:szCs w:val="24"/>
        </w:rPr>
        <w:t xml:space="preserve">2.1.1 Líquida completa </w:t>
      </w:r>
      <w:r>
        <w:rPr>
          <w:rFonts w:cs="Calibri"/>
          <w:color w:val="000000"/>
          <w:sz w:val="24"/>
          <w:szCs w:val="24"/>
          <w:vertAlign w:val="superscript"/>
        </w:rPr>
        <w:t>4</w:t>
      </w:r>
    </w:p>
    <w:p w14:paraId="05855E46" w14:textId="77777777" w:rsidR="00085281" w:rsidRDefault="00085281" w:rsidP="00085281">
      <w:pPr>
        <w:spacing w:after="0" w:line="276" w:lineRule="auto"/>
        <w:jc w:val="both"/>
        <w:rPr>
          <w:rFonts w:cs="Calibri"/>
          <w:b/>
          <w:sz w:val="24"/>
          <w:szCs w:val="24"/>
        </w:rPr>
      </w:pPr>
    </w:p>
    <w:p w14:paraId="687E6823" w14:textId="77777777" w:rsidR="00085281" w:rsidRDefault="00085281" w:rsidP="00085281">
      <w:pPr>
        <w:pStyle w:val="PargrafodaLista"/>
        <w:numPr>
          <w:ilvl w:val="0"/>
          <w:numId w:val="1"/>
        </w:numPr>
        <w:spacing w:after="0" w:line="276" w:lineRule="auto"/>
        <w:ind w:left="0"/>
        <w:jc w:val="both"/>
        <w:rPr>
          <w:rFonts w:cs="Calibri"/>
          <w:sz w:val="24"/>
          <w:szCs w:val="24"/>
        </w:rPr>
      </w:pPr>
      <w:r>
        <w:rPr>
          <w:rFonts w:cs="Calibri"/>
          <w:sz w:val="24"/>
          <w:szCs w:val="24"/>
        </w:rPr>
        <w:t>Consistência líquida</w:t>
      </w:r>
    </w:p>
    <w:p w14:paraId="546DF635" w14:textId="77777777" w:rsidR="00085281" w:rsidRDefault="00085281" w:rsidP="00085281">
      <w:pPr>
        <w:pStyle w:val="PargrafodaLista"/>
        <w:numPr>
          <w:ilvl w:val="0"/>
          <w:numId w:val="1"/>
        </w:numPr>
        <w:spacing w:line="276" w:lineRule="auto"/>
        <w:ind w:left="0"/>
        <w:jc w:val="both"/>
        <w:rPr>
          <w:rFonts w:cs="Calibri"/>
          <w:sz w:val="24"/>
          <w:szCs w:val="24"/>
        </w:rPr>
      </w:pPr>
      <w:r>
        <w:rPr>
          <w:rFonts w:cs="Calibri"/>
          <w:sz w:val="24"/>
          <w:szCs w:val="24"/>
        </w:rPr>
        <w:t>Alimentos batidos, diluídos e coados</w:t>
      </w:r>
    </w:p>
    <w:p w14:paraId="198B33E3" w14:textId="77777777" w:rsidR="00085281" w:rsidRDefault="00085281" w:rsidP="00085281">
      <w:pPr>
        <w:pStyle w:val="PargrafodaLista"/>
        <w:numPr>
          <w:ilvl w:val="0"/>
          <w:numId w:val="1"/>
        </w:numPr>
        <w:spacing w:line="276" w:lineRule="auto"/>
        <w:ind w:left="0"/>
        <w:jc w:val="both"/>
        <w:rPr>
          <w:rFonts w:cs="Calibri"/>
          <w:sz w:val="24"/>
          <w:szCs w:val="24"/>
        </w:rPr>
      </w:pPr>
      <w:r>
        <w:rPr>
          <w:rFonts w:cs="Calibri"/>
          <w:sz w:val="24"/>
          <w:szCs w:val="24"/>
        </w:rPr>
        <w:t>Não exige mastigação e facilita a deglutição e digestão</w:t>
      </w:r>
    </w:p>
    <w:p w14:paraId="0C523CC5" w14:textId="77777777" w:rsidR="00085281" w:rsidRDefault="00085281" w:rsidP="00085281">
      <w:pPr>
        <w:pStyle w:val="PargrafodaLista"/>
        <w:spacing w:after="0" w:line="240" w:lineRule="auto"/>
        <w:ind w:left="0"/>
        <w:jc w:val="both"/>
        <w:rPr>
          <w:rFonts w:cs="Calibri"/>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247"/>
      </w:tblGrid>
      <w:tr w:rsidR="00085281" w14:paraId="21F2A86E"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49F218F9" w14:textId="77777777" w:rsidR="00085281" w:rsidRDefault="00085281">
            <w:pPr>
              <w:spacing w:after="0" w:line="276" w:lineRule="auto"/>
              <w:jc w:val="both"/>
              <w:rPr>
                <w:rFonts w:cs="Calibri"/>
                <w:sz w:val="24"/>
                <w:szCs w:val="24"/>
              </w:rPr>
            </w:pPr>
            <w:r>
              <w:rPr>
                <w:rFonts w:cs="Calibri"/>
                <w:sz w:val="24"/>
                <w:szCs w:val="24"/>
              </w:rPr>
              <w:t>Desjejum</w:t>
            </w:r>
          </w:p>
        </w:tc>
        <w:tc>
          <w:tcPr>
            <w:tcW w:w="4247" w:type="dxa"/>
            <w:tcBorders>
              <w:top w:val="single" w:sz="4" w:space="0" w:color="auto"/>
              <w:left w:val="single" w:sz="4" w:space="0" w:color="auto"/>
              <w:bottom w:val="single" w:sz="4" w:space="0" w:color="auto"/>
              <w:right w:val="single" w:sz="4" w:space="0" w:color="auto"/>
            </w:tcBorders>
            <w:hideMark/>
          </w:tcPr>
          <w:p w14:paraId="67B4E644" w14:textId="77777777" w:rsidR="00085281" w:rsidRPr="00A83EC6" w:rsidRDefault="00085281" w:rsidP="00CE31B9">
            <w:pPr>
              <w:spacing w:after="0" w:line="276" w:lineRule="auto"/>
              <w:jc w:val="both"/>
              <w:rPr>
                <w:rFonts w:cs="Calibri"/>
                <w:sz w:val="24"/>
                <w:szCs w:val="24"/>
              </w:rPr>
            </w:pPr>
            <w:r w:rsidRPr="00A83EC6">
              <w:rPr>
                <w:rFonts w:cs="Calibri"/>
                <w:sz w:val="24"/>
                <w:szCs w:val="24"/>
              </w:rPr>
              <w:t xml:space="preserve">Leite com </w:t>
            </w:r>
            <w:r w:rsidR="00CE31B9" w:rsidRPr="00A83EC6">
              <w:rPr>
                <w:rFonts w:cs="Calibri"/>
                <w:sz w:val="24"/>
                <w:szCs w:val="24"/>
              </w:rPr>
              <w:t>farinha de aveia</w:t>
            </w:r>
          </w:p>
        </w:tc>
      </w:tr>
      <w:tr w:rsidR="00085281" w14:paraId="00DA3961"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753442BF" w14:textId="77777777" w:rsidR="00085281" w:rsidRDefault="00085281">
            <w:pPr>
              <w:spacing w:after="0" w:line="276" w:lineRule="auto"/>
              <w:jc w:val="both"/>
              <w:rPr>
                <w:rFonts w:cs="Calibri"/>
                <w:sz w:val="24"/>
                <w:szCs w:val="24"/>
              </w:rPr>
            </w:pPr>
            <w:r>
              <w:rPr>
                <w:rFonts w:cs="Calibri"/>
                <w:sz w:val="24"/>
                <w:szCs w:val="24"/>
              </w:rPr>
              <w:t>Lanche da manhã</w:t>
            </w:r>
          </w:p>
        </w:tc>
        <w:tc>
          <w:tcPr>
            <w:tcW w:w="4247" w:type="dxa"/>
            <w:tcBorders>
              <w:top w:val="single" w:sz="4" w:space="0" w:color="auto"/>
              <w:left w:val="single" w:sz="4" w:space="0" w:color="auto"/>
              <w:bottom w:val="single" w:sz="4" w:space="0" w:color="auto"/>
              <w:right w:val="single" w:sz="4" w:space="0" w:color="auto"/>
            </w:tcBorders>
            <w:hideMark/>
          </w:tcPr>
          <w:p w14:paraId="70F1A1D4" w14:textId="77777777" w:rsidR="00085281" w:rsidRPr="00A83EC6" w:rsidRDefault="00085281">
            <w:pPr>
              <w:spacing w:after="0" w:line="276" w:lineRule="auto"/>
              <w:jc w:val="both"/>
              <w:rPr>
                <w:rFonts w:cs="Calibri"/>
                <w:sz w:val="24"/>
                <w:szCs w:val="24"/>
              </w:rPr>
            </w:pPr>
            <w:r w:rsidRPr="00A83EC6">
              <w:rPr>
                <w:rFonts w:cs="Calibri"/>
                <w:sz w:val="24"/>
                <w:szCs w:val="24"/>
              </w:rPr>
              <w:t xml:space="preserve">Vitamina de leite com abacate batida e coada </w:t>
            </w:r>
          </w:p>
        </w:tc>
      </w:tr>
      <w:tr w:rsidR="00085281" w14:paraId="7B6DC41E"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4ED7FF5A" w14:textId="77777777" w:rsidR="00085281" w:rsidRDefault="00085281">
            <w:pPr>
              <w:spacing w:after="0" w:line="276" w:lineRule="auto"/>
              <w:jc w:val="both"/>
              <w:rPr>
                <w:rFonts w:cs="Calibri"/>
                <w:sz w:val="24"/>
                <w:szCs w:val="24"/>
              </w:rPr>
            </w:pPr>
            <w:r>
              <w:rPr>
                <w:rFonts w:cs="Calibri"/>
                <w:sz w:val="24"/>
                <w:szCs w:val="24"/>
              </w:rPr>
              <w:t>Almoço</w:t>
            </w:r>
          </w:p>
        </w:tc>
        <w:tc>
          <w:tcPr>
            <w:tcW w:w="4247" w:type="dxa"/>
            <w:tcBorders>
              <w:top w:val="single" w:sz="4" w:space="0" w:color="auto"/>
              <w:left w:val="single" w:sz="4" w:space="0" w:color="auto"/>
              <w:bottom w:val="single" w:sz="4" w:space="0" w:color="auto"/>
              <w:right w:val="single" w:sz="4" w:space="0" w:color="auto"/>
            </w:tcBorders>
            <w:hideMark/>
          </w:tcPr>
          <w:p w14:paraId="4F6BF39E" w14:textId="77777777" w:rsidR="00085281" w:rsidRPr="00A83EC6" w:rsidRDefault="00085281">
            <w:pPr>
              <w:spacing w:after="0" w:line="276" w:lineRule="auto"/>
              <w:jc w:val="both"/>
              <w:rPr>
                <w:rFonts w:cs="Calibri"/>
                <w:sz w:val="24"/>
                <w:szCs w:val="24"/>
              </w:rPr>
            </w:pPr>
            <w:r w:rsidRPr="00A83EC6">
              <w:rPr>
                <w:rFonts w:cs="Calibri"/>
                <w:sz w:val="24"/>
                <w:szCs w:val="24"/>
              </w:rPr>
              <w:t>Sopa de carne bovina, macarrão, batata</w:t>
            </w:r>
            <w:r w:rsidR="009035CB" w:rsidRPr="00A83EC6">
              <w:rPr>
                <w:rFonts w:cs="Calibri"/>
                <w:sz w:val="24"/>
                <w:szCs w:val="24"/>
              </w:rPr>
              <w:t>, cenoura</w:t>
            </w:r>
            <w:r w:rsidRPr="00A83EC6">
              <w:rPr>
                <w:rFonts w:cs="Calibri"/>
                <w:sz w:val="24"/>
                <w:szCs w:val="24"/>
              </w:rPr>
              <w:t xml:space="preserve"> e beterraba batida e coada + suco de acerola</w:t>
            </w:r>
          </w:p>
        </w:tc>
      </w:tr>
      <w:tr w:rsidR="00085281" w14:paraId="237D7F4A"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3D09BD4B" w14:textId="77777777" w:rsidR="00085281" w:rsidRDefault="00085281">
            <w:pPr>
              <w:spacing w:after="0" w:line="276" w:lineRule="auto"/>
              <w:jc w:val="both"/>
              <w:rPr>
                <w:rFonts w:cs="Calibri"/>
                <w:sz w:val="24"/>
                <w:szCs w:val="24"/>
              </w:rPr>
            </w:pPr>
            <w:r>
              <w:rPr>
                <w:rFonts w:cs="Calibri"/>
                <w:sz w:val="24"/>
                <w:szCs w:val="24"/>
              </w:rPr>
              <w:t>Lanche da tarde</w:t>
            </w:r>
          </w:p>
        </w:tc>
        <w:tc>
          <w:tcPr>
            <w:tcW w:w="4247" w:type="dxa"/>
            <w:tcBorders>
              <w:top w:val="single" w:sz="4" w:space="0" w:color="auto"/>
              <w:left w:val="single" w:sz="4" w:space="0" w:color="auto"/>
              <w:bottom w:val="single" w:sz="4" w:space="0" w:color="auto"/>
              <w:right w:val="single" w:sz="4" w:space="0" w:color="auto"/>
            </w:tcBorders>
            <w:hideMark/>
          </w:tcPr>
          <w:p w14:paraId="39AFAC9B" w14:textId="77777777" w:rsidR="00085281" w:rsidRPr="00A83EC6" w:rsidRDefault="00085281">
            <w:pPr>
              <w:spacing w:after="0" w:line="276" w:lineRule="auto"/>
              <w:jc w:val="both"/>
              <w:rPr>
                <w:rFonts w:cs="Calibri"/>
                <w:sz w:val="24"/>
                <w:szCs w:val="24"/>
              </w:rPr>
            </w:pPr>
            <w:r w:rsidRPr="00A83EC6">
              <w:rPr>
                <w:rFonts w:cs="Calibri"/>
                <w:sz w:val="24"/>
                <w:szCs w:val="24"/>
              </w:rPr>
              <w:t xml:space="preserve">Vitamina de leite, banana, mamão e aveia batida e coada </w:t>
            </w:r>
          </w:p>
        </w:tc>
      </w:tr>
      <w:tr w:rsidR="00085281" w14:paraId="517E3EB8"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0891094" w14:textId="77777777" w:rsidR="00085281" w:rsidRDefault="00085281">
            <w:pPr>
              <w:spacing w:after="0" w:line="276" w:lineRule="auto"/>
              <w:jc w:val="both"/>
              <w:rPr>
                <w:rFonts w:cs="Calibri"/>
                <w:sz w:val="24"/>
                <w:szCs w:val="24"/>
              </w:rPr>
            </w:pPr>
            <w:r>
              <w:rPr>
                <w:rFonts w:cs="Calibri"/>
                <w:sz w:val="24"/>
                <w:szCs w:val="24"/>
              </w:rPr>
              <w:lastRenderedPageBreak/>
              <w:t>Jantar</w:t>
            </w:r>
          </w:p>
        </w:tc>
        <w:tc>
          <w:tcPr>
            <w:tcW w:w="4247" w:type="dxa"/>
            <w:tcBorders>
              <w:top w:val="single" w:sz="4" w:space="0" w:color="auto"/>
              <w:left w:val="single" w:sz="4" w:space="0" w:color="auto"/>
              <w:bottom w:val="single" w:sz="4" w:space="0" w:color="auto"/>
              <w:right w:val="single" w:sz="4" w:space="0" w:color="auto"/>
            </w:tcBorders>
            <w:hideMark/>
          </w:tcPr>
          <w:p w14:paraId="454DB750" w14:textId="77777777" w:rsidR="00085281" w:rsidRPr="00A83EC6" w:rsidRDefault="00085281">
            <w:pPr>
              <w:spacing w:after="0" w:line="276" w:lineRule="auto"/>
              <w:jc w:val="both"/>
              <w:rPr>
                <w:rFonts w:cs="Calibri"/>
                <w:sz w:val="24"/>
                <w:szCs w:val="24"/>
              </w:rPr>
            </w:pPr>
            <w:r w:rsidRPr="00A83EC6">
              <w:rPr>
                <w:rFonts w:cs="Calibri"/>
                <w:sz w:val="24"/>
                <w:szCs w:val="24"/>
              </w:rPr>
              <w:t xml:space="preserve">Sopa de carne de frango, abóbora e </w:t>
            </w:r>
            <w:r w:rsidR="009035CB" w:rsidRPr="00A83EC6">
              <w:rPr>
                <w:rFonts w:cs="Calibri"/>
                <w:sz w:val="24"/>
                <w:szCs w:val="24"/>
              </w:rPr>
              <w:t>chuchu</w:t>
            </w:r>
            <w:r w:rsidRPr="00A83EC6">
              <w:rPr>
                <w:rFonts w:cs="Calibri"/>
                <w:sz w:val="24"/>
                <w:szCs w:val="24"/>
              </w:rPr>
              <w:t xml:space="preserve"> batida e coada + suco de caju</w:t>
            </w:r>
          </w:p>
        </w:tc>
      </w:tr>
      <w:tr w:rsidR="00085281" w14:paraId="26B61948"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7338FDB2" w14:textId="77777777" w:rsidR="00085281" w:rsidRDefault="00085281">
            <w:pPr>
              <w:spacing w:after="0" w:line="276" w:lineRule="auto"/>
              <w:jc w:val="both"/>
              <w:rPr>
                <w:rFonts w:cs="Calibri"/>
                <w:sz w:val="24"/>
                <w:szCs w:val="24"/>
              </w:rPr>
            </w:pPr>
            <w:r>
              <w:rPr>
                <w:rFonts w:cs="Calibri"/>
                <w:sz w:val="24"/>
                <w:szCs w:val="24"/>
              </w:rPr>
              <w:t>Ceia</w:t>
            </w:r>
          </w:p>
        </w:tc>
        <w:tc>
          <w:tcPr>
            <w:tcW w:w="4247" w:type="dxa"/>
            <w:tcBorders>
              <w:top w:val="single" w:sz="4" w:space="0" w:color="auto"/>
              <w:left w:val="single" w:sz="4" w:space="0" w:color="auto"/>
              <w:bottom w:val="single" w:sz="4" w:space="0" w:color="auto"/>
              <w:right w:val="single" w:sz="4" w:space="0" w:color="auto"/>
            </w:tcBorders>
            <w:hideMark/>
          </w:tcPr>
          <w:p w14:paraId="6C69823C" w14:textId="77777777" w:rsidR="00085281" w:rsidRPr="00A83EC6" w:rsidRDefault="00085281">
            <w:pPr>
              <w:spacing w:after="0" w:line="276" w:lineRule="auto"/>
              <w:jc w:val="both"/>
              <w:rPr>
                <w:rFonts w:cs="Calibri"/>
                <w:sz w:val="24"/>
                <w:szCs w:val="24"/>
              </w:rPr>
            </w:pPr>
            <w:r w:rsidRPr="00A83EC6">
              <w:rPr>
                <w:rFonts w:cs="Calibri"/>
                <w:sz w:val="24"/>
                <w:szCs w:val="24"/>
              </w:rPr>
              <w:t>Mingau de fubá coado</w:t>
            </w:r>
          </w:p>
        </w:tc>
      </w:tr>
    </w:tbl>
    <w:p w14:paraId="32F49EC6" w14:textId="77777777" w:rsidR="00085281" w:rsidRDefault="00085281" w:rsidP="00085281">
      <w:pPr>
        <w:spacing w:line="276" w:lineRule="auto"/>
        <w:jc w:val="both"/>
        <w:rPr>
          <w:rFonts w:cs="Calibri"/>
          <w:sz w:val="24"/>
          <w:szCs w:val="24"/>
        </w:rPr>
      </w:pPr>
    </w:p>
    <w:p w14:paraId="6D7BCD92" w14:textId="77777777" w:rsidR="00085281" w:rsidRDefault="00085281" w:rsidP="00085281">
      <w:pPr>
        <w:spacing w:after="0" w:line="276" w:lineRule="auto"/>
        <w:jc w:val="both"/>
        <w:rPr>
          <w:rFonts w:cs="Calibri"/>
          <w:color w:val="000000"/>
          <w:sz w:val="24"/>
          <w:szCs w:val="24"/>
          <w:vertAlign w:val="superscript"/>
        </w:rPr>
      </w:pPr>
      <w:r>
        <w:rPr>
          <w:rFonts w:cs="Calibri"/>
          <w:b/>
          <w:sz w:val="24"/>
          <w:szCs w:val="24"/>
        </w:rPr>
        <w:t xml:space="preserve">2.1.2 Líquida pastosa </w:t>
      </w:r>
      <w:r>
        <w:rPr>
          <w:rFonts w:cs="Calibri"/>
          <w:color w:val="000000"/>
          <w:sz w:val="24"/>
          <w:szCs w:val="24"/>
          <w:vertAlign w:val="superscript"/>
        </w:rPr>
        <w:t>4</w:t>
      </w:r>
    </w:p>
    <w:p w14:paraId="418A4A5B" w14:textId="77777777" w:rsidR="00085281" w:rsidRDefault="00085281" w:rsidP="00085281">
      <w:pPr>
        <w:spacing w:after="0" w:line="276" w:lineRule="auto"/>
        <w:jc w:val="both"/>
        <w:rPr>
          <w:rFonts w:cs="Calibri"/>
          <w:b/>
          <w:sz w:val="24"/>
          <w:szCs w:val="24"/>
        </w:rPr>
      </w:pPr>
    </w:p>
    <w:p w14:paraId="715369AF" w14:textId="77777777" w:rsidR="00085281" w:rsidRDefault="00085281" w:rsidP="00085281">
      <w:pPr>
        <w:pStyle w:val="PargrafodaLista"/>
        <w:numPr>
          <w:ilvl w:val="0"/>
          <w:numId w:val="2"/>
        </w:numPr>
        <w:spacing w:after="0" w:line="276" w:lineRule="auto"/>
        <w:ind w:left="0"/>
        <w:jc w:val="both"/>
        <w:rPr>
          <w:rFonts w:cs="Calibri"/>
          <w:sz w:val="24"/>
          <w:szCs w:val="24"/>
        </w:rPr>
      </w:pPr>
      <w:r>
        <w:rPr>
          <w:rFonts w:cs="Calibri"/>
          <w:sz w:val="24"/>
          <w:szCs w:val="24"/>
        </w:rPr>
        <w:t>Consistência semilíquida</w:t>
      </w:r>
    </w:p>
    <w:p w14:paraId="280A5C9B" w14:textId="77777777" w:rsidR="00085281" w:rsidRDefault="00085281" w:rsidP="00085281">
      <w:pPr>
        <w:pStyle w:val="PargrafodaLista"/>
        <w:numPr>
          <w:ilvl w:val="0"/>
          <w:numId w:val="2"/>
        </w:numPr>
        <w:spacing w:after="0" w:line="276" w:lineRule="auto"/>
        <w:ind w:left="0"/>
        <w:jc w:val="both"/>
        <w:rPr>
          <w:rFonts w:cs="Calibri"/>
          <w:sz w:val="24"/>
          <w:szCs w:val="24"/>
        </w:rPr>
      </w:pPr>
      <w:r>
        <w:rPr>
          <w:rFonts w:cs="Calibri"/>
          <w:sz w:val="24"/>
          <w:szCs w:val="24"/>
        </w:rPr>
        <w:t>Alimentos batidos sem coar</w:t>
      </w:r>
    </w:p>
    <w:p w14:paraId="308F6DDE" w14:textId="77777777" w:rsidR="00085281" w:rsidRDefault="00085281" w:rsidP="00085281">
      <w:pPr>
        <w:pStyle w:val="PargrafodaLista"/>
        <w:numPr>
          <w:ilvl w:val="0"/>
          <w:numId w:val="2"/>
        </w:numPr>
        <w:spacing w:after="0" w:line="276" w:lineRule="auto"/>
        <w:ind w:left="0"/>
        <w:jc w:val="both"/>
        <w:rPr>
          <w:rFonts w:cs="Calibri"/>
          <w:sz w:val="24"/>
          <w:szCs w:val="24"/>
        </w:rPr>
      </w:pPr>
      <w:r>
        <w:rPr>
          <w:rFonts w:cs="Calibri"/>
          <w:sz w:val="24"/>
          <w:szCs w:val="24"/>
        </w:rPr>
        <w:t>Não exige mastigação e facilita a deglutição e digestão</w:t>
      </w:r>
    </w:p>
    <w:p w14:paraId="0976A309" w14:textId="77777777" w:rsidR="00085281" w:rsidRDefault="00085281" w:rsidP="00085281">
      <w:pPr>
        <w:pStyle w:val="PargrafodaLista"/>
        <w:spacing w:after="0" w:line="240" w:lineRule="auto"/>
        <w:ind w:left="0"/>
        <w:jc w:val="both"/>
        <w:rPr>
          <w:rFonts w:cs="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247"/>
      </w:tblGrid>
      <w:tr w:rsidR="00085281" w14:paraId="587DF1AF"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7594B64" w14:textId="77777777" w:rsidR="00085281" w:rsidRDefault="00085281">
            <w:pPr>
              <w:spacing w:after="0" w:line="276" w:lineRule="auto"/>
              <w:jc w:val="both"/>
              <w:rPr>
                <w:rFonts w:cs="Calibri"/>
                <w:color w:val="000000"/>
                <w:sz w:val="24"/>
                <w:szCs w:val="24"/>
              </w:rPr>
            </w:pPr>
            <w:r>
              <w:rPr>
                <w:rFonts w:cs="Calibri"/>
                <w:color w:val="000000"/>
                <w:sz w:val="24"/>
                <w:szCs w:val="24"/>
              </w:rPr>
              <w:t>Desjejum</w:t>
            </w:r>
          </w:p>
        </w:tc>
        <w:tc>
          <w:tcPr>
            <w:tcW w:w="4247" w:type="dxa"/>
            <w:tcBorders>
              <w:top w:val="single" w:sz="4" w:space="0" w:color="auto"/>
              <w:left w:val="single" w:sz="4" w:space="0" w:color="auto"/>
              <w:bottom w:val="single" w:sz="4" w:space="0" w:color="auto"/>
              <w:right w:val="single" w:sz="4" w:space="0" w:color="auto"/>
            </w:tcBorders>
            <w:hideMark/>
          </w:tcPr>
          <w:p w14:paraId="27ADFADE" w14:textId="77777777" w:rsidR="00085281" w:rsidRPr="00A83EC6" w:rsidRDefault="00085281" w:rsidP="000F7947">
            <w:pPr>
              <w:spacing w:after="0" w:line="276" w:lineRule="auto"/>
              <w:jc w:val="both"/>
              <w:rPr>
                <w:rFonts w:cs="Calibri"/>
                <w:sz w:val="24"/>
                <w:szCs w:val="24"/>
              </w:rPr>
            </w:pPr>
            <w:r w:rsidRPr="00A83EC6">
              <w:rPr>
                <w:rStyle w:val="jsgrdq"/>
                <w:rFonts w:cs="Calibri"/>
                <w:sz w:val="24"/>
                <w:szCs w:val="24"/>
              </w:rPr>
              <w:t>Leite com aveia</w:t>
            </w:r>
          </w:p>
        </w:tc>
      </w:tr>
      <w:tr w:rsidR="00085281" w14:paraId="3C50995C"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72ADBB03" w14:textId="77777777" w:rsidR="00085281" w:rsidRDefault="00085281">
            <w:pPr>
              <w:spacing w:after="0" w:line="276" w:lineRule="auto"/>
              <w:jc w:val="both"/>
              <w:rPr>
                <w:rFonts w:cs="Calibri"/>
                <w:color w:val="000000"/>
                <w:sz w:val="24"/>
                <w:szCs w:val="24"/>
              </w:rPr>
            </w:pPr>
            <w:r>
              <w:rPr>
                <w:rFonts w:cs="Calibri"/>
                <w:color w:val="000000"/>
                <w:sz w:val="24"/>
                <w:szCs w:val="24"/>
              </w:rPr>
              <w:t>Lanche da manhã</w:t>
            </w:r>
          </w:p>
        </w:tc>
        <w:tc>
          <w:tcPr>
            <w:tcW w:w="4247" w:type="dxa"/>
            <w:tcBorders>
              <w:top w:val="single" w:sz="4" w:space="0" w:color="auto"/>
              <w:left w:val="single" w:sz="4" w:space="0" w:color="auto"/>
              <w:bottom w:val="single" w:sz="4" w:space="0" w:color="auto"/>
              <w:right w:val="single" w:sz="4" w:space="0" w:color="auto"/>
            </w:tcBorders>
            <w:hideMark/>
          </w:tcPr>
          <w:p w14:paraId="0DEC4646" w14:textId="77777777" w:rsidR="00085281" w:rsidRPr="00A83EC6" w:rsidRDefault="00085281">
            <w:pPr>
              <w:spacing w:after="0" w:line="276" w:lineRule="auto"/>
              <w:jc w:val="both"/>
              <w:rPr>
                <w:rFonts w:cs="Calibri"/>
                <w:sz w:val="24"/>
                <w:szCs w:val="24"/>
              </w:rPr>
            </w:pPr>
            <w:r w:rsidRPr="00A83EC6">
              <w:rPr>
                <w:rStyle w:val="jsgrdq"/>
                <w:rFonts w:cs="Calibri"/>
                <w:sz w:val="24"/>
                <w:szCs w:val="24"/>
              </w:rPr>
              <w:t>Vitamina de banana com mamão</w:t>
            </w:r>
          </w:p>
        </w:tc>
      </w:tr>
      <w:tr w:rsidR="00085281" w14:paraId="650E6733"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7B184585" w14:textId="77777777" w:rsidR="00085281" w:rsidRDefault="00085281">
            <w:pPr>
              <w:spacing w:after="0" w:line="276" w:lineRule="auto"/>
              <w:jc w:val="both"/>
              <w:rPr>
                <w:rFonts w:cs="Calibri"/>
                <w:color w:val="000000"/>
                <w:sz w:val="24"/>
                <w:szCs w:val="24"/>
              </w:rPr>
            </w:pPr>
            <w:r>
              <w:rPr>
                <w:rFonts w:cs="Calibri"/>
                <w:color w:val="000000"/>
                <w:sz w:val="24"/>
                <w:szCs w:val="24"/>
              </w:rPr>
              <w:t>Almoço</w:t>
            </w:r>
          </w:p>
        </w:tc>
        <w:tc>
          <w:tcPr>
            <w:tcW w:w="4247" w:type="dxa"/>
            <w:tcBorders>
              <w:top w:val="single" w:sz="4" w:space="0" w:color="auto"/>
              <w:left w:val="single" w:sz="4" w:space="0" w:color="auto"/>
              <w:bottom w:val="single" w:sz="4" w:space="0" w:color="auto"/>
              <w:right w:val="single" w:sz="4" w:space="0" w:color="auto"/>
            </w:tcBorders>
            <w:hideMark/>
          </w:tcPr>
          <w:p w14:paraId="6D2FFD1E" w14:textId="77777777" w:rsidR="00085281" w:rsidRPr="00A83EC6" w:rsidRDefault="00085281">
            <w:pPr>
              <w:spacing w:after="0" w:line="276" w:lineRule="auto"/>
              <w:jc w:val="both"/>
              <w:rPr>
                <w:rFonts w:cs="Calibri"/>
                <w:sz w:val="24"/>
                <w:szCs w:val="24"/>
              </w:rPr>
            </w:pPr>
            <w:r w:rsidRPr="00A83EC6">
              <w:rPr>
                <w:rStyle w:val="jsgrdq"/>
                <w:rFonts w:cs="Calibri"/>
                <w:sz w:val="24"/>
                <w:szCs w:val="24"/>
              </w:rPr>
              <w:t>Sopa batida (carne bovina, arroz, feijão, batata</w:t>
            </w:r>
            <w:r w:rsidR="009035CB" w:rsidRPr="00A83EC6">
              <w:rPr>
                <w:rStyle w:val="jsgrdq"/>
                <w:rFonts w:cs="Calibri"/>
                <w:sz w:val="24"/>
                <w:szCs w:val="24"/>
              </w:rPr>
              <w:t>, couve</w:t>
            </w:r>
            <w:r w:rsidRPr="00A83EC6">
              <w:rPr>
                <w:rStyle w:val="jsgrdq"/>
                <w:rFonts w:cs="Calibri"/>
                <w:sz w:val="24"/>
                <w:szCs w:val="24"/>
              </w:rPr>
              <w:t xml:space="preserve"> e abobrinha</w:t>
            </w:r>
            <w:r w:rsidR="009035CB" w:rsidRPr="00A83EC6">
              <w:rPr>
                <w:rStyle w:val="jsgrdq"/>
                <w:rFonts w:cs="Calibri"/>
                <w:sz w:val="24"/>
                <w:szCs w:val="24"/>
              </w:rPr>
              <w:t xml:space="preserve"> verde</w:t>
            </w:r>
            <w:r w:rsidRPr="00A83EC6">
              <w:rPr>
                <w:rStyle w:val="jsgrdq"/>
                <w:rFonts w:cs="Calibri"/>
                <w:sz w:val="24"/>
                <w:szCs w:val="24"/>
              </w:rPr>
              <w:t>) + suco de laranja</w:t>
            </w:r>
          </w:p>
        </w:tc>
      </w:tr>
      <w:tr w:rsidR="00085281" w14:paraId="5CEA3BB7"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749A00BE" w14:textId="77777777" w:rsidR="00085281" w:rsidRDefault="00085281">
            <w:pPr>
              <w:spacing w:after="0" w:line="276" w:lineRule="auto"/>
              <w:jc w:val="both"/>
              <w:rPr>
                <w:rFonts w:cs="Calibri"/>
                <w:color w:val="000000"/>
                <w:sz w:val="24"/>
                <w:szCs w:val="24"/>
              </w:rPr>
            </w:pPr>
            <w:r>
              <w:rPr>
                <w:rFonts w:cs="Calibri"/>
                <w:color w:val="000000"/>
                <w:sz w:val="24"/>
                <w:szCs w:val="24"/>
              </w:rPr>
              <w:t>Lanche da tarde</w:t>
            </w:r>
          </w:p>
        </w:tc>
        <w:tc>
          <w:tcPr>
            <w:tcW w:w="4247" w:type="dxa"/>
            <w:tcBorders>
              <w:top w:val="single" w:sz="4" w:space="0" w:color="auto"/>
              <w:left w:val="single" w:sz="4" w:space="0" w:color="auto"/>
              <w:bottom w:val="single" w:sz="4" w:space="0" w:color="auto"/>
              <w:right w:val="single" w:sz="4" w:space="0" w:color="auto"/>
            </w:tcBorders>
            <w:hideMark/>
          </w:tcPr>
          <w:p w14:paraId="531B6478" w14:textId="77777777" w:rsidR="00085281" w:rsidRPr="00A83EC6" w:rsidRDefault="00085281">
            <w:pPr>
              <w:spacing w:after="0" w:line="276" w:lineRule="auto"/>
              <w:jc w:val="both"/>
              <w:rPr>
                <w:rFonts w:cs="Calibri"/>
                <w:sz w:val="24"/>
                <w:szCs w:val="24"/>
              </w:rPr>
            </w:pPr>
            <w:r w:rsidRPr="00A83EC6">
              <w:rPr>
                <w:rStyle w:val="jsgrdq"/>
                <w:rFonts w:cs="Calibri"/>
                <w:sz w:val="24"/>
                <w:szCs w:val="24"/>
              </w:rPr>
              <w:t>Vitamina de banana e aveia</w:t>
            </w:r>
          </w:p>
        </w:tc>
      </w:tr>
      <w:tr w:rsidR="00085281" w14:paraId="1658343F"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101B971" w14:textId="77777777" w:rsidR="00085281" w:rsidRDefault="00085281">
            <w:pPr>
              <w:spacing w:after="0" w:line="276" w:lineRule="auto"/>
              <w:jc w:val="both"/>
              <w:rPr>
                <w:rFonts w:cs="Calibri"/>
                <w:color w:val="000000"/>
                <w:sz w:val="24"/>
                <w:szCs w:val="24"/>
              </w:rPr>
            </w:pPr>
            <w:r>
              <w:rPr>
                <w:rFonts w:cs="Calibri"/>
                <w:color w:val="000000"/>
                <w:sz w:val="24"/>
                <w:szCs w:val="24"/>
              </w:rPr>
              <w:t>Jantar</w:t>
            </w:r>
          </w:p>
        </w:tc>
        <w:tc>
          <w:tcPr>
            <w:tcW w:w="4247" w:type="dxa"/>
            <w:tcBorders>
              <w:top w:val="single" w:sz="4" w:space="0" w:color="auto"/>
              <w:left w:val="single" w:sz="4" w:space="0" w:color="auto"/>
              <w:bottom w:val="single" w:sz="4" w:space="0" w:color="auto"/>
              <w:right w:val="single" w:sz="4" w:space="0" w:color="auto"/>
            </w:tcBorders>
            <w:hideMark/>
          </w:tcPr>
          <w:p w14:paraId="5A33F559" w14:textId="77777777" w:rsidR="00085281" w:rsidRPr="00A83EC6" w:rsidRDefault="00085281">
            <w:pPr>
              <w:spacing w:after="0" w:line="276" w:lineRule="auto"/>
              <w:jc w:val="both"/>
              <w:rPr>
                <w:rFonts w:cs="Calibri"/>
                <w:sz w:val="24"/>
                <w:szCs w:val="24"/>
              </w:rPr>
            </w:pPr>
            <w:r w:rsidRPr="00A83EC6">
              <w:rPr>
                <w:rStyle w:val="jsgrdq"/>
                <w:rFonts w:cs="Calibri"/>
                <w:sz w:val="24"/>
                <w:szCs w:val="24"/>
              </w:rPr>
              <w:t>Sopa batida (carne de frang</w:t>
            </w:r>
            <w:r w:rsidR="009035CB" w:rsidRPr="00A83EC6">
              <w:rPr>
                <w:rStyle w:val="jsgrdq"/>
                <w:rFonts w:cs="Calibri"/>
                <w:sz w:val="24"/>
                <w:szCs w:val="24"/>
              </w:rPr>
              <w:t>o, abóbora, chuchu e brocolis</w:t>
            </w:r>
            <w:r w:rsidRPr="00A83EC6">
              <w:rPr>
                <w:rStyle w:val="jsgrdq"/>
                <w:rFonts w:cs="Calibri"/>
                <w:sz w:val="24"/>
                <w:szCs w:val="24"/>
              </w:rPr>
              <w:t>) + suco de uva</w:t>
            </w:r>
          </w:p>
        </w:tc>
      </w:tr>
      <w:tr w:rsidR="00085281" w14:paraId="4ACD69C6"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50D9115A" w14:textId="77777777" w:rsidR="00085281" w:rsidRDefault="00085281">
            <w:pPr>
              <w:spacing w:after="0" w:line="276" w:lineRule="auto"/>
              <w:jc w:val="both"/>
              <w:rPr>
                <w:rFonts w:cs="Calibri"/>
                <w:color w:val="000000"/>
                <w:sz w:val="24"/>
                <w:szCs w:val="24"/>
              </w:rPr>
            </w:pPr>
            <w:r>
              <w:rPr>
                <w:rFonts w:cs="Calibri"/>
                <w:color w:val="000000"/>
                <w:sz w:val="24"/>
                <w:szCs w:val="24"/>
              </w:rPr>
              <w:t>Ceia</w:t>
            </w:r>
          </w:p>
        </w:tc>
        <w:tc>
          <w:tcPr>
            <w:tcW w:w="4247" w:type="dxa"/>
            <w:tcBorders>
              <w:top w:val="single" w:sz="4" w:space="0" w:color="auto"/>
              <w:left w:val="single" w:sz="4" w:space="0" w:color="auto"/>
              <w:bottom w:val="single" w:sz="4" w:space="0" w:color="auto"/>
              <w:right w:val="single" w:sz="4" w:space="0" w:color="auto"/>
            </w:tcBorders>
            <w:hideMark/>
          </w:tcPr>
          <w:p w14:paraId="327B99F0" w14:textId="77777777" w:rsidR="00085281" w:rsidRPr="00A83EC6" w:rsidRDefault="00085281">
            <w:pPr>
              <w:spacing w:after="0" w:line="276" w:lineRule="auto"/>
              <w:jc w:val="both"/>
              <w:rPr>
                <w:rFonts w:cs="Calibri"/>
                <w:sz w:val="24"/>
                <w:szCs w:val="24"/>
              </w:rPr>
            </w:pPr>
            <w:r w:rsidRPr="00A83EC6">
              <w:rPr>
                <w:rStyle w:val="jsgrdq"/>
                <w:rFonts w:cs="Calibri"/>
                <w:sz w:val="24"/>
                <w:szCs w:val="24"/>
              </w:rPr>
              <w:t>Mingau de milho verde</w:t>
            </w:r>
          </w:p>
        </w:tc>
      </w:tr>
    </w:tbl>
    <w:p w14:paraId="455FA5C0" w14:textId="77777777" w:rsidR="00085281" w:rsidRDefault="00085281" w:rsidP="00085281">
      <w:pPr>
        <w:spacing w:line="276" w:lineRule="auto"/>
        <w:jc w:val="both"/>
        <w:rPr>
          <w:rFonts w:cs="Calibri"/>
          <w:sz w:val="24"/>
          <w:szCs w:val="24"/>
        </w:rPr>
      </w:pPr>
    </w:p>
    <w:p w14:paraId="016681E8" w14:textId="77777777" w:rsidR="00085281" w:rsidRDefault="00085281" w:rsidP="00085281">
      <w:pPr>
        <w:spacing w:after="0" w:line="276" w:lineRule="auto"/>
        <w:jc w:val="both"/>
        <w:rPr>
          <w:rFonts w:cs="Calibri"/>
          <w:color w:val="000000"/>
          <w:sz w:val="24"/>
          <w:szCs w:val="24"/>
          <w:vertAlign w:val="superscript"/>
        </w:rPr>
      </w:pPr>
      <w:r>
        <w:rPr>
          <w:rFonts w:cs="Calibri"/>
          <w:b/>
          <w:sz w:val="24"/>
          <w:szCs w:val="24"/>
        </w:rPr>
        <w:t xml:space="preserve">2.1.3 Pastosa </w:t>
      </w:r>
      <w:r>
        <w:rPr>
          <w:rFonts w:cs="Calibri"/>
          <w:color w:val="000000"/>
          <w:sz w:val="24"/>
          <w:szCs w:val="24"/>
          <w:vertAlign w:val="superscript"/>
        </w:rPr>
        <w:t>4</w:t>
      </w:r>
    </w:p>
    <w:p w14:paraId="54925BE0" w14:textId="77777777" w:rsidR="00085281" w:rsidRDefault="00085281" w:rsidP="00085281">
      <w:pPr>
        <w:spacing w:after="0" w:line="276" w:lineRule="auto"/>
        <w:jc w:val="both"/>
        <w:rPr>
          <w:rFonts w:cs="Calibri"/>
          <w:b/>
          <w:sz w:val="24"/>
          <w:szCs w:val="24"/>
        </w:rPr>
      </w:pPr>
    </w:p>
    <w:p w14:paraId="0DDB7BDE" w14:textId="77777777" w:rsidR="00085281" w:rsidRDefault="00085281" w:rsidP="00085281">
      <w:pPr>
        <w:pStyle w:val="PargrafodaLista"/>
        <w:numPr>
          <w:ilvl w:val="0"/>
          <w:numId w:val="3"/>
        </w:numPr>
        <w:spacing w:after="0" w:line="276" w:lineRule="auto"/>
        <w:ind w:left="0"/>
        <w:jc w:val="both"/>
        <w:rPr>
          <w:rFonts w:cs="Calibri"/>
          <w:sz w:val="24"/>
          <w:szCs w:val="24"/>
        </w:rPr>
      </w:pPr>
      <w:r>
        <w:rPr>
          <w:rFonts w:cs="Calibri"/>
          <w:sz w:val="24"/>
          <w:szCs w:val="24"/>
        </w:rPr>
        <w:t>Consistência pastosa e textura macia</w:t>
      </w:r>
    </w:p>
    <w:p w14:paraId="382BAA46" w14:textId="77777777" w:rsidR="00085281" w:rsidRDefault="00085281" w:rsidP="00085281">
      <w:pPr>
        <w:pStyle w:val="PargrafodaLista"/>
        <w:numPr>
          <w:ilvl w:val="0"/>
          <w:numId w:val="3"/>
        </w:numPr>
        <w:spacing w:after="0" w:line="276" w:lineRule="auto"/>
        <w:ind w:left="0"/>
        <w:jc w:val="both"/>
        <w:rPr>
          <w:rFonts w:cs="Calibri"/>
          <w:sz w:val="24"/>
          <w:szCs w:val="24"/>
        </w:rPr>
      </w:pPr>
      <w:r>
        <w:rPr>
          <w:rFonts w:cs="Calibri"/>
          <w:sz w:val="24"/>
          <w:szCs w:val="24"/>
        </w:rPr>
        <w:t>Alimentos amassados, moídos, amolecidos e desfiados</w:t>
      </w:r>
    </w:p>
    <w:p w14:paraId="7E3002DD" w14:textId="77777777" w:rsidR="00085281" w:rsidRDefault="00085281" w:rsidP="00085281">
      <w:pPr>
        <w:pStyle w:val="PargrafodaLista"/>
        <w:numPr>
          <w:ilvl w:val="0"/>
          <w:numId w:val="3"/>
        </w:numPr>
        <w:spacing w:after="0" w:line="276" w:lineRule="auto"/>
        <w:ind w:left="0"/>
        <w:jc w:val="both"/>
        <w:rPr>
          <w:rFonts w:cs="Calibri"/>
          <w:sz w:val="24"/>
          <w:szCs w:val="24"/>
        </w:rPr>
      </w:pPr>
      <w:r>
        <w:rPr>
          <w:rFonts w:cs="Calibri"/>
          <w:sz w:val="24"/>
          <w:szCs w:val="24"/>
        </w:rPr>
        <w:t>Exige pouca mastigação e facilita a deglutição e digestão</w:t>
      </w:r>
    </w:p>
    <w:p w14:paraId="12EAC469" w14:textId="77777777" w:rsidR="00085281" w:rsidRDefault="00085281" w:rsidP="00085281">
      <w:pPr>
        <w:pStyle w:val="PargrafodaLista"/>
        <w:spacing w:after="0" w:line="240" w:lineRule="auto"/>
        <w:ind w:left="0"/>
        <w:jc w:val="both"/>
        <w:rPr>
          <w:rFonts w:cs="Calibri"/>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247"/>
      </w:tblGrid>
      <w:tr w:rsidR="00085281" w14:paraId="734E9197"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537DA7D1" w14:textId="77777777" w:rsidR="00085281" w:rsidRDefault="00085281">
            <w:pPr>
              <w:spacing w:after="0" w:line="276" w:lineRule="auto"/>
              <w:jc w:val="both"/>
              <w:rPr>
                <w:rFonts w:cs="Calibri"/>
                <w:color w:val="000000"/>
                <w:sz w:val="24"/>
                <w:szCs w:val="24"/>
              </w:rPr>
            </w:pPr>
            <w:r>
              <w:rPr>
                <w:rFonts w:cs="Calibri"/>
                <w:color w:val="000000"/>
                <w:sz w:val="24"/>
                <w:szCs w:val="24"/>
              </w:rPr>
              <w:t>Desjejum</w:t>
            </w:r>
          </w:p>
        </w:tc>
        <w:tc>
          <w:tcPr>
            <w:tcW w:w="4247" w:type="dxa"/>
            <w:tcBorders>
              <w:top w:val="single" w:sz="4" w:space="0" w:color="auto"/>
              <w:left w:val="single" w:sz="4" w:space="0" w:color="auto"/>
              <w:bottom w:val="single" w:sz="4" w:space="0" w:color="auto"/>
              <w:right w:val="single" w:sz="4" w:space="0" w:color="auto"/>
            </w:tcBorders>
            <w:hideMark/>
          </w:tcPr>
          <w:p w14:paraId="169BD532" w14:textId="77777777" w:rsidR="00085281" w:rsidRPr="00A83EC6" w:rsidRDefault="00200287">
            <w:pPr>
              <w:spacing w:after="0" w:line="276" w:lineRule="auto"/>
              <w:jc w:val="both"/>
              <w:rPr>
                <w:rFonts w:cs="Calibri"/>
                <w:sz w:val="24"/>
                <w:szCs w:val="24"/>
              </w:rPr>
            </w:pPr>
            <w:r w:rsidRPr="00A83EC6">
              <w:rPr>
                <w:rFonts w:cs="Calibri"/>
                <w:sz w:val="24"/>
                <w:szCs w:val="24"/>
              </w:rPr>
              <w:t xml:space="preserve">Leite com café + </w:t>
            </w:r>
            <w:r w:rsidR="00AB68F4" w:rsidRPr="00A83EC6">
              <w:rPr>
                <w:rFonts w:cs="Calibri"/>
                <w:sz w:val="24"/>
                <w:szCs w:val="24"/>
              </w:rPr>
              <w:t>torrada</w:t>
            </w:r>
            <w:r w:rsidRPr="00A83EC6">
              <w:rPr>
                <w:rFonts w:cs="Calibri"/>
                <w:sz w:val="24"/>
                <w:szCs w:val="24"/>
              </w:rPr>
              <w:t xml:space="preserve"> com creme de ricota</w:t>
            </w:r>
            <w:r w:rsidR="00A83EC6" w:rsidRPr="00A83EC6">
              <w:rPr>
                <w:rFonts w:cs="Calibri"/>
                <w:sz w:val="24"/>
                <w:szCs w:val="24"/>
              </w:rPr>
              <w:t xml:space="preserve"> amolecida</w:t>
            </w:r>
          </w:p>
        </w:tc>
      </w:tr>
      <w:tr w:rsidR="00085281" w14:paraId="5845D5F7"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8343110" w14:textId="77777777" w:rsidR="00085281" w:rsidRDefault="00085281">
            <w:pPr>
              <w:spacing w:after="0" w:line="276" w:lineRule="auto"/>
              <w:jc w:val="both"/>
              <w:rPr>
                <w:rFonts w:cs="Calibri"/>
                <w:color w:val="000000"/>
                <w:sz w:val="24"/>
                <w:szCs w:val="24"/>
              </w:rPr>
            </w:pPr>
            <w:r>
              <w:rPr>
                <w:rFonts w:cs="Calibri"/>
                <w:color w:val="000000"/>
                <w:sz w:val="24"/>
                <w:szCs w:val="24"/>
              </w:rPr>
              <w:t>Lanche da manhã</w:t>
            </w:r>
          </w:p>
        </w:tc>
        <w:tc>
          <w:tcPr>
            <w:tcW w:w="4247" w:type="dxa"/>
            <w:tcBorders>
              <w:top w:val="single" w:sz="4" w:space="0" w:color="auto"/>
              <w:left w:val="single" w:sz="4" w:space="0" w:color="auto"/>
              <w:bottom w:val="single" w:sz="4" w:space="0" w:color="auto"/>
              <w:right w:val="single" w:sz="4" w:space="0" w:color="auto"/>
            </w:tcBorders>
            <w:hideMark/>
          </w:tcPr>
          <w:p w14:paraId="754AF92B" w14:textId="77777777" w:rsidR="00085281" w:rsidRPr="00A83EC6" w:rsidRDefault="00085281">
            <w:pPr>
              <w:spacing w:after="0" w:line="276" w:lineRule="auto"/>
              <w:jc w:val="both"/>
              <w:rPr>
                <w:rFonts w:cs="Calibri"/>
                <w:sz w:val="24"/>
                <w:szCs w:val="24"/>
              </w:rPr>
            </w:pPr>
            <w:r w:rsidRPr="00A83EC6">
              <w:rPr>
                <w:rFonts w:cs="Calibri"/>
                <w:sz w:val="24"/>
                <w:szCs w:val="24"/>
              </w:rPr>
              <w:t>Vitamina de mamão com maçã</w:t>
            </w:r>
          </w:p>
        </w:tc>
      </w:tr>
      <w:tr w:rsidR="00085281" w14:paraId="4642EBE1"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0A2E3B93" w14:textId="77777777" w:rsidR="00085281" w:rsidRDefault="00085281">
            <w:pPr>
              <w:spacing w:after="0" w:line="276" w:lineRule="auto"/>
              <w:jc w:val="both"/>
              <w:rPr>
                <w:rFonts w:cs="Calibri"/>
                <w:color w:val="000000"/>
                <w:sz w:val="24"/>
                <w:szCs w:val="24"/>
              </w:rPr>
            </w:pPr>
            <w:r>
              <w:rPr>
                <w:rFonts w:cs="Calibri"/>
                <w:color w:val="000000"/>
                <w:sz w:val="24"/>
                <w:szCs w:val="24"/>
              </w:rPr>
              <w:t>Almoço</w:t>
            </w:r>
          </w:p>
        </w:tc>
        <w:tc>
          <w:tcPr>
            <w:tcW w:w="4247" w:type="dxa"/>
            <w:tcBorders>
              <w:top w:val="single" w:sz="4" w:space="0" w:color="auto"/>
              <w:left w:val="single" w:sz="4" w:space="0" w:color="auto"/>
              <w:bottom w:val="single" w:sz="4" w:space="0" w:color="auto"/>
              <w:right w:val="single" w:sz="4" w:space="0" w:color="auto"/>
            </w:tcBorders>
            <w:hideMark/>
          </w:tcPr>
          <w:p w14:paraId="2AB03DE3" w14:textId="77777777" w:rsidR="00085281" w:rsidRPr="00A83EC6" w:rsidRDefault="00085281">
            <w:pPr>
              <w:spacing w:after="0" w:line="276" w:lineRule="auto"/>
              <w:jc w:val="both"/>
              <w:rPr>
                <w:rFonts w:cs="Calibri"/>
                <w:sz w:val="24"/>
                <w:szCs w:val="24"/>
              </w:rPr>
            </w:pPr>
            <w:r w:rsidRPr="00A83EC6">
              <w:rPr>
                <w:rFonts w:cs="Calibri"/>
                <w:sz w:val="24"/>
                <w:szCs w:val="24"/>
              </w:rPr>
              <w:t>Arroz papa + feijão batido + carne moída + purê de batata baroa + suco de goiaba</w:t>
            </w:r>
          </w:p>
        </w:tc>
      </w:tr>
      <w:tr w:rsidR="00085281" w14:paraId="0960A5EA"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105FFC58" w14:textId="77777777" w:rsidR="00085281" w:rsidRDefault="00085281">
            <w:pPr>
              <w:spacing w:after="0" w:line="276" w:lineRule="auto"/>
              <w:jc w:val="both"/>
              <w:rPr>
                <w:rFonts w:cs="Calibri"/>
                <w:color w:val="000000"/>
                <w:sz w:val="24"/>
                <w:szCs w:val="24"/>
              </w:rPr>
            </w:pPr>
            <w:r>
              <w:rPr>
                <w:rFonts w:cs="Calibri"/>
                <w:color w:val="000000"/>
                <w:sz w:val="24"/>
                <w:szCs w:val="24"/>
              </w:rPr>
              <w:t>Lanche da tarde</w:t>
            </w:r>
          </w:p>
        </w:tc>
        <w:tc>
          <w:tcPr>
            <w:tcW w:w="4247" w:type="dxa"/>
            <w:tcBorders>
              <w:top w:val="single" w:sz="4" w:space="0" w:color="auto"/>
              <w:left w:val="single" w:sz="4" w:space="0" w:color="auto"/>
              <w:bottom w:val="single" w:sz="4" w:space="0" w:color="auto"/>
              <w:right w:val="single" w:sz="4" w:space="0" w:color="auto"/>
            </w:tcBorders>
            <w:hideMark/>
          </w:tcPr>
          <w:p w14:paraId="4D607B22" w14:textId="77777777" w:rsidR="00085281" w:rsidRPr="00A83EC6" w:rsidRDefault="00085281">
            <w:pPr>
              <w:spacing w:after="0" w:line="276" w:lineRule="auto"/>
              <w:jc w:val="both"/>
              <w:rPr>
                <w:rFonts w:cs="Calibri"/>
                <w:sz w:val="24"/>
                <w:szCs w:val="24"/>
              </w:rPr>
            </w:pPr>
            <w:r w:rsidRPr="00A83EC6">
              <w:rPr>
                <w:rFonts w:cs="Calibri"/>
                <w:sz w:val="24"/>
                <w:szCs w:val="24"/>
              </w:rPr>
              <w:t>Banana amassada com aveia</w:t>
            </w:r>
          </w:p>
        </w:tc>
      </w:tr>
      <w:tr w:rsidR="00085281" w14:paraId="7A296654"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5BC9BE53" w14:textId="77777777" w:rsidR="00085281" w:rsidRDefault="00085281">
            <w:pPr>
              <w:spacing w:after="0" w:line="276" w:lineRule="auto"/>
              <w:jc w:val="both"/>
              <w:rPr>
                <w:rFonts w:cs="Calibri"/>
                <w:color w:val="000000"/>
                <w:sz w:val="24"/>
                <w:szCs w:val="24"/>
              </w:rPr>
            </w:pPr>
            <w:r>
              <w:rPr>
                <w:rFonts w:cs="Calibri"/>
                <w:color w:val="000000"/>
                <w:sz w:val="24"/>
                <w:szCs w:val="24"/>
              </w:rPr>
              <w:t>Jantar</w:t>
            </w:r>
          </w:p>
        </w:tc>
        <w:tc>
          <w:tcPr>
            <w:tcW w:w="4247" w:type="dxa"/>
            <w:tcBorders>
              <w:top w:val="single" w:sz="4" w:space="0" w:color="auto"/>
              <w:left w:val="single" w:sz="4" w:space="0" w:color="auto"/>
              <w:bottom w:val="single" w:sz="4" w:space="0" w:color="auto"/>
              <w:right w:val="single" w:sz="4" w:space="0" w:color="auto"/>
            </w:tcBorders>
            <w:hideMark/>
          </w:tcPr>
          <w:p w14:paraId="65975875" w14:textId="77777777" w:rsidR="00085281" w:rsidRPr="00A83EC6" w:rsidRDefault="00085281">
            <w:pPr>
              <w:spacing w:after="0" w:line="276" w:lineRule="auto"/>
              <w:jc w:val="both"/>
              <w:rPr>
                <w:rFonts w:cs="Calibri"/>
                <w:sz w:val="24"/>
                <w:szCs w:val="24"/>
              </w:rPr>
            </w:pPr>
            <w:r w:rsidRPr="00A83EC6">
              <w:rPr>
                <w:rFonts w:cs="Calibri"/>
                <w:sz w:val="24"/>
                <w:szCs w:val="24"/>
              </w:rPr>
              <w:t>Arroz papa + feijão batido + frango desfiado ao molho + purê de abóbora + suco de laranja</w:t>
            </w:r>
          </w:p>
        </w:tc>
      </w:tr>
      <w:tr w:rsidR="00085281" w14:paraId="2DD09F81"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1479EF3" w14:textId="77777777" w:rsidR="00085281" w:rsidRDefault="00085281">
            <w:pPr>
              <w:spacing w:after="0" w:line="276" w:lineRule="auto"/>
              <w:jc w:val="both"/>
              <w:rPr>
                <w:rFonts w:cs="Calibri"/>
                <w:color w:val="000000"/>
                <w:sz w:val="24"/>
                <w:szCs w:val="24"/>
              </w:rPr>
            </w:pPr>
            <w:r>
              <w:rPr>
                <w:rFonts w:cs="Calibri"/>
                <w:color w:val="000000"/>
                <w:sz w:val="24"/>
                <w:szCs w:val="24"/>
              </w:rPr>
              <w:t>Ceia</w:t>
            </w:r>
          </w:p>
        </w:tc>
        <w:tc>
          <w:tcPr>
            <w:tcW w:w="4247" w:type="dxa"/>
            <w:tcBorders>
              <w:top w:val="single" w:sz="4" w:space="0" w:color="auto"/>
              <w:left w:val="single" w:sz="4" w:space="0" w:color="auto"/>
              <w:bottom w:val="single" w:sz="4" w:space="0" w:color="auto"/>
              <w:right w:val="single" w:sz="4" w:space="0" w:color="auto"/>
            </w:tcBorders>
            <w:hideMark/>
          </w:tcPr>
          <w:p w14:paraId="53A9A29F" w14:textId="77777777" w:rsidR="00085281" w:rsidRPr="00A83EC6" w:rsidRDefault="00085281">
            <w:pPr>
              <w:spacing w:after="0" w:line="276" w:lineRule="auto"/>
              <w:jc w:val="both"/>
              <w:rPr>
                <w:rFonts w:cs="Calibri"/>
                <w:sz w:val="24"/>
                <w:szCs w:val="24"/>
              </w:rPr>
            </w:pPr>
            <w:r w:rsidRPr="00A83EC6">
              <w:rPr>
                <w:rFonts w:cs="Calibri"/>
                <w:sz w:val="24"/>
                <w:szCs w:val="24"/>
              </w:rPr>
              <w:t>Caldo de frango desfiado</w:t>
            </w:r>
          </w:p>
        </w:tc>
      </w:tr>
    </w:tbl>
    <w:p w14:paraId="3783E75D" w14:textId="77777777" w:rsidR="00085281" w:rsidRDefault="00085281" w:rsidP="00085281">
      <w:pPr>
        <w:spacing w:before="240" w:after="0" w:line="276" w:lineRule="auto"/>
        <w:jc w:val="both"/>
        <w:rPr>
          <w:rFonts w:cs="Calibri"/>
          <w:b/>
          <w:sz w:val="24"/>
          <w:szCs w:val="24"/>
        </w:rPr>
      </w:pPr>
    </w:p>
    <w:p w14:paraId="5A4FA9E8" w14:textId="77777777" w:rsidR="00085281" w:rsidRDefault="00085281" w:rsidP="00085281">
      <w:pPr>
        <w:spacing w:after="0" w:line="276" w:lineRule="auto"/>
        <w:jc w:val="both"/>
        <w:rPr>
          <w:rFonts w:cs="Calibri"/>
          <w:color w:val="000000"/>
          <w:sz w:val="24"/>
          <w:szCs w:val="24"/>
          <w:vertAlign w:val="superscript"/>
        </w:rPr>
      </w:pPr>
      <w:r>
        <w:rPr>
          <w:rFonts w:cs="Calibri"/>
          <w:b/>
          <w:sz w:val="24"/>
          <w:szCs w:val="24"/>
        </w:rPr>
        <w:t xml:space="preserve">2.1.4 Branda </w:t>
      </w:r>
      <w:r>
        <w:rPr>
          <w:rFonts w:cs="Calibri"/>
          <w:color w:val="000000"/>
          <w:sz w:val="24"/>
          <w:szCs w:val="24"/>
          <w:vertAlign w:val="superscript"/>
        </w:rPr>
        <w:t>4</w:t>
      </w:r>
    </w:p>
    <w:p w14:paraId="3D36224A" w14:textId="77777777" w:rsidR="00085281" w:rsidRDefault="00085281" w:rsidP="00085281">
      <w:pPr>
        <w:spacing w:after="0" w:line="276" w:lineRule="auto"/>
        <w:jc w:val="both"/>
        <w:rPr>
          <w:rFonts w:cs="Calibri"/>
          <w:b/>
          <w:sz w:val="24"/>
          <w:szCs w:val="24"/>
        </w:rPr>
      </w:pPr>
    </w:p>
    <w:p w14:paraId="60CE5822" w14:textId="77777777" w:rsidR="00085281" w:rsidRDefault="00085281" w:rsidP="00085281">
      <w:pPr>
        <w:pStyle w:val="PargrafodaLista"/>
        <w:numPr>
          <w:ilvl w:val="0"/>
          <w:numId w:val="4"/>
        </w:numPr>
        <w:spacing w:line="276" w:lineRule="auto"/>
        <w:ind w:left="0"/>
        <w:jc w:val="both"/>
        <w:rPr>
          <w:rFonts w:cs="Calibri"/>
          <w:sz w:val="24"/>
          <w:szCs w:val="24"/>
        </w:rPr>
      </w:pPr>
      <w:r>
        <w:rPr>
          <w:rFonts w:cs="Calibri"/>
          <w:sz w:val="24"/>
          <w:szCs w:val="24"/>
        </w:rPr>
        <w:lastRenderedPageBreak/>
        <w:t>Consistência macia</w:t>
      </w:r>
    </w:p>
    <w:p w14:paraId="6717F5BA" w14:textId="77777777" w:rsidR="00085281" w:rsidRDefault="00085281" w:rsidP="00085281">
      <w:pPr>
        <w:pStyle w:val="PargrafodaLista"/>
        <w:numPr>
          <w:ilvl w:val="0"/>
          <w:numId w:val="4"/>
        </w:numPr>
        <w:spacing w:line="276" w:lineRule="auto"/>
        <w:ind w:left="0"/>
        <w:jc w:val="both"/>
        <w:rPr>
          <w:rFonts w:cs="Calibri"/>
          <w:sz w:val="24"/>
          <w:szCs w:val="24"/>
        </w:rPr>
      </w:pPr>
      <w:r>
        <w:rPr>
          <w:rFonts w:cs="Calibri"/>
          <w:sz w:val="24"/>
          <w:szCs w:val="24"/>
        </w:rPr>
        <w:t>Alimentos abrandados por cocção ou ação mecânica</w:t>
      </w:r>
    </w:p>
    <w:p w14:paraId="1D3AD78F" w14:textId="77777777" w:rsidR="00085281" w:rsidRDefault="00085281" w:rsidP="00085281">
      <w:pPr>
        <w:pStyle w:val="PargrafodaLista"/>
        <w:numPr>
          <w:ilvl w:val="0"/>
          <w:numId w:val="4"/>
        </w:numPr>
        <w:spacing w:line="276" w:lineRule="auto"/>
        <w:ind w:left="0"/>
        <w:jc w:val="both"/>
        <w:rPr>
          <w:rFonts w:cs="Calibri"/>
          <w:sz w:val="24"/>
          <w:szCs w:val="24"/>
        </w:rPr>
      </w:pPr>
      <w:r>
        <w:rPr>
          <w:rFonts w:cs="Calibri"/>
          <w:sz w:val="24"/>
          <w:szCs w:val="24"/>
        </w:rPr>
        <w:t>Exige pouca mastigação e facilita a deglutição e a digestão</w:t>
      </w:r>
    </w:p>
    <w:p w14:paraId="756C4D81" w14:textId="77777777" w:rsidR="00085281" w:rsidRDefault="00085281" w:rsidP="00085281">
      <w:pPr>
        <w:pStyle w:val="PargrafodaLista"/>
        <w:spacing w:after="0" w:line="240" w:lineRule="auto"/>
        <w:ind w:left="0"/>
        <w:jc w:val="both"/>
        <w:rPr>
          <w:rFonts w:cs="Calibri"/>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247"/>
      </w:tblGrid>
      <w:tr w:rsidR="00085281" w14:paraId="0A53BFB4"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56E655C8" w14:textId="77777777" w:rsidR="00085281" w:rsidRDefault="00085281">
            <w:pPr>
              <w:spacing w:after="0" w:line="276" w:lineRule="auto"/>
              <w:jc w:val="both"/>
              <w:rPr>
                <w:rFonts w:cs="Calibri"/>
                <w:color w:val="000000"/>
                <w:sz w:val="24"/>
                <w:szCs w:val="24"/>
              </w:rPr>
            </w:pPr>
            <w:r>
              <w:rPr>
                <w:rFonts w:cs="Calibri"/>
                <w:color w:val="000000"/>
                <w:sz w:val="24"/>
                <w:szCs w:val="24"/>
              </w:rPr>
              <w:t>Desjejum</w:t>
            </w:r>
          </w:p>
        </w:tc>
        <w:tc>
          <w:tcPr>
            <w:tcW w:w="4247" w:type="dxa"/>
            <w:tcBorders>
              <w:top w:val="single" w:sz="4" w:space="0" w:color="auto"/>
              <w:left w:val="single" w:sz="4" w:space="0" w:color="auto"/>
              <w:bottom w:val="single" w:sz="4" w:space="0" w:color="auto"/>
              <w:right w:val="single" w:sz="4" w:space="0" w:color="auto"/>
            </w:tcBorders>
            <w:hideMark/>
          </w:tcPr>
          <w:p w14:paraId="5D75C6AD" w14:textId="77777777" w:rsidR="00085281" w:rsidRPr="00A83EC6" w:rsidRDefault="00085281">
            <w:pPr>
              <w:spacing w:after="0" w:line="276" w:lineRule="auto"/>
              <w:jc w:val="both"/>
              <w:rPr>
                <w:rFonts w:cs="Calibri"/>
                <w:sz w:val="24"/>
                <w:szCs w:val="24"/>
              </w:rPr>
            </w:pPr>
            <w:r w:rsidRPr="00A83EC6">
              <w:rPr>
                <w:rFonts w:cs="Calibri"/>
                <w:sz w:val="24"/>
                <w:szCs w:val="24"/>
              </w:rPr>
              <w:t xml:space="preserve">Leite com café + </w:t>
            </w:r>
            <w:r w:rsidR="00BC5754" w:rsidRPr="00A83EC6">
              <w:rPr>
                <w:rFonts w:cs="Calibri"/>
                <w:sz w:val="24"/>
                <w:szCs w:val="24"/>
              </w:rPr>
              <w:t>pão de milho com creme de ricota</w:t>
            </w:r>
          </w:p>
        </w:tc>
      </w:tr>
      <w:tr w:rsidR="00085281" w14:paraId="00DB50D9"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49EE2299" w14:textId="77777777" w:rsidR="00085281" w:rsidRDefault="00085281">
            <w:pPr>
              <w:spacing w:after="0" w:line="276" w:lineRule="auto"/>
              <w:jc w:val="both"/>
              <w:rPr>
                <w:rFonts w:cs="Calibri"/>
                <w:color w:val="000000"/>
                <w:sz w:val="24"/>
                <w:szCs w:val="24"/>
              </w:rPr>
            </w:pPr>
            <w:r>
              <w:rPr>
                <w:rFonts w:cs="Calibri"/>
                <w:color w:val="000000"/>
                <w:sz w:val="24"/>
                <w:szCs w:val="24"/>
              </w:rPr>
              <w:t>Lanche da manhã</w:t>
            </w:r>
          </w:p>
        </w:tc>
        <w:tc>
          <w:tcPr>
            <w:tcW w:w="4247" w:type="dxa"/>
            <w:tcBorders>
              <w:top w:val="single" w:sz="4" w:space="0" w:color="auto"/>
              <w:left w:val="single" w:sz="4" w:space="0" w:color="auto"/>
              <w:bottom w:val="single" w:sz="4" w:space="0" w:color="auto"/>
              <w:right w:val="single" w:sz="4" w:space="0" w:color="auto"/>
            </w:tcBorders>
            <w:hideMark/>
          </w:tcPr>
          <w:p w14:paraId="4FB228FD" w14:textId="77777777" w:rsidR="00085281" w:rsidRPr="00A83EC6" w:rsidRDefault="00085281">
            <w:pPr>
              <w:spacing w:after="0" w:line="276" w:lineRule="auto"/>
              <w:jc w:val="both"/>
              <w:rPr>
                <w:rFonts w:cs="Calibri"/>
                <w:sz w:val="24"/>
                <w:szCs w:val="24"/>
              </w:rPr>
            </w:pPr>
            <w:r w:rsidRPr="00A83EC6">
              <w:rPr>
                <w:rFonts w:cs="Calibri"/>
                <w:sz w:val="24"/>
                <w:szCs w:val="24"/>
              </w:rPr>
              <w:t>Morango picado</w:t>
            </w:r>
          </w:p>
        </w:tc>
      </w:tr>
      <w:tr w:rsidR="00085281" w14:paraId="7D290FC0"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78B94DA0" w14:textId="77777777" w:rsidR="00085281" w:rsidRDefault="00085281">
            <w:pPr>
              <w:spacing w:after="0" w:line="276" w:lineRule="auto"/>
              <w:jc w:val="both"/>
              <w:rPr>
                <w:rFonts w:cs="Calibri"/>
                <w:color w:val="000000"/>
                <w:sz w:val="24"/>
                <w:szCs w:val="24"/>
              </w:rPr>
            </w:pPr>
            <w:r>
              <w:rPr>
                <w:rFonts w:cs="Calibri"/>
                <w:color w:val="000000"/>
                <w:sz w:val="24"/>
                <w:szCs w:val="24"/>
              </w:rPr>
              <w:t>Almoço</w:t>
            </w:r>
          </w:p>
        </w:tc>
        <w:tc>
          <w:tcPr>
            <w:tcW w:w="4247" w:type="dxa"/>
            <w:tcBorders>
              <w:top w:val="single" w:sz="4" w:space="0" w:color="auto"/>
              <w:left w:val="single" w:sz="4" w:space="0" w:color="auto"/>
              <w:bottom w:val="single" w:sz="4" w:space="0" w:color="auto"/>
              <w:right w:val="single" w:sz="4" w:space="0" w:color="auto"/>
            </w:tcBorders>
            <w:hideMark/>
          </w:tcPr>
          <w:p w14:paraId="77E3E730" w14:textId="77777777" w:rsidR="00085281" w:rsidRPr="00A83EC6" w:rsidRDefault="00085281">
            <w:pPr>
              <w:spacing w:after="0" w:line="276" w:lineRule="auto"/>
              <w:jc w:val="both"/>
              <w:rPr>
                <w:rFonts w:cs="Calibri"/>
                <w:sz w:val="24"/>
                <w:szCs w:val="24"/>
              </w:rPr>
            </w:pPr>
            <w:r w:rsidRPr="00A83EC6">
              <w:rPr>
                <w:rFonts w:cs="Calibri"/>
                <w:sz w:val="24"/>
                <w:szCs w:val="24"/>
              </w:rPr>
              <w:t>Arroz cozido + tutu de feijão + carne bovina cozida +</w:t>
            </w:r>
            <w:r w:rsidR="00200287" w:rsidRPr="00A83EC6">
              <w:rPr>
                <w:rFonts w:cs="Calibri"/>
                <w:sz w:val="24"/>
                <w:szCs w:val="24"/>
              </w:rPr>
              <w:t xml:space="preserve"> purê de batata baroa + kiwi</w:t>
            </w:r>
          </w:p>
        </w:tc>
      </w:tr>
      <w:tr w:rsidR="00085281" w14:paraId="688A51B0"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B4E2792" w14:textId="77777777" w:rsidR="00085281" w:rsidRDefault="00085281">
            <w:pPr>
              <w:spacing w:after="0" w:line="276" w:lineRule="auto"/>
              <w:jc w:val="both"/>
              <w:rPr>
                <w:rFonts w:cs="Calibri"/>
                <w:color w:val="000000"/>
                <w:sz w:val="24"/>
                <w:szCs w:val="24"/>
              </w:rPr>
            </w:pPr>
            <w:r>
              <w:rPr>
                <w:rFonts w:cs="Calibri"/>
                <w:color w:val="000000"/>
                <w:sz w:val="24"/>
                <w:szCs w:val="24"/>
              </w:rPr>
              <w:t>Lanche da tarde</w:t>
            </w:r>
          </w:p>
        </w:tc>
        <w:tc>
          <w:tcPr>
            <w:tcW w:w="4247" w:type="dxa"/>
            <w:tcBorders>
              <w:top w:val="single" w:sz="4" w:space="0" w:color="auto"/>
              <w:left w:val="single" w:sz="4" w:space="0" w:color="auto"/>
              <w:bottom w:val="single" w:sz="4" w:space="0" w:color="auto"/>
              <w:right w:val="single" w:sz="4" w:space="0" w:color="auto"/>
            </w:tcBorders>
            <w:hideMark/>
          </w:tcPr>
          <w:p w14:paraId="7050D863" w14:textId="77777777" w:rsidR="00085281" w:rsidRPr="00A83EC6" w:rsidRDefault="00085281">
            <w:pPr>
              <w:spacing w:after="0" w:line="276" w:lineRule="auto"/>
              <w:jc w:val="both"/>
              <w:rPr>
                <w:rFonts w:cs="Calibri"/>
                <w:sz w:val="24"/>
                <w:szCs w:val="24"/>
              </w:rPr>
            </w:pPr>
            <w:r w:rsidRPr="00A83EC6">
              <w:rPr>
                <w:rFonts w:cs="Calibri"/>
                <w:sz w:val="24"/>
                <w:szCs w:val="24"/>
              </w:rPr>
              <w:t>Banana e mamão picado</w:t>
            </w:r>
          </w:p>
        </w:tc>
      </w:tr>
      <w:tr w:rsidR="00085281" w14:paraId="56F2E7C0"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1D6CB35E" w14:textId="77777777" w:rsidR="00085281" w:rsidRDefault="00085281">
            <w:pPr>
              <w:spacing w:after="0" w:line="276" w:lineRule="auto"/>
              <w:jc w:val="both"/>
              <w:rPr>
                <w:rFonts w:cs="Calibri"/>
                <w:color w:val="000000"/>
                <w:sz w:val="24"/>
                <w:szCs w:val="24"/>
              </w:rPr>
            </w:pPr>
            <w:r>
              <w:rPr>
                <w:rFonts w:cs="Calibri"/>
                <w:color w:val="000000"/>
                <w:sz w:val="24"/>
                <w:szCs w:val="24"/>
              </w:rPr>
              <w:t>Jantar</w:t>
            </w:r>
          </w:p>
        </w:tc>
        <w:tc>
          <w:tcPr>
            <w:tcW w:w="4247" w:type="dxa"/>
            <w:tcBorders>
              <w:top w:val="single" w:sz="4" w:space="0" w:color="auto"/>
              <w:left w:val="single" w:sz="4" w:space="0" w:color="auto"/>
              <w:bottom w:val="single" w:sz="4" w:space="0" w:color="auto"/>
              <w:right w:val="single" w:sz="4" w:space="0" w:color="auto"/>
            </w:tcBorders>
            <w:hideMark/>
          </w:tcPr>
          <w:p w14:paraId="6E29DC3C" w14:textId="77777777" w:rsidR="00085281" w:rsidRPr="00A83EC6" w:rsidRDefault="00085281">
            <w:pPr>
              <w:spacing w:after="0" w:line="276" w:lineRule="auto"/>
              <w:jc w:val="both"/>
              <w:rPr>
                <w:rFonts w:cs="Calibri"/>
                <w:sz w:val="24"/>
                <w:szCs w:val="24"/>
              </w:rPr>
            </w:pPr>
            <w:r w:rsidRPr="00A83EC6">
              <w:rPr>
                <w:rFonts w:cs="Calibri"/>
                <w:sz w:val="24"/>
                <w:szCs w:val="24"/>
              </w:rPr>
              <w:t>Arroz cozido + feijão ba</w:t>
            </w:r>
            <w:r w:rsidR="00200287" w:rsidRPr="00A83EC6">
              <w:rPr>
                <w:rFonts w:cs="Calibri"/>
                <w:sz w:val="24"/>
                <w:szCs w:val="24"/>
              </w:rPr>
              <w:t>tido + frango ao molho + abobrinha verde</w:t>
            </w:r>
            <w:r w:rsidRPr="00A83EC6">
              <w:rPr>
                <w:rFonts w:cs="Calibri"/>
                <w:sz w:val="24"/>
                <w:szCs w:val="24"/>
              </w:rPr>
              <w:t xml:space="preserve"> refogada + suco de laranja</w:t>
            </w:r>
          </w:p>
        </w:tc>
      </w:tr>
      <w:tr w:rsidR="00085281" w14:paraId="3910D169"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3FB197A0" w14:textId="77777777" w:rsidR="00085281" w:rsidRDefault="00085281">
            <w:pPr>
              <w:spacing w:after="0" w:line="276" w:lineRule="auto"/>
              <w:jc w:val="both"/>
              <w:rPr>
                <w:rFonts w:cs="Calibri"/>
                <w:color w:val="000000"/>
                <w:sz w:val="24"/>
                <w:szCs w:val="24"/>
              </w:rPr>
            </w:pPr>
            <w:r>
              <w:rPr>
                <w:rFonts w:cs="Calibri"/>
                <w:color w:val="000000"/>
                <w:sz w:val="24"/>
                <w:szCs w:val="24"/>
              </w:rPr>
              <w:t>Ceia</w:t>
            </w:r>
          </w:p>
        </w:tc>
        <w:tc>
          <w:tcPr>
            <w:tcW w:w="4247" w:type="dxa"/>
            <w:tcBorders>
              <w:top w:val="single" w:sz="4" w:space="0" w:color="auto"/>
              <w:left w:val="single" w:sz="4" w:space="0" w:color="auto"/>
              <w:bottom w:val="single" w:sz="4" w:space="0" w:color="auto"/>
              <w:right w:val="single" w:sz="4" w:space="0" w:color="auto"/>
            </w:tcBorders>
            <w:hideMark/>
          </w:tcPr>
          <w:p w14:paraId="1B12BE07" w14:textId="77777777" w:rsidR="00085281" w:rsidRPr="00A83EC6" w:rsidRDefault="00085281">
            <w:pPr>
              <w:spacing w:after="0" w:line="276" w:lineRule="auto"/>
              <w:jc w:val="both"/>
              <w:rPr>
                <w:rFonts w:cs="Calibri"/>
                <w:sz w:val="24"/>
                <w:szCs w:val="24"/>
              </w:rPr>
            </w:pPr>
            <w:r w:rsidRPr="00A83EC6">
              <w:rPr>
                <w:rFonts w:cs="Calibri"/>
                <w:sz w:val="24"/>
                <w:szCs w:val="24"/>
              </w:rPr>
              <w:t>Caldo de frango e feijão</w:t>
            </w:r>
          </w:p>
        </w:tc>
      </w:tr>
    </w:tbl>
    <w:p w14:paraId="553E6BD4" w14:textId="77777777" w:rsidR="00085281" w:rsidRDefault="00085281" w:rsidP="00085281">
      <w:pPr>
        <w:spacing w:line="276" w:lineRule="auto"/>
        <w:jc w:val="both"/>
        <w:rPr>
          <w:rFonts w:cs="Calibri"/>
          <w:b/>
          <w:sz w:val="24"/>
          <w:szCs w:val="24"/>
        </w:rPr>
      </w:pPr>
    </w:p>
    <w:p w14:paraId="56BB972E" w14:textId="77777777" w:rsidR="00085281" w:rsidRDefault="00085281" w:rsidP="00085281">
      <w:pPr>
        <w:spacing w:after="0" w:line="276" w:lineRule="auto"/>
        <w:jc w:val="both"/>
        <w:rPr>
          <w:rFonts w:cs="Calibri"/>
          <w:color w:val="000000"/>
          <w:sz w:val="24"/>
          <w:szCs w:val="24"/>
          <w:vertAlign w:val="superscript"/>
        </w:rPr>
      </w:pPr>
      <w:r>
        <w:rPr>
          <w:rFonts w:cs="Calibri"/>
          <w:b/>
          <w:sz w:val="24"/>
          <w:szCs w:val="24"/>
        </w:rPr>
        <w:t xml:space="preserve">2.1.5 Livre </w:t>
      </w:r>
      <w:r>
        <w:rPr>
          <w:rFonts w:cs="Calibri"/>
          <w:color w:val="000000"/>
          <w:sz w:val="24"/>
          <w:szCs w:val="24"/>
          <w:vertAlign w:val="superscript"/>
        </w:rPr>
        <w:t>4</w:t>
      </w:r>
    </w:p>
    <w:p w14:paraId="75A3A084" w14:textId="77777777" w:rsidR="00085281" w:rsidRDefault="00085281" w:rsidP="00085281">
      <w:pPr>
        <w:spacing w:after="0" w:line="276" w:lineRule="auto"/>
        <w:jc w:val="both"/>
        <w:rPr>
          <w:rFonts w:cs="Calibri"/>
          <w:b/>
          <w:sz w:val="24"/>
          <w:szCs w:val="24"/>
        </w:rPr>
      </w:pPr>
    </w:p>
    <w:p w14:paraId="2151DBDF" w14:textId="77777777" w:rsidR="00085281" w:rsidRDefault="00085281" w:rsidP="00085281">
      <w:pPr>
        <w:pStyle w:val="PargrafodaLista"/>
        <w:numPr>
          <w:ilvl w:val="0"/>
          <w:numId w:val="5"/>
        </w:numPr>
        <w:spacing w:after="0" w:line="276" w:lineRule="auto"/>
        <w:ind w:left="0"/>
        <w:jc w:val="both"/>
        <w:rPr>
          <w:rFonts w:cs="Calibri"/>
          <w:sz w:val="24"/>
          <w:szCs w:val="24"/>
        </w:rPr>
      </w:pPr>
      <w:r>
        <w:rPr>
          <w:rFonts w:cs="Calibri"/>
          <w:sz w:val="24"/>
          <w:szCs w:val="24"/>
        </w:rPr>
        <w:t>Não apresenta nenhuma restrição de consistência</w:t>
      </w:r>
    </w:p>
    <w:p w14:paraId="5C6CAD7C" w14:textId="77777777" w:rsidR="00085281" w:rsidRDefault="00085281" w:rsidP="00085281">
      <w:pPr>
        <w:pStyle w:val="PargrafodaLista"/>
        <w:numPr>
          <w:ilvl w:val="0"/>
          <w:numId w:val="5"/>
        </w:numPr>
        <w:spacing w:after="0" w:line="276" w:lineRule="auto"/>
        <w:ind w:left="0"/>
        <w:jc w:val="both"/>
        <w:rPr>
          <w:rFonts w:cs="Calibri"/>
          <w:sz w:val="24"/>
          <w:szCs w:val="24"/>
        </w:rPr>
      </w:pPr>
      <w:r>
        <w:rPr>
          <w:rFonts w:cs="Calibri"/>
          <w:sz w:val="24"/>
          <w:szCs w:val="24"/>
        </w:rPr>
        <w:t>Refeições do dia a dia</w:t>
      </w:r>
    </w:p>
    <w:p w14:paraId="50486615" w14:textId="77777777" w:rsidR="00085281" w:rsidRDefault="00085281" w:rsidP="00085281">
      <w:pPr>
        <w:pStyle w:val="PargrafodaLista"/>
        <w:spacing w:after="0" w:line="240" w:lineRule="auto"/>
        <w:ind w:left="0"/>
        <w:jc w:val="both"/>
        <w:rPr>
          <w:rFonts w:cs="Calibri"/>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4247"/>
      </w:tblGrid>
      <w:tr w:rsidR="00085281" w14:paraId="74FB3CBF"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04810D06" w14:textId="77777777" w:rsidR="00085281" w:rsidRDefault="00085281">
            <w:pPr>
              <w:spacing w:after="0" w:line="276" w:lineRule="auto"/>
              <w:jc w:val="both"/>
              <w:rPr>
                <w:rFonts w:cs="Calibri"/>
                <w:color w:val="000000"/>
                <w:sz w:val="24"/>
                <w:szCs w:val="24"/>
              </w:rPr>
            </w:pPr>
            <w:r>
              <w:rPr>
                <w:rFonts w:cs="Calibri"/>
                <w:color w:val="000000"/>
                <w:sz w:val="24"/>
                <w:szCs w:val="24"/>
              </w:rPr>
              <w:t>Desjejum</w:t>
            </w:r>
          </w:p>
        </w:tc>
        <w:tc>
          <w:tcPr>
            <w:tcW w:w="4247" w:type="dxa"/>
            <w:tcBorders>
              <w:top w:val="single" w:sz="4" w:space="0" w:color="auto"/>
              <w:left w:val="single" w:sz="4" w:space="0" w:color="auto"/>
              <w:bottom w:val="single" w:sz="4" w:space="0" w:color="auto"/>
              <w:right w:val="single" w:sz="4" w:space="0" w:color="auto"/>
            </w:tcBorders>
            <w:hideMark/>
          </w:tcPr>
          <w:p w14:paraId="65DD470A" w14:textId="77777777" w:rsidR="00085281" w:rsidRPr="00A83EC6" w:rsidRDefault="00085281">
            <w:pPr>
              <w:spacing w:after="0" w:line="276" w:lineRule="auto"/>
              <w:jc w:val="both"/>
              <w:rPr>
                <w:rFonts w:cs="Calibri"/>
                <w:sz w:val="24"/>
                <w:szCs w:val="24"/>
              </w:rPr>
            </w:pPr>
            <w:r w:rsidRPr="00A83EC6">
              <w:rPr>
                <w:rFonts w:cs="Calibri"/>
                <w:sz w:val="24"/>
                <w:szCs w:val="24"/>
              </w:rPr>
              <w:t>Leite com café + pão francês com manteiga</w:t>
            </w:r>
          </w:p>
        </w:tc>
      </w:tr>
      <w:tr w:rsidR="00085281" w14:paraId="3BE9BB67"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65565DBA" w14:textId="77777777" w:rsidR="00085281" w:rsidRDefault="00085281">
            <w:pPr>
              <w:spacing w:after="0" w:line="276" w:lineRule="auto"/>
              <w:jc w:val="both"/>
              <w:rPr>
                <w:rFonts w:cs="Calibri"/>
                <w:color w:val="000000"/>
                <w:sz w:val="24"/>
                <w:szCs w:val="24"/>
              </w:rPr>
            </w:pPr>
            <w:r>
              <w:rPr>
                <w:rFonts w:cs="Calibri"/>
                <w:color w:val="000000"/>
                <w:sz w:val="24"/>
                <w:szCs w:val="24"/>
              </w:rPr>
              <w:t>Lanche da manhã</w:t>
            </w:r>
          </w:p>
        </w:tc>
        <w:tc>
          <w:tcPr>
            <w:tcW w:w="4247" w:type="dxa"/>
            <w:tcBorders>
              <w:top w:val="single" w:sz="4" w:space="0" w:color="auto"/>
              <w:left w:val="single" w:sz="4" w:space="0" w:color="auto"/>
              <w:bottom w:val="single" w:sz="4" w:space="0" w:color="auto"/>
              <w:right w:val="single" w:sz="4" w:space="0" w:color="auto"/>
            </w:tcBorders>
            <w:hideMark/>
          </w:tcPr>
          <w:p w14:paraId="3D56899A" w14:textId="77777777" w:rsidR="00085281" w:rsidRPr="00A83EC6" w:rsidRDefault="00085281">
            <w:pPr>
              <w:spacing w:after="0" w:line="276" w:lineRule="auto"/>
              <w:jc w:val="both"/>
              <w:rPr>
                <w:rFonts w:cs="Calibri"/>
                <w:sz w:val="24"/>
                <w:szCs w:val="24"/>
              </w:rPr>
            </w:pPr>
            <w:r w:rsidRPr="00A83EC6">
              <w:rPr>
                <w:rFonts w:cs="Calibri"/>
                <w:sz w:val="24"/>
                <w:szCs w:val="24"/>
              </w:rPr>
              <w:t>Maçã</w:t>
            </w:r>
          </w:p>
        </w:tc>
      </w:tr>
      <w:tr w:rsidR="00085281" w14:paraId="585DC8D8"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10C72BD2" w14:textId="77777777" w:rsidR="00085281" w:rsidRDefault="00085281">
            <w:pPr>
              <w:spacing w:after="0" w:line="276" w:lineRule="auto"/>
              <w:jc w:val="both"/>
              <w:rPr>
                <w:rFonts w:cs="Calibri"/>
                <w:color w:val="000000"/>
                <w:sz w:val="24"/>
                <w:szCs w:val="24"/>
              </w:rPr>
            </w:pPr>
            <w:r>
              <w:rPr>
                <w:rFonts w:cs="Calibri"/>
                <w:color w:val="000000"/>
                <w:sz w:val="24"/>
                <w:szCs w:val="24"/>
              </w:rPr>
              <w:t>Almoço</w:t>
            </w:r>
          </w:p>
        </w:tc>
        <w:tc>
          <w:tcPr>
            <w:tcW w:w="4247" w:type="dxa"/>
            <w:tcBorders>
              <w:top w:val="single" w:sz="4" w:space="0" w:color="auto"/>
              <w:left w:val="single" w:sz="4" w:space="0" w:color="auto"/>
              <w:bottom w:val="single" w:sz="4" w:space="0" w:color="auto"/>
              <w:right w:val="single" w:sz="4" w:space="0" w:color="auto"/>
            </w:tcBorders>
            <w:hideMark/>
          </w:tcPr>
          <w:p w14:paraId="43E8E31E" w14:textId="77777777" w:rsidR="00085281" w:rsidRPr="00A83EC6" w:rsidRDefault="00085281">
            <w:pPr>
              <w:spacing w:after="0" w:line="276" w:lineRule="auto"/>
              <w:jc w:val="both"/>
              <w:rPr>
                <w:rFonts w:cs="Calibri"/>
                <w:sz w:val="24"/>
                <w:szCs w:val="24"/>
              </w:rPr>
            </w:pPr>
            <w:r w:rsidRPr="00A83EC6">
              <w:rPr>
                <w:rFonts w:cs="Calibri"/>
                <w:sz w:val="24"/>
                <w:szCs w:val="24"/>
              </w:rPr>
              <w:t>Arroz + feijão + bife acebolado + couve flor gratinada + salada crua + suco de abacaxi</w:t>
            </w:r>
          </w:p>
        </w:tc>
      </w:tr>
      <w:tr w:rsidR="00085281" w14:paraId="3FA81FA3"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0EEE33B" w14:textId="77777777" w:rsidR="00085281" w:rsidRDefault="00085281">
            <w:pPr>
              <w:spacing w:after="0" w:line="276" w:lineRule="auto"/>
              <w:jc w:val="both"/>
              <w:rPr>
                <w:rFonts w:cs="Calibri"/>
                <w:color w:val="000000"/>
                <w:sz w:val="24"/>
                <w:szCs w:val="24"/>
              </w:rPr>
            </w:pPr>
            <w:r>
              <w:rPr>
                <w:rFonts w:cs="Calibri"/>
                <w:color w:val="000000"/>
                <w:sz w:val="24"/>
                <w:szCs w:val="24"/>
              </w:rPr>
              <w:t>Lanche da tarde</w:t>
            </w:r>
          </w:p>
        </w:tc>
        <w:tc>
          <w:tcPr>
            <w:tcW w:w="4247" w:type="dxa"/>
            <w:tcBorders>
              <w:top w:val="single" w:sz="4" w:space="0" w:color="auto"/>
              <w:left w:val="single" w:sz="4" w:space="0" w:color="auto"/>
              <w:bottom w:val="single" w:sz="4" w:space="0" w:color="auto"/>
              <w:right w:val="single" w:sz="4" w:space="0" w:color="auto"/>
            </w:tcBorders>
            <w:hideMark/>
          </w:tcPr>
          <w:p w14:paraId="07902355" w14:textId="77777777" w:rsidR="00085281" w:rsidRPr="00A83EC6" w:rsidRDefault="00BC5754">
            <w:pPr>
              <w:spacing w:after="0" w:line="276" w:lineRule="auto"/>
              <w:jc w:val="both"/>
              <w:rPr>
                <w:rFonts w:cs="Calibri"/>
                <w:sz w:val="24"/>
                <w:szCs w:val="24"/>
              </w:rPr>
            </w:pPr>
            <w:r w:rsidRPr="00A83EC6">
              <w:rPr>
                <w:rFonts w:cs="Calibri"/>
                <w:sz w:val="24"/>
                <w:szCs w:val="24"/>
              </w:rPr>
              <w:t>Pão com queijo</w:t>
            </w:r>
            <w:r w:rsidR="00085281" w:rsidRPr="00A83EC6">
              <w:rPr>
                <w:rFonts w:cs="Calibri"/>
                <w:sz w:val="24"/>
                <w:szCs w:val="24"/>
              </w:rPr>
              <w:t xml:space="preserve"> </w:t>
            </w:r>
            <w:r w:rsidRPr="00A83EC6">
              <w:rPr>
                <w:rFonts w:cs="Calibri"/>
                <w:sz w:val="24"/>
                <w:szCs w:val="24"/>
              </w:rPr>
              <w:t xml:space="preserve">fresco </w:t>
            </w:r>
            <w:r w:rsidR="00085281" w:rsidRPr="00A83EC6">
              <w:rPr>
                <w:rFonts w:cs="Calibri"/>
                <w:sz w:val="24"/>
                <w:szCs w:val="24"/>
              </w:rPr>
              <w:t>+ café</w:t>
            </w:r>
          </w:p>
        </w:tc>
      </w:tr>
      <w:tr w:rsidR="00085281" w14:paraId="5381D37E"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2FD28D0D" w14:textId="77777777" w:rsidR="00085281" w:rsidRDefault="00085281">
            <w:pPr>
              <w:spacing w:after="0" w:line="276" w:lineRule="auto"/>
              <w:jc w:val="both"/>
              <w:rPr>
                <w:rFonts w:cs="Calibri"/>
                <w:color w:val="000000"/>
                <w:sz w:val="24"/>
                <w:szCs w:val="24"/>
              </w:rPr>
            </w:pPr>
            <w:r>
              <w:rPr>
                <w:rFonts w:cs="Calibri"/>
                <w:color w:val="000000"/>
                <w:sz w:val="24"/>
                <w:szCs w:val="24"/>
              </w:rPr>
              <w:t>Jantar</w:t>
            </w:r>
          </w:p>
        </w:tc>
        <w:tc>
          <w:tcPr>
            <w:tcW w:w="4247" w:type="dxa"/>
            <w:tcBorders>
              <w:top w:val="single" w:sz="4" w:space="0" w:color="auto"/>
              <w:left w:val="single" w:sz="4" w:space="0" w:color="auto"/>
              <w:bottom w:val="single" w:sz="4" w:space="0" w:color="auto"/>
              <w:right w:val="single" w:sz="4" w:space="0" w:color="auto"/>
            </w:tcBorders>
            <w:hideMark/>
          </w:tcPr>
          <w:p w14:paraId="3B7A0796" w14:textId="77777777" w:rsidR="00085281" w:rsidRPr="00A83EC6" w:rsidRDefault="00200287">
            <w:pPr>
              <w:spacing w:after="0" w:line="276" w:lineRule="auto"/>
              <w:jc w:val="both"/>
              <w:rPr>
                <w:rFonts w:cs="Calibri"/>
                <w:sz w:val="24"/>
                <w:szCs w:val="24"/>
              </w:rPr>
            </w:pPr>
            <w:r w:rsidRPr="00A83EC6">
              <w:rPr>
                <w:rFonts w:cs="Calibri"/>
                <w:sz w:val="24"/>
                <w:szCs w:val="24"/>
              </w:rPr>
              <w:t>Arroz + feijão + frango ao molho de tomate</w:t>
            </w:r>
            <w:r w:rsidR="00085281" w:rsidRPr="00A83EC6">
              <w:rPr>
                <w:rFonts w:cs="Calibri"/>
                <w:sz w:val="24"/>
                <w:szCs w:val="24"/>
              </w:rPr>
              <w:t xml:space="preserve"> + farofa + suco de laranja</w:t>
            </w:r>
          </w:p>
        </w:tc>
      </w:tr>
      <w:tr w:rsidR="00085281" w14:paraId="74268038" w14:textId="77777777" w:rsidTr="00085281">
        <w:tc>
          <w:tcPr>
            <w:tcW w:w="4139" w:type="dxa"/>
            <w:tcBorders>
              <w:top w:val="single" w:sz="4" w:space="0" w:color="auto"/>
              <w:left w:val="single" w:sz="4" w:space="0" w:color="auto"/>
              <w:bottom w:val="single" w:sz="4" w:space="0" w:color="auto"/>
              <w:right w:val="single" w:sz="4" w:space="0" w:color="auto"/>
            </w:tcBorders>
            <w:hideMark/>
          </w:tcPr>
          <w:p w14:paraId="369B65FC" w14:textId="77777777" w:rsidR="00085281" w:rsidRDefault="00085281">
            <w:pPr>
              <w:spacing w:after="0" w:line="276" w:lineRule="auto"/>
              <w:jc w:val="both"/>
              <w:rPr>
                <w:rFonts w:cs="Calibri"/>
                <w:color w:val="000000"/>
                <w:sz w:val="24"/>
                <w:szCs w:val="24"/>
              </w:rPr>
            </w:pPr>
            <w:r>
              <w:rPr>
                <w:rFonts w:cs="Calibri"/>
                <w:color w:val="000000"/>
                <w:sz w:val="24"/>
                <w:szCs w:val="24"/>
              </w:rPr>
              <w:t>Ceia</w:t>
            </w:r>
          </w:p>
        </w:tc>
        <w:tc>
          <w:tcPr>
            <w:tcW w:w="4247" w:type="dxa"/>
            <w:tcBorders>
              <w:top w:val="single" w:sz="4" w:space="0" w:color="auto"/>
              <w:left w:val="single" w:sz="4" w:space="0" w:color="auto"/>
              <w:bottom w:val="single" w:sz="4" w:space="0" w:color="auto"/>
              <w:right w:val="single" w:sz="4" w:space="0" w:color="auto"/>
            </w:tcBorders>
            <w:hideMark/>
          </w:tcPr>
          <w:p w14:paraId="02A44CE4" w14:textId="77777777" w:rsidR="00085281" w:rsidRPr="00A83EC6" w:rsidRDefault="00BC5754">
            <w:pPr>
              <w:spacing w:after="0" w:line="276" w:lineRule="auto"/>
              <w:jc w:val="both"/>
              <w:rPr>
                <w:rFonts w:cs="Calibri"/>
                <w:sz w:val="24"/>
                <w:szCs w:val="24"/>
              </w:rPr>
            </w:pPr>
            <w:r w:rsidRPr="00A83EC6">
              <w:rPr>
                <w:rFonts w:cs="Calibri"/>
                <w:sz w:val="24"/>
                <w:szCs w:val="24"/>
              </w:rPr>
              <w:t>Iogurte +</w:t>
            </w:r>
            <w:r w:rsidR="00085281" w:rsidRPr="00A83EC6">
              <w:rPr>
                <w:rFonts w:cs="Calibri"/>
                <w:sz w:val="24"/>
                <w:szCs w:val="24"/>
              </w:rPr>
              <w:t xml:space="preserve"> granola</w:t>
            </w:r>
          </w:p>
        </w:tc>
      </w:tr>
    </w:tbl>
    <w:p w14:paraId="0411E9CC" w14:textId="77777777" w:rsidR="00085281" w:rsidRDefault="00085281" w:rsidP="00085281">
      <w:pPr>
        <w:pStyle w:val="PargrafodaLista"/>
        <w:spacing w:line="276" w:lineRule="auto"/>
        <w:ind w:left="0"/>
        <w:jc w:val="both"/>
        <w:rPr>
          <w:rFonts w:cs="Calibri"/>
          <w:sz w:val="24"/>
          <w:szCs w:val="24"/>
        </w:rPr>
      </w:pPr>
    </w:p>
    <w:p w14:paraId="3E42EE7B" w14:textId="77777777" w:rsidR="00085281" w:rsidRDefault="00085281" w:rsidP="00085281">
      <w:pPr>
        <w:spacing w:after="0" w:line="360" w:lineRule="auto"/>
        <w:ind w:firstLine="567"/>
        <w:jc w:val="both"/>
        <w:rPr>
          <w:rStyle w:val="jsgrdq"/>
          <w:color w:val="000000"/>
        </w:rPr>
      </w:pPr>
      <w:r>
        <w:rPr>
          <w:rStyle w:val="jsgrdq"/>
          <w:rFonts w:cs="Calibri"/>
          <w:color w:val="000000"/>
          <w:sz w:val="24"/>
          <w:szCs w:val="24"/>
        </w:rPr>
        <w:t>Com a progressão do paciente ocorre também um avanço na consistência da dieta. O cirurgião bucomaxilofacial é quem determinará o momento certo de cada evolução.</w:t>
      </w:r>
    </w:p>
    <w:p w14:paraId="28C3C771" w14:textId="77777777" w:rsidR="00085281" w:rsidRDefault="00085281" w:rsidP="00085281">
      <w:pPr>
        <w:spacing w:after="0" w:line="360" w:lineRule="auto"/>
        <w:jc w:val="both"/>
      </w:pPr>
    </w:p>
    <w:p w14:paraId="79C6FCF5" w14:textId="77777777" w:rsidR="00085281" w:rsidRDefault="00085281" w:rsidP="00085281">
      <w:pPr>
        <w:spacing w:after="0" w:line="360" w:lineRule="auto"/>
        <w:jc w:val="both"/>
        <w:rPr>
          <w:rFonts w:cs="Calibri"/>
          <w:b/>
          <w:color w:val="000000"/>
          <w:sz w:val="24"/>
          <w:szCs w:val="24"/>
        </w:rPr>
      </w:pPr>
      <w:r>
        <w:rPr>
          <w:rFonts w:cs="Calibri"/>
          <w:b/>
          <w:color w:val="000000"/>
          <w:sz w:val="24"/>
          <w:szCs w:val="24"/>
        </w:rPr>
        <w:t>3. Instrumentos utilizados na administração da dieta</w:t>
      </w:r>
    </w:p>
    <w:p w14:paraId="61E34B12" w14:textId="77777777" w:rsidR="00085281" w:rsidRDefault="00085281" w:rsidP="00085281">
      <w:pPr>
        <w:spacing w:after="0" w:line="360" w:lineRule="auto"/>
        <w:jc w:val="both"/>
        <w:rPr>
          <w:rFonts w:cs="Calibri"/>
          <w:b/>
          <w:color w:val="000000"/>
          <w:sz w:val="24"/>
          <w:szCs w:val="24"/>
        </w:rPr>
      </w:pPr>
    </w:p>
    <w:p w14:paraId="67C3EC58" w14:textId="77777777" w:rsidR="00085281" w:rsidRDefault="00085281" w:rsidP="00085281">
      <w:pPr>
        <w:spacing w:after="0" w:line="360" w:lineRule="auto"/>
        <w:ind w:firstLine="567"/>
        <w:jc w:val="both"/>
        <w:rPr>
          <w:rFonts w:cs="Calibri"/>
          <w:sz w:val="24"/>
          <w:szCs w:val="24"/>
        </w:rPr>
      </w:pPr>
      <w:r>
        <w:rPr>
          <w:rFonts w:cs="Calibri"/>
          <w:sz w:val="24"/>
          <w:szCs w:val="24"/>
        </w:rPr>
        <w:lastRenderedPageBreak/>
        <w:t>A abertura bucal fica limitada após a cirurgia devido ao enrijecimento da musculatura, impedindo a maioria dos pacientes de utilizarem os utensílios convencionais como copo, colher e garfo para a ingestão dos alimentos.</w:t>
      </w:r>
      <w:r>
        <w:rPr>
          <w:rFonts w:cs="Calibri"/>
          <w:sz w:val="24"/>
          <w:szCs w:val="24"/>
          <w:vertAlign w:val="superscript"/>
        </w:rPr>
        <w:t>2</w:t>
      </w:r>
      <w:r>
        <w:rPr>
          <w:rFonts w:cs="Calibri"/>
          <w:sz w:val="24"/>
          <w:szCs w:val="24"/>
        </w:rPr>
        <w:t xml:space="preserve"> Deste modo, sugere-se o uso de:</w:t>
      </w:r>
    </w:p>
    <w:p w14:paraId="624EE101" w14:textId="77777777" w:rsidR="00085281" w:rsidRDefault="00085281" w:rsidP="00085281">
      <w:pPr>
        <w:pStyle w:val="PargrafodaLista"/>
        <w:numPr>
          <w:ilvl w:val="0"/>
          <w:numId w:val="6"/>
        </w:numPr>
        <w:spacing w:after="0" w:line="360" w:lineRule="auto"/>
        <w:ind w:left="0"/>
        <w:jc w:val="both"/>
        <w:rPr>
          <w:rFonts w:cs="Calibri"/>
          <w:sz w:val="24"/>
          <w:szCs w:val="24"/>
        </w:rPr>
      </w:pPr>
      <w:r>
        <w:rPr>
          <w:rFonts w:cs="Calibri"/>
          <w:sz w:val="24"/>
          <w:szCs w:val="24"/>
        </w:rPr>
        <w:t>Almotolia (pode ser encontrada com bico curvo ou reto e de diversos volumes);</w:t>
      </w:r>
    </w:p>
    <w:p w14:paraId="071AD8EE" w14:textId="77777777" w:rsidR="00085281" w:rsidRDefault="00085281" w:rsidP="00085281">
      <w:pPr>
        <w:pStyle w:val="PargrafodaLista"/>
        <w:numPr>
          <w:ilvl w:val="0"/>
          <w:numId w:val="6"/>
        </w:numPr>
        <w:spacing w:after="0" w:line="360" w:lineRule="auto"/>
        <w:ind w:left="0"/>
        <w:jc w:val="both"/>
        <w:rPr>
          <w:rFonts w:cs="Calibri"/>
          <w:sz w:val="24"/>
          <w:szCs w:val="24"/>
        </w:rPr>
      </w:pPr>
      <w:r>
        <w:rPr>
          <w:rFonts w:cs="Calibri"/>
          <w:sz w:val="24"/>
          <w:szCs w:val="24"/>
        </w:rPr>
        <w:t>Seringa (vários volumes, acessível e de baixo custo).</w:t>
      </w:r>
    </w:p>
    <w:p w14:paraId="2C00D5B7" w14:textId="77777777" w:rsidR="00085281" w:rsidRDefault="00085281" w:rsidP="00085281">
      <w:pPr>
        <w:pStyle w:val="PargrafodaLista"/>
        <w:spacing w:after="0" w:line="360" w:lineRule="auto"/>
        <w:ind w:left="0"/>
        <w:jc w:val="both"/>
        <w:rPr>
          <w:rFonts w:cs="Calibri"/>
          <w:sz w:val="24"/>
          <w:szCs w:val="24"/>
        </w:rPr>
      </w:pPr>
    </w:p>
    <w:p w14:paraId="37138A40" w14:textId="77777777" w:rsidR="00085281" w:rsidRDefault="00085281" w:rsidP="00085281">
      <w:pPr>
        <w:spacing w:after="0" w:line="360" w:lineRule="auto"/>
        <w:jc w:val="both"/>
        <w:rPr>
          <w:rFonts w:cs="Calibri"/>
          <w:b/>
          <w:sz w:val="24"/>
          <w:szCs w:val="24"/>
        </w:rPr>
      </w:pPr>
      <w:r>
        <w:rPr>
          <w:rFonts w:cs="Calibri"/>
          <w:b/>
          <w:sz w:val="24"/>
          <w:szCs w:val="24"/>
        </w:rPr>
        <w:t>4. Suplementação</w:t>
      </w:r>
    </w:p>
    <w:p w14:paraId="03AB78A5" w14:textId="77777777" w:rsidR="00085281" w:rsidRDefault="00085281" w:rsidP="00085281">
      <w:pPr>
        <w:spacing w:after="0" w:line="360" w:lineRule="auto"/>
        <w:jc w:val="both"/>
        <w:rPr>
          <w:rFonts w:cs="Calibri"/>
          <w:b/>
          <w:sz w:val="24"/>
          <w:szCs w:val="24"/>
        </w:rPr>
      </w:pPr>
    </w:p>
    <w:p w14:paraId="643FF8AD" w14:textId="77777777" w:rsidR="00085281" w:rsidRPr="00A83EC6" w:rsidRDefault="00085281" w:rsidP="00085281">
      <w:pPr>
        <w:spacing w:after="0" w:line="360" w:lineRule="auto"/>
        <w:ind w:firstLine="567"/>
        <w:jc w:val="both"/>
        <w:rPr>
          <w:rFonts w:cs="Calibri"/>
          <w:sz w:val="24"/>
          <w:szCs w:val="24"/>
        </w:rPr>
      </w:pPr>
      <w:r w:rsidRPr="00A83EC6">
        <w:rPr>
          <w:rFonts w:cs="Calibri"/>
          <w:sz w:val="24"/>
          <w:szCs w:val="24"/>
        </w:rPr>
        <w:t>Pode-se fazer necessário o uso de alguma suplementação nutricional</w:t>
      </w:r>
      <w:r w:rsidR="00200287" w:rsidRPr="00A83EC6">
        <w:rPr>
          <w:rFonts w:cs="Calibri"/>
          <w:sz w:val="24"/>
          <w:szCs w:val="24"/>
        </w:rPr>
        <w:t xml:space="preserve"> no pós-operatório para auxiliar na </w:t>
      </w:r>
      <w:r w:rsidRPr="00A83EC6">
        <w:rPr>
          <w:rFonts w:cs="Calibri"/>
          <w:sz w:val="24"/>
          <w:szCs w:val="24"/>
        </w:rPr>
        <w:t>manutenção ou recuperação do estado nutricional do paciente.</w:t>
      </w:r>
      <w:r w:rsidRPr="00A83EC6">
        <w:rPr>
          <w:rFonts w:cs="Calibri"/>
          <w:sz w:val="24"/>
          <w:szCs w:val="24"/>
          <w:vertAlign w:val="superscript"/>
        </w:rPr>
        <w:t>5</w:t>
      </w:r>
      <w:r w:rsidRPr="00A83EC6">
        <w:rPr>
          <w:rFonts w:cs="Calibri"/>
          <w:sz w:val="24"/>
          <w:szCs w:val="24"/>
        </w:rPr>
        <w:t xml:space="preserve"> </w:t>
      </w:r>
    </w:p>
    <w:p w14:paraId="05340188" w14:textId="77777777" w:rsidR="00085281" w:rsidRPr="00A83EC6" w:rsidRDefault="00085281" w:rsidP="00085281">
      <w:pPr>
        <w:spacing w:after="0" w:line="360" w:lineRule="auto"/>
        <w:ind w:firstLine="567"/>
        <w:jc w:val="both"/>
        <w:rPr>
          <w:rFonts w:cs="Calibri"/>
          <w:sz w:val="24"/>
          <w:szCs w:val="24"/>
        </w:rPr>
      </w:pPr>
      <w:r w:rsidRPr="00A83EC6">
        <w:rPr>
          <w:rFonts w:cs="Calibri"/>
          <w:sz w:val="24"/>
          <w:szCs w:val="24"/>
        </w:rPr>
        <w:t>Os módulos nutricionais e os suplementos nutricionais apresentam-se como boas opções, com apresentação na forma líquida ou em pó, que podem ser reconstituídas com água filtrada, além de fornecer, em pequena quantidade, uma grande concentração de</w:t>
      </w:r>
      <w:r w:rsidR="00886552" w:rsidRPr="00A83EC6">
        <w:rPr>
          <w:rFonts w:cs="Calibri"/>
          <w:sz w:val="24"/>
          <w:szCs w:val="24"/>
        </w:rPr>
        <w:t xml:space="preserve"> nutrientes</w:t>
      </w:r>
      <w:r w:rsidRPr="00A83EC6">
        <w:rPr>
          <w:rFonts w:cs="Calibri"/>
          <w:sz w:val="24"/>
          <w:szCs w:val="24"/>
        </w:rPr>
        <w:t>.</w:t>
      </w:r>
      <w:r w:rsidRPr="00A83EC6">
        <w:rPr>
          <w:rFonts w:cs="Calibri"/>
          <w:sz w:val="24"/>
          <w:szCs w:val="24"/>
          <w:vertAlign w:val="superscript"/>
        </w:rPr>
        <w:t>5</w:t>
      </w:r>
    </w:p>
    <w:p w14:paraId="372B7B79" w14:textId="77777777" w:rsidR="00886552" w:rsidRPr="00A83EC6" w:rsidRDefault="00886552" w:rsidP="00085281">
      <w:pPr>
        <w:spacing w:after="0" w:line="360" w:lineRule="auto"/>
        <w:ind w:firstLine="567"/>
        <w:jc w:val="both"/>
        <w:rPr>
          <w:rFonts w:cs="Calibri"/>
          <w:sz w:val="24"/>
          <w:szCs w:val="24"/>
        </w:rPr>
      </w:pPr>
      <w:r w:rsidRPr="00A83EC6">
        <w:rPr>
          <w:rFonts w:cs="Calibri"/>
          <w:sz w:val="24"/>
          <w:szCs w:val="24"/>
        </w:rPr>
        <w:t>Para fazer uso de qualquer suplementação, é necessário consultar um especialista (médico ou nutricionista).</w:t>
      </w:r>
    </w:p>
    <w:p w14:paraId="1A2CAC39" w14:textId="77777777" w:rsidR="00085281" w:rsidRDefault="00085281" w:rsidP="001A51C5">
      <w:pPr>
        <w:spacing w:after="0" w:line="360" w:lineRule="auto"/>
        <w:jc w:val="both"/>
        <w:rPr>
          <w:rStyle w:val="jsgrdq"/>
          <w:rFonts w:cs="Calibri"/>
          <w:sz w:val="24"/>
          <w:szCs w:val="24"/>
        </w:rPr>
      </w:pPr>
    </w:p>
    <w:p w14:paraId="3ED7C353" w14:textId="77777777" w:rsidR="00085281" w:rsidRDefault="00085281" w:rsidP="00085281">
      <w:pPr>
        <w:spacing w:after="0" w:line="360" w:lineRule="auto"/>
        <w:jc w:val="both"/>
        <w:rPr>
          <w:vertAlign w:val="superscript"/>
        </w:rPr>
      </w:pPr>
      <w:r>
        <w:rPr>
          <w:rFonts w:cs="Calibri"/>
          <w:b/>
          <w:sz w:val="24"/>
          <w:szCs w:val="24"/>
        </w:rPr>
        <w:t xml:space="preserve">5. Orientações nutricionais </w:t>
      </w:r>
      <w:r>
        <w:rPr>
          <w:rFonts w:cs="Calibri"/>
          <w:sz w:val="24"/>
          <w:szCs w:val="24"/>
          <w:vertAlign w:val="superscript"/>
        </w:rPr>
        <w:t>7,8</w:t>
      </w:r>
    </w:p>
    <w:p w14:paraId="766D1EF7" w14:textId="77777777" w:rsidR="00085281" w:rsidRDefault="00085281" w:rsidP="00085281">
      <w:pPr>
        <w:spacing w:after="0" w:line="360" w:lineRule="auto"/>
        <w:jc w:val="both"/>
        <w:rPr>
          <w:rFonts w:cs="Calibri"/>
          <w:sz w:val="24"/>
          <w:szCs w:val="24"/>
          <w:vertAlign w:val="superscript"/>
        </w:rPr>
      </w:pPr>
    </w:p>
    <w:p w14:paraId="5349E570" w14:textId="77777777" w:rsidR="00085281" w:rsidRDefault="00085281" w:rsidP="00085281">
      <w:pPr>
        <w:pStyle w:val="PargrafodaLista"/>
        <w:numPr>
          <w:ilvl w:val="0"/>
          <w:numId w:val="7"/>
        </w:numPr>
        <w:spacing w:after="0" w:line="360" w:lineRule="auto"/>
        <w:ind w:left="0"/>
        <w:jc w:val="both"/>
        <w:rPr>
          <w:rFonts w:cs="Calibri"/>
          <w:sz w:val="24"/>
          <w:szCs w:val="24"/>
        </w:rPr>
      </w:pPr>
      <w:r>
        <w:rPr>
          <w:rFonts w:cs="Calibri"/>
          <w:sz w:val="24"/>
          <w:szCs w:val="24"/>
        </w:rPr>
        <w:t>Fracione as refeições em cinco a seis vezes por dia;</w:t>
      </w:r>
    </w:p>
    <w:p w14:paraId="54F3CF54" w14:textId="77777777" w:rsidR="00085281" w:rsidRDefault="00085281" w:rsidP="00085281">
      <w:pPr>
        <w:pStyle w:val="PargrafodaLista"/>
        <w:numPr>
          <w:ilvl w:val="0"/>
          <w:numId w:val="7"/>
        </w:numPr>
        <w:spacing w:after="0" w:line="360" w:lineRule="auto"/>
        <w:ind w:left="0"/>
        <w:jc w:val="both"/>
        <w:rPr>
          <w:rFonts w:cs="Calibri"/>
          <w:sz w:val="24"/>
          <w:szCs w:val="24"/>
        </w:rPr>
      </w:pPr>
      <w:r>
        <w:rPr>
          <w:rFonts w:cs="Calibri"/>
          <w:sz w:val="24"/>
          <w:szCs w:val="24"/>
        </w:rPr>
        <w:t>Beba no mínimo 2 litros de água por dia;</w:t>
      </w:r>
    </w:p>
    <w:p w14:paraId="2865BAF5" w14:textId="77777777" w:rsidR="00BC5754" w:rsidRPr="0092000E" w:rsidRDefault="00A83EC6" w:rsidP="00085281">
      <w:pPr>
        <w:pStyle w:val="PargrafodaLista"/>
        <w:numPr>
          <w:ilvl w:val="0"/>
          <w:numId w:val="7"/>
        </w:numPr>
        <w:spacing w:after="0" w:line="360" w:lineRule="auto"/>
        <w:ind w:left="0"/>
        <w:jc w:val="both"/>
        <w:rPr>
          <w:rFonts w:cs="Calibri"/>
          <w:sz w:val="24"/>
          <w:szCs w:val="24"/>
        </w:rPr>
      </w:pPr>
      <w:r w:rsidRPr="0092000E">
        <w:rPr>
          <w:rFonts w:cs="Calibri"/>
          <w:sz w:val="24"/>
          <w:szCs w:val="24"/>
        </w:rPr>
        <w:t>Prefira</w:t>
      </w:r>
      <w:r w:rsidR="00BC5754" w:rsidRPr="0092000E">
        <w:rPr>
          <w:rFonts w:cs="Calibri"/>
          <w:sz w:val="24"/>
          <w:szCs w:val="24"/>
        </w:rPr>
        <w:t xml:space="preserve"> vegetais, frutas, grãos integrais, legumes e produtos lácteos, evitando processados e ultraprocessados;</w:t>
      </w:r>
    </w:p>
    <w:p w14:paraId="61C222FE" w14:textId="77777777" w:rsidR="00085281" w:rsidRDefault="00085281" w:rsidP="00085281">
      <w:pPr>
        <w:pStyle w:val="PargrafodaLista"/>
        <w:numPr>
          <w:ilvl w:val="0"/>
          <w:numId w:val="7"/>
        </w:numPr>
        <w:spacing w:after="0" w:line="360" w:lineRule="auto"/>
        <w:ind w:left="0"/>
        <w:jc w:val="both"/>
        <w:rPr>
          <w:rFonts w:cs="Calibri"/>
          <w:sz w:val="24"/>
          <w:szCs w:val="24"/>
        </w:rPr>
      </w:pPr>
      <w:r>
        <w:rPr>
          <w:rFonts w:cs="Calibri"/>
          <w:sz w:val="24"/>
          <w:szCs w:val="24"/>
        </w:rPr>
        <w:t>Modere o consumo de alimentos ricos em açúcares para evitar a ocorrência de cáries, como: chocolates, refrigerantes, achocolatados e sucos artificiais;</w:t>
      </w:r>
    </w:p>
    <w:p w14:paraId="6FC549E1" w14:textId="77777777" w:rsidR="00085281" w:rsidRDefault="00085281" w:rsidP="00085281">
      <w:pPr>
        <w:pStyle w:val="PargrafodaLista"/>
        <w:numPr>
          <w:ilvl w:val="0"/>
          <w:numId w:val="7"/>
        </w:numPr>
        <w:spacing w:after="0" w:line="360" w:lineRule="auto"/>
        <w:ind w:left="0"/>
        <w:jc w:val="both"/>
        <w:rPr>
          <w:rFonts w:cs="Calibri"/>
          <w:sz w:val="24"/>
          <w:szCs w:val="24"/>
        </w:rPr>
      </w:pPr>
      <w:r>
        <w:rPr>
          <w:rFonts w:cs="Calibri"/>
          <w:sz w:val="24"/>
          <w:szCs w:val="24"/>
        </w:rPr>
        <w:t>Escolha alimentos saudáveis para utilizar nas preparações;</w:t>
      </w:r>
    </w:p>
    <w:p w14:paraId="7EB0343F" w14:textId="77777777" w:rsidR="00085281" w:rsidRDefault="00085281" w:rsidP="00085281">
      <w:pPr>
        <w:pStyle w:val="PargrafodaLista"/>
        <w:numPr>
          <w:ilvl w:val="0"/>
          <w:numId w:val="7"/>
        </w:numPr>
        <w:spacing w:after="0" w:line="360" w:lineRule="auto"/>
        <w:ind w:left="0"/>
        <w:jc w:val="both"/>
        <w:rPr>
          <w:rFonts w:cs="Calibri"/>
          <w:sz w:val="24"/>
          <w:szCs w:val="24"/>
        </w:rPr>
      </w:pPr>
      <w:r>
        <w:rPr>
          <w:rFonts w:cs="Calibri"/>
          <w:sz w:val="24"/>
          <w:szCs w:val="24"/>
        </w:rPr>
        <w:t>Aumente o consumo de:</w:t>
      </w:r>
    </w:p>
    <w:p w14:paraId="48D14A4D" w14:textId="77777777" w:rsidR="00085281" w:rsidRDefault="00085281" w:rsidP="00085281">
      <w:pPr>
        <w:spacing w:after="0" w:line="360" w:lineRule="auto"/>
        <w:ind w:firstLine="567"/>
        <w:jc w:val="both"/>
        <w:rPr>
          <w:rFonts w:cs="Calibri"/>
          <w:sz w:val="24"/>
          <w:szCs w:val="24"/>
        </w:rPr>
      </w:pPr>
      <w:r>
        <w:rPr>
          <w:rFonts w:cs="Calibri"/>
          <w:sz w:val="24"/>
          <w:szCs w:val="24"/>
        </w:rPr>
        <w:t>- Alimentos que ajudam no processo de cicatrização: carnes, ovos, leites e derivados, feijão, soja e lentilha;</w:t>
      </w:r>
    </w:p>
    <w:p w14:paraId="201C37BA" w14:textId="77777777" w:rsidR="00085281" w:rsidRDefault="00085281" w:rsidP="00085281">
      <w:pPr>
        <w:spacing w:after="0" w:line="360" w:lineRule="auto"/>
        <w:ind w:firstLine="567"/>
        <w:jc w:val="both"/>
        <w:rPr>
          <w:rFonts w:cs="Calibri"/>
          <w:sz w:val="24"/>
          <w:szCs w:val="24"/>
        </w:rPr>
      </w:pPr>
      <w:r>
        <w:rPr>
          <w:rFonts w:cs="Calibri"/>
          <w:sz w:val="24"/>
          <w:szCs w:val="24"/>
        </w:rPr>
        <w:lastRenderedPageBreak/>
        <w:t>- Alimentos fonte de energia: arroz, tubérculos (mandioca, batata inglesa, batata baroa, rabanete), cereais (milho e aveia) e macarrão.</w:t>
      </w:r>
    </w:p>
    <w:p w14:paraId="7592A68B" w14:textId="77777777" w:rsidR="00085281" w:rsidRDefault="00085281" w:rsidP="00085281">
      <w:pPr>
        <w:spacing w:after="0" w:line="360" w:lineRule="auto"/>
        <w:ind w:firstLine="567"/>
        <w:jc w:val="both"/>
        <w:rPr>
          <w:rFonts w:cs="Calibri"/>
          <w:sz w:val="24"/>
          <w:szCs w:val="24"/>
        </w:rPr>
      </w:pPr>
      <w:r>
        <w:rPr>
          <w:rFonts w:cs="Calibri"/>
          <w:sz w:val="24"/>
          <w:szCs w:val="24"/>
        </w:rPr>
        <w:t>- Alimentos que auxiliam na coagulação do sangue, síntese de colágeno, suporte imunológico e integridade capilar: vegetais verde-escuros, folhosos, morango, abacaxi, acerola, melão e laranja.</w:t>
      </w:r>
    </w:p>
    <w:p w14:paraId="160C29BF" w14:textId="77777777" w:rsidR="00085281" w:rsidRDefault="00085281" w:rsidP="00085281">
      <w:pPr>
        <w:spacing w:after="0" w:line="360" w:lineRule="auto"/>
        <w:ind w:firstLine="567"/>
        <w:jc w:val="both"/>
        <w:rPr>
          <w:rFonts w:cs="Calibri"/>
          <w:sz w:val="24"/>
          <w:szCs w:val="24"/>
        </w:rPr>
      </w:pPr>
      <w:r>
        <w:rPr>
          <w:rFonts w:cs="Calibri"/>
          <w:sz w:val="24"/>
          <w:szCs w:val="24"/>
        </w:rPr>
        <w:t>O nutricionista é o profissional capacitado para orientar as particularidades de cada dieta prescrita pelo cirurgião, além de determinar a necessidade dietética específica de cada paciente.</w:t>
      </w:r>
    </w:p>
    <w:p w14:paraId="6BAA329D" w14:textId="77777777" w:rsidR="00085281" w:rsidRDefault="00085281" w:rsidP="00085281">
      <w:pPr>
        <w:spacing w:after="0" w:line="360" w:lineRule="auto"/>
        <w:jc w:val="both"/>
        <w:rPr>
          <w:rFonts w:cs="Calibri"/>
          <w:sz w:val="24"/>
          <w:szCs w:val="24"/>
        </w:rPr>
      </w:pPr>
    </w:p>
    <w:p w14:paraId="7B64B402" w14:textId="77777777" w:rsidR="00085281" w:rsidRDefault="00085281" w:rsidP="00085281">
      <w:pPr>
        <w:spacing w:after="0" w:line="360" w:lineRule="auto"/>
        <w:jc w:val="both"/>
        <w:rPr>
          <w:rFonts w:cs="Calibri"/>
          <w:b/>
          <w:sz w:val="24"/>
          <w:szCs w:val="24"/>
        </w:rPr>
      </w:pPr>
      <w:r>
        <w:rPr>
          <w:rFonts w:cs="Calibri"/>
          <w:b/>
          <w:sz w:val="24"/>
          <w:szCs w:val="24"/>
        </w:rPr>
        <w:t>5 DISCUSSÃO</w:t>
      </w:r>
    </w:p>
    <w:p w14:paraId="615A9E0C" w14:textId="77777777" w:rsidR="00085281" w:rsidRDefault="00085281" w:rsidP="00085281">
      <w:pPr>
        <w:spacing w:after="0" w:line="360" w:lineRule="auto"/>
        <w:jc w:val="both"/>
        <w:rPr>
          <w:rFonts w:cs="Calibri"/>
          <w:b/>
          <w:sz w:val="24"/>
          <w:szCs w:val="24"/>
        </w:rPr>
      </w:pPr>
    </w:p>
    <w:p w14:paraId="6C6E0CCC" w14:textId="77777777" w:rsidR="00085281" w:rsidRDefault="00085281" w:rsidP="00085281">
      <w:pPr>
        <w:pStyle w:val="NormalWeb"/>
        <w:spacing w:before="0" w:beforeAutospacing="0" w:after="0" w:afterAutospacing="0" w:line="360" w:lineRule="auto"/>
        <w:ind w:firstLine="567"/>
        <w:jc w:val="both"/>
        <w:rPr>
          <w:rFonts w:ascii="Calibri" w:hAnsi="Calibri" w:cs="Calibri"/>
        </w:rPr>
      </w:pPr>
      <w:r>
        <w:rPr>
          <w:rFonts w:ascii="Calibri" w:hAnsi="Calibri" w:cs="Calibri"/>
        </w:rPr>
        <w:t>Os materiais educativos são instrumentos facilitadores, permitindo trocas de informações entre profissionais e pacientes. Estes materiais têm sido amplamente utilizados para educação em saúde, objetivando contribuir para a melhoria das condições dos pacientes, criando possibilidades de aprimoramento e  competência.</w:t>
      </w:r>
      <w:r>
        <w:rPr>
          <w:rFonts w:ascii="Calibri" w:hAnsi="Calibri" w:cs="Calibri"/>
          <w:vertAlign w:val="superscript"/>
        </w:rPr>
        <w:t>9,10</w:t>
      </w:r>
    </w:p>
    <w:p w14:paraId="54EDD12A" w14:textId="77777777" w:rsidR="00085281" w:rsidRDefault="00085281" w:rsidP="00085281">
      <w:pPr>
        <w:pStyle w:val="NormalWeb"/>
        <w:spacing w:before="0" w:beforeAutospacing="0" w:after="0" w:afterAutospacing="0" w:line="360" w:lineRule="auto"/>
        <w:ind w:firstLine="567"/>
        <w:jc w:val="both"/>
        <w:rPr>
          <w:rFonts w:ascii="Calibri" w:hAnsi="Calibri" w:cs="Calibri"/>
          <w:vertAlign w:val="superscript"/>
        </w:rPr>
      </w:pPr>
      <w:r>
        <w:rPr>
          <w:rFonts w:ascii="Calibri" w:hAnsi="Calibri" w:cs="Calibri"/>
          <w:shd w:val="clear" w:color="auto" w:fill="FFFFFF"/>
        </w:rPr>
        <w:t>Para a elaboração desse material buscou-se apresentar uma linguagem clara com períodos e frases curtas, além de ilustrações contextualizadas afim de despertar o interesse pela leitura e facilitar a compreensão dos pacientes e/ou profissionais, uma vez que as informações didáticas são fundamentais para agregar conhecimento e gerar adesão e satisfação, favorecendo as tomadas de decisões dos pacientes.</w:t>
      </w:r>
      <w:r>
        <w:rPr>
          <w:rFonts w:ascii="Calibri" w:hAnsi="Calibri" w:cs="Calibri"/>
          <w:shd w:val="clear" w:color="auto" w:fill="FFFFFF"/>
          <w:vertAlign w:val="superscript"/>
        </w:rPr>
        <w:t>11</w:t>
      </w:r>
    </w:p>
    <w:p w14:paraId="427E1731" w14:textId="77777777" w:rsidR="00085281" w:rsidRDefault="00085281" w:rsidP="00085281">
      <w:pPr>
        <w:pStyle w:val="NormalWeb"/>
        <w:spacing w:before="0" w:beforeAutospacing="0" w:after="0" w:afterAutospacing="0" w:line="360" w:lineRule="auto"/>
        <w:ind w:firstLine="567"/>
        <w:jc w:val="both"/>
        <w:rPr>
          <w:rFonts w:ascii="Calibri" w:hAnsi="Calibri" w:cs="Calibri"/>
        </w:rPr>
      </w:pPr>
      <w:r>
        <w:rPr>
          <w:rFonts w:ascii="Calibri" w:hAnsi="Calibri" w:cs="Calibri"/>
        </w:rPr>
        <w:t>Não foi realizado um processo de validação do manual, entretanto,</w:t>
      </w:r>
      <w:r>
        <w:rPr>
          <w:rFonts w:ascii="Calibri" w:hAnsi="Calibri" w:cs="Calibri"/>
          <w:color w:val="FF0000"/>
        </w:rPr>
        <w:t xml:space="preserve"> </w:t>
      </w:r>
      <w:r>
        <w:rPr>
          <w:rFonts w:ascii="Calibri" w:hAnsi="Calibri" w:cs="Calibri"/>
        </w:rPr>
        <w:t>as avaliações realizadas por profissionais de três áreas envolvidas apresentaram-se como um aspecto favorável, visto que foi possível reunir alguns saberes especializados na temática abordada pelo material, sendo fundamental para a melhoria da qualidade assistencial visada pelo mesmo.</w:t>
      </w:r>
    </w:p>
    <w:p w14:paraId="7A4C91F5" w14:textId="77777777" w:rsidR="00085281" w:rsidRDefault="00085281" w:rsidP="00085281">
      <w:pPr>
        <w:pStyle w:val="NormalWeb"/>
        <w:spacing w:before="0" w:beforeAutospacing="0" w:after="0" w:afterAutospacing="0" w:line="360" w:lineRule="auto"/>
        <w:ind w:firstLine="567"/>
        <w:jc w:val="both"/>
        <w:rPr>
          <w:rFonts w:ascii="Calibri" w:hAnsi="Calibri" w:cs="Calibri"/>
          <w:vertAlign w:val="superscript"/>
        </w:rPr>
      </w:pPr>
      <w:r>
        <w:rPr>
          <w:rFonts w:ascii="Calibri" w:hAnsi="Calibri" w:cs="Calibri"/>
          <w:color w:val="000000"/>
        </w:rPr>
        <w:t>No que se refere ao conteúdo abordado no manual, este trabalho teve como propósito elucidar a</w:t>
      </w:r>
      <w:r>
        <w:rPr>
          <w:rFonts w:ascii="Calibri" w:hAnsi="Calibri" w:cs="Calibri"/>
          <w:color w:val="000000"/>
          <w:shd w:val="clear" w:color="auto" w:fill="FFFFFF"/>
        </w:rPr>
        <w:t>s modificações nas consistências dos alimentos, uma vez que tais modificações são uma estratégia habitualmente empregada no pós-cirúrgico da cirurgia ortognática e deve ser discriminada adequadamente para que ocorra de maneira segura, uma vez que o condicionamento da alimentação favorece repouso no local para evitar fadiga do material de fixação no processo de união das arcadas, além de impedir o acúmulo de resíduos nos pontos e proliferação bacteriana.</w:t>
      </w:r>
      <w:r>
        <w:rPr>
          <w:rFonts w:ascii="Calibri" w:hAnsi="Calibri" w:cs="Calibri"/>
          <w:color w:val="000000"/>
          <w:shd w:val="clear" w:color="auto" w:fill="FFFFFF"/>
          <w:vertAlign w:val="superscript"/>
        </w:rPr>
        <w:t>2</w:t>
      </w:r>
    </w:p>
    <w:p w14:paraId="66885811" w14:textId="77777777" w:rsidR="00085281" w:rsidRDefault="00085281" w:rsidP="00085281">
      <w:pPr>
        <w:pStyle w:val="NormalWeb"/>
        <w:spacing w:before="0" w:beforeAutospacing="0" w:after="0" w:afterAutospacing="0" w:line="360" w:lineRule="auto"/>
        <w:ind w:firstLine="567"/>
        <w:jc w:val="both"/>
        <w:rPr>
          <w:rFonts w:ascii="Calibri" w:hAnsi="Calibri" w:cs="Calibri"/>
          <w:vertAlign w:val="superscript"/>
        </w:rPr>
      </w:pPr>
      <w:r>
        <w:rPr>
          <w:rFonts w:ascii="Calibri" w:hAnsi="Calibri" w:cs="Calibri"/>
          <w:color w:val="000000"/>
          <w:shd w:val="clear" w:color="auto" w:fill="FFFFFF"/>
        </w:rPr>
        <w:lastRenderedPageBreak/>
        <w:t>Consequentemente, essas adequações nas consistências</w:t>
      </w:r>
      <w:r>
        <w:rPr>
          <w:rFonts w:ascii="Calibri" w:hAnsi="Calibri" w:cs="Calibri"/>
          <w:color w:val="FF0000"/>
          <w:shd w:val="clear" w:color="auto" w:fill="FFFFFF"/>
        </w:rPr>
        <w:t xml:space="preserve"> </w:t>
      </w:r>
      <w:r>
        <w:rPr>
          <w:rFonts w:ascii="Calibri" w:hAnsi="Calibri" w:cs="Calibri"/>
          <w:color w:val="000000"/>
          <w:shd w:val="clear" w:color="auto" w:fill="FFFFFF"/>
        </w:rPr>
        <w:t xml:space="preserve">da dieta causam, de maneira progressiva, repercussões no estado nutricional dos pacientes que foram submetidos à cirurgia ortognática, uma vez que a deficiência proteica calórica é um dos problemas que </w:t>
      </w:r>
      <w:r w:rsidRPr="0092000E">
        <w:rPr>
          <w:rFonts w:ascii="Calibri" w:hAnsi="Calibri" w:cs="Calibri"/>
          <w:shd w:val="clear" w:color="auto" w:fill="FFFFFF"/>
        </w:rPr>
        <w:t xml:space="preserve">afetam os pacientes submetidos a tratamentos cirúrgicos. Contudo, é importante que </w:t>
      </w:r>
      <w:r w:rsidR="00BC5754" w:rsidRPr="0092000E">
        <w:rPr>
          <w:rFonts w:ascii="Calibri" w:hAnsi="Calibri" w:cs="Calibri"/>
          <w:shd w:val="clear" w:color="auto" w:fill="FFFFFF"/>
        </w:rPr>
        <w:t>proposta alimentar</w:t>
      </w:r>
      <w:r w:rsidRPr="0092000E">
        <w:rPr>
          <w:rFonts w:ascii="Calibri" w:hAnsi="Calibri" w:cs="Calibri"/>
          <w:shd w:val="clear" w:color="auto" w:fill="FFFFFF"/>
        </w:rPr>
        <w:t xml:space="preserve"> </w:t>
      </w:r>
      <w:r>
        <w:rPr>
          <w:rFonts w:ascii="Calibri" w:hAnsi="Calibri" w:cs="Calibri"/>
          <w:color w:val="000000"/>
          <w:shd w:val="clear" w:color="auto" w:fill="FFFFFF"/>
        </w:rPr>
        <w:t>seja seguida à risca, pois ela é pensada visando a melhor recuperação e aceleração do processo de cicatrização.</w:t>
      </w:r>
      <w:r>
        <w:rPr>
          <w:rFonts w:ascii="Calibri" w:hAnsi="Calibri" w:cs="Calibri"/>
          <w:color w:val="000000"/>
          <w:shd w:val="clear" w:color="auto" w:fill="FFFFFF"/>
          <w:vertAlign w:val="superscript"/>
        </w:rPr>
        <w:t>5</w:t>
      </w:r>
    </w:p>
    <w:p w14:paraId="17A76BF4" w14:textId="77777777" w:rsidR="00085281" w:rsidRDefault="00085281" w:rsidP="00085281">
      <w:pPr>
        <w:pStyle w:val="NormalWeb"/>
        <w:spacing w:before="0" w:beforeAutospacing="0" w:after="0" w:afterAutospacing="0" w:line="360" w:lineRule="auto"/>
        <w:ind w:firstLine="567"/>
        <w:jc w:val="both"/>
        <w:rPr>
          <w:rFonts w:ascii="Calibri" w:hAnsi="Calibri" w:cs="Calibri"/>
          <w:color w:val="000000"/>
        </w:rPr>
      </w:pPr>
      <w:r>
        <w:rPr>
          <w:rFonts w:ascii="Calibri" w:hAnsi="Calibri" w:cs="Calibri"/>
          <w:color w:val="000000"/>
        </w:rPr>
        <w:t>Trabalhos sobre a avaliação do estado nutricional em pacientes submetidos à cirurgia ortognática são escassos, porém o pouco material literário encontrado no decorrer da pesquisa ressalta a importância do suporte, suplementação e avaliação do estado nutricional nesses pacientes.</w:t>
      </w:r>
      <w:r>
        <w:rPr>
          <w:rFonts w:ascii="Calibri" w:hAnsi="Calibri" w:cs="Calibri"/>
          <w:color w:val="000000"/>
          <w:vertAlign w:val="superscript"/>
        </w:rPr>
        <w:t xml:space="preserve">12 </w:t>
      </w:r>
      <w:r>
        <w:rPr>
          <w:rFonts w:ascii="Calibri" w:hAnsi="Calibri" w:cs="Calibri"/>
          <w:color w:val="000000"/>
        </w:rPr>
        <w:t>Logo, observou-se que as informações fornecidas por meio dos materiais educativos embasam os pacientes sobre sua situação no período pós-cirúrgico,</w:t>
      </w:r>
      <w:r>
        <w:rPr>
          <w:rFonts w:ascii="Calibri" w:hAnsi="Calibri" w:cs="Calibri"/>
          <w:color w:val="FF0000"/>
        </w:rPr>
        <w:t xml:space="preserve"> </w:t>
      </w:r>
      <w:r>
        <w:rPr>
          <w:rFonts w:ascii="Calibri" w:hAnsi="Calibri" w:cs="Calibri"/>
          <w:color w:val="000000"/>
        </w:rPr>
        <w:t>dando subsídio para obterem melhores resultados, principalmente em situações de inviabilidade de um acompanhamento individualizado.</w:t>
      </w:r>
    </w:p>
    <w:p w14:paraId="0CE53913" w14:textId="77777777" w:rsidR="00085281" w:rsidRDefault="00085281" w:rsidP="00085281">
      <w:pPr>
        <w:pStyle w:val="NormalWeb"/>
        <w:spacing w:before="0" w:beforeAutospacing="0" w:after="0" w:afterAutospacing="0" w:line="360" w:lineRule="auto"/>
        <w:ind w:firstLine="720"/>
        <w:jc w:val="both"/>
        <w:rPr>
          <w:rFonts w:ascii="Calibri" w:hAnsi="Calibri" w:cs="Calibri"/>
        </w:rPr>
      </w:pPr>
    </w:p>
    <w:p w14:paraId="50CB41AD" w14:textId="77777777" w:rsidR="00085281" w:rsidRDefault="00085281" w:rsidP="00085281">
      <w:pPr>
        <w:pStyle w:val="NormalWeb"/>
        <w:spacing w:before="0" w:beforeAutospacing="0" w:after="0" w:afterAutospacing="0" w:line="360" w:lineRule="auto"/>
        <w:jc w:val="both"/>
        <w:rPr>
          <w:rFonts w:ascii="Calibri" w:hAnsi="Calibri" w:cs="Calibri"/>
          <w:b/>
        </w:rPr>
      </w:pPr>
      <w:r>
        <w:rPr>
          <w:rFonts w:ascii="Calibri" w:hAnsi="Calibri" w:cs="Calibri"/>
          <w:b/>
        </w:rPr>
        <w:t>6 CONCLUSÃO</w:t>
      </w:r>
    </w:p>
    <w:p w14:paraId="20A37765" w14:textId="77777777" w:rsidR="00085281" w:rsidRDefault="00085281" w:rsidP="00085281">
      <w:pPr>
        <w:pStyle w:val="NormalWeb"/>
        <w:spacing w:before="0" w:beforeAutospacing="0" w:after="0" w:afterAutospacing="0" w:line="360" w:lineRule="auto"/>
        <w:jc w:val="both"/>
        <w:rPr>
          <w:rFonts w:ascii="Calibri" w:hAnsi="Calibri" w:cs="Calibri"/>
        </w:rPr>
      </w:pPr>
    </w:p>
    <w:p w14:paraId="3A282699" w14:textId="77777777" w:rsidR="00085281" w:rsidRDefault="00085281" w:rsidP="00085281">
      <w:pPr>
        <w:spacing w:after="0" w:line="360" w:lineRule="auto"/>
        <w:ind w:firstLine="567"/>
        <w:jc w:val="both"/>
        <w:rPr>
          <w:rFonts w:cs="Calibri"/>
          <w:sz w:val="24"/>
          <w:szCs w:val="24"/>
        </w:rPr>
      </w:pPr>
      <w:r>
        <w:rPr>
          <w:rFonts w:cs="Calibri"/>
          <w:sz w:val="24"/>
          <w:szCs w:val="24"/>
        </w:rPr>
        <w:t xml:space="preserve">A elaboração de um manual ilustrativo se mostrou de grande relevância, tendo em vista a importância do acesso rápido e prático de informações específicas sobre o tema abordado. Espera-se que o presente material seja de fato utilizado, pois aborda as estratégias nutricionais a serem aplicadas no processo da cirurgia ortognática, constituindo um valioso instrumento terapêutico, que torna a operacionalização e a aplicação da terapêutica dietética uma tarefa rotineira e fácil. </w:t>
      </w:r>
      <w:r>
        <w:rPr>
          <w:rFonts w:cs="Calibri"/>
          <w:color w:val="000000"/>
          <w:sz w:val="24"/>
          <w:szCs w:val="24"/>
          <w:shd w:val="clear" w:color="auto" w:fill="FFFFFF"/>
        </w:rPr>
        <w:t>Por fim, sugere-se a validação pos</w:t>
      </w:r>
      <w:r w:rsidR="00886552">
        <w:rPr>
          <w:rFonts w:cs="Calibri"/>
          <w:color w:val="000000"/>
          <w:sz w:val="24"/>
          <w:szCs w:val="24"/>
          <w:shd w:val="clear" w:color="auto" w:fill="FFFFFF"/>
        </w:rPr>
        <w:t>terior deste manual e</w:t>
      </w:r>
      <w:r>
        <w:rPr>
          <w:rFonts w:cs="Calibri"/>
          <w:color w:val="000000"/>
          <w:sz w:val="24"/>
          <w:szCs w:val="24"/>
          <w:shd w:val="clear" w:color="auto" w:fill="FFFFFF"/>
        </w:rPr>
        <w:t xml:space="preserve"> a elaboração de novos materiais, buscando sempre o aperfeiçoamento de ferramentas úteis de intervenção nutricional.</w:t>
      </w:r>
    </w:p>
    <w:p w14:paraId="315D8B4F" w14:textId="77777777" w:rsidR="00085281" w:rsidRDefault="00085281" w:rsidP="00085281">
      <w:pPr>
        <w:spacing w:after="0" w:line="360" w:lineRule="auto"/>
        <w:jc w:val="both"/>
        <w:rPr>
          <w:rFonts w:cs="Calibri"/>
          <w:sz w:val="24"/>
          <w:szCs w:val="24"/>
        </w:rPr>
      </w:pPr>
    </w:p>
    <w:p w14:paraId="6CB6135D" w14:textId="77777777" w:rsidR="00085281" w:rsidRDefault="00085281" w:rsidP="00085281">
      <w:pPr>
        <w:spacing w:after="0" w:line="360" w:lineRule="auto"/>
        <w:jc w:val="both"/>
        <w:rPr>
          <w:rFonts w:cs="Calibri"/>
          <w:b/>
          <w:sz w:val="24"/>
          <w:szCs w:val="24"/>
        </w:rPr>
      </w:pPr>
      <w:r>
        <w:rPr>
          <w:rFonts w:cs="Calibri"/>
          <w:b/>
          <w:sz w:val="24"/>
          <w:szCs w:val="24"/>
        </w:rPr>
        <w:t>REFERÊNCIAS</w:t>
      </w:r>
    </w:p>
    <w:p w14:paraId="2011C36F" w14:textId="77777777" w:rsidR="00085281" w:rsidRDefault="00085281" w:rsidP="00085281">
      <w:pPr>
        <w:pStyle w:val="04xlpa"/>
        <w:numPr>
          <w:ilvl w:val="0"/>
          <w:numId w:val="8"/>
        </w:numPr>
        <w:spacing w:beforeAutospacing="0" w:after="0" w:afterAutospacing="0"/>
        <w:ind w:left="0"/>
        <w:rPr>
          <w:rFonts w:ascii="Calibri" w:hAnsi="Calibri" w:cs="Calibri"/>
        </w:rPr>
      </w:pPr>
      <w:r>
        <w:rPr>
          <w:rStyle w:val="jsgrdq"/>
          <w:rFonts w:ascii="Calibri" w:hAnsi="Calibri" w:cs="Calibri"/>
        </w:rPr>
        <w:t>Filho JRL, Silva EDO, Vasconcellos RJH, Silva LCF, Rocha NS. Alterações estéticas em discrepâncias ântero-posteriores na cirurgia ortognática. Rev. Cir. Traumatol [internet]. 2005 [acesso em 2021 Mar 21]; 5 (1):45-52. Disponível em https://www.revistacirurgiabmf.com/2005/v5n1/pdf%20v5n1/artigo%2007.pdf</w:t>
      </w:r>
    </w:p>
    <w:p w14:paraId="64833B7C" w14:textId="77777777" w:rsidR="00085281" w:rsidRDefault="00085281" w:rsidP="00085281">
      <w:pPr>
        <w:pStyle w:val="04xlpa"/>
        <w:numPr>
          <w:ilvl w:val="0"/>
          <w:numId w:val="8"/>
        </w:numPr>
        <w:spacing w:beforeAutospacing="0" w:after="0" w:afterAutospacing="0"/>
        <w:ind w:left="0"/>
        <w:rPr>
          <w:rFonts w:ascii="Calibri" w:hAnsi="Calibri" w:cs="Calibri"/>
        </w:rPr>
      </w:pPr>
      <w:r>
        <w:rPr>
          <w:rStyle w:val="jsgrdq"/>
          <w:rFonts w:ascii="Calibri" w:hAnsi="Calibri" w:cs="Calibri"/>
        </w:rPr>
        <w:t>Ribas MO, Reis LFG, França BHS, Lima AAS. Cirurgia ortognática: orientações legais aos ortodontistas e cirurgiões buco faciais. Rev. Dental Press Ortodon. Ortop. Facial [internet]. 2005 [acesso em 2021 mar 26]; 10 (6): 75-83. Disponível em https://www.scielo.br/j/dpress/a/ymzX6mJ9nvN5fJ6F8JDq4yK/abstract/?lang=pt#</w:t>
      </w:r>
    </w:p>
    <w:p w14:paraId="198DECCD" w14:textId="77777777" w:rsidR="00085281" w:rsidRDefault="00085281" w:rsidP="00085281">
      <w:pPr>
        <w:pStyle w:val="04xlpa"/>
        <w:numPr>
          <w:ilvl w:val="0"/>
          <w:numId w:val="8"/>
        </w:numPr>
        <w:spacing w:beforeAutospacing="0" w:after="0" w:afterAutospacing="0"/>
        <w:ind w:left="0"/>
        <w:rPr>
          <w:rFonts w:ascii="Calibri" w:hAnsi="Calibri" w:cs="Calibri"/>
        </w:rPr>
      </w:pPr>
      <w:r>
        <w:rPr>
          <w:rStyle w:val="jsgrdq"/>
          <w:rFonts w:ascii="Calibri" w:hAnsi="Calibri" w:cs="Calibri"/>
        </w:rPr>
        <w:lastRenderedPageBreak/>
        <w:t xml:space="preserve">Nogueira AS, Vasconcelos BCE, Frota R, Cardoso AB. Orientações pós-operatórias em cirurgia bucal. Jornal Brasileiro de Clínica Odontológica Integrada e Saúde Bucal Coletiva [internet]. 2006 [acesso em 2021 Abr 08]; 01-06. Disponível em http://www.odontologiasobral.ufc.br/wordpress/wp-content/uploads/2010/ </w:t>
      </w:r>
    </w:p>
    <w:p w14:paraId="74C22566" w14:textId="77777777" w:rsidR="00085281" w:rsidRDefault="00085281" w:rsidP="00085281">
      <w:pPr>
        <w:pStyle w:val="04xlpa"/>
        <w:numPr>
          <w:ilvl w:val="0"/>
          <w:numId w:val="8"/>
        </w:numPr>
        <w:spacing w:beforeAutospacing="0" w:after="0" w:afterAutospacing="0"/>
        <w:ind w:left="0"/>
        <w:rPr>
          <w:rFonts w:ascii="Calibri" w:hAnsi="Calibri" w:cs="Calibri"/>
        </w:rPr>
      </w:pPr>
      <w:r>
        <w:rPr>
          <w:rStyle w:val="jsgrdq"/>
          <w:rFonts w:ascii="Calibri" w:hAnsi="Calibri" w:cs="Calibri"/>
        </w:rPr>
        <w:t>Araújo ECS, Oliveira GM, Filipini K, Castro LP, Barbosa LS, Apolinário LF, Carvalho NA, Rodrigues MD, Araújo SP. Manual de dietas orais: Hospital de Urgências de Goiânia seção de nutrição e dietética. 2018; 1-74.</w:t>
      </w:r>
    </w:p>
    <w:p w14:paraId="5721AB58" w14:textId="77777777" w:rsidR="00085281" w:rsidRDefault="00085281" w:rsidP="00085281">
      <w:pPr>
        <w:pStyle w:val="04xlpa"/>
        <w:numPr>
          <w:ilvl w:val="0"/>
          <w:numId w:val="8"/>
        </w:numPr>
        <w:ind w:left="0" w:hanging="357"/>
        <w:rPr>
          <w:rFonts w:ascii="Calibri" w:hAnsi="Calibri" w:cs="Calibri"/>
        </w:rPr>
      </w:pPr>
      <w:r>
        <w:rPr>
          <w:rStyle w:val="jsgrdq"/>
          <w:rFonts w:ascii="Calibri" w:hAnsi="Calibri" w:cs="Calibri"/>
        </w:rPr>
        <w:t>Figueiredo LMG, Carvalho MC, Sarmento VA, Brandão GRR, Oliveira TFL, Junior BC, Cavalcanti WC. Avaliação do estado nutricional pré e pós-operatório em pacientes submetidos à cirurgia ortognática: estudo piloto. Rev. cir. traumatol. buco-maxilo-fac [internet]. 2013 [acesso em 2021 Mar 26]; 13 (4). Disponível em http://revodonto.bvsalud.org/scielo.php?pid=S1808- 52102013000400012&amp;script=sci_arttext&amp;tlng=pt</w:t>
      </w:r>
    </w:p>
    <w:p w14:paraId="41B74162" w14:textId="77777777" w:rsidR="00085281" w:rsidRDefault="00085281" w:rsidP="00085281">
      <w:pPr>
        <w:pStyle w:val="04xlpa"/>
        <w:numPr>
          <w:ilvl w:val="0"/>
          <w:numId w:val="8"/>
        </w:numPr>
        <w:spacing w:beforeAutospacing="0" w:after="0" w:afterAutospacing="0"/>
        <w:ind w:left="0"/>
        <w:rPr>
          <w:rFonts w:ascii="Calibri" w:hAnsi="Calibri" w:cs="Calibri"/>
        </w:rPr>
      </w:pPr>
      <w:r>
        <w:rPr>
          <w:rStyle w:val="jsgrdq"/>
          <w:rFonts w:ascii="Calibri" w:hAnsi="Calibri" w:cs="Calibri"/>
        </w:rPr>
        <w:t xml:space="preserve">Cuppari L. Guia de nutrição: clínica no adulto. [Versão e-book]. 2014. </w:t>
      </w:r>
    </w:p>
    <w:p w14:paraId="2E543474" w14:textId="77777777" w:rsidR="00085281" w:rsidRDefault="00085281" w:rsidP="00085281">
      <w:pPr>
        <w:pStyle w:val="04xlpa"/>
        <w:numPr>
          <w:ilvl w:val="0"/>
          <w:numId w:val="8"/>
        </w:numPr>
        <w:spacing w:beforeAutospacing="0" w:after="0" w:afterAutospacing="0"/>
        <w:ind w:left="0"/>
        <w:rPr>
          <w:rStyle w:val="jsgrdq"/>
        </w:rPr>
      </w:pPr>
      <w:r>
        <w:rPr>
          <w:rStyle w:val="jsgrdq"/>
          <w:rFonts w:ascii="Calibri" w:hAnsi="Calibri" w:cs="Calibri"/>
        </w:rPr>
        <w:t>Silvia ACS, Alves CS, Andrade JES. A importância da alimentação no processo de cicatrização de feridas. Simpósio Paraibano de Saúde: Tecnologia, Saúde e Meio Ambiente à Serviço da Vida [anais]. 2012.</w:t>
      </w:r>
    </w:p>
    <w:p w14:paraId="6F6D1689" w14:textId="77777777" w:rsidR="00085281" w:rsidRDefault="00085281" w:rsidP="00085281">
      <w:pPr>
        <w:pStyle w:val="04xlpa"/>
        <w:numPr>
          <w:ilvl w:val="0"/>
          <w:numId w:val="8"/>
        </w:numPr>
        <w:spacing w:beforeAutospacing="0" w:after="0" w:afterAutospacing="0"/>
        <w:ind w:left="0"/>
        <w:jc w:val="both"/>
      </w:pPr>
      <w:r>
        <w:rPr>
          <w:rFonts w:ascii="Calibri" w:hAnsi="Calibri" w:cs="Calibri"/>
          <w:shd w:val="clear" w:color="auto" w:fill="FFFFFF"/>
        </w:rPr>
        <w:t>Salci MA, Maceno P, Rozza SG, Silva DMGV, Boehs AE, Heidemann ITSB. A educação em saúde e suas perspectivas teóricas: algumas reflexões. Rev. Texto Contexto Enferm. 2013;22:224-30</w:t>
      </w:r>
    </w:p>
    <w:p w14:paraId="47068226" w14:textId="77777777" w:rsidR="00085281" w:rsidRDefault="00085281" w:rsidP="00085281">
      <w:pPr>
        <w:pStyle w:val="04xlpa"/>
        <w:numPr>
          <w:ilvl w:val="0"/>
          <w:numId w:val="8"/>
        </w:numPr>
        <w:spacing w:beforeAutospacing="0" w:after="0" w:afterAutospacing="0"/>
        <w:ind w:left="0"/>
        <w:jc w:val="both"/>
        <w:rPr>
          <w:rFonts w:ascii="Calibri" w:hAnsi="Calibri" w:cs="Calibri"/>
        </w:rPr>
      </w:pPr>
      <w:r>
        <w:rPr>
          <w:rFonts w:ascii="Calibri" w:hAnsi="Calibri" w:cs="Calibri"/>
          <w:shd w:val="clear" w:color="auto" w:fill="FFFFFF"/>
        </w:rPr>
        <w:t>Moura IH, Silva AFR, AESH Rocha, Lima LHO, Moreira TMM, Silva ARV. Construção e validação de materiais educativos para a prevenção da síndrome metabólica em adolescentes. Rev Latino-Am Enfermagem. 2017;25:29-34.</w:t>
      </w:r>
    </w:p>
    <w:p w14:paraId="5FBBD9B9" w14:textId="77777777" w:rsidR="00085281" w:rsidRPr="0092000E" w:rsidRDefault="00085281" w:rsidP="00085281">
      <w:pPr>
        <w:pStyle w:val="04xlpa"/>
        <w:numPr>
          <w:ilvl w:val="0"/>
          <w:numId w:val="8"/>
        </w:numPr>
        <w:spacing w:beforeAutospacing="0" w:after="0" w:afterAutospacing="0"/>
        <w:ind w:left="0"/>
        <w:rPr>
          <w:rFonts w:ascii="Calibri" w:hAnsi="Calibri" w:cs="Calibri"/>
        </w:rPr>
      </w:pPr>
      <w:r>
        <w:rPr>
          <w:rFonts w:ascii="Calibri" w:hAnsi="Calibri" w:cs="Calibri"/>
        </w:rPr>
        <w:t xml:space="preserve">Oliveira MS, Fernandes AFC, Sawada NO. Manual educativo para o autocuidado da mulher mastectomizada: um estudo de validação. Rec. Texto Contexto Enferm [internet]. 2008 [acesso em 2021 Nov 19]. Disponível em </w:t>
      </w:r>
      <w:hyperlink r:id="rId5" w:history="1">
        <w:r w:rsidRPr="0092000E">
          <w:rPr>
            <w:rStyle w:val="Hyperlink"/>
            <w:rFonts w:ascii="Calibri" w:hAnsi="Calibri" w:cs="Calibri"/>
            <w:color w:val="auto"/>
            <w:u w:val="none"/>
          </w:rPr>
          <w:t>https://www.scielo.br/j/tce/a/m3ZKCK3Rbgphq9nszqHcnn/?lang=pt</w:t>
        </w:r>
      </w:hyperlink>
    </w:p>
    <w:p w14:paraId="449C79F4" w14:textId="77777777" w:rsidR="00085281" w:rsidRDefault="00085281" w:rsidP="00085281">
      <w:pPr>
        <w:pStyle w:val="04xlpa"/>
        <w:numPr>
          <w:ilvl w:val="0"/>
          <w:numId w:val="8"/>
        </w:numPr>
        <w:spacing w:beforeAutospacing="0" w:after="0" w:afterAutospacing="0"/>
        <w:ind w:left="0"/>
        <w:rPr>
          <w:rFonts w:ascii="Calibri" w:hAnsi="Calibri" w:cs="Calibri"/>
        </w:rPr>
      </w:pPr>
      <w:r>
        <w:rPr>
          <w:rFonts w:ascii="Calibri" w:hAnsi="Calibri" w:cs="Calibri"/>
        </w:rPr>
        <w:t>Peres SPBA, Arena EP, Burini RC, Suguimoto RM. Uso de suplementos alimentares e estado nutricional de pacientes submetidos à cirurgia ortognática com bloqueio maxilo-mandibular. Rev Bras Nutr Clin. 2006;21(1):28-32.</w:t>
      </w:r>
    </w:p>
    <w:p w14:paraId="41FF671F" w14:textId="77777777" w:rsidR="00085281" w:rsidRDefault="00085281" w:rsidP="00085281">
      <w:pPr>
        <w:spacing w:after="0" w:line="360" w:lineRule="auto"/>
        <w:jc w:val="both"/>
        <w:rPr>
          <w:rFonts w:cs="Calibri"/>
          <w:b/>
          <w:sz w:val="24"/>
          <w:szCs w:val="24"/>
        </w:rPr>
      </w:pPr>
    </w:p>
    <w:p w14:paraId="7E23F629" w14:textId="77777777" w:rsidR="00085281" w:rsidRDefault="00085281" w:rsidP="00085281">
      <w:pPr>
        <w:spacing w:after="0" w:line="360" w:lineRule="auto"/>
        <w:jc w:val="both"/>
        <w:rPr>
          <w:rFonts w:cs="Calibri"/>
          <w:b/>
          <w:sz w:val="24"/>
          <w:szCs w:val="24"/>
        </w:rPr>
      </w:pPr>
    </w:p>
    <w:p w14:paraId="44A7844C" w14:textId="77777777" w:rsidR="00085281" w:rsidRDefault="00085281" w:rsidP="00085281">
      <w:pPr>
        <w:spacing w:after="0" w:line="360" w:lineRule="auto"/>
        <w:jc w:val="both"/>
        <w:rPr>
          <w:rFonts w:cs="Calibri"/>
          <w:b/>
          <w:sz w:val="24"/>
          <w:szCs w:val="24"/>
        </w:rPr>
      </w:pPr>
    </w:p>
    <w:p w14:paraId="698B25C2" w14:textId="77777777" w:rsidR="00085281" w:rsidRDefault="00085281" w:rsidP="00085281">
      <w:pPr>
        <w:spacing w:after="0" w:line="360" w:lineRule="auto"/>
        <w:jc w:val="both"/>
        <w:rPr>
          <w:rFonts w:cs="Calibri"/>
          <w:b/>
          <w:sz w:val="24"/>
          <w:szCs w:val="24"/>
        </w:rPr>
      </w:pPr>
    </w:p>
    <w:p w14:paraId="1A346EA0" w14:textId="77777777" w:rsidR="00085281" w:rsidRDefault="00085281" w:rsidP="00085281">
      <w:pPr>
        <w:spacing w:after="0" w:line="360" w:lineRule="auto"/>
        <w:jc w:val="both"/>
        <w:rPr>
          <w:rFonts w:cs="Calibri"/>
          <w:b/>
          <w:sz w:val="24"/>
          <w:szCs w:val="24"/>
        </w:rPr>
      </w:pPr>
    </w:p>
    <w:p w14:paraId="6884C039" w14:textId="77777777" w:rsidR="00085281" w:rsidRDefault="00085281" w:rsidP="00085281">
      <w:pPr>
        <w:spacing w:after="0" w:line="360" w:lineRule="auto"/>
        <w:jc w:val="both"/>
        <w:rPr>
          <w:rFonts w:cs="Calibri"/>
          <w:b/>
          <w:sz w:val="24"/>
          <w:szCs w:val="24"/>
        </w:rPr>
      </w:pPr>
    </w:p>
    <w:p w14:paraId="47CF2B37" w14:textId="77777777" w:rsidR="00085281" w:rsidRDefault="00085281" w:rsidP="00085281">
      <w:pPr>
        <w:spacing w:after="0" w:line="360" w:lineRule="auto"/>
        <w:jc w:val="both"/>
        <w:rPr>
          <w:rFonts w:cs="Calibri"/>
          <w:b/>
          <w:sz w:val="24"/>
          <w:szCs w:val="24"/>
        </w:rPr>
      </w:pPr>
    </w:p>
    <w:p w14:paraId="71B9B505" w14:textId="77777777" w:rsidR="00ED25C4" w:rsidRDefault="00ED25C4" w:rsidP="00085281">
      <w:pPr>
        <w:spacing w:after="0" w:line="360" w:lineRule="auto"/>
        <w:jc w:val="both"/>
        <w:rPr>
          <w:rFonts w:cs="Calibri"/>
          <w:b/>
          <w:sz w:val="24"/>
          <w:szCs w:val="24"/>
        </w:rPr>
      </w:pPr>
    </w:p>
    <w:p w14:paraId="7C626B10" w14:textId="77777777" w:rsidR="00ED25C4" w:rsidRDefault="00ED25C4" w:rsidP="00085281">
      <w:pPr>
        <w:spacing w:after="0" w:line="360" w:lineRule="auto"/>
        <w:jc w:val="both"/>
        <w:rPr>
          <w:rFonts w:cs="Calibri"/>
          <w:b/>
          <w:sz w:val="24"/>
          <w:szCs w:val="24"/>
        </w:rPr>
      </w:pPr>
    </w:p>
    <w:p w14:paraId="66B23487" w14:textId="77777777" w:rsidR="00085281" w:rsidRDefault="00085281" w:rsidP="00085281">
      <w:pPr>
        <w:spacing w:after="0" w:line="360" w:lineRule="auto"/>
        <w:jc w:val="both"/>
        <w:rPr>
          <w:rFonts w:cs="Calibri"/>
          <w:b/>
          <w:sz w:val="24"/>
          <w:szCs w:val="24"/>
        </w:rPr>
      </w:pPr>
    </w:p>
    <w:p w14:paraId="5D9618A6" w14:textId="77777777" w:rsidR="00ED25C4" w:rsidRPr="00ED25C4" w:rsidRDefault="00ED25C4" w:rsidP="00ED25C4">
      <w:pPr>
        <w:spacing w:after="0" w:line="360" w:lineRule="auto"/>
        <w:jc w:val="both"/>
        <w:rPr>
          <w:rFonts w:cs="Calibri"/>
          <w:b/>
          <w:sz w:val="24"/>
          <w:szCs w:val="24"/>
        </w:rPr>
      </w:pPr>
      <w:r>
        <w:rPr>
          <w:rFonts w:cs="Calibri"/>
          <w:b/>
          <w:bCs/>
          <w:noProof/>
          <w:sz w:val="24"/>
          <w:szCs w:val="24"/>
          <w:lang w:eastAsia="pt-BR"/>
        </w:rPr>
        <w:lastRenderedPageBreak/>
        <w:drawing>
          <wp:anchor distT="0" distB="0" distL="114300" distR="114300" simplePos="0" relativeHeight="251658240" behindDoc="0" locked="0" layoutInCell="1" allowOverlap="1" wp14:anchorId="7D5FB499" wp14:editId="5BA05022">
            <wp:simplePos x="0" y="0"/>
            <wp:positionH relativeFrom="margin">
              <wp:align>right</wp:align>
            </wp:positionH>
            <wp:positionV relativeFrom="paragraph">
              <wp:posOffset>346226</wp:posOffset>
            </wp:positionV>
            <wp:extent cx="5400040" cy="206057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Tela (139).png"/>
                    <pic:cNvPicPr/>
                  </pic:nvPicPr>
                  <pic:blipFill rotWithShape="1">
                    <a:blip r:embed="rId6" cstate="print">
                      <a:extLst>
                        <a:ext uri="{28A0092B-C50C-407E-A947-70E740481C1C}">
                          <a14:useLocalDpi xmlns:a14="http://schemas.microsoft.com/office/drawing/2010/main" val="0"/>
                        </a:ext>
                      </a:extLst>
                    </a:blip>
                    <a:srcRect t="14834" b="17272"/>
                    <a:stretch/>
                  </pic:blipFill>
                  <pic:spPr bwMode="auto">
                    <a:xfrm>
                      <a:off x="0" y="0"/>
                      <a:ext cx="5400040"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281">
        <w:rPr>
          <w:rFonts w:cs="Calibri"/>
          <w:b/>
          <w:sz w:val="24"/>
          <w:szCs w:val="24"/>
        </w:rPr>
        <w:t>ANEXOS</w:t>
      </w:r>
    </w:p>
    <w:p w14:paraId="623C90F0" w14:textId="77777777" w:rsidR="00085281" w:rsidRDefault="00085281" w:rsidP="00085281">
      <w:pPr>
        <w:spacing w:line="360" w:lineRule="auto"/>
        <w:jc w:val="both"/>
        <w:rPr>
          <w:rFonts w:cs="Calibri"/>
          <w:sz w:val="24"/>
          <w:szCs w:val="24"/>
        </w:rPr>
      </w:pPr>
      <w:r>
        <w:rPr>
          <w:rFonts w:cs="Calibri"/>
          <w:sz w:val="24"/>
          <w:szCs w:val="24"/>
        </w:rPr>
        <w:t>Imagem 1 - Manual Ilustrativo: orientações de consistências alimentares</w:t>
      </w:r>
    </w:p>
    <w:p w14:paraId="489131F6" w14:textId="77777777" w:rsidR="00ED25C4" w:rsidRDefault="00ED25C4" w:rsidP="00085281">
      <w:pPr>
        <w:spacing w:line="360" w:lineRule="auto"/>
        <w:jc w:val="both"/>
        <w:rPr>
          <w:rFonts w:cs="Calibri"/>
          <w:b/>
          <w:bCs/>
          <w:sz w:val="24"/>
          <w:szCs w:val="24"/>
        </w:rPr>
      </w:pPr>
      <w:r>
        <w:rPr>
          <w:rFonts w:cs="Calibri"/>
          <w:b/>
          <w:bCs/>
          <w:noProof/>
          <w:sz w:val="24"/>
          <w:szCs w:val="24"/>
          <w:lang w:eastAsia="pt-BR"/>
        </w:rPr>
        <w:drawing>
          <wp:anchor distT="0" distB="0" distL="114300" distR="114300" simplePos="0" relativeHeight="251660288" behindDoc="0" locked="0" layoutInCell="1" allowOverlap="1" wp14:anchorId="302F209D" wp14:editId="1B02EEF8">
            <wp:simplePos x="0" y="0"/>
            <wp:positionH relativeFrom="margin">
              <wp:align>right</wp:align>
            </wp:positionH>
            <wp:positionV relativeFrom="paragraph">
              <wp:posOffset>230581</wp:posOffset>
            </wp:positionV>
            <wp:extent cx="5400040" cy="2087880"/>
            <wp:effectExtent l="0" t="0" r="0" b="762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140).png"/>
                    <pic:cNvPicPr/>
                  </pic:nvPicPr>
                  <pic:blipFill rotWithShape="1">
                    <a:blip r:embed="rId7" cstate="print">
                      <a:extLst>
                        <a:ext uri="{28A0092B-C50C-407E-A947-70E740481C1C}">
                          <a14:useLocalDpi xmlns:a14="http://schemas.microsoft.com/office/drawing/2010/main" val="0"/>
                        </a:ext>
                      </a:extLst>
                    </a:blip>
                    <a:srcRect t="13486" b="17730"/>
                    <a:stretch/>
                  </pic:blipFill>
                  <pic:spPr bwMode="auto">
                    <a:xfrm>
                      <a:off x="0" y="0"/>
                      <a:ext cx="540004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67DFE" w14:textId="77777777" w:rsidR="00085281" w:rsidRDefault="00085281" w:rsidP="00085281">
      <w:pPr>
        <w:jc w:val="both"/>
        <w:rPr>
          <w:rFonts w:cs="Calibri"/>
          <w:bCs/>
          <w:sz w:val="24"/>
          <w:szCs w:val="24"/>
        </w:rPr>
      </w:pPr>
      <w:r>
        <w:rPr>
          <w:rFonts w:cs="Calibri"/>
          <w:bCs/>
          <w:sz w:val="24"/>
          <w:szCs w:val="24"/>
        </w:rPr>
        <w:t xml:space="preserve">Imagem 2 - </w:t>
      </w:r>
      <w:r>
        <w:rPr>
          <w:rFonts w:cs="Calibri"/>
          <w:sz w:val="24"/>
          <w:szCs w:val="24"/>
        </w:rPr>
        <w:t>Manual Ilustrativo: orientações de consistências alimentares</w:t>
      </w:r>
    </w:p>
    <w:p w14:paraId="168C21AA" w14:textId="77777777" w:rsidR="00ED25C4" w:rsidRDefault="00ED25C4" w:rsidP="00085281">
      <w:pPr>
        <w:jc w:val="both"/>
        <w:rPr>
          <w:rFonts w:cs="Calibri"/>
          <w:bCs/>
          <w:sz w:val="24"/>
          <w:szCs w:val="24"/>
        </w:rPr>
      </w:pPr>
      <w:r>
        <w:rPr>
          <w:rFonts w:cs="Calibri"/>
          <w:b/>
          <w:bCs/>
          <w:noProof/>
          <w:sz w:val="24"/>
          <w:szCs w:val="24"/>
          <w:lang w:eastAsia="pt-BR"/>
        </w:rPr>
        <w:drawing>
          <wp:anchor distT="0" distB="0" distL="114300" distR="114300" simplePos="0" relativeHeight="251659264" behindDoc="0" locked="0" layoutInCell="1" allowOverlap="1" wp14:anchorId="5A9661F4" wp14:editId="5638C0E1">
            <wp:simplePos x="0" y="0"/>
            <wp:positionH relativeFrom="margin">
              <wp:align>right</wp:align>
            </wp:positionH>
            <wp:positionV relativeFrom="paragraph">
              <wp:posOffset>311519</wp:posOffset>
            </wp:positionV>
            <wp:extent cx="5400040" cy="171958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Tela (141).png"/>
                    <pic:cNvPicPr/>
                  </pic:nvPicPr>
                  <pic:blipFill rotWithShape="1">
                    <a:blip r:embed="rId8" cstate="print">
                      <a:extLst>
                        <a:ext uri="{28A0092B-C50C-407E-A947-70E740481C1C}">
                          <a14:useLocalDpi xmlns:a14="http://schemas.microsoft.com/office/drawing/2010/main" val="0"/>
                        </a:ext>
                      </a:extLst>
                    </a:blip>
                    <a:srcRect t="17083" b="26272"/>
                    <a:stretch/>
                  </pic:blipFill>
                  <pic:spPr bwMode="auto">
                    <a:xfrm>
                      <a:off x="0" y="0"/>
                      <a:ext cx="540004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42691" w14:textId="77777777" w:rsidR="00085281" w:rsidRDefault="00085281" w:rsidP="00085281">
      <w:pPr>
        <w:jc w:val="both"/>
        <w:rPr>
          <w:rFonts w:cs="Calibri"/>
          <w:bCs/>
          <w:sz w:val="24"/>
          <w:szCs w:val="24"/>
        </w:rPr>
      </w:pPr>
      <w:r>
        <w:rPr>
          <w:rFonts w:cs="Calibri"/>
          <w:bCs/>
          <w:sz w:val="24"/>
          <w:szCs w:val="24"/>
        </w:rPr>
        <w:t xml:space="preserve">Imagem 3 - </w:t>
      </w:r>
      <w:r>
        <w:rPr>
          <w:rFonts w:cs="Calibri"/>
          <w:sz w:val="24"/>
          <w:szCs w:val="24"/>
        </w:rPr>
        <w:t>Manual Ilustrativo: orientações de consistências alimentares</w:t>
      </w:r>
    </w:p>
    <w:p w14:paraId="697837CE" w14:textId="77777777" w:rsidR="00085281" w:rsidRDefault="00085281" w:rsidP="00085281">
      <w:pPr>
        <w:jc w:val="both"/>
        <w:rPr>
          <w:rFonts w:cs="Calibri"/>
          <w:b/>
          <w:bCs/>
          <w:color w:val="000000"/>
          <w:sz w:val="24"/>
          <w:szCs w:val="24"/>
        </w:rPr>
      </w:pPr>
    </w:p>
    <w:p w14:paraId="4401BD57" w14:textId="77777777" w:rsidR="00085281" w:rsidRDefault="00085281" w:rsidP="00085281">
      <w:pPr>
        <w:jc w:val="both"/>
        <w:rPr>
          <w:rFonts w:cs="Calibri"/>
          <w:b/>
          <w:bCs/>
          <w:color w:val="000000"/>
          <w:sz w:val="24"/>
          <w:szCs w:val="24"/>
        </w:rPr>
      </w:pPr>
    </w:p>
    <w:p w14:paraId="11C994D7" w14:textId="77777777" w:rsidR="008B0226" w:rsidRDefault="008B0226"/>
    <w:sectPr w:rsidR="008B022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7C8F"/>
    <w:multiLevelType w:val="hybridMultilevel"/>
    <w:tmpl w:val="A3BAB01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0C873D39"/>
    <w:multiLevelType w:val="hybridMultilevel"/>
    <w:tmpl w:val="6E0653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17AD067D"/>
    <w:multiLevelType w:val="hybridMultilevel"/>
    <w:tmpl w:val="1BF01A58"/>
    <w:lvl w:ilvl="0" w:tplc="04160001">
      <w:start w:val="1"/>
      <w:numFmt w:val="bullet"/>
      <w:lvlText w:val=""/>
      <w:lvlJc w:val="left"/>
      <w:pPr>
        <w:ind w:left="720" w:hanging="360"/>
      </w:pPr>
      <w:rPr>
        <w:rFonts w:ascii="Symbol" w:hAnsi="Symbol"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4D2A0406"/>
    <w:multiLevelType w:val="hybridMultilevel"/>
    <w:tmpl w:val="159EBEF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596E119C"/>
    <w:multiLevelType w:val="hybridMultilevel"/>
    <w:tmpl w:val="498270C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5DEC754C"/>
    <w:multiLevelType w:val="hybridMultilevel"/>
    <w:tmpl w:val="4D36A95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618205E2"/>
    <w:multiLevelType w:val="hybridMultilevel"/>
    <w:tmpl w:val="F156FE0E"/>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68CE639A"/>
    <w:multiLevelType w:val="hybridMultilevel"/>
    <w:tmpl w:val="A260DAD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81"/>
    <w:rsid w:val="00085281"/>
    <w:rsid w:val="000F7947"/>
    <w:rsid w:val="001A51C5"/>
    <w:rsid w:val="00200287"/>
    <w:rsid w:val="002147EE"/>
    <w:rsid w:val="00222E0C"/>
    <w:rsid w:val="00523D23"/>
    <w:rsid w:val="00757700"/>
    <w:rsid w:val="00886552"/>
    <w:rsid w:val="008B0226"/>
    <w:rsid w:val="009035CB"/>
    <w:rsid w:val="0091299F"/>
    <w:rsid w:val="0092000E"/>
    <w:rsid w:val="0093082D"/>
    <w:rsid w:val="00974317"/>
    <w:rsid w:val="00A83EC6"/>
    <w:rsid w:val="00AB68F4"/>
    <w:rsid w:val="00B3663C"/>
    <w:rsid w:val="00BC5754"/>
    <w:rsid w:val="00BD7A2D"/>
    <w:rsid w:val="00BE3D11"/>
    <w:rsid w:val="00C51F12"/>
    <w:rsid w:val="00CE31B9"/>
    <w:rsid w:val="00D5592A"/>
    <w:rsid w:val="00ED25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91462"/>
  <w15:chartTrackingRefBased/>
  <w15:docId w15:val="{55106854-0B06-4681-87C7-9B821DB6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281"/>
    <w:pPr>
      <w:spacing w:line="25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085281"/>
    <w:rPr>
      <w:color w:val="0000FF"/>
      <w:u w:val="single"/>
    </w:rPr>
  </w:style>
  <w:style w:type="paragraph" w:styleId="NormalWeb">
    <w:name w:val="Normal (Web)"/>
    <w:basedOn w:val="Normal"/>
    <w:uiPriority w:val="99"/>
    <w:semiHidden/>
    <w:unhideWhenUsed/>
    <w:rsid w:val="00085281"/>
    <w:pPr>
      <w:spacing w:before="100" w:beforeAutospacing="1" w:after="100" w:afterAutospacing="1" w:line="240" w:lineRule="auto"/>
    </w:pPr>
    <w:rPr>
      <w:rFonts w:ascii="Times New Roman" w:eastAsia="Times New Roman" w:hAnsi="Times New Roman"/>
      <w:sz w:val="24"/>
      <w:szCs w:val="24"/>
      <w:lang w:eastAsia="pt-BR"/>
    </w:rPr>
  </w:style>
  <w:style w:type="paragraph" w:styleId="PargrafodaLista">
    <w:name w:val="List Paragraph"/>
    <w:basedOn w:val="Normal"/>
    <w:uiPriority w:val="34"/>
    <w:qFormat/>
    <w:rsid w:val="00085281"/>
    <w:pPr>
      <w:ind w:left="720"/>
      <w:contextualSpacing/>
    </w:pPr>
  </w:style>
  <w:style w:type="paragraph" w:customStyle="1" w:styleId="04xlpa">
    <w:name w:val="_04xlpa"/>
    <w:basedOn w:val="Normal"/>
    <w:uiPriority w:val="99"/>
    <w:rsid w:val="00085281"/>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jsgrdq">
    <w:name w:val="jsgrdq"/>
    <w:basedOn w:val="Fontepargpadro"/>
    <w:rsid w:val="00085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13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scielo.br/j/tce/a/m3ZKCK3Rbgphq9nszqHcnn/?lang=p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3237</Words>
  <Characters>17483</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Nayara Borges da Costa</dc:creator>
  <cp:keywords/>
  <dc:description/>
  <cp:lastModifiedBy>Larissa</cp:lastModifiedBy>
  <cp:revision>2</cp:revision>
  <dcterms:created xsi:type="dcterms:W3CDTF">2021-12-15T16:52:00Z</dcterms:created>
  <dcterms:modified xsi:type="dcterms:W3CDTF">2021-12-15T16:52:00Z</dcterms:modified>
</cp:coreProperties>
</file>