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B05A" w14:textId="25A47531" w:rsidR="009634E0" w:rsidRDefault="0046164E" w:rsidP="009634E0">
      <w:pPr>
        <w:jc w:val="center"/>
        <w:rPr>
          <w:spacing w:val="-64"/>
        </w:rPr>
      </w:pPr>
      <w:r w:rsidRPr="0046164E">
        <w:t>PONTIFÍCIA UNIVERSIDADE CATÓLICA DE GOIÁS</w:t>
      </w:r>
    </w:p>
    <w:p w14:paraId="6DA9C982" w14:textId="0597C496" w:rsidR="009634E0" w:rsidRDefault="0046164E" w:rsidP="009634E0">
      <w:pPr>
        <w:jc w:val="center"/>
        <w:rPr>
          <w:spacing w:val="1"/>
        </w:rPr>
      </w:pPr>
      <w:r w:rsidRPr="0046164E">
        <w:t>ESCOLA DE</w:t>
      </w:r>
      <w:r w:rsidR="0063422C">
        <w:t xml:space="preserve"> DIREITO, NEGÓCIOS E COMUNICAÇÃO</w:t>
      </w:r>
    </w:p>
    <w:p w14:paraId="4F078E25" w14:textId="538D4556" w:rsidR="0046164E" w:rsidRPr="0046164E" w:rsidRDefault="0046164E" w:rsidP="009634E0">
      <w:pPr>
        <w:jc w:val="center"/>
      </w:pPr>
      <w:r w:rsidRPr="0046164E">
        <w:t>CURSO</w:t>
      </w:r>
      <w:r w:rsidRPr="0046164E">
        <w:rPr>
          <w:spacing w:val="-1"/>
        </w:rPr>
        <w:t xml:space="preserve"> </w:t>
      </w:r>
      <w:r w:rsidRPr="0046164E">
        <w:t>DE CIÊNCIAS ECONÔMICAS</w:t>
      </w:r>
    </w:p>
    <w:p w14:paraId="6FE50551" w14:textId="77777777" w:rsidR="0046164E" w:rsidRPr="0046164E" w:rsidRDefault="0046164E" w:rsidP="0046164E">
      <w:pPr>
        <w:pStyle w:val="Corpodetexto"/>
        <w:rPr>
          <w:rFonts w:ascii="Arial" w:hAnsi="Arial" w:cs="Arial"/>
        </w:rPr>
      </w:pPr>
    </w:p>
    <w:p w14:paraId="4009F980" w14:textId="77777777" w:rsidR="0046164E" w:rsidRPr="0046164E" w:rsidRDefault="0046164E" w:rsidP="0046164E">
      <w:pPr>
        <w:pStyle w:val="Corpodetexto"/>
        <w:rPr>
          <w:rFonts w:ascii="Arial" w:hAnsi="Arial" w:cs="Arial"/>
        </w:rPr>
      </w:pPr>
    </w:p>
    <w:p w14:paraId="59B56DC1" w14:textId="77777777" w:rsidR="0046164E" w:rsidRPr="0046164E" w:rsidRDefault="0046164E" w:rsidP="0046164E">
      <w:pPr>
        <w:pStyle w:val="Corpodetexto"/>
        <w:rPr>
          <w:rFonts w:ascii="Arial" w:hAnsi="Arial" w:cs="Arial"/>
        </w:rPr>
      </w:pPr>
    </w:p>
    <w:p w14:paraId="20405F2E" w14:textId="77777777" w:rsidR="0046164E" w:rsidRPr="0046164E" w:rsidRDefault="0046164E" w:rsidP="0046164E">
      <w:pPr>
        <w:pStyle w:val="Corpodetexto"/>
        <w:rPr>
          <w:rFonts w:ascii="Arial" w:hAnsi="Arial" w:cs="Arial"/>
        </w:rPr>
      </w:pPr>
    </w:p>
    <w:p w14:paraId="609027EC" w14:textId="77777777" w:rsidR="0046164E" w:rsidRPr="0046164E" w:rsidRDefault="0046164E" w:rsidP="0046164E">
      <w:pPr>
        <w:pStyle w:val="Corpodetexto"/>
        <w:rPr>
          <w:rFonts w:ascii="Arial" w:hAnsi="Arial" w:cs="Arial"/>
        </w:rPr>
      </w:pPr>
    </w:p>
    <w:p w14:paraId="15587C20" w14:textId="77777777" w:rsidR="0046164E" w:rsidRPr="0046164E" w:rsidRDefault="0046164E" w:rsidP="0046164E">
      <w:pPr>
        <w:pStyle w:val="Corpodetexto"/>
        <w:rPr>
          <w:rFonts w:ascii="Arial" w:hAnsi="Arial" w:cs="Arial"/>
        </w:rPr>
      </w:pPr>
    </w:p>
    <w:p w14:paraId="7E9EA6F8" w14:textId="77777777" w:rsidR="0046164E" w:rsidRPr="0046164E" w:rsidRDefault="0046164E" w:rsidP="0046164E">
      <w:pPr>
        <w:pStyle w:val="Corpodetexto"/>
        <w:rPr>
          <w:rFonts w:ascii="Arial" w:hAnsi="Arial" w:cs="Arial"/>
        </w:rPr>
      </w:pPr>
    </w:p>
    <w:p w14:paraId="27788603" w14:textId="77777777" w:rsidR="0046164E" w:rsidRPr="0046164E" w:rsidRDefault="0046164E" w:rsidP="0046164E">
      <w:pPr>
        <w:pStyle w:val="Corpodetexto"/>
        <w:spacing w:before="2"/>
        <w:rPr>
          <w:rFonts w:ascii="Arial" w:hAnsi="Arial" w:cs="Arial"/>
        </w:rPr>
      </w:pPr>
    </w:p>
    <w:p w14:paraId="55B9D5C3" w14:textId="31919F4C" w:rsidR="0046164E" w:rsidRPr="0046164E" w:rsidRDefault="0046164E" w:rsidP="00813D40">
      <w:pPr>
        <w:pStyle w:val="Corpodetexto"/>
        <w:ind w:left="375" w:right="347"/>
        <w:jc w:val="center"/>
        <w:rPr>
          <w:rFonts w:ascii="Arial" w:hAnsi="Arial" w:cs="Arial"/>
        </w:rPr>
      </w:pPr>
      <w:r>
        <w:rPr>
          <w:rFonts w:ascii="Arial" w:hAnsi="Arial" w:cs="Arial"/>
        </w:rPr>
        <w:t xml:space="preserve">WENDER DA SILVA </w:t>
      </w:r>
      <w:r w:rsidRPr="0046164E">
        <w:rPr>
          <w:rFonts w:ascii="Arial" w:hAnsi="Arial" w:cs="Arial"/>
        </w:rPr>
        <w:t>DIAS</w:t>
      </w:r>
    </w:p>
    <w:p w14:paraId="554A8E47" w14:textId="77777777" w:rsidR="0046164E" w:rsidRPr="0046164E" w:rsidRDefault="0046164E" w:rsidP="0046164E">
      <w:pPr>
        <w:pStyle w:val="Corpodetexto"/>
        <w:rPr>
          <w:rFonts w:ascii="Arial" w:hAnsi="Arial" w:cs="Arial"/>
        </w:rPr>
      </w:pPr>
    </w:p>
    <w:p w14:paraId="28411DF9" w14:textId="77777777" w:rsidR="0046164E" w:rsidRPr="0046164E" w:rsidRDefault="0046164E" w:rsidP="0046164E">
      <w:pPr>
        <w:pStyle w:val="Corpodetexto"/>
        <w:rPr>
          <w:rFonts w:ascii="Arial" w:hAnsi="Arial" w:cs="Arial"/>
        </w:rPr>
      </w:pPr>
    </w:p>
    <w:p w14:paraId="6527ADAD" w14:textId="77777777" w:rsidR="0046164E" w:rsidRPr="0046164E" w:rsidRDefault="0046164E" w:rsidP="0046164E">
      <w:pPr>
        <w:pStyle w:val="Corpodetexto"/>
        <w:rPr>
          <w:rFonts w:ascii="Arial" w:hAnsi="Arial" w:cs="Arial"/>
        </w:rPr>
      </w:pPr>
    </w:p>
    <w:p w14:paraId="3E3EA5FB" w14:textId="77777777" w:rsidR="0046164E" w:rsidRPr="0046164E" w:rsidRDefault="0046164E" w:rsidP="0046164E">
      <w:pPr>
        <w:pStyle w:val="Corpodetexto"/>
        <w:rPr>
          <w:rFonts w:ascii="Arial" w:hAnsi="Arial" w:cs="Arial"/>
        </w:rPr>
      </w:pPr>
    </w:p>
    <w:p w14:paraId="047269C0" w14:textId="77777777" w:rsidR="0046164E" w:rsidRPr="0046164E" w:rsidRDefault="0046164E" w:rsidP="0046164E">
      <w:pPr>
        <w:pStyle w:val="Corpodetexto"/>
        <w:rPr>
          <w:rFonts w:ascii="Arial" w:hAnsi="Arial" w:cs="Arial"/>
        </w:rPr>
      </w:pPr>
    </w:p>
    <w:p w14:paraId="344F9CE1" w14:textId="77777777" w:rsidR="0046164E" w:rsidRPr="0046164E" w:rsidRDefault="0046164E" w:rsidP="0046164E">
      <w:pPr>
        <w:pStyle w:val="Corpodetexto"/>
        <w:rPr>
          <w:rFonts w:ascii="Arial" w:hAnsi="Arial" w:cs="Arial"/>
        </w:rPr>
      </w:pPr>
    </w:p>
    <w:p w14:paraId="6D422B11" w14:textId="77777777" w:rsidR="0046164E" w:rsidRPr="0046164E" w:rsidRDefault="0046164E" w:rsidP="0046164E">
      <w:pPr>
        <w:pStyle w:val="Corpodetexto"/>
        <w:spacing w:before="9"/>
        <w:rPr>
          <w:rFonts w:ascii="Arial" w:hAnsi="Arial" w:cs="Arial"/>
        </w:rPr>
      </w:pPr>
    </w:p>
    <w:p w14:paraId="75C8FF28" w14:textId="190E23A7" w:rsidR="0046164E" w:rsidRDefault="00813D40" w:rsidP="00813D40">
      <w:pPr>
        <w:pStyle w:val="Corpodetexto"/>
        <w:jc w:val="center"/>
        <w:rPr>
          <w:rFonts w:ascii="Arial" w:hAnsi="Arial" w:cs="Arial"/>
          <w:b/>
        </w:rPr>
      </w:pPr>
      <w:r>
        <w:rPr>
          <w:rFonts w:ascii="Arial" w:hAnsi="Arial" w:cs="Arial"/>
          <w:b/>
        </w:rPr>
        <w:t>ESTRATÉGIAS DE CRESCIMENTO DO MAGAZINE LUIZA NO BRASIL</w:t>
      </w:r>
      <w:r w:rsidR="00844505">
        <w:rPr>
          <w:rFonts w:ascii="Arial" w:hAnsi="Arial" w:cs="Arial"/>
          <w:b/>
        </w:rPr>
        <w:t>,</w:t>
      </w:r>
      <w:r>
        <w:rPr>
          <w:rFonts w:ascii="Arial" w:hAnsi="Arial" w:cs="Arial"/>
          <w:b/>
        </w:rPr>
        <w:t xml:space="preserve"> NOS ANOS DE 2012 A 2020.</w:t>
      </w:r>
    </w:p>
    <w:p w14:paraId="3AA0D7E2" w14:textId="77777777" w:rsidR="0046164E" w:rsidRPr="0046164E" w:rsidRDefault="0046164E" w:rsidP="0046164E">
      <w:pPr>
        <w:pStyle w:val="Corpodetexto"/>
        <w:rPr>
          <w:rFonts w:ascii="Arial" w:hAnsi="Arial" w:cs="Arial"/>
          <w:b/>
        </w:rPr>
      </w:pPr>
    </w:p>
    <w:p w14:paraId="3AF18D47" w14:textId="77777777" w:rsidR="0046164E" w:rsidRPr="0046164E" w:rsidRDefault="0046164E" w:rsidP="0046164E">
      <w:pPr>
        <w:pStyle w:val="Corpodetexto"/>
        <w:rPr>
          <w:rFonts w:ascii="Arial" w:hAnsi="Arial" w:cs="Arial"/>
          <w:b/>
        </w:rPr>
      </w:pPr>
    </w:p>
    <w:p w14:paraId="5FC5BE6C" w14:textId="77777777" w:rsidR="0046164E" w:rsidRPr="0046164E" w:rsidRDefault="0046164E" w:rsidP="0046164E">
      <w:pPr>
        <w:pStyle w:val="Corpodetexto"/>
        <w:rPr>
          <w:rFonts w:ascii="Arial" w:hAnsi="Arial" w:cs="Arial"/>
          <w:b/>
        </w:rPr>
      </w:pPr>
    </w:p>
    <w:p w14:paraId="40272913" w14:textId="77777777" w:rsidR="0046164E" w:rsidRPr="0046164E" w:rsidRDefault="0046164E" w:rsidP="0046164E">
      <w:pPr>
        <w:pStyle w:val="Corpodetexto"/>
        <w:rPr>
          <w:rFonts w:ascii="Arial" w:hAnsi="Arial" w:cs="Arial"/>
          <w:b/>
        </w:rPr>
      </w:pPr>
    </w:p>
    <w:p w14:paraId="395F90B3" w14:textId="77777777" w:rsidR="0046164E" w:rsidRPr="0046164E" w:rsidRDefault="0046164E" w:rsidP="0046164E">
      <w:pPr>
        <w:pStyle w:val="Corpodetexto"/>
        <w:rPr>
          <w:rFonts w:ascii="Arial" w:hAnsi="Arial" w:cs="Arial"/>
          <w:b/>
        </w:rPr>
      </w:pPr>
    </w:p>
    <w:p w14:paraId="223EF1DB" w14:textId="77777777" w:rsidR="0046164E" w:rsidRPr="0046164E" w:rsidRDefault="0046164E" w:rsidP="0046164E">
      <w:pPr>
        <w:pStyle w:val="Corpodetexto"/>
        <w:rPr>
          <w:rFonts w:ascii="Arial" w:hAnsi="Arial" w:cs="Arial"/>
          <w:b/>
        </w:rPr>
      </w:pPr>
    </w:p>
    <w:p w14:paraId="63D11554" w14:textId="77777777" w:rsidR="0046164E" w:rsidRPr="0046164E" w:rsidRDefault="0046164E" w:rsidP="0046164E">
      <w:pPr>
        <w:pStyle w:val="Corpodetexto"/>
        <w:rPr>
          <w:rFonts w:ascii="Arial" w:hAnsi="Arial" w:cs="Arial"/>
          <w:b/>
        </w:rPr>
      </w:pPr>
    </w:p>
    <w:p w14:paraId="672C2F40" w14:textId="77777777" w:rsidR="0046164E" w:rsidRPr="0046164E" w:rsidRDefault="0046164E" w:rsidP="0046164E">
      <w:pPr>
        <w:pStyle w:val="Corpodetexto"/>
        <w:rPr>
          <w:rFonts w:ascii="Arial" w:hAnsi="Arial" w:cs="Arial"/>
          <w:b/>
        </w:rPr>
      </w:pPr>
    </w:p>
    <w:p w14:paraId="251D8E22" w14:textId="77777777" w:rsidR="0046164E" w:rsidRPr="0046164E" w:rsidRDefault="0046164E" w:rsidP="0046164E">
      <w:pPr>
        <w:pStyle w:val="Corpodetexto"/>
        <w:rPr>
          <w:rFonts w:ascii="Arial" w:hAnsi="Arial" w:cs="Arial"/>
          <w:b/>
        </w:rPr>
      </w:pPr>
    </w:p>
    <w:p w14:paraId="79E266B2" w14:textId="77777777" w:rsidR="0046164E" w:rsidRPr="0046164E" w:rsidRDefault="0046164E" w:rsidP="0046164E">
      <w:pPr>
        <w:pStyle w:val="Corpodetexto"/>
        <w:rPr>
          <w:rFonts w:ascii="Arial" w:hAnsi="Arial" w:cs="Arial"/>
          <w:b/>
        </w:rPr>
      </w:pPr>
    </w:p>
    <w:p w14:paraId="7D8AAB47" w14:textId="77777777" w:rsidR="0046164E" w:rsidRPr="0046164E" w:rsidRDefault="0046164E" w:rsidP="0046164E">
      <w:pPr>
        <w:pStyle w:val="Corpodetexto"/>
        <w:rPr>
          <w:rFonts w:ascii="Arial" w:hAnsi="Arial" w:cs="Arial"/>
          <w:b/>
        </w:rPr>
      </w:pPr>
    </w:p>
    <w:p w14:paraId="4BD9C34B" w14:textId="77777777" w:rsidR="0046164E" w:rsidRPr="0046164E" w:rsidRDefault="0046164E" w:rsidP="0046164E">
      <w:pPr>
        <w:pStyle w:val="Corpodetexto"/>
        <w:rPr>
          <w:rFonts w:ascii="Arial" w:hAnsi="Arial" w:cs="Arial"/>
          <w:b/>
        </w:rPr>
      </w:pPr>
    </w:p>
    <w:p w14:paraId="7C2601DD" w14:textId="77777777" w:rsidR="0046164E" w:rsidRPr="0046164E" w:rsidRDefault="0046164E" w:rsidP="0046164E">
      <w:pPr>
        <w:pStyle w:val="Corpodetexto"/>
        <w:rPr>
          <w:rFonts w:ascii="Arial" w:hAnsi="Arial" w:cs="Arial"/>
          <w:b/>
        </w:rPr>
      </w:pPr>
    </w:p>
    <w:p w14:paraId="59227185" w14:textId="77777777" w:rsidR="0046164E" w:rsidRPr="0046164E" w:rsidRDefault="0046164E" w:rsidP="0046164E">
      <w:pPr>
        <w:pStyle w:val="Corpodetexto"/>
        <w:rPr>
          <w:rFonts w:ascii="Arial" w:hAnsi="Arial" w:cs="Arial"/>
          <w:b/>
        </w:rPr>
      </w:pPr>
    </w:p>
    <w:p w14:paraId="1969ED6F" w14:textId="77777777" w:rsidR="0046164E" w:rsidRPr="0046164E" w:rsidRDefault="0046164E" w:rsidP="0046164E">
      <w:pPr>
        <w:pStyle w:val="Corpodetexto"/>
        <w:rPr>
          <w:rFonts w:ascii="Arial" w:hAnsi="Arial" w:cs="Arial"/>
          <w:b/>
        </w:rPr>
      </w:pPr>
    </w:p>
    <w:p w14:paraId="0FC6874E" w14:textId="28D98039" w:rsidR="0046164E" w:rsidRDefault="0046164E" w:rsidP="00F8235F">
      <w:pPr>
        <w:pStyle w:val="Corpodetexto"/>
        <w:jc w:val="center"/>
        <w:rPr>
          <w:rFonts w:ascii="Arial" w:hAnsi="Arial" w:cs="Arial"/>
          <w:b/>
        </w:rPr>
      </w:pPr>
    </w:p>
    <w:p w14:paraId="3B18C42D" w14:textId="402AD866" w:rsidR="003B6BEE" w:rsidRDefault="003B6BEE" w:rsidP="00F8235F">
      <w:pPr>
        <w:pStyle w:val="Corpodetexto"/>
        <w:jc w:val="center"/>
        <w:rPr>
          <w:rFonts w:ascii="Arial" w:hAnsi="Arial" w:cs="Arial"/>
          <w:b/>
        </w:rPr>
      </w:pPr>
    </w:p>
    <w:p w14:paraId="46BCAA07" w14:textId="4ED3BABD" w:rsidR="003B6BEE" w:rsidRDefault="003B6BEE" w:rsidP="00F8235F">
      <w:pPr>
        <w:pStyle w:val="Corpodetexto"/>
        <w:jc w:val="center"/>
        <w:rPr>
          <w:rFonts w:ascii="Arial" w:hAnsi="Arial" w:cs="Arial"/>
          <w:b/>
        </w:rPr>
      </w:pPr>
    </w:p>
    <w:p w14:paraId="2BAFC997" w14:textId="11D57309" w:rsidR="003B6BEE" w:rsidRDefault="003B6BEE" w:rsidP="00F8235F">
      <w:pPr>
        <w:pStyle w:val="Corpodetexto"/>
        <w:jc w:val="center"/>
        <w:rPr>
          <w:rFonts w:ascii="Arial" w:hAnsi="Arial" w:cs="Arial"/>
          <w:b/>
        </w:rPr>
      </w:pPr>
    </w:p>
    <w:p w14:paraId="44AAD731" w14:textId="690E521B" w:rsidR="003B6BEE" w:rsidRDefault="003B6BEE" w:rsidP="00F8235F">
      <w:pPr>
        <w:pStyle w:val="Corpodetexto"/>
        <w:jc w:val="center"/>
        <w:rPr>
          <w:rFonts w:ascii="Arial" w:hAnsi="Arial" w:cs="Arial"/>
          <w:b/>
        </w:rPr>
      </w:pPr>
    </w:p>
    <w:p w14:paraId="6570D7CF" w14:textId="4AF7886A" w:rsidR="003B6BEE" w:rsidRDefault="003B6BEE" w:rsidP="00F8235F">
      <w:pPr>
        <w:pStyle w:val="Corpodetexto"/>
        <w:jc w:val="center"/>
        <w:rPr>
          <w:rFonts w:ascii="Arial" w:hAnsi="Arial" w:cs="Arial"/>
          <w:b/>
        </w:rPr>
      </w:pPr>
    </w:p>
    <w:p w14:paraId="15391FEE" w14:textId="77777777" w:rsidR="001255B1" w:rsidRDefault="001255B1" w:rsidP="00F8235F">
      <w:pPr>
        <w:pStyle w:val="Corpodetexto"/>
        <w:jc w:val="center"/>
        <w:rPr>
          <w:rFonts w:ascii="Arial" w:hAnsi="Arial" w:cs="Arial"/>
          <w:b/>
        </w:rPr>
      </w:pPr>
    </w:p>
    <w:p w14:paraId="5B43B99B" w14:textId="77777777" w:rsidR="003B6BEE" w:rsidRPr="0046164E" w:rsidRDefault="003B6BEE" w:rsidP="00F8235F">
      <w:pPr>
        <w:pStyle w:val="Corpodetexto"/>
        <w:jc w:val="center"/>
        <w:rPr>
          <w:rFonts w:ascii="Arial" w:hAnsi="Arial" w:cs="Arial"/>
          <w:b/>
        </w:rPr>
      </w:pPr>
    </w:p>
    <w:p w14:paraId="4E4175DB" w14:textId="685322D9" w:rsidR="0046164E" w:rsidRDefault="00F8235F" w:rsidP="001255B1">
      <w:pPr>
        <w:pStyle w:val="Corpodetexto"/>
        <w:spacing w:before="187" w:line="360" w:lineRule="auto"/>
        <w:ind w:right="94"/>
        <w:jc w:val="center"/>
        <w:rPr>
          <w:rFonts w:ascii="Arial" w:hAnsi="Arial" w:cs="Arial"/>
        </w:rPr>
      </w:pPr>
      <w:r>
        <w:rPr>
          <w:rFonts w:ascii="Arial" w:hAnsi="Arial" w:cs="Arial"/>
        </w:rPr>
        <w:t>Goiânia</w:t>
      </w:r>
    </w:p>
    <w:p w14:paraId="586CC3C2" w14:textId="6FE0C9BA" w:rsidR="00F8235F" w:rsidRPr="0046164E" w:rsidRDefault="00F8235F" w:rsidP="001255B1">
      <w:pPr>
        <w:pStyle w:val="Corpodetexto"/>
        <w:spacing w:before="187" w:line="360" w:lineRule="auto"/>
        <w:ind w:right="94"/>
        <w:jc w:val="center"/>
        <w:rPr>
          <w:rFonts w:ascii="Arial" w:hAnsi="Arial" w:cs="Arial"/>
        </w:rPr>
      </w:pPr>
      <w:r>
        <w:rPr>
          <w:rFonts w:ascii="Arial" w:hAnsi="Arial" w:cs="Arial"/>
        </w:rPr>
        <w:t>2021</w:t>
      </w:r>
    </w:p>
    <w:p w14:paraId="40532714" w14:textId="77777777" w:rsidR="0046164E" w:rsidRPr="0046164E" w:rsidRDefault="0046164E" w:rsidP="0046164E">
      <w:pPr>
        <w:jc w:val="center"/>
        <w:rPr>
          <w:rFonts w:cs="Arial"/>
          <w:szCs w:val="24"/>
        </w:rPr>
        <w:sectPr w:rsidR="0046164E" w:rsidRPr="0046164E" w:rsidSect="0046164E">
          <w:pgSz w:w="11910" w:h="16840"/>
          <w:pgMar w:top="1580" w:right="960" w:bottom="280" w:left="1500" w:header="720" w:footer="720" w:gutter="0"/>
          <w:cols w:space="720"/>
        </w:sectPr>
      </w:pPr>
    </w:p>
    <w:p w14:paraId="510EFFE8" w14:textId="77777777" w:rsidR="0046164E" w:rsidRPr="0046164E" w:rsidRDefault="0046164E" w:rsidP="0046164E">
      <w:pPr>
        <w:pStyle w:val="Corpodetexto"/>
        <w:rPr>
          <w:rFonts w:ascii="Arial" w:hAnsi="Arial" w:cs="Arial"/>
        </w:rPr>
      </w:pPr>
    </w:p>
    <w:p w14:paraId="477C58B9" w14:textId="77777777" w:rsidR="0046164E" w:rsidRPr="0046164E" w:rsidRDefault="0046164E" w:rsidP="0046164E">
      <w:pPr>
        <w:pStyle w:val="Corpodetexto"/>
        <w:rPr>
          <w:rFonts w:ascii="Arial" w:hAnsi="Arial" w:cs="Arial"/>
        </w:rPr>
      </w:pPr>
    </w:p>
    <w:p w14:paraId="08648B33" w14:textId="77777777" w:rsidR="0046164E" w:rsidRPr="0046164E" w:rsidRDefault="0046164E" w:rsidP="0046164E">
      <w:pPr>
        <w:pStyle w:val="Corpodetexto"/>
        <w:rPr>
          <w:rFonts w:ascii="Arial" w:hAnsi="Arial" w:cs="Arial"/>
        </w:rPr>
      </w:pPr>
    </w:p>
    <w:p w14:paraId="143CDCC7" w14:textId="77777777" w:rsidR="0046164E" w:rsidRPr="0046164E" w:rsidRDefault="0046164E" w:rsidP="0046164E">
      <w:pPr>
        <w:pStyle w:val="Corpodetexto"/>
        <w:spacing w:before="1"/>
        <w:rPr>
          <w:rFonts w:ascii="Arial" w:hAnsi="Arial" w:cs="Arial"/>
        </w:rPr>
      </w:pPr>
    </w:p>
    <w:p w14:paraId="7DEE6913" w14:textId="210F3FD0" w:rsidR="0046164E" w:rsidRPr="0046164E" w:rsidRDefault="0046164E" w:rsidP="0046164E">
      <w:pPr>
        <w:pStyle w:val="Corpodetexto"/>
        <w:spacing w:before="93"/>
        <w:ind w:left="375" w:right="347"/>
        <w:jc w:val="center"/>
        <w:rPr>
          <w:rFonts w:ascii="Arial" w:hAnsi="Arial" w:cs="Arial"/>
        </w:rPr>
      </w:pPr>
      <w:r>
        <w:rPr>
          <w:rFonts w:ascii="Arial" w:hAnsi="Arial" w:cs="Arial"/>
        </w:rPr>
        <w:t>WENDER DA SILVA</w:t>
      </w:r>
      <w:r w:rsidRPr="0046164E">
        <w:rPr>
          <w:rFonts w:ascii="Arial" w:hAnsi="Arial" w:cs="Arial"/>
          <w:spacing w:val="-1"/>
        </w:rPr>
        <w:t xml:space="preserve"> </w:t>
      </w:r>
      <w:r w:rsidRPr="0046164E">
        <w:rPr>
          <w:rFonts w:ascii="Arial" w:hAnsi="Arial" w:cs="Arial"/>
        </w:rPr>
        <w:t>DIAS</w:t>
      </w:r>
    </w:p>
    <w:p w14:paraId="3E41F33E" w14:textId="77777777" w:rsidR="0046164E" w:rsidRPr="0046164E" w:rsidRDefault="0046164E" w:rsidP="0046164E">
      <w:pPr>
        <w:pStyle w:val="Corpodetexto"/>
        <w:rPr>
          <w:rFonts w:ascii="Arial" w:hAnsi="Arial" w:cs="Arial"/>
        </w:rPr>
      </w:pPr>
    </w:p>
    <w:p w14:paraId="031D5663" w14:textId="77777777" w:rsidR="0046164E" w:rsidRPr="0046164E" w:rsidRDefault="0046164E" w:rsidP="0046164E">
      <w:pPr>
        <w:pStyle w:val="Corpodetexto"/>
        <w:rPr>
          <w:rFonts w:ascii="Arial" w:hAnsi="Arial" w:cs="Arial"/>
        </w:rPr>
      </w:pPr>
    </w:p>
    <w:p w14:paraId="1787C4AC" w14:textId="77777777" w:rsidR="0046164E" w:rsidRPr="0046164E" w:rsidRDefault="0046164E" w:rsidP="0046164E">
      <w:pPr>
        <w:pStyle w:val="Corpodetexto"/>
        <w:rPr>
          <w:rFonts w:ascii="Arial" w:hAnsi="Arial" w:cs="Arial"/>
        </w:rPr>
      </w:pPr>
    </w:p>
    <w:p w14:paraId="4E90B082" w14:textId="77777777" w:rsidR="0046164E" w:rsidRPr="0046164E" w:rsidRDefault="0046164E" w:rsidP="0046164E">
      <w:pPr>
        <w:pStyle w:val="Corpodetexto"/>
        <w:rPr>
          <w:rFonts w:ascii="Arial" w:hAnsi="Arial" w:cs="Arial"/>
        </w:rPr>
      </w:pPr>
    </w:p>
    <w:p w14:paraId="1FD05AA6" w14:textId="77777777" w:rsidR="0046164E" w:rsidRPr="0046164E" w:rsidRDefault="0046164E" w:rsidP="0046164E">
      <w:pPr>
        <w:pStyle w:val="Corpodetexto"/>
        <w:rPr>
          <w:rFonts w:ascii="Arial" w:hAnsi="Arial" w:cs="Arial"/>
        </w:rPr>
      </w:pPr>
    </w:p>
    <w:p w14:paraId="1732499B" w14:textId="77777777" w:rsidR="0046164E" w:rsidRPr="0046164E" w:rsidRDefault="0046164E" w:rsidP="0046164E">
      <w:pPr>
        <w:pStyle w:val="Corpodetexto"/>
        <w:rPr>
          <w:rFonts w:ascii="Arial" w:hAnsi="Arial" w:cs="Arial"/>
        </w:rPr>
      </w:pPr>
    </w:p>
    <w:p w14:paraId="7F3E74BB" w14:textId="77777777" w:rsidR="0046164E" w:rsidRPr="0046164E" w:rsidRDefault="0046164E" w:rsidP="0046164E">
      <w:pPr>
        <w:pStyle w:val="Corpodetexto"/>
        <w:rPr>
          <w:rFonts w:ascii="Arial" w:hAnsi="Arial" w:cs="Arial"/>
        </w:rPr>
      </w:pPr>
    </w:p>
    <w:p w14:paraId="1A111755" w14:textId="77777777" w:rsidR="0046164E" w:rsidRPr="0046164E" w:rsidRDefault="0046164E" w:rsidP="0046164E">
      <w:pPr>
        <w:pStyle w:val="Corpodetexto"/>
        <w:rPr>
          <w:rFonts w:ascii="Arial" w:hAnsi="Arial" w:cs="Arial"/>
        </w:rPr>
      </w:pPr>
    </w:p>
    <w:p w14:paraId="267F70E0" w14:textId="4E7A7BEF" w:rsidR="009634E0" w:rsidRPr="009634E0" w:rsidRDefault="009634E0" w:rsidP="009634E0">
      <w:pPr>
        <w:pStyle w:val="Corpodetexto"/>
        <w:jc w:val="center"/>
        <w:rPr>
          <w:rFonts w:ascii="Arial" w:hAnsi="Arial" w:cs="Arial"/>
          <w:bCs/>
        </w:rPr>
      </w:pPr>
      <w:r w:rsidRPr="009634E0">
        <w:rPr>
          <w:rFonts w:ascii="Arial" w:hAnsi="Arial" w:cs="Arial"/>
          <w:bCs/>
        </w:rPr>
        <w:t>ESTRATÉGIAS DE CRESCIMENTO DO MAGAZINE LUIZA NO BRASIL</w:t>
      </w:r>
      <w:r w:rsidR="00844505">
        <w:rPr>
          <w:rFonts w:ascii="Arial" w:hAnsi="Arial" w:cs="Arial"/>
          <w:bCs/>
        </w:rPr>
        <w:t>,</w:t>
      </w:r>
      <w:r w:rsidRPr="009634E0">
        <w:rPr>
          <w:rFonts w:ascii="Arial" w:hAnsi="Arial" w:cs="Arial"/>
          <w:bCs/>
        </w:rPr>
        <w:t xml:space="preserve"> NOS ANOS DE 2012 A 2020.</w:t>
      </w:r>
    </w:p>
    <w:p w14:paraId="030B1E14" w14:textId="63BB60DA" w:rsidR="0046164E" w:rsidRDefault="0046164E" w:rsidP="0046164E">
      <w:pPr>
        <w:jc w:val="center"/>
        <w:rPr>
          <w:rFonts w:cs="Arial"/>
          <w:szCs w:val="24"/>
        </w:rPr>
      </w:pPr>
    </w:p>
    <w:p w14:paraId="3D15BAA0" w14:textId="77777777" w:rsidR="0046164E" w:rsidRDefault="0046164E" w:rsidP="0046164E">
      <w:pPr>
        <w:jc w:val="center"/>
        <w:rPr>
          <w:rFonts w:cs="Arial"/>
          <w:szCs w:val="24"/>
        </w:rPr>
      </w:pPr>
    </w:p>
    <w:p w14:paraId="322C2A19" w14:textId="77777777" w:rsidR="0046164E" w:rsidRDefault="0046164E" w:rsidP="0046164E">
      <w:pPr>
        <w:jc w:val="center"/>
        <w:rPr>
          <w:rFonts w:cs="Arial"/>
          <w:szCs w:val="24"/>
        </w:rPr>
      </w:pPr>
    </w:p>
    <w:p w14:paraId="3A5FB976" w14:textId="77777777" w:rsidR="0046164E" w:rsidRDefault="0046164E" w:rsidP="0046164E">
      <w:pPr>
        <w:jc w:val="center"/>
        <w:rPr>
          <w:rFonts w:cs="Arial"/>
          <w:szCs w:val="24"/>
        </w:rPr>
      </w:pPr>
    </w:p>
    <w:p w14:paraId="055ABC83" w14:textId="77777777" w:rsidR="0046164E" w:rsidRDefault="0046164E" w:rsidP="0046164E">
      <w:pPr>
        <w:pStyle w:val="Corpodetexto"/>
        <w:spacing w:before="93" w:line="360" w:lineRule="auto"/>
        <w:ind w:left="3625" w:right="160"/>
      </w:pPr>
      <w:r>
        <w:t>Monografia apresentada ao curso de graduação em</w:t>
      </w:r>
      <w:r>
        <w:rPr>
          <w:spacing w:val="1"/>
        </w:rPr>
        <w:t xml:space="preserve"> </w:t>
      </w:r>
      <w:r>
        <w:t>Ciências</w:t>
      </w:r>
      <w:r>
        <w:rPr>
          <w:spacing w:val="1"/>
        </w:rPr>
        <w:t xml:space="preserve"> </w:t>
      </w:r>
      <w:r>
        <w:t>Econômicas</w:t>
      </w:r>
      <w:r>
        <w:rPr>
          <w:spacing w:val="1"/>
        </w:rPr>
        <w:t xml:space="preserve"> </w:t>
      </w:r>
      <w:r>
        <w:t>da</w:t>
      </w:r>
      <w:r>
        <w:rPr>
          <w:spacing w:val="1"/>
        </w:rPr>
        <w:t xml:space="preserve"> </w:t>
      </w:r>
      <w:r>
        <w:t>Pontifícia</w:t>
      </w:r>
      <w:r>
        <w:rPr>
          <w:spacing w:val="1"/>
        </w:rPr>
        <w:t xml:space="preserve"> </w:t>
      </w:r>
      <w:r>
        <w:t>Universidade</w:t>
      </w:r>
      <w:r>
        <w:rPr>
          <w:spacing w:val="1"/>
        </w:rPr>
        <w:t xml:space="preserve"> </w:t>
      </w:r>
      <w:r>
        <w:t>Católica</w:t>
      </w:r>
      <w:r>
        <w:rPr>
          <w:spacing w:val="1"/>
        </w:rPr>
        <w:t xml:space="preserve"> </w:t>
      </w:r>
      <w:r>
        <w:t>de</w:t>
      </w:r>
      <w:r>
        <w:rPr>
          <w:spacing w:val="1"/>
        </w:rPr>
        <w:t xml:space="preserve"> </w:t>
      </w:r>
      <w:r>
        <w:t>Goiás,</w:t>
      </w:r>
      <w:r>
        <w:rPr>
          <w:spacing w:val="1"/>
        </w:rPr>
        <w:t xml:space="preserve"> </w:t>
      </w:r>
      <w:r>
        <w:t>como</w:t>
      </w:r>
      <w:r>
        <w:rPr>
          <w:spacing w:val="1"/>
        </w:rPr>
        <w:t xml:space="preserve"> </w:t>
      </w:r>
      <w:r>
        <w:t>requisito</w:t>
      </w:r>
      <w:r>
        <w:rPr>
          <w:spacing w:val="1"/>
        </w:rPr>
        <w:t xml:space="preserve"> </w:t>
      </w:r>
      <w:r>
        <w:t>parcial</w:t>
      </w:r>
      <w:r>
        <w:rPr>
          <w:spacing w:val="1"/>
        </w:rPr>
        <w:t xml:space="preserve"> </w:t>
      </w:r>
      <w:r>
        <w:t>para</w:t>
      </w:r>
      <w:r>
        <w:rPr>
          <w:spacing w:val="1"/>
        </w:rPr>
        <w:t xml:space="preserve"> </w:t>
      </w:r>
      <w:r>
        <w:t>obtenção</w:t>
      </w:r>
      <w:r>
        <w:rPr>
          <w:spacing w:val="-3"/>
        </w:rPr>
        <w:t xml:space="preserve"> </w:t>
      </w:r>
      <w:r>
        <w:t>do</w:t>
      </w:r>
      <w:r>
        <w:rPr>
          <w:spacing w:val="-3"/>
        </w:rPr>
        <w:t xml:space="preserve"> </w:t>
      </w:r>
      <w:r>
        <w:t>título</w:t>
      </w:r>
      <w:r>
        <w:rPr>
          <w:spacing w:val="-1"/>
        </w:rPr>
        <w:t xml:space="preserve"> </w:t>
      </w:r>
      <w:r>
        <w:t>de</w:t>
      </w:r>
      <w:r>
        <w:rPr>
          <w:spacing w:val="-3"/>
        </w:rPr>
        <w:t xml:space="preserve"> </w:t>
      </w:r>
      <w:r>
        <w:t>Bacharel</w:t>
      </w:r>
      <w:r>
        <w:rPr>
          <w:spacing w:val="-1"/>
        </w:rPr>
        <w:t xml:space="preserve"> </w:t>
      </w:r>
      <w:r>
        <w:t>em Economia.</w:t>
      </w:r>
    </w:p>
    <w:p w14:paraId="04FE9C80" w14:textId="77777777" w:rsidR="0046164E" w:rsidRDefault="0046164E" w:rsidP="0046164E">
      <w:pPr>
        <w:pStyle w:val="Corpodetexto"/>
        <w:spacing w:before="1"/>
        <w:rPr>
          <w:sz w:val="36"/>
        </w:rPr>
      </w:pPr>
    </w:p>
    <w:p w14:paraId="36C682BD" w14:textId="77777777" w:rsidR="0046164E" w:rsidRDefault="0046164E" w:rsidP="0046164E">
      <w:pPr>
        <w:pStyle w:val="Corpodetexto"/>
        <w:ind w:left="3625"/>
      </w:pPr>
      <w:r>
        <w:t>Orientador:</w:t>
      </w:r>
      <w:r>
        <w:rPr>
          <w:spacing w:val="-2"/>
        </w:rPr>
        <w:t xml:space="preserve"> </w:t>
      </w:r>
      <w:r>
        <w:t>Prof.</w:t>
      </w:r>
      <w:r>
        <w:rPr>
          <w:spacing w:val="-1"/>
        </w:rPr>
        <w:t xml:space="preserve"> </w:t>
      </w:r>
      <w:r>
        <w:t>Ms.</w:t>
      </w:r>
      <w:r>
        <w:rPr>
          <w:spacing w:val="-3"/>
        </w:rPr>
        <w:t xml:space="preserve"> </w:t>
      </w:r>
      <w:r>
        <w:t>Miguel</w:t>
      </w:r>
      <w:r>
        <w:rPr>
          <w:spacing w:val="-2"/>
        </w:rPr>
        <w:t xml:space="preserve"> </w:t>
      </w:r>
      <w:r>
        <w:t>Rosa</w:t>
      </w:r>
      <w:r>
        <w:rPr>
          <w:spacing w:val="-2"/>
        </w:rPr>
        <w:t xml:space="preserve"> </w:t>
      </w:r>
      <w:r>
        <w:t>dos</w:t>
      </w:r>
      <w:r>
        <w:rPr>
          <w:spacing w:val="-3"/>
        </w:rPr>
        <w:t xml:space="preserve"> </w:t>
      </w:r>
      <w:r>
        <w:t>Santos</w:t>
      </w:r>
    </w:p>
    <w:p w14:paraId="5928C4A4" w14:textId="77777777" w:rsidR="0046164E" w:rsidRDefault="0046164E" w:rsidP="0046164E">
      <w:pPr>
        <w:jc w:val="center"/>
        <w:rPr>
          <w:rFonts w:ascii="Arial MT" w:eastAsia="Arial MT" w:hAnsi="Arial MT" w:cs="Arial MT"/>
          <w:szCs w:val="24"/>
          <w:lang w:val="pt-PT"/>
        </w:rPr>
      </w:pPr>
    </w:p>
    <w:p w14:paraId="5F36EDE6" w14:textId="77777777" w:rsidR="0046164E" w:rsidRPr="0046164E" w:rsidRDefault="0046164E" w:rsidP="0046164E">
      <w:pPr>
        <w:rPr>
          <w:rFonts w:cs="Arial"/>
          <w:szCs w:val="24"/>
        </w:rPr>
      </w:pPr>
    </w:p>
    <w:p w14:paraId="25B5DBFC" w14:textId="77777777" w:rsidR="0046164E" w:rsidRPr="0046164E" w:rsidRDefault="0046164E" w:rsidP="0046164E">
      <w:pPr>
        <w:rPr>
          <w:rFonts w:cs="Arial"/>
          <w:szCs w:val="24"/>
        </w:rPr>
      </w:pPr>
    </w:p>
    <w:p w14:paraId="3DF220F0" w14:textId="77777777" w:rsidR="0046164E" w:rsidRPr="0046164E" w:rsidRDefault="0046164E" w:rsidP="0046164E">
      <w:pPr>
        <w:rPr>
          <w:rFonts w:cs="Arial"/>
          <w:szCs w:val="24"/>
        </w:rPr>
      </w:pPr>
    </w:p>
    <w:p w14:paraId="7F00F16B" w14:textId="77777777" w:rsidR="0046164E" w:rsidRPr="0046164E" w:rsidRDefault="0046164E" w:rsidP="0046164E">
      <w:pPr>
        <w:rPr>
          <w:rFonts w:cs="Arial"/>
          <w:szCs w:val="24"/>
        </w:rPr>
      </w:pPr>
    </w:p>
    <w:p w14:paraId="7D70DF13" w14:textId="77777777" w:rsidR="0046164E" w:rsidRPr="0046164E" w:rsidRDefault="0046164E" w:rsidP="0046164E">
      <w:pPr>
        <w:rPr>
          <w:rFonts w:cs="Arial"/>
          <w:szCs w:val="24"/>
        </w:rPr>
      </w:pPr>
    </w:p>
    <w:p w14:paraId="7E8F9ADD" w14:textId="77777777" w:rsidR="0046164E" w:rsidRPr="0046164E" w:rsidRDefault="0046164E" w:rsidP="0046164E">
      <w:pPr>
        <w:rPr>
          <w:rFonts w:cs="Arial"/>
          <w:szCs w:val="24"/>
        </w:rPr>
      </w:pPr>
    </w:p>
    <w:p w14:paraId="1BEBE6FD" w14:textId="77777777" w:rsidR="0046164E" w:rsidRPr="0046164E" w:rsidRDefault="0046164E" w:rsidP="0046164E">
      <w:pPr>
        <w:rPr>
          <w:rFonts w:cs="Arial"/>
          <w:szCs w:val="24"/>
        </w:rPr>
      </w:pPr>
    </w:p>
    <w:p w14:paraId="30BDD086" w14:textId="77777777" w:rsidR="0046164E" w:rsidRPr="0046164E" w:rsidRDefault="0046164E" w:rsidP="0046164E">
      <w:pPr>
        <w:rPr>
          <w:rFonts w:cs="Arial"/>
          <w:szCs w:val="24"/>
        </w:rPr>
      </w:pPr>
    </w:p>
    <w:p w14:paraId="6ED2FF34" w14:textId="77777777" w:rsidR="0046164E" w:rsidRPr="0046164E" w:rsidRDefault="0046164E" w:rsidP="0046164E">
      <w:pPr>
        <w:rPr>
          <w:rFonts w:cs="Arial"/>
          <w:szCs w:val="24"/>
        </w:rPr>
      </w:pPr>
    </w:p>
    <w:p w14:paraId="56D03CAF" w14:textId="77777777" w:rsidR="0046164E" w:rsidRDefault="0046164E" w:rsidP="0046164E">
      <w:pPr>
        <w:pStyle w:val="Corpodetexto"/>
        <w:spacing w:before="4"/>
        <w:rPr>
          <w:sz w:val="21"/>
        </w:rPr>
      </w:pPr>
      <w:r>
        <w:rPr>
          <w:rFonts w:ascii="Arial" w:hAnsi="Arial" w:cs="Arial"/>
        </w:rPr>
        <w:tab/>
      </w:r>
    </w:p>
    <w:p w14:paraId="2FE49E0F" w14:textId="77777777" w:rsidR="0046164E" w:rsidRDefault="0046164E" w:rsidP="0046164E">
      <w:pPr>
        <w:pStyle w:val="Corpodetexto"/>
        <w:spacing w:before="93" w:line="360" w:lineRule="auto"/>
        <w:ind w:left="4323" w:right="4291"/>
        <w:jc w:val="center"/>
      </w:pPr>
    </w:p>
    <w:p w14:paraId="71FD10BA" w14:textId="77777777" w:rsidR="0046164E" w:rsidRDefault="0046164E" w:rsidP="0046164E">
      <w:pPr>
        <w:pStyle w:val="Corpodetexto"/>
        <w:spacing w:before="93" w:line="360" w:lineRule="auto"/>
        <w:ind w:left="4323" w:right="4291"/>
        <w:jc w:val="center"/>
      </w:pPr>
    </w:p>
    <w:p w14:paraId="20492F6E" w14:textId="77777777" w:rsidR="00126DFC" w:rsidRDefault="0046164E" w:rsidP="00126DFC">
      <w:pPr>
        <w:pStyle w:val="Corpodetexto"/>
        <w:spacing w:before="93" w:line="360" w:lineRule="auto"/>
        <w:ind w:right="94" w:firstLine="0"/>
        <w:jc w:val="center"/>
        <w:rPr>
          <w:spacing w:val="-64"/>
        </w:rPr>
      </w:pPr>
      <w:r>
        <w:t>Goiânia</w:t>
      </w:r>
      <w:r>
        <w:rPr>
          <w:spacing w:val="-64"/>
        </w:rPr>
        <w:t xml:space="preserve"> </w:t>
      </w:r>
    </w:p>
    <w:p w14:paraId="77645E21" w14:textId="2CADBD70" w:rsidR="0046164E" w:rsidRPr="0046164E" w:rsidRDefault="0046164E" w:rsidP="00126DFC">
      <w:pPr>
        <w:pStyle w:val="Corpodetexto"/>
        <w:spacing w:before="93" w:line="360" w:lineRule="auto"/>
        <w:ind w:right="94" w:firstLine="0"/>
        <w:jc w:val="center"/>
        <w:rPr>
          <w:rFonts w:ascii="Arial" w:hAnsi="Arial" w:cs="Arial"/>
        </w:rPr>
      </w:pPr>
      <w:r>
        <w:t>2021</w:t>
      </w:r>
    </w:p>
    <w:p w14:paraId="607C023C" w14:textId="77777777" w:rsidR="0046164E" w:rsidRPr="0046164E" w:rsidRDefault="0046164E" w:rsidP="0046164E">
      <w:pPr>
        <w:pStyle w:val="Corpodetexto"/>
        <w:rPr>
          <w:rFonts w:ascii="Arial" w:hAnsi="Arial" w:cs="Arial"/>
        </w:rPr>
      </w:pPr>
    </w:p>
    <w:p w14:paraId="106EA785" w14:textId="77777777" w:rsidR="0046164E" w:rsidRPr="0046164E" w:rsidRDefault="0046164E" w:rsidP="0046164E">
      <w:pPr>
        <w:pStyle w:val="Corpodetexto"/>
        <w:rPr>
          <w:rFonts w:ascii="Arial" w:hAnsi="Arial" w:cs="Arial"/>
        </w:rPr>
      </w:pPr>
    </w:p>
    <w:p w14:paraId="001D4621" w14:textId="77777777" w:rsidR="0046164E" w:rsidRPr="0046164E" w:rsidRDefault="0046164E" w:rsidP="0046164E">
      <w:pPr>
        <w:pStyle w:val="Corpodetexto"/>
        <w:spacing w:before="1"/>
        <w:rPr>
          <w:rFonts w:ascii="Arial" w:hAnsi="Arial" w:cs="Arial"/>
        </w:rPr>
      </w:pPr>
    </w:p>
    <w:p w14:paraId="7E1804ED" w14:textId="77777777" w:rsidR="0046164E" w:rsidRPr="0046164E" w:rsidRDefault="0046164E" w:rsidP="00B440E1">
      <w:pPr>
        <w:pStyle w:val="Corpodetexto"/>
        <w:ind w:left="3686" w:firstLine="992"/>
        <w:rPr>
          <w:rFonts w:ascii="Arial" w:hAnsi="Arial" w:cs="Arial"/>
        </w:rPr>
      </w:pPr>
      <w:r w:rsidRPr="0046164E">
        <w:rPr>
          <w:rFonts w:ascii="Arial" w:hAnsi="Arial" w:cs="Arial"/>
          <w:noProof/>
          <w:lang w:val="pt-BR" w:eastAsia="pt-BR"/>
        </w:rPr>
        <w:drawing>
          <wp:inline distT="0" distB="0" distL="0" distR="0" wp14:anchorId="50A1D341" wp14:editId="6B324DCF">
            <wp:extent cx="552450" cy="6572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2450" cy="657225"/>
                    </a:xfrm>
                    <a:prstGeom prst="rect">
                      <a:avLst/>
                    </a:prstGeom>
                  </pic:spPr>
                </pic:pic>
              </a:graphicData>
            </a:graphic>
          </wp:inline>
        </w:drawing>
      </w:r>
    </w:p>
    <w:p w14:paraId="7A81E6FD" w14:textId="77777777" w:rsidR="0046164E" w:rsidRPr="0046164E" w:rsidRDefault="0046164E" w:rsidP="00813D40">
      <w:pPr>
        <w:pStyle w:val="Corpodetexto"/>
        <w:ind w:firstLine="142"/>
        <w:rPr>
          <w:rFonts w:ascii="Arial" w:hAnsi="Arial" w:cs="Arial"/>
        </w:rPr>
      </w:pPr>
    </w:p>
    <w:p w14:paraId="43202925" w14:textId="77777777" w:rsidR="0046164E" w:rsidRPr="0046164E" w:rsidRDefault="0046164E" w:rsidP="0046164E">
      <w:pPr>
        <w:pStyle w:val="Corpodetexto"/>
        <w:spacing w:before="3"/>
        <w:rPr>
          <w:rFonts w:ascii="Arial" w:hAnsi="Arial" w:cs="Arial"/>
        </w:rPr>
      </w:pPr>
    </w:p>
    <w:p w14:paraId="708F3389" w14:textId="77777777" w:rsidR="00B440E1" w:rsidRDefault="0046164E" w:rsidP="00B440E1">
      <w:pPr>
        <w:jc w:val="center"/>
      </w:pPr>
      <w:r w:rsidRPr="0046164E">
        <w:t>PONTIFÍCIA UNIVERSIDADE CATÓLICA DE GOIÁS</w:t>
      </w:r>
    </w:p>
    <w:p w14:paraId="71805EF1" w14:textId="77777777" w:rsidR="0063422C" w:rsidRDefault="0063422C" w:rsidP="0063422C">
      <w:pPr>
        <w:jc w:val="center"/>
        <w:rPr>
          <w:spacing w:val="1"/>
        </w:rPr>
      </w:pPr>
      <w:r w:rsidRPr="0046164E">
        <w:t>ESCOLA DE</w:t>
      </w:r>
      <w:r>
        <w:t xml:space="preserve"> DIREITO, NEGÓCIOS E COMUNICAÇÃO</w:t>
      </w:r>
    </w:p>
    <w:p w14:paraId="43D73B25" w14:textId="64C74ACB" w:rsidR="0046164E" w:rsidRPr="0046164E" w:rsidRDefault="0046164E" w:rsidP="00B440E1">
      <w:pPr>
        <w:jc w:val="center"/>
      </w:pPr>
      <w:r w:rsidRPr="0046164E">
        <w:t>CURSO</w:t>
      </w:r>
      <w:r w:rsidRPr="0046164E">
        <w:rPr>
          <w:spacing w:val="-1"/>
        </w:rPr>
        <w:t xml:space="preserve"> </w:t>
      </w:r>
      <w:r w:rsidRPr="0046164E">
        <w:t>DE CIÊNCIAS ECONÔMICAS</w:t>
      </w:r>
    </w:p>
    <w:p w14:paraId="3304D7F4" w14:textId="77777777" w:rsidR="0046164E" w:rsidRPr="0046164E" w:rsidRDefault="0046164E" w:rsidP="0046164E">
      <w:pPr>
        <w:pStyle w:val="Corpodetexto"/>
        <w:rPr>
          <w:rFonts w:ascii="Arial" w:hAnsi="Arial" w:cs="Arial"/>
        </w:rPr>
      </w:pPr>
    </w:p>
    <w:p w14:paraId="4C411709" w14:textId="3EE5B613" w:rsidR="0046164E" w:rsidRDefault="0046164E" w:rsidP="00813D40">
      <w:pPr>
        <w:pStyle w:val="Corpodetexto"/>
        <w:spacing w:line="360" w:lineRule="auto"/>
        <w:ind w:left="2710" w:right="2680" w:hanging="16"/>
        <w:jc w:val="center"/>
        <w:rPr>
          <w:rFonts w:ascii="Arial" w:hAnsi="Arial" w:cs="Arial"/>
        </w:rPr>
      </w:pPr>
      <w:r>
        <w:rPr>
          <w:rFonts w:ascii="Arial" w:hAnsi="Arial" w:cs="Arial"/>
        </w:rPr>
        <w:t>WENDER DA SILVA</w:t>
      </w:r>
      <w:r w:rsidRPr="0046164E">
        <w:rPr>
          <w:rFonts w:ascii="Arial" w:hAnsi="Arial" w:cs="Arial"/>
        </w:rPr>
        <w:t xml:space="preserve"> DIAS</w:t>
      </w:r>
      <w:r w:rsidRPr="0046164E">
        <w:rPr>
          <w:rFonts w:ascii="Arial" w:hAnsi="Arial" w:cs="Arial"/>
          <w:spacing w:val="-64"/>
        </w:rPr>
        <w:t xml:space="preserve"> </w:t>
      </w:r>
      <w:r w:rsidRPr="0046164E">
        <w:rPr>
          <w:rFonts w:ascii="Arial" w:hAnsi="Arial" w:cs="Arial"/>
        </w:rPr>
        <w:t>2018.</w:t>
      </w:r>
      <w:r>
        <w:rPr>
          <w:rFonts w:ascii="Arial" w:hAnsi="Arial" w:cs="Arial"/>
        </w:rPr>
        <w:t>1</w:t>
      </w:r>
      <w:r w:rsidRPr="0046164E">
        <w:rPr>
          <w:rFonts w:ascii="Arial" w:hAnsi="Arial" w:cs="Arial"/>
        </w:rPr>
        <w:t>.0021.002</w:t>
      </w:r>
      <w:r>
        <w:rPr>
          <w:rFonts w:ascii="Arial" w:hAnsi="Arial" w:cs="Arial"/>
        </w:rPr>
        <w:t>9</w:t>
      </w:r>
      <w:r w:rsidRPr="0046164E">
        <w:rPr>
          <w:rFonts w:ascii="Arial" w:hAnsi="Arial" w:cs="Arial"/>
        </w:rPr>
        <w:t>-</w:t>
      </w:r>
      <w:r>
        <w:rPr>
          <w:rFonts w:ascii="Arial" w:hAnsi="Arial" w:cs="Arial"/>
        </w:rPr>
        <w:t>2</w:t>
      </w:r>
    </w:p>
    <w:p w14:paraId="0D86D0BF" w14:textId="0802F1B4" w:rsidR="0046164E" w:rsidRDefault="0046164E" w:rsidP="0046164E">
      <w:pPr>
        <w:pStyle w:val="Corpodetexto"/>
        <w:spacing w:line="360" w:lineRule="auto"/>
        <w:ind w:left="2710" w:right="2680"/>
        <w:jc w:val="center"/>
        <w:rPr>
          <w:rFonts w:ascii="Arial" w:hAnsi="Arial" w:cs="Arial"/>
        </w:rPr>
      </w:pPr>
    </w:p>
    <w:p w14:paraId="3B9EE0AA" w14:textId="4BF1577D" w:rsidR="009634E0" w:rsidRPr="009634E0" w:rsidRDefault="009634E0" w:rsidP="009634E0">
      <w:pPr>
        <w:pStyle w:val="Corpodetexto"/>
        <w:jc w:val="center"/>
        <w:rPr>
          <w:rFonts w:ascii="Arial" w:hAnsi="Arial" w:cs="Arial"/>
          <w:b/>
        </w:rPr>
      </w:pPr>
      <w:r w:rsidRPr="009634E0">
        <w:rPr>
          <w:rFonts w:ascii="Arial" w:hAnsi="Arial" w:cs="Arial"/>
          <w:b/>
        </w:rPr>
        <w:t>ESTRATÉGIAS DE CRESCIMENTO DO MAGAZINE LUIZA NO BRASIL</w:t>
      </w:r>
      <w:r w:rsidR="00844505">
        <w:rPr>
          <w:rFonts w:ascii="Arial" w:hAnsi="Arial" w:cs="Arial"/>
          <w:b/>
        </w:rPr>
        <w:t>,</w:t>
      </w:r>
      <w:r w:rsidRPr="009634E0">
        <w:rPr>
          <w:rFonts w:ascii="Arial" w:hAnsi="Arial" w:cs="Arial"/>
          <w:b/>
        </w:rPr>
        <w:t xml:space="preserve"> NOS ANOS DE 2012 A 2020.</w:t>
      </w:r>
    </w:p>
    <w:p w14:paraId="6A77CE8F" w14:textId="77777777" w:rsidR="0046164E" w:rsidRPr="0046164E" w:rsidRDefault="0046164E" w:rsidP="0046164E">
      <w:pPr>
        <w:pStyle w:val="Corpodetexto"/>
        <w:spacing w:before="9"/>
        <w:rPr>
          <w:rFonts w:ascii="Arial" w:hAnsi="Arial" w:cs="Arial"/>
          <w:b/>
        </w:rPr>
      </w:pPr>
    </w:p>
    <w:p w14:paraId="113C2A14" w14:textId="77777777" w:rsidR="0046164E" w:rsidRPr="0046164E" w:rsidRDefault="0046164E" w:rsidP="0046164E">
      <w:pPr>
        <w:pStyle w:val="Corpodetexto"/>
        <w:spacing w:line="360" w:lineRule="auto"/>
        <w:ind w:left="202" w:right="174"/>
        <w:rPr>
          <w:rFonts w:ascii="Arial" w:hAnsi="Arial" w:cs="Arial"/>
        </w:rPr>
      </w:pPr>
      <w:r w:rsidRPr="0046164E">
        <w:rPr>
          <w:rFonts w:ascii="Arial" w:hAnsi="Arial" w:cs="Arial"/>
        </w:rPr>
        <w:t>Monografia apresentada como pré-requisito para obtenção do título de Bacharel em</w:t>
      </w:r>
      <w:r w:rsidRPr="0046164E">
        <w:rPr>
          <w:rFonts w:ascii="Arial" w:hAnsi="Arial" w:cs="Arial"/>
          <w:spacing w:val="1"/>
        </w:rPr>
        <w:t xml:space="preserve"> </w:t>
      </w:r>
      <w:r w:rsidRPr="0046164E">
        <w:rPr>
          <w:rFonts w:ascii="Arial" w:hAnsi="Arial" w:cs="Arial"/>
        </w:rPr>
        <w:t>Ciências Econômicas da Pontifícia Universidade Católica de Goiás, submetida à</w:t>
      </w:r>
      <w:r w:rsidRPr="0046164E">
        <w:rPr>
          <w:rFonts w:ascii="Arial" w:hAnsi="Arial" w:cs="Arial"/>
          <w:spacing w:val="1"/>
        </w:rPr>
        <w:t xml:space="preserve"> </w:t>
      </w:r>
      <w:r w:rsidRPr="0046164E">
        <w:rPr>
          <w:rFonts w:ascii="Arial" w:hAnsi="Arial" w:cs="Arial"/>
        </w:rPr>
        <w:t>aprovação</w:t>
      </w:r>
      <w:r w:rsidRPr="0046164E">
        <w:rPr>
          <w:rFonts w:ascii="Arial" w:hAnsi="Arial" w:cs="Arial"/>
          <w:spacing w:val="-3"/>
        </w:rPr>
        <w:t xml:space="preserve"> </w:t>
      </w:r>
      <w:r w:rsidRPr="0046164E">
        <w:rPr>
          <w:rFonts w:ascii="Arial" w:hAnsi="Arial" w:cs="Arial"/>
        </w:rPr>
        <w:t>da</w:t>
      </w:r>
      <w:r w:rsidRPr="0046164E">
        <w:rPr>
          <w:rFonts w:ascii="Arial" w:hAnsi="Arial" w:cs="Arial"/>
          <w:spacing w:val="-3"/>
        </w:rPr>
        <w:t xml:space="preserve"> </w:t>
      </w:r>
      <w:r w:rsidRPr="0046164E">
        <w:rPr>
          <w:rFonts w:ascii="Arial" w:hAnsi="Arial" w:cs="Arial"/>
        </w:rPr>
        <w:t>banca examinadora</w:t>
      </w:r>
      <w:r w:rsidRPr="0046164E">
        <w:rPr>
          <w:rFonts w:ascii="Arial" w:hAnsi="Arial" w:cs="Arial"/>
          <w:spacing w:val="-4"/>
        </w:rPr>
        <w:t xml:space="preserve"> </w:t>
      </w:r>
      <w:r w:rsidRPr="0046164E">
        <w:rPr>
          <w:rFonts w:ascii="Arial" w:hAnsi="Arial" w:cs="Arial"/>
        </w:rPr>
        <w:t>composta</w:t>
      </w:r>
      <w:r w:rsidRPr="0046164E">
        <w:rPr>
          <w:rFonts w:ascii="Arial" w:hAnsi="Arial" w:cs="Arial"/>
          <w:spacing w:val="-1"/>
        </w:rPr>
        <w:t xml:space="preserve"> </w:t>
      </w:r>
      <w:r w:rsidRPr="0046164E">
        <w:rPr>
          <w:rFonts w:ascii="Arial" w:hAnsi="Arial" w:cs="Arial"/>
        </w:rPr>
        <w:t>pelos</w:t>
      </w:r>
      <w:r w:rsidRPr="0046164E">
        <w:rPr>
          <w:rFonts w:ascii="Arial" w:hAnsi="Arial" w:cs="Arial"/>
          <w:spacing w:val="-1"/>
        </w:rPr>
        <w:t xml:space="preserve"> </w:t>
      </w:r>
      <w:r w:rsidRPr="0046164E">
        <w:rPr>
          <w:rFonts w:ascii="Arial" w:hAnsi="Arial" w:cs="Arial"/>
        </w:rPr>
        <w:t>seguintes</w:t>
      </w:r>
      <w:r w:rsidRPr="0046164E">
        <w:rPr>
          <w:rFonts w:ascii="Arial" w:hAnsi="Arial" w:cs="Arial"/>
          <w:spacing w:val="-2"/>
        </w:rPr>
        <w:t xml:space="preserve"> </w:t>
      </w:r>
      <w:r w:rsidRPr="0046164E">
        <w:rPr>
          <w:rFonts w:ascii="Arial" w:hAnsi="Arial" w:cs="Arial"/>
        </w:rPr>
        <w:t>membros:</w:t>
      </w:r>
    </w:p>
    <w:p w14:paraId="4C270AD8" w14:textId="77777777" w:rsidR="0046164E" w:rsidRPr="0046164E" w:rsidRDefault="0046164E" w:rsidP="0046164E">
      <w:pPr>
        <w:pStyle w:val="Corpodetexto"/>
        <w:rPr>
          <w:rFonts w:ascii="Arial" w:hAnsi="Arial" w:cs="Arial"/>
        </w:rPr>
      </w:pPr>
    </w:p>
    <w:p w14:paraId="10D7E88C" w14:textId="77777777" w:rsidR="0046164E" w:rsidRPr="0046164E" w:rsidRDefault="0046164E" w:rsidP="0046164E">
      <w:pPr>
        <w:pStyle w:val="Corpodetexto"/>
        <w:rPr>
          <w:rFonts w:ascii="Arial" w:hAnsi="Arial" w:cs="Arial"/>
        </w:rPr>
      </w:pPr>
    </w:p>
    <w:p w14:paraId="460101CD" w14:textId="77777777" w:rsidR="0046164E" w:rsidRPr="0046164E" w:rsidRDefault="0046164E" w:rsidP="00813D40">
      <w:pPr>
        <w:pStyle w:val="Corpodetexto"/>
        <w:jc w:val="center"/>
        <w:rPr>
          <w:rFonts w:ascii="Arial" w:hAnsi="Arial" w:cs="Arial"/>
        </w:rPr>
      </w:pPr>
    </w:p>
    <w:p w14:paraId="2FAEDF21" w14:textId="77777777" w:rsidR="0046164E" w:rsidRPr="0046164E" w:rsidRDefault="0046164E" w:rsidP="00813D40">
      <w:pPr>
        <w:pStyle w:val="Corpodetexto"/>
        <w:spacing w:before="4"/>
        <w:jc w:val="center"/>
        <w:rPr>
          <w:rFonts w:ascii="Arial" w:hAnsi="Arial" w:cs="Arial"/>
        </w:rPr>
      </w:pPr>
      <w:r w:rsidRPr="0046164E">
        <w:rPr>
          <w:rFonts w:ascii="Arial" w:hAnsi="Arial" w:cs="Arial"/>
          <w:noProof/>
          <w:lang w:val="pt-BR" w:eastAsia="pt-BR"/>
        </w:rPr>
        <mc:AlternateContent>
          <mc:Choice Requires="wps">
            <w:drawing>
              <wp:anchor distT="0" distB="0" distL="0" distR="0" simplePos="0" relativeHeight="251659264" behindDoc="1" locked="0" layoutInCell="1" allowOverlap="1" wp14:anchorId="03DFFF4E" wp14:editId="4352059D">
                <wp:simplePos x="0" y="0"/>
                <wp:positionH relativeFrom="page">
                  <wp:posOffset>1062355</wp:posOffset>
                </wp:positionH>
                <wp:positionV relativeFrom="paragraph">
                  <wp:posOffset>100330</wp:posOffset>
                </wp:positionV>
                <wp:extent cx="5798185" cy="18415"/>
                <wp:effectExtent l="0" t="0" r="0" b="0"/>
                <wp:wrapTopAndBottom/>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A66FA7" id="Rectangle 170" o:spid="_x0000_s1026" style="position:absolute;margin-left:83.65pt;margin-top:7.9pt;width:456.5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" fillcolor="black" stroked="f">
                <w10:wrap type="topAndBottom" anchorx="page"/>
              </v:rect>
            </w:pict>
          </mc:Fallback>
        </mc:AlternateContent>
      </w:r>
    </w:p>
    <w:p w14:paraId="62B2BDAB" w14:textId="77777777" w:rsidR="0046164E" w:rsidRPr="0046164E" w:rsidRDefault="0046164E" w:rsidP="00813D40">
      <w:pPr>
        <w:pStyle w:val="Corpodetexto"/>
        <w:spacing w:line="251" w:lineRule="exact"/>
        <w:ind w:left="377" w:right="347"/>
        <w:jc w:val="center"/>
        <w:rPr>
          <w:rFonts w:ascii="Arial" w:hAnsi="Arial" w:cs="Arial"/>
        </w:rPr>
      </w:pPr>
      <w:r w:rsidRPr="0046164E">
        <w:rPr>
          <w:rFonts w:ascii="Arial" w:hAnsi="Arial" w:cs="Arial"/>
        </w:rPr>
        <w:t>Prof.</w:t>
      </w:r>
      <w:r w:rsidRPr="0046164E">
        <w:rPr>
          <w:rFonts w:ascii="Arial" w:hAnsi="Arial" w:cs="Arial"/>
          <w:spacing w:val="-1"/>
        </w:rPr>
        <w:t xml:space="preserve"> </w:t>
      </w:r>
      <w:r w:rsidRPr="0046164E">
        <w:rPr>
          <w:rFonts w:ascii="Arial" w:hAnsi="Arial" w:cs="Arial"/>
        </w:rPr>
        <w:t>Ms.</w:t>
      </w:r>
      <w:r w:rsidRPr="0046164E">
        <w:rPr>
          <w:rFonts w:ascii="Arial" w:hAnsi="Arial" w:cs="Arial"/>
          <w:spacing w:val="-1"/>
        </w:rPr>
        <w:t xml:space="preserve"> </w:t>
      </w:r>
      <w:r w:rsidRPr="0046164E">
        <w:rPr>
          <w:rFonts w:ascii="Arial" w:hAnsi="Arial" w:cs="Arial"/>
        </w:rPr>
        <w:t>Miguel</w:t>
      </w:r>
      <w:r w:rsidRPr="0046164E">
        <w:rPr>
          <w:rFonts w:ascii="Arial" w:hAnsi="Arial" w:cs="Arial"/>
          <w:spacing w:val="-1"/>
        </w:rPr>
        <w:t xml:space="preserve"> </w:t>
      </w:r>
      <w:r w:rsidRPr="0046164E">
        <w:rPr>
          <w:rFonts w:ascii="Arial" w:hAnsi="Arial" w:cs="Arial"/>
        </w:rPr>
        <w:t>Rosa</w:t>
      </w:r>
      <w:r w:rsidRPr="0046164E">
        <w:rPr>
          <w:rFonts w:ascii="Arial" w:hAnsi="Arial" w:cs="Arial"/>
          <w:spacing w:val="-2"/>
        </w:rPr>
        <w:t xml:space="preserve"> </w:t>
      </w:r>
      <w:r w:rsidRPr="0046164E">
        <w:rPr>
          <w:rFonts w:ascii="Arial" w:hAnsi="Arial" w:cs="Arial"/>
        </w:rPr>
        <w:t>dos</w:t>
      </w:r>
      <w:r w:rsidRPr="0046164E">
        <w:rPr>
          <w:rFonts w:ascii="Arial" w:hAnsi="Arial" w:cs="Arial"/>
          <w:spacing w:val="-1"/>
        </w:rPr>
        <w:t xml:space="preserve"> </w:t>
      </w:r>
      <w:r w:rsidRPr="0046164E">
        <w:rPr>
          <w:rFonts w:ascii="Arial" w:hAnsi="Arial" w:cs="Arial"/>
        </w:rPr>
        <w:t>Santos</w:t>
      </w:r>
    </w:p>
    <w:p w14:paraId="7E232A4D" w14:textId="77777777" w:rsidR="0046164E" w:rsidRPr="0046164E" w:rsidRDefault="0046164E" w:rsidP="00813D40">
      <w:pPr>
        <w:pStyle w:val="Corpodetexto"/>
        <w:spacing w:before="137"/>
        <w:ind w:left="377" w:right="346"/>
        <w:jc w:val="center"/>
        <w:rPr>
          <w:rFonts w:ascii="Arial" w:hAnsi="Arial" w:cs="Arial"/>
        </w:rPr>
      </w:pPr>
      <w:r w:rsidRPr="0046164E">
        <w:rPr>
          <w:rFonts w:ascii="Arial" w:hAnsi="Arial" w:cs="Arial"/>
        </w:rPr>
        <w:t>Presidente</w:t>
      </w:r>
    </w:p>
    <w:p w14:paraId="261ABC5E" w14:textId="77777777" w:rsidR="0046164E" w:rsidRPr="0046164E" w:rsidRDefault="0046164E" w:rsidP="00813D40">
      <w:pPr>
        <w:pStyle w:val="Corpodetexto"/>
        <w:jc w:val="center"/>
        <w:rPr>
          <w:rFonts w:ascii="Arial" w:hAnsi="Arial" w:cs="Arial"/>
        </w:rPr>
      </w:pPr>
    </w:p>
    <w:p w14:paraId="5C25CE46" w14:textId="77777777" w:rsidR="0046164E" w:rsidRPr="0046164E" w:rsidRDefault="0046164E" w:rsidP="00813D40">
      <w:pPr>
        <w:pStyle w:val="Corpodetexto"/>
        <w:jc w:val="center"/>
        <w:rPr>
          <w:rFonts w:ascii="Arial" w:hAnsi="Arial" w:cs="Arial"/>
        </w:rPr>
      </w:pPr>
    </w:p>
    <w:p w14:paraId="316745B2" w14:textId="77777777" w:rsidR="0046164E" w:rsidRPr="0046164E" w:rsidRDefault="0046164E" w:rsidP="00813D40">
      <w:pPr>
        <w:pStyle w:val="Corpodetexto"/>
        <w:spacing w:before="3"/>
        <w:jc w:val="center"/>
        <w:rPr>
          <w:rFonts w:ascii="Arial" w:hAnsi="Arial" w:cs="Arial"/>
        </w:rPr>
      </w:pPr>
      <w:r w:rsidRPr="0046164E">
        <w:rPr>
          <w:rFonts w:ascii="Arial" w:hAnsi="Arial" w:cs="Arial"/>
          <w:noProof/>
          <w:lang w:val="pt-BR" w:eastAsia="pt-BR"/>
        </w:rPr>
        <mc:AlternateContent>
          <mc:Choice Requires="wps">
            <w:drawing>
              <wp:anchor distT="0" distB="0" distL="0" distR="0" simplePos="0" relativeHeight="251660288" behindDoc="1" locked="0" layoutInCell="1" allowOverlap="1" wp14:anchorId="3CAE2D4E" wp14:editId="010CD7F1">
                <wp:simplePos x="0" y="0"/>
                <wp:positionH relativeFrom="page">
                  <wp:posOffset>1062355</wp:posOffset>
                </wp:positionH>
                <wp:positionV relativeFrom="paragraph">
                  <wp:posOffset>187325</wp:posOffset>
                </wp:positionV>
                <wp:extent cx="5798185" cy="18415"/>
                <wp:effectExtent l="0" t="0" r="0" b="0"/>
                <wp:wrapTopAndBottom/>
                <wp:docPr id="17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DCB576" id="Rectangle 169" o:spid="_x0000_s1026" style="position:absolute;margin-left:83.65pt;margin-top:14.75pt;width:456.5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" fillcolor="black" stroked="f">
                <w10:wrap type="topAndBottom" anchorx="page"/>
              </v:rect>
            </w:pict>
          </mc:Fallback>
        </mc:AlternateContent>
      </w:r>
    </w:p>
    <w:p w14:paraId="2D3485AB" w14:textId="77777777" w:rsidR="00D63719" w:rsidRDefault="00D63719" w:rsidP="00813D40">
      <w:pPr>
        <w:pStyle w:val="Corpodetexto"/>
        <w:spacing w:line="251" w:lineRule="exact"/>
        <w:ind w:left="375" w:right="347"/>
        <w:jc w:val="center"/>
        <w:rPr>
          <w:rFonts w:ascii="Arial" w:hAnsi="Arial" w:cs="Arial"/>
        </w:rPr>
      </w:pPr>
    </w:p>
    <w:p w14:paraId="61E99794" w14:textId="5850C222" w:rsidR="0046164E" w:rsidRPr="0046164E" w:rsidRDefault="00D63719" w:rsidP="00813D40">
      <w:pPr>
        <w:pStyle w:val="Corpodetexto"/>
        <w:spacing w:line="251" w:lineRule="exact"/>
        <w:ind w:left="375" w:right="347"/>
        <w:jc w:val="center"/>
        <w:rPr>
          <w:rFonts w:ascii="Arial" w:hAnsi="Arial" w:cs="Arial"/>
        </w:rPr>
      </w:pPr>
      <w:r>
        <w:rPr>
          <w:rFonts w:ascii="Arial" w:hAnsi="Arial" w:cs="Arial"/>
        </w:rPr>
        <w:t xml:space="preserve">Prof. </w:t>
      </w:r>
      <w:r w:rsidR="008A7F37">
        <w:rPr>
          <w:rFonts w:ascii="Arial" w:hAnsi="Arial" w:cs="Arial"/>
        </w:rPr>
        <w:t>W</w:t>
      </w:r>
      <w:r w:rsidR="008A7F37" w:rsidRPr="008A7F37">
        <w:rPr>
          <w:rFonts w:ascii="Arial" w:hAnsi="Arial" w:cs="Arial"/>
        </w:rPr>
        <w:t>agno Pereira</w:t>
      </w:r>
      <w:r w:rsidR="001E127B">
        <w:rPr>
          <w:rFonts w:ascii="Arial" w:hAnsi="Arial" w:cs="Arial"/>
        </w:rPr>
        <w:t xml:space="preserve"> da Costa</w:t>
      </w:r>
    </w:p>
    <w:p w14:paraId="5968E168" w14:textId="77777777" w:rsidR="0046164E" w:rsidRPr="0046164E" w:rsidRDefault="0046164E" w:rsidP="00813D40">
      <w:pPr>
        <w:pStyle w:val="Corpodetexto"/>
        <w:spacing w:before="137"/>
        <w:ind w:left="376" w:right="347"/>
        <w:jc w:val="center"/>
        <w:rPr>
          <w:rFonts w:ascii="Arial" w:hAnsi="Arial" w:cs="Arial"/>
        </w:rPr>
      </w:pPr>
      <w:r w:rsidRPr="0046164E">
        <w:rPr>
          <w:rFonts w:ascii="Arial" w:hAnsi="Arial" w:cs="Arial"/>
        </w:rPr>
        <w:t>Membro</w:t>
      </w:r>
    </w:p>
    <w:p w14:paraId="279C280D" w14:textId="77777777" w:rsidR="0046164E" w:rsidRPr="0046164E" w:rsidRDefault="0046164E" w:rsidP="00813D40">
      <w:pPr>
        <w:pStyle w:val="Corpodetexto"/>
        <w:jc w:val="center"/>
        <w:rPr>
          <w:rFonts w:ascii="Arial" w:hAnsi="Arial" w:cs="Arial"/>
        </w:rPr>
      </w:pPr>
    </w:p>
    <w:p w14:paraId="5B3EBD62" w14:textId="77777777" w:rsidR="0046164E" w:rsidRPr="0046164E" w:rsidRDefault="0046164E" w:rsidP="00813D40">
      <w:pPr>
        <w:pStyle w:val="Corpodetexto"/>
        <w:jc w:val="center"/>
        <w:rPr>
          <w:rFonts w:ascii="Arial" w:hAnsi="Arial" w:cs="Arial"/>
        </w:rPr>
      </w:pPr>
    </w:p>
    <w:p w14:paraId="10F43657" w14:textId="77777777" w:rsidR="0046164E" w:rsidRPr="0046164E" w:rsidRDefault="0046164E" w:rsidP="00813D40">
      <w:pPr>
        <w:pStyle w:val="Corpodetexto"/>
        <w:spacing w:before="6"/>
        <w:jc w:val="center"/>
        <w:rPr>
          <w:rFonts w:ascii="Arial" w:hAnsi="Arial" w:cs="Arial"/>
        </w:rPr>
      </w:pPr>
    </w:p>
    <w:p w14:paraId="59792711" w14:textId="1319345C" w:rsidR="0046164E" w:rsidRDefault="0046164E" w:rsidP="009634E0">
      <w:pPr>
        <w:pStyle w:val="Corpodetexto"/>
        <w:spacing w:line="360" w:lineRule="auto"/>
        <w:ind w:left="284" w:right="-48" w:hanging="284"/>
        <w:jc w:val="center"/>
        <w:rPr>
          <w:rFonts w:ascii="Arial" w:hAnsi="Arial" w:cs="Arial"/>
        </w:rPr>
      </w:pPr>
      <w:r w:rsidRPr="0046164E">
        <w:rPr>
          <w:rFonts w:ascii="Arial" w:hAnsi="Arial" w:cs="Arial"/>
          <w:noProof/>
          <w:lang w:val="pt-BR" w:eastAsia="pt-BR"/>
        </w:rPr>
        <mc:AlternateContent>
          <mc:Choice Requires="wpg">
            <w:drawing>
              <wp:inline distT="0" distB="0" distL="0" distR="0" wp14:anchorId="64C4DA6B" wp14:editId="6EFC189B">
                <wp:extent cx="5798185" cy="18415"/>
                <wp:effectExtent l="0" t="0" r="0" b="1270"/>
                <wp:docPr id="17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76" name="Rectangle 16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27870" id="Group 16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">
                <v:rect id="Rectangle 16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w10:anchorlock/>
              </v:group>
            </w:pict>
          </mc:Fallback>
        </mc:AlternateContent>
      </w:r>
    </w:p>
    <w:p w14:paraId="48FA79A0" w14:textId="323F9FAD" w:rsidR="008A7F37" w:rsidRDefault="00D63719" w:rsidP="009634E0">
      <w:pPr>
        <w:pStyle w:val="Corpodetexto"/>
        <w:spacing w:line="360" w:lineRule="auto"/>
        <w:ind w:left="284" w:right="-48" w:hanging="284"/>
        <w:jc w:val="center"/>
        <w:rPr>
          <w:rFonts w:ascii="Arial" w:hAnsi="Arial" w:cs="Arial"/>
        </w:rPr>
      </w:pPr>
      <w:r>
        <w:rPr>
          <w:rFonts w:ascii="Arial" w:hAnsi="Arial" w:cs="Arial"/>
        </w:rPr>
        <w:t xml:space="preserve">Prof. </w:t>
      </w:r>
      <w:r w:rsidR="008A7F37" w:rsidRPr="008A7F37">
        <w:rPr>
          <w:rFonts w:ascii="Arial" w:hAnsi="Arial" w:cs="Arial"/>
        </w:rPr>
        <w:t>Valdivino José de Oliveira</w:t>
      </w:r>
    </w:p>
    <w:p w14:paraId="3C14272C" w14:textId="605FCCAB" w:rsidR="009634E0" w:rsidRPr="0046164E" w:rsidRDefault="00223CF3" w:rsidP="009634E0">
      <w:pPr>
        <w:pStyle w:val="Corpodetexto"/>
        <w:spacing w:line="360" w:lineRule="auto"/>
        <w:ind w:right="-48" w:firstLine="0"/>
        <w:jc w:val="center"/>
        <w:rPr>
          <w:rFonts w:ascii="Arial" w:hAnsi="Arial" w:cs="Arial"/>
        </w:rPr>
      </w:pPr>
      <w:r>
        <w:rPr>
          <w:rFonts w:ascii="Arial" w:hAnsi="Arial" w:cs="Arial"/>
        </w:rPr>
        <w:t xml:space="preserve">     </w:t>
      </w:r>
      <w:r w:rsidR="009634E0">
        <w:rPr>
          <w:rFonts w:ascii="Arial" w:hAnsi="Arial" w:cs="Arial"/>
        </w:rPr>
        <w:t>Membro</w:t>
      </w:r>
    </w:p>
    <w:p w14:paraId="4CED9C3D" w14:textId="77777777" w:rsidR="0046164E" w:rsidRDefault="0046164E" w:rsidP="009634E0">
      <w:pPr>
        <w:pStyle w:val="Corpodetexto"/>
        <w:spacing w:line="360" w:lineRule="auto"/>
        <w:ind w:left="426" w:hanging="284"/>
        <w:jc w:val="center"/>
        <w:rPr>
          <w:rFonts w:ascii="Arial" w:hAnsi="Arial" w:cs="Arial"/>
        </w:rPr>
      </w:pPr>
    </w:p>
    <w:p w14:paraId="063A62F1" w14:textId="77777777" w:rsidR="0046164E" w:rsidRDefault="0046164E" w:rsidP="009634E0">
      <w:pPr>
        <w:pStyle w:val="Corpodetexto"/>
        <w:spacing w:line="360" w:lineRule="auto"/>
        <w:ind w:left="426" w:hanging="284"/>
        <w:jc w:val="center"/>
        <w:rPr>
          <w:rFonts w:ascii="Arial" w:hAnsi="Arial" w:cs="Arial"/>
        </w:rPr>
      </w:pPr>
    </w:p>
    <w:p w14:paraId="580C1130" w14:textId="77777777" w:rsidR="0046164E" w:rsidRPr="0046164E" w:rsidRDefault="0046164E" w:rsidP="009634E0">
      <w:pPr>
        <w:rPr>
          <w:lang w:val="pt-PT"/>
        </w:rPr>
      </w:pPr>
    </w:p>
    <w:p w14:paraId="2404ED99" w14:textId="77777777" w:rsidR="0046164E" w:rsidRDefault="0046164E" w:rsidP="0046164E">
      <w:pPr>
        <w:rPr>
          <w:rFonts w:eastAsia="Arial MT" w:cs="Arial"/>
          <w:szCs w:val="24"/>
          <w:lang w:val="pt-PT"/>
        </w:rPr>
      </w:pPr>
    </w:p>
    <w:p w14:paraId="7F4A7CC8" w14:textId="78A72D24" w:rsidR="0046164E" w:rsidRDefault="0046164E" w:rsidP="0046164E">
      <w:pPr>
        <w:rPr>
          <w:rFonts w:eastAsia="Arial MT" w:cs="Arial"/>
          <w:szCs w:val="24"/>
          <w:lang w:val="pt-PT"/>
        </w:rPr>
      </w:pPr>
      <w:r>
        <w:rPr>
          <w:rFonts w:eastAsia="Arial MT" w:cs="Arial"/>
          <w:szCs w:val="24"/>
          <w:lang w:val="pt-PT"/>
        </w:rPr>
        <w:t>Goiânia – Goiás</w:t>
      </w:r>
    </w:p>
    <w:p w14:paraId="6F08ADDD" w14:textId="675EE961" w:rsidR="0046164E" w:rsidRDefault="0046164E" w:rsidP="0046164E">
      <w:pPr>
        <w:rPr>
          <w:rFonts w:eastAsia="Arial MT" w:cs="Arial"/>
          <w:szCs w:val="24"/>
          <w:lang w:val="pt-PT"/>
        </w:rPr>
      </w:pPr>
      <w:r>
        <w:rPr>
          <w:rFonts w:eastAsia="Arial MT" w:cs="Arial"/>
          <w:szCs w:val="24"/>
          <w:lang w:val="pt-PT"/>
        </w:rPr>
        <w:t xml:space="preserve">Data da aprovação: </w:t>
      </w:r>
      <w:r w:rsidR="001E127B">
        <w:rPr>
          <w:rFonts w:eastAsia="Arial MT" w:cs="Arial"/>
          <w:szCs w:val="24"/>
          <w:lang w:val="pt-PT"/>
        </w:rPr>
        <w:t>07/12/2021</w:t>
      </w:r>
    </w:p>
    <w:p w14:paraId="4C0ECFC6" w14:textId="77777777" w:rsidR="0046164E" w:rsidRDefault="0046164E" w:rsidP="0046164E">
      <w:pPr>
        <w:rPr>
          <w:rFonts w:eastAsia="Arial MT" w:cs="Arial"/>
          <w:szCs w:val="24"/>
          <w:lang w:val="pt-PT"/>
        </w:rPr>
      </w:pPr>
    </w:p>
    <w:p w14:paraId="2C6A16EA" w14:textId="67A1FA5E" w:rsidR="0046164E" w:rsidRPr="0046164E" w:rsidRDefault="0046164E" w:rsidP="0046164E">
      <w:pPr>
        <w:rPr>
          <w:lang w:val="pt-PT"/>
        </w:rPr>
        <w:sectPr w:rsidR="0046164E" w:rsidRPr="0046164E">
          <w:headerReference w:type="default" r:id="rId9"/>
          <w:pgSz w:w="11910" w:h="16840"/>
          <w:pgMar w:top="640" w:right="960" w:bottom="280" w:left="1500" w:header="432" w:footer="0" w:gutter="0"/>
          <w:cols w:space="720"/>
        </w:sectPr>
      </w:pPr>
    </w:p>
    <w:p w14:paraId="152D30B6" w14:textId="77777777" w:rsidR="0046164E" w:rsidRPr="00813D40" w:rsidRDefault="0046164E" w:rsidP="00A71FB2">
      <w:pPr>
        <w:ind w:firstLine="0"/>
        <w:rPr>
          <w:b/>
          <w:bCs/>
        </w:rPr>
      </w:pPr>
      <w:bookmarkStart w:id="0" w:name="_Toc87735708"/>
      <w:r w:rsidRPr="00813D40">
        <w:rPr>
          <w:b/>
          <w:bCs/>
        </w:rPr>
        <w:lastRenderedPageBreak/>
        <w:t>AGRADECIMENTOS</w:t>
      </w:r>
      <w:bookmarkEnd w:id="0"/>
    </w:p>
    <w:p w14:paraId="01B27BA8" w14:textId="77777777" w:rsidR="0046164E" w:rsidRDefault="0046164E" w:rsidP="0046164E">
      <w:pPr>
        <w:pStyle w:val="Corpodetexto"/>
        <w:rPr>
          <w:rFonts w:ascii="Arial"/>
          <w:b/>
          <w:sz w:val="26"/>
        </w:rPr>
      </w:pPr>
    </w:p>
    <w:p w14:paraId="373E7EB9" w14:textId="77777777" w:rsidR="0046164E" w:rsidRDefault="0046164E" w:rsidP="0046164E">
      <w:pPr>
        <w:pStyle w:val="Corpodetexto"/>
        <w:rPr>
          <w:rFonts w:ascii="Arial"/>
          <w:b/>
          <w:sz w:val="26"/>
        </w:rPr>
      </w:pPr>
    </w:p>
    <w:p w14:paraId="0447A371" w14:textId="5E9DB501" w:rsidR="0046164E" w:rsidRPr="00381684" w:rsidRDefault="0046164E" w:rsidP="00381684">
      <w:pPr>
        <w:pStyle w:val="Corpodetexto"/>
        <w:spacing w:before="160" w:line="278" w:lineRule="auto"/>
        <w:ind w:left="202" w:right="170" w:firstLine="707"/>
      </w:pPr>
      <w:r>
        <w:t>Toda conquista é fruto de algo que foi plantado e durante todo o seu processo</w:t>
      </w:r>
      <w:r>
        <w:rPr>
          <w:spacing w:val="-64"/>
        </w:rPr>
        <w:t xml:space="preserve"> </w:t>
      </w:r>
      <w:r>
        <w:t>um conjunto</w:t>
      </w:r>
      <w:r>
        <w:rPr>
          <w:spacing w:val="-2"/>
        </w:rPr>
        <w:t xml:space="preserve"> </w:t>
      </w:r>
      <w:r>
        <w:t>de</w:t>
      </w:r>
      <w:r>
        <w:rPr>
          <w:spacing w:val="3"/>
        </w:rPr>
        <w:t xml:space="preserve"> </w:t>
      </w:r>
      <w:r>
        <w:t>situações</w:t>
      </w:r>
      <w:r>
        <w:rPr>
          <w:spacing w:val="1"/>
        </w:rPr>
        <w:t xml:space="preserve"> </w:t>
      </w:r>
      <w:r>
        <w:t>e</w:t>
      </w:r>
      <w:r>
        <w:rPr>
          <w:spacing w:val="-1"/>
        </w:rPr>
        <w:t xml:space="preserve"> </w:t>
      </w:r>
      <w:r>
        <w:t>pessoas</w:t>
      </w:r>
      <w:r>
        <w:rPr>
          <w:spacing w:val="-2"/>
        </w:rPr>
        <w:t xml:space="preserve"> </w:t>
      </w:r>
      <w:r>
        <w:t>fazem</w:t>
      </w:r>
      <w:r>
        <w:rPr>
          <w:spacing w:val="-2"/>
        </w:rPr>
        <w:t xml:space="preserve"> </w:t>
      </w:r>
      <w:r>
        <w:t>parte</w:t>
      </w:r>
      <w:r>
        <w:rPr>
          <w:spacing w:val="-2"/>
        </w:rPr>
        <w:t xml:space="preserve"> </w:t>
      </w:r>
      <w:r>
        <w:t>de</w:t>
      </w:r>
      <w:r>
        <w:rPr>
          <w:spacing w:val="2"/>
        </w:rPr>
        <w:t xml:space="preserve"> </w:t>
      </w:r>
      <w:r>
        <w:t>sua realização.</w:t>
      </w:r>
    </w:p>
    <w:p w14:paraId="4B55E404" w14:textId="48F578B6" w:rsidR="0046164E" w:rsidRDefault="0046164E" w:rsidP="0046164E">
      <w:pPr>
        <w:pStyle w:val="Corpodetexto"/>
        <w:spacing w:line="276" w:lineRule="auto"/>
        <w:ind w:left="202" w:right="175" w:firstLine="707"/>
      </w:pPr>
      <w:r>
        <w:t>Agradeço</w:t>
      </w:r>
      <w:r>
        <w:rPr>
          <w:spacing w:val="1"/>
        </w:rPr>
        <w:t xml:space="preserve"> </w:t>
      </w:r>
      <w:r>
        <w:t>a</w:t>
      </w:r>
      <w:r>
        <w:rPr>
          <w:spacing w:val="1"/>
        </w:rPr>
        <w:t xml:space="preserve"> </w:t>
      </w:r>
      <w:r>
        <w:t>todos</w:t>
      </w:r>
      <w:r>
        <w:rPr>
          <w:spacing w:val="1"/>
        </w:rPr>
        <w:t xml:space="preserve"> </w:t>
      </w:r>
      <w:r>
        <w:t>que</w:t>
      </w:r>
      <w:r>
        <w:rPr>
          <w:spacing w:val="1"/>
        </w:rPr>
        <w:t xml:space="preserve"> </w:t>
      </w:r>
      <w:r>
        <w:t>cruzam</w:t>
      </w:r>
      <w:r>
        <w:rPr>
          <w:spacing w:val="1"/>
        </w:rPr>
        <w:t xml:space="preserve"> </w:t>
      </w:r>
      <w:r>
        <w:t>meu</w:t>
      </w:r>
      <w:r>
        <w:rPr>
          <w:spacing w:val="1"/>
        </w:rPr>
        <w:t xml:space="preserve"> </w:t>
      </w:r>
      <w:r>
        <w:t>caminho</w:t>
      </w:r>
      <w:r>
        <w:rPr>
          <w:spacing w:val="1"/>
        </w:rPr>
        <w:t xml:space="preserve"> </w:t>
      </w:r>
      <w:r>
        <w:t>diariamente,</w:t>
      </w:r>
      <w:r>
        <w:rPr>
          <w:spacing w:val="1"/>
        </w:rPr>
        <w:t xml:space="preserve"> </w:t>
      </w:r>
      <w:r>
        <w:t>direta</w:t>
      </w:r>
      <w:r>
        <w:rPr>
          <w:spacing w:val="1"/>
        </w:rPr>
        <w:t xml:space="preserve"> </w:t>
      </w:r>
      <w:r>
        <w:t>ou</w:t>
      </w:r>
      <w:r>
        <w:rPr>
          <w:spacing w:val="1"/>
        </w:rPr>
        <w:t xml:space="preserve"> </w:t>
      </w:r>
      <w:r>
        <w:t>indiretamente, que são capazes de me construir como pessoa, como cidadão e</w:t>
      </w:r>
      <w:r>
        <w:rPr>
          <w:spacing w:val="1"/>
        </w:rPr>
        <w:t xml:space="preserve"> </w:t>
      </w:r>
      <w:r>
        <w:t>profissional.</w:t>
      </w:r>
    </w:p>
    <w:p w14:paraId="0C24AEE5" w14:textId="096AFAED" w:rsidR="00381684" w:rsidRDefault="00381684" w:rsidP="0046164E">
      <w:pPr>
        <w:pStyle w:val="Corpodetexto"/>
        <w:spacing w:line="276" w:lineRule="auto"/>
        <w:ind w:left="202" w:right="175" w:firstLine="707"/>
      </w:pPr>
      <w:r>
        <w:t>Agradeço a Deus, pela vida, pela oportunidade e pelo conhecimento. Agradeço aos meus pais, Lusinete Dias e Pedro dias, por me criarem, por me amarem e sempre me incentivarem a alcáçar meus objetivos.</w:t>
      </w:r>
    </w:p>
    <w:p w14:paraId="604411E3" w14:textId="6335DAC0" w:rsidR="0046164E" w:rsidRDefault="0046164E" w:rsidP="00381684">
      <w:pPr>
        <w:pStyle w:val="Corpodetexto"/>
        <w:spacing w:before="1" w:line="276" w:lineRule="auto"/>
        <w:ind w:left="202" w:right="173" w:firstLine="707"/>
        <w:rPr>
          <w:sz w:val="27"/>
        </w:rPr>
      </w:pPr>
      <w:r>
        <w:t xml:space="preserve">Agradeço ao meu irmão, </w:t>
      </w:r>
      <w:r w:rsidR="00381684">
        <w:t>Wederson</w:t>
      </w:r>
      <w:r>
        <w:t xml:space="preserve"> Dias, por sempre estar ao meu lado,</w:t>
      </w:r>
      <w:r>
        <w:rPr>
          <w:spacing w:val="1"/>
        </w:rPr>
        <w:t xml:space="preserve"> </w:t>
      </w:r>
      <w:r>
        <w:t>sempre</w:t>
      </w:r>
      <w:r>
        <w:rPr>
          <w:spacing w:val="-1"/>
        </w:rPr>
        <w:t xml:space="preserve"> </w:t>
      </w:r>
      <w:r>
        <w:t>me incentivar</w:t>
      </w:r>
      <w:r>
        <w:rPr>
          <w:spacing w:val="-4"/>
        </w:rPr>
        <w:t xml:space="preserve"> </w:t>
      </w:r>
      <w:r>
        <w:t>a ser</w:t>
      </w:r>
      <w:r>
        <w:rPr>
          <w:spacing w:val="-4"/>
        </w:rPr>
        <w:t xml:space="preserve"> </w:t>
      </w:r>
      <w:r>
        <w:t>melhor</w:t>
      </w:r>
      <w:r>
        <w:rPr>
          <w:spacing w:val="-3"/>
        </w:rPr>
        <w:t xml:space="preserve"> </w:t>
      </w:r>
      <w:r>
        <w:t>e</w:t>
      </w:r>
      <w:r>
        <w:rPr>
          <w:spacing w:val="-1"/>
        </w:rPr>
        <w:t xml:space="preserve"> </w:t>
      </w:r>
      <w:r>
        <w:t>pela</w:t>
      </w:r>
      <w:r>
        <w:rPr>
          <w:spacing w:val="-2"/>
        </w:rPr>
        <w:t xml:space="preserve"> </w:t>
      </w:r>
      <w:r>
        <w:t>alegria</w:t>
      </w:r>
      <w:r>
        <w:rPr>
          <w:spacing w:val="-1"/>
        </w:rPr>
        <w:t xml:space="preserve"> </w:t>
      </w:r>
      <w:r>
        <w:t>das</w:t>
      </w:r>
      <w:r>
        <w:rPr>
          <w:spacing w:val="-2"/>
        </w:rPr>
        <w:t xml:space="preserve"> </w:t>
      </w:r>
      <w:r>
        <w:t>nossas conquistas.</w:t>
      </w:r>
    </w:p>
    <w:p w14:paraId="752E3FB6" w14:textId="2FF8E584" w:rsidR="0046164E" w:rsidRDefault="0046164E" w:rsidP="00381684">
      <w:pPr>
        <w:pStyle w:val="Corpodetexto"/>
        <w:spacing w:line="276" w:lineRule="auto"/>
        <w:ind w:left="202" w:right="167" w:firstLine="707"/>
        <w:rPr>
          <w:sz w:val="27"/>
        </w:rPr>
      </w:pPr>
      <w:r>
        <w:t>Agradeço ao meu orientador, Professor Mestre Miguel Rosa dos Santos, pela</w:t>
      </w:r>
      <w:r>
        <w:rPr>
          <w:spacing w:val="1"/>
        </w:rPr>
        <w:t xml:space="preserve"> </w:t>
      </w:r>
      <w:r>
        <w:t>mentoria.</w:t>
      </w:r>
    </w:p>
    <w:p w14:paraId="1972863B" w14:textId="6EE46F0B" w:rsidR="0046164E" w:rsidRDefault="0046164E" w:rsidP="00381684">
      <w:pPr>
        <w:pStyle w:val="Corpodetexto"/>
        <w:spacing w:line="276" w:lineRule="auto"/>
        <w:ind w:left="202" w:right="170" w:firstLine="707"/>
      </w:pPr>
      <w:r>
        <w:t>Agradeço aos meus</w:t>
      </w:r>
      <w:r w:rsidR="00381684">
        <w:t xml:space="preserve"> familiares,</w:t>
      </w:r>
      <w:r>
        <w:t xml:space="preserve"> amigos</w:t>
      </w:r>
      <w:r w:rsidR="00381684">
        <w:t xml:space="preserve">, </w:t>
      </w:r>
      <w:r>
        <w:t>colegas</w:t>
      </w:r>
      <w:r w:rsidR="00381684">
        <w:t xml:space="preserve"> e namorada</w:t>
      </w:r>
      <w:r>
        <w:t xml:space="preserve"> por toda paciência quando eu não podia</w:t>
      </w:r>
      <w:r>
        <w:rPr>
          <w:spacing w:val="1"/>
        </w:rPr>
        <w:t xml:space="preserve"> </w:t>
      </w:r>
      <w:r>
        <w:t>estar presente, por toda alegria, confiança e conversas e que possamos estender</w:t>
      </w:r>
      <w:r>
        <w:rPr>
          <w:spacing w:val="1"/>
        </w:rPr>
        <w:t xml:space="preserve"> </w:t>
      </w:r>
      <w:r>
        <w:t>essa</w:t>
      </w:r>
      <w:r>
        <w:rPr>
          <w:spacing w:val="-1"/>
        </w:rPr>
        <w:t xml:space="preserve"> </w:t>
      </w:r>
      <w:r>
        <w:t>amizade</w:t>
      </w:r>
      <w:r>
        <w:rPr>
          <w:spacing w:val="-2"/>
        </w:rPr>
        <w:t xml:space="preserve"> </w:t>
      </w:r>
      <w:r>
        <w:t>durante</w:t>
      </w:r>
      <w:r>
        <w:rPr>
          <w:spacing w:val="-1"/>
        </w:rPr>
        <w:t xml:space="preserve"> </w:t>
      </w:r>
      <w:r>
        <w:t>os anos.</w:t>
      </w:r>
    </w:p>
    <w:p w14:paraId="4C84DF46" w14:textId="75A24C3D" w:rsidR="00923579" w:rsidRDefault="00923579" w:rsidP="00381684">
      <w:pPr>
        <w:pStyle w:val="Corpodetexto"/>
        <w:spacing w:line="276" w:lineRule="auto"/>
        <w:ind w:left="202" w:right="170" w:firstLine="707"/>
        <w:rPr>
          <w:sz w:val="27"/>
        </w:rPr>
      </w:pPr>
      <w:r>
        <w:t>A conclusão dessa graduação é apenas mais um passo na maratona, que está apenas começando.</w:t>
      </w:r>
    </w:p>
    <w:p w14:paraId="7D96AD2E" w14:textId="6C6D91E8" w:rsidR="0046164E" w:rsidRDefault="0046164E" w:rsidP="0046164E">
      <w:pPr>
        <w:pStyle w:val="Corpodetexto"/>
        <w:spacing w:before="140"/>
        <w:ind w:left="202"/>
      </w:pPr>
    </w:p>
    <w:p w14:paraId="20275137" w14:textId="77777777" w:rsidR="0046164E" w:rsidRDefault="0046164E" w:rsidP="0046164E"/>
    <w:p w14:paraId="461F52A7" w14:textId="754E7967" w:rsidR="0046164E" w:rsidRDefault="0046164E" w:rsidP="0046164E"/>
    <w:p w14:paraId="5E9447D9" w14:textId="79954218" w:rsidR="0046164E" w:rsidRDefault="0046164E" w:rsidP="0046164E"/>
    <w:p w14:paraId="6E1592FE" w14:textId="4CB51947" w:rsidR="0046164E" w:rsidRDefault="0046164E" w:rsidP="0046164E"/>
    <w:p w14:paraId="5A978E23" w14:textId="0334AA49" w:rsidR="0046164E" w:rsidRDefault="0046164E" w:rsidP="0046164E"/>
    <w:p w14:paraId="167576A2" w14:textId="44266B14" w:rsidR="0046164E" w:rsidRDefault="0046164E" w:rsidP="0046164E"/>
    <w:p w14:paraId="10E6C645" w14:textId="0050FD0B" w:rsidR="00381684" w:rsidRDefault="00381684" w:rsidP="0046164E"/>
    <w:p w14:paraId="3E083669" w14:textId="5C1C2273" w:rsidR="00381684" w:rsidRDefault="00381684" w:rsidP="0046164E"/>
    <w:p w14:paraId="3E6288DE" w14:textId="6529867C" w:rsidR="00381684" w:rsidRDefault="00381684" w:rsidP="0046164E"/>
    <w:p w14:paraId="05193B16" w14:textId="33FC6E05" w:rsidR="00381684" w:rsidRDefault="00381684" w:rsidP="0046164E"/>
    <w:p w14:paraId="7615840A" w14:textId="46ECF80E" w:rsidR="00381684" w:rsidRDefault="00381684" w:rsidP="0046164E"/>
    <w:p w14:paraId="0BF4FC9E" w14:textId="508BF078" w:rsidR="002371CB" w:rsidRDefault="002371CB" w:rsidP="0046164E"/>
    <w:p w14:paraId="239518D7" w14:textId="29E6C381" w:rsidR="002371CB" w:rsidRDefault="002371CB" w:rsidP="0046164E"/>
    <w:p w14:paraId="14E6E5B6" w14:textId="79073348" w:rsidR="002371CB" w:rsidRDefault="002371CB" w:rsidP="0046164E"/>
    <w:p w14:paraId="24474BE4" w14:textId="77777777" w:rsidR="002371CB" w:rsidRDefault="002371CB" w:rsidP="0046164E"/>
    <w:p w14:paraId="298742CE" w14:textId="56548519" w:rsidR="00381684" w:rsidRDefault="00381684" w:rsidP="0046164E"/>
    <w:p w14:paraId="0382E8E0" w14:textId="77777777" w:rsidR="00D428EF" w:rsidRDefault="00D428EF" w:rsidP="0046164E"/>
    <w:p w14:paraId="599FCFD1" w14:textId="761033F7" w:rsidR="0046164E" w:rsidRPr="00443556" w:rsidRDefault="00813D40" w:rsidP="00443556">
      <w:pPr>
        <w:ind w:firstLine="0"/>
        <w:rPr>
          <w:b/>
          <w:bCs/>
        </w:rPr>
      </w:pPr>
      <w:r>
        <w:rPr>
          <w:b/>
          <w:bCs/>
        </w:rPr>
        <w:lastRenderedPageBreak/>
        <w:t>RESUMO</w:t>
      </w:r>
    </w:p>
    <w:p w14:paraId="5781ED3B" w14:textId="2E76D98F" w:rsidR="0046164E" w:rsidRDefault="0046164E" w:rsidP="0046164E"/>
    <w:p w14:paraId="06D2D711" w14:textId="6479B310" w:rsidR="00443556" w:rsidRDefault="000C1597" w:rsidP="00443556">
      <w:pPr>
        <w:ind w:firstLine="0"/>
      </w:pPr>
      <w:r>
        <w:t>Est</w:t>
      </w:r>
      <w:r w:rsidR="002D0A59">
        <w:t>a monografia</w:t>
      </w:r>
      <w:r>
        <w:t xml:space="preserve"> tem o intuito de avaliar o crescimento da empresa Magazine Luiza. O objetivo é investigar quais fatores contribuíram para o sucesso atingido pela </w:t>
      </w:r>
      <w:r w:rsidR="00861F90">
        <w:t>companhia</w:t>
      </w:r>
      <w:r>
        <w:t xml:space="preserve"> no período de 2012 a 2020. </w:t>
      </w:r>
      <w:r w:rsidR="00B21BDD" w:rsidRPr="00B21BDD">
        <w:t xml:space="preserve">Primeiramente foi apresentado o setor varejista desde a sua formação, seguido da exposição da empresa a qual a monografia </w:t>
      </w:r>
      <w:r w:rsidR="0016328A">
        <w:t>visou</w:t>
      </w:r>
      <w:r w:rsidR="00B21BDD" w:rsidRPr="00B21BDD">
        <w:t xml:space="preserve"> analisar. Em seguida, foi feit</w:t>
      </w:r>
      <w:r w:rsidR="00923579">
        <w:t>o</w:t>
      </w:r>
      <w:r w:rsidR="00B21BDD" w:rsidRPr="00B21BDD">
        <w:t xml:space="preserve"> uma abordagem teórica dos principais autores sobre temas voltados a desenvolvimento</w:t>
      </w:r>
      <w:r w:rsidR="00B21BDD">
        <w:t xml:space="preserve"> da </w:t>
      </w:r>
      <w:r w:rsidR="00AB13AB">
        <w:t>empresa</w:t>
      </w:r>
      <w:r w:rsidR="00B21BDD" w:rsidRPr="00B21BDD">
        <w:t>, e</w:t>
      </w:r>
      <w:r w:rsidR="00B21BDD">
        <w:t xml:space="preserve"> foi</w:t>
      </w:r>
      <w:r w:rsidR="00B21BDD" w:rsidRPr="00B21BDD">
        <w:t xml:space="preserve"> tratado de fatores externos e internos que impactaram o crescimento da organização.</w:t>
      </w:r>
      <w:r w:rsidR="00B21BDD">
        <w:t xml:space="preserve"> </w:t>
      </w:r>
      <w:r w:rsidR="00CF7363">
        <w:t>Finalizando, mostrou</w:t>
      </w:r>
      <w:r w:rsidR="0016328A">
        <w:t xml:space="preserve"> que o</w:t>
      </w:r>
      <w:r w:rsidR="00CF7363">
        <w:t xml:space="preserve"> </w:t>
      </w:r>
      <w:r w:rsidR="00925808">
        <w:t>crescimento d</w:t>
      </w:r>
      <w:r w:rsidR="00443556">
        <w:t xml:space="preserve">as receitas e do lucro da empresa elevaram o </w:t>
      </w:r>
      <w:r w:rsidR="003D2A80">
        <w:t xml:space="preserve">seu </w:t>
      </w:r>
      <w:r w:rsidR="00443556">
        <w:t>valor de mercado</w:t>
      </w:r>
      <w:r w:rsidR="0016328A">
        <w:t>,</w:t>
      </w:r>
      <w:r w:rsidR="00443556">
        <w:t xml:space="preserve"> torna</w:t>
      </w:r>
      <w:r w:rsidR="003D2A80">
        <w:t xml:space="preserve">ndo-se </w:t>
      </w:r>
      <w:r w:rsidR="00443556">
        <w:t>uma gigante no setor varejista e uma das mais importantes companhias nacionais.</w:t>
      </w:r>
    </w:p>
    <w:p w14:paraId="78C99C31" w14:textId="77777777" w:rsidR="00443556" w:rsidRDefault="00443556" w:rsidP="0046164E"/>
    <w:p w14:paraId="208516B9" w14:textId="5A39CFD0" w:rsidR="0046164E" w:rsidRDefault="00443556" w:rsidP="00443556">
      <w:pPr>
        <w:ind w:firstLine="0"/>
      </w:pPr>
      <w:r w:rsidRPr="00443556">
        <w:rPr>
          <w:b/>
          <w:bCs/>
        </w:rPr>
        <w:t>Palavras-chaves:</w:t>
      </w:r>
      <w:r>
        <w:t xml:space="preserve"> Crescimento, Varejo, Magazine Luiza.</w:t>
      </w:r>
      <w:r w:rsidR="00925808">
        <w:t xml:space="preserve">   </w:t>
      </w:r>
    </w:p>
    <w:p w14:paraId="2D07C855" w14:textId="1E9D3B20" w:rsidR="0046164E" w:rsidRDefault="0046164E" w:rsidP="0046164E"/>
    <w:p w14:paraId="10F1F0BA" w14:textId="2CACC898" w:rsidR="0046164E" w:rsidRDefault="0046164E" w:rsidP="0046164E"/>
    <w:p w14:paraId="7B982B75" w14:textId="17C82935" w:rsidR="0046164E" w:rsidRDefault="0046164E" w:rsidP="0046164E"/>
    <w:p w14:paraId="74E199E9" w14:textId="0DDA80AD" w:rsidR="0046164E" w:rsidRDefault="0046164E" w:rsidP="0046164E"/>
    <w:p w14:paraId="1287183C" w14:textId="63B96FCA" w:rsidR="0046164E" w:rsidRDefault="0046164E" w:rsidP="0046164E"/>
    <w:p w14:paraId="5C0288D9" w14:textId="6848DF52" w:rsidR="0046164E" w:rsidRDefault="0046164E" w:rsidP="0046164E"/>
    <w:p w14:paraId="4EAC3B9C" w14:textId="40779BF3" w:rsidR="0046164E" w:rsidRDefault="0046164E" w:rsidP="0046164E"/>
    <w:p w14:paraId="47A68FAB" w14:textId="5BE27D85" w:rsidR="0046164E" w:rsidRDefault="0046164E" w:rsidP="0046164E"/>
    <w:p w14:paraId="1AF62E76" w14:textId="716121DB" w:rsidR="0046164E" w:rsidRDefault="0046164E" w:rsidP="0046164E"/>
    <w:p w14:paraId="365CC938" w14:textId="20A02A29" w:rsidR="0046164E" w:rsidRDefault="0046164E" w:rsidP="0046164E"/>
    <w:p w14:paraId="3B7E1EF1" w14:textId="7075D84B" w:rsidR="0046164E" w:rsidRDefault="0046164E" w:rsidP="0046164E"/>
    <w:p w14:paraId="73F79FCB" w14:textId="7DBA13F9" w:rsidR="0046164E" w:rsidRDefault="0046164E" w:rsidP="0046164E"/>
    <w:p w14:paraId="669D2094" w14:textId="34F7C7FA" w:rsidR="0046164E" w:rsidRDefault="0046164E" w:rsidP="0046164E"/>
    <w:p w14:paraId="20BF7F1D" w14:textId="6D7C4556" w:rsidR="0046164E" w:rsidRDefault="0046164E" w:rsidP="0046164E"/>
    <w:p w14:paraId="537CF139" w14:textId="7B3EF0A5" w:rsidR="0046164E" w:rsidRDefault="0046164E" w:rsidP="0046164E"/>
    <w:p w14:paraId="38A2DB15" w14:textId="5ABB9942" w:rsidR="0046164E" w:rsidRDefault="0046164E" w:rsidP="0046164E"/>
    <w:p w14:paraId="69F350A4" w14:textId="36699159" w:rsidR="0046164E" w:rsidRDefault="0046164E" w:rsidP="0046164E"/>
    <w:p w14:paraId="0AF9E125" w14:textId="2F3F0BCE" w:rsidR="0046164E" w:rsidRDefault="0046164E" w:rsidP="0046164E"/>
    <w:p w14:paraId="7C2861E3" w14:textId="77777777" w:rsidR="002371CB" w:rsidRDefault="002371CB" w:rsidP="00813D40">
      <w:pPr>
        <w:ind w:firstLine="0"/>
        <w:sectPr w:rsidR="002371CB" w:rsidSect="00D428EF">
          <w:footerReference w:type="default" r:id="rId10"/>
          <w:pgSz w:w="11906" w:h="16838"/>
          <w:pgMar w:top="1701" w:right="1134" w:bottom="1134" w:left="1701" w:header="708" w:footer="708" w:gutter="0"/>
          <w:cols w:space="708"/>
          <w:docGrid w:linePitch="360"/>
        </w:sectPr>
      </w:pPr>
    </w:p>
    <w:p w14:paraId="6A1A6A8C" w14:textId="229622EE" w:rsidR="002D0A59" w:rsidRDefault="00894A6E" w:rsidP="005E295E">
      <w:pPr>
        <w:ind w:firstLine="0"/>
        <w:rPr>
          <w:b/>
          <w:bCs/>
        </w:rPr>
      </w:pPr>
      <w:r w:rsidRPr="005E295E">
        <w:rPr>
          <w:b/>
          <w:bCs/>
        </w:rPr>
        <w:lastRenderedPageBreak/>
        <w:t xml:space="preserve">LISTA DE </w:t>
      </w:r>
      <w:r w:rsidR="002D0A59">
        <w:rPr>
          <w:b/>
          <w:bCs/>
        </w:rPr>
        <w:t>FIGURAS</w:t>
      </w:r>
    </w:p>
    <w:p w14:paraId="28CC19FB" w14:textId="50C67F9C" w:rsidR="005E295E" w:rsidRPr="005E295E" w:rsidRDefault="005E295E" w:rsidP="005E295E">
      <w:pPr>
        <w:ind w:firstLine="0"/>
        <w:rPr>
          <w:b/>
          <w:bCs/>
          <w:noProof/>
        </w:rPr>
      </w:pPr>
      <w:r>
        <w:rPr>
          <w:b/>
          <w:bCs/>
        </w:rPr>
        <w:fldChar w:fldCharType="begin"/>
      </w:r>
      <w:r w:rsidRPr="005E295E">
        <w:rPr>
          <w:b/>
          <w:bCs/>
        </w:rPr>
        <w:instrText xml:space="preserve"> TOC \h \z \c "Figura" </w:instrText>
      </w:r>
      <w:r>
        <w:rPr>
          <w:b/>
          <w:bCs/>
        </w:rPr>
        <w:fldChar w:fldCharType="separate"/>
      </w:r>
    </w:p>
    <w:p w14:paraId="390D8534" w14:textId="34AC2C09" w:rsidR="005E295E" w:rsidRDefault="000B55DA" w:rsidP="005E295E">
      <w:pPr>
        <w:pStyle w:val="ndicedeilustraes"/>
        <w:tabs>
          <w:tab w:val="right" w:leader="dot" w:pos="8494"/>
        </w:tabs>
        <w:ind w:firstLine="0"/>
        <w:rPr>
          <w:rFonts w:asciiTheme="minorHAnsi" w:eastAsiaTheme="minorEastAsia" w:hAnsiTheme="minorHAnsi"/>
          <w:noProof/>
          <w:sz w:val="22"/>
          <w:lang w:eastAsia="pt-BR"/>
        </w:rPr>
      </w:pPr>
      <w:hyperlink w:anchor="_Toc87735881" w:history="1">
        <w:r w:rsidR="005E295E" w:rsidRPr="002D0A59">
          <w:rPr>
            <w:rStyle w:val="Hyperlink"/>
            <w:rFonts w:cs="Arial"/>
            <w:b/>
            <w:bCs/>
            <w:iCs/>
            <w:noProof/>
          </w:rPr>
          <w:t xml:space="preserve">Figura </w:t>
        </w:r>
        <w:r w:rsidR="005E295E" w:rsidRPr="0063422C">
          <w:rPr>
            <w:rStyle w:val="Hyperlink"/>
            <w:rFonts w:cs="Arial"/>
            <w:b/>
            <w:bCs/>
            <w:noProof/>
          </w:rPr>
          <w:t>1</w:t>
        </w:r>
        <w:r w:rsidR="005E295E" w:rsidRPr="00D56CE3">
          <w:rPr>
            <w:rStyle w:val="Hyperlink"/>
            <w:rFonts w:cs="Arial"/>
            <w:b/>
            <w:bCs/>
            <w:i/>
            <w:iCs/>
            <w:noProof/>
          </w:rPr>
          <w:t xml:space="preserve"> –</w:t>
        </w:r>
        <w:r w:rsidR="005E295E" w:rsidRPr="001478FD">
          <w:rPr>
            <w:rStyle w:val="Hyperlink"/>
            <w:rFonts w:cs="Arial"/>
            <w:i/>
            <w:iCs/>
            <w:noProof/>
          </w:rPr>
          <w:t xml:space="preserve"> </w:t>
        </w:r>
        <w:r w:rsidR="005E295E" w:rsidRPr="002D0A59">
          <w:rPr>
            <w:rStyle w:val="Hyperlink"/>
            <w:rFonts w:cs="Arial"/>
            <w:iCs/>
            <w:noProof/>
          </w:rPr>
          <w:t>Fachada Loja Magazine Luiza, 1967</w:t>
        </w:r>
        <w:r w:rsidR="005E295E" w:rsidRPr="002D0A59">
          <w:rPr>
            <w:rStyle w:val="Hyperlink"/>
            <w:rFonts w:cs="Arial"/>
            <w:b/>
            <w:bCs/>
            <w:iCs/>
            <w:noProof/>
          </w:rPr>
          <w:t>.</w:t>
        </w:r>
        <w:r w:rsidR="005E295E">
          <w:rPr>
            <w:noProof/>
            <w:webHidden/>
          </w:rPr>
          <w:tab/>
        </w:r>
        <w:r w:rsidR="005E295E">
          <w:rPr>
            <w:noProof/>
            <w:webHidden/>
          </w:rPr>
          <w:fldChar w:fldCharType="begin"/>
        </w:r>
        <w:r w:rsidR="005E295E">
          <w:rPr>
            <w:noProof/>
            <w:webHidden/>
          </w:rPr>
          <w:instrText xml:space="preserve"> PAGEREF _Toc87735881 \h </w:instrText>
        </w:r>
        <w:r w:rsidR="005E295E">
          <w:rPr>
            <w:noProof/>
            <w:webHidden/>
          </w:rPr>
        </w:r>
        <w:r w:rsidR="005E295E">
          <w:rPr>
            <w:noProof/>
            <w:webHidden/>
          </w:rPr>
          <w:fldChar w:fldCharType="separate"/>
        </w:r>
        <w:r w:rsidR="001F7384">
          <w:rPr>
            <w:noProof/>
            <w:webHidden/>
          </w:rPr>
          <w:t>14</w:t>
        </w:r>
        <w:r w:rsidR="005E295E">
          <w:rPr>
            <w:noProof/>
            <w:webHidden/>
          </w:rPr>
          <w:fldChar w:fldCharType="end"/>
        </w:r>
      </w:hyperlink>
    </w:p>
    <w:p w14:paraId="56BBFF9E" w14:textId="1CAA738B" w:rsidR="005E295E" w:rsidRDefault="000B55DA" w:rsidP="005E295E">
      <w:pPr>
        <w:pStyle w:val="ndicedeilustraes"/>
        <w:tabs>
          <w:tab w:val="right" w:leader="dot" w:pos="8494"/>
        </w:tabs>
        <w:ind w:firstLine="0"/>
        <w:rPr>
          <w:rFonts w:asciiTheme="minorHAnsi" w:eastAsiaTheme="minorEastAsia" w:hAnsiTheme="minorHAnsi"/>
          <w:noProof/>
          <w:sz w:val="22"/>
          <w:lang w:eastAsia="pt-BR"/>
        </w:rPr>
      </w:pPr>
      <w:hyperlink r:id="rId11" w:anchor="_Toc87735882" w:history="1">
        <w:r w:rsidR="005E295E" w:rsidRPr="00D56CE3">
          <w:rPr>
            <w:rStyle w:val="Hyperlink"/>
            <w:b/>
            <w:bCs/>
            <w:noProof/>
          </w:rPr>
          <w:t xml:space="preserve">Figura 2 – </w:t>
        </w:r>
        <w:r w:rsidR="005E295E" w:rsidRPr="001478FD">
          <w:rPr>
            <w:rStyle w:val="Hyperlink"/>
            <w:noProof/>
          </w:rPr>
          <w:t>Presença geográfica do Magalu nos estados brasileiros</w:t>
        </w:r>
        <w:r w:rsidR="005E295E">
          <w:rPr>
            <w:noProof/>
            <w:webHidden/>
          </w:rPr>
          <w:tab/>
        </w:r>
        <w:r w:rsidR="005E295E">
          <w:rPr>
            <w:noProof/>
            <w:webHidden/>
          </w:rPr>
          <w:fldChar w:fldCharType="begin"/>
        </w:r>
        <w:r w:rsidR="005E295E">
          <w:rPr>
            <w:noProof/>
            <w:webHidden/>
          </w:rPr>
          <w:instrText xml:space="preserve"> PAGEREF _Toc87735882 \h </w:instrText>
        </w:r>
        <w:r w:rsidR="005E295E">
          <w:rPr>
            <w:noProof/>
            <w:webHidden/>
          </w:rPr>
        </w:r>
        <w:r w:rsidR="005E295E">
          <w:rPr>
            <w:noProof/>
            <w:webHidden/>
          </w:rPr>
          <w:fldChar w:fldCharType="separate"/>
        </w:r>
        <w:r w:rsidR="001F7384">
          <w:rPr>
            <w:noProof/>
            <w:webHidden/>
          </w:rPr>
          <w:t>22</w:t>
        </w:r>
        <w:r w:rsidR="005E295E">
          <w:rPr>
            <w:noProof/>
            <w:webHidden/>
          </w:rPr>
          <w:fldChar w:fldCharType="end"/>
        </w:r>
      </w:hyperlink>
    </w:p>
    <w:p w14:paraId="6E5132BD" w14:textId="46251537" w:rsidR="005E295E" w:rsidRDefault="005E295E" w:rsidP="00763608">
      <w:pPr>
        <w:sectPr w:rsidR="005E295E">
          <w:pgSz w:w="11906" w:h="16838"/>
          <w:pgMar w:top="1417" w:right="1701" w:bottom="1417" w:left="1701" w:header="708" w:footer="708" w:gutter="0"/>
          <w:cols w:space="708"/>
          <w:docGrid w:linePitch="360"/>
        </w:sectPr>
      </w:pPr>
      <w:r>
        <w:fldChar w:fldCharType="end"/>
      </w:r>
    </w:p>
    <w:p w14:paraId="636FD3A1" w14:textId="77777777" w:rsidR="005E295E" w:rsidRDefault="005E295E" w:rsidP="002D0A59">
      <w:pPr>
        <w:ind w:firstLine="0"/>
      </w:pPr>
    </w:p>
    <w:p w14:paraId="2725E53F" w14:textId="0CC15729" w:rsidR="005E295E" w:rsidRDefault="002D0A59" w:rsidP="005E295E">
      <w:pPr>
        <w:ind w:firstLine="0"/>
        <w:rPr>
          <w:b/>
          <w:bCs/>
        </w:rPr>
      </w:pPr>
      <w:r w:rsidRPr="005E295E">
        <w:rPr>
          <w:b/>
          <w:bCs/>
        </w:rPr>
        <w:t>LISTA DE TABELAS</w:t>
      </w:r>
    </w:p>
    <w:p w14:paraId="70398966" w14:textId="77777777" w:rsidR="002D0A59" w:rsidRPr="005E295E" w:rsidRDefault="002D0A59" w:rsidP="005E295E">
      <w:pPr>
        <w:ind w:firstLine="0"/>
        <w:rPr>
          <w:b/>
          <w:bCs/>
        </w:rPr>
      </w:pPr>
    </w:p>
    <w:p w14:paraId="1DA2741A" w14:textId="14F2A2A5" w:rsidR="005E295E" w:rsidRPr="001478FD" w:rsidRDefault="005E295E" w:rsidP="005E295E">
      <w:pPr>
        <w:pStyle w:val="ndicedeilustraes"/>
        <w:tabs>
          <w:tab w:val="right" w:leader="dot" w:pos="8494"/>
        </w:tabs>
        <w:ind w:firstLine="0"/>
        <w:rPr>
          <w:rFonts w:asciiTheme="minorHAnsi" w:eastAsiaTheme="minorEastAsia" w:hAnsiTheme="minorHAnsi"/>
          <w:noProof/>
          <w:sz w:val="22"/>
          <w:lang w:eastAsia="pt-BR"/>
        </w:rPr>
      </w:pPr>
      <w:r>
        <w:rPr>
          <w:b/>
          <w:bCs/>
        </w:rPr>
        <w:fldChar w:fldCharType="begin"/>
      </w:r>
      <w:r w:rsidRPr="001478FD">
        <w:rPr>
          <w:b/>
          <w:bCs/>
        </w:rPr>
        <w:instrText xml:space="preserve"> TOC \h \z \c "Tabela" </w:instrText>
      </w:r>
      <w:r>
        <w:rPr>
          <w:b/>
          <w:bCs/>
        </w:rPr>
        <w:fldChar w:fldCharType="separate"/>
      </w:r>
      <w:hyperlink w:anchor="_Toc87735943" w:history="1">
        <w:r w:rsidRPr="001478FD">
          <w:rPr>
            <w:rStyle w:val="Hyperlink"/>
            <w:b/>
            <w:bCs/>
            <w:noProof/>
          </w:rPr>
          <w:t>Tabela</w:t>
        </w:r>
        <w:r w:rsidRPr="001478FD">
          <w:rPr>
            <w:rStyle w:val="Hyperlink"/>
            <w:noProof/>
          </w:rPr>
          <w:t xml:space="preserve"> </w:t>
        </w:r>
        <w:r w:rsidRPr="001478FD">
          <w:rPr>
            <w:rStyle w:val="Hyperlink"/>
            <w:b/>
            <w:bCs/>
            <w:noProof/>
          </w:rPr>
          <w:t>1</w:t>
        </w:r>
        <w:r w:rsidRPr="001478FD">
          <w:rPr>
            <w:rStyle w:val="Hyperlink"/>
            <w:noProof/>
          </w:rPr>
          <w:t xml:space="preserve"> </w:t>
        </w:r>
        <w:r w:rsidR="002D0A59">
          <w:rPr>
            <w:rStyle w:val="Hyperlink"/>
            <w:noProof/>
          </w:rPr>
          <w:t xml:space="preserve">– </w:t>
        </w:r>
        <w:r w:rsidRPr="001478FD">
          <w:rPr>
            <w:rStyle w:val="Hyperlink"/>
            <w:noProof/>
          </w:rPr>
          <w:t>Comparativo Segmentos de Listagem B3</w:t>
        </w:r>
        <w:r w:rsidRPr="001478FD">
          <w:rPr>
            <w:noProof/>
            <w:webHidden/>
          </w:rPr>
          <w:tab/>
        </w:r>
        <w:r w:rsidRPr="001478FD">
          <w:rPr>
            <w:noProof/>
            <w:webHidden/>
          </w:rPr>
          <w:fldChar w:fldCharType="begin"/>
        </w:r>
        <w:r w:rsidRPr="001478FD">
          <w:rPr>
            <w:noProof/>
            <w:webHidden/>
          </w:rPr>
          <w:instrText xml:space="preserve"> PAGEREF _Toc87735943 \h </w:instrText>
        </w:r>
        <w:r w:rsidRPr="001478FD">
          <w:rPr>
            <w:noProof/>
            <w:webHidden/>
          </w:rPr>
        </w:r>
        <w:r w:rsidRPr="001478FD">
          <w:rPr>
            <w:noProof/>
            <w:webHidden/>
          </w:rPr>
          <w:fldChar w:fldCharType="separate"/>
        </w:r>
        <w:r w:rsidR="001F7384">
          <w:rPr>
            <w:noProof/>
            <w:webHidden/>
          </w:rPr>
          <w:t>25</w:t>
        </w:r>
        <w:r w:rsidRPr="001478FD">
          <w:rPr>
            <w:noProof/>
            <w:webHidden/>
          </w:rPr>
          <w:fldChar w:fldCharType="end"/>
        </w:r>
      </w:hyperlink>
    </w:p>
    <w:p w14:paraId="7C4CDAF7" w14:textId="791B38BD" w:rsidR="005E295E" w:rsidRPr="005E295E" w:rsidRDefault="000B55DA" w:rsidP="005E295E">
      <w:pPr>
        <w:pStyle w:val="ndicedeilustraes"/>
        <w:tabs>
          <w:tab w:val="right" w:leader="dot" w:pos="8494"/>
        </w:tabs>
        <w:ind w:firstLine="0"/>
        <w:rPr>
          <w:rFonts w:asciiTheme="minorHAnsi" w:eastAsiaTheme="minorEastAsia" w:hAnsiTheme="minorHAnsi"/>
          <w:b/>
          <w:bCs/>
          <w:noProof/>
          <w:sz w:val="22"/>
          <w:lang w:eastAsia="pt-BR"/>
        </w:rPr>
      </w:pPr>
      <w:hyperlink w:anchor="_Toc87735944" w:history="1">
        <w:r w:rsidR="005E295E" w:rsidRPr="001478FD">
          <w:rPr>
            <w:rStyle w:val="Hyperlink"/>
            <w:b/>
            <w:bCs/>
            <w:noProof/>
          </w:rPr>
          <w:t>Tabela</w:t>
        </w:r>
        <w:r w:rsidR="005E295E" w:rsidRPr="001478FD">
          <w:rPr>
            <w:rStyle w:val="Hyperlink"/>
            <w:noProof/>
          </w:rPr>
          <w:t xml:space="preserve"> </w:t>
        </w:r>
        <w:r w:rsidR="005E295E" w:rsidRPr="001478FD">
          <w:rPr>
            <w:rStyle w:val="Hyperlink"/>
            <w:b/>
            <w:bCs/>
            <w:noProof/>
          </w:rPr>
          <w:t>2</w:t>
        </w:r>
        <w:r w:rsidR="005E295E" w:rsidRPr="001478FD">
          <w:rPr>
            <w:rStyle w:val="Hyperlink"/>
            <w:noProof/>
          </w:rPr>
          <w:t xml:space="preserve"> – Distribuição dos Investimentos Magazine Luiza (em milhões)</w:t>
        </w:r>
        <w:r w:rsidR="005E295E" w:rsidRPr="001478FD">
          <w:rPr>
            <w:noProof/>
            <w:webHidden/>
          </w:rPr>
          <w:tab/>
        </w:r>
        <w:r w:rsidR="005E295E" w:rsidRPr="001478FD">
          <w:rPr>
            <w:noProof/>
            <w:webHidden/>
          </w:rPr>
          <w:fldChar w:fldCharType="begin"/>
        </w:r>
        <w:r w:rsidR="005E295E" w:rsidRPr="001478FD">
          <w:rPr>
            <w:noProof/>
            <w:webHidden/>
          </w:rPr>
          <w:instrText xml:space="preserve"> PAGEREF _Toc87735944 \h </w:instrText>
        </w:r>
        <w:r w:rsidR="005E295E" w:rsidRPr="001478FD">
          <w:rPr>
            <w:noProof/>
            <w:webHidden/>
          </w:rPr>
        </w:r>
        <w:r w:rsidR="005E295E" w:rsidRPr="001478FD">
          <w:rPr>
            <w:noProof/>
            <w:webHidden/>
          </w:rPr>
          <w:fldChar w:fldCharType="separate"/>
        </w:r>
        <w:r w:rsidR="001F7384">
          <w:rPr>
            <w:noProof/>
            <w:webHidden/>
          </w:rPr>
          <w:t>37</w:t>
        </w:r>
        <w:r w:rsidR="005E295E" w:rsidRPr="001478FD">
          <w:rPr>
            <w:noProof/>
            <w:webHidden/>
          </w:rPr>
          <w:fldChar w:fldCharType="end"/>
        </w:r>
      </w:hyperlink>
    </w:p>
    <w:p w14:paraId="6541D98A" w14:textId="1A65E744" w:rsidR="0046164E" w:rsidRDefault="005E295E" w:rsidP="005E295E">
      <w:pPr>
        <w:ind w:hanging="142"/>
      </w:pPr>
      <w:r>
        <w:fldChar w:fldCharType="end"/>
      </w:r>
    </w:p>
    <w:p w14:paraId="7A18372A" w14:textId="0E092CEA" w:rsidR="0046164E" w:rsidRDefault="0046164E" w:rsidP="0046164E"/>
    <w:p w14:paraId="110CBACB" w14:textId="3066B08C" w:rsidR="0046164E" w:rsidRDefault="0046164E" w:rsidP="0046164E"/>
    <w:p w14:paraId="6E8FCA8A" w14:textId="1D5A0E9D" w:rsidR="0046164E" w:rsidRDefault="0046164E" w:rsidP="0046164E"/>
    <w:p w14:paraId="22EF67E4" w14:textId="55715AE9" w:rsidR="0046164E" w:rsidRDefault="0046164E" w:rsidP="0046164E"/>
    <w:p w14:paraId="78B9889D" w14:textId="00BAE56D" w:rsidR="0046164E" w:rsidRDefault="0046164E" w:rsidP="0046164E"/>
    <w:p w14:paraId="1D0039C7" w14:textId="2CB53D18" w:rsidR="0046164E" w:rsidRDefault="0046164E" w:rsidP="0046164E"/>
    <w:p w14:paraId="3FF590BB" w14:textId="4ABE314F" w:rsidR="0046164E" w:rsidRDefault="0046164E" w:rsidP="0046164E"/>
    <w:p w14:paraId="7D767DE9" w14:textId="45C94828" w:rsidR="0046164E" w:rsidRDefault="0046164E" w:rsidP="0046164E"/>
    <w:p w14:paraId="55E211C1" w14:textId="5CCFF02E" w:rsidR="0046164E" w:rsidRDefault="0046164E" w:rsidP="0046164E"/>
    <w:p w14:paraId="303DF119" w14:textId="77777777" w:rsidR="0046164E" w:rsidRDefault="0046164E" w:rsidP="0046164E"/>
    <w:p w14:paraId="7446C342" w14:textId="77777777" w:rsidR="0046164E" w:rsidRDefault="0046164E" w:rsidP="0046164E"/>
    <w:p w14:paraId="5ADA5276" w14:textId="77777777" w:rsidR="0046164E" w:rsidRDefault="0046164E" w:rsidP="0046164E"/>
    <w:p w14:paraId="329136D4" w14:textId="77777777" w:rsidR="0046164E" w:rsidRDefault="0046164E" w:rsidP="0046164E"/>
    <w:p w14:paraId="4A59EA85" w14:textId="77777777" w:rsidR="0046164E" w:rsidRDefault="0046164E" w:rsidP="0046164E"/>
    <w:p w14:paraId="2A096918" w14:textId="77777777" w:rsidR="0046164E" w:rsidRDefault="0046164E" w:rsidP="0046164E"/>
    <w:p w14:paraId="2BF5DA5D" w14:textId="77777777" w:rsidR="0046164E" w:rsidRDefault="0046164E" w:rsidP="0046164E"/>
    <w:p w14:paraId="186289CD" w14:textId="77777777" w:rsidR="0046164E" w:rsidRDefault="0046164E" w:rsidP="0046164E"/>
    <w:p w14:paraId="09F0CE35" w14:textId="77777777" w:rsidR="0046164E" w:rsidRDefault="0046164E" w:rsidP="0046164E"/>
    <w:p w14:paraId="4BC616FB" w14:textId="77777777" w:rsidR="0046164E" w:rsidRDefault="0046164E" w:rsidP="0046164E"/>
    <w:p w14:paraId="23D49632" w14:textId="77777777" w:rsidR="0046164E" w:rsidRDefault="0046164E" w:rsidP="0046164E"/>
    <w:p w14:paraId="708E2B0E" w14:textId="77777777" w:rsidR="0046164E" w:rsidRDefault="0046164E" w:rsidP="0046164E"/>
    <w:p w14:paraId="17D6BE90" w14:textId="77777777" w:rsidR="0046164E" w:rsidRDefault="0046164E" w:rsidP="0046164E"/>
    <w:p w14:paraId="1CD13527" w14:textId="77777777" w:rsidR="002371CB" w:rsidRDefault="002371CB" w:rsidP="0046164E">
      <w:pPr>
        <w:sectPr w:rsidR="002371CB">
          <w:pgSz w:w="11906" w:h="16838"/>
          <w:pgMar w:top="1417" w:right="1701" w:bottom="1417" w:left="1701" w:header="708" w:footer="708" w:gutter="0"/>
          <w:cols w:space="708"/>
          <w:docGrid w:linePitch="360"/>
        </w:sectPr>
      </w:pPr>
    </w:p>
    <w:p w14:paraId="13A2122F" w14:textId="7FD30C0C" w:rsidR="0046164E" w:rsidRDefault="00894A6E" w:rsidP="005E295E">
      <w:pPr>
        <w:ind w:firstLine="0"/>
        <w:rPr>
          <w:b/>
          <w:bCs/>
        </w:rPr>
      </w:pPr>
      <w:r w:rsidRPr="005E295E">
        <w:rPr>
          <w:b/>
          <w:bCs/>
        </w:rPr>
        <w:lastRenderedPageBreak/>
        <w:t>LISTA DE GR</w:t>
      </w:r>
      <w:r w:rsidR="002D0A59">
        <w:rPr>
          <w:b/>
          <w:bCs/>
        </w:rPr>
        <w:t>Á</w:t>
      </w:r>
      <w:r w:rsidRPr="005E295E">
        <w:rPr>
          <w:b/>
          <w:bCs/>
        </w:rPr>
        <w:t>FICOS</w:t>
      </w:r>
    </w:p>
    <w:p w14:paraId="5E8230A7" w14:textId="77777777" w:rsidR="002D0A59" w:rsidRPr="005E295E" w:rsidRDefault="002D0A59" w:rsidP="005E295E">
      <w:pPr>
        <w:ind w:firstLine="0"/>
        <w:rPr>
          <w:b/>
          <w:bCs/>
        </w:rPr>
      </w:pPr>
    </w:p>
    <w:p w14:paraId="7453E0DE" w14:textId="0E5C3CC4" w:rsidR="00A71FB2" w:rsidRDefault="00A71FB2" w:rsidP="00A71FB2">
      <w:pPr>
        <w:pStyle w:val="ndicedeilustraes"/>
        <w:tabs>
          <w:tab w:val="right" w:leader="dot" w:pos="8494"/>
        </w:tabs>
        <w:ind w:firstLine="0"/>
        <w:rPr>
          <w:rFonts w:asciiTheme="minorHAnsi" w:eastAsiaTheme="minorEastAsia" w:hAnsiTheme="minorHAnsi"/>
          <w:noProof/>
          <w:sz w:val="22"/>
          <w:lang w:eastAsia="pt-BR"/>
        </w:rPr>
      </w:pPr>
      <w:r>
        <w:fldChar w:fldCharType="begin"/>
      </w:r>
      <w:r>
        <w:instrText xml:space="preserve"> TOC \h \z \c "Gráfico" </w:instrText>
      </w:r>
      <w:r>
        <w:fldChar w:fldCharType="separate"/>
      </w:r>
      <w:hyperlink w:anchor="_Toc87735538" w:history="1">
        <w:r w:rsidRPr="005E295E">
          <w:rPr>
            <w:rStyle w:val="Hyperlink"/>
            <w:b/>
            <w:bCs/>
            <w:noProof/>
          </w:rPr>
          <w:t>Gráfico</w:t>
        </w:r>
        <w:r w:rsidR="002D0A59">
          <w:rPr>
            <w:rStyle w:val="Hyperlink"/>
            <w:b/>
            <w:bCs/>
            <w:noProof/>
          </w:rPr>
          <w:t xml:space="preserve"> </w:t>
        </w:r>
        <w:r w:rsidRPr="005E295E">
          <w:rPr>
            <w:rStyle w:val="Hyperlink"/>
            <w:b/>
            <w:bCs/>
            <w:noProof/>
          </w:rPr>
          <w:t xml:space="preserve"> 1</w:t>
        </w:r>
        <w:r w:rsidRPr="00FB2F4E">
          <w:rPr>
            <w:rStyle w:val="Hyperlink"/>
            <w:noProof/>
          </w:rPr>
          <w:t xml:space="preserve"> – PIB - </w:t>
        </w:r>
        <w:r w:rsidR="002D0A59">
          <w:rPr>
            <w:rStyle w:val="Hyperlink"/>
            <w:noProof/>
          </w:rPr>
          <w:t>V</w:t>
        </w:r>
        <w:r w:rsidRPr="00FB2F4E">
          <w:rPr>
            <w:rStyle w:val="Hyperlink"/>
            <w:noProof/>
          </w:rPr>
          <w:t xml:space="preserve">ariação em </w:t>
        </w:r>
        <w:r w:rsidR="002D0A59">
          <w:rPr>
            <w:rStyle w:val="Hyperlink"/>
            <w:noProof/>
          </w:rPr>
          <w:t>V</w:t>
        </w:r>
        <w:r w:rsidRPr="00FB2F4E">
          <w:rPr>
            <w:rStyle w:val="Hyperlink"/>
            <w:noProof/>
          </w:rPr>
          <w:t>olume (%) – 2009-2018.</w:t>
        </w:r>
        <w:r>
          <w:rPr>
            <w:noProof/>
            <w:webHidden/>
          </w:rPr>
          <w:tab/>
        </w:r>
        <w:r>
          <w:rPr>
            <w:noProof/>
            <w:webHidden/>
          </w:rPr>
          <w:fldChar w:fldCharType="begin"/>
        </w:r>
        <w:r>
          <w:rPr>
            <w:noProof/>
            <w:webHidden/>
          </w:rPr>
          <w:instrText xml:space="preserve"> PAGEREF _Toc87735538 \h </w:instrText>
        </w:r>
        <w:r>
          <w:rPr>
            <w:noProof/>
            <w:webHidden/>
          </w:rPr>
        </w:r>
        <w:r>
          <w:rPr>
            <w:noProof/>
            <w:webHidden/>
          </w:rPr>
          <w:fldChar w:fldCharType="separate"/>
        </w:r>
        <w:r w:rsidR="001F7384">
          <w:rPr>
            <w:noProof/>
            <w:webHidden/>
          </w:rPr>
          <w:t>26</w:t>
        </w:r>
        <w:r>
          <w:rPr>
            <w:noProof/>
            <w:webHidden/>
          </w:rPr>
          <w:fldChar w:fldCharType="end"/>
        </w:r>
      </w:hyperlink>
    </w:p>
    <w:p w14:paraId="50E69783" w14:textId="5DF486CD"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39"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2</w:t>
        </w:r>
        <w:r w:rsidR="00A71FB2" w:rsidRPr="00FB2F4E">
          <w:rPr>
            <w:rStyle w:val="Hyperlink"/>
            <w:noProof/>
          </w:rPr>
          <w:t xml:space="preserve"> – Participação dos Setores na composição do PIB (2009-2020).</w:t>
        </w:r>
        <w:r w:rsidR="00A71FB2">
          <w:rPr>
            <w:noProof/>
            <w:webHidden/>
          </w:rPr>
          <w:tab/>
        </w:r>
        <w:r w:rsidR="00A71FB2">
          <w:rPr>
            <w:noProof/>
            <w:webHidden/>
          </w:rPr>
          <w:fldChar w:fldCharType="begin"/>
        </w:r>
        <w:r w:rsidR="00A71FB2">
          <w:rPr>
            <w:noProof/>
            <w:webHidden/>
          </w:rPr>
          <w:instrText xml:space="preserve"> PAGEREF _Toc87735539 \h </w:instrText>
        </w:r>
        <w:r w:rsidR="00A71FB2">
          <w:rPr>
            <w:noProof/>
            <w:webHidden/>
          </w:rPr>
        </w:r>
        <w:r w:rsidR="00A71FB2">
          <w:rPr>
            <w:noProof/>
            <w:webHidden/>
          </w:rPr>
          <w:fldChar w:fldCharType="separate"/>
        </w:r>
        <w:r w:rsidR="001F7384">
          <w:rPr>
            <w:noProof/>
            <w:webHidden/>
          </w:rPr>
          <w:t>27</w:t>
        </w:r>
        <w:r w:rsidR="00A71FB2">
          <w:rPr>
            <w:noProof/>
            <w:webHidden/>
          </w:rPr>
          <w:fldChar w:fldCharType="end"/>
        </w:r>
      </w:hyperlink>
    </w:p>
    <w:p w14:paraId="394F67F6" w14:textId="379DED92"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0"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3</w:t>
        </w:r>
        <w:r w:rsidR="00A71FB2" w:rsidRPr="00FB2F4E">
          <w:rPr>
            <w:rStyle w:val="Hyperlink"/>
            <w:noProof/>
          </w:rPr>
          <w:t xml:space="preserve"> – IPCA - Variação acumulada no ano (%) – 2009-2020.</w:t>
        </w:r>
        <w:r w:rsidR="00A71FB2">
          <w:rPr>
            <w:noProof/>
            <w:webHidden/>
          </w:rPr>
          <w:tab/>
        </w:r>
        <w:r w:rsidR="00A71FB2">
          <w:rPr>
            <w:noProof/>
            <w:webHidden/>
          </w:rPr>
          <w:fldChar w:fldCharType="begin"/>
        </w:r>
        <w:r w:rsidR="00A71FB2">
          <w:rPr>
            <w:noProof/>
            <w:webHidden/>
          </w:rPr>
          <w:instrText xml:space="preserve"> PAGEREF _Toc87735540 \h </w:instrText>
        </w:r>
        <w:r w:rsidR="00A71FB2">
          <w:rPr>
            <w:noProof/>
            <w:webHidden/>
          </w:rPr>
        </w:r>
        <w:r w:rsidR="00A71FB2">
          <w:rPr>
            <w:noProof/>
            <w:webHidden/>
          </w:rPr>
          <w:fldChar w:fldCharType="separate"/>
        </w:r>
        <w:r w:rsidR="001F7384">
          <w:rPr>
            <w:noProof/>
            <w:webHidden/>
          </w:rPr>
          <w:t>28</w:t>
        </w:r>
        <w:r w:rsidR="00A71FB2">
          <w:rPr>
            <w:noProof/>
            <w:webHidden/>
          </w:rPr>
          <w:fldChar w:fldCharType="end"/>
        </w:r>
      </w:hyperlink>
    </w:p>
    <w:p w14:paraId="36542D5F" w14:textId="347FCEFD"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1"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4</w:t>
        </w:r>
        <w:r w:rsidR="00A71FB2" w:rsidRPr="00FB2F4E">
          <w:rPr>
            <w:rStyle w:val="Hyperlink"/>
            <w:noProof/>
          </w:rPr>
          <w:t xml:space="preserve"> – Taxas de juros básicas – SELIC (2009-2020)</w:t>
        </w:r>
        <w:r w:rsidR="00A71FB2">
          <w:rPr>
            <w:noProof/>
            <w:webHidden/>
          </w:rPr>
          <w:tab/>
        </w:r>
        <w:r w:rsidR="00A71FB2">
          <w:rPr>
            <w:noProof/>
            <w:webHidden/>
          </w:rPr>
          <w:fldChar w:fldCharType="begin"/>
        </w:r>
        <w:r w:rsidR="00A71FB2">
          <w:rPr>
            <w:noProof/>
            <w:webHidden/>
          </w:rPr>
          <w:instrText xml:space="preserve"> PAGEREF _Toc87735541 \h </w:instrText>
        </w:r>
        <w:r w:rsidR="00A71FB2">
          <w:rPr>
            <w:noProof/>
            <w:webHidden/>
          </w:rPr>
        </w:r>
        <w:r w:rsidR="00A71FB2">
          <w:rPr>
            <w:noProof/>
            <w:webHidden/>
          </w:rPr>
          <w:fldChar w:fldCharType="separate"/>
        </w:r>
        <w:r w:rsidR="001F7384">
          <w:rPr>
            <w:noProof/>
            <w:webHidden/>
          </w:rPr>
          <w:t>29</w:t>
        </w:r>
        <w:r w:rsidR="00A71FB2">
          <w:rPr>
            <w:noProof/>
            <w:webHidden/>
          </w:rPr>
          <w:fldChar w:fldCharType="end"/>
        </w:r>
      </w:hyperlink>
    </w:p>
    <w:p w14:paraId="565D69A8" w14:textId="49DE993A"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2" w:history="1">
        <w:r w:rsidR="00A71FB2" w:rsidRPr="005E295E">
          <w:rPr>
            <w:rStyle w:val="Hyperlink"/>
            <w:b/>
            <w:bCs/>
            <w:noProof/>
          </w:rPr>
          <w:t>Gráfico</w:t>
        </w:r>
        <w:r w:rsidR="00A71FB2" w:rsidRPr="00FB2F4E">
          <w:rPr>
            <w:rStyle w:val="Hyperlink"/>
            <w:noProof/>
          </w:rPr>
          <w:t xml:space="preserve"> </w:t>
        </w:r>
        <w:r w:rsidR="00A71FB2" w:rsidRPr="0054432A">
          <w:rPr>
            <w:rStyle w:val="Hyperlink"/>
            <w:b/>
            <w:bCs/>
            <w:noProof/>
          </w:rPr>
          <w:t>5</w:t>
        </w:r>
        <w:r w:rsidR="00A71FB2" w:rsidRPr="00FB2F4E">
          <w:rPr>
            <w:rStyle w:val="Hyperlink"/>
            <w:noProof/>
          </w:rPr>
          <w:t xml:space="preserve"> – Relação saldo de crédito concedido a empresas e as famílias X </w:t>
        </w:r>
        <w:r w:rsidR="002D0A59">
          <w:rPr>
            <w:rStyle w:val="Hyperlink"/>
            <w:noProof/>
          </w:rPr>
          <w:t xml:space="preserve">   </w:t>
        </w:r>
        <w:r w:rsidR="00763608">
          <w:rPr>
            <w:rStyle w:val="Hyperlink"/>
            <w:noProof/>
          </w:rPr>
          <w:t xml:space="preserve"> </w:t>
        </w:r>
        <w:r w:rsidR="00A71FB2" w:rsidRPr="00FB2F4E">
          <w:rPr>
            <w:rStyle w:val="Hyperlink"/>
            <w:noProof/>
          </w:rPr>
          <w:t>Taxa média de juros das operações de crédito (2013-2020).</w:t>
        </w:r>
        <w:r w:rsidR="00A71FB2">
          <w:rPr>
            <w:noProof/>
            <w:webHidden/>
          </w:rPr>
          <w:tab/>
        </w:r>
        <w:r w:rsidR="00A71FB2">
          <w:rPr>
            <w:noProof/>
            <w:webHidden/>
          </w:rPr>
          <w:fldChar w:fldCharType="begin"/>
        </w:r>
        <w:r w:rsidR="00A71FB2">
          <w:rPr>
            <w:noProof/>
            <w:webHidden/>
          </w:rPr>
          <w:instrText xml:space="preserve"> PAGEREF _Toc87735542 \h </w:instrText>
        </w:r>
        <w:r w:rsidR="00A71FB2">
          <w:rPr>
            <w:noProof/>
            <w:webHidden/>
          </w:rPr>
        </w:r>
        <w:r w:rsidR="00A71FB2">
          <w:rPr>
            <w:noProof/>
            <w:webHidden/>
          </w:rPr>
          <w:fldChar w:fldCharType="separate"/>
        </w:r>
        <w:r w:rsidR="001F7384">
          <w:rPr>
            <w:noProof/>
            <w:webHidden/>
          </w:rPr>
          <w:t>30</w:t>
        </w:r>
        <w:r w:rsidR="00A71FB2">
          <w:rPr>
            <w:noProof/>
            <w:webHidden/>
          </w:rPr>
          <w:fldChar w:fldCharType="end"/>
        </w:r>
      </w:hyperlink>
      <w:r w:rsidR="00270D0E">
        <w:rPr>
          <w:noProof/>
        </w:rPr>
        <w:tab/>
      </w:r>
    </w:p>
    <w:p w14:paraId="58AB2B32" w14:textId="200F3847"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3"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6</w:t>
        </w:r>
        <w:r w:rsidR="00A71FB2" w:rsidRPr="00FB2F4E">
          <w:rPr>
            <w:rStyle w:val="Hyperlink"/>
            <w:noProof/>
          </w:rPr>
          <w:t xml:space="preserve"> – Índice de Confiança do Consumidor</w:t>
        </w:r>
        <w:r w:rsidR="00A71FB2">
          <w:rPr>
            <w:noProof/>
            <w:webHidden/>
          </w:rPr>
          <w:tab/>
        </w:r>
        <w:r w:rsidR="00A71FB2">
          <w:rPr>
            <w:noProof/>
            <w:webHidden/>
          </w:rPr>
          <w:fldChar w:fldCharType="begin"/>
        </w:r>
        <w:r w:rsidR="00A71FB2">
          <w:rPr>
            <w:noProof/>
            <w:webHidden/>
          </w:rPr>
          <w:instrText xml:space="preserve"> PAGEREF _Toc87735543 \h </w:instrText>
        </w:r>
        <w:r w:rsidR="00A71FB2">
          <w:rPr>
            <w:noProof/>
            <w:webHidden/>
          </w:rPr>
        </w:r>
        <w:r w:rsidR="00A71FB2">
          <w:rPr>
            <w:noProof/>
            <w:webHidden/>
          </w:rPr>
          <w:fldChar w:fldCharType="separate"/>
        </w:r>
        <w:r w:rsidR="001F7384">
          <w:rPr>
            <w:noProof/>
            <w:webHidden/>
          </w:rPr>
          <w:t>31</w:t>
        </w:r>
        <w:r w:rsidR="00A71FB2">
          <w:rPr>
            <w:noProof/>
            <w:webHidden/>
          </w:rPr>
          <w:fldChar w:fldCharType="end"/>
        </w:r>
      </w:hyperlink>
    </w:p>
    <w:p w14:paraId="39A4FCD9" w14:textId="1DEE4BE4"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4"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7</w:t>
        </w:r>
        <w:r w:rsidR="00A71FB2" w:rsidRPr="00FB2F4E">
          <w:rPr>
            <w:rStyle w:val="Hyperlink"/>
            <w:noProof/>
          </w:rPr>
          <w:t xml:space="preserve"> – Série Histórica: Cotação Magazine Luiza (2011-2020)</w:t>
        </w:r>
        <w:r w:rsidR="00A71FB2">
          <w:rPr>
            <w:noProof/>
            <w:webHidden/>
          </w:rPr>
          <w:tab/>
        </w:r>
        <w:r w:rsidR="00A71FB2">
          <w:rPr>
            <w:noProof/>
            <w:webHidden/>
          </w:rPr>
          <w:fldChar w:fldCharType="begin"/>
        </w:r>
        <w:r w:rsidR="00A71FB2">
          <w:rPr>
            <w:noProof/>
            <w:webHidden/>
          </w:rPr>
          <w:instrText xml:space="preserve"> PAGEREF _Toc87735544 \h </w:instrText>
        </w:r>
        <w:r w:rsidR="00A71FB2">
          <w:rPr>
            <w:noProof/>
            <w:webHidden/>
          </w:rPr>
        </w:r>
        <w:r w:rsidR="00A71FB2">
          <w:rPr>
            <w:noProof/>
            <w:webHidden/>
          </w:rPr>
          <w:fldChar w:fldCharType="separate"/>
        </w:r>
        <w:r w:rsidR="001F7384">
          <w:rPr>
            <w:noProof/>
            <w:webHidden/>
          </w:rPr>
          <w:t>32</w:t>
        </w:r>
        <w:r w:rsidR="00A71FB2">
          <w:rPr>
            <w:noProof/>
            <w:webHidden/>
          </w:rPr>
          <w:fldChar w:fldCharType="end"/>
        </w:r>
      </w:hyperlink>
    </w:p>
    <w:p w14:paraId="0984E8F4" w14:textId="53EF91F9"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5"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4432A">
          <w:rPr>
            <w:rStyle w:val="Hyperlink"/>
            <w:b/>
            <w:bCs/>
            <w:noProof/>
          </w:rPr>
          <w:t>8</w:t>
        </w:r>
        <w:r w:rsidR="00A71FB2" w:rsidRPr="00FB2F4E">
          <w:rPr>
            <w:rStyle w:val="Hyperlink"/>
            <w:noProof/>
          </w:rPr>
          <w:t xml:space="preserve"> – Variação da Receita Bruta (2012-2020)</w:t>
        </w:r>
        <w:r w:rsidR="00A71FB2">
          <w:rPr>
            <w:noProof/>
            <w:webHidden/>
          </w:rPr>
          <w:tab/>
        </w:r>
        <w:r w:rsidR="00A71FB2">
          <w:rPr>
            <w:noProof/>
            <w:webHidden/>
          </w:rPr>
          <w:fldChar w:fldCharType="begin"/>
        </w:r>
        <w:r w:rsidR="00A71FB2">
          <w:rPr>
            <w:noProof/>
            <w:webHidden/>
          </w:rPr>
          <w:instrText xml:space="preserve"> PAGEREF _Toc87735545 \h </w:instrText>
        </w:r>
        <w:r w:rsidR="00A71FB2">
          <w:rPr>
            <w:noProof/>
            <w:webHidden/>
          </w:rPr>
        </w:r>
        <w:r w:rsidR="00A71FB2">
          <w:rPr>
            <w:noProof/>
            <w:webHidden/>
          </w:rPr>
          <w:fldChar w:fldCharType="separate"/>
        </w:r>
        <w:r w:rsidR="001F7384">
          <w:rPr>
            <w:noProof/>
            <w:webHidden/>
          </w:rPr>
          <w:t>34</w:t>
        </w:r>
        <w:r w:rsidR="00A71FB2">
          <w:rPr>
            <w:noProof/>
            <w:webHidden/>
          </w:rPr>
          <w:fldChar w:fldCharType="end"/>
        </w:r>
      </w:hyperlink>
    </w:p>
    <w:p w14:paraId="4AE97D21" w14:textId="652E93B3"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6" w:history="1">
        <w:r w:rsidR="00A71FB2" w:rsidRPr="005E295E">
          <w:rPr>
            <w:rStyle w:val="Hyperlink"/>
            <w:b/>
            <w:bCs/>
            <w:noProof/>
          </w:rPr>
          <w:t>Gráfico</w:t>
        </w:r>
        <w:r w:rsidR="00A71FB2" w:rsidRPr="00FB2F4E">
          <w:rPr>
            <w:rStyle w:val="Hyperlink"/>
            <w:noProof/>
          </w:rPr>
          <w:t xml:space="preserve"> </w:t>
        </w:r>
        <w:r w:rsidR="002D0A59">
          <w:rPr>
            <w:rStyle w:val="Hyperlink"/>
            <w:noProof/>
          </w:rPr>
          <w:t xml:space="preserve"> </w:t>
        </w:r>
        <w:r w:rsidR="00A71FB2" w:rsidRPr="005E295E">
          <w:rPr>
            <w:rStyle w:val="Hyperlink"/>
            <w:b/>
            <w:bCs/>
            <w:noProof/>
          </w:rPr>
          <w:t>9</w:t>
        </w:r>
        <w:r w:rsidR="00A71FB2" w:rsidRPr="00FB2F4E">
          <w:rPr>
            <w:rStyle w:val="Hyperlink"/>
            <w:noProof/>
          </w:rPr>
          <w:t xml:space="preserve"> – Evolução EBITDA (R$ em Milhões) – 2011 a 2020</w:t>
        </w:r>
        <w:r w:rsidR="00A71FB2">
          <w:rPr>
            <w:noProof/>
            <w:webHidden/>
          </w:rPr>
          <w:tab/>
        </w:r>
        <w:r w:rsidR="00A71FB2">
          <w:rPr>
            <w:noProof/>
            <w:webHidden/>
          </w:rPr>
          <w:fldChar w:fldCharType="begin"/>
        </w:r>
        <w:r w:rsidR="00A71FB2">
          <w:rPr>
            <w:noProof/>
            <w:webHidden/>
          </w:rPr>
          <w:instrText xml:space="preserve"> PAGEREF _Toc87735546 \h </w:instrText>
        </w:r>
        <w:r w:rsidR="00A71FB2">
          <w:rPr>
            <w:noProof/>
            <w:webHidden/>
          </w:rPr>
        </w:r>
        <w:r w:rsidR="00A71FB2">
          <w:rPr>
            <w:noProof/>
            <w:webHidden/>
          </w:rPr>
          <w:fldChar w:fldCharType="separate"/>
        </w:r>
        <w:r w:rsidR="001F7384">
          <w:rPr>
            <w:noProof/>
            <w:webHidden/>
          </w:rPr>
          <w:t>36</w:t>
        </w:r>
        <w:r w:rsidR="00A71FB2">
          <w:rPr>
            <w:noProof/>
            <w:webHidden/>
          </w:rPr>
          <w:fldChar w:fldCharType="end"/>
        </w:r>
      </w:hyperlink>
    </w:p>
    <w:p w14:paraId="7A72466F" w14:textId="5EA50CE5"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7" w:history="1">
        <w:r w:rsidR="00A71FB2" w:rsidRPr="005E295E">
          <w:rPr>
            <w:rStyle w:val="Hyperlink"/>
            <w:b/>
            <w:bCs/>
            <w:noProof/>
          </w:rPr>
          <w:t>Gráfico</w:t>
        </w:r>
        <w:r w:rsidR="00A71FB2" w:rsidRPr="00FB2F4E">
          <w:rPr>
            <w:rStyle w:val="Hyperlink"/>
            <w:noProof/>
          </w:rPr>
          <w:t xml:space="preserve"> </w:t>
        </w:r>
        <w:r w:rsidR="00A71FB2" w:rsidRPr="005E295E">
          <w:rPr>
            <w:rStyle w:val="Hyperlink"/>
            <w:b/>
            <w:bCs/>
            <w:noProof/>
          </w:rPr>
          <w:t>10</w:t>
        </w:r>
        <w:r w:rsidR="0063422C">
          <w:rPr>
            <w:rStyle w:val="Hyperlink"/>
            <w:b/>
            <w:bCs/>
            <w:noProof/>
          </w:rPr>
          <w:t xml:space="preserve"> </w:t>
        </w:r>
        <w:r w:rsidR="00A71FB2" w:rsidRPr="00FB2F4E">
          <w:rPr>
            <w:rStyle w:val="Hyperlink"/>
            <w:noProof/>
          </w:rPr>
          <w:t>– Comparativo Magazine Luiza (MGLU3), Via Varejo (VIIA3) e Lojas Americanas (LAME3) – 2012 a 2020</w:t>
        </w:r>
        <w:r w:rsidR="00A71FB2">
          <w:rPr>
            <w:noProof/>
            <w:webHidden/>
          </w:rPr>
          <w:tab/>
        </w:r>
        <w:r w:rsidR="00A71FB2">
          <w:rPr>
            <w:noProof/>
            <w:webHidden/>
          </w:rPr>
          <w:fldChar w:fldCharType="begin"/>
        </w:r>
        <w:r w:rsidR="00A71FB2">
          <w:rPr>
            <w:noProof/>
            <w:webHidden/>
          </w:rPr>
          <w:instrText xml:space="preserve"> PAGEREF _Toc87735547 \h </w:instrText>
        </w:r>
        <w:r w:rsidR="00A71FB2">
          <w:rPr>
            <w:noProof/>
            <w:webHidden/>
          </w:rPr>
        </w:r>
        <w:r w:rsidR="00A71FB2">
          <w:rPr>
            <w:noProof/>
            <w:webHidden/>
          </w:rPr>
          <w:fldChar w:fldCharType="separate"/>
        </w:r>
        <w:r w:rsidR="001F7384">
          <w:rPr>
            <w:noProof/>
            <w:webHidden/>
          </w:rPr>
          <w:t>38</w:t>
        </w:r>
        <w:r w:rsidR="00A71FB2">
          <w:rPr>
            <w:noProof/>
            <w:webHidden/>
          </w:rPr>
          <w:fldChar w:fldCharType="end"/>
        </w:r>
      </w:hyperlink>
    </w:p>
    <w:p w14:paraId="0D04FC4D" w14:textId="1B01D8B1"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8" w:history="1">
        <w:r w:rsidR="00A71FB2" w:rsidRPr="005E295E">
          <w:rPr>
            <w:rStyle w:val="Hyperlink"/>
            <w:b/>
            <w:bCs/>
            <w:noProof/>
          </w:rPr>
          <w:t>Gráfico</w:t>
        </w:r>
        <w:r w:rsidR="00A71FB2" w:rsidRPr="00FB2F4E">
          <w:rPr>
            <w:rStyle w:val="Hyperlink"/>
            <w:noProof/>
          </w:rPr>
          <w:t xml:space="preserve"> </w:t>
        </w:r>
        <w:r w:rsidR="00A71FB2" w:rsidRPr="005E295E">
          <w:rPr>
            <w:rStyle w:val="Hyperlink"/>
            <w:b/>
            <w:bCs/>
            <w:noProof/>
          </w:rPr>
          <w:t>11</w:t>
        </w:r>
        <w:r w:rsidR="00A71FB2" w:rsidRPr="00FB2F4E">
          <w:rPr>
            <w:rStyle w:val="Hyperlink"/>
            <w:noProof/>
          </w:rPr>
          <w:t xml:space="preserve"> – Comparação da Variação da Receita Bruta entre Magazine Luiza, Via Va-rejo e Lojas Americanas (2012-2020)</w:t>
        </w:r>
        <w:r w:rsidR="00A71FB2">
          <w:rPr>
            <w:noProof/>
            <w:webHidden/>
          </w:rPr>
          <w:tab/>
        </w:r>
        <w:r w:rsidR="00A71FB2">
          <w:rPr>
            <w:noProof/>
            <w:webHidden/>
          </w:rPr>
          <w:fldChar w:fldCharType="begin"/>
        </w:r>
        <w:r w:rsidR="00A71FB2">
          <w:rPr>
            <w:noProof/>
            <w:webHidden/>
          </w:rPr>
          <w:instrText xml:space="preserve"> PAGEREF _Toc87735548 \h </w:instrText>
        </w:r>
        <w:r w:rsidR="00A71FB2">
          <w:rPr>
            <w:noProof/>
            <w:webHidden/>
          </w:rPr>
        </w:r>
        <w:r w:rsidR="00A71FB2">
          <w:rPr>
            <w:noProof/>
            <w:webHidden/>
          </w:rPr>
          <w:fldChar w:fldCharType="separate"/>
        </w:r>
        <w:r w:rsidR="001F7384">
          <w:rPr>
            <w:noProof/>
            <w:webHidden/>
          </w:rPr>
          <w:t>39</w:t>
        </w:r>
        <w:r w:rsidR="00A71FB2">
          <w:rPr>
            <w:noProof/>
            <w:webHidden/>
          </w:rPr>
          <w:fldChar w:fldCharType="end"/>
        </w:r>
      </w:hyperlink>
    </w:p>
    <w:p w14:paraId="134FBFB6" w14:textId="03A87285" w:rsidR="00A71FB2" w:rsidRDefault="000B55DA" w:rsidP="00A71FB2">
      <w:pPr>
        <w:pStyle w:val="ndicedeilustraes"/>
        <w:tabs>
          <w:tab w:val="right" w:leader="dot" w:pos="8494"/>
        </w:tabs>
        <w:ind w:firstLine="0"/>
        <w:rPr>
          <w:rFonts w:asciiTheme="minorHAnsi" w:eastAsiaTheme="minorEastAsia" w:hAnsiTheme="minorHAnsi"/>
          <w:noProof/>
          <w:sz w:val="22"/>
          <w:lang w:eastAsia="pt-BR"/>
        </w:rPr>
      </w:pPr>
      <w:hyperlink w:anchor="_Toc87735549" w:history="1">
        <w:r w:rsidR="00A71FB2" w:rsidRPr="005E295E">
          <w:rPr>
            <w:rStyle w:val="Hyperlink"/>
            <w:b/>
            <w:bCs/>
            <w:noProof/>
          </w:rPr>
          <w:t>Gráfico</w:t>
        </w:r>
        <w:r w:rsidR="00A71FB2" w:rsidRPr="00FB2F4E">
          <w:rPr>
            <w:rStyle w:val="Hyperlink"/>
            <w:noProof/>
          </w:rPr>
          <w:t xml:space="preserve"> </w:t>
        </w:r>
        <w:r w:rsidR="00A71FB2" w:rsidRPr="005E295E">
          <w:rPr>
            <w:rStyle w:val="Hyperlink"/>
            <w:b/>
            <w:bCs/>
            <w:noProof/>
          </w:rPr>
          <w:t>12</w:t>
        </w:r>
        <w:r w:rsidR="0063422C">
          <w:rPr>
            <w:rStyle w:val="Hyperlink"/>
            <w:b/>
            <w:bCs/>
            <w:noProof/>
          </w:rPr>
          <w:t xml:space="preserve"> </w:t>
        </w:r>
        <w:r w:rsidR="00A71FB2" w:rsidRPr="00FB2F4E">
          <w:rPr>
            <w:rStyle w:val="Hyperlink"/>
            <w:noProof/>
          </w:rPr>
          <w:t>– Lucro Líquido das empresas Lojas Americanas, Magazine Luiza e Via Varejo (2012-2020) – Valores em Milhões</w:t>
        </w:r>
        <w:r w:rsidR="00A71FB2">
          <w:rPr>
            <w:noProof/>
            <w:webHidden/>
          </w:rPr>
          <w:tab/>
        </w:r>
        <w:r w:rsidR="00A71FB2">
          <w:rPr>
            <w:noProof/>
            <w:webHidden/>
          </w:rPr>
          <w:fldChar w:fldCharType="begin"/>
        </w:r>
        <w:r w:rsidR="00A71FB2">
          <w:rPr>
            <w:noProof/>
            <w:webHidden/>
          </w:rPr>
          <w:instrText xml:space="preserve"> PAGEREF _Toc87735549 \h </w:instrText>
        </w:r>
        <w:r w:rsidR="00A71FB2">
          <w:rPr>
            <w:noProof/>
            <w:webHidden/>
          </w:rPr>
        </w:r>
        <w:r w:rsidR="00A71FB2">
          <w:rPr>
            <w:noProof/>
            <w:webHidden/>
          </w:rPr>
          <w:fldChar w:fldCharType="separate"/>
        </w:r>
        <w:r w:rsidR="001F7384">
          <w:rPr>
            <w:noProof/>
            <w:webHidden/>
          </w:rPr>
          <w:t>41</w:t>
        </w:r>
        <w:r w:rsidR="00A71FB2">
          <w:rPr>
            <w:noProof/>
            <w:webHidden/>
          </w:rPr>
          <w:fldChar w:fldCharType="end"/>
        </w:r>
      </w:hyperlink>
    </w:p>
    <w:p w14:paraId="600BEF62" w14:textId="757A6342" w:rsidR="0046164E" w:rsidRDefault="00A71FB2" w:rsidP="00A71FB2">
      <w:pPr>
        <w:ind w:firstLine="0"/>
      </w:pPr>
      <w:r>
        <w:fldChar w:fldCharType="end"/>
      </w:r>
    </w:p>
    <w:p w14:paraId="16BBB067" w14:textId="77777777" w:rsidR="0046164E" w:rsidRDefault="0046164E" w:rsidP="0046164E"/>
    <w:p w14:paraId="5E69EE36" w14:textId="77777777" w:rsidR="0046164E" w:rsidRDefault="0046164E" w:rsidP="0046164E"/>
    <w:p w14:paraId="786CC220" w14:textId="77777777" w:rsidR="0046164E" w:rsidRDefault="0046164E" w:rsidP="0046164E"/>
    <w:p w14:paraId="2AAE8FD6" w14:textId="77777777" w:rsidR="0046164E" w:rsidRDefault="0046164E" w:rsidP="0046164E"/>
    <w:p w14:paraId="37935BD7" w14:textId="77777777" w:rsidR="0046164E" w:rsidRDefault="0046164E" w:rsidP="0046164E"/>
    <w:p w14:paraId="78FE235D" w14:textId="77777777" w:rsidR="0046164E" w:rsidRDefault="0046164E" w:rsidP="0046164E"/>
    <w:p w14:paraId="2FED08A0" w14:textId="77777777" w:rsidR="0046164E" w:rsidRDefault="0046164E" w:rsidP="0046164E"/>
    <w:p w14:paraId="02F1120F" w14:textId="77777777" w:rsidR="0046164E" w:rsidRDefault="0046164E" w:rsidP="0046164E"/>
    <w:p w14:paraId="1D62F9AC" w14:textId="77777777" w:rsidR="00A71FB2" w:rsidRPr="00894A6E" w:rsidRDefault="0046164E" w:rsidP="00A71FB2">
      <w:pPr>
        <w:ind w:firstLine="0"/>
      </w:pPr>
      <w:r>
        <w:br w:type="column"/>
      </w:r>
    </w:p>
    <w:sdt>
      <w:sdtPr>
        <w:rPr>
          <w:rFonts w:eastAsiaTheme="minorHAnsi" w:cstheme="minorBidi"/>
          <w:b w:val="0"/>
          <w:szCs w:val="22"/>
          <w:lang w:eastAsia="en-US"/>
        </w:rPr>
        <w:id w:val="403567474"/>
        <w:docPartObj>
          <w:docPartGallery w:val="Table of Contents"/>
          <w:docPartUnique/>
        </w:docPartObj>
      </w:sdtPr>
      <w:sdtEndPr>
        <w:rPr>
          <w:bCs/>
        </w:rPr>
      </w:sdtEndPr>
      <w:sdtContent>
        <w:p w14:paraId="51383BA9" w14:textId="5F0D1160" w:rsidR="00D87AC4" w:rsidRDefault="00D87AC4">
          <w:pPr>
            <w:pStyle w:val="CabealhodoSumrio"/>
          </w:pPr>
          <w:r>
            <w:t>SUMARIO</w:t>
          </w:r>
        </w:p>
        <w:p w14:paraId="136070AF" w14:textId="77777777" w:rsidR="00D87AC4" w:rsidRPr="00D87AC4" w:rsidRDefault="00D87AC4" w:rsidP="00D87AC4">
          <w:pPr>
            <w:rPr>
              <w:lang w:eastAsia="pt-BR"/>
            </w:rPr>
          </w:pPr>
        </w:p>
        <w:p w14:paraId="4404A0EC" w14:textId="113F8B5C" w:rsidR="00D87AC4" w:rsidRDefault="00D87AC4">
          <w:pPr>
            <w:pStyle w:val="Sumrio1"/>
            <w:rPr>
              <w:rFonts w:asciiTheme="minorHAnsi" w:eastAsiaTheme="minorEastAsia" w:hAnsiTheme="minorHAnsi"/>
              <w:b w:val="0"/>
              <w:bCs w:val="0"/>
              <w:sz w:val="22"/>
              <w:lang w:eastAsia="pt-BR"/>
            </w:rPr>
          </w:pPr>
          <w:r>
            <w:fldChar w:fldCharType="begin"/>
          </w:r>
          <w:r>
            <w:instrText xml:space="preserve"> TOC \o "1-3" \h \z \u </w:instrText>
          </w:r>
          <w:r>
            <w:fldChar w:fldCharType="separate"/>
          </w:r>
          <w:hyperlink w:anchor="_Toc88584123" w:history="1">
            <w:r w:rsidRPr="00185BFA">
              <w:rPr>
                <w:rStyle w:val="Hyperlink"/>
              </w:rPr>
              <w:t>INTRODUÇÃO</w:t>
            </w:r>
            <w:r>
              <w:rPr>
                <w:webHidden/>
              </w:rPr>
              <w:tab/>
            </w:r>
            <w:r>
              <w:rPr>
                <w:webHidden/>
              </w:rPr>
              <w:fldChar w:fldCharType="begin"/>
            </w:r>
            <w:r>
              <w:rPr>
                <w:webHidden/>
              </w:rPr>
              <w:instrText xml:space="preserve"> PAGEREF _Toc88584123 \h </w:instrText>
            </w:r>
            <w:r>
              <w:rPr>
                <w:webHidden/>
              </w:rPr>
            </w:r>
            <w:r>
              <w:rPr>
                <w:webHidden/>
              </w:rPr>
              <w:fldChar w:fldCharType="separate"/>
            </w:r>
            <w:r w:rsidR="001F7384">
              <w:rPr>
                <w:webHidden/>
              </w:rPr>
              <w:t>10</w:t>
            </w:r>
            <w:r>
              <w:rPr>
                <w:webHidden/>
              </w:rPr>
              <w:fldChar w:fldCharType="end"/>
            </w:r>
          </w:hyperlink>
        </w:p>
        <w:p w14:paraId="009E5F12" w14:textId="0F2910A8" w:rsidR="00D87AC4" w:rsidRDefault="000B55DA">
          <w:pPr>
            <w:pStyle w:val="Sumrio1"/>
            <w:rPr>
              <w:rFonts w:asciiTheme="minorHAnsi" w:eastAsiaTheme="minorEastAsia" w:hAnsiTheme="minorHAnsi"/>
              <w:b w:val="0"/>
              <w:bCs w:val="0"/>
              <w:sz w:val="22"/>
              <w:lang w:eastAsia="pt-BR"/>
            </w:rPr>
          </w:pPr>
          <w:hyperlink w:anchor="_Toc88584124" w:history="1">
            <w:r w:rsidR="00D87AC4" w:rsidRPr="00185BFA">
              <w:rPr>
                <w:rStyle w:val="Hyperlink"/>
              </w:rPr>
              <w:t>CAPÍTULO 1 – CARACTERIZAÇÃO E ORGANIZAÇÃO DA EMPRESA</w:t>
            </w:r>
            <w:r w:rsidR="00D87AC4">
              <w:rPr>
                <w:webHidden/>
              </w:rPr>
              <w:tab/>
            </w:r>
            <w:r w:rsidR="00D87AC4">
              <w:rPr>
                <w:webHidden/>
              </w:rPr>
              <w:fldChar w:fldCharType="begin"/>
            </w:r>
            <w:r w:rsidR="00D87AC4">
              <w:rPr>
                <w:webHidden/>
              </w:rPr>
              <w:instrText xml:space="preserve"> PAGEREF _Toc88584124 \h </w:instrText>
            </w:r>
            <w:r w:rsidR="00D87AC4">
              <w:rPr>
                <w:webHidden/>
              </w:rPr>
            </w:r>
            <w:r w:rsidR="00D87AC4">
              <w:rPr>
                <w:webHidden/>
              </w:rPr>
              <w:fldChar w:fldCharType="separate"/>
            </w:r>
            <w:r w:rsidR="001F7384">
              <w:rPr>
                <w:webHidden/>
              </w:rPr>
              <w:t>12</w:t>
            </w:r>
            <w:r w:rsidR="00D87AC4">
              <w:rPr>
                <w:webHidden/>
              </w:rPr>
              <w:fldChar w:fldCharType="end"/>
            </w:r>
          </w:hyperlink>
        </w:p>
        <w:p w14:paraId="56B1E724" w14:textId="3FDCB524" w:rsidR="00D87AC4" w:rsidRDefault="000B55DA">
          <w:pPr>
            <w:pStyle w:val="Sumrio2"/>
            <w:tabs>
              <w:tab w:val="left" w:pos="1540"/>
              <w:tab w:val="right" w:leader="dot" w:pos="8494"/>
            </w:tabs>
            <w:rPr>
              <w:rFonts w:asciiTheme="minorHAnsi" w:eastAsiaTheme="minorEastAsia" w:hAnsiTheme="minorHAnsi"/>
              <w:noProof/>
              <w:sz w:val="22"/>
              <w:lang w:eastAsia="pt-BR"/>
            </w:rPr>
          </w:pPr>
          <w:hyperlink w:anchor="_Toc88584125" w:history="1">
            <w:r w:rsidR="00D87AC4" w:rsidRPr="00185BFA">
              <w:rPr>
                <w:rStyle w:val="Hyperlink"/>
                <w:noProof/>
              </w:rPr>
              <w:t>1.1</w:t>
            </w:r>
            <w:r w:rsidR="00D87AC4">
              <w:rPr>
                <w:rFonts w:asciiTheme="minorHAnsi" w:eastAsiaTheme="minorEastAsia" w:hAnsiTheme="minorHAnsi"/>
                <w:noProof/>
                <w:sz w:val="22"/>
                <w:lang w:eastAsia="pt-BR"/>
              </w:rPr>
              <w:t xml:space="preserve"> </w:t>
            </w:r>
            <w:r w:rsidR="00D87AC4" w:rsidRPr="00185BFA">
              <w:rPr>
                <w:rStyle w:val="Hyperlink"/>
                <w:noProof/>
              </w:rPr>
              <w:t>- A História do Varejo</w:t>
            </w:r>
            <w:r w:rsidR="00D87AC4">
              <w:rPr>
                <w:noProof/>
                <w:webHidden/>
              </w:rPr>
              <w:tab/>
            </w:r>
            <w:r w:rsidR="00D87AC4">
              <w:rPr>
                <w:noProof/>
                <w:webHidden/>
              </w:rPr>
              <w:fldChar w:fldCharType="begin"/>
            </w:r>
            <w:r w:rsidR="00D87AC4">
              <w:rPr>
                <w:noProof/>
                <w:webHidden/>
              </w:rPr>
              <w:instrText xml:space="preserve"> PAGEREF _Toc88584125 \h </w:instrText>
            </w:r>
            <w:r w:rsidR="00D87AC4">
              <w:rPr>
                <w:noProof/>
                <w:webHidden/>
              </w:rPr>
            </w:r>
            <w:r w:rsidR="00D87AC4">
              <w:rPr>
                <w:noProof/>
                <w:webHidden/>
              </w:rPr>
              <w:fldChar w:fldCharType="separate"/>
            </w:r>
            <w:r w:rsidR="001F7384">
              <w:rPr>
                <w:noProof/>
                <w:webHidden/>
              </w:rPr>
              <w:t>12</w:t>
            </w:r>
            <w:r w:rsidR="00D87AC4">
              <w:rPr>
                <w:noProof/>
                <w:webHidden/>
              </w:rPr>
              <w:fldChar w:fldCharType="end"/>
            </w:r>
          </w:hyperlink>
        </w:p>
        <w:p w14:paraId="01FD335D" w14:textId="444F0A4E" w:rsidR="00D87AC4" w:rsidRDefault="000B55DA">
          <w:pPr>
            <w:pStyle w:val="Sumrio2"/>
            <w:tabs>
              <w:tab w:val="left" w:pos="1540"/>
              <w:tab w:val="right" w:leader="dot" w:pos="8494"/>
            </w:tabs>
            <w:rPr>
              <w:rFonts w:asciiTheme="minorHAnsi" w:eastAsiaTheme="minorEastAsia" w:hAnsiTheme="minorHAnsi"/>
              <w:noProof/>
              <w:sz w:val="22"/>
              <w:lang w:eastAsia="pt-BR"/>
            </w:rPr>
          </w:pPr>
          <w:hyperlink w:anchor="_Toc88584126" w:history="1">
            <w:r w:rsidR="00D87AC4" w:rsidRPr="00185BFA">
              <w:rPr>
                <w:rStyle w:val="Hyperlink"/>
                <w:noProof/>
              </w:rPr>
              <w:t>1.2</w:t>
            </w:r>
            <w:r w:rsidR="00D87AC4">
              <w:rPr>
                <w:rFonts w:asciiTheme="minorHAnsi" w:eastAsiaTheme="minorEastAsia" w:hAnsiTheme="minorHAnsi"/>
                <w:noProof/>
                <w:sz w:val="22"/>
                <w:lang w:eastAsia="pt-BR"/>
              </w:rPr>
              <w:t xml:space="preserve"> </w:t>
            </w:r>
            <w:r w:rsidR="00D87AC4" w:rsidRPr="00185BFA">
              <w:rPr>
                <w:rStyle w:val="Hyperlink"/>
                <w:noProof/>
              </w:rPr>
              <w:t>- O Magazine Luiza</w:t>
            </w:r>
            <w:r w:rsidR="00D87AC4">
              <w:rPr>
                <w:noProof/>
                <w:webHidden/>
              </w:rPr>
              <w:tab/>
            </w:r>
            <w:r w:rsidR="00D87AC4">
              <w:rPr>
                <w:noProof/>
                <w:webHidden/>
              </w:rPr>
              <w:fldChar w:fldCharType="begin"/>
            </w:r>
            <w:r w:rsidR="00D87AC4">
              <w:rPr>
                <w:noProof/>
                <w:webHidden/>
              </w:rPr>
              <w:instrText xml:space="preserve"> PAGEREF _Toc88584126 \h </w:instrText>
            </w:r>
            <w:r w:rsidR="00D87AC4">
              <w:rPr>
                <w:noProof/>
                <w:webHidden/>
              </w:rPr>
            </w:r>
            <w:r w:rsidR="00D87AC4">
              <w:rPr>
                <w:noProof/>
                <w:webHidden/>
              </w:rPr>
              <w:fldChar w:fldCharType="separate"/>
            </w:r>
            <w:r w:rsidR="001F7384">
              <w:rPr>
                <w:noProof/>
                <w:webHidden/>
              </w:rPr>
              <w:t>14</w:t>
            </w:r>
            <w:r w:rsidR="00D87AC4">
              <w:rPr>
                <w:noProof/>
                <w:webHidden/>
              </w:rPr>
              <w:fldChar w:fldCharType="end"/>
            </w:r>
          </w:hyperlink>
        </w:p>
        <w:p w14:paraId="69A82936" w14:textId="0AA283BF" w:rsidR="00D87AC4" w:rsidRDefault="000B55DA">
          <w:pPr>
            <w:pStyle w:val="Sumrio2"/>
            <w:tabs>
              <w:tab w:val="left" w:pos="1540"/>
              <w:tab w:val="right" w:leader="dot" w:pos="8494"/>
            </w:tabs>
            <w:rPr>
              <w:rFonts w:asciiTheme="minorHAnsi" w:eastAsiaTheme="minorEastAsia" w:hAnsiTheme="minorHAnsi"/>
              <w:noProof/>
              <w:sz w:val="22"/>
              <w:lang w:eastAsia="pt-BR"/>
            </w:rPr>
          </w:pPr>
          <w:hyperlink w:anchor="_Toc88584127" w:history="1">
            <w:r w:rsidR="00D87AC4" w:rsidRPr="00185BFA">
              <w:rPr>
                <w:rStyle w:val="Hyperlink"/>
                <w:noProof/>
              </w:rPr>
              <w:t>1.3</w:t>
            </w:r>
            <w:r w:rsidR="00D87AC4">
              <w:rPr>
                <w:rStyle w:val="Hyperlink"/>
                <w:noProof/>
              </w:rPr>
              <w:t xml:space="preserve"> </w:t>
            </w:r>
            <w:r w:rsidR="00D87AC4" w:rsidRPr="00185BFA">
              <w:rPr>
                <w:rStyle w:val="Hyperlink"/>
                <w:noProof/>
              </w:rPr>
              <w:t>- IPO e o Surgimento do Magalu</w:t>
            </w:r>
            <w:r w:rsidR="00D87AC4">
              <w:rPr>
                <w:noProof/>
                <w:webHidden/>
              </w:rPr>
              <w:tab/>
            </w:r>
            <w:r w:rsidR="00D87AC4">
              <w:rPr>
                <w:noProof/>
                <w:webHidden/>
              </w:rPr>
              <w:fldChar w:fldCharType="begin"/>
            </w:r>
            <w:r w:rsidR="00D87AC4">
              <w:rPr>
                <w:noProof/>
                <w:webHidden/>
              </w:rPr>
              <w:instrText xml:space="preserve"> PAGEREF _Toc88584127 \h </w:instrText>
            </w:r>
            <w:r w:rsidR="00D87AC4">
              <w:rPr>
                <w:noProof/>
                <w:webHidden/>
              </w:rPr>
            </w:r>
            <w:r w:rsidR="00D87AC4">
              <w:rPr>
                <w:noProof/>
                <w:webHidden/>
              </w:rPr>
              <w:fldChar w:fldCharType="separate"/>
            </w:r>
            <w:r w:rsidR="001F7384">
              <w:rPr>
                <w:noProof/>
                <w:webHidden/>
              </w:rPr>
              <w:t>16</w:t>
            </w:r>
            <w:r w:rsidR="00D87AC4">
              <w:rPr>
                <w:noProof/>
                <w:webHidden/>
              </w:rPr>
              <w:fldChar w:fldCharType="end"/>
            </w:r>
          </w:hyperlink>
        </w:p>
        <w:p w14:paraId="7341DFD2" w14:textId="2D534D75" w:rsidR="00D87AC4" w:rsidRDefault="000B55DA">
          <w:pPr>
            <w:pStyle w:val="Sumrio1"/>
            <w:rPr>
              <w:rFonts w:asciiTheme="minorHAnsi" w:eastAsiaTheme="minorEastAsia" w:hAnsiTheme="minorHAnsi"/>
              <w:b w:val="0"/>
              <w:bCs w:val="0"/>
              <w:sz w:val="22"/>
              <w:lang w:eastAsia="pt-BR"/>
            </w:rPr>
          </w:pPr>
          <w:hyperlink w:anchor="_Toc88584128" w:history="1">
            <w:r w:rsidR="00D87AC4" w:rsidRPr="00185BFA">
              <w:rPr>
                <w:rStyle w:val="Hyperlink"/>
              </w:rPr>
              <w:t>CAPÍTULO 2 – POSICIONAMENTO ESTRATÉGICO DA EMPRESA</w:t>
            </w:r>
            <w:r w:rsidR="00D87AC4">
              <w:rPr>
                <w:webHidden/>
              </w:rPr>
              <w:tab/>
            </w:r>
            <w:r w:rsidR="00D87AC4">
              <w:rPr>
                <w:webHidden/>
              </w:rPr>
              <w:fldChar w:fldCharType="begin"/>
            </w:r>
            <w:r w:rsidR="00D87AC4">
              <w:rPr>
                <w:webHidden/>
              </w:rPr>
              <w:instrText xml:space="preserve"> PAGEREF _Toc88584128 \h </w:instrText>
            </w:r>
            <w:r w:rsidR="00D87AC4">
              <w:rPr>
                <w:webHidden/>
              </w:rPr>
            </w:r>
            <w:r w:rsidR="00D87AC4">
              <w:rPr>
                <w:webHidden/>
              </w:rPr>
              <w:fldChar w:fldCharType="separate"/>
            </w:r>
            <w:r w:rsidR="001F7384">
              <w:rPr>
                <w:webHidden/>
              </w:rPr>
              <w:t>19</w:t>
            </w:r>
            <w:r w:rsidR="00D87AC4">
              <w:rPr>
                <w:webHidden/>
              </w:rPr>
              <w:fldChar w:fldCharType="end"/>
            </w:r>
          </w:hyperlink>
        </w:p>
        <w:p w14:paraId="41347F03" w14:textId="7F8BA0AC" w:rsidR="00D87AC4" w:rsidRDefault="000B55DA">
          <w:pPr>
            <w:pStyle w:val="Sumrio2"/>
            <w:tabs>
              <w:tab w:val="right" w:leader="dot" w:pos="8494"/>
            </w:tabs>
            <w:rPr>
              <w:rFonts w:asciiTheme="minorHAnsi" w:eastAsiaTheme="minorEastAsia" w:hAnsiTheme="minorHAnsi"/>
              <w:noProof/>
              <w:sz w:val="22"/>
              <w:lang w:eastAsia="pt-BR"/>
            </w:rPr>
          </w:pPr>
          <w:hyperlink w:anchor="_Toc88584129" w:history="1">
            <w:r w:rsidR="00D87AC4" w:rsidRPr="00185BFA">
              <w:rPr>
                <w:rStyle w:val="Hyperlink"/>
                <w:noProof/>
              </w:rPr>
              <w:t xml:space="preserve">2.1 - </w:t>
            </w:r>
            <w:r w:rsidR="004F1157">
              <w:rPr>
                <w:rStyle w:val="Hyperlink"/>
                <w:noProof/>
              </w:rPr>
              <w:t>Crescimento</w:t>
            </w:r>
            <w:r w:rsidR="00D87AC4" w:rsidRPr="00185BFA">
              <w:rPr>
                <w:rStyle w:val="Hyperlink"/>
                <w:noProof/>
              </w:rPr>
              <w:t xml:space="preserve"> Econômico</w:t>
            </w:r>
            <w:r w:rsidR="00D87AC4">
              <w:rPr>
                <w:noProof/>
                <w:webHidden/>
              </w:rPr>
              <w:tab/>
            </w:r>
            <w:r w:rsidR="00D87AC4">
              <w:rPr>
                <w:noProof/>
                <w:webHidden/>
              </w:rPr>
              <w:fldChar w:fldCharType="begin"/>
            </w:r>
            <w:r w:rsidR="00D87AC4">
              <w:rPr>
                <w:noProof/>
                <w:webHidden/>
              </w:rPr>
              <w:instrText xml:space="preserve"> PAGEREF _Toc88584129 \h </w:instrText>
            </w:r>
            <w:r w:rsidR="00D87AC4">
              <w:rPr>
                <w:noProof/>
                <w:webHidden/>
              </w:rPr>
            </w:r>
            <w:r w:rsidR="00D87AC4">
              <w:rPr>
                <w:noProof/>
                <w:webHidden/>
              </w:rPr>
              <w:fldChar w:fldCharType="separate"/>
            </w:r>
            <w:r w:rsidR="001F7384">
              <w:rPr>
                <w:noProof/>
                <w:webHidden/>
              </w:rPr>
              <w:t>19</w:t>
            </w:r>
            <w:r w:rsidR="00D87AC4">
              <w:rPr>
                <w:noProof/>
                <w:webHidden/>
              </w:rPr>
              <w:fldChar w:fldCharType="end"/>
            </w:r>
          </w:hyperlink>
        </w:p>
        <w:p w14:paraId="15F97C85" w14:textId="552DAAFE" w:rsidR="00D87AC4" w:rsidRDefault="000B55DA">
          <w:pPr>
            <w:pStyle w:val="Sumrio2"/>
            <w:tabs>
              <w:tab w:val="right" w:leader="dot" w:pos="8494"/>
            </w:tabs>
            <w:rPr>
              <w:rFonts w:asciiTheme="minorHAnsi" w:eastAsiaTheme="minorEastAsia" w:hAnsiTheme="minorHAnsi"/>
              <w:noProof/>
              <w:sz w:val="22"/>
              <w:lang w:eastAsia="pt-BR"/>
            </w:rPr>
          </w:pPr>
          <w:hyperlink w:anchor="_Toc88584130" w:history="1">
            <w:r w:rsidR="00D87AC4" w:rsidRPr="00185BFA">
              <w:rPr>
                <w:rStyle w:val="Hyperlink"/>
                <w:noProof/>
              </w:rPr>
              <w:t>2.2 - Tecnologia e Logística</w:t>
            </w:r>
            <w:r w:rsidR="00D87AC4">
              <w:rPr>
                <w:noProof/>
                <w:webHidden/>
              </w:rPr>
              <w:tab/>
            </w:r>
            <w:r w:rsidR="00D87AC4">
              <w:rPr>
                <w:noProof/>
                <w:webHidden/>
              </w:rPr>
              <w:fldChar w:fldCharType="begin"/>
            </w:r>
            <w:r w:rsidR="00D87AC4">
              <w:rPr>
                <w:noProof/>
                <w:webHidden/>
              </w:rPr>
              <w:instrText xml:space="preserve"> PAGEREF _Toc88584130 \h </w:instrText>
            </w:r>
            <w:r w:rsidR="00D87AC4">
              <w:rPr>
                <w:noProof/>
                <w:webHidden/>
              </w:rPr>
            </w:r>
            <w:r w:rsidR="00D87AC4">
              <w:rPr>
                <w:noProof/>
                <w:webHidden/>
              </w:rPr>
              <w:fldChar w:fldCharType="separate"/>
            </w:r>
            <w:r w:rsidR="001F7384">
              <w:rPr>
                <w:noProof/>
                <w:webHidden/>
              </w:rPr>
              <w:t>21</w:t>
            </w:r>
            <w:r w:rsidR="00D87AC4">
              <w:rPr>
                <w:noProof/>
                <w:webHidden/>
              </w:rPr>
              <w:fldChar w:fldCharType="end"/>
            </w:r>
          </w:hyperlink>
        </w:p>
        <w:p w14:paraId="1F2AB969" w14:textId="788EC75E" w:rsidR="00D87AC4" w:rsidRDefault="000B55DA">
          <w:pPr>
            <w:pStyle w:val="Sumrio2"/>
            <w:tabs>
              <w:tab w:val="right" w:leader="dot" w:pos="8494"/>
            </w:tabs>
            <w:rPr>
              <w:rFonts w:asciiTheme="minorHAnsi" w:eastAsiaTheme="minorEastAsia" w:hAnsiTheme="minorHAnsi"/>
              <w:noProof/>
              <w:sz w:val="22"/>
              <w:lang w:eastAsia="pt-BR"/>
            </w:rPr>
          </w:pPr>
          <w:hyperlink w:anchor="_Toc88584131" w:history="1">
            <w:r w:rsidR="00D87AC4" w:rsidRPr="00185BFA">
              <w:rPr>
                <w:rStyle w:val="Hyperlink"/>
                <w:noProof/>
              </w:rPr>
              <w:t>2.3 - Governança Corporativa</w:t>
            </w:r>
            <w:r w:rsidR="00D87AC4">
              <w:rPr>
                <w:noProof/>
                <w:webHidden/>
              </w:rPr>
              <w:tab/>
            </w:r>
            <w:r w:rsidR="00D87AC4">
              <w:rPr>
                <w:noProof/>
                <w:webHidden/>
              </w:rPr>
              <w:fldChar w:fldCharType="begin"/>
            </w:r>
            <w:r w:rsidR="00D87AC4">
              <w:rPr>
                <w:noProof/>
                <w:webHidden/>
              </w:rPr>
              <w:instrText xml:space="preserve"> PAGEREF _Toc88584131 \h </w:instrText>
            </w:r>
            <w:r w:rsidR="00D87AC4">
              <w:rPr>
                <w:noProof/>
                <w:webHidden/>
              </w:rPr>
            </w:r>
            <w:r w:rsidR="00D87AC4">
              <w:rPr>
                <w:noProof/>
                <w:webHidden/>
              </w:rPr>
              <w:fldChar w:fldCharType="separate"/>
            </w:r>
            <w:r w:rsidR="001F7384">
              <w:rPr>
                <w:noProof/>
                <w:webHidden/>
              </w:rPr>
              <w:t>23</w:t>
            </w:r>
            <w:r w:rsidR="00D87AC4">
              <w:rPr>
                <w:noProof/>
                <w:webHidden/>
              </w:rPr>
              <w:fldChar w:fldCharType="end"/>
            </w:r>
          </w:hyperlink>
        </w:p>
        <w:p w14:paraId="4517A25F" w14:textId="02F86E58" w:rsidR="00D87AC4" w:rsidRDefault="000B55DA">
          <w:pPr>
            <w:pStyle w:val="Sumrio1"/>
            <w:rPr>
              <w:rFonts w:asciiTheme="minorHAnsi" w:eastAsiaTheme="minorEastAsia" w:hAnsiTheme="minorHAnsi"/>
              <w:b w:val="0"/>
              <w:bCs w:val="0"/>
              <w:sz w:val="22"/>
              <w:lang w:eastAsia="pt-BR"/>
            </w:rPr>
          </w:pPr>
          <w:hyperlink w:anchor="_Toc88584132" w:history="1">
            <w:r w:rsidR="00D87AC4" w:rsidRPr="00185BFA">
              <w:rPr>
                <w:rStyle w:val="Hyperlink"/>
              </w:rPr>
              <w:t>CAPÍTULO 3 – APRESENTAÇÃO E ANÁLISE DE DADOS</w:t>
            </w:r>
            <w:r w:rsidR="00D87AC4">
              <w:rPr>
                <w:webHidden/>
              </w:rPr>
              <w:tab/>
            </w:r>
            <w:r w:rsidR="00D87AC4">
              <w:rPr>
                <w:webHidden/>
              </w:rPr>
              <w:fldChar w:fldCharType="begin"/>
            </w:r>
            <w:r w:rsidR="00D87AC4">
              <w:rPr>
                <w:webHidden/>
              </w:rPr>
              <w:instrText xml:space="preserve"> PAGEREF _Toc88584132 \h </w:instrText>
            </w:r>
            <w:r w:rsidR="00D87AC4">
              <w:rPr>
                <w:webHidden/>
              </w:rPr>
            </w:r>
            <w:r w:rsidR="00D87AC4">
              <w:rPr>
                <w:webHidden/>
              </w:rPr>
              <w:fldChar w:fldCharType="separate"/>
            </w:r>
            <w:r w:rsidR="001F7384">
              <w:rPr>
                <w:webHidden/>
              </w:rPr>
              <w:t>26</w:t>
            </w:r>
            <w:r w:rsidR="00D87AC4">
              <w:rPr>
                <w:webHidden/>
              </w:rPr>
              <w:fldChar w:fldCharType="end"/>
            </w:r>
          </w:hyperlink>
        </w:p>
        <w:p w14:paraId="36BCFD50" w14:textId="1E1F3DB3" w:rsidR="00D87AC4" w:rsidRDefault="000B55DA">
          <w:pPr>
            <w:pStyle w:val="Sumrio2"/>
            <w:tabs>
              <w:tab w:val="right" w:leader="dot" w:pos="8494"/>
            </w:tabs>
            <w:rPr>
              <w:rFonts w:asciiTheme="minorHAnsi" w:eastAsiaTheme="minorEastAsia" w:hAnsiTheme="minorHAnsi"/>
              <w:noProof/>
              <w:sz w:val="22"/>
              <w:lang w:eastAsia="pt-BR"/>
            </w:rPr>
          </w:pPr>
          <w:hyperlink w:anchor="_Toc88584133" w:history="1">
            <w:r w:rsidR="00D87AC4" w:rsidRPr="00185BFA">
              <w:rPr>
                <w:rStyle w:val="Hyperlink"/>
                <w:noProof/>
              </w:rPr>
              <w:t>3.1 - Análise do Ambiente</w:t>
            </w:r>
            <w:r w:rsidR="00D87AC4">
              <w:rPr>
                <w:noProof/>
                <w:webHidden/>
              </w:rPr>
              <w:tab/>
            </w:r>
            <w:r w:rsidR="00D87AC4">
              <w:rPr>
                <w:noProof/>
                <w:webHidden/>
              </w:rPr>
              <w:fldChar w:fldCharType="begin"/>
            </w:r>
            <w:r w:rsidR="00D87AC4">
              <w:rPr>
                <w:noProof/>
                <w:webHidden/>
              </w:rPr>
              <w:instrText xml:space="preserve"> PAGEREF _Toc88584133 \h </w:instrText>
            </w:r>
            <w:r w:rsidR="00D87AC4">
              <w:rPr>
                <w:noProof/>
                <w:webHidden/>
              </w:rPr>
            </w:r>
            <w:r w:rsidR="00D87AC4">
              <w:rPr>
                <w:noProof/>
                <w:webHidden/>
              </w:rPr>
              <w:fldChar w:fldCharType="separate"/>
            </w:r>
            <w:r w:rsidR="001F7384">
              <w:rPr>
                <w:noProof/>
                <w:webHidden/>
              </w:rPr>
              <w:t>26</w:t>
            </w:r>
            <w:r w:rsidR="00D87AC4">
              <w:rPr>
                <w:noProof/>
                <w:webHidden/>
              </w:rPr>
              <w:fldChar w:fldCharType="end"/>
            </w:r>
          </w:hyperlink>
        </w:p>
        <w:p w14:paraId="0B4EC7FF" w14:textId="11E9A2C7" w:rsidR="00D87AC4" w:rsidRDefault="000B55DA">
          <w:pPr>
            <w:pStyle w:val="Sumrio2"/>
            <w:tabs>
              <w:tab w:val="right" w:leader="dot" w:pos="8494"/>
            </w:tabs>
            <w:rPr>
              <w:rFonts w:asciiTheme="minorHAnsi" w:eastAsiaTheme="minorEastAsia" w:hAnsiTheme="minorHAnsi"/>
              <w:noProof/>
              <w:sz w:val="22"/>
              <w:lang w:eastAsia="pt-BR"/>
            </w:rPr>
          </w:pPr>
          <w:hyperlink w:anchor="_Toc88584134" w:history="1">
            <w:r w:rsidR="00D87AC4" w:rsidRPr="00185BFA">
              <w:rPr>
                <w:rStyle w:val="Hyperlink"/>
                <w:noProof/>
              </w:rPr>
              <w:t>3.2 - Análise da Empresa Magazine Luiza</w:t>
            </w:r>
            <w:r w:rsidR="00D87AC4">
              <w:rPr>
                <w:noProof/>
                <w:webHidden/>
              </w:rPr>
              <w:tab/>
            </w:r>
            <w:r w:rsidR="00D87AC4">
              <w:rPr>
                <w:noProof/>
                <w:webHidden/>
              </w:rPr>
              <w:fldChar w:fldCharType="begin"/>
            </w:r>
            <w:r w:rsidR="00D87AC4">
              <w:rPr>
                <w:noProof/>
                <w:webHidden/>
              </w:rPr>
              <w:instrText xml:space="preserve"> PAGEREF _Toc88584134 \h </w:instrText>
            </w:r>
            <w:r w:rsidR="00D87AC4">
              <w:rPr>
                <w:noProof/>
                <w:webHidden/>
              </w:rPr>
            </w:r>
            <w:r w:rsidR="00D87AC4">
              <w:rPr>
                <w:noProof/>
                <w:webHidden/>
              </w:rPr>
              <w:fldChar w:fldCharType="separate"/>
            </w:r>
            <w:r w:rsidR="001F7384">
              <w:rPr>
                <w:noProof/>
                <w:webHidden/>
              </w:rPr>
              <w:t>32</w:t>
            </w:r>
            <w:r w:rsidR="00D87AC4">
              <w:rPr>
                <w:noProof/>
                <w:webHidden/>
              </w:rPr>
              <w:fldChar w:fldCharType="end"/>
            </w:r>
          </w:hyperlink>
        </w:p>
        <w:p w14:paraId="685B449F" w14:textId="34DD94CF" w:rsidR="00D87AC4" w:rsidRDefault="000B55DA">
          <w:pPr>
            <w:pStyle w:val="Sumrio2"/>
            <w:tabs>
              <w:tab w:val="right" w:leader="dot" w:pos="8494"/>
            </w:tabs>
            <w:rPr>
              <w:rFonts w:asciiTheme="minorHAnsi" w:eastAsiaTheme="minorEastAsia" w:hAnsiTheme="minorHAnsi"/>
              <w:noProof/>
              <w:sz w:val="22"/>
              <w:lang w:eastAsia="pt-BR"/>
            </w:rPr>
          </w:pPr>
          <w:hyperlink w:anchor="_Toc88584135" w:history="1">
            <w:r w:rsidR="00D87AC4" w:rsidRPr="00185BFA">
              <w:rPr>
                <w:rStyle w:val="Hyperlink"/>
                <w:noProof/>
              </w:rPr>
              <w:t>3.3 - Análises dos Concorrentes</w:t>
            </w:r>
            <w:r w:rsidR="00D87AC4">
              <w:rPr>
                <w:noProof/>
                <w:webHidden/>
              </w:rPr>
              <w:tab/>
            </w:r>
            <w:r w:rsidR="00D87AC4">
              <w:rPr>
                <w:noProof/>
                <w:webHidden/>
              </w:rPr>
              <w:fldChar w:fldCharType="begin"/>
            </w:r>
            <w:r w:rsidR="00D87AC4">
              <w:rPr>
                <w:noProof/>
                <w:webHidden/>
              </w:rPr>
              <w:instrText xml:space="preserve"> PAGEREF _Toc88584135 \h </w:instrText>
            </w:r>
            <w:r w:rsidR="00D87AC4">
              <w:rPr>
                <w:noProof/>
                <w:webHidden/>
              </w:rPr>
            </w:r>
            <w:r w:rsidR="00D87AC4">
              <w:rPr>
                <w:noProof/>
                <w:webHidden/>
              </w:rPr>
              <w:fldChar w:fldCharType="separate"/>
            </w:r>
            <w:r w:rsidR="001F7384">
              <w:rPr>
                <w:noProof/>
                <w:webHidden/>
              </w:rPr>
              <w:t>32</w:t>
            </w:r>
            <w:r w:rsidR="00D87AC4">
              <w:rPr>
                <w:noProof/>
                <w:webHidden/>
              </w:rPr>
              <w:fldChar w:fldCharType="end"/>
            </w:r>
          </w:hyperlink>
        </w:p>
        <w:p w14:paraId="10647071" w14:textId="7E532AF6" w:rsidR="00D87AC4" w:rsidRDefault="000B55DA">
          <w:pPr>
            <w:pStyle w:val="Sumrio1"/>
            <w:rPr>
              <w:rFonts w:asciiTheme="minorHAnsi" w:eastAsiaTheme="minorEastAsia" w:hAnsiTheme="minorHAnsi"/>
              <w:b w:val="0"/>
              <w:bCs w:val="0"/>
              <w:sz w:val="22"/>
              <w:lang w:eastAsia="pt-BR"/>
            </w:rPr>
          </w:pPr>
          <w:hyperlink w:anchor="_Toc88584136" w:history="1">
            <w:r w:rsidR="00D87AC4" w:rsidRPr="00185BFA">
              <w:rPr>
                <w:rStyle w:val="Hyperlink"/>
              </w:rPr>
              <w:t>CONSIDERAÇÕES FINAIS</w:t>
            </w:r>
            <w:r w:rsidR="00D87AC4">
              <w:rPr>
                <w:webHidden/>
              </w:rPr>
              <w:tab/>
            </w:r>
            <w:r w:rsidR="00D87AC4">
              <w:rPr>
                <w:webHidden/>
              </w:rPr>
              <w:fldChar w:fldCharType="begin"/>
            </w:r>
            <w:r w:rsidR="00D87AC4">
              <w:rPr>
                <w:webHidden/>
              </w:rPr>
              <w:instrText xml:space="preserve"> PAGEREF _Toc88584136 \h </w:instrText>
            </w:r>
            <w:r w:rsidR="00D87AC4">
              <w:rPr>
                <w:webHidden/>
              </w:rPr>
            </w:r>
            <w:r w:rsidR="00D87AC4">
              <w:rPr>
                <w:webHidden/>
              </w:rPr>
              <w:fldChar w:fldCharType="separate"/>
            </w:r>
            <w:r w:rsidR="001F7384">
              <w:rPr>
                <w:webHidden/>
              </w:rPr>
              <w:t>42</w:t>
            </w:r>
            <w:r w:rsidR="00D87AC4">
              <w:rPr>
                <w:webHidden/>
              </w:rPr>
              <w:fldChar w:fldCharType="end"/>
            </w:r>
          </w:hyperlink>
        </w:p>
        <w:p w14:paraId="783A4902" w14:textId="4D144487" w:rsidR="00D87AC4" w:rsidRDefault="000B55DA">
          <w:pPr>
            <w:pStyle w:val="Sumrio1"/>
            <w:rPr>
              <w:rFonts w:asciiTheme="minorHAnsi" w:eastAsiaTheme="minorEastAsia" w:hAnsiTheme="minorHAnsi"/>
              <w:b w:val="0"/>
              <w:bCs w:val="0"/>
              <w:sz w:val="22"/>
              <w:lang w:eastAsia="pt-BR"/>
            </w:rPr>
          </w:pPr>
          <w:hyperlink w:anchor="_Toc88584137" w:history="1">
            <w:r w:rsidR="00D87AC4" w:rsidRPr="00185BFA">
              <w:rPr>
                <w:rStyle w:val="Hyperlink"/>
              </w:rPr>
              <w:t>REFERÊNCIAS BIBLIOFRÁFICAS</w:t>
            </w:r>
            <w:r w:rsidR="00D87AC4">
              <w:rPr>
                <w:webHidden/>
              </w:rPr>
              <w:tab/>
            </w:r>
            <w:r w:rsidR="00D87AC4">
              <w:rPr>
                <w:webHidden/>
              </w:rPr>
              <w:fldChar w:fldCharType="begin"/>
            </w:r>
            <w:r w:rsidR="00D87AC4">
              <w:rPr>
                <w:webHidden/>
              </w:rPr>
              <w:instrText xml:space="preserve"> PAGEREF _Toc88584137 \h </w:instrText>
            </w:r>
            <w:r w:rsidR="00D87AC4">
              <w:rPr>
                <w:webHidden/>
              </w:rPr>
            </w:r>
            <w:r w:rsidR="00D87AC4">
              <w:rPr>
                <w:webHidden/>
              </w:rPr>
              <w:fldChar w:fldCharType="separate"/>
            </w:r>
            <w:r w:rsidR="001F7384">
              <w:rPr>
                <w:webHidden/>
              </w:rPr>
              <w:t>45</w:t>
            </w:r>
            <w:r w:rsidR="00D87AC4">
              <w:rPr>
                <w:webHidden/>
              </w:rPr>
              <w:fldChar w:fldCharType="end"/>
            </w:r>
          </w:hyperlink>
        </w:p>
        <w:p w14:paraId="7555B2C9" w14:textId="41D9C6F5" w:rsidR="00D87AC4" w:rsidRDefault="00D87AC4">
          <w:r>
            <w:rPr>
              <w:b/>
              <w:bCs/>
            </w:rPr>
            <w:fldChar w:fldCharType="end"/>
          </w:r>
        </w:p>
      </w:sdtContent>
    </w:sdt>
    <w:p w14:paraId="720FB8D6" w14:textId="61A54C0A" w:rsidR="00894A6E" w:rsidRPr="00894A6E" w:rsidRDefault="00894A6E" w:rsidP="00A71FB2">
      <w:pPr>
        <w:ind w:firstLine="0"/>
      </w:pPr>
    </w:p>
    <w:p w14:paraId="20BC38CD" w14:textId="7F070590" w:rsidR="0046164E" w:rsidRDefault="0046164E" w:rsidP="0046164E">
      <w:pPr>
        <w:rPr>
          <w:rFonts w:cs="Arial"/>
          <w:b/>
          <w:bCs/>
          <w:szCs w:val="24"/>
        </w:rPr>
      </w:pPr>
    </w:p>
    <w:p w14:paraId="28783E96" w14:textId="2805D8C2" w:rsidR="0010432A" w:rsidRDefault="0010432A" w:rsidP="00377599">
      <w:pPr>
        <w:rPr>
          <w:rFonts w:cs="Arial"/>
          <w:b/>
          <w:bCs/>
          <w:szCs w:val="24"/>
        </w:rPr>
      </w:pPr>
    </w:p>
    <w:p w14:paraId="03596345" w14:textId="17420AE9" w:rsidR="0010432A" w:rsidRDefault="0010432A" w:rsidP="00377599">
      <w:pPr>
        <w:rPr>
          <w:rFonts w:cs="Arial"/>
          <w:b/>
          <w:bCs/>
          <w:szCs w:val="24"/>
        </w:rPr>
      </w:pPr>
    </w:p>
    <w:p w14:paraId="5BA95300" w14:textId="09E21659" w:rsidR="0010432A" w:rsidRDefault="0010432A" w:rsidP="00377599">
      <w:pPr>
        <w:rPr>
          <w:rFonts w:cs="Arial"/>
          <w:b/>
          <w:bCs/>
          <w:szCs w:val="24"/>
        </w:rPr>
      </w:pPr>
    </w:p>
    <w:p w14:paraId="418004A9" w14:textId="673FA74D" w:rsidR="0010432A" w:rsidRDefault="0010432A" w:rsidP="00377599">
      <w:pPr>
        <w:rPr>
          <w:rFonts w:cs="Arial"/>
          <w:b/>
          <w:bCs/>
          <w:szCs w:val="24"/>
        </w:rPr>
      </w:pPr>
    </w:p>
    <w:p w14:paraId="100221FF" w14:textId="3CDEF221" w:rsidR="0010432A" w:rsidRDefault="0010432A" w:rsidP="00377599">
      <w:pPr>
        <w:rPr>
          <w:rFonts w:cs="Arial"/>
          <w:b/>
          <w:bCs/>
          <w:szCs w:val="24"/>
        </w:rPr>
      </w:pPr>
    </w:p>
    <w:p w14:paraId="4FFBA232" w14:textId="038A3993" w:rsidR="0010432A" w:rsidRDefault="0010432A" w:rsidP="00377599">
      <w:pPr>
        <w:rPr>
          <w:rFonts w:cs="Arial"/>
          <w:b/>
          <w:bCs/>
          <w:szCs w:val="24"/>
        </w:rPr>
      </w:pPr>
    </w:p>
    <w:p w14:paraId="68CF74F9" w14:textId="79C7539D" w:rsidR="0010432A" w:rsidRDefault="0010432A" w:rsidP="00377599">
      <w:pPr>
        <w:rPr>
          <w:rFonts w:cs="Arial"/>
          <w:b/>
          <w:bCs/>
          <w:szCs w:val="24"/>
        </w:rPr>
      </w:pPr>
    </w:p>
    <w:p w14:paraId="6EDFA219" w14:textId="145A80DC" w:rsidR="0010432A" w:rsidRDefault="0010432A" w:rsidP="00377599">
      <w:pPr>
        <w:rPr>
          <w:rFonts w:cs="Arial"/>
          <w:b/>
          <w:bCs/>
          <w:szCs w:val="24"/>
        </w:rPr>
      </w:pPr>
    </w:p>
    <w:p w14:paraId="6F0E416D" w14:textId="10F0D3B5" w:rsidR="0010432A" w:rsidRDefault="0010432A" w:rsidP="00377599">
      <w:pPr>
        <w:rPr>
          <w:rFonts w:cs="Arial"/>
          <w:b/>
          <w:bCs/>
          <w:szCs w:val="24"/>
        </w:rPr>
      </w:pPr>
    </w:p>
    <w:p w14:paraId="2FE55D43" w14:textId="77777777" w:rsidR="00A71FB2" w:rsidRDefault="00A71FB2" w:rsidP="007D3790">
      <w:pPr>
        <w:pStyle w:val="Ttulo1"/>
        <w:sectPr w:rsidR="00A71FB2">
          <w:pgSz w:w="11906" w:h="16838"/>
          <w:pgMar w:top="1417" w:right="1701" w:bottom="1417" w:left="1701" w:header="708" w:footer="708" w:gutter="0"/>
          <w:cols w:space="708"/>
          <w:docGrid w:linePitch="360"/>
        </w:sectPr>
      </w:pPr>
    </w:p>
    <w:p w14:paraId="555FB860" w14:textId="2ECAA9EB" w:rsidR="000954A9" w:rsidRDefault="00AA5681" w:rsidP="007D3790">
      <w:pPr>
        <w:pStyle w:val="Ttulo1"/>
      </w:pPr>
      <w:bookmarkStart w:id="1" w:name="_Toc88584123"/>
      <w:r w:rsidRPr="00270EC1">
        <w:lastRenderedPageBreak/>
        <w:t>I</w:t>
      </w:r>
      <w:r w:rsidR="000954A9">
        <w:t>NTRODUÇÃO</w:t>
      </w:r>
      <w:bookmarkEnd w:id="1"/>
    </w:p>
    <w:p w14:paraId="715E52AA" w14:textId="2795A120" w:rsidR="006240F1" w:rsidRPr="00270EC1" w:rsidRDefault="00AA5681" w:rsidP="00377599">
      <w:pPr>
        <w:rPr>
          <w:rFonts w:cs="Arial"/>
          <w:szCs w:val="24"/>
        </w:rPr>
      </w:pPr>
      <w:r w:rsidRPr="00270EC1">
        <w:rPr>
          <w:rFonts w:cs="Arial"/>
          <w:szCs w:val="24"/>
        </w:rPr>
        <w:br/>
        <w:t xml:space="preserve">A busca da estruturação e crescimento de um negócio é o sonho de milhares de brasileiros. </w:t>
      </w:r>
      <w:r w:rsidR="00572320" w:rsidRPr="00270EC1">
        <w:rPr>
          <w:rFonts w:cs="Arial"/>
          <w:szCs w:val="24"/>
        </w:rPr>
        <w:t>A</w:t>
      </w:r>
      <w:r w:rsidRPr="00270EC1">
        <w:rPr>
          <w:rFonts w:cs="Arial"/>
          <w:szCs w:val="24"/>
        </w:rPr>
        <w:t xml:space="preserve"> ascensão de um negócio não é como uma </w:t>
      </w:r>
      <w:r w:rsidR="00404E0E" w:rsidRPr="00270EC1">
        <w:rPr>
          <w:rFonts w:cs="Arial"/>
          <w:szCs w:val="24"/>
        </w:rPr>
        <w:t>fórmula</w:t>
      </w:r>
      <w:r w:rsidRPr="00270EC1">
        <w:rPr>
          <w:rFonts w:cs="Arial"/>
          <w:szCs w:val="24"/>
        </w:rPr>
        <w:t xml:space="preserve"> de bolo</w:t>
      </w:r>
      <w:r w:rsidR="00572320" w:rsidRPr="00270EC1">
        <w:rPr>
          <w:rFonts w:cs="Arial"/>
          <w:szCs w:val="24"/>
        </w:rPr>
        <w:t>, mas pode</w:t>
      </w:r>
      <w:r w:rsidR="00923579">
        <w:rPr>
          <w:rFonts w:cs="Arial"/>
          <w:szCs w:val="24"/>
        </w:rPr>
        <w:t>-</w:t>
      </w:r>
      <w:r w:rsidR="00572320" w:rsidRPr="00270EC1">
        <w:rPr>
          <w:rFonts w:cs="Arial"/>
          <w:szCs w:val="24"/>
        </w:rPr>
        <w:t>s</w:t>
      </w:r>
      <w:r w:rsidR="00923579">
        <w:rPr>
          <w:rFonts w:cs="Arial"/>
          <w:szCs w:val="24"/>
        </w:rPr>
        <w:t>e</w:t>
      </w:r>
      <w:r w:rsidR="00572320" w:rsidRPr="00270EC1">
        <w:rPr>
          <w:rFonts w:cs="Arial"/>
          <w:szCs w:val="24"/>
        </w:rPr>
        <w:t xml:space="preserve"> observar e tentar aprender com quem conquistou uma colocação respeito</w:t>
      </w:r>
      <w:r w:rsidR="00404E0E" w:rsidRPr="00270EC1">
        <w:rPr>
          <w:rFonts w:cs="Arial"/>
          <w:szCs w:val="24"/>
        </w:rPr>
        <w:t>sa</w:t>
      </w:r>
      <w:r w:rsidR="00572320" w:rsidRPr="00270EC1">
        <w:rPr>
          <w:rFonts w:cs="Arial"/>
          <w:szCs w:val="24"/>
        </w:rPr>
        <w:t xml:space="preserve"> no mercado, como foi o caso da Magazine Luiza, Lojas Renner, Hering entre outras.</w:t>
      </w:r>
    </w:p>
    <w:p w14:paraId="627157D9" w14:textId="4E2B5966" w:rsidR="006240F1" w:rsidRPr="00270EC1" w:rsidRDefault="00404E0E" w:rsidP="00377599">
      <w:pPr>
        <w:rPr>
          <w:rFonts w:cs="Arial"/>
          <w:szCs w:val="24"/>
        </w:rPr>
      </w:pPr>
      <w:r w:rsidRPr="00270EC1">
        <w:rPr>
          <w:rFonts w:cs="Arial"/>
          <w:szCs w:val="24"/>
        </w:rPr>
        <w:t xml:space="preserve">Nos últimos anos a economia brasileira passou por uma </w:t>
      </w:r>
      <w:r w:rsidR="00507D62" w:rsidRPr="00270EC1">
        <w:rPr>
          <w:rFonts w:cs="Arial"/>
          <w:szCs w:val="24"/>
        </w:rPr>
        <w:t>série</w:t>
      </w:r>
      <w:r w:rsidRPr="00270EC1">
        <w:rPr>
          <w:rFonts w:cs="Arial"/>
          <w:szCs w:val="24"/>
        </w:rPr>
        <w:t xml:space="preserve"> de modificações tecnológicas</w:t>
      </w:r>
      <w:r w:rsidR="00507D62" w:rsidRPr="00270EC1">
        <w:rPr>
          <w:rFonts w:cs="Arial"/>
          <w:szCs w:val="24"/>
        </w:rPr>
        <w:t>, políticas e econômicas. Diante dessas mudanças pode</w:t>
      </w:r>
      <w:r w:rsidR="00923579">
        <w:rPr>
          <w:rFonts w:cs="Arial"/>
          <w:szCs w:val="24"/>
        </w:rPr>
        <w:t>-</w:t>
      </w:r>
      <w:r w:rsidR="00507D62" w:rsidRPr="00270EC1">
        <w:rPr>
          <w:rFonts w:cs="Arial"/>
          <w:szCs w:val="24"/>
        </w:rPr>
        <w:t>s</w:t>
      </w:r>
      <w:r w:rsidR="00923579">
        <w:rPr>
          <w:rFonts w:cs="Arial"/>
          <w:szCs w:val="24"/>
        </w:rPr>
        <w:t>e</w:t>
      </w:r>
      <w:r w:rsidR="00507D62" w:rsidRPr="00270EC1">
        <w:rPr>
          <w:rFonts w:cs="Arial"/>
          <w:szCs w:val="24"/>
        </w:rPr>
        <w:t xml:space="preserve"> encontrar diferentes tipos de estratégias e modelos de negócio que foram utilizados para enfrentar </w:t>
      </w:r>
      <w:r w:rsidR="00FD5885" w:rsidRPr="00270EC1">
        <w:rPr>
          <w:rFonts w:cs="Arial"/>
          <w:szCs w:val="24"/>
        </w:rPr>
        <w:t>cada situação</w:t>
      </w:r>
      <w:r w:rsidR="006240F1" w:rsidRPr="00270EC1">
        <w:rPr>
          <w:rFonts w:cs="Arial"/>
          <w:szCs w:val="24"/>
        </w:rPr>
        <w:t>.</w:t>
      </w:r>
    </w:p>
    <w:p w14:paraId="12DE68F1" w14:textId="5299FB75" w:rsidR="00404E0E" w:rsidRDefault="00440DC7" w:rsidP="00377599">
      <w:pPr>
        <w:rPr>
          <w:rFonts w:cs="Arial"/>
          <w:szCs w:val="24"/>
        </w:rPr>
      </w:pPr>
      <w:r w:rsidRPr="00270EC1">
        <w:rPr>
          <w:rFonts w:cs="Arial"/>
          <w:szCs w:val="24"/>
        </w:rPr>
        <w:t>Observando estes posicionamentos, nota</w:t>
      </w:r>
      <w:r w:rsidR="00923579">
        <w:rPr>
          <w:rFonts w:cs="Arial"/>
          <w:szCs w:val="24"/>
        </w:rPr>
        <w:t>-</w:t>
      </w:r>
      <w:r w:rsidRPr="00270EC1">
        <w:rPr>
          <w:rFonts w:cs="Arial"/>
          <w:szCs w:val="24"/>
        </w:rPr>
        <w:t>s</w:t>
      </w:r>
      <w:r w:rsidR="00923579">
        <w:rPr>
          <w:rFonts w:cs="Arial"/>
          <w:szCs w:val="24"/>
        </w:rPr>
        <w:t>e</w:t>
      </w:r>
      <w:r w:rsidRPr="00270EC1">
        <w:rPr>
          <w:rFonts w:cs="Arial"/>
          <w:szCs w:val="24"/>
        </w:rPr>
        <w:t xml:space="preserve"> que a empresa Magazine Luiza alcançou resultados acima da média</w:t>
      </w:r>
      <w:r w:rsidRPr="00443556">
        <w:rPr>
          <w:rFonts w:cs="Arial"/>
          <w:szCs w:val="24"/>
        </w:rPr>
        <w:t xml:space="preserve">, como </w:t>
      </w:r>
      <w:r w:rsidR="00095EA7">
        <w:rPr>
          <w:rFonts w:cs="Arial"/>
          <w:szCs w:val="24"/>
        </w:rPr>
        <w:t>crescimento das ações de 8.810% de 2012 a 2020, valor acima do Índice Ibovespa no período estudado,</w:t>
      </w:r>
      <w:r w:rsidRPr="00270EC1">
        <w:rPr>
          <w:rFonts w:cs="Arial"/>
          <w:szCs w:val="24"/>
        </w:rPr>
        <w:t xml:space="preserve"> e conseguiu se destacar frente a seus pares. Por este motivo, </w:t>
      </w:r>
      <w:r w:rsidR="006240F1" w:rsidRPr="00270EC1">
        <w:rPr>
          <w:rFonts w:cs="Arial"/>
          <w:szCs w:val="24"/>
        </w:rPr>
        <w:t xml:space="preserve">foi escolhida para este estudo de caso, que tem o intuito de analisar as suas estratégias que obtiveram resultados bastantes expressivos. </w:t>
      </w:r>
    </w:p>
    <w:p w14:paraId="0CE49A05" w14:textId="77777777" w:rsidR="00C00879" w:rsidRDefault="00C00879" w:rsidP="00C00879">
      <w:pPr>
        <w:rPr>
          <w:rFonts w:cs="Arial"/>
          <w:szCs w:val="24"/>
        </w:rPr>
      </w:pPr>
      <w:r>
        <w:rPr>
          <w:rFonts w:cs="Arial"/>
          <w:szCs w:val="24"/>
        </w:rPr>
        <w:t>O</w:t>
      </w:r>
      <w:r w:rsidRPr="00270EC1">
        <w:rPr>
          <w:rFonts w:cs="Arial"/>
          <w:szCs w:val="24"/>
        </w:rPr>
        <w:t xml:space="preserve"> Magazine Luiza está se fixando como a maior varejista nacional do mercado. Com centenas de lojas físicas espalhadas por todo Brasil e um dos maiores </w:t>
      </w:r>
      <w:r w:rsidRPr="003919AC">
        <w:rPr>
          <w:rFonts w:cs="Arial"/>
          <w:i/>
          <w:iCs/>
          <w:szCs w:val="24"/>
        </w:rPr>
        <w:t>e-commerce</w:t>
      </w:r>
      <w:r w:rsidRPr="00270EC1">
        <w:rPr>
          <w:rFonts w:cs="Arial"/>
          <w:szCs w:val="24"/>
        </w:rPr>
        <w:t xml:space="preserve"> do país</w:t>
      </w:r>
      <w:r>
        <w:rPr>
          <w:rFonts w:cs="Arial"/>
          <w:szCs w:val="24"/>
        </w:rPr>
        <w:t>.</w:t>
      </w:r>
      <w:r w:rsidRPr="00270EC1">
        <w:rPr>
          <w:rFonts w:cs="Arial"/>
          <w:szCs w:val="24"/>
        </w:rPr>
        <w:t xml:space="preserve"> </w:t>
      </w:r>
      <w:r>
        <w:rPr>
          <w:rFonts w:cs="Arial"/>
          <w:szCs w:val="24"/>
        </w:rPr>
        <w:t>O</w:t>
      </w:r>
      <w:r w:rsidRPr="00270EC1">
        <w:rPr>
          <w:rFonts w:cs="Arial"/>
          <w:szCs w:val="24"/>
        </w:rPr>
        <w:t xml:space="preserve"> Magalu tem registrado crescimento</w:t>
      </w:r>
      <w:r>
        <w:rPr>
          <w:rFonts w:cs="Arial"/>
          <w:szCs w:val="24"/>
        </w:rPr>
        <w:t xml:space="preserve"> dos</w:t>
      </w:r>
      <w:r w:rsidRPr="00270EC1">
        <w:rPr>
          <w:rFonts w:cs="Arial"/>
          <w:szCs w:val="24"/>
        </w:rPr>
        <w:t xml:space="preserve"> lucros da empresa ano após ano. </w:t>
      </w:r>
    </w:p>
    <w:p w14:paraId="56C012C5" w14:textId="45FDD6FC" w:rsidR="000954A9" w:rsidRDefault="006240F1" w:rsidP="00377599">
      <w:pPr>
        <w:rPr>
          <w:rFonts w:cs="Arial"/>
          <w:szCs w:val="24"/>
        </w:rPr>
      </w:pPr>
      <w:r w:rsidRPr="00270EC1">
        <w:rPr>
          <w:rFonts w:cs="Arial"/>
          <w:szCs w:val="24"/>
        </w:rPr>
        <w:t>O objetivo</w:t>
      </w:r>
      <w:r w:rsidR="007D6750">
        <w:rPr>
          <w:rFonts w:cs="Arial"/>
          <w:szCs w:val="24"/>
        </w:rPr>
        <w:t xml:space="preserve"> geral</w:t>
      </w:r>
      <w:r w:rsidRPr="00270EC1">
        <w:rPr>
          <w:rFonts w:cs="Arial"/>
          <w:szCs w:val="24"/>
        </w:rPr>
        <w:t xml:space="preserve"> dest</w:t>
      </w:r>
      <w:r w:rsidR="007D6750">
        <w:rPr>
          <w:rFonts w:cs="Arial"/>
          <w:szCs w:val="24"/>
        </w:rPr>
        <w:t>a</w:t>
      </w:r>
      <w:r w:rsidRPr="00270EC1">
        <w:rPr>
          <w:rFonts w:cs="Arial"/>
          <w:szCs w:val="24"/>
        </w:rPr>
        <w:t xml:space="preserve"> </w:t>
      </w:r>
      <w:r w:rsidR="007D6750">
        <w:rPr>
          <w:rFonts w:cs="Arial"/>
          <w:szCs w:val="24"/>
        </w:rPr>
        <w:t xml:space="preserve">monografia </w:t>
      </w:r>
      <w:r w:rsidRPr="00270EC1">
        <w:rPr>
          <w:rFonts w:cs="Arial"/>
          <w:szCs w:val="24"/>
        </w:rPr>
        <w:t>é analisar e compreender as estratégias adotadas pela empresa no período de 201</w:t>
      </w:r>
      <w:r w:rsidR="00095EA7">
        <w:rPr>
          <w:rFonts w:cs="Arial"/>
          <w:szCs w:val="24"/>
        </w:rPr>
        <w:t>2</w:t>
      </w:r>
      <w:r w:rsidRPr="00270EC1">
        <w:rPr>
          <w:rFonts w:cs="Arial"/>
          <w:szCs w:val="24"/>
        </w:rPr>
        <w:t xml:space="preserve"> a 2020. </w:t>
      </w:r>
    </w:p>
    <w:p w14:paraId="39E4FD9F" w14:textId="426FBFD3" w:rsidR="006240F1" w:rsidRPr="00270EC1" w:rsidRDefault="007D6750" w:rsidP="00377599">
      <w:pPr>
        <w:rPr>
          <w:rFonts w:cs="Arial"/>
          <w:szCs w:val="24"/>
        </w:rPr>
      </w:pPr>
      <w:r>
        <w:rPr>
          <w:rFonts w:cs="Arial"/>
          <w:szCs w:val="24"/>
        </w:rPr>
        <w:t>O</w:t>
      </w:r>
      <w:r w:rsidR="00CE3C11" w:rsidRPr="00270EC1">
        <w:rPr>
          <w:rFonts w:cs="Arial"/>
          <w:szCs w:val="24"/>
        </w:rPr>
        <w:t xml:space="preserve">bjetivos </w:t>
      </w:r>
      <w:r>
        <w:rPr>
          <w:rFonts w:cs="Arial"/>
          <w:szCs w:val="24"/>
        </w:rPr>
        <w:t>específicos são dois</w:t>
      </w:r>
      <w:r w:rsidR="00CE3C11" w:rsidRPr="00270EC1">
        <w:rPr>
          <w:rFonts w:cs="Arial"/>
          <w:szCs w:val="24"/>
        </w:rPr>
        <w:t xml:space="preserve">: (1) Demonstrar os impactos </w:t>
      </w:r>
      <w:r w:rsidR="00095EA7">
        <w:rPr>
          <w:rFonts w:cs="Arial"/>
          <w:szCs w:val="24"/>
        </w:rPr>
        <w:t>macroenômicos nos canais de varejo</w:t>
      </w:r>
      <w:r w:rsidR="00CE3C11" w:rsidRPr="00270EC1">
        <w:rPr>
          <w:rFonts w:cs="Arial"/>
          <w:szCs w:val="24"/>
        </w:rPr>
        <w:t xml:space="preserve"> e (2) comparar </w:t>
      </w:r>
      <w:r w:rsidR="00095EA7">
        <w:rPr>
          <w:rFonts w:cs="Arial"/>
          <w:szCs w:val="24"/>
        </w:rPr>
        <w:t xml:space="preserve">resultados e </w:t>
      </w:r>
      <w:r w:rsidR="00CE3C11" w:rsidRPr="00270EC1">
        <w:rPr>
          <w:rFonts w:cs="Arial"/>
          <w:szCs w:val="24"/>
        </w:rPr>
        <w:t xml:space="preserve">estratégias com outras empresas do mesmo seguimento. </w:t>
      </w:r>
    </w:p>
    <w:p w14:paraId="3EA664A5" w14:textId="3E94A24A" w:rsidR="00095EA7" w:rsidRPr="00270EC1" w:rsidRDefault="007D6750" w:rsidP="00377599">
      <w:pPr>
        <w:rPr>
          <w:rFonts w:cs="Arial"/>
          <w:szCs w:val="24"/>
        </w:rPr>
      </w:pPr>
      <w:r w:rsidRPr="00073928">
        <w:rPr>
          <w:rFonts w:cs="Arial"/>
          <w:szCs w:val="24"/>
        </w:rPr>
        <w:t>O problema desta monografia trata-se da seguinte questão:</w:t>
      </w:r>
      <w:r w:rsidR="00166472" w:rsidRPr="00073928">
        <w:rPr>
          <w:rFonts w:cs="Arial"/>
          <w:szCs w:val="24"/>
        </w:rPr>
        <w:t xml:space="preserve"> </w:t>
      </w:r>
      <w:r w:rsidR="00073928" w:rsidRPr="00073928">
        <w:rPr>
          <w:rFonts w:cs="Arial"/>
          <w:szCs w:val="24"/>
        </w:rPr>
        <w:t>q</w:t>
      </w:r>
      <w:r w:rsidR="00095EA7" w:rsidRPr="00073928">
        <w:rPr>
          <w:rFonts w:cs="Arial"/>
          <w:szCs w:val="24"/>
        </w:rPr>
        <w:t>uais</w:t>
      </w:r>
      <w:r w:rsidR="00095EA7">
        <w:rPr>
          <w:rFonts w:cs="Arial"/>
          <w:szCs w:val="24"/>
        </w:rPr>
        <w:t xml:space="preserve"> foram as principais </w:t>
      </w:r>
      <w:r w:rsidR="00073928">
        <w:rPr>
          <w:rFonts w:cs="Arial"/>
          <w:szCs w:val="24"/>
        </w:rPr>
        <w:t>características</w:t>
      </w:r>
      <w:r w:rsidR="00095EA7">
        <w:rPr>
          <w:rFonts w:cs="Arial"/>
          <w:szCs w:val="24"/>
        </w:rPr>
        <w:t xml:space="preserve"> que justificam o crescimento </w:t>
      </w:r>
      <w:r w:rsidR="00073928">
        <w:rPr>
          <w:rFonts w:cs="Arial"/>
          <w:szCs w:val="24"/>
        </w:rPr>
        <w:t>das ações do Magazine Luiza no período de 2012 a 2020?</w:t>
      </w:r>
    </w:p>
    <w:p w14:paraId="7CB38BB4" w14:textId="3DB68DFE" w:rsidR="00CE10A7" w:rsidRPr="00270EC1" w:rsidRDefault="00CE10A7" w:rsidP="00377599">
      <w:pPr>
        <w:rPr>
          <w:rFonts w:cs="Arial"/>
          <w:szCs w:val="24"/>
        </w:rPr>
      </w:pPr>
      <w:r w:rsidRPr="00270EC1">
        <w:rPr>
          <w:rFonts w:cs="Arial"/>
          <w:szCs w:val="24"/>
        </w:rPr>
        <w:t xml:space="preserve">A hipótese adotada é que </w:t>
      </w:r>
      <w:r w:rsidR="00C00879">
        <w:rPr>
          <w:rFonts w:cs="Arial"/>
          <w:szCs w:val="24"/>
        </w:rPr>
        <w:t>o</w:t>
      </w:r>
      <w:r w:rsidRPr="00270EC1">
        <w:rPr>
          <w:rFonts w:cs="Arial"/>
          <w:szCs w:val="24"/>
        </w:rPr>
        <w:t xml:space="preserve"> Magazine Luiza realizou constantes investimentos em inovações tecnológicas na área da digitalização</w:t>
      </w:r>
      <w:r w:rsidR="007D6750">
        <w:rPr>
          <w:rFonts w:cs="Arial"/>
          <w:szCs w:val="24"/>
        </w:rPr>
        <w:t>,</w:t>
      </w:r>
      <w:r w:rsidRPr="00270EC1">
        <w:rPr>
          <w:rFonts w:cs="Arial"/>
          <w:szCs w:val="24"/>
        </w:rPr>
        <w:t xml:space="preserve"> priorizando a agilidade e o atendimento humanizado com seus clientes.</w:t>
      </w:r>
      <w:r w:rsidR="00073928" w:rsidRPr="00073928">
        <w:rPr>
          <w:rFonts w:cs="Arial"/>
          <w:szCs w:val="24"/>
        </w:rPr>
        <w:t xml:space="preserve"> </w:t>
      </w:r>
      <w:r w:rsidR="00073928">
        <w:rPr>
          <w:rFonts w:cs="Arial"/>
          <w:szCs w:val="24"/>
        </w:rPr>
        <w:t xml:space="preserve">A empresa possui bons indicadores de governança corporativa, boa capacidade de geração de caixa e uma estrutura solida </w:t>
      </w:r>
      <w:r w:rsidR="00073928">
        <w:rPr>
          <w:rFonts w:cs="Arial"/>
          <w:szCs w:val="24"/>
        </w:rPr>
        <w:lastRenderedPageBreak/>
        <w:t xml:space="preserve">para enfrentar desafios que o mercado impõe. </w:t>
      </w:r>
      <w:r w:rsidRPr="00270EC1">
        <w:rPr>
          <w:rFonts w:cs="Arial"/>
          <w:szCs w:val="24"/>
        </w:rPr>
        <w:t xml:space="preserve">Além de todos os investimentos tecnológicos e logísticos, a empresa conquistou mais expressividade no mercado via aquisições de empresas já </w:t>
      </w:r>
      <w:r w:rsidR="00315309" w:rsidRPr="00270EC1">
        <w:rPr>
          <w:rFonts w:cs="Arial"/>
          <w:szCs w:val="24"/>
        </w:rPr>
        <w:t>consolidados em setores expressivos</w:t>
      </w:r>
      <w:r w:rsidR="00073928">
        <w:rPr>
          <w:rFonts w:cs="Arial"/>
          <w:szCs w:val="24"/>
        </w:rPr>
        <w:t xml:space="preserve">. </w:t>
      </w:r>
    </w:p>
    <w:p w14:paraId="5162BBAA" w14:textId="42249BB9" w:rsidR="00FD5885" w:rsidRPr="00270EC1" w:rsidRDefault="007D6750" w:rsidP="00377599">
      <w:pPr>
        <w:rPr>
          <w:rFonts w:cs="Arial"/>
          <w:szCs w:val="24"/>
        </w:rPr>
      </w:pPr>
      <w:r>
        <w:rPr>
          <w:rFonts w:cs="Arial"/>
          <w:szCs w:val="24"/>
        </w:rPr>
        <w:t>Quanto à metodologia</w:t>
      </w:r>
      <w:r w:rsidR="009F512F">
        <w:rPr>
          <w:rFonts w:cs="Arial"/>
          <w:szCs w:val="24"/>
        </w:rPr>
        <w:t xml:space="preserve">, será feita uma revisão bibliográfica através de uma pesquisa científica, de caráter qualitativa e quantitativa, utilizando livros, artigos, teses, dissertações, revistas e sites especializados. Também serão utilizados os métodos dedutivo e histórico. </w:t>
      </w:r>
      <w:r>
        <w:rPr>
          <w:rFonts w:cs="Arial"/>
          <w:szCs w:val="24"/>
        </w:rPr>
        <w:t xml:space="preserve"> </w:t>
      </w:r>
    </w:p>
    <w:p w14:paraId="5A0FDE2F" w14:textId="07B91A87" w:rsidR="00ED1403" w:rsidRPr="00270EC1" w:rsidRDefault="00ED1403" w:rsidP="00377599">
      <w:pPr>
        <w:rPr>
          <w:rFonts w:cs="Arial"/>
          <w:szCs w:val="24"/>
        </w:rPr>
      </w:pPr>
      <w:r w:rsidRPr="00270EC1">
        <w:rPr>
          <w:rFonts w:cs="Arial"/>
          <w:szCs w:val="24"/>
        </w:rPr>
        <w:t>Este trabalho conterá três capítulos. No capítulo 1, será realizado uma análise no setor varejista do Brasil. O capítulo 2,</w:t>
      </w:r>
      <w:r w:rsidR="006614A2">
        <w:rPr>
          <w:rFonts w:cs="Arial"/>
          <w:szCs w:val="24"/>
        </w:rPr>
        <w:t xml:space="preserve"> fundamentará toda as estratégias da empresa e estagio de governança corporativa inserida</w:t>
      </w:r>
      <w:r w:rsidR="00A84710" w:rsidRPr="00270EC1">
        <w:rPr>
          <w:rFonts w:cs="Arial"/>
          <w:szCs w:val="24"/>
        </w:rPr>
        <w:t xml:space="preserve">. Por fim, o </w:t>
      </w:r>
      <w:r w:rsidR="00377599" w:rsidRPr="00270EC1">
        <w:rPr>
          <w:rFonts w:cs="Arial"/>
          <w:szCs w:val="24"/>
        </w:rPr>
        <w:t>capítulo</w:t>
      </w:r>
      <w:r w:rsidR="00A84710" w:rsidRPr="00270EC1">
        <w:rPr>
          <w:rFonts w:cs="Arial"/>
          <w:szCs w:val="24"/>
        </w:rPr>
        <w:t xml:space="preserve"> 3, </w:t>
      </w:r>
      <w:r w:rsidR="006614A2">
        <w:rPr>
          <w:rFonts w:cs="Arial"/>
          <w:szCs w:val="24"/>
        </w:rPr>
        <w:t xml:space="preserve">irá </w:t>
      </w:r>
      <w:r w:rsidR="00A84710" w:rsidRPr="00270EC1">
        <w:rPr>
          <w:rFonts w:cs="Arial"/>
          <w:szCs w:val="24"/>
        </w:rPr>
        <w:t xml:space="preserve">realizar </w:t>
      </w:r>
      <w:r w:rsidR="00270EC1" w:rsidRPr="00270EC1">
        <w:rPr>
          <w:rFonts w:cs="Arial"/>
          <w:szCs w:val="24"/>
        </w:rPr>
        <w:t>análises</w:t>
      </w:r>
      <w:r w:rsidR="00A84710" w:rsidRPr="00270EC1">
        <w:rPr>
          <w:rFonts w:cs="Arial"/>
          <w:szCs w:val="24"/>
        </w:rPr>
        <w:t xml:space="preserve"> </w:t>
      </w:r>
      <w:r w:rsidR="006614A2">
        <w:rPr>
          <w:rFonts w:cs="Arial"/>
          <w:szCs w:val="24"/>
        </w:rPr>
        <w:t xml:space="preserve">dos resultados da empresa </w:t>
      </w:r>
      <w:r w:rsidR="00A84710" w:rsidRPr="00270EC1">
        <w:rPr>
          <w:rFonts w:cs="Arial"/>
          <w:szCs w:val="24"/>
        </w:rPr>
        <w:t xml:space="preserve">e </w:t>
      </w:r>
      <w:r w:rsidR="006614A2">
        <w:rPr>
          <w:rFonts w:cs="Arial"/>
          <w:szCs w:val="24"/>
        </w:rPr>
        <w:t xml:space="preserve">fará </w:t>
      </w:r>
      <w:r w:rsidR="00A84710" w:rsidRPr="00270EC1">
        <w:rPr>
          <w:rFonts w:cs="Arial"/>
          <w:szCs w:val="24"/>
        </w:rPr>
        <w:t xml:space="preserve">comparações com empresas do mesmo seguimento e porte.  </w:t>
      </w:r>
    </w:p>
    <w:p w14:paraId="68021EAF" w14:textId="7E33CCB7" w:rsidR="006240F1" w:rsidRDefault="006240F1" w:rsidP="00377599">
      <w:pPr>
        <w:rPr>
          <w:rFonts w:cs="Arial"/>
          <w:szCs w:val="24"/>
        </w:rPr>
      </w:pPr>
    </w:p>
    <w:p w14:paraId="2441883C" w14:textId="425FC840" w:rsidR="00976F97" w:rsidRDefault="00976F97" w:rsidP="00377599">
      <w:pPr>
        <w:rPr>
          <w:rFonts w:cs="Arial"/>
          <w:szCs w:val="24"/>
        </w:rPr>
      </w:pPr>
    </w:p>
    <w:p w14:paraId="6F920B4D" w14:textId="50C887D3" w:rsidR="00E653AC" w:rsidRDefault="00E653AC" w:rsidP="00377599">
      <w:pPr>
        <w:rPr>
          <w:rFonts w:cs="Arial"/>
          <w:szCs w:val="24"/>
        </w:rPr>
      </w:pPr>
    </w:p>
    <w:p w14:paraId="380F976C" w14:textId="4930E80B" w:rsidR="00E653AC" w:rsidRDefault="00E653AC" w:rsidP="00377599">
      <w:pPr>
        <w:rPr>
          <w:rFonts w:cs="Arial"/>
          <w:szCs w:val="24"/>
        </w:rPr>
      </w:pPr>
    </w:p>
    <w:p w14:paraId="7442D7B8" w14:textId="435A92FF" w:rsidR="00E653AC" w:rsidRDefault="00E653AC" w:rsidP="00377599">
      <w:pPr>
        <w:rPr>
          <w:rFonts w:cs="Arial"/>
          <w:szCs w:val="24"/>
        </w:rPr>
      </w:pPr>
    </w:p>
    <w:p w14:paraId="04C622DF" w14:textId="40347D82" w:rsidR="00E653AC" w:rsidRDefault="00E653AC" w:rsidP="00377599">
      <w:pPr>
        <w:rPr>
          <w:rFonts w:cs="Arial"/>
          <w:szCs w:val="24"/>
        </w:rPr>
      </w:pPr>
    </w:p>
    <w:p w14:paraId="38BFBC6B" w14:textId="038CE016" w:rsidR="00E653AC" w:rsidRDefault="00E653AC" w:rsidP="00377599">
      <w:pPr>
        <w:rPr>
          <w:rFonts w:cs="Arial"/>
          <w:szCs w:val="24"/>
        </w:rPr>
      </w:pPr>
    </w:p>
    <w:p w14:paraId="4E7D60D1" w14:textId="3AF80DF0" w:rsidR="0010432A" w:rsidRDefault="0010432A" w:rsidP="00377599">
      <w:pPr>
        <w:rPr>
          <w:rFonts w:cs="Arial"/>
          <w:szCs w:val="24"/>
        </w:rPr>
      </w:pPr>
    </w:p>
    <w:p w14:paraId="593B8C20" w14:textId="5C7B7C98" w:rsidR="0010432A" w:rsidRDefault="0010432A" w:rsidP="00377599">
      <w:pPr>
        <w:rPr>
          <w:rFonts w:cs="Arial"/>
          <w:szCs w:val="24"/>
        </w:rPr>
      </w:pPr>
    </w:p>
    <w:p w14:paraId="552B83E5" w14:textId="47992F34" w:rsidR="00E653AC" w:rsidRDefault="00E653AC" w:rsidP="00377599">
      <w:pPr>
        <w:rPr>
          <w:rFonts w:cs="Arial"/>
          <w:szCs w:val="24"/>
        </w:rPr>
      </w:pPr>
    </w:p>
    <w:p w14:paraId="3A73E35A" w14:textId="0AE5D555" w:rsidR="00227B27" w:rsidRDefault="00227B27" w:rsidP="00377599">
      <w:pPr>
        <w:rPr>
          <w:rFonts w:cs="Arial"/>
          <w:szCs w:val="24"/>
        </w:rPr>
      </w:pPr>
    </w:p>
    <w:p w14:paraId="2E35C4FE" w14:textId="5FD31711" w:rsidR="00227B27" w:rsidRDefault="00227B27" w:rsidP="00377599">
      <w:pPr>
        <w:rPr>
          <w:rFonts w:cs="Arial"/>
          <w:szCs w:val="24"/>
        </w:rPr>
      </w:pPr>
    </w:p>
    <w:p w14:paraId="4028DC5D" w14:textId="77777777" w:rsidR="00227B27" w:rsidRDefault="00227B27" w:rsidP="00377599">
      <w:pPr>
        <w:rPr>
          <w:rFonts w:cs="Arial"/>
          <w:szCs w:val="24"/>
        </w:rPr>
      </w:pPr>
    </w:p>
    <w:p w14:paraId="50B6C9D0" w14:textId="77777777" w:rsidR="002371CB" w:rsidRDefault="002371CB" w:rsidP="00674A1A">
      <w:pPr>
        <w:pStyle w:val="Ttulo1"/>
        <w:sectPr w:rsidR="002371CB" w:rsidSect="00443556">
          <w:pgSz w:w="11906" w:h="16838"/>
          <w:pgMar w:top="1701" w:right="1134" w:bottom="1134" w:left="1701" w:header="708" w:footer="708" w:gutter="0"/>
          <w:cols w:space="708"/>
          <w:docGrid w:linePitch="360"/>
        </w:sectPr>
      </w:pPr>
    </w:p>
    <w:p w14:paraId="6A07DBA4" w14:textId="2D0E4CAE" w:rsidR="006569AE" w:rsidRPr="002074B9" w:rsidRDefault="00E653AC" w:rsidP="00674A1A">
      <w:pPr>
        <w:pStyle w:val="Ttulo1"/>
      </w:pPr>
      <w:bookmarkStart w:id="2" w:name="_Toc88584124"/>
      <w:r w:rsidRPr="002074B9">
        <w:lastRenderedPageBreak/>
        <w:t>CAPÍTULO 1</w:t>
      </w:r>
      <w:r w:rsidR="002074B9" w:rsidRPr="002074B9">
        <w:t xml:space="preserve"> </w:t>
      </w:r>
      <w:r w:rsidR="0063422C">
        <w:t xml:space="preserve">– </w:t>
      </w:r>
      <w:r w:rsidR="006569AE" w:rsidRPr="009B4B02">
        <w:t>C</w:t>
      </w:r>
      <w:r w:rsidR="006569AE">
        <w:t>ARACTERIZAÇÃO E ORGANIZAÇÃO DA EMPRESA</w:t>
      </w:r>
      <w:bookmarkEnd w:id="2"/>
    </w:p>
    <w:p w14:paraId="74591B0E" w14:textId="2836E387" w:rsidR="00E653AC" w:rsidRPr="00674A1A" w:rsidRDefault="002074B9" w:rsidP="00674A1A">
      <w:pPr>
        <w:pStyle w:val="Ttulo2"/>
      </w:pPr>
      <w:bookmarkStart w:id="3" w:name="_Toc88584125"/>
      <w:r w:rsidRPr="00674A1A">
        <w:t xml:space="preserve">- </w:t>
      </w:r>
      <w:r w:rsidR="00E653AC" w:rsidRPr="00674A1A">
        <w:t>A H</w:t>
      </w:r>
      <w:r w:rsidRPr="00674A1A">
        <w:t>istória</w:t>
      </w:r>
      <w:r w:rsidR="00E653AC" w:rsidRPr="00674A1A">
        <w:t xml:space="preserve"> </w:t>
      </w:r>
      <w:r w:rsidR="006569AE" w:rsidRPr="00674A1A">
        <w:t>d</w:t>
      </w:r>
      <w:r w:rsidRPr="00674A1A">
        <w:t>o</w:t>
      </w:r>
      <w:r w:rsidR="00E653AC" w:rsidRPr="00674A1A">
        <w:t xml:space="preserve"> V</w:t>
      </w:r>
      <w:r w:rsidRPr="00674A1A">
        <w:t>arejo</w:t>
      </w:r>
      <w:bookmarkEnd w:id="3"/>
    </w:p>
    <w:p w14:paraId="3A87AADF" w14:textId="5D2AED68" w:rsidR="00E653AC" w:rsidRDefault="00E653AC" w:rsidP="00377599">
      <w:pPr>
        <w:rPr>
          <w:rFonts w:cs="Arial"/>
          <w:szCs w:val="24"/>
        </w:rPr>
      </w:pPr>
    </w:p>
    <w:p w14:paraId="53922969" w14:textId="4B944EDA" w:rsidR="00E653AC" w:rsidRDefault="00E653AC" w:rsidP="00377599">
      <w:pPr>
        <w:rPr>
          <w:rFonts w:cs="Arial"/>
          <w:szCs w:val="24"/>
        </w:rPr>
      </w:pPr>
      <w:r>
        <w:rPr>
          <w:rFonts w:cs="Arial"/>
          <w:szCs w:val="24"/>
        </w:rPr>
        <w:t>O varejo teve seu início no princípio dos tempos, onde o homem passou a aperfeiçoar seus meios de produção, e passou a produzir mais que o necessário para suprir a suas necessidades. Estes excedentes virariam moedas de troca, com produtos diferentes e de igual necessidade para sobrevivência.</w:t>
      </w:r>
    </w:p>
    <w:p w14:paraId="00681AA6" w14:textId="06A05A41" w:rsidR="00D10469" w:rsidRDefault="00E653AC" w:rsidP="00377599">
      <w:pPr>
        <w:rPr>
          <w:rFonts w:cs="Arial"/>
          <w:szCs w:val="24"/>
        </w:rPr>
      </w:pPr>
      <w:r>
        <w:rPr>
          <w:rFonts w:cs="Arial"/>
          <w:szCs w:val="24"/>
        </w:rPr>
        <w:t xml:space="preserve">Não demorou muito e começaram a surgir as primeiras moedas </w:t>
      </w:r>
      <w:r w:rsidR="00D10469">
        <w:rPr>
          <w:rFonts w:cs="Arial"/>
          <w:szCs w:val="24"/>
        </w:rPr>
        <w:t>e o surgimento dos primeiros bancos, tendo início o processo de distribuição e abastecimento das cidades. Em torno de 1700, surgi</w:t>
      </w:r>
      <w:r w:rsidR="00381684">
        <w:rPr>
          <w:rFonts w:cs="Arial"/>
          <w:szCs w:val="24"/>
        </w:rPr>
        <w:t>ram</w:t>
      </w:r>
      <w:r w:rsidR="00D10469">
        <w:rPr>
          <w:rFonts w:cs="Arial"/>
          <w:szCs w:val="24"/>
        </w:rPr>
        <w:t xml:space="preserve"> o</w:t>
      </w:r>
      <w:r w:rsidR="00381684">
        <w:rPr>
          <w:rFonts w:cs="Arial"/>
          <w:szCs w:val="24"/>
        </w:rPr>
        <w:t>s</w:t>
      </w:r>
      <w:r w:rsidR="00D10469">
        <w:rPr>
          <w:rFonts w:cs="Arial"/>
          <w:szCs w:val="24"/>
        </w:rPr>
        <w:t xml:space="preserve"> primeiro</w:t>
      </w:r>
      <w:r w:rsidR="00381684">
        <w:rPr>
          <w:rFonts w:cs="Arial"/>
          <w:szCs w:val="24"/>
        </w:rPr>
        <w:t>s</w:t>
      </w:r>
      <w:r w:rsidR="00D10469">
        <w:rPr>
          <w:rFonts w:cs="Arial"/>
          <w:szCs w:val="24"/>
        </w:rPr>
        <w:t xml:space="preserve"> estabelecimento</w:t>
      </w:r>
      <w:r w:rsidR="00381684">
        <w:rPr>
          <w:rFonts w:cs="Arial"/>
          <w:szCs w:val="24"/>
        </w:rPr>
        <w:t>s</w:t>
      </w:r>
      <w:r w:rsidR="00D10469">
        <w:rPr>
          <w:rFonts w:cs="Arial"/>
          <w:szCs w:val="24"/>
        </w:rPr>
        <w:t xml:space="preserve"> comercial,</w:t>
      </w:r>
      <w:r w:rsidR="00381684">
        <w:rPr>
          <w:rFonts w:cs="Arial"/>
          <w:szCs w:val="24"/>
        </w:rPr>
        <w:t xml:space="preserve"> </w:t>
      </w:r>
      <w:r w:rsidR="00D10469">
        <w:rPr>
          <w:rFonts w:cs="Arial"/>
          <w:szCs w:val="24"/>
        </w:rPr>
        <w:t xml:space="preserve">sendo possível encontrar desde alimentos, roupas e até equipamentos agrícolas. </w:t>
      </w:r>
    </w:p>
    <w:p w14:paraId="132CA916" w14:textId="4766A2A4" w:rsidR="00653335" w:rsidRDefault="00D10469" w:rsidP="00377599">
      <w:pPr>
        <w:rPr>
          <w:rFonts w:cs="Arial"/>
          <w:szCs w:val="24"/>
        </w:rPr>
      </w:pPr>
      <w:r>
        <w:rPr>
          <w:rFonts w:cs="Arial"/>
          <w:szCs w:val="24"/>
        </w:rPr>
        <w:t xml:space="preserve">Com o </w:t>
      </w:r>
      <w:r w:rsidR="00653335">
        <w:rPr>
          <w:rFonts w:cs="Arial"/>
          <w:szCs w:val="24"/>
        </w:rPr>
        <w:t>início</w:t>
      </w:r>
      <w:r>
        <w:rPr>
          <w:rFonts w:cs="Arial"/>
          <w:szCs w:val="24"/>
        </w:rPr>
        <w:t xml:space="preserve"> da </w:t>
      </w:r>
      <w:r w:rsidR="002074B9">
        <w:rPr>
          <w:rFonts w:cs="Arial"/>
          <w:szCs w:val="24"/>
        </w:rPr>
        <w:t>R</w:t>
      </w:r>
      <w:r>
        <w:rPr>
          <w:rFonts w:cs="Arial"/>
          <w:szCs w:val="24"/>
        </w:rPr>
        <w:t xml:space="preserve">evolução </w:t>
      </w:r>
      <w:r w:rsidR="002074B9">
        <w:rPr>
          <w:rFonts w:cs="Arial"/>
          <w:szCs w:val="24"/>
        </w:rPr>
        <w:t>I</w:t>
      </w:r>
      <w:r>
        <w:rPr>
          <w:rFonts w:cs="Arial"/>
          <w:szCs w:val="24"/>
        </w:rPr>
        <w:t>ndustrial, a partir do século XIX, e o desenvolvimento das cidades, passa</w:t>
      </w:r>
      <w:r w:rsidR="00653335">
        <w:rPr>
          <w:rFonts w:cs="Arial"/>
          <w:szCs w:val="24"/>
        </w:rPr>
        <w:t>ram a surgir diferentes necessidades, exigiam a adequação das indústrias para a produção de produtos mais específicos, assim diferentes tipos de lojas foram se estabelecendo.</w:t>
      </w:r>
    </w:p>
    <w:p w14:paraId="35BEC18E" w14:textId="77777777" w:rsidR="006C745B" w:rsidRDefault="00653335" w:rsidP="00377599">
      <w:pPr>
        <w:rPr>
          <w:rFonts w:cs="Arial"/>
          <w:szCs w:val="24"/>
        </w:rPr>
      </w:pPr>
      <w:r>
        <w:rPr>
          <w:rFonts w:cs="Arial"/>
          <w:szCs w:val="24"/>
        </w:rPr>
        <w:t>Em 1850, em Paris surgiu a primeira loja de departamentos, a Bon Marchè, que foi a pioneira na técnica de agrupamentos de produtos. Em 1912, nos Estados Unidos foi inaugurado a primeira loja com atendimento por autosserviço do mundo, o popularmente conhecido como “pague e leve”</w:t>
      </w:r>
      <w:r w:rsidR="006C745B">
        <w:rPr>
          <w:rFonts w:cs="Arial"/>
          <w:szCs w:val="24"/>
        </w:rPr>
        <w:t>.</w:t>
      </w:r>
    </w:p>
    <w:p w14:paraId="2A2ADB61" w14:textId="0AD516B4" w:rsidR="00653335" w:rsidRDefault="006C745B" w:rsidP="00377599">
      <w:pPr>
        <w:rPr>
          <w:rFonts w:cs="Arial"/>
          <w:szCs w:val="24"/>
        </w:rPr>
      </w:pPr>
      <w:r>
        <w:rPr>
          <w:rFonts w:cs="Arial"/>
          <w:szCs w:val="24"/>
        </w:rPr>
        <w:t xml:space="preserve"> As novas técnicas, permitiam os consumidores escolhe</w:t>
      </w:r>
      <w:r w:rsidR="008550E7">
        <w:rPr>
          <w:rFonts w:cs="Arial"/>
          <w:szCs w:val="24"/>
        </w:rPr>
        <w:t>rem</w:t>
      </w:r>
      <w:r>
        <w:rPr>
          <w:rFonts w:cs="Arial"/>
          <w:szCs w:val="24"/>
        </w:rPr>
        <w:t xml:space="preserve"> </w:t>
      </w:r>
      <w:r w:rsidR="008550E7">
        <w:rPr>
          <w:rFonts w:cs="Arial"/>
          <w:szCs w:val="24"/>
        </w:rPr>
        <w:t>melhor os</w:t>
      </w:r>
      <w:r>
        <w:rPr>
          <w:rFonts w:cs="Arial"/>
          <w:szCs w:val="24"/>
        </w:rPr>
        <w:t xml:space="preserve"> produtos, com os preços já destacados e levar até o caixa sem a intervenção de vendedor. Sobretudo as modificações foram fundamentais para o desenvolvimento da indústria, passando o produto a ser distinguido por marcas de seus fabricantes, dando início a estratégias das marcas comerciais. </w:t>
      </w:r>
    </w:p>
    <w:p w14:paraId="7AF40306" w14:textId="2909C78F" w:rsidR="0082421F" w:rsidRDefault="00795174" w:rsidP="00377599">
      <w:pPr>
        <w:rPr>
          <w:rFonts w:cs="Arial"/>
          <w:szCs w:val="24"/>
        </w:rPr>
      </w:pPr>
      <w:r>
        <w:rPr>
          <w:rFonts w:cs="Arial"/>
          <w:szCs w:val="24"/>
        </w:rPr>
        <w:t xml:space="preserve">A </w:t>
      </w:r>
      <w:r w:rsidR="006A5CE5">
        <w:rPr>
          <w:rFonts w:cs="Arial"/>
          <w:szCs w:val="24"/>
        </w:rPr>
        <w:t>História</w:t>
      </w:r>
      <w:r>
        <w:rPr>
          <w:rFonts w:cs="Arial"/>
          <w:szCs w:val="24"/>
        </w:rPr>
        <w:t xml:space="preserve"> do varejo no Brasil também iniciou em forma de escambo, principalmente nas trocas de bugigangas e as </w:t>
      </w:r>
      <w:r w:rsidR="002074B9">
        <w:rPr>
          <w:rFonts w:cs="Arial"/>
          <w:szCs w:val="24"/>
        </w:rPr>
        <w:t>á</w:t>
      </w:r>
      <w:r>
        <w:rPr>
          <w:rFonts w:cs="Arial"/>
          <w:szCs w:val="24"/>
        </w:rPr>
        <w:t xml:space="preserve">rvores de pau-brasil entre os indígenas e os colonizadores. </w:t>
      </w:r>
      <w:r w:rsidR="006A5CE5">
        <w:rPr>
          <w:rFonts w:cs="Arial"/>
          <w:szCs w:val="24"/>
        </w:rPr>
        <w:t xml:space="preserve">O varejo propriamente dito, iniciou seu processo nas regiões litorâneas do país, tendo o açúcar como o principal produto orientado quase sua totalidade </w:t>
      </w:r>
      <w:r w:rsidR="002074B9">
        <w:rPr>
          <w:rFonts w:cs="Arial"/>
          <w:szCs w:val="24"/>
        </w:rPr>
        <w:t>à</w:t>
      </w:r>
      <w:r w:rsidR="006A5CE5">
        <w:rPr>
          <w:rFonts w:cs="Arial"/>
          <w:szCs w:val="24"/>
        </w:rPr>
        <w:t xml:space="preserve"> exportação.</w:t>
      </w:r>
    </w:p>
    <w:p w14:paraId="3EBC4E72" w14:textId="5C8DD67C" w:rsidR="009E62F5" w:rsidRDefault="006A5CE5" w:rsidP="00377599">
      <w:pPr>
        <w:rPr>
          <w:rFonts w:cs="Arial"/>
          <w:szCs w:val="24"/>
        </w:rPr>
      </w:pPr>
      <w:r>
        <w:rPr>
          <w:rFonts w:cs="Arial"/>
          <w:szCs w:val="24"/>
        </w:rPr>
        <w:t>O com</w:t>
      </w:r>
      <w:r w:rsidR="005A62BC">
        <w:rPr>
          <w:rFonts w:cs="Arial"/>
          <w:szCs w:val="24"/>
        </w:rPr>
        <w:t>é</w:t>
      </w:r>
      <w:r>
        <w:rPr>
          <w:rFonts w:cs="Arial"/>
          <w:szCs w:val="24"/>
        </w:rPr>
        <w:t xml:space="preserve">rcio local </w:t>
      </w:r>
      <w:r w:rsidR="005A62BC">
        <w:rPr>
          <w:rFonts w:cs="Arial"/>
          <w:szCs w:val="24"/>
        </w:rPr>
        <w:t xml:space="preserve">estava restrito a empórios de importação de escravos e de exportação de açúcar, futuramente ao ouro, pedras preciosas e outras mercadorias. Posteriormente foram surgindo companhias de comércio, que passaram a monopolizar </w:t>
      </w:r>
      <w:r w:rsidR="009E62F5">
        <w:rPr>
          <w:rFonts w:cs="Arial"/>
          <w:szCs w:val="24"/>
        </w:rPr>
        <w:t xml:space="preserve">e organizar </w:t>
      </w:r>
      <w:r w:rsidR="005A62BC">
        <w:rPr>
          <w:rFonts w:cs="Arial"/>
          <w:szCs w:val="24"/>
        </w:rPr>
        <w:t xml:space="preserve">as vendas de determinados produtos como o vinho, azeite, farinhas e </w:t>
      </w:r>
      <w:r w:rsidR="005A62BC">
        <w:rPr>
          <w:rFonts w:cs="Arial"/>
          <w:szCs w:val="24"/>
        </w:rPr>
        <w:lastRenderedPageBreak/>
        <w:t xml:space="preserve">bacalhau na Companhia Geral do Comércio do Brasil, criada pela coroa portuguesa que perdurou </w:t>
      </w:r>
      <w:r w:rsidR="009E62F5">
        <w:rPr>
          <w:rFonts w:cs="Arial"/>
          <w:szCs w:val="24"/>
        </w:rPr>
        <w:t>pelos anos</w:t>
      </w:r>
      <w:r w:rsidR="005A62BC">
        <w:rPr>
          <w:rFonts w:cs="Arial"/>
          <w:szCs w:val="24"/>
        </w:rPr>
        <w:t xml:space="preserve"> de 1649 a 1720. </w:t>
      </w:r>
    </w:p>
    <w:p w14:paraId="11099367" w14:textId="179AC49C" w:rsidR="009E62F5" w:rsidRDefault="009E62F5" w:rsidP="00377599">
      <w:pPr>
        <w:rPr>
          <w:rFonts w:cs="Arial"/>
          <w:szCs w:val="24"/>
        </w:rPr>
      </w:pPr>
      <w:r>
        <w:rPr>
          <w:rFonts w:cs="Arial"/>
          <w:szCs w:val="24"/>
        </w:rPr>
        <w:t xml:space="preserve">O processo de independência acompanhado </w:t>
      </w:r>
      <w:r w:rsidR="00962B82">
        <w:rPr>
          <w:rFonts w:cs="Arial"/>
          <w:szCs w:val="24"/>
        </w:rPr>
        <w:t>da</w:t>
      </w:r>
      <w:r>
        <w:rPr>
          <w:rFonts w:cs="Arial"/>
          <w:szCs w:val="24"/>
        </w:rPr>
        <w:t xml:space="preserve"> substituição do trabalho escravo pelo assalariado, impactou positivamente o com</w:t>
      </w:r>
      <w:r w:rsidR="002074B9">
        <w:rPr>
          <w:rFonts w:cs="Arial"/>
          <w:szCs w:val="24"/>
        </w:rPr>
        <w:t>é</w:t>
      </w:r>
      <w:r>
        <w:rPr>
          <w:rFonts w:cs="Arial"/>
          <w:szCs w:val="24"/>
        </w:rPr>
        <w:t xml:space="preserve">rcio </w:t>
      </w:r>
      <w:r w:rsidR="00962B82">
        <w:rPr>
          <w:rFonts w:cs="Arial"/>
          <w:szCs w:val="24"/>
        </w:rPr>
        <w:t xml:space="preserve">do país. Dentro do modelo capitalista, grandes modernizações foram alcançadas, como a construção de linhas férreas e a criação de sistemas financeiros comerciais, compostos por casas de exportações e bancárias, </w:t>
      </w:r>
      <w:r w:rsidR="008550E7">
        <w:rPr>
          <w:rFonts w:cs="Arial"/>
          <w:szCs w:val="24"/>
        </w:rPr>
        <w:t xml:space="preserve">e </w:t>
      </w:r>
      <w:r w:rsidR="00962B82">
        <w:rPr>
          <w:rFonts w:cs="Arial"/>
          <w:szCs w:val="24"/>
        </w:rPr>
        <w:t xml:space="preserve">prosperou a economia local. </w:t>
      </w:r>
    </w:p>
    <w:p w14:paraId="7FA1C757" w14:textId="41AA586B" w:rsidR="00962B82" w:rsidRDefault="00962B82" w:rsidP="00377599">
      <w:pPr>
        <w:rPr>
          <w:rFonts w:cs="Arial"/>
          <w:szCs w:val="24"/>
        </w:rPr>
      </w:pPr>
      <w:r>
        <w:rPr>
          <w:rFonts w:cs="Arial"/>
          <w:szCs w:val="24"/>
        </w:rPr>
        <w:t xml:space="preserve">O processo de industrialização se intensificou a partir de 1880, e foi acompanhado pela crescente urbanização, com o crescimento de grandes cidades como </w:t>
      </w:r>
      <w:r w:rsidR="008550E7">
        <w:rPr>
          <w:rFonts w:cs="Arial"/>
          <w:szCs w:val="24"/>
        </w:rPr>
        <w:t>S</w:t>
      </w:r>
      <w:r>
        <w:rPr>
          <w:rFonts w:cs="Arial"/>
          <w:szCs w:val="24"/>
        </w:rPr>
        <w:t>ão Paulo e Rio de Janeiro.</w:t>
      </w:r>
      <w:r w:rsidR="00976EB0">
        <w:rPr>
          <w:rFonts w:cs="Arial"/>
          <w:szCs w:val="24"/>
        </w:rPr>
        <w:t xml:space="preserve"> Em função do aumento populacional dessas regiões e p</w:t>
      </w:r>
      <w:r w:rsidR="008550E7">
        <w:rPr>
          <w:rFonts w:cs="Arial"/>
          <w:szCs w:val="24"/>
        </w:rPr>
        <w:t>e</w:t>
      </w:r>
      <w:r w:rsidR="00976EB0">
        <w:rPr>
          <w:rFonts w:cs="Arial"/>
          <w:szCs w:val="24"/>
        </w:rPr>
        <w:t xml:space="preserve">la carência de alimentos, que em sua maioria ainda eram importados, foram criadas as primeiras feiras livres, permitindo o acesso mais barato aos produtos de primeira necessidade, reduzindo o </w:t>
      </w:r>
      <w:r w:rsidR="008C62BF">
        <w:rPr>
          <w:rFonts w:cs="Arial"/>
          <w:szCs w:val="24"/>
        </w:rPr>
        <w:t>número</w:t>
      </w:r>
      <w:r w:rsidR="00976EB0">
        <w:rPr>
          <w:rFonts w:cs="Arial"/>
          <w:szCs w:val="24"/>
        </w:rPr>
        <w:t xml:space="preserve"> de intermediários.</w:t>
      </w:r>
    </w:p>
    <w:p w14:paraId="2769F452" w14:textId="49D6C173" w:rsidR="008C62BF" w:rsidRDefault="008C62BF" w:rsidP="00377599">
      <w:pPr>
        <w:rPr>
          <w:rFonts w:cs="Arial"/>
          <w:szCs w:val="24"/>
        </w:rPr>
      </w:pPr>
      <w:r>
        <w:rPr>
          <w:rFonts w:cs="Arial"/>
          <w:szCs w:val="24"/>
        </w:rPr>
        <w:t>Só então que em 1913 foi inaugurada a primeira loja de departamentos do Brasil, a Mappin. A primeira loja, localizada no centro de São Paulo era voltad</w:t>
      </w:r>
      <w:r w:rsidR="002074B9">
        <w:rPr>
          <w:rFonts w:cs="Arial"/>
          <w:szCs w:val="24"/>
        </w:rPr>
        <w:t>a</w:t>
      </w:r>
      <w:r>
        <w:rPr>
          <w:rFonts w:cs="Arial"/>
          <w:szCs w:val="24"/>
        </w:rPr>
        <w:t xml:space="preserve"> ao p</w:t>
      </w:r>
      <w:r w:rsidR="002074B9">
        <w:rPr>
          <w:rFonts w:cs="Arial"/>
          <w:szCs w:val="24"/>
        </w:rPr>
        <w:t>ú</w:t>
      </w:r>
      <w:r>
        <w:rPr>
          <w:rFonts w:cs="Arial"/>
          <w:szCs w:val="24"/>
        </w:rPr>
        <w:t>blico da classe A, e tinha seus departamentos divididos entre os andares do prédio, sendo interligados por elevadores. Cada andar vendia algum determinado produto, como eletrodomésticos, m</w:t>
      </w:r>
      <w:r w:rsidR="002074B9">
        <w:rPr>
          <w:rFonts w:cs="Arial"/>
          <w:szCs w:val="24"/>
        </w:rPr>
        <w:t>ó</w:t>
      </w:r>
      <w:r>
        <w:rPr>
          <w:rFonts w:cs="Arial"/>
          <w:szCs w:val="24"/>
        </w:rPr>
        <w:t xml:space="preserve">veis, roupas e brinquedos. </w:t>
      </w:r>
    </w:p>
    <w:p w14:paraId="47234800" w14:textId="3F0EC941" w:rsidR="00927F68" w:rsidRDefault="00927F68" w:rsidP="00377599">
      <w:pPr>
        <w:rPr>
          <w:rFonts w:cs="Arial"/>
          <w:szCs w:val="24"/>
        </w:rPr>
      </w:pPr>
      <w:r>
        <w:rPr>
          <w:rFonts w:cs="Arial"/>
          <w:szCs w:val="24"/>
        </w:rPr>
        <w:t>No Brasil</w:t>
      </w:r>
      <w:r w:rsidR="008550E7">
        <w:rPr>
          <w:rFonts w:cs="Arial"/>
          <w:szCs w:val="24"/>
        </w:rPr>
        <w:t>,</w:t>
      </w:r>
      <w:r>
        <w:rPr>
          <w:rFonts w:cs="Arial"/>
          <w:szCs w:val="24"/>
        </w:rPr>
        <w:t xml:space="preserve"> o primeiro estabelecimento considerado como um supermercado “pague e leve”, utilizando o layout e equipamentos similares ao popular serviço de autoatendimento norte-americano, foi o supermercado Sirva-se S.A. em 1953. </w:t>
      </w:r>
      <w:r w:rsidR="00AA6BE5">
        <w:rPr>
          <w:rFonts w:cs="Arial"/>
          <w:szCs w:val="24"/>
        </w:rPr>
        <w:t xml:space="preserve">Com 800 metros quadrados destinados para a área de vendas, apresentava características modernas, com seções divididas e espaços destinados a propaganda de produtos. Foi o pioneiro a vender em um mesmo local, frutas, verduras, carnes, além da linha de mercearia. </w:t>
      </w:r>
    </w:p>
    <w:p w14:paraId="31775F8B" w14:textId="2C8B3C94" w:rsidR="00E34F08" w:rsidRDefault="007D6270" w:rsidP="00377599">
      <w:pPr>
        <w:rPr>
          <w:rFonts w:cs="Arial"/>
          <w:szCs w:val="24"/>
        </w:rPr>
      </w:pPr>
      <w:r>
        <w:rPr>
          <w:rFonts w:cs="Arial"/>
          <w:szCs w:val="24"/>
        </w:rPr>
        <w:t xml:space="preserve">O início dos anos 70, ficou marcado por um período de crescimento econômico, o chamado milagre econômico, contribuiu para o surgimento de um novo formato do setor supermercadista. Os hipermercados, passavam a ocupar áreas superiores a 3 mil metros quadrados e expandiram seus mix de produtos. Oferecendo eletrodomésticos, artigos para presente, roupas, além de restaurantes e lanchonetes, disponibilizando grande áreas de estacionamento. </w:t>
      </w:r>
    </w:p>
    <w:p w14:paraId="049C27CF" w14:textId="6EE528D1" w:rsidR="007D6270" w:rsidRDefault="007D6270" w:rsidP="00114AA8">
      <w:pPr>
        <w:rPr>
          <w:rFonts w:cs="Arial"/>
          <w:szCs w:val="24"/>
        </w:rPr>
      </w:pPr>
      <w:r>
        <w:rPr>
          <w:rFonts w:cs="Arial"/>
          <w:szCs w:val="24"/>
        </w:rPr>
        <w:t xml:space="preserve">Nos anos 90, </w:t>
      </w:r>
      <w:r w:rsidR="00114AA8">
        <w:rPr>
          <w:rFonts w:cs="Arial"/>
          <w:szCs w:val="24"/>
        </w:rPr>
        <w:t>o desenvolvimento nas áreas de automação trouxe</w:t>
      </w:r>
      <w:r>
        <w:rPr>
          <w:rFonts w:cs="Arial"/>
          <w:szCs w:val="24"/>
        </w:rPr>
        <w:t xml:space="preserve"> consigo importantes </w:t>
      </w:r>
      <w:r w:rsidR="00114AA8">
        <w:rPr>
          <w:rFonts w:cs="Arial"/>
          <w:szCs w:val="24"/>
        </w:rPr>
        <w:t xml:space="preserve">modificações na área de coleta e tratativas de dados, como o </w:t>
      </w:r>
      <w:r w:rsidR="00114AA8" w:rsidRPr="00114AA8">
        <w:rPr>
          <w:rFonts w:cs="Arial"/>
          <w:szCs w:val="24"/>
        </w:rPr>
        <w:t>ECR (</w:t>
      </w:r>
      <w:r w:rsidR="00114AA8" w:rsidRPr="008550E7">
        <w:rPr>
          <w:rFonts w:cs="Arial"/>
          <w:i/>
          <w:iCs/>
          <w:szCs w:val="24"/>
        </w:rPr>
        <w:t xml:space="preserve">Efficient </w:t>
      </w:r>
      <w:r w:rsidR="00114AA8" w:rsidRPr="008550E7">
        <w:rPr>
          <w:rFonts w:cs="Arial"/>
          <w:i/>
          <w:iCs/>
          <w:szCs w:val="24"/>
        </w:rPr>
        <w:lastRenderedPageBreak/>
        <w:t>Consumer Response</w:t>
      </w:r>
      <w:r w:rsidR="00114AA8">
        <w:rPr>
          <w:rFonts w:cs="Arial"/>
          <w:szCs w:val="24"/>
        </w:rPr>
        <w:t>), o EDI (</w:t>
      </w:r>
      <w:r w:rsidR="00114AA8" w:rsidRPr="00972D1F">
        <w:rPr>
          <w:rFonts w:cs="Arial"/>
          <w:i/>
          <w:iCs/>
          <w:szCs w:val="24"/>
        </w:rPr>
        <w:t>Electronic Data Interchange</w:t>
      </w:r>
      <w:r w:rsidR="00114AA8" w:rsidRPr="00114AA8">
        <w:rPr>
          <w:rFonts w:cs="Arial"/>
          <w:szCs w:val="24"/>
        </w:rPr>
        <w:t>)</w:t>
      </w:r>
      <w:r w:rsidR="00114AA8">
        <w:rPr>
          <w:rFonts w:cs="Arial"/>
          <w:szCs w:val="24"/>
        </w:rPr>
        <w:t xml:space="preserve">, </w:t>
      </w:r>
      <w:r w:rsidR="003B178B">
        <w:rPr>
          <w:rFonts w:cs="Arial"/>
          <w:szCs w:val="24"/>
        </w:rPr>
        <w:t>além dos códigos</w:t>
      </w:r>
      <w:r w:rsidR="00114AA8">
        <w:rPr>
          <w:rFonts w:cs="Arial"/>
          <w:szCs w:val="24"/>
        </w:rPr>
        <w:t xml:space="preserve"> de barra.</w:t>
      </w:r>
      <w:r w:rsidR="003B178B">
        <w:rPr>
          <w:rFonts w:cs="Arial"/>
          <w:szCs w:val="24"/>
        </w:rPr>
        <w:t xml:space="preserve"> Com a chegada da internet, ocorreram o surgimento de lojas virtuais, passando a ser possível que clientes façam suas compras, e recebam seus produtos sem sair do conforto de suas casas. </w:t>
      </w:r>
    </w:p>
    <w:p w14:paraId="685BDD59" w14:textId="1861B0DD" w:rsidR="003B178B" w:rsidRDefault="003B178B" w:rsidP="00114AA8">
      <w:pPr>
        <w:rPr>
          <w:rFonts w:cs="Arial"/>
          <w:szCs w:val="24"/>
        </w:rPr>
      </w:pPr>
      <w:r>
        <w:rPr>
          <w:rFonts w:cs="Arial"/>
          <w:szCs w:val="24"/>
        </w:rPr>
        <w:t xml:space="preserve">O varejo demonstrou ser capaz de incorporar as mudanças tecnológicas que tem obrigado o setor a se recriar continuamente. Principalmente nos últimos </w:t>
      </w:r>
      <w:r w:rsidR="00715684">
        <w:rPr>
          <w:rFonts w:cs="Arial"/>
          <w:szCs w:val="24"/>
        </w:rPr>
        <w:t>30 anos</w:t>
      </w:r>
      <w:r>
        <w:rPr>
          <w:rFonts w:cs="Arial"/>
          <w:szCs w:val="24"/>
        </w:rPr>
        <w:t xml:space="preserve">, </w:t>
      </w:r>
      <w:r w:rsidR="00715684">
        <w:rPr>
          <w:rFonts w:cs="Arial"/>
          <w:szCs w:val="24"/>
        </w:rPr>
        <w:t xml:space="preserve">com o surgimento da internet, a maioria dos setores tem voltado parte do seu tempo para investimentos em </w:t>
      </w:r>
      <w:r w:rsidR="00715684" w:rsidRPr="00972D1F">
        <w:rPr>
          <w:rFonts w:cs="Arial"/>
          <w:i/>
          <w:iCs/>
          <w:szCs w:val="24"/>
        </w:rPr>
        <w:t>softwares</w:t>
      </w:r>
      <w:r w:rsidR="00715684">
        <w:rPr>
          <w:rFonts w:cs="Arial"/>
          <w:szCs w:val="24"/>
        </w:rPr>
        <w:t xml:space="preserve"> e logística para conseguir atender esta onda de usuários </w:t>
      </w:r>
      <w:r w:rsidR="00715684" w:rsidRPr="00972D1F">
        <w:rPr>
          <w:rFonts w:cs="Arial"/>
          <w:i/>
          <w:iCs/>
          <w:szCs w:val="24"/>
        </w:rPr>
        <w:t>online</w:t>
      </w:r>
      <w:r w:rsidR="00715684">
        <w:rPr>
          <w:rFonts w:cs="Arial"/>
          <w:szCs w:val="24"/>
        </w:rPr>
        <w:t xml:space="preserve">, que tem cada vez mais experimentado o </w:t>
      </w:r>
      <w:r w:rsidR="00715684" w:rsidRPr="00972D1F">
        <w:rPr>
          <w:rFonts w:cs="Arial"/>
          <w:i/>
          <w:iCs/>
          <w:szCs w:val="24"/>
        </w:rPr>
        <w:t>e-commerce</w:t>
      </w:r>
      <w:r w:rsidR="00715684">
        <w:rPr>
          <w:rFonts w:cs="Arial"/>
          <w:szCs w:val="24"/>
        </w:rPr>
        <w:t>.</w:t>
      </w:r>
    </w:p>
    <w:p w14:paraId="76CAD04B" w14:textId="5DA5CE6C" w:rsidR="00C878FD" w:rsidRDefault="00C878FD" w:rsidP="00114AA8">
      <w:pPr>
        <w:rPr>
          <w:rFonts w:cs="Arial"/>
          <w:szCs w:val="24"/>
        </w:rPr>
      </w:pPr>
    </w:p>
    <w:p w14:paraId="3CECE4C5" w14:textId="12215F0B" w:rsidR="00C878FD" w:rsidRPr="002371CB" w:rsidRDefault="006569AE" w:rsidP="002371CB">
      <w:pPr>
        <w:pStyle w:val="Ttulo2"/>
        <w:rPr>
          <w:b w:val="0"/>
          <w:bCs w:val="0"/>
        </w:rPr>
      </w:pPr>
      <w:r w:rsidRPr="002371CB">
        <w:rPr>
          <w:b w:val="0"/>
          <w:bCs w:val="0"/>
        </w:rPr>
        <w:t xml:space="preserve"> </w:t>
      </w:r>
      <w:bookmarkStart w:id="4" w:name="_Toc88584126"/>
      <w:r w:rsidRPr="002371CB">
        <w:rPr>
          <w:b w:val="0"/>
          <w:bCs w:val="0"/>
        </w:rPr>
        <w:t xml:space="preserve">- </w:t>
      </w:r>
      <w:r w:rsidR="00C878FD" w:rsidRPr="002371CB">
        <w:rPr>
          <w:rStyle w:val="Ttulo2Char"/>
          <w:b/>
          <w:bCs/>
        </w:rPr>
        <w:t>O Magazine Luiza</w:t>
      </w:r>
      <w:bookmarkEnd w:id="4"/>
    </w:p>
    <w:p w14:paraId="39491792" w14:textId="2270C52A" w:rsidR="00751A06" w:rsidRDefault="00C878FD" w:rsidP="00C878FD">
      <w:pPr>
        <w:rPr>
          <w:rFonts w:cs="Arial"/>
          <w:szCs w:val="24"/>
        </w:rPr>
      </w:pPr>
      <w:r>
        <w:rPr>
          <w:rFonts w:cs="Arial"/>
          <w:szCs w:val="24"/>
        </w:rPr>
        <w:t xml:space="preserve">O Magazine Luiza S/A é uma empresa nacional de comércio varejista, </w:t>
      </w:r>
      <w:r w:rsidR="00751A06">
        <w:rPr>
          <w:rFonts w:cs="Arial"/>
          <w:szCs w:val="24"/>
        </w:rPr>
        <w:t>fundada em 1957</w:t>
      </w:r>
      <w:r w:rsidR="006569AE">
        <w:rPr>
          <w:rFonts w:cs="Arial"/>
          <w:szCs w:val="24"/>
        </w:rPr>
        <w:t>,</w:t>
      </w:r>
      <w:r w:rsidR="00751A06">
        <w:rPr>
          <w:rFonts w:cs="Arial"/>
          <w:szCs w:val="24"/>
        </w:rPr>
        <w:t xml:space="preserve"> na cidade de Franca</w:t>
      </w:r>
      <w:r w:rsidR="006569AE">
        <w:rPr>
          <w:rFonts w:cs="Arial"/>
          <w:szCs w:val="24"/>
        </w:rPr>
        <w:t>,</w:t>
      </w:r>
      <w:r w:rsidR="00751A06">
        <w:rPr>
          <w:rFonts w:cs="Arial"/>
          <w:szCs w:val="24"/>
        </w:rPr>
        <w:t xml:space="preserve"> no interior do estado de São Paulo</w:t>
      </w:r>
      <w:r w:rsidR="006569AE">
        <w:rPr>
          <w:rFonts w:cs="Arial"/>
          <w:szCs w:val="24"/>
        </w:rPr>
        <w:t>.</w:t>
      </w:r>
      <w:r w:rsidR="00751A06">
        <w:rPr>
          <w:rFonts w:cs="Arial"/>
          <w:szCs w:val="24"/>
        </w:rPr>
        <w:t xml:space="preserve"> </w:t>
      </w:r>
      <w:r w:rsidR="006569AE">
        <w:rPr>
          <w:rFonts w:cs="Arial"/>
          <w:szCs w:val="24"/>
        </w:rPr>
        <w:t>Suas</w:t>
      </w:r>
      <w:r w:rsidR="00751A06">
        <w:rPr>
          <w:rFonts w:cs="Arial"/>
          <w:szCs w:val="24"/>
        </w:rPr>
        <w:t xml:space="preserve"> ações </w:t>
      </w:r>
      <w:r w:rsidR="006569AE">
        <w:rPr>
          <w:rFonts w:cs="Arial"/>
          <w:szCs w:val="24"/>
        </w:rPr>
        <w:t xml:space="preserve">são </w:t>
      </w:r>
      <w:r w:rsidR="00751A06">
        <w:rPr>
          <w:rFonts w:cs="Arial"/>
          <w:szCs w:val="24"/>
        </w:rPr>
        <w:t>negociada</w:t>
      </w:r>
      <w:r w:rsidR="006569AE">
        <w:rPr>
          <w:rFonts w:cs="Arial"/>
          <w:szCs w:val="24"/>
        </w:rPr>
        <w:t>s na</w:t>
      </w:r>
      <w:r w:rsidR="00751A06">
        <w:rPr>
          <w:rFonts w:cs="Arial"/>
          <w:szCs w:val="24"/>
        </w:rPr>
        <w:t xml:space="preserve"> bolsa de valores</w:t>
      </w:r>
      <w:r w:rsidR="006569AE">
        <w:rPr>
          <w:rFonts w:cs="Arial"/>
          <w:szCs w:val="24"/>
        </w:rPr>
        <w:t xml:space="preserve"> B3 </w:t>
      </w:r>
      <w:r w:rsidR="006569AE" w:rsidRPr="004713E4">
        <w:rPr>
          <w:rFonts w:cs="Arial"/>
          <w:szCs w:val="24"/>
        </w:rPr>
        <w:t>(</w:t>
      </w:r>
      <w:r w:rsidR="004713E4" w:rsidRPr="004713E4">
        <w:rPr>
          <w:rFonts w:cs="Arial"/>
          <w:szCs w:val="24"/>
        </w:rPr>
        <w:t xml:space="preserve">Brasil, </w:t>
      </w:r>
      <w:r w:rsidR="006569AE" w:rsidRPr="004713E4">
        <w:rPr>
          <w:rFonts w:cs="Arial"/>
          <w:szCs w:val="24"/>
        </w:rPr>
        <w:t>Bolsa</w:t>
      </w:r>
      <w:r w:rsidR="004713E4" w:rsidRPr="004713E4">
        <w:rPr>
          <w:rFonts w:cs="Arial"/>
          <w:szCs w:val="24"/>
        </w:rPr>
        <w:t xml:space="preserve">, </w:t>
      </w:r>
      <w:r w:rsidR="006569AE" w:rsidRPr="004713E4">
        <w:rPr>
          <w:rFonts w:cs="Arial"/>
          <w:szCs w:val="24"/>
        </w:rPr>
        <w:t>Balcão)</w:t>
      </w:r>
      <w:r w:rsidR="00751A06">
        <w:rPr>
          <w:rFonts w:cs="Arial"/>
          <w:szCs w:val="24"/>
        </w:rPr>
        <w:t xml:space="preserve"> sob o código MGLU3</w:t>
      </w:r>
      <w:r w:rsidR="00021A37">
        <w:rPr>
          <w:rFonts w:cs="Arial"/>
          <w:szCs w:val="24"/>
        </w:rPr>
        <w:t xml:space="preserve">. </w:t>
      </w:r>
      <w:r w:rsidR="006569AE">
        <w:rPr>
          <w:rFonts w:cs="Arial"/>
          <w:szCs w:val="24"/>
        </w:rPr>
        <w:t>Considerada</w:t>
      </w:r>
      <w:r w:rsidR="00021A37">
        <w:rPr>
          <w:rFonts w:cs="Arial"/>
          <w:szCs w:val="24"/>
        </w:rPr>
        <w:t xml:space="preserve"> como uma das maiores empresas de varejo do país de acordo com a Sociedade Brasileira de Varejo e Consumo,2021.</w:t>
      </w:r>
    </w:p>
    <w:p w14:paraId="3443DEB9" w14:textId="3DE0C2ED" w:rsidR="002371CB" w:rsidRDefault="00021A37" w:rsidP="002371CB">
      <w:pPr>
        <w:rPr>
          <w:rFonts w:cs="Arial"/>
          <w:szCs w:val="24"/>
        </w:rPr>
      </w:pPr>
      <w:r>
        <w:rPr>
          <w:rFonts w:cs="Arial"/>
          <w:szCs w:val="24"/>
        </w:rPr>
        <w:t>A empresa inicia sua história a partir d</w:t>
      </w:r>
      <w:r w:rsidR="0088007A">
        <w:rPr>
          <w:rFonts w:cs="Arial"/>
          <w:szCs w:val="24"/>
        </w:rPr>
        <w:t>a compra de</w:t>
      </w:r>
      <w:r>
        <w:rPr>
          <w:rFonts w:cs="Arial"/>
          <w:szCs w:val="24"/>
        </w:rPr>
        <w:t xml:space="preserve"> uma pequena loja de presentes,</w:t>
      </w:r>
      <w:r w:rsidR="0088007A">
        <w:rPr>
          <w:rFonts w:cs="Arial"/>
          <w:szCs w:val="24"/>
        </w:rPr>
        <w:t xml:space="preserve"> chamada A Cristaleira,</w:t>
      </w:r>
      <w:r>
        <w:rPr>
          <w:rFonts w:cs="Arial"/>
          <w:szCs w:val="24"/>
        </w:rPr>
        <w:t xml:space="preserve"> </w:t>
      </w:r>
      <w:r w:rsidR="00751A06">
        <w:rPr>
          <w:rFonts w:cs="Arial"/>
          <w:szCs w:val="24"/>
        </w:rPr>
        <w:t>por um casal de vendedores</w:t>
      </w:r>
      <w:r>
        <w:rPr>
          <w:rFonts w:cs="Arial"/>
          <w:szCs w:val="24"/>
        </w:rPr>
        <w:t>,</w:t>
      </w:r>
      <w:r w:rsidR="00751A06">
        <w:rPr>
          <w:rFonts w:cs="Arial"/>
          <w:szCs w:val="24"/>
        </w:rPr>
        <w:t xml:space="preserve"> Luiza e Pelegrino Donato.</w:t>
      </w:r>
      <w:r>
        <w:rPr>
          <w:rFonts w:cs="Arial"/>
          <w:szCs w:val="24"/>
        </w:rPr>
        <w:t xml:space="preserve"> </w:t>
      </w:r>
      <w:r w:rsidR="0088007A">
        <w:rPr>
          <w:rFonts w:cs="Arial"/>
          <w:szCs w:val="24"/>
        </w:rPr>
        <w:t>A Cristaleira transformou-se em Magazine Luiza,</w:t>
      </w:r>
      <w:r w:rsidR="00B00ADA">
        <w:rPr>
          <w:rFonts w:cs="Arial"/>
          <w:szCs w:val="24"/>
        </w:rPr>
        <w:t xml:space="preserve"> conforme pode</w:t>
      </w:r>
      <w:r w:rsidR="00923579">
        <w:rPr>
          <w:rFonts w:cs="Arial"/>
          <w:szCs w:val="24"/>
        </w:rPr>
        <w:t>-</w:t>
      </w:r>
      <w:r w:rsidR="00B00ADA">
        <w:rPr>
          <w:rFonts w:cs="Arial"/>
          <w:szCs w:val="24"/>
        </w:rPr>
        <w:t>s</w:t>
      </w:r>
      <w:r w:rsidR="00923579">
        <w:rPr>
          <w:rFonts w:cs="Arial"/>
          <w:szCs w:val="24"/>
        </w:rPr>
        <w:t>e</w:t>
      </w:r>
      <w:r w:rsidR="00B00ADA">
        <w:rPr>
          <w:rFonts w:cs="Arial"/>
          <w:szCs w:val="24"/>
        </w:rPr>
        <w:t xml:space="preserve"> observar na Figura 1, um registro da fachada desta loja, </w:t>
      </w:r>
      <w:r w:rsidR="007A41EE">
        <w:rPr>
          <w:rFonts w:cs="Arial"/>
          <w:szCs w:val="24"/>
        </w:rPr>
        <w:t xml:space="preserve">tendo seu </w:t>
      </w:r>
      <w:r w:rsidR="0088007A">
        <w:rPr>
          <w:rFonts w:cs="Arial"/>
          <w:szCs w:val="24"/>
        </w:rPr>
        <w:t xml:space="preserve">nome </w:t>
      </w:r>
      <w:r w:rsidR="007A41EE">
        <w:rPr>
          <w:rFonts w:cs="Arial"/>
          <w:szCs w:val="24"/>
        </w:rPr>
        <w:t>eleito através de um</w:t>
      </w:r>
      <w:r w:rsidR="0088007A">
        <w:rPr>
          <w:rFonts w:cs="Arial"/>
          <w:szCs w:val="24"/>
        </w:rPr>
        <w:t xml:space="preserve"> concurso cultural de rádio realizado pelos próprios clientes de Luiza.</w:t>
      </w:r>
      <w:r w:rsidR="00FD7E4D">
        <w:rPr>
          <w:rFonts w:cs="Arial"/>
          <w:szCs w:val="24"/>
        </w:rPr>
        <w:t xml:space="preserve"> </w:t>
      </w:r>
    </w:p>
    <w:p w14:paraId="7ACD8D26" w14:textId="77777777" w:rsidR="00223CF3" w:rsidRDefault="00223CF3" w:rsidP="002371CB">
      <w:pPr>
        <w:rPr>
          <w:rFonts w:cs="Arial"/>
          <w:szCs w:val="24"/>
        </w:rPr>
      </w:pPr>
    </w:p>
    <w:p w14:paraId="72791CD5" w14:textId="1EAA43D8" w:rsidR="00F8235F" w:rsidRPr="002371CB" w:rsidRDefault="00F8235F" w:rsidP="002371CB">
      <w:pPr>
        <w:ind w:firstLine="0"/>
        <w:rPr>
          <w:rFonts w:cs="Arial"/>
          <w:szCs w:val="24"/>
        </w:rPr>
      </w:pPr>
      <w:bookmarkStart w:id="5" w:name="_Toc87735881"/>
      <w:r w:rsidRPr="00F8235F">
        <w:rPr>
          <w:rFonts w:cs="Arial"/>
          <w:b/>
          <w:bCs/>
          <w:i/>
          <w:iCs/>
          <w:szCs w:val="24"/>
        </w:rPr>
        <w:t xml:space="preserve">Figura </w:t>
      </w:r>
      <w:r w:rsidRPr="00F8235F">
        <w:rPr>
          <w:rFonts w:cs="Arial"/>
          <w:b/>
          <w:bCs/>
          <w:i/>
          <w:iCs/>
          <w:szCs w:val="24"/>
        </w:rPr>
        <w:fldChar w:fldCharType="begin"/>
      </w:r>
      <w:r w:rsidRPr="00F8235F">
        <w:rPr>
          <w:rFonts w:cs="Arial"/>
          <w:b/>
          <w:bCs/>
          <w:i/>
          <w:iCs/>
          <w:szCs w:val="24"/>
        </w:rPr>
        <w:instrText xml:space="preserve"> SEQ Figura \* ARABIC </w:instrText>
      </w:r>
      <w:r w:rsidRPr="00F8235F">
        <w:rPr>
          <w:rFonts w:cs="Arial"/>
          <w:b/>
          <w:bCs/>
          <w:i/>
          <w:iCs/>
          <w:szCs w:val="24"/>
        </w:rPr>
        <w:fldChar w:fldCharType="separate"/>
      </w:r>
      <w:r w:rsidR="001F7384">
        <w:rPr>
          <w:rFonts w:cs="Arial"/>
          <w:b/>
          <w:bCs/>
          <w:i/>
          <w:iCs/>
          <w:noProof/>
          <w:szCs w:val="24"/>
        </w:rPr>
        <w:t>1</w:t>
      </w:r>
      <w:r w:rsidRPr="00F8235F">
        <w:rPr>
          <w:rFonts w:cs="Arial"/>
          <w:b/>
          <w:bCs/>
          <w:i/>
          <w:iCs/>
          <w:szCs w:val="24"/>
        </w:rPr>
        <w:fldChar w:fldCharType="end"/>
      </w:r>
      <w:r w:rsidRPr="00F8235F">
        <w:rPr>
          <w:rFonts w:cs="Arial"/>
          <w:b/>
          <w:bCs/>
          <w:i/>
          <w:iCs/>
          <w:szCs w:val="24"/>
        </w:rPr>
        <w:t xml:space="preserve"> – Fachada Loja Magazine Luiza, 1967</w:t>
      </w:r>
      <w:r>
        <w:rPr>
          <w:rFonts w:cs="Arial"/>
          <w:b/>
          <w:bCs/>
          <w:i/>
          <w:iCs/>
          <w:szCs w:val="24"/>
        </w:rPr>
        <w:t>.</w:t>
      </w:r>
      <w:bookmarkEnd w:id="5"/>
    </w:p>
    <w:p w14:paraId="43420D24" w14:textId="3AACDDBF" w:rsidR="00B00ADA" w:rsidRPr="00223CF3" w:rsidRDefault="007A41EE" w:rsidP="00223CF3">
      <w:pPr>
        <w:spacing w:line="240" w:lineRule="auto"/>
        <w:ind w:firstLine="0"/>
        <w:rPr>
          <w:rFonts w:cs="Arial"/>
          <w:sz w:val="16"/>
          <w:szCs w:val="16"/>
        </w:rPr>
      </w:pPr>
      <w:r>
        <w:rPr>
          <w:rFonts w:cs="Arial"/>
          <w:noProof/>
          <w:szCs w:val="24"/>
          <w:lang w:eastAsia="pt-BR"/>
        </w:rPr>
        <w:drawing>
          <wp:inline distT="0" distB="0" distL="0" distR="0" wp14:anchorId="7AAE2DF5" wp14:editId="259A6D66">
            <wp:extent cx="4238625" cy="2659013"/>
            <wp:effectExtent l="0" t="0" r="0" b="8255"/>
            <wp:docPr id="1" name="Imagem 1" descr="Frente de loja com cobertura de entrada de estabelecimen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rente de loja com cobertura de entrada de estabeleciment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4244595" cy="2662758"/>
                    </a:xfrm>
                    <a:prstGeom prst="rect">
                      <a:avLst/>
                    </a:prstGeom>
                  </pic:spPr>
                </pic:pic>
              </a:graphicData>
            </a:graphic>
          </wp:inline>
        </w:drawing>
      </w:r>
      <w:r w:rsidR="006C2142" w:rsidRPr="00FD7E4D">
        <w:rPr>
          <w:rFonts w:cs="Arial"/>
          <w:sz w:val="16"/>
          <w:szCs w:val="16"/>
          <w:highlight w:val="yellow"/>
        </w:rPr>
        <w:br/>
      </w:r>
      <w:r w:rsidR="006C2142" w:rsidRPr="00B00ADA">
        <w:rPr>
          <w:rFonts w:cs="Arial"/>
          <w:b/>
          <w:bCs/>
          <w:sz w:val="16"/>
          <w:szCs w:val="16"/>
        </w:rPr>
        <w:t>Fonte:</w:t>
      </w:r>
      <w:r w:rsidR="006C2142" w:rsidRPr="00B00ADA">
        <w:rPr>
          <w:rFonts w:cs="Arial"/>
          <w:sz w:val="16"/>
          <w:szCs w:val="16"/>
        </w:rPr>
        <w:t xml:space="preserve"> Site Magazine Luiza</w:t>
      </w:r>
    </w:p>
    <w:p w14:paraId="2D17AD65" w14:textId="1EEB1522" w:rsidR="00021A37" w:rsidRDefault="00021A37" w:rsidP="00B00ADA">
      <w:pPr>
        <w:rPr>
          <w:rFonts w:cs="Arial"/>
          <w:szCs w:val="24"/>
        </w:rPr>
      </w:pPr>
      <w:r>
        <w:rPr>
          <w:rFonts w:cs="Arial"/>
          <w:szCs w:val="24"/>
        </w:rPr>
        <w:lastRenderedPageBreak/>
        <w:t>Em 1976, inici</w:t>
      </w:r>
      <w:r w:rsidR="007A41EE">
        <w:rPr>
          <w:rFonts w:cs="Arial"/>
          <w:szCs w:val="24"/>
        </w:rPr>
        <w:t>ou</w:t>
      </w:r>
      <w:r>
        <w:rPr>
          <w:rFonts w:cs="Arial"/>
          <w:szCs w:val="24"/>
        </w:rPr>
        <w:t xml:space="preserve"> o projeto de expansão, a partir da aquisição das Lojas Mercantil, abrindo suas primeiras filiais no interior de São Paulo.</w:t>
      </w:r>
      <w:r w:rsidR="0088007A">
        <w:rPr>
          <w:rFonts w:cs="Arial"/>
          <w:szCs w:val="24"/>
        </w:rPr>
        <w:t xml:space="preserve"> Em 1981 a empresa se torna uma das pioneiras a implantar o sistema de computação nas lojas.</w:t>
      </w:r>
      <w:r>
        <w:rPr>
          <w:rFonts w:cs="Arial"/>
          <w:szCs w:val="24"/>
        </w:rPr>
        <w:t xml:space="preserve"> Alguns anos depois</w:t>
      </w:r>
      <w:r w:rsidR="007A41EE">
        <w:rPr>
          <w:rFonts w:cs="Arial"/>
          <w:szCs w:val="24"/>
        </w:rPr>
        <w:t>,</w:t>
      </w:r>
      <w:r>
        <w:rPr>
          <w:rFonts w:cs="Arial"/>
          <w:szCs w:val="24"/>
        </w:rPr>
        <w:t xml:space="preserve"> já em 1983, iniciou sua expansão para o Triângulo Mineiro (MG).</w:t>
      </w:r>
    </w:p>
    <w:p w14:paraId="32173565" w14:textId="4873F7B3" w:rsidR="00E41426" w:rsidRDefault="006C2142" w:rsidP="00C878FD">
      <w:pPr>
        <w:rPr>
          <w:rFonts w:cs="Arial"/>
          <w:szCs w:val="24"/>
        </w:rPr>
      </w:pPr>
      <w:r>
        <w:rPr>
          <w:rFonts w:cs="Arial"/>
          <w:szCs w:val="24"/>
        </w:rPr>
        <w:t xml:space="preserve">No ano de 1991, é criado uma </w:t>
      </w:r>
      <w:r w:rsidRPr="00972D1F">
        <w:rPr>
          <w:rFonts w:cs="Arial"/>
          <w:i/>
          <w:iCs/>
          <w:szCs w:val="24"/>
        </w:rPr>
        <w:t>holding</w:t>
      </w:r>
      <w:r>
        <w:rPr>
          <w:rFonts w:cs="Arial"/>
          <w:szCs w:val="24"/>
        </w:rPr>
        <w:t xml:space="preserve"> para administrar os negócios da família, e logo após, Luiza Helena Trajano, sobrinha do casal, assume o comando da rede de lojas, iniciando um grande processo de transformação de gestão.</w:t>
      </w:r>
      <w:r w:rsidR="00751A06">
        <w:rPr>
          <w:rFonts w:cs="Arial"/>
          <w:szCs w:val="24"/>
        </w:rPr>
        <w:t xml:space="preserve"> </w:t>
      </w:r>
      <w:r w:rsidR="00E41426">
        <w:rPr>
          <w:rFonts w:cs="Arial"/>
          <w:szCs w:val="24"/>
        </w:rPr>
        <w:t>No ano seguinte</w:t>
      </w:r>
      <w:r w:rsidR="007A41EE">
        <w:rPr>
          <w:rFonts w:cs="Arial"/>
          <w:szCs w:val="24"/>
        </w:rPr>
        <w:t>,</w:t>
      </w:r>
      <w:r w:rsidR="00E41426">
        <w:rPr>
          <w:rFonts w:cs="Arial"/>
          <w:szCs w:val="24"/>
        </w:rPr>
        <w:t xml:space="preserve"> inaugura-se as primeiras lojas virtuais, com vendas de produtos por meio de terminais de multim</w:t>
      </w:r>
      <w:r w:rsidR="007A41EE">
        <w:rPr>
          <w:rFonts w:cs="Arial"/>
          <w:szCs w:val="24"/>
        </w:rPr>
        <w:t>í</w:t>
      </w:r>
      <w:r w:rsidR="00E41426">
        <w:rPr>
          <w:rFonts w:cs="Arial"/>
          <w:szCs w:val="24"/>
        </w:rPr>
        <w:t xml:space="preserve">dia, com vendedores orientando os clientes, sem a necessidade de produtos de exposição e em estoque. </w:t>
      </w:r>
    </w:p>
    <w:p w14:paraId="3EABA860" w14:textId="6B3CAEEF" w:rsidR="00DC2C66" w:rsidRDefault="00E41426" w:rsidP="00C878FD">
      <w:pPr>
        <w:rPr>
          <w:rFonts w:cs="Arial"/>
          <w:szCs w:val="24"/>
        </w:rPr>
      </w:pPr>
      <w:r>
        <w:rPr>
          <w:rFonts w:cs="Arial"/>
          <w:szCs w:val="24"/>
        </w:rPr>
        <w:t>Estratégias de marketing como as campanhas de “Liquidação Fantástica” e “Só Amanhã”, são criadas, e torna</w:t>
      </w:r>
      <w:r w:rsidR="007A41EE">
        <w:rPr>
          <w:rFonts w:cs="Arial"/>
          <w:szCs w:val="24"/>
        </w:rPr>
        <w:t>m-se</w:t>
      </w:r>
      <w:r>
        <w:rPr>
          <w:rFonts w:cs="Arial"/>
          <w:szCs w:val="24"/>
        </w:rPr>
        <w:t xml:space="preserve"> grande</w:t>
      </w:r>
      <w:r w:rsidR="007A41EE">
        <w:rPr>
          <w:rFonts w:cs="Arial"/>
          <w:szCs w:val="24"/>
        </w:rPr>
        <w:t>s</w:t>
      </w:r>
      <w:r>
        <w:rPr>
          <w:rFonts w:cs="Arial"/>
          <w:szCs w:val="24"/>
        </w:rPr>
        <w:t xml:space="preserve"> sucesso</w:t>
      </w:r>
      <w:r w:rsidR="007A41EE">
        <w:rPr>
          <w:rFonts w:cs="Arial"/>
          <w:szCs w:val="24"/>
        </w:rPr>
        <w:t>s</w:t>
      </w:r>
      <w:r>
        <w:rPr>
          <w:rFonts w:cs="Arial"/>
          <w:szCs w:val="24"/>
        </w:rPr>
        <w:t xml:space="preserve"> entre as empresas de varejo. </w:t>
      </w:r>
      <w:r w:rsidR="0041130E">
        <w:rPr>
          <w:rFonts w:cs="Arial"/>
          <w:szCs w:val="24"/>
        </w:rPr>
        <w:t xml:space="preserve">Aos poucos a empresa continua seu processo de expansão, chegando também aos estados do Paraná e Mato Grosso do Sul. Em 2000, é criado o site de comércio da empresa, </w:t>
      </w:r>
      <w:r w:rsidR="00DC2C66">
        <w:rPr>
          <w:rFonts w:cs="Arial"/>
          <w:szCs w:val="24"/>
        </w:rPr>
        <w:t>e já no ano seguinte, em parceria com o Itaú Unibanco</w:t>
      </w:r>
      <w:r w:rsidR="007A41EE">
        <w:rPr>
          <w:rFonts w:cs="Arial"/>
          <w:szCs w:val="24"/>
        </w:rPr>
        <w:t>,</w:t>
      </w:r>
      <w:r w:rsidR="00DC2C66">
        <w:rPr>
          <w:rFonts w:cs="Arial"/>
          <w:szCs w:val="24"/>
        </w:rPr>
        <w:t xml:space="preserve"> é criado o Luizacred, a fim de aumentar a oferta de crédito dos seus clientes (MAGAZINE LUIZA, 2021).</w:t>
      </w:r>
    </w:p>
    <w:p w14:paraId="1DA41484" w14:textId="32AD5C37" w:rsidR="000E54C8" w:rsidRDefault="000E54C8" w:rsidP="00C878FD">
      <w:pPr>
        <w:rPr>
          <w:rFonts w:cs="Arial"/>
          <w:szCs w:val="24"/>
        </w:rPr>
      </w:pPr>
      <w:r>
        <w:rPr>
          <w:rFonts w:cs="Arial"/>
          <w:szCs w:val="24"/>
        </w:rPr>
        <w:t xml:space="preserve">Em 2003, a empresa faz uma nova aquisição, dessa vez foram as lojas Lider na região de Campinas (SP). No mesmo ano a empresa se torna a primeira varejista do mundo a receber o </w:t>
      </w:r>
      <w:r w:rsidR="00F81815">
        <w:rPr>
          <w:rFonts w:cs="Arial"/>
          <w:szCs w:val="24"/>
        </w:rPr>
        <w:t>título</w:t>
      </w:r>
      <w:r>
        <w:rPr>
          <w:rFonts w:cs="Arial"/>
          <w:szCs w:val="24"/>
        </w:rPr>
        <w:t xml:space="preserve"> de melhor empresa para se trabalhar no Brasil, título concedido pelo </w:t>
      </w:r>
      <w:r w:rsidRPr="000E54C8">
        <w:rPr>
          <w:rFonts w:cs="Arial"/>
          <w:szCs w:val="24"/>
        </w:rPr>
        <w:t>Instituto Great Place to Work</w:t>
      </w:r>
      <w:r w:rsidR="007C08DA">
        <w:rPr>
          <w:rFonts w:cs="Arial"/>
          <w:szCs w:val="24"/>
        </w:rPr>
        <w:t xml:space="preserve"> dos Estados Unidos</w:t>
      </w:r>
      <w:r>
        <w:rPr>
          <w:rFonts w:cs="Arial"/>
          <w:szCs w:val="24"/>
        </w:rPr>
        <w:t xml:space="preserve">. Já no ano seguinte a empresa adquire </w:t>
      </w:r>
      <w:r w:rsidR="00F81815">
        <w:rPr>
          <w:rFonts w:cs="Arial"/>
          <w:szCs w:val="24"/>
        </w:rPr>
        <w:t xml:space="preserve">as Lojas Arno no estado do Rio Grande do Sul. </w:t>
      </w:r>
    </w:p>
    <w:p w14:paraId="4727CAF7" w14:textId="68F28354" w:rsidR="00F81815" w:rsidRDefault="00102A24" w:rsidP="00C878FD">
      <w:pPr>
        <w:rPr>
          <w:rFonts w:cs="Arial"/>
          <w:szCs w:val="24"/>
        </w:rPr>
      </w:pPr>
      <w:r>
        <w:rPr>
          <w:rFonts w:cs="Arial"/>
          <w:szCs w:val="24"/>
        </w:rPr>
        <w:t xml:space="preserve">No ano de 2004, é criada a Luizaseg, uma empresa de seguros, em sociedade com a Cardif, empresa do Grupo BNP Paribas. No mesmo ano, </w:t>
      </w:r>
      <w:r w:rsidRPr="007C08DA">
        <w:rPr>
          <w:rFonts w:cs="Arial"/>
          <w:szCs w:val="24"/>
        </w:rPr>
        <w:t>inaugura a TV Luiza, a rádio Luiza e do Portal Luiza,</w:t>
      </w:r>
      <w:r w:rsidR="007E1DC1" w:rsidRPr="007C08DA">
        <w:rPr>
          <w:rFonts w:cs="Arial"/>
          <w:szCs w:val="24"/>
        </w:rPr>
        <w:t xml:space="preserve"> a fim de melhorar a comu</w:t>
      </w:r>
      <w:r w:rsidR="007E1DC1">
        <w:rPr>
          <w:rFonts w:cs="Arial"/>
          <w:szCs w:val="24"/>
        </w:rPr>
        <w:t>nicação direta com os clientes e colaboradores,</w:t>
      </w:r>
      <w:r>
        <w:rPr>
          <w:rFonts w:cs="Arial"/>
          <w:szCs w:val="24"/>
        </w:rPr>
        <w:t xml:space="preserve"> além de mais algumas aquisições das redes de Lojas Base, Kilar e Madol, nos estados de Santa Catarina, Paraná e Rio Grande do Sul (MAGAZINE LUIZA, 2021).</w:t>
      </w:r>
    </w:p>
    <w:p w14:paraId="0C7AA74C" w14:textId="1C38EB76" w:rsidR="006B3F99" w:rsidRDefault="007E1DC1" w:rsidP="00C878FD">
      <w:pPr>
        <w:rPr>
          <w:rFonts w:cs="Arial"/>
          <w:szCs w:val="24"/>
        </w:rPr>
      </w:pPr>
      <w:r>
        <w:rPr>
          <w:rFonts w:cs="Arial"/>
          <w:szCs w:val="24"/>
        </w:rPr>
        <w:t>Em 2006, o Magazine Luiza ganha um novo s</w:t>
      </w:r>
      <w:r w:rsidR="007A41EE">
        <w:rPr>
          <w:rFonts w:cs="Arial"/>
          <w:szCs w:val="24"/>
        </w:rPr>
        <w:t>ó</w:t>
      </w:r>
      <w:r>
        <w:rPr>
          <w:rFonts w:cs="Arial"/>
          <w:szCs w:val="24"/>
        </w:rPr>
        <w:t xml:space="preserve">cio, o Fundo Internacional Capital Grup, </w:t>
      </w:r>
      <w:r w:rsidR="007A41EE">
        <w:rPr>
          <w:rFonts w:cs="Arial"/>
          <w:szCs w:val="24"/>
        </w:rPr>
        <w:t xml:space="preserve">que passa a </w:t>
      </w:r>
      <w:r>
        <w:rPr>
          <w:rFonts w:cs="Arial"/>
          <w:szCs w:val="24"/>
        </w:rPr>
        <w:t>det</w:t>
      </w:r>
      <w:r w:rsidR="007A41EE">
        <w:rPr>
          <w:rFonts w:cs="Arial"/>
          <w:szCs w:val="24"/>
        </w:rPr>
        <w:t>er</w:t>
      </w:r>
      <w:r>
        <w:rPr>
          <w:rFonts w:cs="Arial"/>
          <w:szCs w:val="24"/>
        </w:rPr>
        <w:t xml:space="preserve"> 12,4% da empresa. </w:t>
      </w:r>
      <w:r w:rsidR="00381574">
        <w:rPr>
          <w:rFonts w:cs="Arial"/>
          <w:szCs w:val="24"/>
        </w:rPr>
        <w:t>Já no ano de 2008 a empresa realiza um feito histórico, abrindo n</w:t>
      </w:r>
      <w:r w:rsidR="007A41EE">
        <w:rPr>
          <w:rFonts w:cs="Arial"/>
          <w:szCs w:val="24"/>
        </w:rPr>
        <w:t>um</w:t>
      </w:r>
      <w:r w:rsidR="00381574">
        <w:rPr>
          <w:rFonts w:cs="Arial"/>
          <w:szCs w:val="24"/>
        </w:rPr>
        <w:t xml:space="preserve"> mesmo dia 46 lojas</w:t>
      </w:r>
      <w:r w:rsidR="007A41EE">
        <w:rPr>
          <w:rFonts w:cs="Arial"/>
          <w:szCs w:val="24"/>
        </w:rPr>
        <w:t>,</w:t>
      </w:r>
      <w:r w:rsidR="00381574">
        <w:rPr>
          <w:rFonts w:cs="Arial"/>
          <w:szCs w:val="24"/>
        </w:rPr>
        <w:t xml:space="preserve"> somente na cidade de São Paulo, e mais de 1 milhão de clientes são conquistados. No ano de 2010, chega ao nordeste, realizando a compra da rede Lojas Maia, com 136 unidades. </w:t>
      </w:r>
    </w:p>
    <w:p w14:paraId="4EADC709" w14:textId="77777777" w:rsidR="006B3F99" w:rsidRDefault="006B3F99" w:rsidP="00C878FD">
      <w:pPr>
        <w:rPr>
          <w:rFonts w:cs="Arial"/>
          <w:szCs w:val="24"/>
        </w:rPr>
      </w:pPr>
    </w:p>
    <w:p w14:paraId="74499C79" w14:textId="5F8042DF" w:rsidR="00381574" w:rsidRPr="006B3F99" w:rsidRDefault="0063422C" w:rsidP="002371CB">
      <w:pPr>
        <w:pStyle w:val="Ttulo2"/>
      </w:pPr>
      <w:r>
        <w:lastRenderedPageBreak/>
        <w:t xml:space="preserve"> </w:t>
      </w:r>
      <w:bookmarkStart w:id="6" w:name="_Toc88584127"/>
      <w:r w:rsidR="00CB69EE">
        <w:t xml:space="preserve">- </w:t>
      </w:r>
      <w:r w:rsidR="00BE0090">
        <w:t>IPO e o Surgimento do Magalu</w:t>
      </w:r>
      <w:bookmarkEnd w:id="6"/>
    </w:p>
    <w:p w14:paraId="3E26BE96" w14:textId="77777777" w:rsidR="005A1EFC" w:rsidRPr="002551DA" w:rsidRDefault="005A1EFC" w:rsidP="005A1EFC">
      <w:pPr>
        <w:rPr>
          <w:rFonts w:cs="Arial"/>
          <w:szCs w:val="24"/>
        </w:rPr>
      </w:pPr>
      <w:r w:rsidRPr="002551DA">
        <w:rPr>
          <w:rFonts w:cs="Arial"/>
          <w:szCs w:val="24"/>
        </w:rPr>
        <w:t>O mercado acionário, integra o Mercado de Capitais, onde empresas de capital aberto, buscam a captação de recursos financeiros. A captação destes recursos é feita através de bolsa de valores, que são estruturas para dar o atendimento na compra e venda de ações.</w:t>
      </w:r>
    </w:p>
    <w:p w14:paraId="6F6A456C" w14:textId="329AF20F" w:rsidR="005A1EFC" w:rsidRPr="002551DA" w:rsidRDefault="005A1EFC" w:rsidP="005A1EFC">
      <w:pPr>
        <w:rPr>
          <w:rFonts w:cs="Arial"/>
          <w:szCs w:val="24"/>
        </w:rPr>
      </w:pPr>
      <w:r w:rsidRPr="002551DA">
        <w:rPr>
          <w:rFonts w:cs="Arial"/>
          <w:szCs w:val="24"/>
        </w:rPr>
        <w:t xml:space="preserve">A ação, nada mais é que a menor partícula de uma empresa de capital aberto, e quem as adquire tem por intuito obter rentabilidade e dividendos. A volatilidade do valor de uma ação é provocada a partir da possibilidade de sua renegociação no mercado secundário. Esta renegociação pode partir do princípio de preferência do investidor, ou seja, por parte da especulação, ou pelas informações de resultados de cada empresa. </w:t>
      </w:r>
    </w:p>
    <w:p w14:paraId="1145CF19" w14:textId="34B3D331" w:rsidR="005A1EFC" w:rsidRDefault="005A1EFC" w:rsidP="005A1EFC">
      <w:pPr>
        <w:rPr>
          <w:rFonts w:cs="Arial"/>
          <w:szCs w:val="24"/>
        </w:rPr>
      </w:pPr>
      <w:r w:rsidRPr="002551DA">
        <w:rPr>
          <w:rFonts w:cs="Arial"/>
          <w:szCs w:val="24"/>
        </w:rPr>
        <w:t xml:space="preserve">Ao comprar uma ação de uma empresa, o investidor está adquirindo uma fração do seu patrimônio. Assim, se ela emite mil de ações, e uma pessoa comprar 10 das ações, ela passa a ser detentora de 1% da empresa. De acordo com os autores Stiglitz e Walsh (2003), os investidores optam por essa aplicação, primeiro, porque a empresa paga uma fração dos seus ganhos diretamente ao acionista, e segundo, pois eles esperam ganhar dinheiro com a elevação do seu valor. Posteriormente sendo vendido por um valor mais auto do que haviam adquirido, caracterizando o que muitos autores denominam de </w:t>
      </w:r>
      <w:r w:rsidRPr="002551DA">
        <w:rPr>
          <w:rFonts w:cs="Arial"/>
          <w:i/>
          <w:iCs/>
          <w:szCs w:val="24"/>
        </w:rPr>
        <w:t>ganho de capital</w:t>
      </w:r>
      <w:r w:rsidRPr="002551DA">
        <w:rPr>
          <w:rFonts w:cs="Arial"/>
          <w:szCs w:val="24"/>
        </w:rPr>
        <w:t xml:space="preserve">.  </w:t>
      </w:r>
    </w:p>
    <w:p w14:paraId="0293E744" w14:textId="1BD49909" w:rsidR="00D75E66" w:rsidRDefault="00D75E66" w:rsidP="00C878FD">
      <w:pPr>
        <w:rPr>
          <w:rFonts w:cs="Arial"/>
          <w:szCs w:val="24"/>
        </w:rPr>
      </w:pPr>
      <w:r>
        <w:rPr>
          <w:rFonts w:cs="Arial"/>
          <w:szCs w:val="24"/>
        </w:rPr>
        <w:t>A fim de expandir os seus negócios por todo país, a empresa inicia o seu processo de abertura de capital na bolsa de valores, com objetivo de levantar recursos com o foco na abertura de novas lojas, e realizar novas aquisições e parcerias com empresas de forma estratégica. Outro objetivo com a abertura de capital, seria o aumento da eficiência das suas operações, buscando melhor experi</w:t>
      </w:r>
      <w:r w:rsidR="00972D1F">
        <w:rPr>
          <w:rFonts w:cs="Arial"/>
          <w:szCs w:val="24"/>
        </w:rPr>
        <w:t>ê</w:t>
      </w:r>
      <w:r>
        <w:rPr>
          <w:rFonts w:cs="Arial"/>
          <w:szCs w:val="24"/>
        </w:rPr>
        <w:t>ncias de compra através de uma multicanalidade e um aumento nas vendas nos canais digitais, expandindo assim, suas receitas e reduzindo os seus estoques (</w:t>
      </w:r>
      <w:r w:rsidRPr="00FD7E4D">
        <w:rPr>
          <w:rFonts w:cs="Arial"/>
          <w:szCs w:val="24"/>
        </w:rPr>
        <w:t>MOREIRA</w:t>
      </w:r>
      <w:r w:rsidR="00A318C1" w:rsidRPr="00A318C1">
        <w:rPr>
          <w:rFonts w:cs="Arial"/>
          <w:szCs w:val="24"/>
        </w:rPr>
        <w:t xml:space="preserve"> e</w:t>
      </w:r>
      <w:r w:rsidRPr="00A318C1">
        <w:rPr>
          <w:rFonts w:cs="Arial"/>
          <w:szCs w:val="24"/>
        </w:rPr>
        <w:t xml:space="preserve"> DAL RI</w:t>
      </w:r>
      <w:r w:rsidR="00A318C1">
        <w:rPr>
          <w:rFonts w:cs="Arial"/>
          <w:szCs w:val="24"/>
        </w:rPr>
        <w:t>,</w:t>
      </w:r>
      <w:r w:rsidRPr="00FD7E4D">
        <w:rPr>
          <w:rFonts w:cs="Arial"/>
          <w:szCs w:val="24"/>
        </w:rPr>
        <w:t xml:space="preserve"> 2015</w:t>
      </w:r>
      <w:r>
        <w:rPr>
          <w:rFonts w:cs="Arial"/>
          <w:szCs w:val="24"/>
        </w:rPr>
        <w:t>).</w:t>
      </w:r>
    </w:p>
    <w:p w14:paraId="56BCBCA5" w14:textId="15FD9CE8" w:rsidR="004916BB" w:rsidRDefault="00325115" w:rsidP="004D6AEE">
      <w:pPr>
        <w:rPr>
          <w:rFonts w:cs="Arial"/>
          <w:szCs w:val="24"/>
        </w:rPr>
      </w:pPr>
      <w:r>
        <w:rPr>
          <w:rFonts w:cs="Arial"/>
          <w:szCs w:val="24"/>
        </w:rPr>
        <w:t>O</w:t>
      </w:r>
      <w:r w:rsidR="00E35699" w:rsidRPr="004D6AEE">
        <w:rPr>
          <w:rFonts w:cs="Arial"/>
          <w:szCs w:val="24"/>
        </w:rPr>
        <w:t xml:space="preserve"> Magazine Luiza</w:t>
      </w:r>
      <w:r w:rsidR="004916BB" w:rsidRPr="004D6AEE">
        <w:rPr>
          <w:rFonts w:cs="Arial"/>
          <w:szCs w:val="24"/>
        </w:rPr>
        <w:t xml:space="preserve"> estreia</w:t>
      </w:r>
      <w:r w:rsidR="00E35699" w:rsidRPr="004D6AEE">
        <w:rPr>
          <w:rFonts w:cs="Arial"/>
          <w:szCs w:val="24"/>
        </w:rPr>
        <w:t xml:space="preserve"> B3</w:t>
      </w:r>
      <w:r w:rsidR="004916BB" w:rsidRPr="004D6AEE">
        <w:rPr>
          <w:rFonts w:cs="Arial"/>
          <w:szCs w:val="24"/>
        </w:rPr>
        <w:t xml:space="preserve"> em novembro de 2011, levantando um total de R$ 925,8 </w:t>
      </w:r>
      <w:r w:rsidR="00E35699" w:rsidRPr="004D6AEE">
        <w:rPr>
          <w:rFonts w:cs="Arial"/>
          <w:szCs w:val="24"/>
        </w:rPr>
        <w:t xml:space="preserve">milhões. A B3 é a bolsa de valores oficial do Brasil, formada pela fusão entre duas companhias famosas, a BM&amp;FBovespa e a Cetip. Com o seu código de negociação </w:t>
      </w:r>
      <w:r w:rsidR="00E06A1A" w:rsidRPr="004D6AEE">
        <w:rPr>
          <w:rFonts w:cs="Arial"/>
          <w:szCs w:val="24"/>
        </w:rPr>
        <w:t xml:space="preserve">MGLU3, a empresa encerrou o dia com 2% de valorização em seu primeiro dia, negociadas a R$ 16,31. </w:t>
      </w:r>
      <w:r w:rsidR="004D6AEE" w:rsidRPr="004D6AEE">
        <w:rPr>
          <w:rFonts w:cs="Arial"/>
          <w:szCs w:val="24"/>
        </w:rPr>
        <w:t>Foram emitidas 33,75 milhões de ações ordinárias na oferta primária. Na secundária foram mais 16,56 milhões de papéis, também ordinários.</w:t>
      </w:r>
      <w:r w:rsidR="00E06A1A" w:rsidRPr="004D6AEE">
        <w:rPr>
          <w:rFonts w:cs="Arial"/>
          <w:szCs w:val="24"/>
        </w:rPr>
        <w:t xml:space="preserve"> </w:t>
      </w:r>
    </w:p>
    <w:p w14:paraId="4AE62032" w14:textId="311CFF3E" w:rsidR="00BE0090" w:rsidRDefault="005D02B5" w:rsidP="00C878FD">
      <w:pPr>
        <w:rPr>
          <w:rFonts w:cs="Arial"/>
          <w:szCs w:val="24"/>
        </w:rPr>
      </w:pPr>
      <w:r>
        <w:rPr>
          <w:rFonts w:cs="Arial"/>
          <w:szCs w:val="24"/>
        </w:rPr>
        <w:lastRenderedPageBreak/>
        <w:t xml:space="preserve">Entre os anos de 2011 </w:t>
      </w:r>
      <w:r w:rsidR="0035193A">
        <w:rPr>
          <w:rFonts w:cs="Arial"/>
          <w:szCs w:val="24"/>
        </w:rPr>
        <w:t>e</w:t>
      </w:r>
      <w:r>
        <w:rPr>
          <w:rFonts w:cs="Arial"/>
          <w:szCs w:val="24"/>
        </w:rPr>
        <w:t xml:space="preserve"> 2020, </w:t>
      </w:r>
      <w:r w:rsidR="00325115">
        <w:rPr>
          <w:rFonts w:cs="Arial"/>
          <w:szCs w:val="24"/>
        </w:rPr>
        <w:t>o</w:t>
      </w:r>
      <w:r>
        <w:rPr>
          <w:rFonts w:cs="Arial"/>
          <w:szCs w:val="24"/>
        </w:rPr>
        <w:t xml:space="preserve"> MGLU3 realizou três desdobramentos, que </w:t>
      </w:r>
      <w:r w:rsidR="0035193A">
        <w:rPr>
          <w:rFonts w:cs="Arial"/>
          <w:szCs w:val="24"/>
        </w:rPr>
        <w:t xml:space="preserve">compreende a divisão de uma única ação em um número maior de ativos. Esse movimento visa expandir o volume de negociações da empresa e torná-la mais líquida. O primeiro desdobramento ocorreu em setembro de 2017, na razão de um para oito partes. </w:t>
      </w:r>
      <w:r w:rsidR="00DC378E">
        <w:rPr>
          <w:rFonts w:cs="Arial"/>
          <w:szCs w:val="24"/>
        </w:rPr>
        <w:t>O segundo foi em agosto de 2019, realizado na mesma proporção do anterior. O terceiro, mais recente, foi registrado em outubro de 2020, quando foi apr</w:t>
      </w:r>
      <w:r w:rsidR="002348BA">
        <w:rPr>
          <w:rFonts w:cs="Arial"/>
          <w:szCs w:val="24"/>
        </w:rPr>
        <w:t>ovado em assembleia pelos acionistas a proporção de um para quatro partes (MOREIRA</w:t>
      </w:r>
      <w:r w:rsidR="00A318C1">
        <w:rPr>
          <w:rFonts w:cs="Arial"/>
          <w:szCs w:val="24"/>
        </w:rPr>
        <w:t xml:space="preserve"> e</w:t>
      </w:r>
      <w:r w:rsidR="002348BA" w:rsidRPr="00A318C1">
        <w:rPr>
          <w:rFonts w:cs="Arial"/>
          <w:szCs w:val="24"/>
        </w:rPr>
        <w:t xml:space="preserve"> DAL RI</w:t>
      </w:r>
      <w:r w:rsidR="002348BA">
        <w:rPr>
          <w:rFonts w:cs="Arial"/>
          <w:szCs w:val="24"/>
        </w:rPr>
        <w:t>, 2015).</w:t>
      </w:r>
    </w:p>
    <w:p w14:paraId="49F5AC90" w14:textId="6FD1C746" w:rsidR="002348BA" w:rsidRDefault="00AE08F4" w:rsidP="00C878FD">
      <w:pPr>
        <w:rPr>
          <w:rFonts w:cs="Arial"/>
          <w:szCs w:val="24"/>
        </w:rPr>
      </w:pPr>
      <w:r>
        <w:rPr>
          <w:rFonts w:cs="Arial"/>
          <w:szCs w:val="24"/>
        </w:rPr>
        <w:t xml:space="preserve">Ainda no ano de 2011, </w:t>
      </w:r>
      <w:r w:rsidR="00325115">
        <w:rPr>
          <w:rFonts w:cs="Arial"/>
          <w:szCs w:val="24"/>
        </w:rPr>
        <w:t>o</w:t>
      </w:r>
      <w:r>
        <w:rPr>
          <w:rFonts w:cs="Arial"/>
          <w:szCs w:val="24"/>
        </w:rPr>
        <w:t xml:space="preserve"> Magazine Luiza adquire a empresa Baú da Felicidade, pertencente ao grupo do Silvio Santos, por meio de 121 lojas localizadas nos estados do Paraná, Minas Gerais e São Paulo. </w:t>
      </w:r>
      <w:r w:rsidR="00AE0CC5">
        <w:rPr>
          <w:rFonts w:cs="Arial"/>
          <w:szCs w:val="24"/>
        </w:rPr>
        <w:t>No ano de 2012 a empresa lança o Chip Luiza, a fim de conceder acesso gratuito a redes sociais para os clientes de baixa renda.</w:t>
      </w:r>
    </w:p>
    <w:p w14:paraId="2944E44D" w14:textId="4DD24FBF" w:rsidR="00AE0CC5" w:rsidRDefault="00AE0CC5" w:rsidP="00C878FD">
      <w:pPr>
        <w:rPr>
          <w:rFonts w:cs="Arial"/>
          <w:szCs w:val="24"/>
        </w:rPr>
      </w:pPr>
      <w:r>
        <w:rPr>
          <w:rFonts w:cs="Arial"/>
          <w:szCs w:val="24"/>
        </w:rPr>
        <w:t xml:space="preserve">Em 2014, a empresa integra os seus nove centros de distribuição, passando a oferecer entregas mais rápidas e com um custo mais barato em seus fretes. A empresa patrocina a Copa do Mundo realizada no Brasil, </w:t>
      </w:r>
      <w:r w:rsidR="00325115">
        <w:rPr>
          <w:rFonts w:cs="Arial"/>
          <w:szCs w:val="24"/>
        </w:rPr>
        <w:t>n</w:t>
      </w:r>
      <w:r>
        <w:rPr>
          <w:rFonts w:cs="Arial"/>
          <w:szCs w:val="24"/>
        </w:rPr>
        <w:t xml:space="preserve">a rede globo de </w:t>
      </w:r>
      <w:r w:rsidR="00325115">
        <w:rPr>
          <w:rFonts w:cs="Arial"/>
          <w:szCs w:val="24"/>
        </w:rPr>
        <w:t>televisão. Ainda neste ano o Magazine Luiza cria o Luizalabs, o seu laboratório de inovação, importante departamento que encabeçou muitas estratégias bem-sucedidas (MAGAZINE LUIZA, 2021).</w:t>
      </w:r>
    </w:p>
    <w:p w14:paraId="27D042BC" w14:textId="3148E26C" w:rsidR="00325115" w:rsidRDefault="00325115" w:rsidP="00C878FD">
      <w:pPr>
        <w:rPr>
          <w:rFonts w:cs="Arial"/>
          <w:szCs w:val="24"/>
        </w:rPr>
      </w:pPr>
      <w:r>
        <w:rPr>
          <w:rFonts w:cs="Arial"/>
          <w:szCs w:val="24"/>
        </w:rPr>
        <w:t>No ano de 2016, o Magazine Luiza</w:t>
      </w:r>
      <w:r w:rsidR="001A2869">
        <w:rPr>
          <w:rFonts w:cs="Arial"/>
          <w:szCs w:val="24"/>
        </w:rPr>
        <w:t xml:space="preserve"> é a empresa de capital aberto que mais se valorizou no mundo. Todos os seus vendedores passam a utilizar um smartphone nos atendimentos, através do aplicativo Mobile Vendas. Realiza também o lançamento da sua plataforma de Marketplace, com cerca de 50 parceiros, passando a vender seus produtos dentro do seu site. </w:t>
      </w:r>
    </w:p>
    <w:p w14:paraId="54230A1F" w14:textId="420F0AD7" w:rsidR="001A2869" w:rsidRDefault="00757313" w:rsidP="00C878FD">
      <w:pPr>
        <w:rPr>
          <w:rFonts w:cs="Arial"/>
          <w:szCs w:val="24"/>
        </w:rPr>
      </w:pPr>
      <w:r>
        <w:rPr>
          <w:rFonts w:cs="Arial"/>
          <w:szCs w:val="24"/>
        </w:rPr>
        <w:t xml:space="preserve">Já em 2017, a empresa realiza uma nova oferta de ações e arrecada 1,8 bilhões de reais. Neste mesmo ano, Frederico Trajano, que havia assumido a presidência da corporação, recebe prêmio de empreendedor do ano pela revista econômica, IstoÉ Dinheiro. O Magazine </w:t>
      </w:r>
      <w:r w:rsidR="00FB4B81">
        <w:rPr>
          <w:rFonts w:cs="Arial"/>
          <w:szCs w:val="24"/>
        </w:rPr>
        <w:t>L</w:t>
      </w:r>
      <w:r>
        <w:rPr>
          <w:rFonts w:cs="Arial"/>
          <w:szCs w:val="24"/>
        </w:rPr>
        <w:t xml:space="preserve">uiza adquire a IntegraCommerce, e o seu laboratório de inovações chega a mais de 450 engenheiros e especialistas, que trabalham para tornar as operações da empresa cada vez mais digitais. </w:t>
      </w:r>
    </w:p>
    <w:p w14:paraId="2B1E167B" w14:textId="187D3C0A" w:rsidR="00C92F4C" w:rsidRDefault="00C92F4C" w:rsidP="00C878FD">
      <w:pPr>
        <w:rPr>
          <w:rFonts w:cs="Arial"/>
          <w:szCs w:val="24"/>
        </w:rPr>
      </w:pPr>
      <w:r>
        <w:rPr>
          <w:rFonts w:cs="Arial"/>
          <w:szCs w:val="24"/>
        </w:rPr>
        <w:t xml:space="preserve">O Magazine Luiza vira Magalu em 2018, a mudança vem para fortalecer e encurtar a relação entre a empresa e os clientes, que já se referia a empresa com este nome em tom carinhoso. Ainda neste ano, adquire a startup de logística Logbee. O app do Magalu é um dos mais bem-sucedidos aplicativos de compra do país, com 26 </w:t>
      </w:r>
      <w:r>
        <w:rPr>
          <w:rFonts w:cs="Arial"/>
          <w:szCs w:val="24"/>
        </w:rPr>
        <w:lastRenderedPageBreak/>
        <w:t xml:space="preserve">milhões de download e uma participação de cerca de 40% dos pedidos </w:t>
      </w:r>
      <w:r w:rsidRPr="00972D1F">
        <w:rPr>
          <w:rFonts w:cs="Arial"/>
          <w:i/>
          <w:iCs/>
          <w:szCs w:val="24"/>
        </w:rPr>
        <w:t>online</w:t>
      </w:r>
      <w:r>
        <w:rPr>
          <w:rFonts w:cs="Arial"/>
          <w:szCs w:val="24"/>
        </w:rPr>
        <w:t xml:space="preserve"> de venda. </w:t>
      </w:r>
      <w:r w:rsidR="003B5AD7">
        <w:rPr>
          <w:rFonts w:cs="Arial"/>
          <w:szCs w:val="24"/>
        </w:rPr>
        <w:t xml:space="preserve">A empresa é apontada como uma das mais inovadoras em 2018, pela revista americana </w:t>
      </w:r>
      <w:r w:rsidR="003B5AD7" w:rsidRPr="00972D1F">
        <w:rPr>
          <w:rFonts w:cs="Arial"/>
          <w:i/>
          <w:iCs/>
          <w:szCs w:val="24"/>
        </w:rPr>
        <w:t>Fast Company</w:t>
      </w:r>
      <w:r w:rsidR="003B5AD7">
        <w:rPr>
          <w:rFonts w:cs="Arial"/>
          <w:szCs w:val="24"/>
        </w:rPr>
        <w:t xml:space="preserve"> (MAGAZINE LUIZA, 2021).</w:t>
      </w:r>
    </w:p>
    <w:p w14:paraId="177509D3" w14:textId="1AE893EB" w:rsidR="003B5AD7" w:rsidRDefault="003B5AD7" w:rsidP="00C878FD">
      <w:pPr>
        <w:rPr>
          <w:rFonts w:cs="Arial"/>
          <w:szCs w:val="24"/>
        </w:rPr>
      </w:pPr>
      <w:r>
        <w:rPr>
          <w:rFonts w:cs="Arial"/>
          <w:szCs w:val="24"/>
        </w:rPr>
        <w:t xml:space="preserve">Em 2019, adquire a Netshoes, o maior e-commerce de artigos esportivos do Brasil, e, nas suas atividades físicas, inaugura a sua milésima loja. A empresa realiza nova oferta de ações e arrecada mais de 4 bilhões de reais. Sua marca vira uma das 30 mais valiosas do país. E o CEO, Frederico Trajano, é eleito o executivo do ano pelo Valor Econômico. </w:t>
      </w:r>
    </w:p>
    <w:p w14:paraId="75F64818" w14:textId="5C4CBFF5" w:rsidR="00FD7E4D" w:rsidRDefault="00C414A2" w:rsidP="00C878FD">
      <w:pPr>
        <w:rPr>
          <w:rFonts w:cs="Arial"/>
          <w:szCs w:val="24"/>
        </w:rPr>
      </w:pPr>
      <w:r>
        <w:rPr>
          <w:rFonts w:cs="Arial"/>
          <w:szCs w:val="24"/>
        </w:rPr>
        <w:t xml:space="preserve">Já no ano de 2020, a empresa iniciou o ano com a aquisição do marketplace de livros Estante Virtual. A empresa adota múltiplas medidas de combate e disseminação da pandemia provocada pelo COVID-19 (Sars-CoV-2), além de promover políticas de conscientização e participar ativamente de </w:t>
      </w:r>
      <w:r w:rsidR="007767AA">
        <w:rPr>
          <w:rFonts w:cs="Arial"/>
          <w:szCs w:val="24"/>
        </w:rPr>
        <w:t>políticas</w:t>
      </w:r>
      <w:r>
        <w:rPr>
          <w:rFonts w:cs="Arial"/>
          <w:szCs w:val="24"/>
        </w:rPr>
        <w:t xml:space="preserve"> </w:t>
      </w:r>
      <w:r w:rsidR="007767AA">
        <w:rPr>
          <w:rFonts w:cs="Arial"/>
          <w:szCs w:val="24"/>
        </w:rPr>
        <w:t>sanidade pública. A empresa acelerou o processo de desenvolvimento e implementação do Parceiro Magalu, a fim de disponibilizar o acesso ao seu canal de vendas a pequenos revendedores no país</w:t>
      </w:r>
      <w:r w:rsidR="006614A2">
        <w:rPr>
          <w:rFonts w:cs="Arial"/>
          <w:szCs w:val="24"/>
        </w:rPr>
        <w:t xml:space="preserve"> que tiveram suas vendas afetadas pelas barreiras sanitárias, trazendo a oportunidade de acesso a diversos consumidores em uma plataforma robusta e confiável </w:t>
      </w:r>
      <w:r w:rsidR="007767AA">
        <w:rPr>
          <w:rFonts w:cs="Arial"/>
          <w:szCs w:val="24"/>
        </w:rPr>
        <w:t>(MAGAZINE LUIZA, 2021).</w:t>
      </w:r>
    </w:p>
    <w:p w14:paraId="76FBCB05" w14:textId="4D468291" w:rsidR="00325115" w:rsidRDefault="00325115" w:rsidP="00C878FD">
      <w:pPr>
        <w:rPr>
          <w:rFonts w:cs="Arial"/>
          <w:szCs w:val="24"/>
        </w:rPr>
      </w:pPr>
    </w:p>
    <w:p w14:paraId="250BC154" w14:textId="4F048663" w:rsidR="00227B27" w:rsidRDefault="00227B27" w:rsidP="00C878FD">
      <w:pPr>
        <w:rPr>
          <w:rFonts w:cs="Arial"/>
          <w:szCs w:val="24"/>
        </w:rPr>
      </w:pPr>
    </w:p>
    <w:p w14:paraId="7BA459C1" w14:textId="6B14407D" w:rsidR="00227B27" w:rsidRDefault="00227B27" w:rsidP="00C878FD">
      <w:pPr>
        <w:rPr>
          <w:rFonts w:cs="Arial"/>
          <w:szCs w:val="24"/>
        </w:rPr>
      </w:pPr>
    </w:p>
    <w:p w14:paraId="02FAF386" w14:textId="705D15BF" w:rsidR="00227B27" w:rsidRDefault="00227B27" w:rsidP="00C878FD">
      <w:pPr>
        <w:rPr>
          <w:rFonts w:cs="Arial"/>
          <w:szCs w:val="24"/>
        </w:rPr>
      </w:pPr>
    </w:p>
    <w:p w14:paraId="3E1837D3" w14:textId="422278BD" w:rsidR="00227B27" w:rsidRDefault="00227B27" w:rsidP="00C878FD">
      <w:pPr>
        <w:rPr>
          <w:rFonts w:cs="Arial"/>
          <w:szCs w:val="24"/>
        </w:rPr>
      </w:pPr>
    </w:p>
    <w:p w14:paraId="3F7EB165" w14:textId="7A683526" w:rsidR="00227B27" w:rsidRDefault="00227B27" w:rsidP="00C878FD">
      <w:pPr>
        <w:rPr>
          <w:rFonts w:cs="Arial"/>
          <w:szCs w:val="24"/>
        </w:rPr>
      </w:pPr>
    </w:p>
    <w:p w14:paraId="0ACBDB42" w14:textId="49A72E8B" w:rsidR="00227B27" w:rsidRDefault="00227B27" w:rsidP="00C878FD">
      <w:pPr>
        <w:rPr>
          <w:rFonts w:cs="Arial"/>
          <w:szCs w:val="24"/>
        </w:rPr>
      </w:pPr>
    </w:p>
    <w:p w14:paraId="2DB173D9" w14:textId="0BB60E26" w:rsidR="00227B27" w:rsidRDefault="00227B27" w:rsidP="00C878FD">
      <w:pPr>
        <w:rPr>
          <w:rFonts w:cs="Arial"/>
          <w:szCs w:val="24"/>
        </w:rPr>
      </w:pPr>
    </w:p>
    <w:p w14:paraId="624971C3" w14:textId="369E3B41" w:rsidR="00227B27" w:rsidRDefault="00227B27" w:rsidP="00C878FD">
      <w:pPr>
        <w:rPr>
          <w:rFonts w:cs="Arial"/>
          <w:szCs w:val="24"/>
        </w:rPr>
      </w:pPr>
    </w:p>
    <w:p w14:paraId="6F53F84A" w14:textId="03691A42" w:rsidR="00227B27" w:rsidRDefault="00227B27" w:rsidP="00C878FD">
      <w:pPr>
        <w:rPr>
          <w:rFonts w:cs="Arial"/>
          <w:szCs w:val="24"/>
        </w:rPr>
      </w:pPr>
    </w:p>
    <w:p w14:paraId="722114B0" w14:textId="7A23A569" w:rsidR="00227B27" w:rsidRDefault="00227B27" w:rsidP="00C878FD">
      <w:pPr>
        <w:rPr>
          <w:rFonts w:cs="Arial"/>
          <w:szCs w:val="24"/>
        </w:rPr>
      </w:pPr>
    </w:p>
    <w:p w14:paraId="448DA88D" w14:textId="0988095C" w:rsidR="00227B27" w:rsidRDefault="00227B27" w:rsidP="00C878FD">
      <w:pPr>
        <w:rPr>
          <w:rFonts w:cs="Arial"/>
          <w:szCs w:val="24"/>
        </w:rPr>
      </w:pPr>
    </w:p>
    <w:p w14:paraId="42DBC39F" w14:textId="03EC8342" w:rsidR="00227B27" w:rsidRDefault="00227B27" w:rsidP="00C878FD">
      <w:pPr>
        <w:rPr>
          <w:rFonts w:cs="Arial"/>
          <w:szCs w:val="24"/>
        </w:rPr>
      </w:pPr>
    </w:p>
    <w:p w14:paraId="23741BF2" w14:textId="3860E9C2" w:rsidR="00227B27" w:rsidRDefault="00227B27" w:rsidP="00C878FD">
      <w:pPr>
        <w:rPr>
          <w:rFonts w:cs="Arial"/>
          <w:szCs w:val="24"/>
        </w:rPr>
      </w:pPr>
    </w:p>
    <w:p w14:paraId="5868A6E0" w14:textId="77777777" w:rsidR="002371CB" w:rsidRDefault="002371CB" w:rsidP="002371CB">
      <w:pPr>
        <w:ind w:firstLine="0"/>
        <w:rPr>
          <w:rFonts w:cs="Arial"/>
          <w:szCs w:val="24"/>
        </w:rPr>
      </w:pPr>
    </w:p>
    <w:p w14:paraId="7A18B132" w14:textId="77777777" w:rsidR="00126DFC" w:rsidRDefault="00126DFC" w:rsidP="002371CB">
      <w:pPr>
        <w:pStyle w:val="Ttulo1"/>
        <w:sectPr w:rsidR="00126DFC" w:rsidSect="005E295E">
          <w:pgSz w:w="11906" w:h="16838"/>
          <w:pgMar w:top="1701" w:right="1134" w:bottom="1134" w:left="1701" w:header="709" w:footer="709" w:gutter="0"/>
          <w:cols w:space="708"/>
          <w:docGrid w:linePitch="360"/>
        </w:sectPr>
      </w:pPr>
    </w:p>
    <w:p w14:paraId="427C7259" w14:textId="3FB767DF" w:rsidR="00102A24" w:rsidRPr="00184F2C" w:rsidRDefault="00184F2C" w:rsidP="002371CB">
      <w:pPr>
        <w:pStyle w:val="Ttulo1"/>
      </w:pPr>
      <w:bookmarkStart w:id="7" w:name="_Toc88584128"/>
      <w:r w:rsidRPr="00184F2C">
        <w:lastRenderedPageBreak/>
        <w:t>CAPÍTULO 2 – POSICIONAMENTO ESTRATÉGICO DA EMPRESA</w:t>
      </w:r>
      <w:bookmarkEnd w:id="7"/>
    </w:p>
    <w:p w14:paraId="555B9F4A" w14:textId="1A731ADF" w:rsidR="00C878FD" w:rsidRDefault="00184F2C" w:rsidP="002371CB">
      <w:pPr>
        <w:pStyle w:val="Ttulo2"/>
        <w:numPr>
          <w:ilvl w:val="0"/>
          <w:numId w:val="0"/>
        </w:numPr>
        <w:ind w:left="360" w:hanging="360"/>
      </w:pPr>
      <w:bookmarkStart w:id="8" w:name="_Toc88584129"/>
      <w:r w:rsidRPr="00184F2C">
        <w:t xml:space="preserve">2.1 </w:t>
      </w:r>
      <w:r w:rsidR="0048144D">
        <w:t>–</w:t>
      </w:r>
      <w:r w:rsidRPr="00184F2C">
        <w:t xml:space="preserve"> </w:t>
      </w:r>
      <w:bookmarkEnd w:id="8"/>
      <w:r w:rsidR="0048144D">
        <w:t xml:space="preserve">Desenvolvimento Teórico </w:t>
      </w:r>
    </w:p>
    <w:p w14:paraId="02001A64" w14:textId="728BBED6" w:rsidR="00184F2C" w:rsidRDefault="00184F2C" w:rsidP="00C878FD">
      <w:pPr>
        <w:rPr>
          <w:rFonts w:cs="Arial"/>
          <w:szCs w:val="24"/>
        </w:rPr>
      </w:pPr>
    </w:p>
    <w:p w14:paraId="3E86FCE7" w14:textId="78963D67" w:rsidR="00184F2C" w:rsidRDefault="00184F2C" w:rsidP="00C878FD">
      <w:pPr>
        <w:rPr>
          <w:rFonts w:cs="Arial"/>
          <w:i/>
          <w:iCs/>
          <w:szCs w:val="24"/>
        </w:rPr>
      </w:pPr>
      <w:r>
        <w:rPr>
          <w:rFonts w:cs="Arial"/>
          <w:szCs w:val="24"/>
        </w:rPr>
        <w:t xml:space="preserve">O Desenvolvimento Econômico é um tema bastante discutido pelos novos autores. Entre eles, se destaca o cientista político austríaco </w:t>
      </w:r>
      <w:r w:rsidRPr="00184F2C">
        <w:rPr>
          <w:rFonts w:cs="Arial"/>
          <w:szCs w:val="24"/>
        </w:rPr>
        <w:t>Joseph Alois Schumpeter</w:t>
      </w:r>
      <w:r>
        <w:rPr>
          <w:rFonts w:cs="Arial"/>
          <w:szCs w:val="24"/>
        </w:rPr>
        <w:t xml:space="preserve"> (1997)</w:t>
      </w:r>
      <w:r w:rsidR="0007456B">
        <w:rPr>
          <w:rFonts w:cs="Arial"/>
          <w:szCs w:val="24"/>
        </w:rPr>
        <w:t xml:space="preserve">, que publicou uma de suas obras mais importantes a </w:t>
      </w:r>
      <w:r w:rsidR="0007456B" w:rsidRPr="0007456B">
        <w:rPr>
          <w:rFonts w:cs="Arial"/>
          <w:i/>
          <w:iCs/>
          <w:szCs w:val="24"/>
        </w:rPr>
        <w:t>Teoria do Desenvolvimento Econômico.</w:t>
      </w:r>
    </w:p>
    <w:p w14:paraId="36BE88A9" w14:textId="79D0BA3B" w:rsidR="0007456B" w:rsidRDefault="00A46106" w:rsidP="00A46106">
      <w:pPr>
        <w:rPr>
          <w:rFonts w:cs="Arial"/>
          <w:szCs w:val="24"/>
        </w:rPr>
      </w:pPr>
      <w:r>
        <w:rPr>
          <w:rFonts w:cs="Arial"/>
          <w:szCs w:val="24"/>
        </w:rPr>
        <w:t>Em sua obra Schumpeter (1997, p.75) conceitua o Desenvolvimento Econômico como sendo “</w:t>
      </w:r>
      <w:r w:rsidRPr="00A46106">
        <w:rPr>
          <w:rFonts w:cs="Arial"/>
          <w:szCs w:val="24"/>
        </w:rPr>
        <w:t>uma mudança</w:t>
      </w:r>
      <w:r>
        <w:rPr>
          <w:rFonts w:cs="Arial"/>
          <w:szCs w:val="24"/>
        </w:rPr>
        <w:t xml:space="preserve"> </w:t>
      </w:r>
      <w:r w:rsidRPr="00A46106">
        <w:rPr>
          <w:rFonts w:cs="Arial"/>
          <w:szCs w:val="24"/>
        </w:rPr>
        <w:t>espontânea e descontínua nos canais do fluxo, perturbação do equilíbrio, que altera e desloca para sempre o estado de equilíbrio previamente</w:t>
      </w:r>
      <w:r>
        <w:rPr>
          <w:rFonts w:cs="Arial"/>
          <w:szCs w:val="24"/>
        </w:rPr>
        <w:t xml:space="preserve"> </w:t>
      </w:r>
      <w:r w:rsidRPr="00A46106">
        <w:rPr>
          <w:rFonts w:cs="Arial"/>
          <w:szCs w:val="24"/>
        </w:rPr>
        <w:t>existente.</w:t>
      </w:r>
      <w:r>
        <w:rPr>
          <w:rFonts w:cs="Arial"/>
          <w:szCs w:val="24"/>
        </w:rPr>
        <w:t>”</w:t>
      </w:r>
    </w:p>
    <w:p w14:paraId="5785691C" w14:textId="4341CA90" w:rsidR="00A46106" w:rsidRDefault="00A46106" w:rsidP="00A46106">
      <w:pPr>
        <w:rPr>
          <w:rFonts w:cs="Arial"/>
          <w:szCs w:val="24"/>
        </w:rPr>
      </w:pPr>
      <w:r>
        <w:rPr>
          <w:rFonts w:cs="Arial"/>
          <w:szCs w:val="24"/>
        </w:rPr>
        <w:t>Para ele, o desenvolvimento econômico, não surge com a pressão dos consumidores sob novas necessidades, mas com as inovações dos produtores</w:t>
      </w:r>
      <w:r w:rsidR="00865C44">
        <w:rPr>
          <w:rFonts w:cs="Arial"/>
          <w:szCs w:val="24"/>
        </w:rPr>
        <w:t xml:space="preserve">, que geralmente, inicia o processo de mudança econômica, e os consumidores são ensinados a querer coisas novas. E complementa, em sua Teoria do Fluxo </w:t>
      </w:r>
      <w:r w:rsidR="005F18F5">
        <w:rPr>
          <w:rFonts w:cs="Arial"/>
          <w:szCs w:val="24"/>
        </w:rPr>
        <w:t>Circular, que</w:t>
      </w:r>
      <w:r w:rsidR="00865C44">
        <w:rPr>
          <w:rFonts w:cs="Arial"/>
          <w:szCs w:val="24"/>
        </w:rPr>
        <w:t xml:space="preserve"> o desenvolvimento é movido pela</w:t>
      </w:r>
      <w:r w:rsidR="00BB3D7A">
        <w:rPr>
          <w:rFonts w:cs="Arial"/>
          <w:szCs w:val="24"/>
        </w:rPr>
        <w:t>s</w:t>
      </w:r>
      <w:r w:rsidR="00865C44">
        <w:rPr>
          <w:rFonts w:cs="Arial"/>
          <w:szCs w:val="24"/>
        </w:rPr>
        <w:t xml:space="preserve"> novas combinações: </w:t>
      </w:r>
    </w:p>
    <w:p w14:paraId="21204617" w14:textId="6F7656D7" w:rsidR="005F18F5" w:rsidRPr="002371CB" w:rsidRDefault="005F18F5" w:rsidP="002371CB">
      <w:pPr>
        <w:pStyle w:val="Citao"/>
      </w:pPr>
      <w:r w:rsidRPr="002371CB">
        <w:t>Esse conceito engloba os cinco casos seguintes: 1) Introdução de um novo bem — ou seja, um bem com que os consumidores ainda não estiverem familiarizados — ou de uma nova qualidade de um bem. 2) Introdução de um novo método de produção, ou seja, um método que ainda não tenha sido testado pela experiência no ramo próprio da indústria de transformação, que de modo algum precisa ser baseada numa descoberta cientificamente nova, e pode consistir também em nova maneira de manejar comercialmente uma mercadoria. 3) Abertura de um novo mercado, ou seja, de um mercado em que o ramo particular da indústria de transformação do país em questão não tenha ainda entrado, quer esse mercado tenha existido antes, quer não. 4) Conquista de uma nova fonte de oferta de matérias-primas ou de bens semimanufaturados, mais uma vez independentemente do fato de que essa fonte já existia ou teve que ser criada. 5) Estabelecimento de uma nova organização de qualquer indústria, como a criação de uma posição de monopólio (por exemplo, pela trustificação) ou a fragmentação de uma posição de monopólio. (SCHUMPETER, 1997, p. 76).</w:t>
      </w:r>
    </w:p>
    <w:p w14:paraId="29EE7BA1" w14:textId="77777777" w:rsidR="0007530E" w:rsidRDefault="0007530E" w:rsidP="005F18F5">
      <w:pPr>
        <w:spacing w:line="240" w:lineRule="auto"/>
        <w:ind w:left="2268"/>
        <w:rPr>
          <w:rFonts w:cs="Arial"/>
          <w:sz w:val="20"/>
          <w:szCs w:val="20"/>
        </w:rPr>
      </w:pPr>
    </w:p>
    <w:p w14:paraId="708BBDA9" w14:textId="5605CF05" w:rsidR="0094415E" w:rsidRDefault="00A63BC7" w:rsidP="00964252">
      <w:pPr>
        <w:rPr>
          <w:rFonts w:cs="Arial"/>
          <w:szCs w:val="24"/>
        </w:rPr>
      </w:pPr>
      <w:r>
        <w:rPr>
          <w:rFonts w:cs="Arial"/>
          <w:szCs w:val="24"/>
        </w:rPr>
        <w:t xml:space="preserve">Seguindo essa linha de argumentação, </w:t>
      </w:r>
      <w:r w:rsidR="0094415E">
        <w:rPr>
          <w:rFonts w:cs="Arial"/>
          <w:szCs w:val="24"/>
        </w:rPr>
        <w:t xml:space="preserve">Schumpeter pontua os determinantes fundamentais para o desenvolvimento econômico, como sendo: a) o nível tecnológico; b) quantidade e qualidade da força de trabalho; c) quantidade e composição do estoque de capitais; </w:t>
      </w:r>
      <w:r w:rsidR="008E40D7">
        <w:rPr>
          <w:rFonts w:cs="Arial"/>
          <w:szCs w:val="24"/>
        </w:rPr>
        <w:t xml:space="preserve">e d) natureza das condições de recursos naturais. Dentro dessas perspectivas, o ritmo do desenvolvimento, depende do grau de utilização e da taxa de aumento dos fatores produtivos. </w:t>
      </w:r>
    </w:p>
    <w:p w14:paraId="1FA06BD1" w14:textId="01E088D2" w:rsidR="005F18F5" w:rsidRDefault="00964252" w:rsidP="00964252">
      <w:pPr>
        <w:rPr>
          <w:rFonts w:cs="Arial"/>
          <w:szCs w:val="24"/>
        </w:rPr>
      </w:pPr>
      <w:r>
        <w:rPr>
          <w:rFonts w:cs="Arial"/>
          <w:szCs w:val="24"/>
        </w:rPr>
        <w:lastRenderedPageBreak/>
        <w:t xml:space="preserve">Em resumo, o desenvolvimento econômico, é um processo de mudança, movido pelas constantes inovações e o principal motivo do desenvolvimento de uma nação, ocorre a partir do crescimento do seu </w:t>
      </w:r>
      <w:r w:rsidR="00BB3D7A">
        <w:rPr>
          <w:rFonts w:cs="Arial"/>
          <w:szCs w:val="24"/>
        </w:rPr>
        <w:t xml:space="preserve">PIB - </w:t>
      </w:r>
      <w:r>
        <w:rPr>
          <w:rFonts w:cs="Arial"/>
          <w:szCs w:val="24"/>
        </w:rPr>
        <w:t>Produto Interno Bruto (SCHUMPETER, 1997).</w:t>
      </w:r>
    </w:p>
    <w:p w14:paraId="46A2F2B3" w14:textId="582ACCDB" w:rsidR="000D4178" w:rsidRDefault="00990544" w:rsidP="00114AA8">
      <w:pPr>
        <w:rPr>
          <w:rFonts w:cs="Arial"/>
          <w:szCs w:val="24"/>
        </w:rPr>
      </w:pPr>
      <w:r>
        <w:rPr>
          <w:rFonts w:cs="Arial"/>
          <w:szCs w:val="24"/>
        </w:rPr>
        <w:t xml:space="preserve">No que tange a justificativa do Crescimento Econômico de uma empresa, </w:t>
      </w:r>
      <w:r w:rsidR="00461D2A">
        <w:rPr>
          <w:rFonts w:cs="Arial"/>
          <w:szCs w:val="24"/>
        </w:rPr>
        <w:t>está</w:t>
      </w:r>
      <w:r>
        <w:rPr>
          <w:rFonts w:cs="Arial"/>
          <w:szCs w:val="24"/>
        </w:rPr>
        <w:t xml:space="preserve"> a capacidade da empresa de visualizar suas capacidades e continuar a se desenvolver independentemente do setor e da situação econômica ou política que esteja inserida. Esta </w:t>
      </w:r>
      <w:r w:rsidR="000D4178">
        <w:rPr>
          <w:rFonts w:cs="Arial"/>
          <w:szCs w:val="24"/>
        </w:rPr>
        <w:t xml:space="preserve">capacidade </w:t>
      </w:r>
      <w:r w:rsidR="00461D2A">
        <w:rPr>
          <w:rFonts w:cs="Arial"/>
          <w:szCs w:val="24"/>
        </w:rPr>
        <w:t>está</w:t>
      </w:r>
      <w:r w:rsidR="000D4178">
        <w:rPr>
          <w:rFonts w:cs="Arial"/>
          <w:szCs w:val="24"/>
        </w:rPr>
        <w:t xml:space="preserve"> associada ao Planejamento Estratégicos.</w:t>
      </w:r>
    </w:p>
    <w:p w14:paraId="1047E6E3" w14:textId="1DED8A8D" w:rsidR="000D4178" w:rsidRDefault="000D4178" w:rsidP="00114AA8">
      <w:pPr>
        <w:rPr>
          <w:rFonts w:cs="Arial"/>
          <w:szCs w:val="24"/>
        </w:rPr>
      </w:pPr>
      <w:r>
        <w:rPr>
          <w:rFonts w:cs="Arial"/>
          <w:szCs w:val="24"/>
        </w:rPr>
        <w:t>O Planejamento Estratégico, pode ser conceituado como um conjunto de objetivos, metas, finalidades e planos para atingir os objetivos propostos pela empresa, assim coordenando o tipo de empresa que ela deseja ser.</w:t>
      </w:r>
    </w:p>
    <w:p w14:paraId="7848EBF5" w14:textId="2F7ADCAF" w:rsidR="000D4178" w:rsidRDefault="000D4178" w:rsidP="00114AA8">
      <w:pPr>
        <w:rPr>
          <w:rFonts w:cs="Arial"/>
          <w:szCs w:val="24"/>
        </w:rPr>
      </w:pPr>
      <w:r>
        <w:rPr>
          <w:rFonts w:cs="Arial"/>
          <w:szCs w:val="24"/>
        </w:rPr>
        <w:t xml:space="preserve">Segundo </w:t>
      </w:r>
      <w:bookmarkStart w:id="9" w:name="_Hlk87804327"/>
      <w:r>
        <w:rPr>
          <w:rFonts w:cs="Arial"/>
          <w:szCs w:val="24"/>
        </w:rPr>
        <w:t xml:space="preserve">Thompson Jr. </w:t>
      </w:r>
      <w:r w:rsidR="00BB3D7A">
        <w:rPr>
          <w:rFonts w:cs="Arial"/>
          <w:szCs w:val="24"/>
        </w:rPr>
        <w:t>e</w:t>
      </w:r>
      <w:r>
        <w:rPr>
          <w:rFonts w:cs="Arial"/>
          <w:szCs w:val="24"/>
        </w:rPr>
        <w:t xml:space="preserve"> Strickland III</w:t>
      </w:r>
      <w:bookmarkEnd w:id="9"/>
      <w:r>
        <w:rPr>
          <w:rFonts w:cs="Arial"/>
          <w:szCs w:val="24"/>
        </w:rPr>
        <w:t>:</w:t>
      </w:r>
    </w:p>
    <w:p w14:paraId="3E9A97EE" w14:textId="403A4678" w:rsidR="00715684" w:rsidRDefault="000D4178" w:rsidP="002371CB">
      <w:pPr>
        <w:pStyle w:val="Citao"/>
      </w:pPr>
      <w:r w:rsidRPr="000D4178">
        <w:t>“O desenvolvimento de missão e visão estratégicas, estabelecimento de objetivos, e a decisão sobre uma estratégia são tarefas básicas de estabelecimento de rumo. Elas indicam o rumo da organização, seus objetivos de desempenho de curta e de longo prazo, bem como as mudanças competitivas e programadas. Juntas, elas constituem o planejamento estratégico.” (T</w:t>
      </w:r>
      <w:r w:rsidR="00A318C1">
        <w:t>HOMPSON JR</w:t>
      </w:r>
      <w:r w:rsidRPr="000D4178">
        <w:t xml:space="preserve">. </w:t>
      </w:r>
      <w:r w:rsidR="00BB3D7A">
        <w:t>e</w:t>
      </w:r>
      <w:r w:rsidRPr="000D4178">
        <w:t xml:space="preserve"> S</w:t>
      </w:r>
      <w:r w:rsidR="00A318C1">
        <w:t>TRICKLAND</w:t>
      </w:r>
      <w:r w:rsidRPr="000D4178">
        <w:t xml:space="preserve"> III, 2002, p.33) </w:t>
      </w:r>
    </w:p>
    <w:p w14:paraId="73A4C5FD" w14:textId="77777777" w:rsidR="000504B2" w:rsidRDefault="000504B2" w:rsidP="000D4178">
      <w:pPr>
        <w:spacing w:line="240" w:lineRule="auto"/>
        <w:ind w:left="2268"/>
        <w:rPr>
          <w:rFonts w:cs="Arial"/>
          <w:sz w:val="20"/>
          <w:szCs w:val="20"/>
        </w:rPr>
      </w:pPr>
    </w:p>
    <w:p w14:paraId="1F71CDB2" w14:textId="77777777" w:rsidR="001478FD" w:rsidRDefault="000504B2" w:rsidP="000504B2">
      <w:pPr>
        <w:rPr>
          <w:rFonts w:cs="Arial"/>
          <w:szCs w:val="24"/>
        </w:rPr>
      </w:pPr>
      <w:r>
        <w:rPr>
          <w:rFonts w:cs="Arial"/>
          <w:szCs w:val="24"/>
        </w:rPr>
        <w:t xml:space="preserve">O </w:t>
      </w:r>
      <w:r w:rsidR="00BB3D7A">
        <w:rPr>
          <w:rFonts w:cs="Arial"/>
          <w:szCs w:val="24"/>
        </w:rPr>
        <w:t>P</w:t>
      </w:r>
      <w:r>
        <w:rPr>
          <w:rFonts w:cs="Arial"/>
          <w:szCs w:val="24"/>
        </w:rPr>
        <w:t>lanejamento Estratégico é uma técnica gerencial que busca, através da</w:t>
      </w:r>
      <w:r w:rsidR="0007530E">
        <w:rPr>
          <w:rFonts w:cs="Arial"/>
          <w:szCs w:val="24"/>
        </w:rPr>
        <w:t>s</w:t>
      </w:r>
      <w:r>
        <w:rPr>
          <w:rFonts w:cs="Arial"/>
          <w:szCs w:val="24"/>
        </w:rPr>
        <w:t xml:space="preserve"> análise</w:t>
      </w:r>
      <w:r w:rsidR="0007530E">
        <w:rPr>
          <w:rFonts w:cs="Arial"/>
          <w:szCs w:val="24"/>
        </w:rPr>
        <w:t>s</w:t>
      </w:r>
      <w:r>
        <w:rPr>
          <w:rFonts w:cs="Arial"/>
          <w:szCs w:val="24"/>
        </w:rPr>
        <w:t xml:space="preserve"> do ambiente de uma organização, criar consciência de suas oportunidades e ameaças, assim como dos seus pontos fortes e pontos fracos. A partir daí, torna-se possível, traçar rumos ou direções que essa organização deverá seguir para aproveitar as oportunidades, potencializar os pontos fortes e minimizar as ameaças e riscos.</w:t>
      </w:r>
    </w:p>
    <w:p w14:paraId="69C98266" w14:textId="091BF338" w:rsidR="001478FD" w:rsidRDefault="001478FD" w:rsidP="00D865D0">
      <w:pPr>
        <w:rPr>
          <w:rFonts w:cs="Arial"/>
          <w:szCs w:val="24"/>
        </w:rPr>
      </w:pPr>
      <w:r>
        <w:rPr>
          <w:rFonts w:cs="Arial"/>
          <w:szCs w:val="24"/>
        </w:rPr>
        <w:t xml:space="preserve">De outro lado, Schumpeter atribui ao crédito um papel fundamental ao crescimento econômico, e idealizou o moderno banco de desenvolvimento. </w:t>
      </w:r>
      <w:r w:rsidR="00D865D0">
        <w:rPr>
          <w:rFonts w:cs="Arial"/>
          <w:szCs w:val="24"/>
        </w:rPr>
        <w:t xml:space="preserve">A estratégia de desenvolvimento de um país, traz o crédito como um mecanismo de apoio a atividade econômica. O acesso ao crédito pelos consumidores, associada a </w:t>
      </w:r>
      <w:r w:rsidR="00596B17">
        <w:rPr>
          <w:rFonts w:cs="Arial"/>
          <w:szCs w:val="24"/>
        </w:rPr>
        <w:t xml:space="preserve">um equilíbrio entre emprego e renda, contribui para a expansão do consumo de bens e serviços pelas famílias, tendo em vista, que impacta diretamente na demanda. </w:t>
      </w:r>
    </w:p>
    <w:p w14:paraId="104E6711" w14:textId="5589AD41" w:rsidR="00596B17" w:rsidRDefault="00596B17" w:rsidP="00D865D0">
      <w:pPr>
        <w:rPr>
          <w:rFonts w:cs="Arial"/>
          <w:szCs w:val="24"/>
        </w:rPr>
      </w:pPr>
      <w:r>
        <w:rPr>
          <w:rFonts w:cs="Arial"/>
          <w:szCs w:val="24"/>
        </w:rPr>
        <w:t>Segundo Silva (2014), a função social do crédito pode ser resumida como:</w:t>
      </w:r>
    </w:p>
    <w:p w14:paraId="1DC87733" w14:textId="0ED8275A" w:rsidR="00596B17" w:rsidRDefault="00596B17" w:rsidP="00596B17">
      <w:pPr>
        <w:pStyle w:val="Citao"/>
      </w:pPr>
      <w:r>
        <w:t>“O crédito, sem dúvida, cumpre importante papel econômico e social, a saber: (a) possibilita as empresas aumentarem seu nível de atividade; (b) estimula o consumo influenciando na demanda; (c) ajuda as pessoas a obterem moradia, bens e até alimentos; e (d) facilita a execução de projetos para os quais as empresas não disponham de recursos próprios suficientes.” (SILVA, 2014, p.50)</w:t>
      </w:r>
    </w:p>
    <w:p w14:paraId="156A7267" w14:textId="79FA672F" w:rsidR="00596B17" w:rsidRDefault="00596B17" w:rsidP="00596B17">
      <w:r>
        <w:t xml:space="preserve">Autores como Martins e Ferraz (2011), destacam que o crédito atua como um fomentador do processo de crescimento econômico. Esta característica, depende do </w:t>
      </w:r>
      <w:r>
        <w:lastRenderedPageBreak/>
        <w:t>volume e dos termos que estes recursos são disponibilizados, ou seja, depende que o marco regulatório consiga ser capaz de traduzir os riscos da atividade banc</w:t>
      </w:r>
      <w:r w:rsidR="003919AC">
        <w:t>á</w:t>
      </w:r>
      <w:r>
        <w:t>ria e não banc</w:t>
      </w:r>
      <w:r w:rsidR="003919AC">
        <w:t>á</w:t>
      </w:r>
      <w:r>
        <w:t xml:space="preserve">ria, as formas e de como as </w:t>
      </w:r>
      <w:r w:rsidR="003A1497">
        <w:t>políticas</w:t>
      </w:r>
      <w:r>
        <w:t xml:space="preserve"> de incentivo ao crédito, visam o crescimento e o desenvolvimento do país de forma equilibrada.  </w:t>
      </w:r>
    </w:p>
    <w:p w14:paraId="3D8FD29A" w14:textId="7B2E31CF" w:rsidR="001D5693" w:rsidRDefault="00DE6D8D" w:rsidP="001D5693">
      <w:r>
        <w:t xml:space="preserve">O crédito como ferramenta macroeconômica, passa pelo microeconômico dado a revisão do conceito tradicional de empresa, com utilização do crédito para o consumo, bem como a restruturação financeira do varejo, onde as empresas conseguem além do aumento de suas receitas e a mitigação de fatores de exposição frente ao aumento do crédito aos consumidores. </w:t>
      </w:r>
    </w:p>
    <w:p w14:paraId="10CD060E" w14:textId="4C6F135F" w:rsidR="00DE6D8D" w:rsidRPr="00596B17" w:rsidRDefault="00B52FDC" w:rsidP="001D5693">
      <w:r>
        <w:t>A evolução das concessões de crédito não se limita</w:t>
      </w:r>
      <w:r w:rsidR="001D5693">
        <w:t xml:space="preserve"> as instituições financeiras, houve um crescimento dos cartões Private Label, os quais são emitidos por varejistas para o uso apenas nas suas respectivas lojas emissoras, seguido por cartões Co-Branded, este sendo emitidos pelas empresas varejistas em parcerias com instituições bancárias, sendo possível a realização de compras em quaisquer outras localidades, pois são típicos cartões tradicionais.   </w:t>
      </w:r>
      <w:r w:rsidR="00DE6D8D">
        <w:t xml:space="preserve"> </w:t>
      </w:r>
    </w:p>
    <w:p w14:paraId="34E5E1E1" w14:textId="77777777" w:rsidR="0007530E" w:rsidRPr="000504B2" w:rsidRDefault="0007530E" w:rsidP="000504B2">
      <w:pPr>
        <w:rPr>
          <w:rFonts w:cs="Arial"/>
          <w:szCs w:val="24"/>
        </w:rPr>
      </w:pPr>
    </w:p>
    <w:p w14:paraId="4247BE72" w14:textId="6428ADB2" w:rsidR="008C62BF" w:rsidRPr="00426F7F" w:rsidRDefault="00426F7F" w:rsidP="002371CB">
      <w:pPr>
        <w:pStyle w:val="Ttulo2"/>
        <w:numPr>
          <w:ilvl w:val="0"/>
          <w:numId w:val="0"/>
        </w:numPr>
      </w:pPr>
      <w:bookmarkStart w:id="10" w:name="_Toc88584130"/>
      <w:r w:rsidRPr="00426F7F">
        <w:t>2.2 - Tecnologia e Logística</w:t>
      </w:r>
      <w:bookmarkEnd w:id="10"/>
    </w:p>
    <w:p w14:paraId="3DFE4164" w14:textId="42FC9AB1" w:rsidR="00653335" w:rsidRDefault="00426F7F" w:rsidP="00377599">
      <w:pPr>
        <w:rPr>
          <w:rFonts w:cs="Arial"/>
          <w:szCs w:val="24"/>
        </w:rPr>
      </w:pPr>
      <w:r>
        <w:rPr>
          <w:rFonts w:cs="Arial"/>
          <w:szCs w:val="24"/>
        </w:rPr>
        <w:t>A atual estratégia d</w:t>
      </w:r>
      <w:r w:rsidR="00BB3D7A">
        <w:rPr>
          <w:rFonts w:cs="Arial"/>
          <w:szCs w:val="24"/>
        </w:rPr>
        <w:t>o</w:t>
      </w:r>
      <w:r>
        <w:rPr>
          <w:rFonts w:cs="Arial"/>
          <w:szCs w:val="24"/>
        </w:rPr>
        <w:t xml:space="preserve"> Magazine Luiza é a transformação digital. Nas palavras da própria empresa: “Nosso objetivo é transformar o Magazine Luiza, passando de uma empresa de varejo tradicional com uma forte plataforma digital, para uma empresa digital, com pontos físicos e calor humano.” Para sustentar a sua estratégia a empresa possui 5 pilares bem sustentados: </w:t>
      </w:r>
    </w:p>
    <w:p w14:paraId="701B9EB7" w14:textId="753EF85F" w:rsidR="005A3F88" w:rsidRPr="00D03C3E" w:rsidRDefault="005A3F88" w:rsidP="002371CB">
      <w:pPr>
        <w:pStyle w:val="Citao"/>
      </w:pPr>
      <w:r w:rsidRPr="00D03C3E">
        <w:t>Inclusão Digital: o principal objetivo com esse pilar é trazer ao acesso de muitos o que é privilégio de poucos. A baixa penetração desses produtos de tecnologia no mercado oferece uma oportunidade para se tornarem referência e os vendedores d</w:t>
      </w:r>
      <w:r w:rsidR="00BB3D7A" w:rsidRPr="00D03C3E">
        <w:t>o</w:t>
      </w:r>
      <w:r w:rsidRPr="00D03C3E">
        <w:t xml:space="preserve"> Magazine Luiza são os principais atores dessa mudança oferecendo orientações aos clientes.</w:t>
      </w:r>
    </w:p>
    <w:p w14:paraId="5E1C959E" w14:textId="7BD24E3E" w:rsidR="005A3F88" w:rsidRPr="00D03C3E" w:rsidRDefault="005A3F88" w:rsidP="002371CB">
      <w:pPr>
        <w:pStyle w:val="Citao"/>
      </w:pPr>
      <w:r w:rsidRPr="00D03C3E">
        <w:t>Digitalização das lojas físicas: implementação dos projetos do Mobile Vendas, Mobile Montador e Mobile Estoquista com o objetivo de ganhar produtividade dentro das lojas e revolucionar a experiência do cliente perpetuando a importância do contato físico.</w:t>
      </w:r>
    </w:p>
    <w:p w14:paraId="4E109A0E" w14:textId="48110CD3" w:rsidR="005A3F88" w:rsidRPr="00D03C3E" w:rsidRDefault="005A3F88" w:rsidP="002371CB">
      <w:pPr>
        <w:pStyle w:val="Citao"/>
      </w:pPr>
      <w:r w:rsidRPr="00D03C3E">
        <w:t>Mobile Vendas: lojas foram habilitadas e treinadas para efetuarem vendas utilizando smartphones, e foi disponibilizado acesso gratuito à internet sem fio, proporcionando uma experiência de compra mais rápida e amigável para os clientes.</w:t>
      </w:r>
    </w:p>
    <w:p w14:paraId="48A62BE8" w14:textId="65006A36" w:rsidR="005A3F88" w:rsidRPr="00D03C3E" w:rsidRDefault="005A3F88" w:rsidP="002371CB">
      <w:pPr>
        <w:pStyle w:val="Citao"/>
      </w:pPr>
      <w:r w:rsidRPr="00D03C3E">
        <w:t>Mobile Montador: rotas de montagem de móveis ficaram mais rápidas e ferramenta também elimina atividades administrativas nas centrais de montagem, que podem focar cada vez mais na excelência do atendimento ao cliente.</w:t>
      </w:r>
    </w:p>
    <w:p w14:paraId="5BF778A0" w14:textId="3FA71279" w:rsidR="005A3F88" w:rsidRPr="00D03C3E" w:rsidRDefault="005A3F88" w:rsidP="002371CB">
      <w:pPr>
        <w:pStyle w:val="Citao"/>
      </w:pPr>
      <w:r w:rsidRPr="00D03C3E">
        <w:lastRenderedPageBreak/>
        <w:t>Mobile Estoquista: projeto que visa aumento de produtividade e ganho de eficiência do funcionário permitindo melhorar a jornada de compra do cliente, reduzindo o tempo de espera dentro das lojas para retirar seu produto comprado.</w:t>
      </w:r>
    </w:p>
    <w:p w14:paraId="077C6F8C" w14:textId="6C448CAF" w:rsidR="005A3F88" w:rsidRPr="00D03C3E" w:rsidRDefault="005A3F88" w:rsidP="002371CB">
      <w:pPr>
        <w:pStyle w:val="Citao"/>
      </w:pPr>
      <w:r w:rsidRPr="00D03C3E">
        <w:t>Transformar o site em uma plataforma digital: vender produtos de outros varejistas, distribuidores ou até mesmo de canais de venda direta de indústrias no modelo marketplace. Essa estratégia permite o aumento do mix de produtos.</w:t>
      </w:r>
    </w:p>
    <w:p w14:paraId="1CD5F69C" w14:textId="77E6BFFD" w:rsidR="005A3F88" w:rsidRPr="00D03C3E" w:rsidRDefault="005A3F88" w:rsidP="002371CB">
      <w:pPr>
        <w:pStyle w:val="Citao"/>
      </w:pPr>
      <w:r w:rsidRPr="00D03C3E">
        <w:t>Cultura Digital: valorizou velocidade, inovação e pessoas em primeiro lugar, incentivando os colaboradores a se digitalizarem. O LuizaLabs, criado em 2014, é um exemplo disso, com o objetivo de trazer cada vez mais inovação para os canais.</w:t>
      </w:r>
    </w:p>
    <w:p w14:paraId="6A60383E" w14:textId="0C13C153" w:rsidR="005A3F88" w:rsidRPr="00D03C3E" w:rsidRDefault="005A3F88" w:rsidP="002371CB">
      <w:pPr>
        <w:pStyle w:val="Citao"/>
      </w:pPr>
      <w:r w:rsidRPr="00D03C3E">
        <w:t xml:space="preserve">Multicanalidade: integração de todos os canais da empresa atendendo as necessidades modernas do cliente. </w:t>
      </w:r>
      <w:r w:rsidR="000C486F" w:rsidRPr="00D03C3E">
        <w:t>O</w:t>
      </w:r>
      <w:r w:rsidRPr="00D03C3E">
        <w:t xml:space="preserve"> Magazine Luiza fez a aquisição da Softbox, empresa de tecnologia com foco no varejo multicanal</w:t>
      </w:r>
      <w:r w:rsidR="00C55127" w:rsidRPr="00D03C3E">
        <w:t xml:space="preserve">. Além das estruturações dos seus centros de distribuição para suportar a logística de todos os canais de venda. </w:t>
      </w:r>
    </w:p>
    <w:p w14:paraId="6CEC53CF" w14:textId="648AD486" w:rsidR="00462DAF" w:rsidRPr="00D03C3E" w:rsidRDefault="00462DAF" w:rsidP="002371CB">
      <w:pPr>
        <w:pStyle w:val="Citao"/>
      </w:pPr>
      <w:r w:rsidRPr="00D03C3E">
        <w:t>(MAGAZINE LUIZA,2021)</w:t>
      </w:r>
    </w:p>
    <w:p w14:paraId="642B9575" w14:textId="5E020DF7" w:rsidR="00690D9E" w:rsidRDefault="00CC5898" w:rsidP="00C55127">
      <w:pPr>
        <w:rPr>
          <w:rFonts w:cs="Arial"/>
          <w:szCs w:val="24"/>
        </w:rPr>
      </w:pPr>
      <w:r>
        <w:rPr>
          <w:rFonts w:cs="Arial"/>
          <w:szCs w:val="24"/>
        </w:rPr>
        <w:t xml:space="preserve">A logística da empresa, é uma super operação para atender o multicanal. As vendas podem ser realizadas pelas lojas convencionais, </w:t>
      </w:r>
      <w:r w:rsidRPr="000C486F">
        <w:rPr>
          <w:rFonts w:cs="Arial"/>
          <w:i/>
          <w:iCs/>
          <w:szCs w:val="24"/>
        </w:rPr>
        <w:t>marketplace</w:t>
      </w:r>
      <w:r>
        <w:rPr>
          <w:rFonts w:cs="Arial"/>
          <w:szCs w:val="24"/>
        </w:rPr>
        <w:t xml:space="preserve">, lojas virtuais, </w:t>
      </w:r>
      <w:r w:rsidRPr="000C486F">
        <w:rPr>
          <w:rFonts w:cs="Arial"/>
          <w:i/>
          <w:iCs/>
          <w:szCs w:val="24"/>
        </w:rPr>
        <w:t>e-commerce</w:t>
      </w:r>
      <w:r>
        <w:rPr>
          <w:rFonts w:cs="Arial"/>
          <w:szCs w:val="24"/>
        </w:rPr>
        <w:t xml:space="preserve">, televendas, aplicativo ou pelo Magazine Você, que é um site onde empreendedores podem montar lojas com produtos das que vendem nas lojas convencionais e ganhar comissões por isso. </w:t>
      </w:r>
      <w:r w:rsidR="000C486F">
        <w:rPr>
          <w:rFonts w:cs="Arial"/>
          <w:szCs w:val="24"/>
        </w:rPr>
        <w:t xml:space="preserve">Até o fim do ano de 2020 toda a gestão de seus canais é gerida por um único </w:t>
      </w:r>
      <w:r w:rsidR="000C486F" w:rsidRPr="000C486F">
        <w:rPr>
          <w:rFonts w:cs="Arial"/>
          <w:i/>
          <w:iCs/>
          <w:szCs w:val="24"/>
        </w:rPr>
        <w:t>backoffice</w:t>
      </w:r>
      <w:r w:rsidR="000C486F">
        <w:rPr>
          <w:rFonts w:cs="Arial"/>
          <w:i/>
          <w:iCs/>
          <w:szCs w:val="24"/>
        </w:rPr>
        <w:t>,</w:t>
      </w:r>
      <w:r w:rsidR="000C486F">
        <w:rPr>
          <w:rFonts w:cs="Arial"/>
          <w:szCs w:val="24"/>
        </w:rPr>
        <w:t xml:space="preserve"> com a presença de 23 centros de distribuição, e mais de 1300 lojas distribuidoras em 21 estados do país.</w:t>
      </w:r>
    </w:p>
    <w:p w14:paraId="5573CC3F" w14:textId="77777777" w:rsidR="00126DFC" w:rsidRDefault="00126DFC" w:rsidP="001C149C">
      <w:pPr>
        <w:spacing w:line="240" w:lineRule="auto"/>
        <w:ind w:firstLine="0"/>
        <w:rPr>
          <w:rFonts w:cs="Arial"/>
          <w:b/>
          <w:bCs/>
          <w:sz w:val="16"/>
          <w:szCs w:val="16"/>
        </w:rPr>
      </w:pPr>
      <w:r>
        <w:rPr>
          <w:noProof/>
          <w:lang w:eastAsia="pt-BR"/>
        </w:rPr>
        <mc:AlternateContent>
          <mc:Choice Requires="wps">
            <w:drawing>
              <wp:anchor distT="0" distB="0" distL="114300" distR="114300" simplePos="0" relativeHeight="251663360" behindDoc="0" locked="0" layoutInCell="1" allowOverlap="1" wp14:anchorId="4E4C4F4C" wp14:editId="2E2929A7">
                <wp:simplePos x="0" y="0"/>
                <wp:positionH relativeFrom="column">
                  <wp:posOffset>79375</wp:posOffset>
                </wp:positionH>
                <wp:positionV relativeFrom="paragraph">
                  <wp:posOffset>0</wp:posOffset>
                </wp:positionV>
                <wp:extent cx="5033645" cy="177165"/>
                <wp:effectExtent l="0" t="0" r="0" b="0"/>
                <wp:wrapSquare wrapText="bothSides"/>
                <wp:docPr id="21" name="Caixa de Texto 21"/>
                <wp:cNvGraphicFramePr/>
                <a:graphic xmlns:a="http://schemas.openxmlformats.org/drawingml/2006/main">
                  <a:graphicData uri="http://schemas.microsoft.com/office/word/2010/wordprocessingShape">
                    <wps:wsp>
                      <wps:cNvSpPr txBox="1"/>
                      <wps:spPr>
                        <a:xfrm>
                          <a:off x="0" y="0"/>
                          <a:ext cx="5033645" cy="177165"/>
                        </a:xfrm>
                        <a:prstGeom prst="rect">
                          <a:avLst/>
                        </a:prstGeom>
                        <a:solidFill>
                          <a:prstClr val="white"/>
                        </a:solidFill>
                        <a:ln>
                          <a:noFill/>
                        </a:ln>
                      </wps:spPr>
                      <wps:txbx>
                        <w:txbxContent>
                          <w:p w14:paraId="78C05D12" w14:textId="374E51B7" w:rsidR="0048144D" w:rsidRPr="001C149C" w:rsidRDefault="0048144D" w:rsidP="001C149C">
                            <w:pPr>
                              <w:pStyle w:val="Legenda"/>
                              <w:ind w:firstLine="0"/>
                              <w:rPr>
                                <w:rFonts w:cs="Arial"/>
                                <w:b/>
                                <w:bCs/>
                                <w:i w:val="0"/>
                                <w:iCs w:val="0"/>
                                <w:noProof/>
                                <w:color w:val="auto"/>
                                <w:sz w:val="36"/>
                                <w:szCs w:val="36"/>
                              </w:rPr>
                            </w:pPr>
                            <w:bookmarkStart w:id="11" w:name="_Toc87735882"/>
                            <w:r w:rsidRPr="001C149C">
                              <w:rPr>
                                <w:b/>
                                <w:bCs/>
                                <w:i w:val="0"/>
                                <w:iCs w:val="0"/>
                                <w:color w:val="auto"/>
                                <w:sz w:val="24"/>
                                <w:szCs w:val="24"/>
                              </w:rPr>
                              <w:t xml:space="preserve">Figura </w:t>
                            </w:r>
                            <w:r w:rsidRPr="001C149C">
                              <w:rPr>
                                <w:b/>
                                <w:bCs/>
                                <w:i w:val="0"/>
                                <w:iCs w:val="0"/>
                                <w:color w:val="auto"/>
                                <w:sz w:val="24"/>
                                <w:szCs w:val="24"/>
                              </w:rPr>
                              <w:fldChar w:fldCharType="begin"/>
                            </w:r>
                            <w:r w:rsidRPr="001C149C">
                              <w:rPr>
                                <w:b/>
                                <w:bCs/>
                                <w:i w:val="0"/>
                                <w:iCs w:val="0"/>
                                <w:color w:val="auto"/>
                                <w:sz w:val="24"/>
                                <w:szCs w:val="24"/>
                              </w:rPr>
                              <w:instrText xml:space="preserve"> SEQ Figura \* ARABIC </w:instrText>
                            </w:r>
                            <w:r w:rsidRPr="001C149C">
                              <w:rPr>
                                <w:b/>
                                <w:bCs/>
                                <w:i w:val="0"/>
                                <w:iCs w:val="0"/>
                                <w:color w:val="auto"/>
                                <w:sz w:val="24"/>
                                <w:szCs w:val="24"/>
                              </w:rPr>
                              <w:fldChar w:fldCharType="separate"/>
                            </w:r>
                            <w:r w:rsidR="001F7384">
                              <w:rPr>
                                <w:b/>
                                <w:bCs/>
                                <w:i w:val="0"/>
                                <w:iCs w:val="0"/>
                                <w:noProof/>
                                <w:color w:val="auto"/>
                                <w:sz w:val="24"/>
                                <w:szCs w:val="24"/>
                              </w:rPr>
                              <w:t>2</w:t>
                            </w:r>
                            <w:r w:rsidRPr="001C149C">
                              <w:rPr>
                                <w:b/>
                                <w:bCs/>
                                <w:i w:val="0"/>
                                <w:iCs w:val="0"/>
                                <w:color w:val="auto"/>
                                <w:sz w:val="24"/>
                                <w:szCs w:val="24"/>
                              </w:rPr>
                              <w:fldChar w:fldCharType="end"/>
                            </w:r>
                            <w:r w:rsidRPr="001C149C">
                              <w:rPr>
                                <w:b/>
                                <w:bCs/>
                                <w:i w:val="0"/>
                                <w:iCs w:val="0"/>
                                <w:color w:val="auto"/>
                                <w:sz w:val="24"/>
                                <w:szCs w:val="24"/>
                              </w:rPr>
                              <w:t xml:space="preserve"> </w:t>
                            </w:r>
                            <w:r>
                              <w:rPr>
                                <w:b/>
                                <w:bCs/>
                                <w:i w:val="0"/>
                                <w:iCs w:val="0"/>
                                <w:color w:val="auto"/>
                                <w:sz w:val="24"/>
                                <w:szCs w:val="24"/>
                              </w:rPr>
                              <w:t xml:space="preserve">– </w:t>
                            </w:r>
                            <w:r w:rsidRPr="001C149C">
                              <w:rPr>
                                <w:b/>
                                <w:bCs/>
                                <w:i w:val="0"/>
                                <w:iCs w:val="0"/>
                                <w:color w:val="auto"/>
                                <w:sz w:val="24"/>
                                <w:szCs w:val="24"/>
                              </w:rPr>
                              <w:t>Presença geográfica do Magalu nos estados brasileiros</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4C4F4C" id="_x0000_t202" coordsize="21600,21600" o:spt="202" path="m,l,21600r21600,l21600,xe">
                <v:stroke joinstyle="miter"/>
                <v:path gradientshapeok="t" o:connecttype="rect"/>
              </v:shapetype>
              <v:shape id="Caixa de Texto 21" o:spid="_x0000_s1026" type="#_x0000_t202" style="position:absolute;left:0;text-align:left;margin-left:6.25pt;margin-top:0;width:396.35pt;height:13.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" stroked="f">
                <v:textbox inset="0,0,0,0">
                  <w:txbxContent>
                    <w:p w14:paraId="78C05D12" w14:textId="374E51B7" w:rsidR="0048144D" w:rsidRPr="001C149C" w:rsidRDefault="0048144D" w:rsidP="001C149C">
                      <w:pPr>
                        <w:pStyle w:val="Legenda"/>
                        <w:ind w:firstLine="0"/>
                        <w:rPr>
                          <w:rFonts w:cs="Arial"/>
                          <w:b/>
                          <w:bCs/>
                          <w:i w:val="0"/>
                          <w:iCs w:val="0"/>
                          <w:noProof/>
                          <w:color w:val="auto"/>
                          <w:sz w:val="36"/>
                          <w:szCs w:val="36"/>
                        </w:rPr>
                      </w:pPr>
                      <w:bookmarkStart w:id="12" w:name="_Toc87735882"/>
                      <w:r w:rsidRPr="001C149C">
                        <w:rPr>
                          <w:b/>
                          <w:bCs/>
                          <w:i w:val="0"/>
                          <w:iCs w:val="0"/>
                          <w:color w:val="auto"/>
                          <w:sz w:val="24"/>
                          <w:szCs w:val="24"/>
                        </w:rPr>
                        <w:t xml:space="preserve">Figura </w:t>
                      </w:r>
                      <w:r w:rsidRPr="001C149C">
                        <w:rPr>
                          <w:b/>
                          <w:bCs/>
                          <w:i w:val="0"/>
                          <w:iCs w:val="0"/>
                          <w:color w:val="auto"/>
                          <w:sz w:val="24"/>
                          <w:szCs w:val="24"/>
                        </w:rPr>
                        <w:fldChar w:fldCharType="begin"/>
                      </w:r>
                      <w:r w:rsidRPr="001C149C">
                        <w:rPr>
                          <w:b/>
                          <w:bCs/>
                          <w:i w:val="0"/>
                          <w:iCs w:val="0"/>
                          <w:color w:val="auto"/>
                          <w:sz w:val="24"/>
                          <w:szCs w:val="24"/>
                        </w:rPr>
                        <w:instrText xml:space="preserve"> SEQ Figura \* ARABIC </w:instrText>
                      </w:r>
                      <w:r w:rsidRPr="001C149C">
                        <w:rPr>
                          <w:b/>
                          <w:bCs/>
                          <w:i w:val="0"/>
                          <w:iCs w:val="0"/>
                          <w:color w:val="auto"/>
                          <w:sz w:val="24"/>
                          <w:szCs w:val="24"/>
                        </w:rPr>
                        <w:fldChar w:fldCharType="separate"/>
                      </w:r>
                      <w:r w:rsidR="001F7384">
                        <w:rPr>
                          <w:b/>
                          <w:bCs/>
                          <w:i w:val="0"/>
                          <w:iCs w:val="0"/>
                          <w:noProof/>
                          <w:color w:val="auto"/>
                          <w:sz w:val="24"/>
                          <w:szCs w:val="24"/>
                        </w:rPr>
                        <w:t>2</w:t>
                      </w:r>
                      <w:r w:rsidRPr="001C149C">
                        <w:rPr>
                          <w:b/>
                          <w:bCs/>
                          <w:i w:val="0"/>
                          <w:iCs w:val="0"/>
                          <w:color w:val="auto"/>
                          <w:sz w:val="24"/>
                          <w:szCs w:val="24"/>
                        </w:rPr>
                        <w:fldChar w:fldCharType="end"/>
                      </w:r>
                      <w:r w:rsidRPr="001C149C">
                        <w:rPr>
                          <w:b/>
                          <w:bCs/>
                          <w:i w:val="0"/>
                          <w:iCs w:val="0"/>
                          <w:color w:val="auto"/>
                          <w:sz w:val="24"/>
                          <w:szCs w:val="24"/>
                        </w:rPr>
                        <w:t xml:space="preserve"> </w:t>
                      </w:r>
                      <w:r>
                        <w:rPr>
                          <w:b/>
                          <w:bCs/>
                          <w:i w:val="0"/>
                          <w:iCs w:val="0"/>
                          <w:color w:val="auto"/>
                          <w:sz w:val="24"/>
                          <w:szCs w:val="24"/>
                        </w:rPr>
                        <w:t xml:space="preserve">– </w:t>
                      </w:r>
                      <w:r w:rsidRPr="001C149C">
                        <w:rPr>
                          <w:b/>
                          <w:bCs/>
                          <w:i w:val="0"/>
                          <w:iCs w:val="0"/>
                          <w:color w:val="auto"/>
                          <w:sz w:val="24"/>
                          <w:szCs w:val="24"/>
                        </w:rPr>
                        <w:t>Presença geográfica do Magalu nos estados brasileiros</w:t>
                      </w:r>
                      <w:bookmarkEnd w:id="12"/>
                    </w:p>
                  </w:txbxContent>
                </v:textbox>
                <w10:wrap type="square"/>
              </v:shape>
            </w:pict>
          </mc:Fallback>
        </mc:AlternateContent>
      </w:r>
      <w:r w:rsidR="001C149C" w:rsidRPr="00397C32">
        <w:rPr>
          <w:rFonts w:cs="Arial"/>
          <w:b/>
          <w:bCs/>
          <w:noProof/>
          <w:szCs w:val="24"/>
          <w:lang w:eastAsia="pt-BR"/>
        </w:rPr>
        <w:drawing>
          <wp:inline distT="0" distB="0" distL="0" distR="0" wp14:anchorId="654A1DF9" wp14:editId="5B850A7D">
            <wp:extent cx="5033645" cy="3466217"/>
            <wp:effectExtent l="76200" t="76200" r="128905" b="134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3">
                      <a:extLst>
                        <a:ext uri="{28A0092B-C50C-407E-A947-70E740481C1C}">
                          <a14:useLocalDpi xmlns:a14="http://schemas.microsoft.com/office/drawing/2010/main" val="0"/>
                        </a:ext>
                      </a:extLst>
                    </a:blip>
                    <a:stretch>
                      <a:fillRect/>
                    </a:stretch>
                  </pic:blipFill>
                  <pic:spPr>
                    <a:xfrm>
                      <a:off x="0" y="0"/>
                      <a:ext cx="5038200" cy="34693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CD8E23" w14:textId="15D98945" w:rsidR="00B00ADA" w:rsidRPr="001C149C" w:rsidRDefault="00B00ADA" w:rsidP="001C149C">
      <w:pPr>
        <w:spacing w:line="240" w:lineRule="auto"/>
        <w:ind w:firstLine="0"/>
        <w:rPr>
          <w:rFonts w:cs="Arial"/>
          <w:b/>
          <w:bCs/>
          <w:szCs w:val="24"/>
        </w:rPr>
      </w:pPr>
      <w:r w:rsidRPr="00397C32">
        <w:rPr>
          <w:rFonts w:cs="Arial"/>
          <w:b/>
          <w:bCs/>
          <w:sz w:val="16"/>
          <w:szCs w:val="16"/>
        </w:rPr>
        <w:t>Fonte:</w:t>
      </w:r>
      <w:r w:rsidRPr="00B00ADA">
        <w:rPr>
          <w:rFonts w:cs="Arial"/>
          <w:sz w:val="16"/>
          <w:szCs w:val="16"/>
        </w:rPr>
        <w:t xml:space="preserve"> Site Magazine Luiza, 2021.</w:t>
      </w:r>
      <w:r>
        <w:rPr>
          <w:rFonts w:cs="Arial"/>
          <w:szCs w:val="24"/>
        </w:rPr>
        <w:t xml:space="preserve"> </w:t>
      </w:r>
    </w:p>
    <w:p w14:paraId="0081E8EC" w14:textId="406AE51D" w:rsidR="006B3F99" w:rsidRDefault="006B3F99" w:rsidP="006B3F99">
      <w:pPr>
        <w:spacing w:line="240" w:lineRule="auto"/>
        <w:rPr>
          <w:rFonts w:cs="Arial"/>
          <w:szCs w:val="24"/>
        </w:rPr>
      </w:pPr>
    </w:p>
    <w:p w14:paraId="206373C9" w14:textId="38D447A6" w:rsidR="00D40EC2" w:rsidRDefault="00D40EC2" w:rsidP="00D40EC2">
      <w:pPr>
        <w:rPr>
          <w:rFonts w:cs="Arial"/>
          <w:szCs w:val="24"/>
        </w:rPr>
      </w:pPr>
      <w:r>
        <w:rPr>
          <w:rFonts w:cs="Arial"/>
          <w:szCs w:val="24"/>
        </w:rPr>
        <w:t xml:space="preserve">Conforme Figura 2, é possível perceber uma grande penetração do Magazine Luiza na região Sudeste, principalmente nos estados de São Paulo e Minas Gerais. Possui também igual penetração nas regiões Sul e Nordeste, tendo esta última bastante expressividade nos últimos anos. Sendo que, as regiões Centro-Oeste e Norte ainda possuem uma menor presença física do Magazine Luiza. </w:t>
      </w:r>
    </w:p>
    <w:p w14:paraId="488F96E1" w14:textId="10EDCE80" w:rsidR="00B24641" w:rsidRDefault="00EC204F" w:rsidP="00377599">
      <w:pPr>
        <w:rPr>
          <w:rFonts w:cs="Arial"/>
          <w:szCs w:val="24"/>
        </w:rPr>
      </w:pPr>
      <w:r>
        <w:rPr>
          <w:rFonts w:cs="Arial"/>
          <w:szCs w:val="24"/>
        </w:rPr>
        <w:t xml:space="preserve">As Lojas do Magazine Luiza não são apenas lojas, são estruturas que compõem </w:t>
      </w:r>
      <w:r w:rsidR="00E477D7">
        <w:rPr>
          <w:rFonts w:cs="Arial"/>
          <w:szCs w:val="24"/>
        </w:rPr>
        <w:t>toda a</w:t>
      </w:r>
      <w:r>
        <w:rPr>
          <w:rFonts w:cs="Arial"/>
          <w:szCs w:val="24"/>
        </w:rPr>
        <w:t xml:space="preserve"> logística da empresa. Como sinalizou o CEO da empresa Frederico Trajano, em uma entrevista ao Bra</w:t>
      </w:r>
      <w:r w:rsidR="00B24641">
        <w:rPr>
          <w:rFonts w:cs="Arial"/>
          <w:szCs w:val="24"/>
        </w:rPr>
        <w:t>z</w:t>
      </w:r>
      <w:r>
        <w:rPr>
          <w:rFonts w:cs="Arial"/>
          <w:szCs w:val="24"/>
        </w:rPr>
        <w:t>il Journal</w:t>
      </w:r>
      <w:r w:rsidR="00E653AC">
        <w:rPr>
          <w:rFonts w:cs="Arial"/>
          <w:szCs w:val="24"/>
        </w:rPr>
        <w:t xml:space="preserve"> </w:t>
      </w:r>
      <w:r w:rsidR="00B24641">
        <w:rPr>
          <w:rFonts w:cs="Arial"/>
          <w:szCs w:val="24"/>
        </w:rPr>
        <w:t>dizendo “O foco é termos prazos menores de entrega muito superiores aos dos concorrentes. Já fazemos mais de 60% das entregas em até 2 dias. E vamos melhorar. Você só consegue isso se tiver estoque próximo dos clientes.”</w:t>
      </w:r>
    </w:p>
    <w:p w14:paraId="409D33C9" w14:textId="624CF4D1" w:rsidR="006D3617" w:rsidRDefault="00B24641" w:rsidP="00377599">
      <w:pPr>
        <w:rPr>
          <w:rFonts w:cs="Arial"/>
          <w:szCs w:val="24"/>
        </w:rPr>
      </w:pPr>
      <w:r>
        <w:rPr>
          <w:rFonts w:cs="Arial"/>
          <w:szCs w:val="24"/>
        </w:rPr>
        <w:t xml:space="preserve">Esta afirmação do CEO, reforça a tese de expansão </w:t>
      </w:r>
      <w:r w:rsidR="006D3617">
        <w:rPr>
          <w:rFonts w:cs="Arial"/>
          <w:szCs w:val="24"/>
        </w:rPr>
        <w:t xml:space="preserve">da presença física </w:t>
      </w:r>
      <w:r>
        <w:rPr>
          <w:rFonts w:cs="Arial"/>
          <w:szCs w:val="24"/>
        </w:rPr>
        <w:t>do Magazine Luiza</w:t>
      </w:r>
      <w:r w:rsidR="006D3617">
        <w:rPr>
          <w:rFonts w:cs="Arial"/>
          <w:szCs w:val="24"/>
        </w:rPr>
        <w:t xml:space="preserve"> nas diversas regiões do Brasil. Com o intuito de desenvolver um diferencial competitivo, semelhante com a proposta da Amazon com os clientes que se inscrevem no Amazon Prime. A diferença é que, até o momento, o Magazine Luiza não tem cobrado de seus clientes por uma entrega em um menor período.</w:t>
      </w:r>
    </w:p>
    <w:p w14:paraId="3D58EE90" w14:textId="1EDF81BB" w:rsidR="00FB388E" w:rsidRDefault="00037D69" w:rsidP="00377599">
      <w:pPr>
        <w:rPr>
          <w:rFonts w:cs="Arial"/>
          <w:szCs w:val="24"/>
        </w:rPr>
      </w:pPr>
      <w:r>
        <w:rPr>
          <w:rFonts w:cs="Arial"/>
          <w:szCs w:val="24"/>
        </w:rPr>
        <w:t xml:space="preserve">Todas estas características fazem com que o Magazine Luiza siga uma tendência de </w:t>
      </w:r>
      <w:r w:rsidRPr="00037D69">
        <w:rPr>
          <w:rFonts w:cs="Arial"/>
          <w:i/>
          <w:iCs/>
          <w:szCs w:val="24"/>
        </w:rPr>
        <w:t>Omnichannel</w:t>
      </w:r>
      <w:r>
        <w:rPr>
          <w:rFonts w:cs="Arial"/>
          <w:i/>
          <w:iCs/>
          <w:szCs w:val="24"/>
        </w:rPr>
        <w:t>.</w:t>
      </w:r>
      <w:r>
        <w:rPr>
          <w:rFonts w:cs="Arial"/>
          <w:szCs w:val="24"/>
        </w:rPr>
        <w:t xml:space="preserve"> De acordo com Mirsch, Lehrer e Jung (2016), uma empresa é </w:t>
      </w:r>
      <w:r>
        <w:rPr>
          <w:rFonts w:cs="Arial"/>
          <w:i/>
          <w:iCs/>
          <w:szCs w:val="24"/>
        </w:rPr>
        <w:t>Omnichannel</w:t>
      </w:r>
      <w:r>
        <w:rPr>
          <w:rFonts w:cs="Arial"/>
          <w:szCs w:val="24"/>
        </w:rPr>
        <w:t xml:space="preserve"> quando não há barreiras para uma jornada fluída dos clientes entre os canais, ou seja, todos os canais de venda da organização são interligados. Desta forma as análises e tratativas de dados dos clientes será de uma forma muito mais clara e objetiva. </w:t>
      </w:r>
    </w:p>
    <w:p w14:paraId="7F80A64A" w14:textId="469E3E1D" w:rsidR="002746A5" w:rsidRPr="002746A5" w:rsidRDefault="002746A5" w:rsidP="00377599">
      <w:pPr>
        <w:rPr>
          <w:rFonts w:cs="Arial"/>
          <w:szCs w:val="24"/>
        </w:rPr>
      </w:pPr>
      <w:r>
        <w:rPr>
          <w:rFonts w:cs="Arial"/>
          <w:szCs w:val="24"/>
        </w:rPr>
        <w:t xml:space="preserve">O Magazine Luiza, utiliza o </w:t>
      </w:r>
      <w:r>
        <w:rPr>
          <w:rFonts w:cs="Arial"/>
          <w:i/>
          <w:iCs/>
          <w:szCs w:val="24"/>
        </w:rPr>
        <w:t>Omnichannel</w:t>
      </w:r>
      <w:r>
        <w:rPr>
          <w:rFonts w:cs="Arial"/>
          <w:szCs w:val="24"/>
        </w:rPr>
        <w:t xml:space="preserve"> com o intuito de melhorar </w:t>
      </w:r>
      <w:r w:rsidR="007C6F2B">
        <w:rPr>
          <w:rFonts w:cs="Arial"/>
          <w:szCs w:val="24"/>
        </w:rPr>
        <w:t xml:space="preserve">a experiência do cliente, estreitando a relação entre o </w:t>
      </w:r>
      <w:r w:rsidR="007C6F2B" w:rsidRPr="00972D1F">
        <w:rPr>
          <w:rFonts w:cs="Arial"/>
          <w:i/>
          <w:iCs/>
          <w:szCs w:val="24"/>
        </w:rPr>
        <w:t>online</w:t>
      </w:r>
      <w:r w:rsidR="007C6F2B">
        <w:rPr>
          <w:rFonts w:cs="Arial"/>
          <w:szCs w:val="24"/>
        </w:rPr>
        <w:t xml:space="preserve"> e o offline. Transformando assim, o ato do consumo em uma experiência única. Uma das formas que introduz, é através do super aplicativo Magalu, – que integra todos os canais da empresa – o próprio site da loja, aplicativo para as lojas físicas, chat </w:t>
      </w:r>
      <w:r w:rsidR="007C6F2B" w:rsidRPr="00972D1F">
        <w:rPr>
          <w:rFonts w:cs="Arial"/>
          <w:i/>
          <w:iCs/>
          <w:szCs w:val="24"/>
        </w:rPr>
        <w:t>online</w:t>
      </w:r>
      <w:r w:rsidR="007C6F2B">
        <w:rPr>
          <w:rFonts w:cs="Arial"/>
          <w:szCs w:val="24"/>
        </w:rPr>
        <w:t xml:space="preserve"> e telefone. Um grande exemplo dessa tendência é a possibilidade de aquisição de um produto pelo aplicativo ou pelo site, e retirar em uma loja mais próxima.</w:t>
      </w:r>
    </w:p>
    <w:p w14:paraId="764421BF" w14:textId="77777777" w:rsidR="003713D1" w:rsidRDefault="003713D1" w:rsidP="00377599">
      <w:pPr>
        <w:rPr>
          <w:rFonts w:cs="Arial"/>
          <w:szCs w:val="24"/>
        </w:rPr>
      </w:pPr>
    </w:p>
    <w:p w14:paraId="3592C538" w14:textId="5BA41C16" w:rsidR="004713E4" w:rsidRPr="004713E4" w:rsidRDefault="004713E4" w:rsidP="001C149C">
      <w:pPr>
        <w:pStyle w:val="Ttulo2"/>
        <w:numPr>
          <w:ilvl w:val="0"/>
          <w:numId w:val="0"/>
        </w:numPr>
      </w:pPr>
      <w:bookmarkStart w:id="12" w:name="_Toc88584131"/>
      <w:r w:rsidRPr="004713E4">
        <w:t xml:space="preserve">2.3 </w:t>
      </w:r>
      <w:r w:rsidR="0063422C">
        <w:t>-</w:t>
      </w:r>
      <w:r w:rsidRPr="004713E4">
        <w:t xml:space="preserve"> </w:t>
      </w:r>
      <w:r w:rsidR="007C1E5F">
        <w:t>Governança Corporativa</w:t>
      </w:r>
      <w:bookmarkEnd w:id="12"/>
    </w:p>
    <w:p w14:paraId="7CA68C8D" w14:textId="6093F49C" w:rsidR="007C1E5F" w:rsidRDefault="007C1E5F" w:rsidP="002551DA">
      <w:pPr>
        <w:rPr>
          <w:rFonts w:cs="Arial"/>
          <w:szCs w:val="24"/>
        </w:rPr>
      </w:pPr>
      <w:r>
        <w:rPr>
          <w:rFonts w:cs="Arial"/>
          <w:szCs w:val="24"/>
        </w:rPr>
        <w:t xml:space="preserve">A Bolsa de </w:t>
      </w:r>
      <w:r w:rsidR="003713D1">
        <w:rPr>
          <w:rFonts w:cs="Arial"/>
          <w:szCs w:val="24"/>
        </w:rPr>
        <w:t>V</w:t>
      </w:r>
      <w:r>
        <w:rPr>
          <w:rFonts w:cs="Arial"/>
          <w:szCs w:val="24"/>
        </w:rPr>
        <w:t>alores de São Paulo (Bovespa) lançou no final dos anos 2000 o chamado Novo Merca</w:t>
      </w:r>
      <w:r w:rsidR="003713D1">
        <w:rPr>
          <w:rFonts w:cs="Arial"/>
          <w:szCs w:val="24"/>
        </w:rPr>
        <w:t>do</w:t>
      </w:r>
      <w:r>
        <w:rPr>
          <w:rFonts w:cs="Arial"/>
          <w:szCs w:val="24"/>
        </w:rPr>
        <w:t xml:space="preserve"> (NM) e os Níveis Diferenciados de Governança Corporativa </w:t>
      </w:r>
      <w:r>
        <w:rPr>
          <w:rFonts w:cs="Arial"/>
          <w:szCs w:val="24"/>
        </w:rPr>
        <w:lastRenderedPageBreak/>
        <w:t xml:space="preserve">(NDGC), que basicamente, visa estabelecer por meio destas medidas uma maior transparência ao mercado de capitais a fim de atrair investidores, e consequentemente, aumentar o volume de transações. Já para as empresas que adequassem as novas regras, havia a expectativa de melhores preços por suas ações, e um maior retorno ao seu </w:t>
      </w:r>
      <w:r w:rsidR="00EA1DA7">
        <w:rPr>
          <w:rFonts w:cs="Arial"/>
          <w:szCs w:val="24"/>
        </w:rPr>
        <w:t>P</w:t>
      </w:r>
      <w:r>
        <w:rPr>
          <w:rFonts w:cs="Arial"/>
          <w:szCs w:val="24"/>
        </w:rPr>
        <w:t xml:space="preserve">atrimônio </w:t>
      </w:r>
      <w:r w:rsidR="00EA1DA7">
        <w:rPr>
          <w:rFonts w:cs="Arial"/>
          <w:szCs w:val="24"/>
        </w:rPr>
        <w:t>L</w:t>
      </w:r>
      <w:r>
        <w:rPr>
          <w:rFonts w:cs="Arial"/>
          <w:szCs w:val="24"/>
        </w:rPr>
        <w:t>íquido</w:t>
      </w:r>
      <w:r w:rsidR="00EA1DA7">
        <w:rPr>
          <w:rFonts w:cs="Arial"/>
          <w:szCs w:val="24"/>
        </w:rPr>
        <w:t xml:space="preserve"> (PL)</w:t>
      </w:r>
      <w:r>
        <w:rPr>
          <w:rFonts w:cs="Arial"/>
          <w:szCs w:val="24"/>
        </w:rPr>
        <w:t>.</w:t>
      </w:r>
    </w:p>
    <w:p w14:paraId="69393ECF" w14:textId="09B70AF2" w:rsidR="001E49E4" w:rsidRDefault="001E49E4" w:rsidP="002551DA">
      <w:pPr>
        <w:rPr>
          <w:rFonts w:cs="Arial"/>
          <w:szCs w:val="24"/>
        </w:rPr>
      </w:pPr>
      <w:r>
        <w:rPr>
          <w:rFonts w:cs="Arial"/>
          <w:szCs w:val="24"/>
        </w:rPr>
        <w:t>De Acordo com a Comissão de Valores Mobiliários (CVM):</w:t>
      </w:r>
    </w:p>
    <w:p w14:paraId="4E2B9891" w14:textId="0B0C970F" w:rsidR="001E49E4" w:rsidRDefault="001E49E4" w:rsidP="001C149C">
      <w:pPr>
        <w:pStyle w:val="Citao"/>
      </w:pPr>
      <w:r w:rsidRPr="001E49E4">
        <w:t>Governança corporativa é o conjunto de práticas que tem por finalidade otimizar o desempenho de uma companhia, ao proteger todas as partes interessadas, tais como investidores, empregados e credores, facilitando o acesso ao capital. A análise das práticas de governança corporativa aplicada ao mercado de capitais envolve, principalmente, transparência, equidade de tratamento dos acionistas e prestação de contas (CVM, 2002, p. 2).</w:t>
      </w:r>
    </w:p>
    <w:p w14:paraId="7D0BE35A" w14:textId="4C1DE9C8" w:rsidR="00095A25" w:rsidRDefault="00095A25" w:rsidP="001E49E4">
      <w:pPr>
        <w:spacing w:line="240" w:lineRule="auto"/>
        <w:ind w:left="2268"/>
        <w:rPr>
          <w:rFonts w:cs="Arial"/>
          <w:sz w:val="20"/>
          <w:szCs w:val="20"/>
        </w:rPr>
      </w:pPr>
    </w:p>
    <w:p w14:paraId="005C773C" w14:textId="2B52ADE5" w:rsidR="007C1E5F" w:rsidRDefault="007C1E5F" w:rsidP="002551DA">
      <w:pPr>
        <w:rPr>
          <w:rFonts w:cs="Arial"/>
          <w:szCs w:val="24"/>
        </w:rPr>
      </w:pPr>
      <w:r>
        <w:rPr>
          <w:rFonts w:cs="Arial"/>
          <w:szCs w:val="24"/>
        </w:rPr>
        <w:t xml:space="preserve">Dentro desse contexto, </w:t>
      </w:r>
      <w:r w:rsidR="00E728ED">
        <w:rPr>
          <w:rFonts w:cs="Arial"/>
          <w:szCs w:val="24"/>
        </w:rPr>
        <w:t>o</w:t>
      </w:r>
      <w:r>
        <w:rPr>
          <w:rFonts w:cs="Arial"/>
          <w:szCs w:val="24"/>
        </w:rPr>
        <w:t xml:space="preserve"> NM e os NDGC </w:t>
      </w:r>
      <w:r w:rsidR="00E728ED">
        <w:rPr>
          <w:rFonts w:cs="Arial"/>
          <w:szCs w:val="24"/>
        </w:rPr>
        <w:t>foram instituídos a fim de contribuírem para o desenvolvimento do mercado de capitais brasileiro, que no longo prazo, poderia contribuir para o crescimento econômico do país</w:t>
      </w:r>
      <w:r w:rsidR="003713D1">
        <w:rPr>
          <w:rFonts w:cs="Arial"/>
          <w:szCs w:val="24"/>
        </w:rPr>
        <w:t>.</w:t>
      </w:r>
      <w:r w:rsidR="00E728ED">
        <w:rPr>
          <w:rFonts w:cs="Arial"/>
          <w:szCs w:val="24"/>
        </w:rPr>
        <w:t xml:space="preserve"> </w:t>
      </w:r>
      <w:r w:rsidR="003713D1">
        <w:rPr>
          <w:rFonts w:cs="Arial"/>
          <w:szCs w:val="24"/>
        </w:rPr>
        <w:t xml:space="preserve">Dentre os vários estudos já realizados, </w:t>
      </w:r>
      <w:r w:rsidR="00E728ED" w:rsidRPr="00E728ED">
        <w:rPr>
          <w:rFonts w:cs="Arial"/>
          <w:szCs w:val="24"/>
        </w:rPr>
        <w:t>A</w:t>
      </w:r>
      <w:r w:rsidR="003713D1">
        <w:rPr>
          <w:rFonts w:cs="Arial"/>
          <w:szCs w:val="24"/>
        </w:rPr>
        <w:t>ndrezzo</w:t>
      </w:r>
      <w:r w:rsidR="00E728ED" w:rsidRPr="00E728ED">
        <w:rPr>
          <w:rFonts w:cs="Arial"/>
          <w:szCs w:val="24"/>
        </w:rPr>
        <w:t xml:space="preserve"> e L</w:t>
      </w:r>
      <w:r w:rsidR="003713D1">
        <w:rPr>
          <w:rFonts w:cs="Arial"/>
          <w:szCs w:val="24"/>
        </w:rPr>
        <w:t>ima (</w:t>
      </w:r>
      <w:r w:rsidR="00E728ED" w:rsidRPr="00E728ED">
        <w:rPr>
          <w:rFonts w:cs="Arial"/>
          <w:szCs w:val="24"/>
        </w:rPr>
        <w:t>2002</w:t>
      </w:r>
      <w:r w:rsidR="003713D1">
        <w:rPr>
          <w:rFonts w:cs="Arial"/>
          <w:szCs w:val="24"/>
        </w:rPr>
        <w:t>)</w:t>
      </w:r>
      <w:r w:rsidR="00E728ED">
        <w:rPr>
          <w:rFonts w:cs="Arial"/>
          <w:szCs w:val="24"/>
        </w:rPr>
        <w:t xml:space="preserve"> demonstraram haver fortes relacionamentos entre o desenvolvimento do mercado financeiro e de capitais e o crescimento econômico de um país. </w:t>
      </w:r>
    </w:p>
    <w:p w14:paraId="250EBF7A" w14:textId="7906881C" w:rsidR="00EA1DA7" w:rsidRDefault="00EA1DA7" w:rsidP="002551DA">
      <w:pPr>
        <w:rPr>
          <w:rFonts w:cs="Arial"/>
          <w:szCs w:val="24"/>
        </w:rPr>
      </w:pPr>
      <w:r>
        <w:rPr>
          <w:rFonts w:cs="Arial"/>
          <w:szCs w:val="24"/>
        </w:rPr>
        <w:t>No Magazine Luiza, a busca pelo aperfeiçoamento das melhores práticas de Governança Corporativa</w:t>
      </w:r>
      <w:r w:rsidR="00FC7872">
        <w:rPr>
          <w:rFonts w:cs="Arial"/>
          <w:szCs w:val="24"/>
        </w:rPr>
        <w:t xml:space="preserve"> (GC)</w:t>
      </w:r>
      <w:r>
        <w:rPr>
          <w:rFonts w:cs="Arial"/>
          <w:szCs w:val="24"/>
        </w:rPr>
        <w:t xml:space="preserve">, iniciou-se com o intuito de alinhamento dos interesses com os </w:t>
      </w:r>
      <w:r w:rsidRPr="00EA1DA7">
        <w:rPr>
          <w:rFonts w:cs="Arial"/>
          <w:i/>
          <w:iCs/>
          <w:szCs w:val="24"/>
        </w:rPr>
        <w:t>Stakeholders</w:t>
      </w:r>
      <w:r>
        <w:rPr>
          <w:rFonts w:cs="Arial"/>
          <w:i/>
          <w:iCs/>
          <w:szCs w:val="24"/>
        </w:rPr>
        <w:t xml:space="preserve">, </w:t>
      </w:r>
      <w:r>
        <w:rPr>
          <w:rFonts w:cs="Arial"/>
          <w:szCs w:val="24"/>
        </w:rPr>
        <w:t>a partir do princípio da transparência, equidade, prestação de contas e responsabilidade corporativa. O processo de implementação e formalização das pr</w:t>
      </w:r>
      <w:r w:rsidR="003713D1">
        <w:rPr>
          <w:rFonts w:cs="Arial"/>
          <w:szCs w:val="24"/>
        </w:rPr>
        <w:t>á</w:t>
      </w:r>
      <w:r>
        <w:rPr>
          <w:rFonts w:cs="Arial"/>
          <w:szCs w:val="24"/>
        </w:rPr>
        <w:t>ticas ocorreu em 1992, com a elaboração do código de ética e conduta.</w:t>
      </w:r>
      <w:r w:rsidR="00B370A4">
        <w:rPr>
          <w:rFonts w:cs="Arial"/>
          <w:szCs w:val="24"/>
        </w:rPr>
        <w:t xml:space="preserve"> Isto demonstra que os interesses de governança da empresa já vinham antes mesmo das obrigações de agentes externos – como o caso da B3 em 2011.</w:t>
      </w:r>
      <w:r>
        <w:rPr>
          <w:rFonts w:cs="Arial"/>
          <w:szCs w:val="24"/>
        </w:rPr>
        <w:t xml:space="preserve"> </w:t>
      </w:r>
      <w:r w:rsidR="00FC7872">
        <w:rPr>
          <w:rFonts w:cs="Arial"/>
          <w:szCs w:val="24"/>
        </w:rPr>
        <w:t xml:space="preserve">Na década seguinte, com a chegada dos acionistas minoritários através dos fundos </w:t>
      </w:r>
      <w:r w:rsidR="00FC7872">
        <w:rPr>
          <w:rFonts w:cs="Arial"/>
          <w:i/>
          <w:iCs/>
          <w:szCs w:val="24"/>
        </w:rPr>
        <w:t>private equity</w:t>
      </w:r>
      <w:r w:rsidR="00FC7872">
        <w:rPr>
          <w:rFonts w:cs="Arial"/>
          <w:szCs w:val="24"/>
        </w:rPr>
        <w:t xml:space="preserve"> administrados pela </w:t>
      </w:r>
      <w:r w:rsidR="00FC7872">
        <w:rPr>
          <w:rFonts w:cs="Arial"/>
          <w:i/>
          <w:iCs/>
          <w:szCs w:val="24"/>
        </w:rPr>
        <w:t>Capital Group</w:t>
      </w:r>
      <w:r w:rsidR="00FC7872">
        <w:rPr>
          <w:rFonts w:cs="Arial"/>
          <w:szCs w:val="24"/>
        </w:rPr>
        <w:t xml:space="preserve">, os níveis de GC atingiram um novo patamar, o que contribuiu para a preparação do processo de abertura de capital (MAGAZINE LUIZA, 2021). </w:t>
      </w:r>
    </w:p>
    <w:p w14:paraId="3686853B" w14:textId="7B81CCDF" w:rsidR="00FC7872" w:rsidRDefault="00FC7872" w:rsidP="002551DA">
      <w:pPr>
        <w:rPr>
          <w:rFonts w:cs="Arial"/>
          <w:szCs w:val="24"/>
        </w:rPr>
      </w:pPr>
      <w:r>
        <w:rPr>
          <w:rFonts w:cs="Arial"/>
          <w:szCs w:val="24"/>
        </w:rPr>
        <w:t>No ano de 2011, a empresa ingressou no Novo Mercado (NM), nível mais elevado de governança da BM&amp;FBovespa. As empresas inseridas nesse nível, comprometem-se, de forma volunt</w:t>
      </w:r>
      <w:r w:rsidR="00FE24CE">
        <w:rPr>
          <w:rFonts w:cs="Arial"/>
          <w:szCs w:val="24"/>
        </w:rPr>
        <w:t>á</w:t>
      </w:r>
      <w:r>
        <w:rPr>
          <w:rFonts w:cs="Arial"/>
          <w:szCs w:val="24"/>
        </w:rPr>
        <w:t>ria, a adotar pr</w:t>
      </w:r>
      <w:r w:rsidR="00FE24CE">
        <w:rPr>
          <w:rFonts w:cs="Arial"/>
          <w:szCs w:val="24"/>
        </w:rPr>
        <w:t>á</w:t>
      </w:r>
      <w:r>
        <w:rPr>
          <w:rFonts w:cs="Arial"/>
          <w:szCs w:val="24"/>
        </w:rPr>
        <w:t>ticas que excedem as exigências da legislação e dos direitos dos acionistas.</w:t>
      </w:r>
      <w:r w:rsidR="007463B8">
        <w:rPr>
          <w:rFonts w:cs="Arial"/>
          <w:szCs w:val="24"/>
        </w:rPr>
        <w:t xml:space="preserve"> Conforme </w:t>
      </w:r>
      <w:r w:rsidR="00397C32">
        <w:rPr>
          <w:rFonts w:cs="Arial"/>
          <w:szCs w:val="24"/>
        </w:rPr>
        <w:t>pode-se</w:t>
      </w:r>
      <w:r w:rsidR="007463B8">
        <w:rPr>
          <w:rFonts w:cs="Arial"/>
          <w:szCs w:val="24"/>
        </w:rPr>
        <w:t xml:space="preserve"> observar </w:t>
      </w:r>
      <w:r w:rsidR="00397C32">
        <w:rPr>
          <w:rFonts w:cs="Arial"/>
          <w:szCs w:val="24"/>
        </w:rPr>
        <w:t>na</w:t>
      </w:r>
      <w:r w:rsidR="007463B8">
        <w:rPr>
          <w:rFonts w:cs="Arial"/>
          <w:szCs w:val="24"/>
        </w:rPr>
        <w:t xml:space="preserve"> Tabela 1 de comparativo entre os 4 principais níveis da B3.</w:t>
      </w:r>
      <w:r>
        <w:rPr>
          <w:rFonts w:cs="Arial"/>
          <w:szCs w:val="24"/>
        </w:rPr>
        <w:t xml:space="preserve"> </w:t>
      </w:r>
    </w:p>
    <w:p w14:paraId="3D9D8AF6" w14:textId="0F6DD7AB" w:rsidR="00F14F8F" w:rsidRDefault="00D03C3E" w:rsidP="002551DA">
      <w:pPr>
        <w:rPr>
          <w:rFonts w:cs="Arial"/>
          <w:szCs w:val="24"/>
        </w:rPr>
      </w:pPr>
      <w:r>
        <w:rPr>
          <w:rFonts w:cs="Arial"/>
          <w:szCs w:val="24"/>
        </w:rPr>
        <w:t>A justificativa encontrada pela B3 foi de que, com a implantação de novos seguimentos de listagem, seguindo boas práticas de governança corporativa, tornava-</w:t>
      </w:r>
      <w:r>
        <w:rPr>
          <w:rFonts w:cs="Arial"/>
          <w:szCs w:val="24"/>
        </w:rPr>
        <w:lastRenderedPageBreak/>
        <w:t>se possível reduzir o risco dos investidores, reduziria a assimetria das informações e os direitos e garantias adicionais que poderia influenciar positivamente a valorização e a liquidez das ações.</w:t>
      </w:r>
    </w:p>
    <w:p w14:paraId="046F3C33" w14:textId="05512D7A" w:rsidR="007C6F2B" w:rsidRDefault="00EC4AEC" w:rsidP="002551DA">
      <w:pPr>
        <w:rPr>
          <w:rFonts w:cs="Arial"/>
          <w:szCs w:val="24"/>
        </w:rPr>
      </w:pPr>
      <w:r>
        <w:rPr>
          <w:rFonts w:cs="Arial"/>
          <w:szCs w:val="24"/>
        </w:rPr>
        <w:t>O Novo mercado contribui especialmente para a Governança Corporativa das Sociedades, acabando com os conflitos de interesse entre investidores que possuem ações ordinárias e preferenciais, certifica o controle da gestão pelos proprietários e também diminui os problemas com concentração de poder.</w:t>
      </w:r>
    </w:p>
    <w:p w14:paraId="5664CA50" w14:textId="77777777" w:rsidR="00EC4AEC" w:rsidRDefault="00EC4AEC" w:rsidP="002551DA">
      <w:pPr>
        <w:rPr>
          <w:rFonts w:cs="Arial"/>
          <w:szCs w:val="24"/>
        </w:rPr>
      </w:pPr>
    </w:p>
    <w:p w14:paraId="55934D6F" w14:textId="3660B9A9" w:rsidR="001C149C" w:rsidRPr="001C149C" w:rsidRDefault="001C149C" w:rsidP="001C149C">
      <w:pPr>
        <w:pStyle w:val="Legenda"/>
        <w:keepNext/>
        <w:ind w:firstLine="0"/>
        <w:rPr>
          <w:b/>
          <w:bCs/>
          <w:i w:val="0"/>
          <w:iCs w:val="0"/>
          <w:color w:val="auto"/>
          <w:sz w:val="24"/>
          <w:szCs w:val="24"/>
        </w:rPr>
      </w:pPr>
      <w:bookmarkStart w:id="13" w:name="_Toc87735943"/>
      <w:r w:rsidRPr="001C149C">
        <w:rPr>
          <w:b/>
          <w:bCs/>
          <w:i w:val="0"/>
          <w:iCs w:val="0"/>
          <w:color w:val="auto"/>
          <w:sz w:val="24"/>
          <w:szCs w:val="24"/>
        </w:rPr>
        <w:t xml:space="preserve">Tabela </w:t>
      </w:r>
      <w:r w:rsidRPr="001C149C">
        <w:rPr>
          <w:b/>
          <w:bCs/>
          <w:i w:val="0"/>
          <w:iCs w:val="0"/>
          <w:color w:val="auto"/>
          <w:sz w:val="24"/>
          <w:szCs w:val="24"/>
        </w:rPr>
        <w:fldChar w:fldCharType="begin"/>
      </w:r>
      <w:r w:rsidRPr="001C149C">
        <w:rPr>
          <w:b/>
          <w:bCs/>
          <w:i w:val="0"/>
          <w:iCs w:val="0"/>
          <w:color w:val="auto"/>
          <w:sz w:val="24"/>
          <w:szCs w:val="24"/>
        </w:rPr>
        <w:instrText xml:space="preserve"> SEQ Tabela \* ARABIC </w:instrText>
      </w:r>
      <w:r w:rsidRPr="001C149C">
        <w:rPr>
          <w:b/>
          <w:bCs/>
          <w:i w:val="0"/>
          <w:iCs w:val="0"/>
          <w:color w:val="auto"/>
          <w:sz w:val="24"/>
          <w:szCs w:val="24"/>
        </w:rPr>
        <w:fldChar w:fldCharType="separate"/>
      </w:r>
      <w:r w:rsidR="001F7384">
        <w:rPr>
          <w:b/>
          <w:bCs/>
          <w:i w:val="0"/>
          <w:iCs w:val="0"/>
          <w:noProof/>
          <w:color w:val="auto"/>
          <w:sz w:val="24"/>
          <w:szCs w:val="24"/>
        </w:rPr>
        <w:t>1</w:t>
      </w:r>
      <w:r w:rsidRPr="001C149C">
        <w:rPr>
          <w:b/>
          <w:bCs/>
          <w:i w:val="0"/>
          <w:iCs w:val="0"/>
          <w:color w:val="auto"/>
          <w:sz w:val="24"/>
          <w:szCs w:val="24"/>
        </w:rPr>
        <w:fldChar w:fldCharType="end"/>
      </w:r>
      <w:r w:rsidRPr="001C149C">
        <w:rPr>
          <w:b/>
          <w:bCs/>
          <w:i w:val="0"/>
          <w:iCs w:val="0"/>
          <w:color w:val="auto"/>
          <w:sz w:val="24"/>
          <w:szCs w:val="24"/>
        </w:rPr>
        <w:t xml:space="preserve"> - Comparativo Segmentos de Listagem B3</w:t>
      </w:r>
      <w:bookmarkEnd w:id="13"/>
    </w:p>
    <w:p w14:paraId="5862AA7A" w14:textId="2B979C9A" w:rsidR="00782E79" w:rsidRPr="007463B8" w:rsidRDefault="00782E79" w:rsidP="001C149C">
      <w:pPr>
        <w:ind w:firstLine="0"/>
        <w:rPr>
          <w:rFonts w:cs="Arial"/>
          <w:b/>
          <w:bCs/>
          <w:szCs w:val="24"/>
        </w:rPr>
      </w:pPr>
      <w:r w:rsidRPr="00782E79">
        <w:rPr>
          <w:noProof/>
          <w:lang w:eastAsia="pt-BR"/>
        </w:rPr>
        <w:drawing>
          <wp:inline distT="0" distB="0" distL="0" distR="0" wp14:anchorId="3AAD44FA" wp14:editId="5C4B961B">
            <wp:extent cx="5400040" cy="2640330"/>
            <wp:effectExtent l="0" t="0" r="0" b="762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640330"/>
                    </a:xfrm>
                    <a:prstGeom prst="rect">
                      <a:avLst/>
                    </a:prstGeom>
                    <a:noFill/>
                    <a:ln>
                      <a:noFill/>
                    </a:ln>
                  </pic:spPr>
                </pic:pic>
              </a:graphicData>
            </a:graphic>
          </wp:inline>
        </w:drawing>
      </w:r>
    </w:p>
    <w:p w14:paraId="352B2234" w14:textId="15F2C2E2" w:rsidR="007463B8" w:rsidRDefault="007463B8" w:rsidP="001C149C">
      <w:pPr>
        <w:ind w:firstLine="0"/>
        <w:rPr>
          <w:rFonts w:cs="Arial"/>
          <w:szCs w:val="24"/>
        </w:rPr>
      </w:pPr>
      <w:r w:rsidRPr="007463B8">
        <w:rPr>
          <w:rFonts w:cs="Arial"/>
          <w:b/>
          <w:bCs/>
          <w:sz w:val="16"/>
          <w:szCs w:val="16"/>
        </w:rPr>
        <w:t>Fonte:</w:t>
      </w:r>
      <w:r w:rsidRPr="007463B8">
        <w:rPr>
          <w:rFonts w:cs="Arial"/>
          <w:sz w:val="16"/>
          <w:szCs w:val="16"/>
        </w:rPr>
        <w:t xml:space="preserve"> Elaboração própria, site B3.</w:t>
      </w:r>
      <w:r>
        <w:rPr>
          <w:rFonts w:cs="Arial"/>
          <w:szCs w:val="24"/>
        </w:rPr>
        <w:t xml:space="preserve"> </w:t>
      </w:r>
    </w:p>
    <w:p w14:paraId="67BD7865" w14:textId="49EF12D8" w:rsidR="00A93D54" w:rsidRDefault="00A93D54" w:rsidP="002551DA">
      <w:pPr>
        <w:rPr>
          <w:rFonts w:cs="Arial"/>
          <w:szCs w:val="24"/>
        </w:rPr>
      </w:pPr>
      <w:r>
        <w:rPr>
          <w:rFonts w:cs="Arial"/>
          <w:szCs w:val="24"/>
        </w:rPr>
        <w:t xml:space="preserve">Bonisen e Santos (2012), realizaram um estudo de caso do Magazine Luiza, com o objetivo de reconhecer a relação entre as boas </w:t>
      </w:r>
      <w:r w:rsidR="00461D2A">
        <w:rPr>
          <w:rFonts w:cs="Arial"/>
          <w:szCs w:val="24"/>
        </w:rPr>
        <w:t>práticas</w:t>
      </w:r>
      <w:r>
        <w:rPr>
          <w:rFonts w:cs="Arial"/>
          <w:szCs w:val="24"/>
        </w:rPr>
        <w:t xml:space="preserve"> de governança e o desenvolvimento da corporação. Os resultados demonstraram que a partir do momento em que a empresa adotou práticas mais </w:t>
      </w:r>
      <w:r w:rsidR="007E7043">
        <w:rPr>
          <w:rFonts w:cs="Arial"/>
          <w:szCs w:val="24"/>
        </w:rPr>
        <w:t>rígidas governanças</w:t>
      </w:r>
      <w:r>
        <w:rPr>
          <w:rFonts w:cs="Arial"/>
          <w:szCs w:val="24"/>
        </w:rPr>
        <w:t xml:space="preserve">, aderindo ao NM, obteve sucesso em seus objetivos estratégicos. </w:t>
      </w:r>
    </w:p>
    <w:p w14:paraId="34D2C430" w14:textId="60C45DC7" w:rsidR="00546437" w:rsidRDefault="00546437" w:rsidP="002551DA">
      <w:pPr>
        <w:rPr>
          <w:rFonts w:cs="Arial"/>
          <w:szCs w:val="24"/>
        </w:rPr>
      </w:pPr>
      <w:r>
        <w:rPr>
          <w:rFonts w:cs="Arial"/>
          <w:szCs w:val="24"/>
        </w:rPr>
        <w:t xml:space="preserve">A empresa avançou no ano seguinte no aperfeiçoamento dos trabalhos do Comitê de Auditoria e Risco e do </w:t>
      </w:r>
      <w:r w:rsidR="00095A25">
        <w:rPr>
          <w:rFonts w:cs="Arial"/>
          <w:szCs w:val="24"/>
        </w:rPr>
        <w:t>C</w:t>
      </w:r>
      <w:r>
        <w:rPr>
          <w:rFonts w:cs="Arial"/>
          <w:szCs w:val="24"/>
        </w:rPr>
        <w:t xml:space="preserve">onselho de </w:t>
      </w:r>
      <w:r w:rsidR="00095A25">
        <w:rPr>
          <w:rFonts w:cs="Arial"/>
          <w:szCs w:val="24"/>
        </w:rPr>
        <w:t>A</w:t>
      </w:r>
      <w:r>
        <w:rPr>
          <w:rFonts w:cs="Arial"/>
          <w:szCs w:val="24"/>
        </w:rPr>
        <w:t xml:space="preserve">dministração. Além da constituição do Comitê de Finanças, em março de 2012, e do Conselho Fiscal pela Assembleia Geral, em abril do mesmo ano. No final 2015, a empresa anunciou mudanças na estrutura corporativa da companhia. Luiza Helena Trajano, que presidiu a companhia nos últimos 24 anos, assumiu </w:t>
      </w:r>
      <w:r w:rsidR="00503084">
        <w:rPr>
          <w:rFonts w:cs="Arial"/>
          <w:szCs w:val="24"/>
        </w:rPr>
        <w:t xml:space="preserve">a </w:t>
      </w:r>
      <w:r w:rsidR="00095A25">
        <w:rPr>
          <w:rFonts w:cs="Arial"/>
          <w:szCs w:val="24"/>
        </w:rPr>
        <w:t>P</w:t>
      </w:r>
      <w:r w:rsidR="00503084">
        <w:rPr>
          <w:rFonts w:cs="Arial"/>
          <w:szCs w:val="24"/>
        </w:rPr>
        <w:t xml:space="preserve">residência do Conselho de </w:t>
      </w:r>
      <w:r w:rsidR="00095A25">
        <w:rPr>
          <w:rFonts w:cs="Arial"/>
          <w:szCs w:val="24"/>
        </w:rPr>
        <w:t>A</w:t>
      </w:r>
      <w:r w:rsidR="00503084">
        <w:rPr>
          <w:rFonts w:cs="Arial"/>
          <w:szCs w:val="24"/>
        </w:rPr>
        <w:t xml:space="preserve">dministração, e Frederico Trajano, diretor executivo de operações, passou ao cargo de </w:t>
      </w:r>
      <w:r w:rsidR="00095A25">
        <w:rPr>
          <w:rFonts w:cs="Arial"/>
          <w:szCs w:val="24"/>
        </w:rPr>
        <w:t>D</w:t>
      </w:r>
      <w:r w:rsidR="00503084">
        <w:rPr>
          <w:rFonts w:cs="Arial"/>
          <w:szCs w:val="24"/>
        </w:rPr>
        <w:t xml:space="preserve">iretor </w:t>
      </w:r>
      <w:r w:rsidR="00095A25">
        <w:rPr>
          <w:rFonts w:cs="Arial"/>
          <w:szCs w:val="24"/>
        </w:rPr>
        <w:t>P</w:t>
      </w:r>
      <w:r w:rsidR="00503084">
        <w:rPr>
          <w:rFonts w:cs="Arial"/>
          <w:szCs w:val="24"/>
        </w:rPr>
        <w:t>residente (CEO).</w:t>
      </w:r>
    </w:p>
    <w:p w14:paraId="487DD61D" w14:textId="77777777" w:rsidR="007E7043" w:rsidRDefault="007E7043" w:rsidP="002551DA">
      <w:pPr>
        <w:rPr>
          <w:rFonts w:cs="Arial"/>
          <w:szCs w:val="24"/>
        </w:rPr>
      </w:pPr>
    </w:p>
    <w:p w14:paraId="3A09544A" w14:textId="77777777" w:rsidR="00503084" w:rsidRPr="00546437" w:rsidRDefault="00503084" w:rsidP="002551DA">
      <w:pPr>
        <w:rPr>
          <w:rFonts w:cs="Arial"/>
          <w:szCs w:val="24"/>
        </w:rPr>
      </w:pPr>
    </w:p>
    <w:p w14:paraId="670967B0" w14:textId="77777777" w:rsidR="001C149C" w:rsidRDefault="001C149C" w:rsidP="001D5693">
      <w:pPr>
        <w:ind w:firstLine="0"/>
        <w:rPr>
          <w:rFonts w:cs="Arial"/>
          <w:b/>
          <w:bCs/>
          <w:szCs w:val="24"/>
        </w:rPr>
        <w:sectPr w:rsidR="001C149C" w:rsidSect="005E295E">
          <w:pgSz w:w="11906" w:h="16838"/>
          <w:pgMar w:top="1701" w:right="1134" w:bottom="1134" w:left="1701" w:header="709" w:footer="709" w:gutter="0"/>
          <w:cols w:space="708"/>
          <w:docGrid w:linePitch="360"/>
        </w:sectPr>
      </w:pPr>
    </w:p>
    <w:p w14:paraId="7C212BC9" w14:textId="7F5E7DB4" w:rsidR="004713E4" w:rsidRDefault="004F7C33" w:rsidP="001C149C">
      <w:pPr>
        <w:pStyle w:val="Ttulo1"/>
      </w:pPr>
      <w:bookmarkStart w:id="14" w:name="_Toc88584132"/>
      <w:r w:rsidRPr="004F7C33">
        <w:lastRenderedPageBreak/>
        <w:t>CAPÍTULO 3 – APRESENTAÇÃO E ANÁLISE DE DADOS</w:t>
      </w:r>
      <w:bookmarkEnd w:id="14"/>
    </w:p>
    <w:p w14:paraId="4B2934F9" w14:textId="3BC71273" w:rsidR="004F7C33" w:rsidRPr="00217339" w:rsidRDefault="004F7C33" w:rsidP="001C149C">
      <w:pPr>
        <w:pStyle w:val="Ttulo2"/>
        <w:numPr>
          <w:ilvl w:val="0"/>
          <w:numId w:val="0"/>
        </w:numPr>
        <w:ind w:left="360" w:hanging="360"/>
      </w:pPr>
      <w:bookmarkStart w:id="15" w:name="_Toc88584133"/>
      <w:r w:rsidRPr="00217339">
        <w:t xml:space="preserve">3.1 - Análise </w:t>
      </w:r>
      <w:r w:rsidR="00462DAF">
        <w:t xml:space="preserve">do </w:t>
      </w:r>
      <w:r w:rsidRPr="00217339">
        <w:t>Ambiente</w:t>
      </w:r>
      <w:bookmarkEnd w:id="15"/>
    </w:p>
    <w:p w14:paraId="7995856C" w14:textId="13D833D9" w:rsidR="004F7C33" w:rsidRDefault="00227B27" w:rsidP="002551DA">
      <w:pPr>
        <w:rPr>
          <w:rFonts w:cs="Arial"/>
          <w:szCs w:val="24"/>
        </w:rPr>
      </w:pPr>
      <w:r>
        <w:rPr>
          <w:rFonts w:cs="Arial"/>
          <w:szCs w:val="24"/>
        </w:rPr>
        <w:t xml:space="preserve">O setor de atuação do Magazine Luiza é o varejo, e neste item será feito uma </w:t>
      </w:r>
      <w:r w:rsidR="000B297E">
        <w:rPr>
          <w:rFonts w:cs="Arial"/>
          <w:szCs w:val="24"/>
        </w:rPr>
        <w:t>revisão do que é o varejo e como se dá a interação da atividade com o cenário econômico brasileiro.</w:t>
      </w:r>
    </w:p>
    <w:p w14:paraId="6849D8C8" w14:textId="63EA1EAE" w:rsidR="005441C0" w:rsidRDefault="005441C0" w:rsidP="002551DA">
      <w:pPr>
        <w:rPr>
          <w:rFonts w:cs="Arial"/>
          <w:szCs w:val="24"/>
        </w:rPr>
      </w:pPr>
      <w:r>
        <w:rPr>
          <w:rFonts w:cs="Arial"/>
          <w:szCs w:val="24"/>
        </w:rPr>
        <w:t>Segundo Kotler e</w:t>
      </w:r>
      <w:r w:rsidRPr="005441C0">
        <w:rPr>
          <w:rFonts w:cs="Arial"/>
          <w:szCs w:val="24"/>
        </w:rPr>
        <w:t xml:space="preserve"> Armstrong</w:t>
      </w:r>
      <w:r>
        <w:rPr>
          <w:rFonts w:cs="Arial"/>
          <w:szCs w:val="24"/>
        </w:rPr>
        <w:t xml:space="preserve"> (2007), uma varejista engloba todas as atividades de venda de bens ou serviços diretamente a consumidores finais, para o uso pessoal, não relacionada a negócios.</w:t>
      </w:r>
      <w:r w:rsidR="00AE002B">
        <w:rPr>
          <w:rFonts w:cs="Arial"/>
          <w:szCs w:val="24"/>
        </w:rPr>
        <w:t xml:space="preserve"> A Sociedade Brasileira de Varejo e Com</w:t>
      </w:r>
      <w:r w:rsidR="003919AC">
        <w:rPr>
          <w:rFonts w:cs="Arial"/>
          <w:szCs w:val="24"/>
        </w:rPr>
        <w:t>é</w:t>
      </w:r>
      <w:r w:rsidR="00AE002B">
        <w:rPr>
          <w:rFonts w:cs="Arial"/>
          <w:szCs w:val="24"/>
        </w:rPr>
        <w:t>rcio (SBVC) segue a mesma linha de pensamento, define que o varejo é toda atividade econômica de venda de bem e serviço para o consumidor final, ou seja, uma transação de um CNPJ para um CPF.</w:t>
      </w:r>
    </w:p>
    <w:p w14:paraId="77E45770" w14:textId="458637D7" w:rsidR="004C1355" w:rsidRDefault="00AA22C2" w:rsidP="00782E79">
      <w:pPr>
        <w:rPr>
          <w:rFonts w:cs="Arial"/>
          <w:szCs w:val="24"/>
        </w:rPr>
      </w:pPr>
      <w:r>
        <w:rPr>
          <w:rFonts w:cs="Arial"/>
          <w:szCs w:val="24"/>
        </w:rPr>
        <w:t xml:space="preserve">Para seguir com a análise do ambiente econômico do Brasil na de 2012 a 2020, é preciso voltar mais alguns anos até chegar em 2009, quando o mundo foi afetado por uma grande crise financeira. Por este motivo dentro deste tópico a linha temporal será a partir de 2009. </w:t>
      </w:r>
      <w:r w:rsidR="004C1355">
        <w:rPr>
          <w:rFonts w:cs="Arial"/>
          <w:szCs w:val="24"/>
        </w:rPr>
        <w:t xml:space="preserve">O </w:t>
      </w:r>
      <w:r w:rsidR="00FF246E">
        <w:rPr>
          <w:rFonts w:cs="Arial"/>
          <w:szCs w:val="24"/>
        </w:rPr>
        <w:t>G</w:t>
      </w:r>
      <w:r w:rsidR="004C1355">
        <w:rPr>
          <w:rFonts w:cs="Arial"/>
          <w:szCs w:val="24"/>
        </w:rPr>
        <w:t xml:space="preserve">ráfico </w:t>
      </w:r>
      <w:r w:rsidR="009D1C91">
        <w:rPr>
          <w:rFonts w:cs="Arial"/>
          <w:szCs w:val="24"/>
        </w:rPr>
        <w:t>1</w:t>
      </w:r>
      <w:r w:rsidR="004C1355">
        <w:rPr>
          <w:rFonts w:cs="Arial"/>
          <w:szCs w:val="24"/>
        </w:rPr>
        <w:t xml:space="preserve"> apresenta a evolução do PIB brasileiro entre 2009 e 2018. </w:t>
      </w:r>
      <w:r w:rsidR="00782E79" w:rsidRPr="00782E79">
        <w:rPr>
          <w:rFonts w:cs="Arial"/>
          <w:szCs w:val="24"/>
        </w:rPr>
        <w:t>Observa-se que</w:t>
      </w:r>
      <w:r w:rsidR="004C1355" w:rsidRPr="00782E79">
        <w:rPr>
          <w:rFonts w:cs="Arial"/>
          <w:szCs w:val="24"/>
        </w:rPr>
        <w:t>,</w:t>
      </w:r>
      <w:r w:rsidR="004C1355">
        <w:rPr>
          <w:rFonts w:cs="Arial"/>
          <w:szCs w:val="24"/>
        </w:rPr>
        <w:t xml:space="preserve"> nos últimos anos o país tem apresentado taxas bastantes voláteis, contando com períodos positivos – com destaque para o ano de 2010 – e recessivos – como os anos de 2015 e 2016. </w:t>
      </w:r>
    </w:p>
    <w:p w14:paraId="0F8F8FD4" w14:textId="77777777" w:rsidR="001C149C" w:rsidRDefault="001C149C" w:rsidP="00782E79">
      <w:pPr>
        <w:rPr>
          <w:rFonts w:cs="Arial"/>
          <w:szCs w:val="24"/>
        </w:rPr>
      </w:pPr>
    </w:p>
    <w:p w14:paraId="3C75F4EE" w14:textId="59449691" w:rsidR="004C1355" w:rsidRPr="001C149C" w:rsidRDefault="001C149C" w:rsidP="001C149C">
      <w:pPr>
        <w:pStyle w:val="Grfico"/>
        <w:rPr>
          <w:rFonts w:cs="Arial"/>
        </w:rPr>
      </w:pPr>
      <w:bookmarkStart w:id="16" w:name="_Toc87735538"/>
      <w:r w:rsidRPr="001C149C">
        <w:t xml:space="preserve">Gráfico </w:t>
      </w:r>
      <w:fldSimple w:instr=" SEQ Gráfico \* ARABIC ">
        <w:r w:rsidR="001F7384">
          <w:rPr>
            <w:noProof/>
          </w:rPr>
          <w:t>1</w:t>
        </w:r>
      </w:fldSimple>
      <w:r w:rsidRPr="001C149C">
        <w:t xml:space="preserve"> </w:t>
      </w:r>
      <w:r>
        <w:t>–</w:t>
      </w:r>
      <w:r w:rsidRPr="001C149C">
        <w:t xml:space="preserve"> PIB</w:t>
      </w:r>
      <w:r>
        <w:t xml:space="preserve"> -</w:t>
      </w:r>
      <w:r w:rsidRPr="001C149C">
        <w:t xml:space="preserve"> </w:t>
      </w:r>
      <w:r w:rsidR="002D0A59">
        <w:t>V</w:t>
      </w:r>
      <w:r w:rsidRPr="001C149C">
        <w:t xml:space="preserve">ariação em </w:t>
      </w:r>
      <w:r w:rsidR="00FF246E">
        <w:t>v</w:t>
      </w:r>
      <w:r w:rsidRPr="001C149C">
        <w:t>olume (%) – 2009-2018.</w:t>
      </w:r>
      <w:bookmarkEnd w:id="16"/>
    </w:p>
    <w:p w14:paraId="608EE5ED" w14:textId="285389E8" w:rsidR="004C1355" w:rsidRDefault="004C1355" w:rsidP="001C149C">
      <w:pPr>
        <w:spacing w:line="240" w:lineRule="auto"/>
        <w:ind w:firstLine="0"/>
        <w:rPr>
          <w:rFonts w:cs="Arial"/>
          <w:szCs w:val="24"/>
        </w:rPr>
      </w:pPr>
      <w:r>
        <w:rPr>
          <w:noProof/>
          <w:lang w:eastAsia="pt-BR"/>
        </w:rPr>
        <w:drawing>
          <wp:inline distT="0" distB="0" distL="0" distR="0" wp14:anchorId="78A43FCA" wp14:editId="31D136D4">
            <wp:extent cx="4581525" cy="2705100"/>
            <wp:effectExtent l="0" t="0" r="9525" b="0"/>
            <wp:docPr id="4" name="Gráfico 4">
              <a:extLst xmlns:a="http://schemas.openxmlformats.org/drawingml/2006/main">
                <a:ext uri="{FF2B5EF4-FFF2-40B4-BE49-F238E27FC236}">
                  <a16:creationId xmlns:a16="http://schemas.microsoft.com/office/drawing/2014/main" id="{212B6A25-A4BC-4C2B-811B-760A54D79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DE3FD5" w14:textId="0CB774CC" w:rsidR="004C1355" w:rsidRDefault="00DB53DC" w:rsidP="001C149C">
      <w:pPr>
        <w:ind w:firstLine="0"/>
        <w:rPr>
          <w:rFonts w:cs="Arial"/>
          <w:sz w:val="16"/>
          <w:szCs w:val="16"/>
        </w:rPr>
      </w:pPr>
      <w:r w:rsidRPr="00DB53DC">
        <w:rPr>
          <w:rFonts w:cs="Arial"/>
          <w:b/>
          <w:bCs/>
          <w:sz w:val="16"/>
          <w:szCs w:val="16"/>
        </w:rPr>
        <w:t>Fonte:</w:t>
      </w:r>
      <w:r w:rsidRPr="00DB53DC">
        <w:rPr>
          <w:rFonts w:cs="Arial"/>
          <w:sz w:val="16"/>
          <w:szCs w:val="16"/>
        </w:rPr>
        <w:t xml:space="preserve"> Elaboração própria, dados IBGE.</w:t>
      </w:r>
    </w:p>
    <w:p w14:paraId="0F8CB59C" w14:textId="34239F2A" w:rsidR="00B53A41" w:rsidRDefault="00DB53DC" w:rsidP="00DB53DC">
      <w:pPr>
        <w:rPr>
          <w:rFonts w:cs="Arial"/>
          <w:szCs w:val="24"/>
        </w:rPr>
      </w:pPr>
      <w:r>
        <w:rPr>
          <w:rFonts w:cs="Arial"/>
          <w:szCs w:val="24"/>
        </w:rPr>
        <w:lastRenderedPageBreak/>
        <w:t xml:space="preserve">O aumento da demanda pelos produtos primários e consequente deles no mercado internacional, inflaram os cofres do governo brasileiro durante boa parte da década de 2000. </w:t>
      </w:r>
      <w:r w:rsidR="00B53A41">
        <w:rPr>
          <w:rFonts w:cs="Arial"/>
          <w:szCs w:val="24"/>
        </w:rPr>
        <w:t>O alto volume de liquidez internacional, juntamente com as baixas taxas de juros praticadas no mercado nacional, estimulou</w:t>
      </w:r>
      <w:r>
        <w:rPr>
          <w:rFonts w:cs="Arial"/>
          <w:szCs w:val="24"/>
        </w:rPr>
        <w:t xml:space="preserve"> o endividamento</w:t>
      </w:r>
      <w:r w:rsidR="00B53A41">
        <w:rPr>
          <w:rFonts w:cs="Arial"/>
          <w:szCs w:val="24"/>
        </w:rPr>
        <w:t xml:space="preserve">, que contribuiu para o desenrolar da crise financeira de 2008. </w:t>
      </w:r>
    </w:p>
    <w:p w14:paraId="75086430" w14:textId="27A7D7C6" w:rsidR="00DB53DC" w:rsidRDefault="00B53A41" w:rsidP="00DB53DC">
      <w:pPr>
        <w:rPr>
          <w:rFonts w:cs="Arial"/>
          <w:szCs w:val="24"/>
        </w:rPr>
      </w:pPr>
      <w:r>
        <w:rPr>
          <w:rFonts w:cs="Arial"/>
          <w:szCs w:val="24"/>
        </w:rPr>
        <w:t xml:space="preserve">A crise gerou uma contração de mais de 2% da economia mundial, com um reflexo de 0,1 pontos percentuais no PIB Brasileiro. Os efeitos da crise foram sutis e, apesar da forte recuperação em 2010, os anos seguintes apresentaram um modesto crescimento, desacelerando em 2014 </w:t>
      </w:r>
      <w:r w:rsidR="004211F6">
        <w:rPr>
          <w:rFonts w:cs="Arial"/>
          <w:szCs w:val="24"/>
        </w:rPr>
        <w:t>para sofrer forte</w:t>
      </w:r>
      <w:r w:rsidR="00301BBF">
        <w:rPr>
          <w:rFonts w:cs="Arial"/>
          <w:szCs w:val="24"/>
        </w:rPr>
        <w:t xml:space="preserve"> crise financeira</w:t>
      </w:r>
      <w:r w:rsidR="004211F6">
        <w:rPr>
          <w:rFonts w:cs="Arial"/>
          <w:szCs w:val="24"/>
        </w:rPr>
        <w:t xml:space="preserve"> nos anos de 2015 e 2016 – provocado pela alta nos juros, a restrição de crédito e a queda na renda explicam esse resultado, de </w:t>
      </w:r>
      <w:r w:rsidR="003919AC">
        <w:rPr>
          <w:rFonts w:cs="Arial"/>
          <w:szCs w:val="24"/>
        </w:rPr>
        <w:t>a</w:t>
      </w:r>
      <w:r w:rsidR="004211F6">
        <w:rPr>
          <w:rFonts w:cs="Arial"/>
          <w:szCs w:val="24"/>
        </w:rPr>
        <w:t>cordo com o IBGE.</w:t>
      </w:r>
    </w:p>
    <w:p w14:paraId="2806CA37" w14:textId="180F4645" w:rsidR="002E1CA3" w:rsidRDefault="004211F6" w:rsidP="00DB53DC">
      <w:pPr>
        <w:rPr>
          <w:rFonts w:cs="Arial"/>
          <w:szCs w:val="24"/>
        </w:rPr>
      </w:pPr>
      <w:r>
        <w:rPr>
          <w:rFonts w:cs="Arial"/>
          <w:szCs w:val="24"/>
        </w:rPr>
        <w:t xml:space="preserve">Os anos seguintes tiveram uma retomada modesta, com taxas de crescimento baixas em 2017 e 2018. O ano </w:t>
      </w:r>
      <w:r w:rsidR="0065661C">
        <w:rPr>
          <w:rFonts w:cs="Arial"/>
          <w:szCs w:val="24"/>
        </w:rPr>
        <w:t xml:space="preserve">de 2019 indica um crescimento de pouco mais que 1%, embora esse dado ainda não estivesse disponível no site do IBGE. Já para o ano de 2020, marcado </w:t>
      </w:r>
      <w:r w:rsidR="00843032">
        <w:rPr>
          <w:rFonts w:cs="Arial"/>
          <w:szCs w:val="24"/>
        </w:rPr>
        <w:t>pela Covid-19 (Sars-coV-2)</w:t>
      </w:r>
      <w:r w:rsidR="00843032" w:rsidRPr="00843032">
        <w:rPr>
          <w:rFonts w:cs="Arial"/>
          <w:szCs w:val="24"/>
        </w:rPr>
        <w:t xml:space="preserve"> </w:t>
      </w:r>
      <w:r w:rsidR="00843032">
        <w:rPr>
          <w:rFonts w:cs="Arial"/>
          <w:szCs w:val="24"/>
        </w:rPr>
        <w:t xml:space="preserve">uma das maiores crises </w:t>
      </w:r>
      <w:r w:rsidR="0065661C">
        <w:rPr>
          <w:rFonts w:cs="Arial"/>
          <w:szCs w:val="24"/>
        </w:rPr>
        <w:t>sanitárias já enfrentadas</w:t>
      </w:r>
      <w:r w:rsidR="00843032">
        <w:rPr>
          <w:rFonts w:cs="Arial"/>
          <w:szCs w:val="24"/>
        </w:rPr>
        <w:t>, teve uma queda de mais de 4%.</w:t>
      </w:r>
    </w:p>
    <w:p w14:paraId="04CA8072" w14:textId="0EFD2180" w:rsidR="009E6974" w:rsidRDefault="002E1CA3" w:rsidP="00DB53DC">
      <w:pPr>
        <w:rPr>
          <w:rFonts w:cs="Arial"/>
          <w:szCs w:val="24"/>
        </w:rPr>
      </w:pPr>
      <w:r>
        <w:rPr>
          <w:rFonts w:cs="Arial"/>
          <w:szCs w:val="24"/>
        </w:rPr>
        <w:t>Ao analisar o cenário macroeconômico brasileiro,</w:t>
      </w:r>
      <w:r w:rsidR="00843D6B">
        <w:rPr>
          <w:rFonts w:cs="Arial"/>
          <w:szCs w:val="24"/>
        </w:rPr>
        <w:t xml:space="preserve"> constata-se</w:t>
      </w:r>
      <w:r>
        <w:rPr>
          <w:rFonts w:cs="Arial"/>
          <w:szCs w:val="24"/>
        </w:rPr>
        <w:t xml:space="preserve"> </w:t>
      </w:r>
      <w:r w:rsidR="006704B8">
        <w:rPr>
          <w:rFonts w:cs="Arial"/>
          <w:szCs w:val="24"/>
        </w:rPr>
        <w:t>várias</w:t>
      </w:r>
      <w:r>
        <w:rPr>
          <w:rFonts w:cs="Arial"/>
          <w:szCs w:val="24"/>
        </w:rPr>
        <w:t xml:space="preserve"> incertezas para as famílias, principalmente se tratando de taxas de juros, inflação e a disponibilidade de crédito, que estão bastante ligadas ao potencial de consumo das famílias. O Gráfico </w:t>
      </w:r>
      <w:r w:rsidR="009D1C91">
        <w:rPr>
          <w:rFonts w:cs="Arial"/>
          <w:szCs w:val="24"/>
        </w:rPr>
        <w:t>2</w:t>
      </w:r>
      <w:r>
        <w:rPr>
          <w:rFonts w:cs="Arial"/>
          <w:szCs w:val="24"/>
        </w:rPr>
        <w:t xml:space="preserve"> </w:t>
      </w:r>
      <w:r w:rsidR="009E6974">
        <w:rPr>
          <w:rFonts w:cs="Arial"/>
          <w:szCs w:val="24"/>
        </w:rPr>
        <w:t>demonstra a participação do</w:t>
      </w:r>
      <w:r w:rsidR="005042D1">
        <w:rPr>
          <w:rFonts w:cs="Arial"/>
          <w:szCs w:val="24"/>
        </w:rPr>
        <w:t>s</w:t>
      </w:r>
      <w:r w:rsidR="009E6974">
        <w:rPr>
          <w:rFonts w:cs="Arial"/>
          <w:szCs w:val="24"/>
        </w:rPr>
        <w:t xml:space="preserve"> </w:t>
      </w:r>
      <w:r w:rsidR="005042D1">
        <w:rPr>
          <w:rFonts w:cs="Arial"/>
          <w:szCs w:val="24"/>
        </w:rPr>
        <w:t xml:space="preserve">três </w:t>
      </w:r>
      <w:r w:rsidR="00526B2F">
        <w:rPr>
          <w:rFonts w:cs="Arial"/>
          <w:szCs w:val="24"/>
        </w:rPr>
        <w:t xml:space="preserve">principais </w:t>
      </w:r>
      <w:r w:rsidR="005042D1">
        <w:rPr>
          <w:rFonts w:cs="Arial"/>
          <w:szCs w:val="24"/>
        </w:rPr>
        <w:t>setores</w:t>
      </w:r>
      <w:r w:rsidR="00526B2F">
        <w:rPr>
          <w:rFonts w:cs="Arial"/>
          <w:szCs w:val="24"/>
        </w:rPr>
        <w:t xml:space="preserve"> da economia</w:t>
      </w:r>
      <w:r w:rsidR="005042D1">
        <w:rPr>
          <w:rFonts w:cs="Arial"/>
          <w:szCs w:val="24"/>
        </w:rPr>
        <w:t xml:space="preserve"> na composição do PIB nacional</w:t>
      </w:r>
      <w:r w:rsidR="009E6974">
        <w:rPr>
          <w:rFonts w:cs="Arial"/>
          <w:szCs w:val="24"/>
        </w:rPr>
        <w:t>.</w:t>
      </w:r>
    </w:p>
    <w:p w14:paraId="1FFAD41D" w14:textId="77777777" w:rsidR="001C149C" w:rsidRDefault="001C149C" w:rsidP="00DB53DC">
      <w:pPr>
        <w:rPr>
          <w:rFonts w:cs="Arial"/>
          <w:szCs w:val="24"/>
        </w:rPr>
      </w:pPr>
    </w:p>
    <w:p w14:paraId="44CF8ED7" w14:textId="0423821A" w:rsidR="001C149C" w:rsidRDefault="001C149C" w:rsidP="001C149C">
      <w:pPr>
        <w:pStyle w:val="Grfico"/>
      </w:pPr>
      <w:bookmarkStart w:id="17" w:name="_Toc87735539"/>
      <w:r>
        <w:t xml:space="preserve">Gráfico </w:t>
      </w:r>
      <w:fldSimple w:instr=" SEQ Gráfico \* ARABIC ">
        <w:r w:rsidR="001F7384">
          <w:rPr>
            <w:noProof/>
          </w:rPr>
          <w:t>2</w:t>
        </w:r>
      </w:fldSimple>
      <w:r>
        <w:t xml:space="preserve"> – </w:t>
      </w:r>
      <w:r w:rsidRPr="00A97C91">
        <w:t>Participação dos Setores na composição do PIB (2009-2020).</w:t>
      </w:r>
      <w:bookmarkEnd w:id="17"/>
    </w:p>
    <w:p w14:paraId="16B5017C" w14:textId="77777777" w:rsidR="002E1CA3" w:rsidRDefault="00526B2F" w:rsidP="001C149C">
      <w:pPr>
        <w:spacing w:line="240" w:lineRule="auto"/>
        <w:ind w:firstLine="0"/>
        <w:rPr>
          <w:rFonts w:cs="Arial"/>
          <w:szCs w:val="24"/>
        </w:rPr>
      </w:pPr>
      <w:r>
        <w:rPr>
          <w:noProof/>
          <w:lang w:eastAsia="pt-BR"/>
        </w:rPr>
        <w:lastRenderedPageBreak/>
        <w:drawing>
          <wp:inline distT="0" distB="0" distL="0" distR="0" wp14:anchorId="00E48081" wp14:editId="7B9B8A9C">
            <wp:extent cx="4598505" cy="2750240"/>
            <wp:effectExtent l="0" t="0" r="12065" b="12065"/>
            <wp:docPr id="18" name="Gráfico 18">
              <a:extLst xmlns:a="http://schemas.openxmlformats.org/drawingml/2006/main">
                <a:ext uri="{FF2B5EF4-FFF2-40B4-BE49-F238E27FC236}">
                  <a16:creationId xmlns:a16="http://schemas.microsoft.com/office/drawing/2014/main" id="{5EAE6281-678E-456A-8902-79B92857B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DA2A48" w14:textId="184D7E27" w:rsidR="00526B2F" w:rsidRDefault="002E1CA3" w:rsidP="001C149C">
      <w:pPr>
        <w:ind w:firstLine="0"/>
        <w:rPr>
          <w:rFonts w:cs="Arial"/>
          <w:szCs w:val="24"/>
        </w:rPr>
      </w:pPr>
      <w:r w:rsidRPr="002E1CA3">
        <w:rPr>
          <w:rFonts w:cs="Arial"/>
          <w:b/>
          <w:bCs/>
          <w:sz w:val="16"/>
          <w:szCs w:val="16"/>
        </w:rPr>
        <w:t>Fonte:</w:t>
      </w:r>
      <w:r w:rsidRPr="002E1CA3">
        <w:rPr>
          <w:rFonts w:cs="Arial"/>
          <w:sz w:val="16"/>
          <w:szCs w:val="16"/>
        </w:rPr>
        <w:t xml:space="preserve"> Elaboração própria</w:t>
      </w:r>
      <w:r w:rsidR="006704B8">
        <w:rPr>
          <w:rFonts w:cs="Arial"/>
          <w:sz w:val="16"/>
          <w:szCs w:val="16"/>
        </w:rPr>
        <w:t>/</w:t>
      </w:r>
      <w:r w:rsidRPr="002E1CA3">
        <w:rPr>
          <w:rFonts w:cs="Arial"/>
          <w:sz w:val="16"/>
          <w:szCs w:val="16"/>
        </w:rPr>
        <w:t xml:space="preserve"> IBGE.</w:t>
      </w:r>
      <w:r>
        <w:rPr>
          <w:rFonts w:cs="Arial"/>
          <w:szCs w:val="24"/>
        </w:rPr>
        <w:t xml:space="preserve"> </w:t>
      </w:r>
    </w:p>
    <w:p w14:paraId="0812A8A7" w14:textId="40134E50" w:rsidR="00AC3C1C" w:rsidRDefault="00526B2F" w:rsidP="001C149C">
      <w:pPr>
        <w:rPr>
          <w:rFonts w:cs="Arial"/>
          <w:szCs w:val="24"/>
        </w:rPr>
      </w:pPr>
      <w:r>
        <w:rPr>
          <w:rFonts w:cs="Arial"/>
          <w:szCs w:val="24"/>
        </w:rPr>
        <w:t>O setor terciário, ou setor de serviços, detém a maior participação na composição do PIB</w:t>
      </w:r>
      <w:r w:rsidR="00434896">
        <w:rPr>
          <w:rFonts w:cs="Arial"/>
          <w:szCs w:val="24"/>
        </w:rPr>
        <w:t>, tornando-se a principal fonte econômica do país. O comércio engloba o setor terciário, representando</w:t>
      </w:r>
      <w:r w:rsidR="00777688">
        <w:rPr>
          <w:rFonts w:cs="Arial"/>
          <w:szCs w:val="24"/>
        </w:rPr>
        <w:t xml:space="preserve"> </w:t>
      </w:r>
      <w:r w:rsidR="00AC3C1C">
        <w:rPr>
          <w:rFonts w:cs="Arial"/>
          <w:szCs w:val="24"/>
        </w:rPr>
        <w:t>uma participação sempre próxima a 1</w:t>
      </w:r>
      <w:r w:rsidR="00777688">
        <w:rPr>
          <w:rFonts w:cs="Arial"/>
          <w:szCs w:val="24"/>
        </w:rPr>
        <w:t>8,5</w:t>
      </w:r>
      <w:r w:rsidR="00AC3C1C">
        <w:rPr>
          <w:rFonts w:cs="Arial"/>
          <w:szCs w:val="24"/>
        </w:rPr>
        <w:t xml:space="preserve">%, seguindo algumas variações provocadas pelo cenário da economia nacional. </w:t>
      </w:r>
      <w:r w:rsidR="00777688">
        <w:rPr>
          <w:rFonts w:cs="Arial"/>
          <w:szCs w:val="24"/>
        </w:rPr>
        <w:t>A principal queda foi no ano de 2016, registrando participação de 17,7%,</w:t>
      </w:r>
      <w:r w:rsidR="00AC3C1C">
        <w:rPr>
          <w:rFonts w:cs="Arial"/>
          <w:szCs w:val="24"/>
        </w:rPr>
        <w:t xml:space="preserve"> seguindo a mesma tend</w:t>
      </w:r>
      <w:r w:rsidR="00777688">
        <w:rPr>
          <w:rFonts w:cs="Arial"/>
          <w:szCs w:val="24"/>
        </w:rPr>
        <w:t>ê</w:t>
      </w:r>
      <w:r w:rsidR="00AC3C1C">
        <w:rPr>
          <w:rFonts w:cs="Arial"/>
          <w:szCs w:val="24"/>
        </w:rPr>
        <w:t>ncia</w:t>
      </w:r>
      <w:r w:rsidR="00777688">
        <w:rPr>
          <w:rFonts w:cs="Arial"/>
          <w:szCs w:val="24"/>
        </w:rPr>
        <w:t xml:space="preserve"> de desaceleração</w:t>
      </w:r>
      <w:r w:rsidR="00AC3C1C">
        <w:rPr>
          <w:rFonts w:cs="Arial"/>
          <w:szCs w:val="24"/>
        </w:rPr>
        <w:t xml:space="preserve"> do PIB. Já se tratando do aumento do volume do comércio nos anos seguintes a crise de 2008, não seguiu a rápida retomada como outros setores da economia, que registraram o maior crescimento da década. </w:t>
      </w:r>
      <w:r w:rsidR="00782E79">
        <w:rPr>
          <w:rFonts w:cs="Arial"/>
          <w:szCs w:val="24"/>
        </w:rPr>
        <w:t>Em relação ao</w:t>
      </w:r>
      <w:r w:rsidR="00AC3C1C">
        <w:rPr>
          <w:rFonts w:cs="Arial"/>
          <w:szCs w:val="24"/>
        </w:rPr>
        <w:t xml:space="preserve"> crescimento no ano de 2020,</w:t>
      </w:r>
      <w:r w:rsidR="00777688">
        <w:rPr>
          <w:rFonts w:cs="Arial"/>
          <w:szCs w:val="24"/>
        </w:rPr>
        <w:t xml:space="preserve"> saindo de uma participação de 17,5% em 2019 para 18,7% em 2020,</w:t>
      </w:r>
      <w:r w:rsidR="00AC3C1C">
        <w:rPr>
          <w:rFonts w:cs="Arial"/>
          <w:szCs w:val="24"/>
        </w:rPr>
        <w:t xml:space="preserve"> teve uma dupla ligação, as políticas voltadas ao consumo para mitigar os danos da crise sanitária e a queda no PIB.</w:t>
      </w:r>
    </w:p>
    <w:p w14:paraId="1C84464E" w14:textId="47E2953D" w:rsidR="004F7C33" w:rsidRDefault="00783D9D" w:rsidP="00047534">
      <w:pPr>
        <w:rPr>
          <w:rFonts w:cs="Arial"/>
          <w:szCs w:val="24"/>
        </w:rPr>
      </w:pPr>
      <w:r>
        <w:rPr>
          <w:rFonts w:cs="Arial"/>
          <w:szCs w:val="24"/>
        </w:rPr>
        <w:t xml:space="preserve">Outro indicador muito importante para o contexto de comércio é entender a inflação. A inflação nada mais é que o aumento continuo e generalizado de preços na economia. </w:t>
      </w:r>
      <w:r w:rsidR="00047534">
        <w:rPr>
          <w:rFonts w:cs="Arial"/>
          <w:szCs w:val="24"/>
        </w:rPr>
        <w:t>Para Fri</w:t>
      </w:r>
      <w:r w:rsidR="003251A1">
        <w:rPr>
          <w:rFonts w:cs="Arial"/>
          <w:szCs w:val="24"/>
        </w:rPr>
        <w:t>e</w:t>
      </w:r>
      <w:r w:rsidR="00047534">
        <w:rPr>
          <w:rFonts w:cs="Arial"/>
          <w:szCs w:val="24"/>
        </w:rPr>
        <w:t xml:space="preserve">dman (1969) a inflação ocorre quando a quantidade de moeda aumenta muito rapidamente – acima da velocidade da produção. Quanto mais alto for o aumento da quantidade de moeda relativa ao aumento de uma unidade de produção maior será a inflação. </w:t>
      </w:r>
    </w:p>
    <w:p w14:paraId="3168F14A" w14:textId="77777777" w:rsidR="001C149C" w:rsidRPr="002E1CA3" w:rsidRDefault="001C149C" w:rsidP="00047534">
      <w:pPr>
        <w:rPr>
          <w:rFonts w:cs="Arial"/>
          <w:szCs w:val="24"/>
        </w:rPr>
      </w:pPr>
    </w:p>
    <w:p w14:paraId="04DC98D4" w14:textId="242D3F39" w:rsidR="001C149C" w:rsidRDefault="001C149C" w:rsidP="001C149C">
      <w:pPr>
        <w:pStyle w:val="Grfico"/>
      </w:pPr>
      <w:bookmarkStart w:id="18" w:name="_Toc87735540"/>
      <w:r>
        <w:t xml:space="preserve">Gráfico </w:t>
      </w:r>
      <w:fldSimple w:instr=" SEQ Gráfico \* ARABIC ">
        <w:r w:rsidR="001F7384">
          <w:rPr>
            <w:noProof/>
          </w:rPr>
          <w:t>3</w:t>
        </w:r>
      </w:fldSimple>
      <w:r>
        <w:t xml:space="preserve"> </w:t>
      </w:r>
      <w:r w:rsidRPr="008A3A8D">
        <w:t>– IPCA - Variação acumulada no ano (%) – 2009-2020.</w:t>
      </w:r>
      <w:bookmarkEnd w:id="18"/>
    </w:p>
    <w:p w14:paraId="43593A72" w14:textId="75FF80E5" w:rsidR="009D1C91" w:rsidRDefault="00A60C41" w:rsidP="001C149C">
      <w:pPr>
        <w:spacing w:line="240" w:lineRule="auto"/>
        <w:ind w:firstLine="0"/>
        <w:rPr>
          <w:rFonts w:cs="Arial"/>
          <w:szCs w:val="24"/>
        </w:rPr>
      </w:pPr>
      <w:r>
        <w:rPr>
          <w:noProof/>
          <w:lang w:eastAsia="pt-BR"/>
        </w:rPr>
        <w:lastRenderedPageBreak/>
        <w:drawing>
          <wp:inline distT="0" distB="0" distL="0" distR="0" wp14:anchorId="6600BFC9" wp14:editId="45CA5FC1">
            <wp:extent cx="4572000" cy="2743200"/>
            <wp:effectExtent l="0" t="0" r="0" b="0"/>
            <wp:docPr id="7" name="Gráfico 7">
              <a:extLst xmlns:a="http://schemas.openxmlformats.org/drawingml/2006/main">
                <a:ext uri="{FF2B5EF4-FFF2-40B4-BE49-F238E27FC236}">
                  <a16:creationId xmlns:a16="http://schemas.microsoft.com/office/drawing/2014/main" id="{72D4F54C-A1D5-4F62-A7AA-989CE3AAB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945371" w14:textId="18F94C44" w:rsidR="009D1C91" w:rsidRDefault="009D1C91" w:rsidP="001C149C">
      <w:pPr>
        <w:spacing w:line="240" w:lineRule="auto"/>
        <w:ind w:firstLine="0"/>
        <w:rPr>
          <w:rFonts w:cs="Arial"/>
          <w:sz w:val="16"/>
          <w:szCs w:val="16"/>
        </w:rPr>
      </w:pPr>
      <w:r w:rsidRPr="009D1C91">
        <w:rPr>
          <w:rFonts w:cs="Arial"/>
          <w:b/>
          <w:bCs/>
          <w:sz w:val="16"/>
          <w:szCs w:val="16"/>
        </w:rPr>
        <w:t>Fonte:</w:t>
      </w:r>
      <w:r w:rsidRPr="009D1C91">
        <w:rPr>
          <w:rFonts w:cs="Arial"/>
          <w:sz w:val="16"/>
          <w:szCs w:val="16"/>
        </w:rPr>
        <w:t xml:space="preserve"> Elaboração própria</w:t>
      </w:r>
      <w:r w:rsidR="00B06B37">
        <w:rPr>
          <w:rFonts w:cs="Arial"/>
          <w:sz w:val="16"/>
          <w:szCs w:val="16"/>
        </w:rPr>
        <w:t xml:space="preserve"> /I</w:t>
      </w:r>
      <w:r w:rsidRPr="009D1C91">
        <w:rPr>
          <w:rFonts w:cs="Arial"/>
          <w:sz w:val="16"/>
          <w:szCs w:val="16"/>
        </w:rPr>
        <w:t>BGE</w:t>
      </w:r>
    </w:p>
    <w:p w14:paraId="23311AF5" w14:textId="77777777" w:rsidR="001C149C" w:rsidRDefault="001C149C" w:rsidP="001C149C">
      <w:pPr>
        <w:spacing w:line="240" w:lineRule="auto"/>
        <w:ind w:firstLine="0"/>
        <w:rPr>
          <w:rFonts w:cs="Arial"/>
          <w:sz w:val="16"/>
          <w:szCs w:val="16"/>
        </w:rPr>
      </w:pPr>
    </w:p>
    <w:p w14:paraId="1BFCD2DD" w14:textId="06FFAD89" w:rsidR="00B370A4" w:rsidRPr="00434C86" w:rsidRDefault="00434C86" w:rsidP="00434C86">
      <w:pPr>
        <w:rPr>
          <w:rFonts w:cs="Arial"/>
          <w:szCs w:val="24"/>
        </w:rPr>
      </w:pPr>
      <w:r>
        <w:rPr>
          <w:rFonts w:cs="Arial"/>
          <w:szCs w:val="24"/>
        </w:rPr>
        <w:t>Em outras palavras, a inflação representa a conservação do poder de compra da população, o que se torna um excelente indicador da atividade varejista. Pode-se analisar no Gráfico 3 o IPCA (Índice Nacional de Preços ao Consumidor Amplo), principal indicador de inflação do país.</w:t>
      </w:r>
    </w:p>
    <w:p w14:paraId="04136762" w14:textId="47F6D78F" w:rsidR="00A60C41" w:rsidRDefault="00A60C41" w:rsidP="009D1C91">
      <w:pPr>
        <w:rPr>
          <w:rFonts w:cs="Arial"/>
          <w:szCs w:val="24"/>
        </w:rPr>
      </w:pPr>
      <w:r>
        <w:rPr>
          <w:rFonts w:cs="Arial"/>
          <w:szCs w:val="24"/>
        </w:rPr>
        <w:t>A inflação brasileira após alguns anos mais conturbados pela recessão, está se mantendo dentro da meta estabelecida pelo Banco Central. Os debates sobre manter uma inflação baixa por causa da falta de consumo e manter a inflação baixa por conta das políticas econômicas eficazes. No contexto atual do Brasil, observa</w:t>
      </w:r>
      <w:r w:rsidR="003919AC">
        <w:rPr>
          <w:rFonts w:cs="Arial"/>
          <w:szCs w:val="24"/>
        </w:rPr>
        <w:t>-</w:t>
      </w:r>
      <w:r>
        <w:rPr>
          <w:rFonts w:cs="Arial"/>
          <w:szCs w:val="24"/>
        </w:rPr>
        <w:t>s</w:t>
      </w:r>
      <w:r w:rsidR="003919AC">
        <w:rPr>
          <w:rFonts w:cs="Arial"/>
          <w:szCs w:val="24"/>
        </w:rPr>
        <w:t>e</w:t>
      </w:r>
      <w:r>
        <w:rPr>
          <w:rFonts w:cs="Arial"/>
          <w:szCs w:val="24"/>
        </w:rPr>
        <w:t xml:space="preserve"> que desde 2017 há uma retomada do crescimento da atividade varejista, fortalecendo a ligação entre o efeito da taxa de inflação, e do PIB, mantendo a inflação em patamares baixos. </w:t>
      </w:r>
    </w:p>
    <w:p w14:paraId="63F7C597" w14:textId="40B184C9" w:rsidR="006637FC" w:rsidRDefault="00171493" w:rsidP="009D1C91">
      <w:pPr>
        <w:rPr>
          <w:rFonts w:cs="Arial"/>
          <w:szCs w:val="24"/>
        </w:rPr>
      </w:pPr>
      <w:r>
        <w:rPr>
          <w:rFonts w:cs="Arial"/>
          <w:szCs w:val="24"/>
        </w:rPr>
        <w:t xml:space="preserve">A taxa básica de juros a SELIC, é o principal instrumento da </w:t>
      </w:r>
      <w:r w:rsidR="0059614D">
        <w:rPr>
          <w:rFonts w:cs="Arial"/>
          <w:szCs w:val="24"/>
        </w:rPr>
        <w:t>política</w:t>
      </w:r>
      <w:r>
        <w:rPr>
          <w:rFonts w:cs="Arial"/>
          <w:szCs w:val="24"/>
        </w:rPr>
        <w:t xml:space="preserve"> monetária do país definidas pelo Copom (Comitê de Política Monetária). </w:t>
      </w:r>
      <w:r w:rsidR="007F54FE">
        <w:rPr>
          <w:rFonts w:cs="Arial"/>
          <w:szCs w:val="24"/>
        </w:rPr>
        <w:t xml:space="preserve">O Gráfico 4 mostra o histórico dos últimos anos das metas para taxa Selic. </w:t>
      </w:r>
    </w:p>
    <w:p w14:paraId="1D10709E" w14:textId="77777777" w:rsidR="00B06B37" w:rsidRDefault="00B06B37" w:rsidP="00B06B37">
      <w:pPr>
        <w:pStyle w:val="Legenda"/>
        <w:keepNext/>
      </w:pPr>
    </w:p>
    <w:p w14:paraId="56C38230" w14:textId="6E80BDAC" w:rsidR="00B06B37" w:rsidRDefault="00B06B37" w:rsidP="00B06B37">
      <w:pPr>
        <w:pStyle w:val="Grfico"/>
      </w:pPr>
      <w:bookmarkStart w:id="19" w:name="_Toc87735541"/>
      <w:r>
        <w:t xml:space="preserve">Gráfico </w:t>
      </w:r>
      <w:fldSimple w:instr=" SEQ Gráfico \* ARABIC ">
        <w:r w:rsidR="001F7384">
          <w:rPr>
            <w:noProof/>
          </w:rPr>
          <w:t>4</w:t>
        </w:r>
      </w:fldSimple>
      <w:r>
        <w:t xml:space="preserve"> </w:t>
      </w:r>
      <w:r w:rsidRPr="00DA1949">
        <w:t>– Taxas de juros básicas – SELIC</w:t>
      </w:r>
      <w:r>
        <w:t xml:space="preserve"> (2009-2020)</w:t>
      </w:r>
      <w:bookmarkEnd w:id="19"/>
    </w:p>
    <w:p w14:paraId="76D57117" w14:textId="49AF3BC4" w:rsidR="007F54FE" w:rsidRDefault="007F54FE" w:rsidP="00B06B37">
      <w:pPr>
        <w:spacing w:line="240" w:lineRule="auto"/>
        <w:ind w:firstLine="0"/>
        <w:rPr>
          <w:rFonts w:cs="Arial"/>
          <w:szCs w:val="24"/>
        </w:rPr>
      </w:pPr>
      <w:r>
        <w:rPr>
          <w:noProof/>
          <w:lang w:eastAsia="pt-BR"/>
        </w:rPr>
        <w:lastRenderedPageBreak/>
        <w:drawing>
          <wp:inline distT="0" distB="0" distL="0" distR="0" wp14:anchorId="34B04F37" wp14:editId="6ADBC8B8">
            <wp:extent cx="4572000" cy="2743200"/>
            <wp:effectExtent l="0" t="0" r="0" b="0"/>
            <wp:docPr id="6" name="Gráfico 6">
              <a:extLst xmlns:a="http://schemas.openxmlformats.org/drawingml/2006/main">
                <a:ext uri="{FF2B5EF4-FFF2-40B4-BE49-F238E27FC236}">
                  <a16:creationId xmlns:a16="http://schemas.microsoft.com/office/drawing/2014/main" id="{DD5D00AB-39EF-43F7-AF0A-244A83692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94A797" w14:textId="73FE3C52" w:rsidR="007F54FE" w:rsidRPr="007F54FE" w:rsidRDefault="007F54FE" w:rsidP="00B06B37">
      <w:pPr>
        <w:ind w:firstLine="0"/>
        <w:rPr>
          <w:rFonts w:cs="Arial"/>
          <w:sz w:val="16"/>
          <w:szCs w:val="16"/>
        </w:rPr>
      </w:pPr>
      <w:r w:rsidRPr="007F54FE">
        <w:rPr>
          <w:rFonts w:cs="Arial"/>
          <w:b/>
          <w:bCs/>
          <w:sz w:val="16"/>
          <w:szCs w:val="16"/>
        </w:rPr>
        <w:t>Fonte:</w:t>
      </w:r>
      <w:r w:rsidRPr="007F54FE">
        <w:rPr>
          <w:rFonts w:cs="Arial"/>
          <w:sz w:val="16"/>
          <w:szCs w:val="16"/>
        </w:rPr>
        <w:t xml:space="preserve"> Elaboração própria, Banco Central do Brasil.</w:t>
      </w:r>
    </w:p>
    <w:p w14:paraId="54060FB1" w14:textId="699339D8" w:rsidR="007F54FE" w:rsidRDefault="006F1001" w:rsidP="006F1001">
      <w:pPr>
        <w:rPr>
          <w:rFonts w:cs="Arial"/>
          <w:szCs w:val="24"/>
        </w:rPr>
      </w:pPr>
      <w:r>
        <w:rPr>
          <w:rFonts w:cs="Arial"/>
          <w:szCs w:val="24"/>
        </w:rPr>
        <w:t xml:space="preserve">A evolução da taxa Selic, revela que a prioridade do governo é a expansão de crédito com o intuito de fomentar o crescimento da atividade econômica, tentando fazer com que, os capitais em poupanças sejam realocados em atividades de investimento privado. </w:t>
      </w:r>
    </w:p>
    <w:p w14:paraId="0455056C" w14:textId="2BF1BD91" w:rsidR="00AA22C2" w:rsidRPr="00AA22C2" w:rsidRDefault="006F1001" w:rsidP="00AA22C2">
      <w:pPr>
        <w:rPr>
          <w:rFonts w:cs="Arial"/>
          <w:szCs w:val="24"/>
        </w:rPr>
      </w:pPr>
      <w:r>
        <w:rPr>
          <w:rFonts w:cs="Arial"/>
          <w:szCs w:val="24"/>
        </w:rPr>
        <w:t xml:space="preserve">Além do crédito ao consumidor ficar mais barato, uma vez que a taxa de juros do mercado, possuem uma correlação perfeita com a taxa Selic, o crédito também ficará mais barato. </w:t>
      </w:r>
      <w:r w:rsidR="001478A5">
        <w:rPr>
          <w:rFonts w:cs="Arial"/>
          <w:szCs w:val="24"/>
        </w:rPr>
        <w:t xml:space="preserve">Com isso empresários poderão fazer movimentos de expansão. </w:t>
      </w:r>
      <w:r w:rsidR="00782E79">
        <w:rPr>
          <w:rFonts w:cs="Arial"/>
          <w:szCs w:val="24"/>
        </w:rPr>
        <w:t xml:space="preserve">O </w:t>
      </w:r>
      <w:r>
        <w:rPr>
          <w:rFonts w:cs="Arial"/>
          <w:szCs w:val="24"/>
        </w:rPr>
        <w:t>Gráfico 5</w:t>
      </w:r>
      <w:r w:rsidR="001478A5">
        <w:rPr>
          <w:rFonts w:cs="Arial"/>
          <w:szCs w:val="24"/>
        </w:rPr>
        <w:t xml:space="preserve">, </w:t>
      </w:r>
      <w:r>
        <w:rPr>
          <w:rFonts w:cs="Arial"/>
          <w:szCs w:val="24"/>
        </w:rPr>
        <w:t>demonstra</w:t>
      </w:r>
      <w:r w:rsidR="001478A5">
        <w:rPr>
          <w:rFonts w:cs="Arial"/>
          <w:szCs w:val="24"/>
        </w:rPr>
        <w:t xml:space="preserve"> exatamente </w:t>
      </w:r>
      <w:r w:rsidR="00782E79">
        <w:rPr>
          <w:rFonts w:cs="Arial"/>
          <w:szCs w:val="24"/>
        </w:rPr>
        <w:t>a</w:t>
      </w:r>
      <w:r w:rsidR="001478A5">
        <w:rPr>
          <w:rFonts w:cs="Arial"/>
          <w:szCs w:val="24"/>
        </w:rPr>
        <w:t xml:space="preserve"> </w:t>
      </w:r>
      <w:r>
        <w:rPr>
          <w:rFonts w:cs="Arial"/>
          <w:szCs w:val="24"/>
        </w:rPr>
        <w:t xml:space="preserve">relação entre o saldo de crédito concedido a empresas e as famílias </w:t>
      </w:r>
      <w:r w:rsidR="001478A5">
        <w:rPr>
          <w:rFonts w:cs="Arial"/>
          <w:szCs w:val="24"/>
        </w:rPr>
        <w:t>e a taxa média de juros das operações de crédito.</w:t>
      </w:r>
      <w:r w:rsidR="00AA22C2">
        <w:rPr>
          <w:rFonts w:cs="Arial"/>
          <w:szCs w:val="24"/>
        </w:rPr>
        <w:tab/>
      </w:r>
    </w:p>
    <w:p w14:paraId="01156196" w14:textId="50C510EC" w:rsidR="00B06B37" w:rsidRDefault="00B06B37" w:rsidP="00B06B37">
      <w:pPr>
        <w:pStyle w:val="Grfico"/>
      </w:pPr>
      <w:bookmarkStart w:id="20" w:name="_Toc87735542"/>
      <w:r>
        <w:t xml:space="preserve">Gráfico </w:t>
      </w:r>
      <w:fldSimple w:instr=" SEQ Gráfico \* ARABIC ">
        <w:r w:rsidR="001F7384">
          <w:rPr>
            <w:noProof/>
          </w:rPr>
          <w:t>5</w:t>
        </w:r>
      </w:fldSimple>
      <w:r>
        <w:t xml:space="preserve"> – </w:t>
      </w:r>
      <w:r w:rsidRPr="0080335F">
        <w:t>Relação saldo de crédito concedido a empresas e as famílias X Taxa média de juros das operações de crédito (2013-2020).</w:t>
      </w:r>
      <w:bookmarkEnd w:id="20"/>
    </w:p>
    <w:p w14:paraId="371B21C8" w14:textId="36B78D04" w:rsidR="001478A5" w:rsidRDefault="005042D1" w:rsidP="00B06B37">
      <w:pPr>
        <w:spacing w:line="240" w:lineRule="auto"/>
        <w:ind w:firstLine="0"/>
        <w:rPr>
          <w:rFonts w:cs="Arial"/>
          <w:szCs w:val="24"/>
        </w:rPr>
      </w:pPr>
      <w:r>
        <w:rPr>
          <w:noProof/>
          <w:lang w:eastAsia="pt-BR"/>
        </w:rPr>
        <w:lastRenderedPageBreak/>
        <w:drawing>
          <wp:inline distT="0" distB="0" distL="0" distR="0" wp14:anchorId="3AA9B2D0" wp14:editId="1B3D9FAB">
            <wp:extent cx="4595191" cy="3284528"/>
            <wp:effectExtent l="0" t="0" r="15240" b="11430"/>
            <wp:docPr id="17" name="Gráfico 17">
              <a:extLst xmlns:a="http://schemas.openxmlformats.org/drawingml/2006/main">
                <a:ext uri="{FF2B5EF4-FFF2-40B4-BE49-F238E27FC236}">
                  <a16:creationId xmlns:a16="http://schemas.microsoft.com/office/drawing/2014/main" id="{19535655-5288-49B5-84EF-87399565DF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D2D79B" w14:textId="1D056569" w:rsidR="001478A5" w:rsidRDefault="001478A5" w:rsidP="00B06B37">
      <w:pPr>
        <w:spacing w:line="240" w:lineRule="auto"/>
        <w:ind w:firstLine="0"/>
        <w:rPr>
          <w:rFonts w:cs="Arial"/>
          <w:sz w:val="16"/>
          <w:szCs w:val="16"/>
        </w:rPr>
      </w:pPr>
      <w:r w:rsidRPr="001478A5">
        <w:rPr>
          <w:rFonts w:cs="Arial"/>
          <w:b/>
          <w:bCs/>
          <w:sz w:val="16"/>
          <w:szCs w:val="16"/>
        </w:rPr>
        <w:t>Fonte:</w:t>
      </w:r>
      <w:r w:rsidRPr="001478A5">
        <w:rPr>
          <w:rFonts w:cs="Arial"/>
          <w:sz w:val="16"/>
          <w:szCs w:val="16"/>
        </w:rPr>
        <w:t xml:space="preserve"> Elaboração própria, Banco Central do Brasil.</w:t>
      </w:r>
    </w:p>
    <w:p w14:paraId="73103047" w14:textId="77777777" w:rsidR="006704B8" w:rsidRPr="001478A5" w:rsidRDefault="006704B8" w:rsidP="001478A5">
      <w:pPr>
        <w:spacing w:line="240" w:lineRule="auto"/>
        <w:rPr>
          <w:rFonts w:cs="Arial"/>
          <w:sz w:val="16"/>
          <w:szCs w:val="16"/>
        </w:rPr>
      </w:pPr>
    </w:p>
    <w:p w14:paraId="495BC8B4" w14:textId="12F2B1E5" w:rsidR="001478A5" w:rsidRDefault="00782E79" w:rsidP="009D1C91">
      <w:pPr>
        <w:rPr>
          <w:rFonts w:cs="Arial"/>
          <w:szCs w:val="24"/>
        </w:rPr>
      </w:pPr>
      <w:r>
        <w:rPr>
          <w:rFonts w:cs="Arial"/>
          <w:szCs w:val="24"/>
        </w:rPr>
        <w:t>A</w:t>
      </w:r>
      <w:r w:rsidR="001478A5">
        <w:rPr>
          <w:rFonts w:cs="Arial"/>
          <w:szCs w:val="24"/>
        </w:rPr>
        <w:t xml:space="preserve">s empresas e famílias mantiveram uma tendência de alta no consumo de crédito. Enquanto os juros de crédito </w:t>
      </w:r>
      <w:r w:rsidR="00EB428D">
        <w:rPr>
          <w:rFonts w:cs="Arial"/>
          <w:szCs w:val="24"/>
        </w:rPr>
        <w:t xml:space="preserve">se reduziram após o ano de 2016, seguindo constantes quedas até o ano de 2020. Quedas que são fundamentais para o crescimento econômico. Corrobora para um aumento da competitividade, melhorando os preços para o consumidor final. Sendo assim as famílias ganham duas vezes com as baixas dos juros na economia: redução no crédito para o consumo, e maior oferta de bens por preços mais competitivos. </w:t>
      </w:r>
    </w:p>
    <w:p w14:paraId="779C4DF8" w14:textId="5A1E3900" w:rsidR="00D75476" w:rsidRDefault="000D557E" w:rsidP="009D1C91">
      <w:pPr>
        <w:rPr>
          <w:rFonts w:cs="Arial"/>
          <w:szCs w:val="24"/>
        </w:rPr>
      </w:pPr>
      <w:r>
        <w:rPr>
          <w:rFonts w:cs="Arial"/>
          <w:szCs w:val="24"/>
        </w:rPr>
        <w:t xml:space="preserve">Com a desaceleração da economia em 2014, a recessão e o aumento da taxa de desemprego ocorridos nos anos seguintes, a necessidade de estímulos ao crédito se tornou fundamentais, todavia, não vieram conforme esperado. O cenário externo desfavorável, as políticas de ajuste fiscal implantadas a partir de 2015, o cenário político interno – operação lava jato, que afetaram consideravelmente grandes empresas do setor da construção e do petróleo </w:t>
      </w:r>
      <w:r w:rsidR="00D75476">
        <w:rPr>
          <w:rFonts w:cs="Arial"/>
          <w:szCs w:val="24"/>
        </w:rPr>
        <w:t>–</w:t>
      </w:r>
      <w:r>
        <w:rPr>
          <w:rFonts w:cs="Arial"/>
          <w:szCs w:val="24"/>
        </w:rPr>
        <w:t xml:space="preserve"> </w:t>
      </w:r>
      <w:r w:rsidR="00D75476">
        <w:rPr>
          <w:rFonts w:cs="Arial"/>
          <w:szCs w:val="24"/>
        </w:rPr>
        <w:t>e o processo de estrutural recorrente de desindustrialização, abalaram as políticas econômicas, que reduziram a concessão de crédito durante os anos de 2015 a 2017, conforme pode</w:t>
      </w:r>
      <w:r w:rsidR="00923579">
        <w:rPr>
          <w:rFonts w:cs="Arial"/>
          <w:szCs w:val="24"/>
        </w:rPr>
        <w:t>-</w:t>
      </w:r>
      <w:r w:rsidR="00D75476">
        <w:rPr>
          <w:rFonts w:cs="Arial"/>
          <w:szCs w:val="24"/>
        </w:rPr>
        <w:t>s</w:t>
      </w:r>
      <w:r w:rsidR="00923579">
        <w:rPr>
          <w:rFonts w:cs="Arial"/>
          <w:szCs w:val="24"/>
        </w:rPr>
        <w:t>e</w:t>
      </w:r>
      <w:r w:rsidR="00D75476">
        <w:rPr>
          <w:rFonts w:cs="Arial"/>
          <w:szCs w:val="24"/>
        </w:rPr>
        <w:t xml:space="preserve"> notar ainda no Gráfico 5.</w:t>
      </w:r>
    </w:p>
    <w:p w14:paraId="002EBE9D" w14:textId="1DFF7480" w:rsidR="00AF05A9" w:rsidRDefault="00D75476" w:rsidP="009D1C91">
      <w:pPr>
        <w:rPr>
          <w:rFonts w:cs="Arial"/>
          <w:szCs w:val="24"/>
        </w:rPr>
      </w:pPr>
      <w:r>
        <w:rPr>
          <w:rFonts w:cs="Arial"/>
          <w:szCs w:val="24"/>
        </w:rPr>
        <w:t>Em termos de confiança, o Gráfico 6 mostra como a crise de 2014 afetou</w:t>
      </w:r>
      <w:r w:rsidR="00AF05A9">
        <w:rPr>
          <w:rFonts w:cs="Arial"/>
          <w:szCs w:val="24"/>
        </w:rPr>
        <w:t xml:space="preserve"> negativamente</w:t>
      </w:r>
      <w:r>
        <w:rPr>
          <w:rFonts w:cs="Arial"/>
          <w:szCs w:val="24"/>
        </w:rPr>
        <w:t xml:space="preserve"> o indicador, </w:t>
      </w:r>
      <w:r w:rsidR="00AF05A9">
        <w:rPr>
          <w:rFonts w:cs="Arial"/>
          <w:szCs w:val="24"/>
        </w:rPr>
        <w:t xml:space="preserve">que teve uma leve retomada a partir de 2016, mas sem registrar os patamares </w:t>
      </w:r>
      <w:r w:rsidR="00E2410F">
        <w:rPr>
          <w:rFonts w:cs="Arial"/>
          <w:szCs w:val="24"/>
        </w:rPr>
        <w:t xml:space="preserve">anteriores a </w:t>
      </w:r>
      <w:r w:rsidR="00AF05A9">
        <w:rPr>
          <w:rFonts w:cs="Arial"/>
          <w:szCs w:val="24"/>
        </w:rPr>
        <w:t>reces</w:t>
      </w:r>
      <w:r w:rsidR="00E2410F">
        <w:rPr>
          <w:rFonts w:cs="Arial"/>
          <w:szCs w:val="24"/>
        </w:rPr>
        <w:t>são</w:t>
      </w:r>
      <w:r w:rsidR="00AF05A9">
        <w:rPr>
          <w:rFonts w:cs="Arial"/>
          <w:szCs w:val="24"/>
        </w:rPr>
        <w:t>, e vem desacelerando com os desenrolares da pandemia da Covid-19.</w:t>
      </w:r>
    </w:p>
    <w:p w14:paraId="1E3E8B11" w14:textId="77777777" w:rsidR="00B06B37" w:rsidRDefault="00B06B37" w:rsidP="00B06B37">
      <w:pPr>
        <w:pStyle w:val="Grfico"/>
      </w:pPr>
    </w:p>
    <w:p w14:paraId="2CE4E733" w14:textId="5BE3AD13" w:rsidR="00B06B37" w:rsidRDefault="00B06B37" w:rsidP="00B06B37">
      <w:pPr>
        <w:pStyle w:val="Grfico"/>
      </w:pPr>
      <w:bookmarkStart w:id="21" w:name="_Toc87735543"/>
      <w:r>
        <w:lastRenderedPageBreak/>
        <w:t xml:space="preserve">Gráfico </w:t>
      </w:r>
      <w:fldSimple w:instr=" SEQ Gráfico \* ARABIC ">
        <w:r w:rsidR="001F7384">
          <w:rPr>
            <w:noProof/>
          </w:rPr>
          <w:t>6</w:t>
        </w:r>
      </w:fldSimple>
      <w:r>
        <w:t xml:space="preserve"> </w:t>
      </w:r>
      <w:r w:rsidRPr="00064F5C">
        <w:t>– Índice de Confiança do Consumidor</w:t>
      </w:r>
      <w:bookmarkEnd w:id="21"/>
      <w:r w:rsidR="002A2497">
        <w:t xml:space="preserve"> (2009-2020)</w:t>
      </w:r>
    </w:p>
    <w:p w14:paraId="0905FDEC" w14:textId="430BD78E" w:rsidR="00AF05A9" w:rsidRDefault="00AF05A9" w:rsidP="00B06B37">
      <w:pPr>
        <w:spacing w:line="240" w:lineRule="auto"/>
        <w:ind w:firstLine="0"/>
        <w:rPr>
          <w:rFonts w:cs="Arial"/>
          <w:szCs w:val="24"/>
        </w:rPr>
      </w:pPr>
      <w:r>
        <w:rPr>
          <w:noProof/>
          <w:lang w:eastAsia="pt-BR"/>
        </w:rPr>
        <w:drawing>
          <wp:inline distT="0" distB="0" distL="0" distR="0" wp14:anchorId="5510494F" wp14:editId="6CD92FC4">
            <wp:extent cx="4572000" cy="2743200"/>
            <wp:effectExtent l="0" t="0" r="0" b="0"/>
            <wp:docPr id="10" name="Gráfico 10">
              <a:extLst xmlns:a="http://schemas.openxmlformats.org/drawingml/2006/main">
                <a:ext uri="{FF2B5EF4-FFF2-40B4-BE49-F238E27FC236}">
                  <a16:creationId xmlns:a16="http://schemas.microsoft.com/office/drawing/2014/main" id="{229EE243-D86E-457C-BE0B-1F0DBD7F0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592CD7" w14:textId="63F0C873" w:rsidR="00AF05A9" w:rsidRDefault="00AF05A9" w:rsidP="00B06B37">
      <w:pPr>
        <w:spacing w:line="240" w:lineRule="auto"/>
        <w:ind w:firstLine="0"/>
        <w:rPr>
          <w:rFonts w:cs="Arial"/>
          <w:sz w:val="16"/>
          <w:szCs w:val="16"/>
        </w:rPr>
      </w:pPr>
      <w:r w:rsidRPr="00AF05A9">
        <w:rPr>
          <w:rFonts w:cs="Arial"/>
          <w:b/>
          <w:bCs/>
          <w:sz w:val="16"/>
          <w:szCs w:val="16"/>
        </w:rPr>
        <w:t>Fonte:</w:t>
      </w:r>
      <w:r w:rsidRPr="00AF05A9">
        <w:rPr>
          <w:rFonts w:cs="Arial"/>
          <w:sz w:val="16"/>
          <w:szCs w:val="16"/>
        </w:rPr>
        <w:t xml:space="preserve"> Elaboração própria, dados Fecomercio.</w:t>
      </w:r>
    </w:p>
    <w:p w14:paraId="2746DAB1" w14:textId="77777777" w:rsidR="0059614D" w:rsidRDefault="0059614D" w:rsidP="00AF05A9">
      <w:pPr>
        <w:spacing w:line="240" w:lineRule="auto"/>
        <w:rPr>
          <w:rFonts w:cs="Arial"/>
          <w:sz w:val="16"/>
          <w:szCs w:val="16"/>
        </w:rPr>
      </w:pPr>
    </w:p>
    <w:p w14:paraId="300EA826" w14:textId="3FEB342A" w:rsidR="00AF05A9" w:rsidRDefault="00687C2E" w:rsidP="0018067B">
      <w:pPr>
        <w:rPr>
          <w:rFonts w:cs="Arial"/>
          <w:szCs w:val="24"/>
        </w:rPr>
      </w:pPr>
      <w:r>
        <w:rPr>
          <w:rFonts w:cs="Arial"/>
          <w:szCs w:val="24"/>
        </w:rPr>
        <w:t xml:space="preserve">Em uma análise histórica dos ambientes de negócios no Brasil, mostra um clima desafiador as empresas varejistas, que passou por </w:t>
      </w:r>
      <w:r w:rsidR="006704B8">
        <w:rPr>
          <w:rFonts w:cs="Arial"/>
          <w:szCs w:val="24"/>
        </w:rPr>
        <w:t>c</w:t>
      </w:r>
      <w:r>
        <w:rPr>
          <w:rFonts w:cs="Arial"/>
          <w:szCs w:val="24"/>
        </w:rPr>
        <w:t xml:space="preserve">enários de crescimento, estabilização e recessão. </w:t>
      </w:r>
      <w:r w:rsidR="004B6EA0">
        <w:rPr>
          <w:rFonts w:cs="Arial"/>
          <w:szCs w:val="24"/>
        </w:rPr>
        <w:t>Em relação ao período de recessão iniciado em 2009, teve um efeito pouco expressivo no produto brasileiro, podendo indicar que as políticas de estímulo ao crédito foram eficientes, enquanto o consumo e o desemprego não apresentaram alterações significantes.</w:t>
      </w:r>
    </w:p>
    <w:p w14:paraId="52E285FF" w14:textId="078BA1C1" w:rsidR="00E653AC" w:rsidRDefault="004B6EA0" w:rsidP="00783D9D">
      <w:pPr>
        <w:rPr>
          <w:rFonts w:cs="Arial"/>
          <w:szCs w:val="24"/>
        </w:rPr>
      </w:pPr>
      <w:r>
        <w:rPr>
          <w:rFonts w:cs="Arial"/>
          <w:szCs w:val="24"/>
        </w:rPr>
        <w:t xml:space="preserve">Já na segunda parte do período recessivo desta década, trouxe efeitos mais intensos na confiança dos consumidores. Houve um aumento na taxa de desemprego, seguido de um aumento de trabalhadores atuando na informalidade. Neste período as concessões de crédito caíram, e a renda média dos trabalhadores também reduziram, abalando ainda mais a confiança dos consumidores. Ao observar o Gráfico 6, </w:t>
      </w:r>
      <w:r w:rsidR="00546309">
        <w:rPr>
          <w:rFonts w:cs="Arial"/>
          <w:szCs w:val="24"/>
        </w:rPr>
        <w:t xml:space="preserve">nota-se </w:t>
      </w:r>
      <w:r>
        <w:rPr>
          <w:rFonts w:cs="Arial"/>
          <w:szCs w:val="24"/>
        </w:rPr>
        <w:t>que os últimos 6 anos tem sofrido dificuldades para encontrar uma segurança mais duradora, e as projeções indicam que os efeitos da pandemia podem se tornar ainda mais negativos.</w:t>
      </w:r>
      <w:r w:rsidR="00B24641">
        <w:rPr>
          <w:rFonts w:cs="Arial"/>
          <w:szCs w:val="24"/>
        </w:rPr>
        <w:t xml:space="preserve"> </w:t>
      </w:r>
    </w:p>
    <w:p w14:paraId="23433E4D" w14:textId="11B8EAC2" w:rsidR="00B06B37" w:rsidRDefault="00B06B37" w:rsidP="00783D9D">
      <w:pPr>
        <w:rPr>
          <w:rFonts w:cs="Arial"/>
          <w:szCs w:val="24"/>
        </w:rPr>
      </w:pPr>
    </w:p>
    <w:p w14:paraId="7E12C374" w14:textId="30E13513" w:rsidR="008E70CC" w:rsidRDefault="008E70CC" w:rsidP="00783D9D">
      <w:pPr>
        <w:rPr>
          <w:rFonts w:cs="Arial"/>
          <w:szCs w:val="24"/>
        </w:rPr>
      </w:pPr>
    </w:p>
    <w:p w14:paraId="4ABDDE29" w14:textId="4A0F33FD" w:rsidR="008E70CC" w:rsidRDefault="008E70CC" w:rsidP="00783D9D">
      <w:pPr>
        <w:rPr>
          <w:rFonts w:cs="Arial"/>
          <w:szCs w:val="24"/>
        </w:rPr>
      </w:pPr>
    </w:p>
    <w:p w14:paraId="444A546A" w14:textId="77777777" w:rsidR="008E70CC" w:rsidRDefault="008E70CC" w:rsidP="00783D9D">
      <w:pPr>
        <w:rPr>
          <w:rFonts w:cs="Arial"/>
          <w:szCs w:val="24"/>
        </w:rPr>
      </w:pPr>
    </w:p>
    <w:p w14:paraId="04770744" w14:textId="77777777" w:rsidR="0048144D" w:rsidRPr="00541BA2" w:rsidRDefault="0048144D" w:rsidP="0048144D">
      <w:pPr>
        <w:pStyle w:val="Ttulo2"/>
        <w:numPr>
          <w:ilvl w:val="0"/>
          <w:numId w:val="0"/>
        </w:numPr>
        <w:ind w:left="360"/>
      </w:pPr>
      <w:bookmarkStart w:id="22" w:name="_Toc88584134"/>
      <w:bookmarkStart w:id="23" w:name="_Toc88584135"/>
      <w:r w:rsidRPr="00541BA2">
        <w:t>3.2</w:t>
      </w:r>
      <w:r>
        <w:t xml:space="preserve"> -</w:t>
      </w:r>
      <w:r w:rsidRPr="00541BA2">
        <w:t xml:space="preserve"> An</w:t>
      </w:r>
      <w:r>
        <w:t>á</w:t>
      </w:r>
      <w:r w:rsidRPr="00541BA2">
        <w:t xml:space="preserve">lise da </w:t>
      </w:r>
      <w:r>
        <w:t>E</w:t>
      </w:r>
      <w:r w:rsidRPr="00541BA2">
        <w:t>mpresa</w:t>
      </w:r>
      <w:r>
        <w:t xml:space="preserve"> Magazine Luiza</w:t>
      </w:r>
      <w:bookmarkEnd w:id="22"/>
    </w:p>
    <w:p w14:paraId="655E6D9A" w14:textId="77777777" w:rsidR="0048144D" w:rsidRDefault="0048144D" w:rsidP="0048144D">
      <w:pPr>
        <w:rPr>
          <w:rFonts w:cs="Arial"/>
          <w:szCs w:val="24"/>
        </w:rPr>
      </w:pPr>
      <w:r>
        <w:rPr>
          <w:rFonts w:cs="Arial"/>
          <w:szCs w:val="24"/>
        </w:rPr>
        <w:t xml:space="preserve">Conforme observado, o ambiente não tem sido nada favorável para as empresas que atuam no Brasil nos últimos anos. O PIB sofreu uma desaceleração, e outros </w:t>
      </w:r>
      <w:r>
        <w:rPr>
          <w:rFonts w:cs="Arial"/>
          <w:szCs w:val="24"/>
        </w:rPr>
        <w:lastRenderedPageBreak/>
        <w:t xml:space="preserve">fatores impactaram o consumo das famílias. Entretanto, ao contrário do esperado, o Ibovespa manteve um crescimento acelerado, e o Magazine Luiza acompanhou este movimento. Conforme pode-se observar no Gráfico 7, a valorização dos ativos desde a abertura de capital em 2011 apresentou um salto bastante exponencial nos últimos anos.   </w:t>
      </w:r>
    </w:p>
    <w:p w14:paraId="729FAC19" w14:textId="77777777" w:rsidR="0048144D" w:rsidRDefault="0048144D" w:rsidP="0048144D">
      <w:pPr>
        <w:rPr>
          <w:rFonts w:cs="Arial"/>
          <w:szCs w:val="24"/>
        </w:rPr>
      </w:pPr>
    </w:p>
    <w:p w14:paraId="729A1E49" w14:textId="3182CC47" w:rsidR="0048144D" w:rsidRDefault="0048144D" w:rsidP="0048144D">
      <w:pPr>
        <w:pStyle w:val="Grfico"/>
      </w:pPr>
      <w:bookmarkStart w:id="24" w:name="_Toc87735544"/>
      <w:r>
        <w:t xml:space="preserve">Gráfico </w:t>
      </w:r>
      <w:fldSimple w:instr=" SEQ Gráfico \* ARABIC ">
        <w:r w:rsidR="001F7384">
          <w:rPr>
            <w:noProof/>
          </w:rPr>
          <w:t>7</w:t>
        </w:r>
      </w:fldSimple>
      <w:r>
        <w:t xml:space="preserve"> </w:t>
      </w:r>
      <w:r w:rsidRPr="00141AC8">
        <w:t>– Série Histórica: Cotação Magazine Luiza (2011-2020)</w:t>
      </w:r>
      <w:bookmarkEnd w:id="24"/>
    </w:p>
    <w:p w14:paraId="1D88C33E" w14:textId="77777777" w:rsidR="0048144D" w:rsidRDefault="0048144D" w:rsidP="0048144D">
      <w:pPr>
        <w:spacing w:line="240" w:lineRule="auto"/>
        <w:ind w:firstLine="0"/>
        <w:rPr>
          <w:rFonts w:cs="Arial"/>
          <w:b/>
          <w:bCs/>
          <w:szCs w:val="24"/>
        </w:rPr>
      </w:pPr>
      <w:r>
        <w:rPr>
          <w:noProof/>
          <w:lang w:eastAsia="pt-BR"/>
        </w:rPr>
        <w:drawing>
          <wp:inline distT="0" distB="0" distL="0" distR="0" wp14:anchorId="658CD744" wp14:editId="672B4622">
            <wp:extent cx="4572000" cy="2743200"/>
            <wp:effectExtent l="0" t="0" r="0" b="0"/>
            <wp:docPr id="12" name="Gráfico 12">
              <a:extLst xmlns:a="http://schemas.openxmlformats.org/drawingml/2006/main">
                <a:ext uri="{FF2B5EF4-FFF2-40B4-BE49-F238E27FC236}">
                  <a16:creationId xmlns:a16="http://schemas.microsoft.com/office/drawing/2014/main" id="{7190617E-2D98-4488-9DB1-9D51D9AE4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B6EA95" w14:textId="77777777" w:rsidR="0048144D" w:rsidRDefault="0048144D" w:rsidP="0048144D">
      <w:pPr>
        <w:ind w:firstLine="0"/>
        <w:rPr>
          <w:rFonts w:cs="Arial"/>
          <w:sz w:val="16"/>
          <w:szCs w:val="16"/>
        </w:rPr>
      </w:pPr>
      <w:r w:rsidRPr="00600010">
        <w:rPr>
          <w:rFonts w:cs="Arial"/>
          <w:b/>
          <w:bCs/>
          <w:sz w:val="16"/>
          <w:szCs w:val="16"/>
        </w:rPr>
        <w:t>Fonte:</w:t>
      </w:r>
      <w:r w:rsidRPr="00600010">
        <w:rPr>
          <w:rFonts w:cs="Arial"/>
          <w:sz w:val="16"/>
          <w:szCs w:val="16"/>
        </w:rPr>
        <w:t xml:space="preserve"> </w:t>
      </w:r>
      <w:r>
        <w:rPr>
          <w:rFonts w:cs="Arial"/>
          <w:sz w:val="16"/>
          <w:szCs w:val="16"/>
        </w:rPr>
        <w:t>Elaboração própria/</w:t>
      </w:r>
      <w:r w:rsidRPr="00600010">
        <w:rPr>
          <w:rFonts w:cs="Arial"/>
          <w:sz w:val="16"/>
          <w:szCs w:val="16"/>
        </w:rPr>
        <w:t>investing.com</w:t>
      </w:r>
    </w:p>
    <w:p w14:paraId="5F85BBFE" w14:textId="4B201067" w:rsidR="00B02D3A" w:rsidRDefault="00B02D3A" w:rsidP="0048144D">
      <w:pPr>
        <w:rPr>
          <w:rFonts w:cs="Arial"/>
          <w:szCs w:val="24"/>
        </w:rPr>
      </w:pPr>
      <w:r>
        <w:rPr>
          <w:rFonts w:cs="Arial"/>
          <w:szCs w:val="24"/>
        </w:rPr>
        <w:t xml:space="preserve">O Gráfico 7 demonstra o grande crescimento das ações da companhia entre os anos de 2017 e 2020. Entre os o seu IPO e a crise financeira de 2015/16, a companhia passou por um aumento em suas cotações no primeiro ano, mas conforme o poder de compra da população, associado com o ambiente econômico instável, fez com que investidores saíssem do segmento varejo e buscassem outros investimentos como os de renda fixa que pagavam mais que 10% ao ano, sem </w:t>
      </w:r>
      <w:r w:rsidR="001D157C">
        <w:rPr>
          <w:rFonts w:cs="Arial"/>
          <w:szCs w:val="24"/>
        </w:rPr>
        <w:t>um grande risco. Todo este movimento natural do mercado, provocou uma redução da cotação da companhia até meados de 2016.</w:t>
      </w:r>
      <w:r>
        <w:rPr>
          <w:rFonts w:cs="Arial"/>
          <w:szCs w:val="24"/>
        </w:rPr>
        <w:t xml:space="preserve"> </w:t>
      </w:r>
    </w:p>
    <w:p w14:paraId="5E520D6D" w14:textId="3427376A" w:rsidR="0048144D" w:rsidRDefault="0048144D" w:rsidP="0048144D">
      <w:pPr>
        <w:rPr>
          <w:rFonts w:cs="Arial"/>
          <w:sz w:val="28"/>
          <w:szCs w:val="28"/>
        </w:rPr>
      </w:pPr>
      <w:r>
        <w:rPr>
          <w:rFonts w:cs="Arial"/>
          <w:szCs w:val="24"/>
        </w:rPr>
        <w:t xml:space="preserve">O valor de mercado de uma empresa é sucedido a influência de fatores objetivos, que são afetados através de resultados econômicos e financeiros, e fatores subjetivos, afetados pela expectativa futura da empresa na visão de mercado dos gestores. Os agentes que atuam no mercado financeiro, vão focar suas analises na geração de caixa para a empresa em um determinado período. Segundo Hoji (2012), </w:t>
      </w:r>
      <w:r w:rsidRPr="00367FFD">
        <w:rPr>
          <w:rFonts w:cs="Arial"/>
          <w:szCs w:val="24"/>
        </w:rPr>
        <w:t xml:space="preserve">quando a empresa é de natureza privada, seus proprietários esperam a geração de um lucro </w:t>
      </w:r>
      <w:r w:rsidRPr="00367FFD">
        <w:rPr>
          <w:rFonts w:cs="Arial"/>
          <w:szCs w:val="24"/>
        </w:rPr>
        <w:lastRenderedPageBreak/>
        <w:t>que remunere conforme o risco assumido, através do desenvolvimento de resultados econômicos e financeiros.</w:t>
      </w:r>
      <w:r w:rsidRPr="00367FFD">
        <w:rPr>
          <w:rFonts w:cs="Arial"/>
          <w:sz w:val="28"/>
          <w:szCs w:val="28"/>
        </w:rPr>
        <w:t xml:space="preserve">   </w:t>
      </w:r>
    </w:p>
    <w:p w14:paraId="0CD9EA63" w14:textId="77777777" w:rsidR="0048144D" w:rsidRDefault="0048144D" w:rsidP="0048144D">
      <w:r>
        <w:t>Um dos fatores decisivos na hora de realizar o investimento, é a analise risco retorno de uma ação. Para isso, realizará o cálculo do índice beta da ação do Magazine Luiza. O coeficiente beta mensura a volatilidade de preços de um ativo em relação ao restante do mercado, ou seja, o risco de um ativo na obtenção de um determinado retorno acima ou abaixo do retorno do mercado.</w:t>
      </w:r>
    </w:p>
    <w:p w14:paraId="1F019F00" w14:textId="77777777" w:rsidR="0048144D" w:rsidRDefault="0048144D" w:rsidP="0048144D">
      <w:pPr>
        <w:pStyle w:val="Citao"/>
      </w:pPr>
      <w:r>
        <w:t>“O coeficiente beta, b, consiste em uma medida relativa do risco não diversificável. É um indicador do grau de variabilidade do retorno de um ativo em resposta a uma variação do retorno de mercado. Usamos os retornos históricos de um ativo para encontrar seu coeficiente beta” (GITMAN, 2010).</w:t>
      </w:r>
    </w:p>
    <w:p w14:paraId="1C3D7DF9" w14:textId="77777777" w:rsidR="0048144D" w:rsidRDefault="0048144D" w:rsidP="0048144D">
      <w:pPr>
        <w:rPr>
          <w:sz w:val="28"/>
          <w:szCs w:val="24"/>
        </w:rPr>
      </w:pPr>
      <w:r>
        <w:t>Para calcular o índice beta, é necessário fazer uma análise de regressão. Aplicar o índice IBOV, cujo beta equivale a 1. A fórmula para o cálculo do beta é:</w:t>
      </w:r>
      <w:r w:rsidRPr="007D3645">
        <w:rPr>
          <w:rFonts w:cs="Arial"/>
          <w:szCs w:val="24"/>
        </w:rPr>
        <w:t xml:space="preserve"> </w:t>
      </w:r>
      <w:r w:rsidRPr="007D3645">
        <w:rPr>
          <w:rFonts w:cs="Arial"/>
          <w:szCs w:val="24"/>
          <w:shd w:val="clear" w:color="auto" w:fill="FEFEFE"/>
        </w:rPr>
        <w:t>β</w:t>
      </w:r>
      <w:r w:rsidRPr="007D3645">
        <w:rPr>
          <w:rFonts w:cs="Arial"/>
          <w:szCs w:val="24"/>
          <w:shd w:val="clear" w:color="auto" w:fill="FEFEFE"/>
          <w:vertAlign w:val="subscript"/>
        </w:rPr>
        <w:t>α</w:t>
      </w:r>
      <w:r w:rsidRPr="007D3645">
        <w:rPr>
          <w:rFonts w:cs="Arial"/>
          <w:szCs w:val="24"/>
          <w:shd w:val="clear" w:color="auto" w:fill="FEFEFE"/>
        </w:rPr>
        <w:t> = Cov (</w:t>
      </w:r>
      <w:r w:rsidRPr="007D3645">
        <w:rPr>
          <w:rStyle w:val="nfase"/>
          <w:rFonts w:cs="Arial"/>
          <w:szCs w:val="24"/>
          <w:shd w:val="clear" w:color="auto" w:fill="FEFEFE"/>
        </w:rPr>
        <w:t>r</w:t>
      </w:r>
      <w:r w:rsidRPr="007D3645">
        <w:rPr>
          <w:rStyle w:val="nfase"/>
          <w:rFonts w:cs="Arial"/>
          <w:szCs w:val="24"/>
          <w:shd w:val="clear" w:color="auto" w:fill="FEFEFE"/>
          <w:vertAlign w:val="subscript"/>
        </w:rPr>
        <w:t>α </w:t>
      </w:r>
      <w:r w:rsidRPr="007D3645">
        <w:rPr>
          <w:rFonts w:cs="Arial"/>
          <w:szCs w:val="24"/>
          <w:shd w:val="clear" w:color="auto" w:fill="FEFEFE"/>
        </w:rPr>
        <w:t>, </w:t>
      </w:r>
      <w:r w:rsidRPr="007D3645">
        <w:rPr>
          <w:rStyle w:val="nfase"/>
          <w:rFonts w:cs="Arial"/>
          <w:szCs w:val="24"/>
          <w:shd w:val="clear" w:color="auto" w:fill="FEFEFE"/>
        </w:rPr>
        <w:t>r</w:t>
      </w:r>
      <w:r w:rsidRPr="007D3645">
        <w:rPr>
          <w:rStyle w:val="nfase"/>
          <w:rFonts w:cs="Arial"/>
          <w:szCs w:val="24"/>
          <w:shd w:val="clear" w:color="auto" w:fill="FEFEFE"/>
          <w:vertAlign w:val="subscript"/>
        </w:rPr>
        <w:t>p</w:t>
      </w:r>
      <w:r w:rsidRPr="007D3645">
        <w:rPr>
          <w:rFonts w:cs="Arial"/>
          <w:szCs w:val="24"/>
          <w:shd w:val="clear" w:color="auto" w:fill="FEFEFE"/>
        </w:rPr>
        <w:t>) / Var (</w:t>
      </w:r>
      <w:r w:rsidRPr="007D3645">
        <w:rPr>
          <w:rStyle w:val="nfase"/>
          <w:rFonts w:cs="Arial"/>
          <w:szCs w:val="24"/>
          <w:shd w:val="clear" w:color="auto" w:fill="FEFEFE"/>
        </w:rPr>
        <w:t>r</w:t>
      </w:r>
      <w:r w:rsidRPr="007D3645">
        <w:rPr>
          <w:rStyle w:val="nfase"/>
          <w:rFonts w:cs="Arial"/>
          <w:szCs w:val="24"/>
          <w:shd w:val="clear" w:color="auto" w:fill="FEFEFE"/>
          <w:vertAlign w:val="subscript"/>
        </w:rPr>
        <w:t>p</w:t>
      </w:r>
      <w:r w:rsidRPr="007D3645">
        <w:rPr>
          <w:rFonts w:cs="Arial"/>
          <w:szCs w:val="24"/>
          <w:shd w:val="clear" w:color="auto" w:fill="FEFEFE"/>
        </w:rPr>
        <w:t>), onde:</w:t>
      </w:r>
      <w:r w:rsidRPr="007D3645">
        <w:rPr>
          <w:sz w:val="28"/>
          <w:szCs w:val="24"/>
        </w:rPr>
        <w:t xml:space="preserve"> </w:t>
      </w:r>
    </w:p>
    <w:p w14:paraId="7E166B0E" w14:textId="77777777" w:rsidR="0048144D" w:rsidRPr="007D3645" w:rsidRDefault="0048144D" w:rsidP="0048144D">
      <w:pPr>
        <w:pStyle w:val="PargrafodaLista"/>
        <w:numPr>
          <w:ilvl w:val="0"/>
          <w:numId w:val="7"/>
        </w:numPr>
        <w:shd w:val="clear" w:color="auto" w:fill="FEFEFE"/>
        <w:jc w:val="left"/>
        <w:rPr>
          <w:rFonts w:eastAsia="Times New Roman" w:cs="Arial"/>
          <w:szCs w:val="24"/>
          <w:lang w:eastAsia="pt-BR"/>
        </w:rPr>
      </w:pPr>
      <w:r w:rsidRPr="007D3645">
        <w:rPr>
          <w:rFonts w:eastAsia="Times New Roman" w:cs="Arial"/>
          <w:szCs w:val="24"/>
          <w:lang w:eastAsia="pt-BR"/>
        </w:rPr>
        <w:t>β</w:t>
      </w:r>
      <w:r w:rsidRPr="007D3645">
        <w:rPr>
          <w:rFonts w:eastAsia="Times New Roman" w:cs="Arial"/>
          <w:szCs w:val="24"/>
          <w:vertAlign w:val="subscript"/>
          <w:lang w:eastAsia="pt-BR"/>
        </w:rPr>
        <w:t>α </w:t>
      </w:r>
      <w:r w:rsidRPr="007D3645">
        <w:rPr>
          <w:rFonts w:eastAsia="Times New Roman" w:cs="Arial"/>
          <w:szCs w:val="24"/>
          <w:lang w:eastAsia="pt-BR"/>
        </w:rPr>
        <w:t>é Beta;</w:t>
      </w:r>
    </w:p>
    <w:p w14:paraId="3D1601BB" w14:textId="77777777" w:rsidR="0048144D" w:rsidRPr="007D3645" w:rsidRDefault="0048144D" w:rsidP="0048144D">
      <w:pPr>
        <w:pStyle w:val="PargrafodaLista"/>
        <w:numPr>
          <w:ilvl w:val="0"/>
          <w:numId w:val="7"/>
        </w:numPr>
        <w:shd w:val="clear" w:color="auto" w:fill="FEFEFE"/>
        <w:jc w:val="left"/>
        <w:rPr>
          <w:rFonts w:eastAsia="Times New Roman" w:cs="Arial"/>
          <w:szCs w:val="24"/>
          <w:lang w:eastAsia="pt-BR"/>
        </w:rPr>
      </w:pPr>
      <w:r w:rsidRPr="007D3645">
        <w:rPr>
          <w:rFonts w:eastAsia="Times New Roman" w:cs="Arial"/>
          <w:szCs w:val="24"/>
          <w:lang w:eastAsia="pt-BR"/>
        </w:rPr>
        <w:t>Cov é covariância;</w:t>
      </w:r>
    </w:p>
    <w:p w14:paraId="104D3056" w14:textId="77777777" w:rsidR="0048144D" w:rsidRPr="007D3645" w:rsidRDefault="0048144D" w:rsidP="0048144D">
      <w:pPr>
        <w:pStyle w:val="PargrafodaLista"/>
        <w:numPr>
          <w:ilvl w:val="0"/>
          <w:numId w:val="7"/>
        </w:numPr>
        <w:shd w:val="clear" w:color="auto" w:fill="FEFEFE"/>
        <w:jc w:val="left"/>
        <w:rPr>
          <w:rFonts w:eastAsia="Times New Roman" w:cs="Arial"/>
          <w:szCs w:val="24"/>
          <w:lang w:eastAsia="pt-BR"/>
        </w:rPr>
      </w:pPr>
      <w:r w:rsidRPr="007D3645">
        <w:rPr>
          <w:rFonts w:eastAsia="Times New Roman" w:cs="Arial"/>
          <w:szCs w:val="24"/>
          <w:lang w:eastAsia="pt-BR"/>
        </w:rPr>
        <w:t>Var é variância;</w:t>
      </w:r>
    </w:p>
    <w:p w14:paraId="7C441F11" w14:textId="77777777" w:rsidR="0048144D" w:rsidRPr="007D3645" w:rsidRDefault="0048144D" w:rsidP="0048144D">
      <w:pPr>
        <w:pStyle w:val="PargrafodaLista"/>
        <w:numPr>
          <w:ilvl w:val="0"/>
          <w:numId w:val="7"/>
        </w:numPr>
        <w:shd w:val="clear" w:color="auto" w:fill="FEFEFE"/>
        <w:jc w:val="left"/>
        <w:rPr>
          <w:rFonts w:eastAsia="Times New Roman" w:cs="Arial"/>
          <w:szCs w:val="24"/>
          <w:lang w:eastAsia="pt-BR"/>
        </w:rPr>
      </w:pPr>
      <w:r w:rsidRPr="007D3645">
        <w:rPr>
          <w:rFonts w:eastAsia="Times New Roman" w:cs="Arial"/>
          <w:i/>
          <w:iCs/>
          <w:szCs w:val="24"/>
          <w:lang w:eastAsia="pt-BR"/>
        </w:rPr>
        <w:t>r</w:t>
      </w:r>
      <w:r w:rsidRPr="007D3645">
        <w:rPr>
          <w:rFonts w:eastAsia="Times New Roman" w:cs="Arial"/>
          <w:i/>
          <w:iCs/>
          <w:szCs w:val="24"/>
          <w:vertAlign w:val="subscript"/>
          <w:lang w:eastAsia="pt-BR"/>
        </w:rPr>
        <w:t>α</w:t>
      </w:r>
      <w:r w:rsidRPr="007D3645">
        <w:rPr>
          <w:rFonts w:eastAsia="Times New Roman" w:cs="Arial"/>
          <w:szCs w:val="24"/>
          <w:lang w:eastAsia="pt-BR"/>
        </w:rPr>
        <w:t> é retorno do ativo;</w:t>
      </w:r>
    </w:p>
    <w:p w14:paraId="5C68C87C" w14:textId="77777777" w:rsidR="0048144D" w:rsidRDefault="0048144D" w:rsidP="0048144D">
      <w:pPr>
        <w:pStyle w:val="PargrafodaLista"/>
        <w:numPr>
          <w:ilvl w:val="0"/>
          <w:numId w:val="7"/>
        </w:numPr>
        <w:shd w:val="clear" w:color="auto" w:fill="FEFEFE"/>
        <w:jc w:val="left"/>
        <w:rPr>
          <w:rFonts w:eastAsia="Times New Roman" w:cs="Arial"/>
          <w:szCs w:val="24"/>
          <w:lang w:eastAsia="pt-BR"/>
        </w:rPr>
      </w:pPr>
      <w:r w:rsidRPr="007D3645">
        <w:rPr>
          <w:rFonts w:eastAsia="Times New Roman" w:cs="Arial"/>
          <w:i/>
          <w:iCs/>
          <w:szCs w:val="24"/>
          <w:lang w:eastAsia="pt-BR"/>
        </w:rPr>
        <w:t>r</w:t>
      </w:r>
      <w:r w:rsidRPr="007D3645">
        <w:rPr>
          <w:rFonts w:eastAsia="Times New Roman" w:cs="Arial"/>
          <w:i/>
          <w:iCs/>
          <w:szCs w:val="24"/>
          <w:vertAlign w:val="subscript"/>
          <w:lang w:eastAsia="pt-BR"/>
        </w:rPr>
        <w:t>p</w:t>
      </w:r>
      <w:r w:rsidRPr="007D3645">
        <w:rPr>
          <w:rFonts w:eastAsia="Times New Roman" w:cs="Arial"/>
          <w:szCs w:val="24"/>
          <w:lang w:eastAsia="pt-BR"/>
        </w:rPr>
        <w:t> é retorno do portfólio ou retorno do mercado (rm)</w:t>
      </w:r>
    </w:p>
    <w:p w14:paraId="3AE019E2" w14:textId="77777777" w:rsidR="0048144D" w:rsidRDefault="0048144D" w:rsidP="0048144D">
      <w:pPr>
        <w:rPr>
          <w:lang w:eastAsia="pt-BR"/>
        </w:rPr>
      </w:pPr>
      <w:r>
        <w:rPr>
          <w:lang w:eastAsia="pt-BR"/>
        </w:rPr>
        <w:t xml:space="preserve">A interpretação do beta é que, considerando o beta de mercado igual a 1, se o beta do ativo for maior que 1, entende-se que o risco é maior que o do mercado, tanto nas hipóteses de retorno quanto em prejuízo. Se o beta da ação for igual a 1, o risco do ativo equivale ao risco do mercado. Para um Beta inferior a 1, os ganhos e perdas serão menores que o do mercado. </w:t>
      </w:r>
    </w:p>
    <w:p w14:paraId="424DCEF7" w14:textId="77777777" w:rsidR="0048144D" w:rsidRPr="007D3645" w:rsidRDefault="0048144D" w:rsidP="0048144D">
      <w:pPr>
        <w:rPr>
          <w:lang w:eastAsia="pt-BR"/>
        </w:rPr>
      </w:pPr>
      <w:r>
        <w:rPr>
          <w:lang w:eastAsia="pt-BR"/>
        </w:rPr>
        <w:t xml:space="preserve">Na análise realizada, o índice beta da ação do Magazine Luiza foi igual a 1,18, ou seja, a ação é considerada mais agressiva em relação ao mercado. O tamanho do risco tem uma relação direta com o volume do retorno do ativo, nesse caso a ação costuma a oferecer retornos maiores.   </w:t>
      </w:r>
    </w:p>
    <w:p w14:paraId="3E09A7BB" w14:textId="77777777" w:rsidR="0048144D" w:rsidRPr="008404A3" w:rsidRDefault="0048144D" w:rsidP="0048144D">
      <w:r>
        <w:t xml:space="preserve">O índice Ibovespa (IBOV) vem registrando consecutivos aumentos, quebrando máximas ano a ano. Comparativamente a ação do Magazine Luiza conseguiu ultrapassar as variações anuais do índice. Para analisar corretamente, deve ser feita uma investigação minuciosa dos fundamentos organizacionais, para ter uma ideia mais realista do verdadeiro risco retorno de uma empresa. </w:t>
      </w:r>
    </w:p>
    <w:p w14:paraId="13748E26" w14:textId="77777777" w:rsidR="0048144D" w:rsidRDefault="0048144D" w:rsidP="0048144D">
      <w:pPr>
        <w:rPr>
          <w:rFonts w:cs="Arial"/>
          <w:szCs w:val="24"/>
        </w:rPr>
      </w:pPr>
      <w:r>
        <w:rPr>
          <w:rFonts w:cs="Arial"/>
          <w:szCs w:val="24"/>
        </w:rPr>
        <w:lastRenderedPageBreak/>
        <w:t xml:space="preserve">Um dos fatores que justificam esse crescimento exponencial do valor de mercado do Magazine Luiza, é o poder de geração de caixa pela empresa, análise possível através da Receita Bruta. A Receita Bruta é a receita decorrente da atividade principal da organização. No caso do Magazine Luiza, receita advinda da: revenda de mercadorias e prestação de serviço no segmento de varejo Magazine Luiza; operações de crédito e prestação de serviço no segmento de financiamento ao consumo Luizacred; operações de seguro pela Luizaseg; e administração de crédito do Consórcio Luiza. </w:t>
      </w:r>
    </w:p>
    <w:p w14:paraId="797DF9C7" w14:textId="77777777" w:rsidR="0048144D" w:rsidRDefault="0048144D" w:rsidP="0048144D">
      <w:pPr>
        <w:rPr>
          <w:rFonts w:cs="Arial"/>
          <w:szCs w:val="24"/>
        </w:rPr>
      </w:pPr>
      <w:r>
        <w:rPr>
          <w:rFonts w:cs="Arial"/>
          <w:szCs w:val="24"/>
        </w:rPr>
        <w:t>Conforme observa-se no Gráfico 8, a receita bruta da empresa vem crescendo ao longo dos anos, com exceção do ano de 2015 que apresentou uma desaceleração – período que coincide com a recessão, conforme mostrado nas sessões anteriores provocou uma redução no consumo das famílias.</w:t>
      </w:r>
    </w:p>
    <w:p w14:paraId="70E44D69" w14:textId="77777777" w:rsidR="0048144D" w:rsidRDefault="0048144D" w:rsidP="0048144D">
      <w:pPr>
        <w:spacing w:line="240" w:lineRule="auto"/>
      </w:pPr>
    </w:p>
    <w:p w14:paraId="017ABABF" w14:textId="2660D761" w:rsidR="0048144D" w:rsidRDefault="0048144D" w:rsidP="0048144D">
      <w:pPr>
        <w:pStyle w:val="Grfico"/>
      </w:pPr>
      <w:bookmarkStart w:id="25" w:name="_Toc87735545"/>
      <w:r>
        <w:t xml:space="preserve">Gráfico </w:t>
      </w:r>
      <w:fldSimple w:instr=" SEQ Gráfico \* ARABIC ">
        <w:r w:rsidR="001F7384">
          <w:rPr>
            <w:noProof/>
          </w:rPr>
          <w:t>8</w:t>
        </w:r>
      </w:fldSimple>
      <w:r>
        <w:t xml:space="preserve"> </w:t>
      </w:r>
      <w:r w:rsidRPr="003360C0">
        <w:t>– Variação da Receita Bruta (2012-2020)</w:t>
      </w:r>
      <w:bookmarkEnd w:id="25"/>
    </w:p>
    <w:p w14:paraId="5C5ADFC4" w14:textId="77777777" w:rsidR="0048144D" w:rsidRDefault="0048144D" w:rsidP="0048144D">
      <w:pPr>
        <w:spacing w:line="240" w:lineRule="auto"/>
        <w:ind w:firstLine="0"/>
        <w:rPr>
          <w:rFonts w:cs="Arial"/>
          <w:b/>
          <w:bCs/>
          <w:szCs w:val="24"/>
        </w:rPr>
      </w:pPr>
      <w:r>
        <w:rPr>
          <w:noProof/>
          <w:lang w:eastAsia="pt-BR"/>
        </w:rPr>
        <w:drawing>
          <wp:inline distT="0" distB="0" distL="0" distR="0" wp14:anchorId="022E7EEA" wp14:editId="4CC79473">
            <wp:extent cx="4572000" cy="2743200"/>
            <wp:effectExtent l="0" t="0" r="0" b="0"/>
            <wp:docPr id="15" name="Gráfico 15">
              <a:extLst xmlns:a="http://schemas.openxmlformats.org/drawingml/2006/main">
                <a:ext uri="{FF2B5EF4-FFF2-40B4-BE49-F238E27FC236}">
                  <a16:creationId xmlns:a16="http://schemas.microsoft.com/office/drawing/2014/main" id="{FC5D6255-E462-45F9-B709-57912D8A3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474CC1" w14:textId="77777777" w:rsidR="0048144D" w:rsidRDefault="0048144D" w:rsidP="0048144D">
      <w:pPr>
        <w:ind w:firstLine="0"/>
        <w:rPr>
          <w:rFonts w:cs="Arial"/>
          <w:b/>
          <w:bCs/>
          <w:szCs w:val="24"/>
        </w:rPr>
      </w:pPr>
      <w:r w:rsidRPr="00B9558D">
        <w:rPr>
          <w:rFonts w:cs="Arial"/>
          <w:b/>
          <w:bCs/>
          <w:sz w:val="16"/>
          <w:szCs w:val="16"/>
        </w:rPr>
        <w:t xml:space="preserve">Fonte: </w:t>
      </w:r>
      <w:r w:rsidRPr="00B9558D">
        <w:rPr>
          <w:rFonts w:cs="Arial"/>
          <w:sz w:val="16"/>
          <w:szCs w:val="16"/>
        </w:rPr>
        <w:t>Elaboração própria</w:t>
      </w:r>
      <w:r>
        <w:rPr>
          <w:rFonts w:cs="Arial"/>
          <w:sz w:val="16"/>
          <w:szCs w:val="16"/>
        </w:rPr>
        <w:t>/R</w:t>
      </w:r>
      <w:r w:rsidRPr="00B9558D">
        <w:rPr>
          <w:rFonts w:cs="Arial"/>
          <w:sz w:val="16"/>
          <w:szCs w:val="16"/>
        </w:rPr>
        <w:t>elatórios administrativos Magazine Luiza.</w:t>
      </w:r>
      <w:r w:rsidRPr="00B9558D">
        <w:rPr>
          <w:rFonts w:cs="Arial"/>
          <w:b/>
          <w:bCs/>
          <w:szCs w:val="24"/>
        </w:rPr>
        <w:t xml:space="preserve">  </w:t>
      </w:r>
    </w:p>
    <w:p w14:paraId="3B58524B" w14:textId="77777777" w:rsidR="0048144D" w:rsidRDefault="0048144D" w:rsidP="0048144D">
      <w:pPr>
        <w:rPr>
          <w:rFonts w:cs="Arial"/>
          <w:szCs w:val="24"/>
        </w:rPr>
      </w:pPr>
      <w:r>
        <w:rPr>
          <w:rFonts w:cs="Arial"/>
          <w:szCs w:val="24"/>
        </w:rPr>
        <w:t xml:space="preserve">Os primeiros anos da série, mostram um crescimento estável que acompanhou o movimento da economia global. Segundo o relatório da companhia do ano de 2012, o expressivo aumento obtido durante o ano, foi motivado pelos seguintes fatores: crescimento no segmento varejo; crescimento do </w:t>
      </w:r>
      <w:r w:rsidRPr="00972D1F">
        <w:rPr>
          <w:rFonts w:cs="Arial"/>
          <w:i/>
          <w:iCs/>
          <w:szCs w:val="24"/>
        </w:rPr>
        <w:t>e-commerce</w:t>
      </w:r>
      <w:r>
        <w:rPr>
          <w:rFonts w:cs="Arial"/>
          <w:szCs w:val="24"/>
        </w:rPr>
        <w:t xml:space="preserve"> e pela expansão do número de lojas da companhia; e o crescimento na receita influenciado pelo segmento de financiamento do consumo, influenciado pelo aumento nas receitas de crédito ao consumidor e de serviços.</w:t>
      </w:r>
    </w:p>
    <w:p w14:paraId="4659DA57" w14:textId="77777777" w:rsidR="0048144D" w:rsidRDefault="0048144D" w:rsidP="0048144D">
      <w:pPr>
        <w:rPr>
          <w:rFonts w:cs="Arial"/>
          <w:szCs w:val="24"/>
        </w:rPr>
      </w:pPr>
      <w:r>
        <w:rPr>
          <w:rFonts w:cs="Arial"/>
          <w:szCs w:val="24"/>
        </w:rPr>
        <w:lastRenderedPageBreak/>
        <w:t xml:space="preserve">Vale ressaltar, que no ano de 2015 a receita bruta total teve uma redução de 8,7% em comparação com o ano de 2014. As vendas nas lojas caíram 10,9% – refletindo e uma redução de 15% das vendas nas lojas físicas – contudo, o resultado foi suavizado pelo crescimento de 9,8% do </w:t>
      </w:r>
      <w:r w:rsidRPr="00972D1F">
        <w:rPr>
          <w:rFonts w:cs="Arial"/>
          <w:i/>
          <w:iCs/>
          <w:szCs w:val="24"/>
        </w:rPr>
        <w:t>e-commerce</w:t>
      </w:r>
      <w:r>
        <w:rPr>
          <w:rFonts w:cs="Arial"/>
          <w:szCs w:val="24"/>
        </w:rPr>
        <w:t xml:space="preserve">. Referente a redução nas vendas brutas consolidadas, alguns fatores foram apontados: a base de comparação (o ano de 2014), teve um ano com um crescimento bem acentuado de 18,7% e um cenário macroeconômico mais desafiador; e a queda na confiança do consumidor. Já as vendas do </w:t>
      </w:r>
      <w:r w:rsidRPr="00972D1F">
        <w:rPr>
          <w:rFonts w:cs="Arial"/>
          <w:i/>
          <w:iCs/>
          <w:szCs w:val="24"/>
        </w:rPr>
        <w:t>e-commerce</w:t>
      </w:r>
      <w:r>
        <w:rPr>
          <w:rFonts w:cs="Arial"/>
          <w:szCs w:val="24"/>
        </w:rPr>
        <w:t xml:space="preserve"> atingiram R$ 2.059,5 milhões, equivalente a uma participação de 19,5% nas vendas totais de 2015, em comparação a 16,3% de 2014 (MAGAZINE LUIZA, 2015). </w:t>
      </w:r>
    </w:p>
    <w:p w14:paraId="001A264F" w14:textId="77777777" w:rsidR="0048144D" w:rsidRDefault="0048144D" w:rsidP="0048144D">
      <w:pPr>
        <w:rPr>
          <w:rFonts w:cs="Arial"/>
          <w:szCs w:val="24"/>
        </w:rPr>
      </w:pPr>
      <w:r>
        <w:rPr>
          <w:rFonts w:cs="Arial"/>
          <w:szCs w:val="24"/>
        </w:rPr>
        <w:t xml:space="preserve">Em 2016, obteve uma recuperação nas vendas, com um aumento de 8,3%, e um crescimento em todos os canais – destaque para o avanço de 32% no </w:t>
      </w:r>
      <w:r w:rsidRPr="003919AC">
        <w:rPr>
          <w:rFonts w:cs="Arial"/>
          <w:i/>
          <w:iCs/>
          <w:szCs w:val="24"/>
        </w:rPr>
        <w:t>e-commerce</w:t>
      </w:r>
      <w:r>
        <w:rPr>
          <w:rFonts w:cs="Arial"/>
          <w:szCs w:val="24"/>
        </w:rPr>
        <w:t xml:space="preserve">, que conseguiu uma representação de 24% nas vendas totais (MAGAZINE LUIZA, 2016). No ano seguinte, as vendas continuaram crescendo, novamente vale destacar o aumento de 61% do </w:t>
      </w:r>
      <w:r w:rsidRPr="003919AC">
        <w:rPr>
          <w:rFonts w:cs="Arial"/>
          <w:i/>
          <w:iCs/>
          <w:szCs w:val="24"/>
        </w:rPr>
        <w:t>e-commerce</w:t>
      </w:r>
      <w:r>
        <w:rPr>
          <w:rFonts w:cs="Arial"/>
          <w:szCs w:val="24"/>
        </w:rPr>
        <w:t xml:space="preserve">, alcançando participação de 30% nas vendas totais (MAGAZINE LUIZA, 2017). Em 2018 seguiu a mesma tendência, um aumento de 36% nas vendas, e uma participação de 36% nas vendas totais (MAGAZINE LUIZA,2018). </w:t>
      </w:r>
    </w:p>
    <w:p w14:paraId="063C4AFE" w14:textId="77777777" w:rsidR="0048144D" w:rsidRDefault="0048144D" w:rsidP="0048144D">
      <w:pPr>
        <w:rPr>
          <w:rFonts w:cs="Arial"/>
          <w:szCs w:val="24"/>
        </w:rPr>
      </w:pPr>
      <w:r>
        <w:rPr>
          <w:rFonts w:cs="Arial"/>
          <w:szCs w:val="24"/>
        </w:rPr>
        <w:t xml:space="preserve">No ano de 2019, teve um aumento de 39% nas vendas, com o </w:t>
      </w:r>
      <w:r w:rsidRPr="003919AC">
        <w:rPr>
          <w:rFonts w:cs="Arial"/>
          <w:i/>
          <w:iCs/>
          <w:szCs w:val="24"/>
        </w:rPr>
        <w:t>e-commerce</w:t>
      </w:r>
      <w:r>
        <w:rPr>
          <w:rFonts w:cs="Arial"/>
          <w:szCs w:val="24"/>
        </w:rPr>
        <w:t xml:space="preserve"> tendo uma participação de 45% nas vendas totais (MAGAZINE LUIZA, 2019). Finalmente, no ano de 2020, vendas em lojas físicas foram bastante impactadas pelas medidas de restrição contra a COVID-19, tendo que manter fechamento temporário das lojas. Ainda assim a empresa registrou um aumento de 60% ancorado no </w:t>
      </w:r>
      <w:r w:rsidRPr="003919AC">
        <w:rPr>
          <w:rFonts w:cs="Arial"/>
          <w:i/>
          <w:iCs/>
          <w:szCs w:val="24"/>
        </w:rPr>
        <w:t>e-commerce</w:t>
      </w:r>
      <w:r>
        <w:rPr>
          <w:rFonts w:cs="Arial"/>
          <w:szCs w:val="24"/>
        </w:rPr>
        <w:t xml:space="preserve"> com um crescimento de 131% nas vendas, registrando uma participação de 66% nas vendas totais (MAGAZINE LUIZA, 2020).  </w:t>
      </w:r>
    </w:p>
    <w:p w14:paraId="52159EC8" w14:textId="77777777" w:rsidR="0048144D" w:rsidRDefault="0048144D" w:rsidP="0048144D">
      <w:pPr>
        <w:rPr>
          <w:rFonts w:cs="Arial"/>
          <w:szCs w:val="24"/>
        </w:rPr>
      </w:pPr>
      <w:r>
        <w:rPr>
          <w:rFonts w:cs="Arial"/>
          <w:szCs w:val="24"/>
        </w:rPr>
        <w:t xml:space="preserve">Outra importante análise é o EBITDA, que mede a capacidade de geração de caixa operacional, ou seja, o lucro antes das deduções dos custos operacionais sem descontar juros, amortizações, depreciações e impostos. O Gráfico 9, demonstra a evolução do EBITDA entre os anos de 2012 e 2020. </w:t>
      </w:r>
    </w:p>
    <w:p w14:paraId="1D4DDB03" w14:textId="2B8A1E0A" w:rsidR="0048144D" w:rsidRDefault="0048144D" w:rsidP="001D157C">
      <w:pPr>
        <w:rPr>
          <w:rFonts w:cs="Arial"/>
          <w:szCs w:val="24"/>
        </w:rPr>
      </w:pPr>
      <w:r>
        <w:rPr>
          <w:rFonts w:cs="Arial"/>
          <w:szCs w:val="24"/>
        </w:rPr>
        <w:t xml:space="preserve">Através da análise da série histórica, os principais pontos são as reduções do resultado no ano de 2012 e 2015, e a seguidas altas entre 2016 e 2019. O resultado de 2012 foi impactado negativamente pelo processo de integração das lojas do Baú e das Lojas Maias, e pelo aumento das provisões em perda de crédito da Luizacred, </w:t>
      </w:r>
      <w:r>
        <w:rPr>
          <w:rFonts w:cs="Arial"/>
          <w:szCs w:val="24"/>
        </w:rPr>
        <w:lastRenderedPageBreak/>
        <w:t>pode-se atribuir o decrescimento em razão da gestão interna da empresa (MAGAZINE LUIZA, 2012). O movimento do ano de 2015 provocado pela redução das vendas por conta da recessão, impediu uma melhor diluição das despesas, consequentemente, afetou negativamente o EBITDA (MAGAZINE LUIZA, 2015).</w:t>
      </w:r>
    </w:p>
    <w:p w14:paraId="6CAF1E20" w14:textId="77777777" w:rsidR="001D157C" w:rsidRDefault="001D157C" w:rsidP="001D157C"/>
    <w:p w14:paraId="4ED7C959" w14:textId="3818CEA3" w:rsidR="0048144D" w:rsidRDefault="0048144D" w:rsidP="0048144D">
      <w:pPr>
        <w:pStyle w:val="Grfico"/>
      </w:pPr>
      <w:bookmarkStart w:id="26" w:name="_Toc87735546"/>
      <w:r>
        <w:t xml:space="preserve">Gráfico </w:t>
      </w:r>
      <w:fldSimple w:instr=" SEQ Gráfico \* ARABIC ">
        <w:r w:rsidR="001F7384">
          <w:rPr>
            <w:noProof/>
          </w:rPr>
          <w:t>9</w:t>
        </w:r>
      </w:fldSimple>
      <w:r>
        <w:t xml:space="preserve"> </w:t>
      </w:r>
      <w:r w:rsidRPr="0095423A">
        <w:t>– Evolução EBITDA (R$ em Milhões) – 201</w:t>
      </w:r>
      <w:r w:rsidR="00F41350">
        <w:t>2</w:t>
      </w:r>
      <w:r w:rsidRPr="0095423A">
        <w:t xml:space="preserve"> a 2020</w:t>
      </w:r>
      <w:bookmarkEnd w:id="26"/>
    </w:p>
    <w:p w14:paraId="47542B35" w14:textId="5E580421" w:rsidR="0048144D" w:rsidRDefault="00F41350" w:rsidP="0048144D">
      <w:pPr>
        <w:ind w:firstLine="0"/>
        <w:rPr>
          <w:rFonts w:cs="Arial"/>
          <w:szCs w:val="24"/>
        </w:rPr>
      </w:pPr>
      <w:r>
        <w:rPr>
          <w:noProof/>
          <w:lang w:eastAsia="pt-BR"/>
        </w:rPr>
        <w:drawing>
          <wp:inline distT="0" distB="0" distL="0" distR="0" wp14:anchorId="71A34E10" wp14:editId="20F6A11E">
            <wp:extent cx="4638675" cy="2624137"/>
            <wp:effectExtent l="0" t="0" r="9525" b="5080"/>
            <wp:docPr id="11" name="Gráfico 11">
              <a:extLst xmlns:a="http://schemas.openxmlformats.org/drawingml/2006/main">
                <a:ext uri="{FF2B5EF4-FFF2-40B4-BE49-F238E27FC236}">
                  <a16:creationId xmlns:a16="http://schemas.microsoft.com/office/drawing/2014/main" id="{83BA4D23-3738-4EDA-BDBF-67722E713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0A5BDC" w14:textId="77777777" w:rsidR="0048144D" w:rsidRPr="00621597" w:rsidRDefault="0048144D" w:rsidP="0048144D">
      <w:pPr>
        <w:ind w:firstLine="0"/>
        <w:rPr>
          <w:rFonts w:cs="Arial"/>
          <w:sz w:val="16"/>
          <w:szCs w:val="16"/>
        </w:rPr>
      </w:pPr>
      <w:r w:rsidRPr="00621597">
        <w:rPr>
          <w:rFonts w:cs="Arial"/>
          <w:b/>
          <w:bCs/>
          <w:sz w:val="16"/>
          <w:szCs w:val="16"/>
        </w:rPr>
        <w:t>Fonte:</w:t>
      </w:r>
      <w:r w:rsidRPr="00621597">
        <w:rPr>
          <w:rFonts w:cs="Arial"/>
          <w:sz w:val="16"/>
          <w:szCs w:val="16"/>
        </w:rPr>
        <w:t xml:space="preserve"> Elaboração própria</w:t>
      </w:r>
      <w:r>
        <w:rPr>
          <w:rFonts w:cs="Arial"/>
          <w:sz w:val="16"/>
          <w:szCs w:val="16"/>
        </w:rPr>
        <w:t xml:space="preserve">/Relatórios administrativos </w:t>
      </w:r>
      <w:r w:rsidRPr="00621597">
        <w:rPr>
          <w:rFonts w:cs="Arial"/>
          <w:sz w:val="16"/>
          <w:szCs w:val="16"/>
        </w:rPr>
        <w:t>Magazine Luiza.</w:t>
      </w:r>
    </w:p>
    <w:p w14:paraId="3F72C4F6" w14:textId="77777777" w:rsidR="0048144D" w:rsidRDefault="0048144D" w:rsidP="0048144D">
      <w:pPr>
        <w:rPr>
          <w:rFonts w:cs="Arial"/>
          <w:szCs w:val="24"/>
        </w:rPr>
      </w:pPr>
      <w:r>
        <w:rPr>
          <w:rFonts w:cs="Arial"/>
          <w:szCs w:val="24"/>
        </w:rPr>
        <w:t xml:space="preserve">Os anos seguintes, a empresa dedicou-se no desenvolvimento do seu </w:t>
      </w:r>
      <w:r w:rsidRPr="003919AC">
        <w:rPr>
          <w:rFonts w:cs="Arial"/>
          <w:i/>
          <w:iCs/>
          <w:szCs w:val="24"/>
        </w:rPr>
        <w:t>E-commerce</w:t>
      </w:r>
      <w:r>
        <w:rPr>
          <w:rFonts w:cs="Arial"/>
          <w:szCs w:val="24"/>
        </w:rPr>
        <w:t xml:space="preserve">, via aquisições de empresas estratégicas já consolidadas no mercado como: o Softbox, desenvolvedora de serviços voltado a empresas de varejo e indústria que desejam efetuar vendas por canais </w:t>
      </w:r>
      <w:r w:rsidRPr="00972D1F">
        <w:rPr>
          <w:rFonts w:cs="Arial"/>
          <w:i/>
          <w:iCs/>
          <w:szCs w:val="24"/>
        </w:rPr>
        <w:t>online</w:t>
      </w:r>
      <w:r>
        <w:rPr>
          <w:rFonts w:cs="Arial"/>
          <w:szCs w:val="24"/>
        </w:rPr>
        <w:t xml:space="preserve">; a Logbee, startup especializada em tecnologia logística; e a Integra, voltada ao serviço de interações do comércio eletrônico e marketplaces. Através destes investimentos, o </w:t>
      </w:r>
      <w:r w:rsidRPr="003919AC">
        <w:rPr>
          <w:rFonts w:cs="Arial"/>
          <w:i/>
          <w:iCs/>
          <w:szCs w:val="24"/>
        </w:rPr>
        <w:t>e-commerce</w:t>
      </w:r>
      <w:r>
        <w:rPr>
          <w:rFonts w:cs="Arial"/>
          <w:szCs w:val="24"/>
        </w:rPr>
        <w:t xml:space="preserve"> começou a aumentar a sua participação nas vendas totais da empresa, favorecendo o aumento do EBITDA ano a ano, já que este canal de venda possui um baixo custo operacional. </w:t>
      </w:r>
    </w:p>
    <w:p w14:paraId="30FAFA7F" w14:textId="77777777" w:rsidR="0048144D" w:rsidRDefault="0048144D" w:rsidP="0048144D">
      <w:pPr>
        <w:rPr>
          <w:rFonts w:cs="Arial"/>
          <w:szCs w:val="24"/>
        </w:rPr>
      </w:pPr>
      <w:r>
        <w:rPr>
          <w:rFonts w:cs="Arial"/>
          <w:szCs w:val="24"/>
        </w:rPr>
        <w:t xml:space="preserve">O ano de 2020, mesmo bastante afetado pela pandemia do COVID-19, pouco afetou no resultado operacional da empresa. O </w:t>
      </w:r>
      <w:r w:rsidRPr="003919AC">
        <w:rPr>
          <w:rFonts w:cs="Arial"/>
          <w:i/>
          <w:iCs/>
          <w:szCs w:val="24"/>
        </w:rPr>
        <w:t>e-commerce</w:t>
      </w:r>
      <w:r>
        <w:rPr>
          <w:rFonts w:cs="Arial"/>
          <w:szCs w:val="24"/>
        </w:rPr>
        <w:t xml:space="preserve"> foi fundamental para manter o volume de vendas, e os investimentos em melhoria do serviço em um período tão difícil, afetados pela falta de mobilidade. O aumento do Mix de produtos da empresa, garantiram que os clientes tivessem acesso a itens de primeira necessidade, sem sair de suas casas. O resultado operacional vem respondendo positivamente a modernização da empresa, que, mesmo com algumas taxas de crescimento negativas </w:t>
      </w:r>
      <w:r>
        <w:rPr>
          <w:rFonts w:cs="Arial"/>
          <w:szCs w:val="24"/>
        </w:rPr>
        <w:lastRenderedPageBreak/>
        <w:t xml:space="preserve">em alguns anos, justificado pelos investimentos, tendem a retomar a sólidos patamares nos próximos anos. </w:t>
      </w:r>
    </w:p>
    <w:p w14:paraId="27689E8C" w14:textId="77777777" w:rsidR="0048144D" w:rsidRDefault="0048144D" w:rsidP="0048144D">
      <w:pPr>
        <w:rPr>
          <w:rFonts w:cs="Arial"/>
          <w:szCs w:val="24"/>
        </w:rPr>
      </w:pPr>
      <w:r>
        <w:rPr>
          <w:rFonts w:cs="Arial"/>
          <w:szCs w:val="24"/>
        </w:rPr>
        <w:t xml:space="preserve">Em relação aos investimentos, a empresa subdivide em: Novas Lojas, Reformas, Tecnologia, Logística e Outros. Conforme apresentado na Tabela 2, a evolução dos dispêndios da empresa com investimento, vem em constante taxa de crescimento. </w:t>
      </w:r>
    </w:p>
    <w:p w14:paraId="7397347A" w14:textId="77777777" w:rsidR="0048144D" w:rsidRDefault="0048144D" w:rsidP="0048144D">
      <w:pPr>
        <w:rPr>
          <w:rFonts w:cs="Arial"/>
          <w:szCs w:val="24"/>
        </w:rPr>
      </w:pPr>
    </w:p>
    <w:p w14:paraId="0AC52170" w14:textId="3010B4BA" w:rsidR="0048144D" w:rsidRDefault="0048144D" w:rsidP="0048144D">
      <w:pPr>
        <w:pStyle w:val="Grfico"/>
      </w:pPr>
      <w:bookmarkStart w:id="27" w:name="_Toc87735944"/>
      <w:r>
        <w:t xml:space="preserve">Tabela </w:t>
      </w:r>
      <w:fldSimple w:instr=" SEQ Tabela \* ARABIC ">
        <w:r w:rsidR="001F7384">
          <w:rPr>
            <w:noProof/>
          </w:rPr>
          <w:t>2</w:t>
        </w:r>
      </w:fldSimple>
      <w:r>
        <w:t xml:space="preserve"> – </w:t>
      </w:r>
      <w:r w:rsidRPr="00091939">
        <w:t>Distribuição</w:t>
      </w:r>
      <w:r>
        <w:t xml:space="preserve"> </w:t>
      </w:r>
      <w:r w:rsidRPr="00091939">
        <w:t>dos Investimentos Magazine Luiza (em milhões)</w:t>
      </w:r>
      <w:bookmarkEnd w:id="27"/>
    </w:p>
    <w:p w14:paraId="47A07591" w14:textId="77777777" w:rsidR="0048144D" w:rsidRPr="00C03D4E" w:rsidRDefault="0048144D" w:rsidP="0048144D">
      <w:pPr>
        <w:spacing w:line="240" w:lineRule="auto"/>
        <w:ind w:firstLine="0"/>
        <w:rPr>
          <w:rFonts w:cs="Arial"/>
          <w:b/>
          <w:bCs/>
          <w:szCs w:val="24"/>
        </w:rPr>
      </w:pPr>
      <w:r w:rsidRPr="005940BE">
        <w:rPr>
          <w:noProof/>
          <w:lang w:eastAsia="pt-BR"/>
        </w:rPr>
        <w:drawing>
          <wp:inline distT="0" distB="0" distL="0" distR="0" wp14:anchorId="688FF349" wp14:editId="75752270">
            <wp:extent cx="5629275" cy="120967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6567" cy="1211242"/>
                    </a:xfrm>
                    <a:prstGeom prst="rect">
                      <a:avLst/>
                    </a:prstGeom>
                    <a:noFill/>
                    <a:ln>
                      <a:noFill/>
                    </a:ln>
                  </pic:spPr>
                </pic:pic>
              </a:graphicData>
            </a:graphic>
          </wp:inline>
        </w:drawing>
      </w:r>
    </w:p>
    <w:p w14:paraId="71CB1822" w14:textId="77777777" w:rsidR="0048144D" w:rsidRPr="00C03D4E" w:rsidRDefault="0048144D" w:rsidP="0048144D">
      <w:pPr>
        <w:ind w:firstLine="0"/>
        <w:rPr>
          <w:rFonts w:cs="Arial"/>
          <w:sz w:val="16"/>
          <w:szCs w:val="16"/>
        </w:rPr>
      </w:pPr>
      <w:r w:rsidRPr="00C03D4E">
        <w:rPr>
          <w:rFonts w:cs="Arial"/>
          <w:b/>
          <w:bCs/>
          <w:sz w:val="16"/>
          <w:szCs w:val="16"/>
        </w:rPr>
        <w:t>Fonte:</w:t>
      </w:r>
      <w:r w:rsidRPr="00C03D4E">
        <w:rPr>
          <w:rFonts w:cs="Arial"/>
          <w:sz w:val="16"/>
          <w:szCs w:val="16"/>
        </w:rPr>
        <w:t xml:space="preserve"> Planilha de resultados, Magazine Luiza 2020.</w:t>
      </w:r>
    </w:p>
    <w:p w14:paraId="1769D61A" w14:textId="77777777" w:rsidR="0048144D" w:rsidRDefault="0048144D" w:rsidP="0048144D">
      <w:pPr>
        <w:rPr>
          <w:rFonts w:cs="Arial"/>
          <w:szCs w:val="24"/>
        </w:rPr>
      </w:pPr>
      <w:r>
        <w:rPr>
          <w:rFonts w:cs="Arial"/>
          <w:szCs w:val="24"/>
        </w:rPr>
        <w:t xml:space="preserve">Verifica-se uma grande variação no volume de investimento entre os anos de 2017 a 2019. Em 2018 mais que dobrou seus investimentos principalmente nos gastos com lojas novas, no serviço de logística e outros. Já em 2019, implementações e aquisições de novas lojas foi o local onde teve maior participação, correspondendo um valor maior que o total gasto no ano de 2017. Já no ano de 2020, os principais dispêndios relacionados a investimento foram nas áreas de Tecnologia e Logística, evidenciando o suporte ao </w:t>
      </w:r>
      <w:r w:rsidRPr="003919AC">
        <w:rPr>
          <w:rFonts w:cs="Arial"/>
          <w:i/>
          <w:iCs/>
          <w:szCs w:val="24"/>
        </w:rPr>
        <w:t>e-commerce</w:t>
      </w:r>
      <w:r>
        <w:rPr>
          <w:rFonts w:cs="Arial"/>
          <w:szCs w:val="24"/>
        </w:rPr>
        <w:t>.</w:t>
      </w:r>
    </w:p>
    <w:p w14:paraId="52475FC3" w14:textId="77777777" w:rsidR="0048144D" w:rsidRDefault="0048144D" w:rsidP="0048144D">
      <w:pPr>
        <w:rPr>
          <w:rFonts w:cs="Arial"/>
          <w:i/>
          <w:iCs/>
          <w:szCs w:val="24"/>
        </w:rPr>
      </w:pPr>
      <w:r>
        <w:rPr>
          <w:rFonts w:cs="Arial"/>
          <w:szCs w:val="24"/>
        </w:rPr>
        <w:t xml:space="preserve">O Magazine Luiza sempre foi uma empresa preocupada com a evolução tecnológica, buscando novas soluções para seu negócio através de pesquisas de desenvolvimento. Desde 2014 com a criação do Laboratório de Tecnologia e Inovação, o LuizaLabs, a empresa não para de investir em tecnologia e criar produtos e serviços inovadores para o varejo. Em 2018, a empresa adquiriu a Softbox e a Logbee, empresas estratégicas com foco no </w:t>
      </w:r>
      <w:r w:rsidRPr="005042D1">
        <w:rPr>
          <w:rFonts w:cs="Arial"/>
          <w:i/>
          <w:iCs/>
          <w:szCs w:val="24"/>
        </w:rPr>
        <w:t>omnichannel</w:t>
      </w:r>
      <w:r>
        <w:rPr>
          <w:rFonts w:cs="Arial"/>
          <w:i/>
          <w:iCs/>
          <w:szCs w:val="24"/>
        </w:rPr>
        <w:t xml:space="preserve">. </w:t>
      </w:r>
    </w:p>
    <w:p w14:paraId="17319E26" w14:textId="77777777" w:rsidR="0048144D" w:rsidRDefault="0048144D" w:rsidP="0048144D">
      <w:pPr>
        <w:ind w:firstLine="0"/>
        <w:rPr>
          <w:rFonts w:cs="Arial"/>
          <w:i/>
          <w:iCs/>
          <w:szCs w:val="24"/>
        </w:rPr>
      </w:pPr>
    </w:p>
    <w:p w14:paraId="510A0FD4" w14:textId="0A262BE9" w:rsidR="001A5F87" w:rsidRPr="001A5F87" w:rsidRDefault="001A5F87" w:rsidP="00B06B37">
      <w:pPr>
        <w:pStyle w:val="Ttulo2"/>
        <w:numPr>
          <w:ilvl w:val="0"/>
          <w:numId w:val="0"/>
        </w:numPr>
        <w:ind w:left="360" w:hanging="360"/>
      </w:pPr>
      <w:r w:rsidRPr="001A5F87">
        <w:t>3.3</w:t>
      </w:r>
      <w:r w:rsidR="0063422C">
        <w:t xml:space="preserve"> -</w:t>
      </w:r>
      <w:r w:rsidRPr="001A5F87">
        <w:t xml:space="preserve"> Análises</w:t>
      </w:r>
      <w:r w:rsidR="00FF246E">
        <w:t xml:space="preserve"> dos</w:t>
      </w:r>
      <w:r w:rsidRPr="001A5F87">
        <w:t xml:space="preserve"> Concorrentes</w:t>
      </w:r>
      <w:bookmarkEnd w:id="23"/>
    </w:p>
    <w:p w14:paraId="125F60BB" w14:textId="6498F393" w:rsidR="00600010" w:rsidRDefault="00F14F8F" w:rsidP="00600010">
      <w:pPr>
        <w:rPr>
          <w:rFonts w:cs="Arial"/>
          <w:szCs w:val="24"/>
        </w:rPr>
      </w:pPr>
      <w:r>
        <w:rPr>
          <w:rFonts w:cs="Arial"/>
          <w:szCs w:val="24"/>
        </w:rPr>
        <w:t>Nest</w:t>
      </w:r>
      <w:r w:rsidR="00727FDE">
        <w:rPr>
          <w:rFonts w:cs="Arial"/>
          <w:szCs w:val="24"/>
        </w:rPr>
        <w:t>e item</w:t>
      </w:r>
      <w:r>
        <w:rPr>
          <w:rFonts w:cs="Arial"/>
          <w:szCs w:val="24"/>
        </w:rPr>
        <w:t xml:space="preserve"> será feita uma análise comparativa com as principais concorrentes varejistas brasileira</w:t>
      </w:r>
      <w:r w:rsidR="00727FDE">
        <w:rPr>
          <w:rFonts w:cs="Arial"/>
          <w:szCs w:val="24"/>
        </w:rPr>
        <w:t>s</w:t>
      </w:r>
      <w:r w:rsidR="000D7855">
        <w:rPr>
          <w:rFonts w:cs="Arial"/>
          <w:szCs w:val="24"/>
        </w:rPr>
        <w:t xml:space="preserve">. As empresas escolhidas foram: A </w:t>
      </w:r>
      <w:r w:rsidR="00F71F25">
        <w:rPr>
          <w:rFonts w:cs="Arial"/>
          <w:szCs w:val="24"/>
        </w:rPr>
        <w:t>Lojas Americana)</w:t>
      </w:r>
      <w:r w:rsidR="000D7855">
        <w:rPr>
          <w:rFonts w:cs="Arial"/>
          <w:szCs w:val="24"/>
        </w:rPr>
        <w:t xml:space="preserve"> e a Via Varejo (</w:t>
      </w:r>
      <w:r w:rsidR="00F71F25">
        <w:rPr>
          <w:rFonts w:cs="Arial"/>
          <w:szCs w:val="24"/>
        </w:rPr>
        <w:t>Casas Bahia, Ponto Frio e Extra</w:t>
      </w:r>
      <w:r w:rsidR="000D7855">
        <w:rPr>
          <w:rFonts w:cs="Arial"/>
          <w:szCs w:val="24"/>
        </w:rPr>
        <w:t>), além da própria Magazine Luiza</w:t>
      </w:r>
      <w:r w:rsidR="00F71F25">
        <w:rPr>
          <w:rFonts w:cs="Arial"/>
          <w:szCs w:val="24"/>
        </w:rPr>
        <w:t>. A escolha dessas empresas, se deu ao fato de serem varejista</w:t>
      </w:r>
      <w:r w:rsidR="00727FDE">
        <w:rPr>
          <w:rFonts w:cs="Arial"/>
          <w:szCs w:val="24"/>
        </w:rPr>
        <w:t>s</w:t>
      </w:r>
      <w:r w:rsidR="00F71F25">
        <w:rPr>
          <w:rFonts w:cs="Arial"/>
          <w:szCs w:val="24"/>
        </w:rPr>
        <w:t xml:space="preserve"> nacionais</w:t>
      </w:r>
      <w:r w:rsidR="00727FDE">
        <w:rPr>
          <w:rFonts w:cs="Arial"/>
          <w:szCs w:val="24"/>
        </w:rPr>
        <w:t>,</w:t>
      </w:r>
      <w:r w:rsidR="00F71F25">
        <w:rPr>
          <w:rFonts w:cs="Arial"/>
          <w:szCs w:val="24"/>
        </w:rPr>
        <w:t xml:space="preserve"> basicamente do mesmo porte e serem multicana</w:t>
      </w:r>
      <w:r w:rsidR="00727FDE">
        <w:rPr>
          <w:rFonts w:cs="Arial"/>
          <w:szCs w:val="24"/>
        </w:rPr>
        <w:t>is</w:t>
      </w:r>
      <w:r w:rsidR="00F71F25">
        <w:rPr>
          <w:rFonts w:cs="Arial"/>
          <w:szCs w:val="24"/>
        </w:rPr>
        <w:t>.</w:t>
      </w:r>
    </w:p>
    <w:p w14:paraId="71AB9F13" w14:textId="5D1C7DD3" w:rsidR="00931A29" w:rsidRDefault="00F71F25" w:rsidP="00600010">
      <w:pPr>
        <w:rPr>
          <w:rFonts w:cs="Arial"/>
          <w:szCs w:val="24"/>
        </w:rPr>
      </w:pPr>
      <w:r>
        <w:rPr>
          <w:rFonts w:cs="Arial"/>
          <w:szCs w:val="24"/>
        </w:rPr>
        <w:lastRenderedPageBreak/>
        <w:t>A primeira análise a ser feit</w:t>
      </w:r>
      <w:r w:rsidR="00727FDE">
        <w:rPr>
          <w:rFonts w:cs="Arial"/>
          <w:szCs w:val="24"/>
        </w:rPr>
        <w:t>a</w:t>
      </w:r>
      <w:r>
        <w:rPr>
          <w:rFonts w:cs="Arial"/>
          <w:szCs w:val="24"/>
        </w:rPr>
        <w:t xml:space="preserve"> é o crescimento do valor de mercado que</w:t>
      </w:r>
      <w:r w:rsidR="00727FDE">
        <w:rPr>
          <w:rFonts w:cs="Arial"/>
          <w:szCs w:val="24"/>
        </w:rPr>
        <w:t>,</w:t>
      </w:r>
      <w:r>
        <w:rPr>
          <w:rFonts w:cs="Arial"/>
          <w:szCs w:val="24"/>
        </w:rPr>
        <w:t xml:space="preserve"> demonstra a evolução do valor negociado dos seus papeis na bolsa de valores brasileira. </w:t>
      </w:r>
      <w:r w:rsidR="00931A29">
        <w:rPr>
          <w:rFonts w:cs="Arial"/>
          <w:szCs w:val="24"/>
        </w:rPr>
        <w:t xml:space="preserve">Todos os dados foram coletados do </w:t>
      </w:r>
      <w:r w:rsidR="00931A29">
        <w:rPr>
          <w:rFonts w:cs="Arial"/>
          <w:i/>
          <w:iCs/>
          <w:szCs w:val="24"/>
        </w:rPr>
        <w:t>site</w:t>
      </w:r>
      <w:r w:rsidR="00931A29">
        <w:rPr>
          <w:rFonts w:cs="Arial"/>
          <w:szCs w:val="24"/>
        </w:rPr>
        <w:t xml:space="preserve"> Investing.com em sua versão brasileira (INVESTING.COM, 2021), cuja base de dados é fornecida pela própria B3. Os dados coletados são brutos, representando apenas o valor de mercado sem nenhum tratamento estatístico. </w:t>
      </w:r>
    </w:p>
    <w:p w14:paraId="2C99C8CA" w14:textId="6A88C7F0" w:rsidR="00DC7976" w:rsidRDefault="00931A29" w:rsidP="00600010">
      <w:pPr>
        <w:rPr>
          <w:rFonts w:cs="Arial"/>
          <w:szCs w:val="24"/>
        </w:rPr>
      </w:pPr>
      <w:r>
        <w:rPr>
          <w:rFonts w:cs="Arial"/>
          <w:szCs w:val="24"/>
        </w:rPr>
        <w:t>O crescimento será calculado utilizando os valores de fechamento mensal entre os períodos de 01/01/2012 e até 31/12/2020. Os códigos de negociação utilizados serão: o MGLU3, V</w:t>
      </w:r>
      <w:r w:rsidR="00BF0EFC">
        <w:rPr>
          <w:rFonts w:cs="Arial"/>
          <w:szCs w:val="24"/>
        </w:rPr>
        <w:t>IIA</w:t>
      </w:r>
      <w:r>
        <w:rPr>
          <w:rFonts w:cs="Arial"/>
          <w:szCs w:val="24"/>
        </w:rPr>
        <w:t>3 (</w:t>
      </w:r>
      <w:r w:rsidR="00BF0EFC">
        <w:rPr>
          <w:rFonts w:cs="Arial"/>
          <w:szCs w:val="24"/>
        </w:rPr>
        <w:t>anteriormente</w:t>
      </w:r>
      <w:r>
        <w:rPr>
          <w:rFonts w:cs="Arial"/>
          <w:szCs w:val="24"/>
        </w:rPr>
        <w:t xml:space="preserve"> o código </w:t>
      </w:r>
      <w:r w:rsidR="00BF0EFC">
        <w:rPr>
          <w:rFonts w:cs="Arial"/>
          <w:szCs w:val="24"/>
        </w:rPr>
        <w:t>da empresa era negociado</w:t>
      </w:r>
      <w:r>
        <w:rPr>
          <w:rFonts w:cs="Arial"/>
          <w:szCs w:val="24"/>
        </w:rPr>
        <w:t xml:space="preserve"> como V</w:t>
      </w:r>
      <w:r w:rsidR="00BF0EFC">
        <w:rPr>
          <w:rFonts w:cs="Arial"/>
          <w:szCs w:val="24"/>
        </w:rPr>
        <w:t>V</w:t>
      </w:r>
      <w:r>
        <w:rPr>
          <w:rFonts w:cs="Arial"/>
          <w:szCs w:val="24"/>
        </w:rPr>
        <w:t>A</w:t>
      </w:r>
      <w:r w:rsidR="00BF0EFC">
        <w:rPr>
          <w:rFonts w:cs="Arial"/>
          <w:szCs w:val="24"/>
        </w:rPr>
        <w:t>R</w:t>
      </w:r>
      <w:r>
        <w:rPr>
          <w:rFonts w:cs="Arial"/>
          <w:szCs w:val="24"/>
        </w:rPr>
        <w:t>3) e o LAME3</w:t>
      </w:r>
      <w:r w:rsidR="0019656D">
        <w:rPr>
          <w:rFonts w:cs="Arial"/>
          <w:szCs w:val="24"/>
        </w:rPr>
        <w:t xml:space="preserve"> (até o final do ano de 2020, o código LAME3 ainda representava a empresa Lojas Americanas</w:t>
      </w:r>
      <w:r w:rsidR="00DB4CED">
        <w:rPr>
          <w:rFonts w:cs="Arial"/>
          <w:szCs w:val="24"/>
        </w:rPr>
        <w:t>;</w:t>
      </w:r>
      <w:r w:rsidR="0019656D">
        <w:rPr>
          <w:rFonts w:cs="Arial"/>
          <w:szCs w:val="24"/>
        </w:rPr>
        <w:t xml:space="preserve"> no ano de 2021 foi feita uma cisão entre os ativos da B2W e o código LAME3</w:t>
      </w:r>
      <w:r w:rsidR="00DB4CED">
        <w:rPr>
          <w:rFonts w:cs="Arial"/>
          <w:szCs w:val="24"/>
        </w:rPr>
        <w:t xml:space="preserve">, onde </w:t>
      </w:r>
      <w:r w:rsidR="0019656D">
        <w:rPr>
          <w:rFonts w:cs="Arial"/>
          <w:szCs w:val="24"/>
        </w:rPr>
        <w:t xml:space="preserve">foi atribuído a Americanas Inc. uma holding, atualmente a empresa varejista é negociada com o código </w:t>
      </w:r>
      <w:r w:rsidR="00BF0EFC">
        <w:rPr>
          <w:rFonts w:cs="Arial"/>
          <w:szCs w:val="24"/>
        </w:rPr>
        <w:t>AMER3</w:t>
      </w:r>
      <w:r w:rsidR="0019656D">
        <w:rPr>
          <w:rFonts w:cs="Arial"/>
          <w:szCs w:val="24"/>
        </w:rPr>
        <w:t>)</w:t>
      </w:r>
      <w:r>
        <w:rPr>
          <w:rFonts w:cs="Arial"/>
          <w:szCs w:val="24"/>
        </w:rPr>
        <w:t>.</w:t>
      </w:r>
      <w:r w:rsidR="00F626DC">
        <w:rPr>
          <w:rFonts w:cs="Arial"/>
          <w:szCs w:val="24"/>
        </w:rPr>
        <w:t xml:space="preserve"> Todos os dados são equivalentes aos desdobramentos (split), processo realizado para o aumento do número de ações em circulação no mercado, e redu</w:t>
      </w:r>
      <w:r w:rsidR="00DB4CED">
        <w:rPr>
          <w:rFonts w:cs="Arial"/>
          <w:szCs w:val="24"/>
        </w:rPr>
        <w:t>ção</w:t>
      </w:r>
      <w:r w:rsidR="00F626DC">
        <w:rPr>
          <w:rFonts w:cs="Arial"/>
          <w:szCs w:val="24"/>
        </w:rPr>
        <w:t xml:space="preserve"> </w:t>
      </w:r>
      <w:r w:rsidR="00DB4CED">
        <w:rPr>
          <w:rFonts w:cs="Arial"/>
          <w:szCs w:val="24"/>
        </w:rPr>
        <w:t>d</w:t>
      </w:r>
      <w:r w:rsidR="00F626DC">
        <w:rPr>
          <w:rFonts w:cs="Arial"/>
          <w:szCs w:val="24"/>
        </w:rPr>
        <w:t>o</w:t>
      </w:r>
      <w:r w:rsidR="00DB4CED">
        <w:rPr>
          <w:rFonts w:cs="Arial"/>
          <w:szCs w:val="24"/>
        </w:rPr>
        <w:t>s</w:t>
      </w:r>
      <w:r w:rsidR="00F626DC">
        <w:rPr>
          <w:rFonts w:cs="Arial"/>
          <w:szCs w:val="24"/>
        </w:rPr>
        <w:t xml:space="preserve"> preço</w:t>
      </w:r>
      <w:r w:rsidR="00DB4CED">
        <w:rPr>
          <w:rFonts w:cs="Arial"/>
          <w:szCs w:val="24"/>
        </w:rPr>
        <w:t>s</w:t>
      </w:r>
      <w:r w:rsidR="00F626DC">
        <w:rPr>
          <w:rFonts w:cs="Arial"/>
          <w:szCs w:val="24"/>
        </w:rPr>
        <w:t xml:space="preserve"> das ações.</w:t>
      </w:r>
      <w:r w:rsidR="0019656D">
        <w:rPr>
          <w:rFonts w:cs="Arial"/>
          <w:szCs w:val="24"/>
        </w:rPr>
        <w:t xml:space="preserve"> </w:t>
      </w:r>
    </w:p>
    <w:p w14:paraId="1A46FDDB" w14:textId="1851F8A5" w:rsidR="00A71FB2" w:rsidRDefault="00DB4CED" w:rsidP="00B52FDC">
      <w:pPr>
        <w:rPr>
          <w:rFonts w:cs="Arial"/>
          <w:szCs w:val="24"/>
        </w:rPr>
      </w:pPr>
      <w:r>
        <w:rPr>
          <w:rFonts w:cs="Arial"/>
          <w:szCs w:val="24"/>
        </w:rPr>
        <w:t>O</w:t>
      </w:r>
      <w:r w:rsidR="0019656D">
        <w:rPr>
          <w:rFonts w:cs="Arial"/>
          <w:szCs w:val="24"/>
        </w:rPr>
        <w:t xml:space="preserve"> Gráfico 10 demonstra a comparação do valor de mercado d</w:t>
      </w:r>
      <w:r>
        <w:rPr>
          <w:rFonts w:cs="Arial"/>
          <w:szCs w:val="24"/>
        </w:rPr>
        <w:t>o</w:t>
      </w:r>
      <w:r w:rsidR="0019656D">
        <w:rPr>
          <w:rFonts w:cs="Arial"/>
          <w:szCs w:val="24"/>
        </w:rPr>
        <w:t xml:space="preserve"> Magazine Luiza com as principais concorrentes do período.</w:t>
      </w:r>
      <w:r w:rsidR="00DC7976">
        <w:rPr>
          <w:rFonts w:cs="Arial"/>
          <w:szCs w:val="24"/>
        </w:rPr>
        <w:t xml:space="preserve"> A variação do ativo do Magazine Luiza, teve que ser colocado em um eixo secundário para facilitar a visualização, pois o crescimento acumulado da empresa</w:t>
      </w:r>
      <w:r w:rsidR="0019656D">
        <w:rPr>
          <w:rFonts w:cs="Arial"/>
          <w:szCs w:val="24"/>
        </w:rPr>
        <w:t xml:space="preserve"> </w:t>
      </w:r>
      <w:r w:rsidR="00DC7976">
        <w:rPr>
          <w:rFonts w:cs="Arial"/>
          <w:szCs w:val="24"/>
        </w:rPr>
        <w:t>chegou a atingir incríveis 8</w:t>
      </w:r>
      <w:r>
        <w:rPr>
          <w:rFonts w:cs="Arial"/>
          <w:szCs w:val="24"/>
        </w:rPr>
        <w:t>.</w:t>
      </w:r>
      <w:r w:rsidR="00DC7976">
        <w:rPr>
          <w:rFonts w:cs="Arial"/>
          <w:szCs w:val="24"/>
        </w:rPr>
        <w:t>810%, enquanto as outras empresas não chegaram a romper a marca dos 500% de crescimento, impossibilitando a análise no mesmo eixo.</w:t>
      </w:r>
    </w:p>
    <w:p w14:paraId="1BBC9AD9" w14:textId="77777777" w:rsidR="00B52FDC" w:rsidRDefault="00B52FDC" w:rsidP="00B52FDC"/>
    <w:p w14:paraId="537BD598" w14:textId="740339F5" w:rsidR="00A71FB2" w:rsidRDefault="00A71FB2" w:rsidP="00A71FB2">
      <w:pPr>
        <w:pStyle w:val="Grfico"/>
      </w:pPr>
      <w:bookmarkStart w:id="28" w:name="_Toc87735547"/>
      <w:r>
        <w:t xml:space="preserve">Gráfico </w:t>
      </w:r>
      <w:fldSimple w:instr=" SEQ Gráfico \* ARABIC ">
        <w:r w:rsidR="001F7384">
          <w:rPr>
            <w:noProof/>
          </w:rPr>
          <w:t>10</w:t>
        </w:r>
      </w:fldSimple>
      <w:r>
        <w:t>– Comparativo Magazine Luiza (MGLU3), Via Varejo (VIIA3) e Lojas Americanas (LAME3) – 2012 a 2020</w:t>
      </w:r>
      <w:bookmarkEnd w:id="28"/>
    </w:p>
    <w:p w14:paraId="5E6930B7" w14:textId="3F09B57A" w:rsidR="00DC7976" w:rsidRDefault="00DC7976" w:rsidP="00A71FB2">
      <w:pPr>
        <w:spacing w:line="240" w:lineRule="auto"/>
        <w:ind w:firstLine="0"/>
        <w:rPr>
          <w:rFonts w:cs="Arial"/>
          <w:szCs w:val="24"/>
        </w:rPr>
      </w:pPr>
      <w:r>
        <w:rPr>
          <w:noProof/>
          <w:lang w:eastAsia="pt-BR"/>
        </w:rPr>
        <w:lastRenderedPageBreak/>
        <w:drawing>
          <wp:anchor distT="0" distB="0" distL="114300" distR="114300" simplePos="0" relativeHeight="251664384" behindDoc="0" locked="0" layoutInCell="1" allowOverlap="1" wp14:anchorId="24607068" wp14:editId="0176B1A0">
            <wp:simplePos x="1076325" y="6372225"/>
            <wp:positionH relativeFrom="column">
              <wp:align>left</wp:align>
            </wp:positionH>
            <wp:positionV relativeFrom="paragraph">
              <wp:align>top</wp:align>
            </wp:positionV>
            <wp:extent cx="4914900" cy="2952750"/>
            <wp:effectExtent l="0" t="0" r="0" b="0"/>
            <wp:wrapSquare wrapText="bothSides"/>
            <wp:docPr id="5" name="Gráfico 5">
              <a:extLst xmlns:a="http://schemas.openxmlformats.org/drawingml/2006/main">
                <a:ext uri="{FF2B5EF4-FFF2-40B4-BE49-F238E27FC236}">
                  <a16:creationId xmlns:a16="http://schemas.microsoft.com/office/drawing/2014/main" id="{02510464-311D-44B9-A0FB-6E450BDFDF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8E70CC">
        <w:rPr>
          <w:rFonts w:cs="Arial"/>
          <w:szCs w:val="24"/>
        </w:rPr>
        <w:br w:type="textWrapping" w:clear="all"/>
      </w:r>
    </w:p>
    <w:p w14:paraId="3DC60A25" w14:textId="4B43F478" w:rsidR="00DC7976" w:rsidRDefault="00DC7976" w:rsidP="00A71FB2">
      <w:pPr>
        <w:ind w:firstLine="0"/>
        <w:rPr>
          <w:rFonts w:cs="Arial"/>
          <w:szCs w:val="24"/>
        </w:rPr>
      </w:pPr>
      <w:r w:rsidRPr="00DC7976">
        <w:rPr>
          <w:rFonts w:cs="Arial"/>
          <w:b/>
          <w:bCs/>
          <w:sz w:val="16"/>
          <w:szCs w:val="16"/>
        </w:rPr>
        <w:t>Fonte:</w:t>
      </w:r>
      <w:r w:rsidRPr="00DC7976">
        <w:rPr>
          <w:rFonts w:cs="Arial"/>
          <w:sz w:val="16"/>
          <w:szCs w:val="16"/>
        </w:rPr>
        <w:t xml:space="preserve"> Elaboração própria/Investing.com</w:t>
      </w:r>
      <w:r w:rsidR="00BF0EFC">
        <w:rPr>
          <w:rFonts w:cs="Arial"/>
          <w:szCs w:val="24"/>
        </w:rPr>
        <w:tab/>
      </w:r>
    </w:p>
    <w:p w14:paraId="7F81D8ED" w14:textId="77777777" w:rsidR="004855E8" w:rsidRDefault="00843D6B" w:rsidP="00843D6B">
      <w:pPr>
        <w:rPr>
          <w:rFonts w:cs="Arial"/>
          <w:szCs w:val="24"/>
        </w:rPr>
      </w:pPr>
      <w:r>
        <w:rPr>
          <w:rFonts w:cs="Arial"/>
          <w:szCs w:val="24"/>
        </w:rPr>
        <w:t>Ao analisar o conjunto, observa</w:t>
      </w:r>
      <w:r w:rsidR="0036382F">
        <w:rPr>
          <w:rFonts w:cs="Arial"/>
          <w:szCs w:val="24"/>
        </w:rPr>
        <w:t>-se</w:t>
      </w:r>
      <w:r>
        <w:rPr>
          <w:rFonts w:cs="Arial"/>
          <w:szCs w:val="24"/>
        </w:rPr>
        <w:t xml:space="preserve"> uma tendência de alta bastante acentuada entre a segunda metade de 2018 </w:t>
      </w:r>
      <w:r w:rsidR="0036382F">
        <w:rPr>
          <w:rFonts w:cs="Arial"/>
          <w:szCs w:val="24"/>
        </w:rPr>
        <w:t xml:space="preserve">a 2020. Com uma breve redução na primeira metade do ano de 2020 provocado pela crise do COVID-19. </w:t>
      </w:r>
      <w:r w:rsidR="002F3451">
        <w:rPr>
          <w:rFonts w:cs="Arial"/>
          <w:szCs w:val="24"/>
        </w:rPr>
        <w:t>A Via Varejo foi a empresa que mais sofreu com o passar dos anos</w:t>
      </w:r>
      <w:r>
        <w:rPr>
          <w:rFonts w:cs="Arial"/>
          <w:szCs w:val="24"/>
        </w:rPr>
        <w:t xml:space="preserve">, sendo afetada principalmente com a crise </w:t>
      </w:r>
      <w:r w:rsidR="00294343">
        <w:rPr>
          <w:rFonts w:cs="Arial"/>
          <w:szCs w:val="24"/>
        </w:rPr>
        <w:t xml:space="preserve">econômica </w:t>
      </w:r>
      <w:r>
        <w:rPr>
          <w:rFonts w:cs="Arial"/>
          <w:szCs w:val="24"/>
        </w:rPr>
        <w:t>de 2015/16 e o crescimento do setor</w:t>
      </w:r>
      <w:r w:rsidR="00294343">
        <w:rPr>
          <w:rFonts w:cs="Arial"/>
          <w:szCs w:val="24"/>
        </w:rPr>
        <w:t xml:space="preserve"> varejista </w:t>
      </w:r>
      <w:r w:rsidR="00497D7D">
        <w:rPr>
          <w:rFonts w:cs="Arial"/>
          <w:szCs w:val="24"/>
        </w:rPr>
        <w:t xml:space="preserve">após 2017. A </w:t>
      </w:r>
      <w:r w:rsidR="00DE5B01">
        <w:rPr>
          <w:rFonts w:cs="Arial"/>
          <w:szCs w:val="24"/>
        </w:rPr>
        <w:t>Lojas Americanas</w:t>
      </w:r>
      <w:r w:rsidR="00497D7D">
        <w:rPr>
          <w:rFonts w:cs="Arial"/>
          <w:szCs w:val="24"/>
        </w:rPr>
        <w:t xml:space="preserve"> por outro lado comportou-se melhor, sem sofrer grandes oscilações, mantendo uma tendência de alta. </w:t>
      </w:r>
    </w:p>
    <w:p w14:paraId="09068307" w14:textId="54752E52" w:rsidR="00DC7976" w:rsidRDefault="00497D7D" w:rsidP="00843D6B">
      <w:pPr>
        <w:rPr>
          <w:rFonts w:cs="Arial"/>
          <w:szCs w:val="24"/>
        </w:rPr>
      </w:pPr>
      <w:r>
        <w:rPr>
          <w:rFonts w:cs="Arial"/>
          <w:szCs w:val="24"/>
        </w:rPr>
        <w:t>O Magazine Luiza</w:t>
      </w:r>
      <w:r w:rsidR="004855E8">
        <w:rPr>
          <w:rFonts w:cs="Arial"/>
          <w:szCs w:val="24"/>
        </w:rPr>
        <w:t>,</w:t>
      </w:r>
      <w:r>
        <w:rPr>
          <w:rFonts w:cs="Arial"/>
          <w:szCs w:val="24"/>
        </w:rPr>
        <w:t xml:space="preserve"> </w:t>
      </w:r>
      <w:r w:rsidR="001D157C">
        <w:rPr>
          <w:rFonts w:cs="Arial"/>
          <w:szCs w:val="24"/>
        </w:rPr>
        <w:t>como já explicado na primeira parte deste capítulo</w:t>
      </w:r>
      <w:r>
        <w:rPr>
          <w:rFonts w:cs="Arial"/>
          <w:szCs w:val="24"/>
        </w:rPr>
        <w:t xml:space="preserve">, </w:t>
      </w:r>
      <w:r w:rsidR="001D157C">
        <w:rPr>
          <w:rFonts w:cs="Arial"/>
          <w:szCs w:val="24"/>
        </w:rPr>
        <w:t xml:space="preserve">sofreu com a redução da confiança do consumidor, </w:t>
      </w:r>
      <w:r w:rsidR="004855E8">
        <w:rPr>
          <w:rFonts w:cs="Arial"/>
          <w:szCs w:val="24"/>
        </w:rPr>
        <w:t>provocado pelo aumento dos juros na economia, desestimulando o consumo, fazendo com que a cotação das suas ações tivesse algumas oscilações negativas entre os anos de 2012 e 2016.</w:t>
      </w:r>
      <w:r w:rsidR="00E7220D">
        <w:rPr>
          <w:rFonts w:cs="Arial"/>
          <w:szCs w:val="24"/>
        </w:rPr>
        <w:t xml:space="preserve"> Após este período alavancou seus valores em uma acentuada </w:t>
      </w:r>
      <w:r w:rsidR="00F626DC">
        <w:rPr>
          <w:rFonts w:cs="Arial"/>
          <w:szCs w:val="24"/>
        </w:rPr>
        <w:t>variação</w:t>
      </w:r>
      <w:r w:rsidR="00294343">
        <w:rPr>
          <w:rFonts w:cs="Arial"/>
          <w:szCs w:val="24"/>
        </w:rPr>
        <w:t xml:space="preserve"> positiva, chegando a 8.810%</w:t>
      </w:r>
      <w:r w:rsidR="00F626DC">
        <w:rPr>
          <w:rFonts w:cs="Arial"/>
          <w:szCs w:val="24"/>
        </w:rPr>
        <w:t xml:space="preserve">. </w:t>
      </w:r>
    </w:p>
    <w:p w14:paraId="1468D712" w14:textId="690EF35C" w:rsidR="00F70DCB" w:rsidRDefault="00BD4B6B" w:rsidP="00843D6B">
      <w:pPr>
        <w:rPr>
          <w:rFonts w:cs="Arial"/>
          <w:szCs w:val="24"/>
        </w:rPr>
      </w:pPr>
      <w:r>
        <w:rPr>
          <w:rFonts w:cs="Arial"/>
          <w:szCs w:val="24"/>
        </w:rPr>
        <w:t>Em relação a</w:t>
      </w:r>
      <w:r w:rsidR="00294343">
        <w:rPr>
          <w:rFonts w:cs="Arial"/>
          <w:szCs w:val="24"/>
        </w:rPr>
        <w:t>o</w:t>
      </w:r>
      <w:r>
        <w:rPr>
          <w:rFonts w:cs="Arial"/>
          <w:szCs w:val="24"/>
        </w:rPr>
        <w:t xml:space="preserve"> volume de venda</w:t>
      </w:r>
      <w:r w:rsidR="00294343">
        <w:rPr>
          <w:rFonts w:cs="Arial"/>
          <w:szCs w:val="24"/>
        </w:rPr>
        <w:t>s</w:t>
      </w:r>
      <w:r>
        <w:rPr>
          <w:rFonts w:cs="Arial"/>
          <w:szCs w:val="24"/>
        </w:rPr>
        <w:t xml:space="preserve">, será colocado uma </w:t>
      </w:r>
      <w:r w:rsidRPr="00A76E7F">
        <w:rPr>
          <w:rFonts w:cs="Arial"/>
          <w:szCs w:val="24"/>
        </w:rPr>
        <w:t>comparação entre a variação de receita bruta d</w:t>
      </w:r>
      <w:r w:rsidR="00A76E7F" w:rsidRPr="00A76E7F">
        <w:rPr>
          <w:rFonts w:cs="Arial"/>
          <w:szCs w:val="24"/>
        </w:rPr>
        <w:t>e</w:t>
      </w:r>
      <w:r w:rsidRPr="00A76E7F">
        <w:rPr>
          <w:rFonts w:cs="Arial"/>
          <w:szCs w:val="24"/>
        </w:rPr>
        <w:t xml:space="preserve"> </w:t>
      </w:r>
      <w:r w:rsidR="00A76E7F" w:rsidRPr="00A76E7F">
        <w:rPr>
          <w:rFonts w:cs="Arial"/>
          <w:szCs w:val="24"/>
        </w:rPr>
        <w:t xml:space="preserve">operações das </w:t>
      </w:r>
      <w:r w:rsidRPr="00A76E7F">
        <w:rPr>
          <w:rFonts w:cs="Arial"/>
          <w:szCs w:val="24"/>
        </w:rPr>
        <w:t>empresas, que demonstra toda a parte de recebimento com vendas</w:t>
      </w:r>
      <w:r w:rsidR="00A76E7F" w:rsidRPr="00A76E7F">
        <w:rPr>
          <w:rFonts w:cs="Arial"/>
          <w:szCs w:val="24"/>
        </w:rPr>
        <w:t>,</w:t>
      </w:r>
      <w:r w:rsidRPr="00A76E7F">
        <w:rPr>
          <w:rFonts w:cs="Arial"/>
          <w:szCs w:val="24"/>
        </w:rPr>
        <w:t xml:space="preserve"> empresas de crédito e seguro</w:t>
      </w:r>
      <w:r w:rsidR="00A76E7F" w:rsidRPr="00A76E7F">
        <w:rPr>
          <w:rFonts w:cs="Arial"/>
          <w:szCs w:val="24"/>
        </w:rPr>
        <w:t>.</w:t>
      </w:r>
      <w:r>
        <w:rPr>
          <w:rFonts w:cs="Arial"/>
          <w:szCs w:val="24"/>
        </w:rPr>
        <w:t xml:space="preserve"> Conforme observa-se no </w:t>
      </w:r>
      <w:r w:rsidR="004C71BC">
        <w:rPr>
          <w:rFonts w:cs="Arial"/>
          <w:szCs w:val="24"/>
        </w:rPr>
        <w:t>G</w:t>
      </w:r>
      <w:r>
        <w:rPr>
          <w:rFonts w:cs="Arial"/>
          <w:szCs w:val="24"/>
        </w:rPr>
        <w:t>ráfico 11.</w:t>
      </w:r>
    </w:p>
    <w:p w14:paraId="717BE395" w14:textId="77777777" w:rsidR="00B52FDC" w:rsidRDefault="00B52FDC" w:rsidP="00A71FB2">
      <w:pPr>
        <w:pStyle w:val="Grfico"/>
      </w:pPr>
      <w:bookmarkStart w:id="29" w:name="_Toc87735548"/>
    </w:p>
    <w:p w14:paraId="44CA7152" w14:textId="0665D83F" w:rsidR="00A71FB2" w:rsidRDefault="00A71FB2" w:rsidP="00A71FB2">
      <w:pPr>
        <w:pStyle w:val="Grfico"/>
      </w:pPr>
      <w:r>
        <w:t xml:space="preserve">Gráfico </w:t>
      </w:r>
      <w:fldSimple w:instr=" SEQ Gráfico \* ARABIC ">
        <w:r w:rsidR="001F7384">
          <w:rPr>
            <w:noProof/>
          </w:rPr>
          <w:t>11</w:t>
        </w:r>
      </w:fldSimple>
      <w:r>
        <w:t xml:space="preserve"> </w:t>
      </w:r>
      <w:r w:rsidRPr="000F295F">
        <w:t>– Comparação da Variação da Receita Bruta entre Magazine Luiza, Via Varejo e Lojas Americanas (2012-2020)</w:t>
      </w:r>
      <w:bookmarkEnd w:id="29"/>
    </w:p>
    <w:p w14:paraId="1F48328C" w14:textId="4FFB9956" w:rsidR="00BD4B6B" w:rsidRDefault="00DE5B01" w:rsidP="00A71FB2">
      <w:pPr>
        <w:spacing w:line="240" w:lineRule="auto"/>
        <w:ind w:firstLine="0"/>
        <w:rPr>
          <w:rFonts w:cs="Arial"/>
          <w:szCs w:val="24"/>
        </w:rPr>
      </w:pPr>
      <w:r>
        <w:rPr>
          <w:noProof/>
          <w:lang w:eastAsia="pt-BR"/>
        </w:rPr>
        <w:lastRenderedPageBreak/>
        <w:drawing>
          <wp:inline distT="0" distB="0" distL="0" distR="0" wp14:anchorId="02365E13" wp14:editId="7AC3AC9B">
            <wp:extent cx="4638675" cy="2743200"/>
            <wp:effectExtent l="0" t="0" r="9525" b="0"/>
            <wp:docPr id="19" name="Gráfico 19">
              <a:extLst xmlns:a="http://schemas.openxmlformats.org/drawingml/2006/main">
                <a:ext uri="{FF2B5EF4-FFF2-40B4-BE49-F238E27FC236}">
                  <a16:creationId xmlns:a16="http://schemas.microsoft.com/office/drawing/2014/main" id="{1A23E868-6829-45DC-B8A7-BBD4623CF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542393" w14:textId="7E2C815C" w:rsidR="00BD4B6B" w:rsidRPr="00AD1852" w:rsidRDefault="00BD4B6B" w:rsidP="00A71FB2">
      <w:pPr>
        <w:ind w:firstLine="0"/>
        <w:rPr>
          <w:rFonts w:cs="Arial"/>
          <w:sz w:val="16"/>
          <w:szCs w:val="16"/>
        </w:rPr>
      </w:pPr>
      <w:r w:rsidRPr="00AD1852">
        <w:rPr>
          <w:rFonts w:cs="Arial"/>
          <w:b/>
          <w:bCs/>
          <w:sz w:val="16"/>
          <w:szCs w:val="16"/>
        </w:rPr>
        <w:t>Fonte:</w:t>
      </w:r>
      <w:r w:rsidRPr="00AD1852">
        <w:rPr>
          <w:rFonts w:cs="Arial"/>
          <w:sz w:val="16"/>
          <w:szCs w:val="16"/>
        </w:rPr>
        <w:t xml:space="preserve"> Elaboração própria/</w:t>
      </w:r>
      <w:r w:rsidR="00AD1852" w:rsidRPr="00AD1852">
        <w:rPr>
          <w:rFonts w:cs="Arial"/>
          <w:sz w:val="16"/>
          <w:szCs w:val="16"/>
        </w:rPr>
        <w:t>ITR das empresas</w:t>
      </w:r>
    </w:p>
    <w:p w14:paraId="1EAECAFA" w14:textId="4FD504C2" w:rsidR="000B5675" w:rsidRDefault="00AD1852" w:rsidP="00A71FB2">
      <w:pPr>
        <w:rPr>
          <w:rFonts w:cs="Arial"/>
          <w:szCs w:val="24"/>
        </w:rPr>
      </w:pPr>
      <w:r>
        <w:rPr>
          <w:rFonts w:cs="Arial"/>
          <w:szCs w:val="24"/>
        </w:rPr>
        <w:t>Nota-se que as empresas são bastante afetadas pela economia nacional</w:t>
      </w:r>
      <w:r w:rsidR="00430E83">
        <w:rPr>
          <w:rFonts w:cs="Arial"/>
          <w:szCs w:val="24"/>
        </w:rPr>
        <w:t>, onde na crise</w:t>
      </w:r>
      <w:r w:rsidR="004C71BC">
        <w:rPr>
          <w:rFonts w:cs="Arial"/>
          <w:szCs w:val="24"/>
        </w:rPr>
        <w:t xml:space="preserve"> econômica</w:t>
      </w:r>
      <w:r w:rsidR="00430E83">
        <w:rPr>
          <w:rFonts w:cs="Arial"/>
          <w:szCs w:val="24"/>
        </w:rPr>
        <w:t xml:space="preserve"> de 2015 todas as empresas foram afetadas</w:t>
      </w:r>
      <w:r w:rsidR="000B5675">
        <w:rPr>
          <w:rFonts w:cs="Arial"/>
          <w:szCs w:val="24"/>
        </w:rPr>
        <w:t xml:space="preserve"> – ressaltando que neste mesmo ano, o índice de confiança do consumidor foi o maior já registrado em todo período da comparação</w:t>
      </w:r>
      <w:r w:rsidR="00430E83">
        <w:rPr>
          <w:rFonts w:cs="Arial"/>
          <w:szCs w:val="24"/>
        </w:rPr>
        <w:t>.</w:t>
      </w:r>
      <w:r w:rsidR="000B5675">
        <w:rPr>
          <w:rFonts w:cs="Arial"/>
          <w:szCs w:val="24"/>
        </w:rPr>
        <w:t xml:space="preserve"> Na segunda metade do ano de 2016, o governo implantou uma </w:t>
      </w:r>
      <w:r w:rsidR="00934C4D">
        <w:rPr>
          <w:rFonts w:cs="Arial"/>
          <w:szCs w:val="24"/>
        </w:rPr>
        <w:t>política</w:t>
      </w:r>
      <w:r w:rsidR="000B5675">
        <w:rPr>
          <w:rFonts w:cs="Arial"/>
          <w:szCs w:val="24"/>
        </w:rPr>
        <w:t xml:space="preserve"> de </w:t>
      </w:r>
      <w:r w:rsidR="00934C4D">
        <w:rPr>
          <w:rFonts w:cs="Arial"/>
          <w:szCs w:val="24"/>
        </w:rPr>
        <w:t>incentivo ao consumo, reduzindo os juros dos créditos as famílias (conforme demonstrado anteriormente do Gráfico 5).</w:t>
      </w:r>
      <w:r w:rsidR="00430E83">
        <w:rPr>
          <w:rFonts w:cs="Arial"/>
          <w:szCs w:val="24"/>
        </w:rPr>
        <w:t xml:space="preserve"> </w:t>
      </w:r>
    </w:p>
    <w:p w14:paraId="1B769776" w14:textId="7C5835E4" w:rsidR="00F626DC" w:rsidRDefault="00430E83" w:rsidP="00843D6B">
      <w:pPr>
        <w:rPr>
          <w:rFonts w:cs="Arial"/>
          <w:szCs w:val="24"/>
        </w:rPr>
      </w:pPr>
      <w:r>
        <w:rPr>
          <w:rFonts w:cs="Arial"/>
          <w:szCs w:val="24"/>
        </w:rPr>
        <w:t xml:space="preserve">No decorrer dos anos foram registradas algumas particularidades, como a redução da receita bruta da </w:t>
      </w:r>
      <w:r w:rsidR="00DE5B01">
        <w:rPr>
          <w:rFonts w:cs="Arial"/>
          <w:szCs w:val="24"/>
        </w:rPr>
        <w:t>Lojas Americanas</w:t>
      </w:r>
      <w:r>
        <w:rPr>
          <w:rFonts w:cs="Arial"/>
          <w:szCs w:val="24"/>
        </w:rPr>
        <w:t xml:space="preserve">, provocada pela prestação de serviço </w:t>
      </w:r>
      <w:r w:rsidR="00E969B9">
        <w:rPr>
          <w:rFonts w:cs="Arial"/>
          <w:szCs w:val="24"/>
        </w:rPr>
        <w:t>relacionada a</w:t>
      </w:r>
      <w:r>
        <w:rPr>
          <w:rFonts w:cs="Arial"/>
          <w:szCs w:val="24"/>
        </w:rPr>
        <w:t xml:space="preserve"> distribuição</w:t>
      </w:r>
      <w:r w:rsidR="00E969B9">
        <w:rPr>
          <w:rFonts w:cs="Arial"/>
          <w:szCs w:val="24"/>
        </w:rPr>
        <w:t xml:space="preserve"> pelas </w:t>
      </w:r>
      <w:r w:rsidR="00727FDE">
        <w:rPr>
          <w:rFonts w:cs="Arial"/>
          <w:szCs w:val="24"/>
        </w:rPr>
        <w:t>empresas A</w:t>
      </w:r>
      <w:r w:rsidR="00E969B9">
        <w:rPr>
          <w:rFonts w:cs="Arial"/>
          <w:szCs w:val="24"/>
        </w:rPr>
        <w:t xml:space="preserve"> Click-Rodo e Direct, ambas subsidiarias a B2W digital, gerando um efeito </w:t>
      </w:r>
      <w:r w:rsidR="00313B47">
        <w:rPr>
          <w:rFonts w:cs="Arial"/>
          <w:szCs w:val="24"/>
        </w:rPr>
        <w:t xml:space="preserve">de eliminação de receita bruta. </w:t>
      </w:r>
    </w:p>
    <w:p w14:paraId="0F9EE061" w14:textId="36ACF52B" w:rsidR="00A76E7F" w:rsidRDefault="00A76E7F" w:rsidP="00843D6B">
      <w:pPr>
        <w:rPr>
          <w:rFonts w:cs="Arial"/>
          <w:szCs w:val="24"/>
        </w:rPr>
      </w:pPr>
      <w:r>
        <w:rPr>
          <w:rFonts w:cs="Arial"/>
          <w:szCs w:val="24"/>
        </w:rPr>
        <w:t>O ano de 2018 foi bastante afetado</w:t>
      </w:r>
      <w:r w:rsidR="00755765">
        <w:rPr>
          <w:rFonts w:cs="Arial"/>
          <w:szCs w:val="24"/>
        </w:rPr>
        <w:t xml:space="preserve"> por eventos macroeconômicos, que influenciaram negativamente o padrão de consumo das famílias, como a greve dos caminhoneiros, a copa do mundo e a eleição</w:t>
      </w:r>
      <w:r w:rsidR="00934C4D">
        <w:rPr>
          <w:rFonts w:cs="Arial"/>
          <w:szCs w:val="24"/>
        </w:rPr>
        <w:t>. Principalmente para a Via Varejo, empresa que até então dependia muitos das vendas em loja física, tomando o ano de 2018 e 2019 para se recolocar no mercad</w:t>
      </w:r>
      <w:r w:rsidR="00B14EFF">
        <w:rPr>
          <w:rFonts w:cs="Arial"/>
          <w:szCs w:val="24"/>
        </w:rPr>
        <w:t xml:space="preserve">o de </w:t>
      </w:r>
      <w:r w:rsidR="00B14EFF" w:rsidRPr="003919AC">
        <w:rPr>
          <w:rFonts w:cs="Arial"/>
          <w:i/>
          <w:iCs/>
          <w:szCs w:val="24"/>
        </w:rPr>
        <w:t>e-commerce</w:t>
      </w:r>
      <w:r w:rsidR="00B14EFF">
        <w:rPr>
          <w:rFonts w:cs="Arial"/>
          <w:szCs w:val="24"/>
        </w:rPr>
        <w:t xml:space="preserve">. </w:t>
      </w:r>
    </w:p>
    <w:p w14:paraId="38986981" w14:textId="5992758A" w:rsidR="001A6026" w:rsidRDefault="00B14EFF" w:rsidP="00843D6B">
      <w:pPr>
        <w:rPr>
          <w:rFonts w:cs="Arial"/>
          <w:szCs w:val="24"/>
        </w:rPr>
      </w:pPr>
      <w:r>
        <w:rPr>
          <w:rFonts w:cs="Arial"/>
          <w:szCs w:val="24"/>
        </w:rPr>
        <w:t xml:space="preserve">O ano de 2020, ainda que o ambiente econômico fora bastante afetado pela crise sanitária da COVID-19, o comércio varejista em que as empresas estão situadas, foram afetadas positivamente pela cultura do home office. Cada estudante e trabalhador tiveram que buscar formas alternativas para continuar desempenhando seu papel, investindo em tecnologia remota. As </w:t>
      </w:r>
      <w:r w:rsidR="008B27BB">
        <w:rPr>
          <w:rFonts w:cs="Arial"/>
          <w:szCs w:val="24"/>
        </w:rPr>
        <w:t>políticas</w:t>
      </w:r>
      <w:r>
        <w:rPr>
          <w:rFonts w:cs="Arial"/>
          <w:szCs w:val="24"/>
        </w:rPr>
        <w:t xml:space="preserve"> de incentivo ao crédito também foram favorecidas, além da maior operação de transferência de renda da </w:t>
      </w:r>
      <w:r w:rsidR="001A6026">
        <w:rPr>
          <w:rFonts w:cs="Arial"/>
          <w:szCs w:val="24"/>
        </w:rPr>
        <w:t>história</w:t>
      </w:r>
      <w:r>
        <w:rPr>
          <w:rFonts w:cs="Arial"/>
          <w:szCs w:val="24"/>
        </w:rPr>
        <w:t xml:space="preserve"> brasileira, </w:t>
      </w:r>
      <w:r>
        <w:rPr>
          <w:rFonts w:cs="Arial"/>
          <w:szCs w:val="24"/>
        </w:rPr>
        <w:lastRenderedPageBreak/>
        <w:t xml:space="preserve">o auxilio emergencial distribuiu </w:t>
      </w:r>
      <w:r w:rsidR="008E6265">
        <w:rPr>
          <w:rFonts w:cs="Arial"/>
          <w:szCs w:val="24"/>
        </w:rPr>
        <w:t>no ano de 2020 um total de R$ 295 bilhões, cerca de 4% do PIB ou 5,9% da dívida pública (Ministério da cidadania, IBGE e TCU).</w:t>
      </w:r>
    </w:p>
    <w:p w14:paraId="1106FA4D" w14:textId="27438C63" w:rsidR="00A71FB2" w:rsidRDefault="007F28E7" w:rsidP="00B52FDC">
      <w:pPr>
        <w:rPr>
          <w:rFonts w:cs="Arial"/>
          <w:szCs w:val="24"/>
        </w:rPr>
      </w:pPr>
      <w:r>
        <w:rPr>
          <w:rFonts w:cs="Arial"/>
          <w:szCs w:val="24"/>
        </w:rPr>
        <w:t xml:space="preserve">A respeito da capacidade de geração de caixa dessas empresas, percebe-se um padrão com um pouco mais de semelhança que que a receita bruta, mostrando que de fato são empresas do mesmo porte. Os valores representados no Gráfico 12 </w:t>
      </w:r>
      <w:r w:rsidR="006A37CC">
        <w:rPr>
          <w:rFonts w:cs="Arial"/>
          <w:szCs w:val="24"/>
        </w:rPr>
        <w:t>será a variação do Lucro Líquido das empresas corrigidos ao final do ano de 2020, o indicador econômico utilizado para correção é o IPCA.</w:t>
      </w:r>
    </w:p>
    <w:p w14:paraId="38361DB4" w14:textId="4B809E6A" w:rsidR="00B52FDC" w:rsidRDefault="00B52FDC" w:rsidP="00B52FDC">
      <w:pPr>
        <w:rPr>
          <w:rFonts w:cs="Arial"/>
          <w:szCs w:val="24"/>
        </w:rPr>
      </w:pPr>
      <w:r>
        <w:rPr>
          <w:rFonts w:cs="Arial"/>
          <w:szCs w:val="24"/>
        </w:rPr>
        <w:t xml:space="preserve">A empresa Magazine Luiza conseguiu se sobressair frente a demais durante o período entre 2016 e 2019, obtendo um lucro maior para seus acionistas. Resultado que é muito importante para impulsionar o crescimento das suas ações, que comparativamente aos ativos das concorrentes, entrega um </w:t>
      </w:r>
      <w:r w:rsidRPr="0006357E">
        <w:rPr>
          <w:rFonts w:cs="Arial"/>
          <w:i/>
          <w:iCs/>
          <w:szCs w:val="24"/>
        </w:rPr>
        <w:t>Dividend Yield</w:t>
      </w:r>
      <w:r>
        <w:rPr>
          <w:rFonts w:cs="Arial"/>
          <w:i/>
          <w:iCs/>
          <w:szCs w:val="24"/>
        </w:rPr>
        <w:t xml:space="preserve"> </w:t>
      </w:r>
      <w:r>
        <w:rPr>
          <w:rFonts w:cs="Arial"/>
          <w:szCs w:val="24"/>
        </w:rPr>
        <w:t xml:space="preserve">superior, tornando assim a empresa mais atrativa, aumentando a demanda pelos títulos. </w:t>
      </w:r>
    </w:p>
    <w:p w14:paraId="204A348F" w14:textId="59CF0294" w:rsidR="001255B1" w:rsidRDefault="001255B1" w:rsidP="00B52FDC">
      <w:pPr>
        <w:rPr>
          <w:rFonts w:cs="Arial"/>
          <w:szCs w:val="24"/>
        </w:rPr>
      </w:pPr>
      <w:r>
        <w:rPr>
          <w:rFonts w:cs="Arial"/>
          <w:szCs w:val="24"/>
        </w:rPr>
        <w:t>A Lojas Americanas, com mais experiência no mercado, passou pelo período sem grandes oscilações em seu Lucro líquido, ficando sempre próximo a um resultado de 300 milhões anuais.</w:t>
      </w:r>
    </w:p>
    <w:p w14:paraId="656D8881" w14:textId="77777777" w:rsidR="00B52FDC" w:rsidRDefault="00B52FDC" w:rsidP="00B52FDC">
      <w:pPr>
        <w:rPr>
          <w:rFonts w:cs="Arial"/>
          <w:szCs w:val="24"/>
        </w:rPr>
      </w:pPr>
    </w:p>
    <w:p w14:paraId="6D3FF3AC" w14:textId="63A0175E" w:rsidR="006A37CC" w:rsidRDefault="00A71FB2" w:rsidP="00B52FDC">
      <w:pPr>
        <w:pStyle w:val="Grfico"/>
        <w:rPr>
          <w:rFonts w:cs="Arial"/>
        </w:rPr>
      </w:pPr>
      <w:bookmarkStart w:id="30" w:name="_Toc87735549"/>
      <w:r>
        <w:t xml:space="preserve">Gráfico </w:t>
      </w:r>
      <w:fldSimple w:instr=" SEQ Gráfico \* ARABIC ">
        <w:r w:rsidR="001F7384">
          <w:rPr>
            <w:noProof/>
          </w:rPr>
          <w:t>12</w:t>
        </w:r>
      </w:fldSimple>
      <w:r w:rsidR="00B52FDC">
        <w:t xml:space="preserve"> </w:t>
      </w:r>
      <w:r w:rsidRPr="00BB17BF">
        <w:t>– Lucro Líquido das empresas Lojas Americanas, Magazine Luiza e Via Varejo (2012-2020) – Valores em Milhões</w:t>
      </w:r>
      <w:bookmarkEnd w:id="30"/>
      <w:r w:rsidR="006A37CC">
        <w:rPr>
          <w:noProof/>
          <w:lang w:eastAsia="pt-BR"/>
        </w:rPr>
        <w:drawing>
          <wp:inline distT="0" distB="0" distL="0" distR="0" wp14:anchorId="1685969D" wp14:editId="1DEFB511">
            <wp:extent cx="4572000" cy="2743200"/>
            <wp:effectExtent l="0" t="0" r="0" b="0"/>
            <wp:docPr id="20" name="Gráfico 20">
              <a:extLst xmlns:a="http://schemas.openxmlformats.org/drawingml/2006/main">
                <a:ext uri="{FF2B5EF4-FFF2-40B4-BE49-F238E27FC236}">
                  <a16:creationId xmlns:a16="http://schemas.microsoft.com/office/drawing/2014/main" id="{982E22F5-5EA0-4CA6-B059-4CEE39E91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AAAA64" w14:textId="695BB593" w:rsidR="007F28E7" w:rsidRDefault="006A37CC" w:rsidP="001255B1">
      <w:pPr>
        <w:ind w:firstLine="0"/>
        <w:rPr>
          <w:rFonts w:cs="Arial"/>
          <w:szCs w:val="24"/>
        </w:rPr>
      </w:pPr>
      <w:r w:rsidRPr="006A37CC">
        <w:rPr>
          <w:rFonts w:cs="Arial"/>
          <w:b/>
          <w:bCs/>
          <w:sz w:val="16"/>
          <w:szCs w:val="16"/>
        </w:rPr>
        <w:t>Fonte:</w:t>
      </w:r>
      <w:r w:rsidRPr="006A37CC">
        <w:rPr>
          <w:rFonts w:cs="Arial"/>
          <w:sz w:val="16"/>
          <w:szCs w:val="16"/>
        </w:rPr>
        <w:t xml:space="preserve"> Elaboração própria/DFC empresas.</w:t>
      </w:r>
      <w:r w:rsidR="007F28E7">
        <w:rPr>
          <w:rFonts w:cs="Arial"/>
          <w:szCs w:val="24"/>
        </w:rPr>
        <w:t xml:space="preserve"> </w:t>
      </w:r>
    </w:p>
    <w:p w14:paraId="008581B1" w14:textId="175C5048" w:rsidR="0024644B" w:rsidRDefault="0024644B" w:rsidP="001255B1">
      <w:pPr>
        <w:rPr>
          <w:rFonts w:cs="Arial"/>
          <w:szCs w:val="24"/>
        </w:rPr>
      </w:pPr>
      <w:bookmarkStart w:id="31" w:name="_Hlk87733031"/>
      <w:r>
        <w:rPr>
          <w:rFonts w:cs="Arial"/>
          <w:szCs w:val="24"/>
        </w:rPr>
        <w:t>Já a Via Varejo, foi a empresa que mais sofreu nesta s</w:t>
      </w:r>
      <w:r w:rsidR="00F8235F">
        <w:rPr>
          <w:rFonts w:cs="Arial"/>
          <w:szCs w:val="24"/>
        </w:rPr>
        <w:t>é</w:t>
      </w:r>
      <w:r>
        <w:rPr>
          <w:rFonts w:cs="Arial"/>
          <w:szCs w:val="24"/>
        </w:rPr>
        <w:t xml:space="preserve">rie histórica. A empresa mesmo alcançando ótimos volumes </w:t>
      </w:r>
      <w:r w:rsidR="00442720">
        <w:rPr>
          <w:rFonts w:cs="Arial"/>
          <w:szCs w:val="24"/>
        </w:rPr>
        <w:t xml:space="preserve">de venda, </w:t>
      </w:r>
      <w:r w:rsidR="009F5B92">
        <w:rPr>
          <w:rFonts w:cs="Arial"/>
          <w:szCs w:val="24"/>
        </w:rPr>
        <w:t>não conseguiu refletir o volume em lucro. Resultado provocado pela demora das marcas Casas Bahia e Ponto Frio em entrarem no on-line. Outro fator interessante que passou a ser muito cobrado pelos grandes investidores nacionais</w:t>
      </w:r>
      <w:r w:rsidR="00B73FB8">
        <w:rPr>
          <w:rFonts w:cs="Arial"/>
          <w:szCs w:val="24"/>
        </w:rPr>
        <w:t xml:space="preserve">, o segmento de listagem da empresa, ressaltando o </w:t>
      </w:r>
      <w:r w:rsidR="00B73FB8">
        <w:rPr>
          <w:rFonts w:cs="Arial"/>
          <w:szCs w:val="24"/>
        </w:rPr>
        <w:lastRenderedPageBreak/>
        <w:t xml:space="preserve">compromisso de transparência e o um maior nível de governança corporativa, a Via Varejo fez a opção pelo Novo Mercado somente no ano de 2018. </w:t>
      </w:r>
    </w:p>
    <w:p w14:paraId="2FC71AF3" w14:textId="0461B7EB" w:rsidR="00126DFC" w:rsidRPr="001C149C" w:rsidRDefault="00126DFC" w:rsidP="00126DFC">
      <w:pPr>
        <w:spacing w:line="240" w:lineRule="auto"/>
        <w:ind w:firstLine="0"/>
        <w:rPr>
          <w:rFonts w:cs="Arial"/>
          <w:b/>
          <w:bCs/>
          <w:szCs w:val="24"/>
        </w:rPr>
      </w:pPr>
      <w:r w:rsidRPr="00B00ADA">
        <w:rPr>
          <w:rFonts w:cs="Arial"/>
          <w:sz w:val="16"/>
          <w:szCs w:val="16"/>
        </w:rPr>
        <w:t>.</w:t>
      </w:r>
      <w:r>
        <w:rPr>
          <w:rFonts w:cs="Arial"/>
          <w:szCs w:val="24"/>
        </w:rPr>
        <w:t xml:space="preserve"> </w:t>
      </w:r>
    </w:p>
    <w:p w14:paraId="28422F94" w14:textId="77777777" w:rsidR="00126DFC" w:rsidRDefault="00126DFC" w:rsidP="00843D6B">
      <w:pPr>
        <w:rPr>
          <w:rFonts w:cs="Arial"/>
          <w:szCs w:val="24"/>
        </w:rPr>
      </w:pPr>
    </w:p>
    <w:bookmarkEnd w:id="31"/>
    <w:p w14:paraId="7BB08CAD" w14:textId="77777777" w:rsidR="001A6026" w:rsidRDefault="001A6026" w:rsidP="00843D6B">
      <w:pPr>
        <w:rPr>
          <w:rFonts w:cs="Arial"/>
          <w:szCs w:val="24"/>
        </w:rPr>
      </w:pPr>
    </w:p>
    <w:p w14:paraId="6344868D" w14:textId="5E5825DA" w:rsidR="00772BBC" w:rsidRDefault="008E6265" w:rsidP="00843D6B">
      <w:pPr>
        <w:rPr>
          <w:rFonts w:cs="Arial"/>
          <w:szCs w:val="24"/>
        </w:rPr>
        <w:sectPr w:rsidR="00772BBC" w:rsidSect="00443556">
          <w:pgSz w:w="11906" w:h="16838"/>
          <w:pgMar w:top="1701" w:right="1134" w:bottom="1134" w:left="1701" w:header="708" w:footer="708" w:gutter="0"/>
          <w:cols w:space="708"/>
          <w:docGrid w:linePitch="360"/>
        </w:sectPr>
      </w:pPr>
      <w:r>
        <w:rPr>
          <w:rFonts w:cs="Arial"/>
          <w:szCs w:val="24"/>
        </w:rPr>
        <w:t xml:space="preserve"> </w:t>
      </w:r>
      <w:r w:rsidR="00B14EFF">
        <w:rPr>
          <w:rFonts w:cs="Arial"/>
          <w:szCs w:val="24"/>
        </w:rPr>
        <w:t xml:space="preserve"> </w:t>
      </w:r>
    </w:p>
    <w:p w14:paraId="2446408C" w14:textId="39D70389" w:rsidR="00B14EFF" w:rsidRPr="00D87AC4" w:rsidRDefault="00772BBC" w:rsidP="00D87AC4">
      <w:pPr>
        <w:pStyle w:val="Ttulo1"/>
      </w:pPr>
      <w:bookmarkStart w:id="32" w:name="_Toc88584136"/>
      <w:r w:rsidRPr="00D87AC4">
        <w:lastRenderedPageBreak/>
        <w:t>CONSIDERAÇÕES FINAIS</w:t>
      </w:r>
      <w:bookmarkEnd w:id="32"/>
      <w:r w:rsidR="00B14EFF" w:rsidRPr="00D87AC4">
        <w:t xml:space="preserve"> </w:t>
      </w:r>
      <w:r w:rsidR="00B13A8A" w:rsidRPr="00D87AC4">
        <w:tab/>
      </w:r>
    </w:p>
    <w:p w14:paraId="08AF7624" w14:textId="04F5C4F8" w:rsidR="00FF246E" w:rsidRPr="00FF246E" w:rsidRDefault="00FF246E" w:rsidP="00FF246E"/>
    <w:p w14:paraId="0F1FEE95" w14:textId="77E0C6E1" w:rsidR="00772BBC" w:rsidRDefault="00772BBC" w:rsidP="00772BBC">
      <w:r>
        <w:t>A an</w:t>
      </w:r>
      <w:r w:rsidR="00FF246E">
        <w:t>á</w:t>
      </w:r>
      <w:r>
        <w:t xml:space="preserve">lise do mercado varejista, demonstrou como o varejo brasileiro está em recuperação, com uma maior oferta de crédito no mercado e crédito mais barato, aumento nas intenções de compra do consumidor, e uma taxa de inflação razoável que acaba por não prejudicar o poder de compra dos consumidores, além da redução na taxa de desemprego. Outra importante questão é o crescimento do PIB e o consumo das famílias, que nos últimos anos apresentaram variações positivas. </w:t>
      </w:r>
    </w:p>
    <w:p w14:paraId="6C65D4B1" w14:textId="0BF960D5" w:rsidR="00813509" w:rsidRDefault="00813509" w:rsidP="00772BBC">
      <w:r>
        <w:t>Est</w:t>
      </w:r>
      <w:r w:rsidR="00FF246E">
        <w:t>a</w:t>
      </w:r>
      <w:r>
        <w:t xml:space="preserve"> </w:t>
      </w:r>
      <w:r w:rsidR="00FF246E">
        <w:t xml:space="preserve">monografia </w:t>
      </w:r>
      <w:r>
        <w:t>buscou analisar o processo de crescimento do Magazine Luiza e como as ações adotadas pelos gestores da empresa culminaram nos excelentes resultados entregues. Para isso, fez</w:t>
      </w:r>
      <w:r w:rsidR="00FF246E">
        <w:t>-</w:t>
      </w:r>
      <w:r>
        <w:t xml:space="preserve">se necessário analisar o panorama do varejo brasileiro, além do contexto macroeconômico, </w:t>
      </w:r>
      <w:r w:rsidR="00FF246E">
        <w:t xml:space="preserve">onde </w:t>
      </w:r>
      <w:r>
        <w:t xml:space="preserve">ambos demonstraram ambientes desafiadores. </w:t>
      </w:r>
    </w:p>
    <w:p w14:paraId="0A5C55B3" w14:textId="4766FB07" w:rsidR="00813509" w:rsidRDefault="00FF246E" w:rsidP="00FF246E">
      <w:pPr>
        <w:ind w:firstLine="708"/>
      </w:pPr>
      <w:r>
        <w:t>O Magazine Luiza</w:t>
      </w:r>
      <w:r w:rsidR="00813509">
        <w:t xml:space="preserve"> realizou uma serie de aquisições de empresas em setores estratégicos que permitiram ganhos de escala e eficiência de processos. São diversos exemplos que podem ser citados para demonstrar a visão proativa da empresa. Entre eles, a aquisição de lojas físicas – aumentando seus canais de distribuição e a consolidação da marca em todo território nacional –, aquisição do Baú da Felicidade, Netshoes</w:t>
      </w:r>
      <w:r w:rsidR="009B4171">
        <w:t xml:space="preserve"> e a Logbee. Além da estruturação dos canais </w:t>
      </w:r>
      <w:r w:rsidR="009B4171" w:rsidRPr="00972D1F">
        <w:rPr>
          <w:i/>
          <w:iCs/>
        </w:rPr>
        <w:t>online</w:t>
      </w:r>
      <w:r w:rsidR="009B4171">
        <w:t xml:space="preserve"> e unificação dos centros de distribuição, que otimizou os processos logísticos e o desenvolvimento tecnológico para a realização de vendas </w:t>
      </w:r>
      <w:r w:rsidR="009B4171" w:rsidRPr="00972D1F">
        <w:rPr>
          <w:i/>
          <w:iCs/>
        </w:rPr>
        <w:t>online</w:t>
      </w:r>
      <w:r w:rsidR="009B4171">
        <w:t xml:space="preserve">, </w:t>
      </w:r>
      <w:r>
        <w:t>trazendo</w:t>
      </w:r>
      <w:r w:rsidR="009B4171">
        <w:t xml:space="preserve"> uma melhor experiência para o consumidor. </w:t>
      </w:r>
    </w:p>
    <w:p w14:paraId="26F4B80A" w14:textId="273DEB9C" w:rsidR="009302BB" w:rsidRDefault="009B4171" w:rsidP="009302BB">
      <w:r>
        <w:t>As diversas crises do período demonstrado, exigiram bastante habilidade dos gestores para re</w:t>
      </w:r>
      <w:r w:rsidR="00FF246E">
        <w:t>e</w:t>
      </w:r>
      <w:r>
        <w:t>struturação de custos e negociação para se manterem no mercado. O Magazine Luiza demonstrou grande preparo e resiliência, agregando inovação, alto crescimento e bons resultados financeiros que justifica</w:t>
      </w:r>
      <w:r w:rsidR="00FF246E">
        <w:t>ram</w:t>
      </w:r>
      <w:r>
        <w:t xml:space="preserve"> seu desempenho superior. </w:t>
      </w:r>
    </w:p>
    <w:p w14:paraId="39375D8A" w14:textId="10B0CEB4" w:rsidR="00CA0980" w:rsidRDefault="009302BB" w:rsidP="00CA0980">
      <w:r>
        <w:t>Dada a an</w:t>
      </w:r>
      <w:r w:rsidR="00FF246E">
        <w:t>á</w:t>
      </w:r>
      <w:r>
        <w:t xml:space="preserve">lise de crescimento do mercado varejista e as mudanças provocadas pelo varejo </w:t>
      </w:r>
      <w:r w:rsidRPr="00972D1F">
        <w:rPr>
          <w:i/>
          <w:iCs/>
        </w:rPr>
        <w:t>online</w:t>
      </w:r>
      <w:r>
        <w:t xml:space="preserve">, </w:t>
      </w:r>
      <w:r w:rsidR="007F016F">
        <w:t>foi</w:t>
      </w:r>
      <w:r w:rsidR="0059504A">
        <w:t xml:space="preserve"> importante analisar também as principais concorrentes do Magazine Luiza neste mercado. Comparando com Via Varejo e Lojas Americanas, o Magazine Luiza está mais bem </w:t>
      </w:r>
      <w:r w:rsidR="00FF246E">
        <w:t>posicionado</w:t>
      </w:r>
      <w:r w:rsidR="0059504A">
        <w:t xml:space="preserve">, não apenas pelos resultados financeiros, mas também pelos diferenciais competitivos. É a única empresa da comparação que realmente possui uma estrutura de </w:t>
      </w:r>
      <w:r w:rsidR="0059504A">
        <w:rPr>
          <w:i/>
          <w:iCs/>
        </w:rPr>
        <w:t>omnichannel</w:t>
      </w:r>
      <w:r w:rsidR="0059504A">
        <w:t>, com um sistema de integração entre os canais, além da grande presença física do Magazine Luiza.</w:t>
      </w:r>
    </w:p>
    <w:p w14:paraId="0AFA5650" w14:textId="48D4B426" w:rsidR="00CA0980" w:rsidRDefault="001348D3" w:rsidP="00CA0980">
      <w:r>
        <w:lastRenderedPageBreak/>
        <w:t xml:space="preserve">Tanto o objetivo geral quanto </w:t>
      </w:r>
      <w:r w:rsidR="00CA0980">
        <w:t>os objetivos específicos levantados nesta monografia fo</w:t>
      </w:r>
      <w:r>
        <w:t>ram</w:t>
      </w:r>
      <w:r w:rsidR="00CA0980">
        <w:t xml:space="preserve"> analisado</w:t>
      </w:r>
      <w:r>
        <w:t>s</w:t>
      </w:r>
      <w:r w:rsidR="00CA0980">
        <w:t xml:space="preserve"> o cenário econômico geral do setor varejista no Brasil e realizado a comparação dos resultados da empresa Magazine Luiza e suas principais concorrentes, dentro do período selecionado</w:t>
      </w:r>
      <w:r>
        <w:t>, e os mesmos foram alcançados</w:t>
      </w:r>
      <w:r w:rsidR="00CA0980">
        <w:t xml:space="preserve">. </w:t>
      </w:r>
    </w:p>
    <w:p w14:paraId="17FFC200" w14:textId="20C42A59" w:rsidR="00CA0980" w:rsidRDefault="00CA0980" w:rsidP="001348D3">
      <w:pPr>
        <w:rPr>
          <w:rFonts w:cs="Arial"/>
          <w:szCs w:val="24"/>
        </w:rPr>
      </w:pPr>
      <w:r>
        <w:t>O problema levantado nest</w:t>
      </w:r>
      <w:r w:rsidR="001348D3">
        <w:t>a</w:t>
      </w:r>
      <w:r>
        <w:t xml:space="preserve"> </w:t>
      </w:r>
      <w:r w:rsidR="001348D3">
        <w:t>monografia</w:t>
      </w:r>
      <w:r>
        <w:t xml:space="preserve"> consistiu em analisar e responder a seguinte questão: </w:t>
      </w:r>
      <w:r w:rsidRPr="00073928">
        <w:rPr>
          <w:rFonts w:cs="Arial"/>
          <w:szCs w:val="24"/>
        </w:rPr>
        <w:t>quais</w:t>
      </w:r>
      <w:r>
        <w:rPr>
          <w:rFonts w:cs="Arial"/>
          <w:szCs w:val="24"/>
        </w:rPr>
        <w:t xml:space="preserve"> foram as principais características que justificam o crescimento das ações do Magazine Luiza no período de 2012 a 2020? </w:t>
      </w:r>
      <w:r w:rsidR="001348D3">
        <w:rPr>
          <w:rFonts w:cs="Arial"/>
          <w:szCs w:val="24"/>
        </w:rPr>
        <w:t xml:space="preserve">Ele foi respondido tendo em vista a confirmação das hipóteses abordadas. </w:t>
      </w:r>
      <w:r>
        <w:rPr>
          <w:rFonts w:cs="Arial"/>
          <w:szCs w:val="24"/>
        </w:rPr>
        <w:t xml:space="preserve">Para a solução foi apresentada </w:t>
      </w:r>
      <w:r w:rsidR="001348D3">
        <w:rPr>
          <w:rFonts w:cs="Arial"/>
          <w:szCs w:val="24"/>
        </w:rPr>
        <w:t>as hipóteses</w:t>
      </w:r>
      <w:r>
        <w:rPr>
          <w:rFonts w:cs="Arial"/>
          <w:szCs w:val="24"/>
        </w:rPr>
        <w:t xml:space="preserve"> de </w:t>
      </w:r>
      <w:r w:rsidRPr="00270EC1">
        <w:rPr>
          <w:rFonts w:cs="Arial"/>
          <w:szCs w:val="24"/>
        </w:rPr>
        <w:t xml:space="preserve">que </w:t>
      </w:r>
      <w:r>
        <w:rPr>
          <w:rFonts w:cs="Arial"/>
          <w:szCs w:val="24"/>
        </w:rPr>
        <w:t>o</w:t>
      </w:r>
      <w:r w:rsidRPr="00270EC1">
        <w:rPr>
          <w:rFonts w:cs="Arial"/>
          <w:szCs w:val="24"/>
        </w:rPr>
        <w:t xml:space="preserve"> Magazine Luiza realizou constantes investimentos em inovações tecnológicas na área da digitalização</w:t>
      </w:r>
      <w:r>
        <w:rPr>
          <w:rFonts w:cs="Arial"/>
          <w:szCs w:val="24"/>
        </w:rPr>
        <w:t>,</w:t>
      </w:r>
      <w:r w:rsidRPr="00270EC1">
        <w:rPr>
          <w:rFonts w:cs="Arial"/>
          <w:szCs w:val="24"/>
        </w:rPr>
        <w:t xml:space="preserve"> priorizando a agilidade e o atendimento humanizado com seus clientes.</w:t>
      </w:r>
      <w:r w:rsidRPr="00073928">
        <w:rPr>
          <w:rFonts w:cs="Arial"/>
          <w:szCs w:val="24"/>
        </w:rPr>
        <w:t xml:space="preserve"> </w:t>
      </w:r>
      <w:r>
        <w:rPr>
          <w:rFonts w:cs="Arial"/>
          <w:szCs w:val="24"/>
        </w:rPr>
        <w:t>A empresa possui bons indicadores de governança corporativa, boa capacidade de geração de caixa e uma estrutura solida para enfrentar desafios que o mercado impõe.</w:t>
      </w:r>
    </w:p>
    <w:p w14:paraId="5A696B45" w14:textId="1828BC7A" w:rsidR="00DD4A7B" w:rsidRDefault="00DD4A7B" w:rsidP="00CA0980">
      <w:pPr>
        <w:rPr>
          <w:rFonts w:cs="Arial"/>
          <w:szCs w:val="24"/>
        </w:rPr>
      </w:pPr>
      <w:r>
        <w:rPr>
          <w:rFonts w:cs="Arial"/>
          <w:szCs w:val="24"/>
        </w:rPr>
        <w:t xml:space="preserve">Os investimentos da empresa nos últimos anos foram fundamentais para seu desenvolvimento frente ao mercado. Desde a captação de recursos via IPO em 2011 a empresa segue desenvolvendo tecnologias voltadas a área digital. Foram diversos plataformas e recursos criados dentro do seu próprio laboratório de pesquisa, todos voltados a facilidade e o atendimento humanizado de seus clientes. </w:t>
      </w:r>
    </w:p>
    <w:p w14:paraId="7FA4C8AB" w14:textId="6D8921B9" w:rsidR="00DD4A7B" w:rsidRDefault="00DD4A7B" w:rsidP="00CA0980">
      <w:pPr>
        <w:rPr>
          <w:rFonts w:cs="Arial"/>
          <w:szCs w:val="24"/>
        </w:rPr>
      </w:pPr>
      <w:r>
        <w:rPr>
          <w:rFonts w:cs="Arial"/>
          <w:szCs w:val="24"/>
        </w:rPr>
        <w:t xml:space="preserve">A empresa possui quadro governança corporativa bem definidas, fazendo a opção pelo nível mais alto da B3, repassando informações e comprometendo-se com responsabilidades muito além das previstas pela lei. Desde a sua formação o Magazine Luiza já se preocupava com as engrenagens de seus processos internos, trazendo mais confiança para os investidores que depositam seu capital em uma empresa mais transparente. </w:t>
      </w:r>
    </w:p>
    <w:p w14:paraId="40DFA21B" w14:textId="088B39C7" w:rsidR="00F653D7" w:rsidRDefault="00F653D7" w:rsidP="00CA0980">
      <w:pPr>
        <w:rPr>
          <w:rFonts w:cs="Arial"/>
          <w:szCs w:val="24"/>
        </w:rPr>
      </w:pPr>
      <w:r>
        <w:rPr>
          <w:rFonts w:cs="Arial"/>
          <w:szCs w:val="24"/>
        </w:rPr>
        <w:t xml:space="preserve">A análise de risco e retorno na ação demonstrou </w:t>
      </w:r>
      <w:r w:rsidR="00687158">
        <w:rPr>
          <w:rFonts w:cs="Arial"/>
          <w:szCs w:val="24"/>
        </w:rPr>
        <w:t xml:space="preserve">que o ativo do Magazine Luiza possui uma volatilidade superior ao do mercado, obtendo uma variação positiva. A ação da </w:t>
      </w:r>
      <w:r w:rsidR="001348D3">
        <w:rPr>
          <w:rFonts w:cs="Arial"/>
          <w:szCs w:val="24"/>
        </w:rPr>
        <w:t>empresa torna-se</w:t>
      </w:r>
      <w:r w:rsidR="00687158">
        <w:rPr>
          <w:rFonts w:cs="Arial"/>
          <w:szCs w:val="24"/>
        </w:rPr>
        <w:t xml:space="preserve"> mais vantajosa por oferecer uma possibilidade de resultados acima do mercado, sendo mais atrativa aos investidores.</w:t>
      </w:r>
    </w:p>
    <w:p w14:paraId="2BA7201E" w14:textId="766EEA8B" w:rsidR="008B5FC6" w:rsidRDefault="001348D3" w:rsidP="00CA0980">
      <w:pPr>
        <w:rPr>
          <w:rFonts w:cs="Arial"/>
          <w:szCs w:val="24"/>
        </w:rPr>
      </w:pPr>
      <w:r>
        <w:rPr>
          <w:rFonts w:cs="Arial"/>
          <w:szCs w:val="24"/>
        </w:rPr>
        <w:t>Outra importante análise</w:t>
      </w:r>
      <w:r w:rsidR="00DD4A7B">
        <w:rPr>
          <w:rFonts w:cs="Arial"/>
          <w:szCs w:val="24"/>
        </w:rPr>
        <w:t xml:space="preserve"> feita, foi quanto aos indicadores de resultados da empresa, que na série histórica estudada demonstrou consecutivos aumentos, principalmente a partir do ano de 2017</w:t>
      </w:r>
      <w:r w:rsidR="008B5FC6">
        <w:rPr>
          <w:rFonts w:cs="Arial"/>
          <w:szCs w:val="24"/>
        </w:rPr>
        <w:t xml:space="preserve"> em que a empresa conseguiu fazer excelentes alocações de recursos via aquisições de empresas estratégicas e já consolidadas no mercado. </w:t>
      </w:r>
    </w:p>
    <w:p w14:paraId="74872BAC" w14:textId="3F67F0FE" w:rsidR="008B5FC6" w:rsidRDefault="008B5FC6" w:rsidP="00CA0980">
      <w:pPr>
        <w:rPr>
          <w:rFonts w:cs="Arial"/>
          <w:szCs w:val="24"/>
        </w:rPr>
      </w:pPr>
      <w:r>
        <w:rPr>
          <w:rFonts w:cs="Arial"/>
          <w:szCs w:val="24"/>
        </w:rPr>
        <w:lastRenderedPageBreak/>
        <w:t>Ademais, o aumento do lucro l</w:t>
      </w:r>
      <w:r w:rsidR="002E3353">
        <w:rPr>
          <w:rFonts w:cs="Arial"/>
          <w:szCs w:val="24"/>
        </w:rPr>
        <w:t>í</w:t>
      </w:r>
      <w:r>
        <w:rPr>
          <w:rFonts w:cs="Arial"/>
          <w:szCs w:val="24"/>
        </w:rPr>
        <w:t xml:space="preserve">quido da empresa, associadas com os preços dos títulos negociados no mercado acionário, tornou a empresa bastante atrativa para investir, elevando os valores desses títulos negociados. Comparativamente as empresas concorrentes </w:t>
      </w:r>
      <w:r w:rsidR="002E3353">
        <w:rPr>
          <w:rFonts w:cs="Arial"/>
          <w:szCs w:val="24"/>
        </w:rPr>
        <w:t>não tiveram a mesma performance</w:t>
      </w:r>
      <w:r w:rsidR="00384AAC">
        <w:rPr>
          <w:rFonts w:cs="Arial"/>
          <w:szCs w:val="24"/>
        </w:rPr>
        <w:t xml:space="preserve"> em seus indicadores de venda</w:t>
      </w:r>
      <w:r w:rsidR="0063422C">
        <w:rPr>
          <w:rFonts w:cs="Arial"/>
          <w:szCs w:val="24"/>
        </w:rPr>
        <w:t>,</w:t>
      </w:r>
      <w:r w:rsidR="00384AAC">
        <w:rPr>
          <w:rFonts w:cs="Arial"/>
          <w:szCs w:val="24"/>
        </w:rPr>
        <w:t xml:space="preserve"> tornando seus rendimentos menos atrativos em razão aos valores dos seus ativos, além das modificações nos mecanismos de venda, elas demoraram para ampliar os </w:t>
      </w:r>
      <w:r w:rsidR="00384AAC" w:rsidRPr="00384AAC">
        <w:rPr>
          <w:rFonts w:cs="Arial"/>
          <w:szCs w:val="24"/>
        </w:rPr>
        <w:t>seus canais de venda</w:t>
      </w:r>
      <w:r w:rsidRPr="00384AAC">
        <w:rPr>
          <w:rFonts w:cs="Arial"/>
          <w:szCs w:val="24"/>
        </w:rPr>
        <w:t>.</w:t>
      </w:r>
    </w:p>
    <w:p w14:paraId="526E3BE3" w14:textId="0092099C" w:rsidR="00CA0980" w:rsidRPr="00CA0980" w:rsidRDefault="00CA0980" w:rsidP="00CA0980">
      <w:pPr>
        <w:rPr>
          <w:rFonts w:cs="Arial"/>
          <w:szCs w:val="24"/>
        </w:rPr>
        <w:sectPr w:rsidR="00CA0980" w:rsidRPr="00CA0980" w:rsidSect="0070054E">
          <w:pgSz w:w="11906" w:h="16838"/>
          <w:pgMar w:top="1701" w:right="1134" w:bottom="1134" w:left="1701" w:header="708" w:footer="708" w:gutter="0"/>
          <w:cols w:space="708"/>
          <w:docGrid w:linePitch="360"/>
        </w:sectPr>
      </w:pPr>
    </w:p>
    <w:p w14:paraId="05B8F88B" w14:textId="6623252B" w:rsidR="00813509" w:rsidRDefault="003A1497" w:rsidP="00D87AC4">
      <w:pPr>
        <w:pStyle w:val="Ttulo1"/>
      </w:pPr>
      <w:bookmarkStart w:id="33" w:name="_Toc88584137"/>
      <w:r>
        <w:lastRenderedPageBreak/>
        <w:t>REFERÊNCIAS BIBLIOFRÁFICAS</w:t>
      </w:r>
      <w:bookmarkEnd w:id="33"/>
    </w:p>
    <w:p w14:paraId="6D55D45C" w14:textId="69CB650B" w:rsidR="003A1497" w:rsidRDefault="003A1497" w:rsidP="0059504A">
      <w:pPr>
        <w:ind w:firstLine="0"/>
      </w:pPr>
    </w:p>
    <w:p w14:paraId="6EF35292" w14:textId="77777777" w:rsidR="00384AAC" w:rsidRPr="00813D40" w:rsidRDefault="00384AAC" w:rsidP="00384AAC">
      <w:pPr>
        <w:autoSpaceDE w:val="0"/>
        <w:autoSpaceDN w:val="0"/>
        <w:adjustRightInd w:val="0"/>
        <w:ind w:firstLine="0"/>
        <w:rPr>
          <w:rFonts w:cs="Arial"/>
          <w:szCs w:val="24"/>
        </w:rPr>
      </w:pPr>
      <w:r w:rsidRPr="00813D40">
        <w:rPr>
          <w:rFonts w:cs="Arial"/>
          <w:szCs w:val="24"/>
        </w:rPr>
        <w:t xml:space="preserve">ANDREZZO, A.F.; LIMA, I.S. </w:t>
      </w:r>
      <w:r w:rsidRPr="00813D40">
        <w:rPr>
          <w:rFonts w:cs="Arial"/>
          <w:b/>
          <w:bCs/>
          <w:szCs w:val="24"/>
        </w:rPr>
        <w:t>Mercado financeiro: aspectos históricos e conceituais</w:t>
      </w:r>
      <w:r w:rsidRPr="00813D40">
        <w:rPr>
          <w:rFonts w:cs="Arial"/>
          <w:szCs w:val="24"/>
        </w:rPr>
        <w:t>. 2.ed. São Paulo: Thompson, 2002.</w:t>
      </w:r>
    </w:p>
    <w:p w14:paraId="3FD28764" w14:textId="77777777" w:rsidR="00384AAC" w:rsidRDefault="00384AAC" w:rsidP="0059504A">
      <w:pPr>
        <w:ind w:firstLine="0"/>
      </w:pPr>
    </w:p>
    <w:p w14:paraId="5772713C" w14:textId="77777777" w:rsidR="00384AAC" w:rsidRPr="00813D40" w:rsidRDefault="00384AAC" w:rsidP="00384AAC">
      <w:pPr>
        <w:autoSpaceDE w:val="0"/>
        <w:autoSpaceDN w:val="0"/>
        <w:adjustRightInd w:val="0"/>
        <w:ind w:firstLine="0"/>
        <w:rPr>
          <w:rFonts w:cs="Arial"/>
          <w:szCs w:val="24"/>
        </w:rPr>
      </w:pPr>
      <w:r w:rsidRPr="00813D40">
        <w:rPr>
          <w:rFonts w:cs="Arial"/>
          <w:szCs w:val="24"/>
        </w:rPr>
        <w:t xml:space="preserve">BONISEN, M. L.; SANTOS, T. B. S., </w:t>
      </w:r>
      <w:r w:rsidRPr="00813D40">
        <w:rPr>
          <w:rFonts w:cs="Arial"/>
          <w:b/>
          <w:bCs/>
          <w:szCs w:val="24"/>
        </w:rPr>
        <w:t>Governança corporativa nas empresas: estudo de caso do Magazine Luiza.</w:t>
      </w:r>
      <w:r w:rsidRPr="00813D40">
        <w:rPr>
          <w:rFonts w:cs="Arial"/>
          <w:szCs w:val="24"/>
        </w:rPr>
        <w:t xml:space="preserve"> Revista Estratégica, vol. 11(2), p. 69-84. 2012.</w:t>
      </w:r>
    </w:p>
    <w:p w14:paraId="2AFD2C65" w14:textId="77777777" w:rsidR="00384AAC" w:rsidRDefault="00384AAC" w:rsidP="0059504A">
      <w:pPr>
        <w:ind w:firstLine="0"/>
      </w:pPr>
    </w:p>
    <w:p w14:paraId="703E4A76" w14:textId="4E68769A" w:rsidR="00384AAC" w:rsidRDefault="00384AAC" w:rsidP="0059504A">
      <w:pPr>
        <w:ind w:firstLine="0"/>
        <w:rPr>
          <w:rFonts w:cs="Arial"/>
          <w:szCs w:val="24"/>
        </w:rPr>
      </w:pPr>
      <w:r w:rsidRPr="00813D40">
        <w:rPr>
          <w:rFonts w:cs="Arial"/>
          <w:szCs w:val="24"/>
        </w:rPr>
        <w:t xml:space="preserve">CMV – Comissão de Valores Mobiliários, </w:t>
      </w:r>
      <w:r w:rsidRPr="00813D40">
        <w:rPr>
          <w:rFonts w:cs="Arial"/>
          <w:b/>
          <w:bCs/>
          <w:szCs w:val="24"/>
        </w:rPr>
        <w:t>Cartilha de Governança Corporativa</w:t>
      </w:r>
      <w:r w:rsidRPr="00813D40">
        <w:rPr>
          <w:rFonts w:cs="Arial"/>
          <w:szCs w:val="24"/>
        </w:rPr>
        <w:t>, São Paulo, 2002, Disponível em: &lt;</w:t>
      </w:r>
      <w:hyperlink r:id="rId28" w:history="1">
        <w:r w:rsidRPr="00813D40">
          <w:rPr>
            <w:rStyle w:val="Hyperlink"/>
            <w:rFonts w:cs="Arial"/>
            <w:color w:val="auto"/>
            <w:szCs w:val="24"/>
            <w:u w:val="none"/>
          </w:rPr>
          <w:t>http://conteudo.cvm.gov.br/decisoes/2002/20020529_R1/20020529_D07.html</w:t>
        </w:r>
      </w:hyperlink>
      <w:r w:rsidRPr="00813D40">
        <w:rPr>
          <w:rFonts w:cs="Arial"/>
          <w:szCs w:val="24"/>
        </w:rPr>
        <w:t>&gt;, acessado em</w:t>
      </w:r>
      <w:r w:rsidR="00223CF3">
        <w:rPr>
          <w:rFonts w:cs="Arial"/>
          <w:szCs w:val="24"/>
        </w:rPr>
        <w:t>: 12</w:t>
      </w:r>
      <w:r w:rsidRPr="00813D40">
        <w:rPr>
          <w:rFonts w:cs="Arial"/>
          <w:szCs w:val="24"/>
        </w:rPr>
        <w:t xml:space="preserve"> set</w:t>
      </w:r>
      <w:r w:rsidR="00223CF3">
        <w:rPr>
          <w:rFonts w:cs="Arial"/>
          <w:szCs w:val="24"/>
        </w:rPr>
        <w:t>.</w:t>
      </w:r>
      <w:r w:rsidRPr="00813D40">
        <w:rPr>
          <w:rFonts w:cs="Arial"/>
          <w:szCs w:val="24"/>
        </w:rPr>
        <w:t xml:space="preserve"> 2021.</w:t>
      </w:r>
    </w:p>
    <w:p w14:paraId="56BEF107" w14:textId="77777777" w:rsidR="00384AAC" w:rsidRDefault="00384AAC" w:rsidP="0059504A">
      <w:pPr>
        <w:ind w:firstLine="0"/>
        <w:rPr>
          <w:rFonts w:cs="Arial"/>
          <w:szCs w:val="24"/>
        </w:rPr>
      </w:pPr>
    </w:p>
    <w:p w14:paraId="3CA1FB69" w14:textId="0F56B3EA" w:rsidR="00384AAC" w:rsidRPr="00813D40" w:rsidRDefault="00384AAC" w:rsidP="00384AAC">
      <w:pPr>
        <w:ind w:firstLine="0"/>
      </w:pPr>
      <w:r w:rsidRPr="00813D40">
        <w:t xml:space="preserve">FECOMERCIO SP. </w:t>
      </w:r>
      <w:r w:rsidRPr="00813D40">
        <w:rPr>
          <w:b/>
          <w:bCs/>
        </w:rPr>
        <w:t>Índice de Confiança do Consumidor.</w:t>
      </w:r>
      <w:r w:rsidRPr="00813D40">
        <w:t xml:space="preserve"> Disponível em: </w:t>
      </w:r>
      <w:hyperlink r:id="rId29" w:history="1">
        <w:r w:rsidRPr="00813D40">
          <w:rPr>
            <w:rStyle w:val="Hyperlink"/>
            <w:color w:val="auto"/>
            <w:u w:val="none"/>
          </w:rPr>
          <w:t>https://www.fecomercio.com.br/pesquisas/indice/icc</w:t>
        </w:r>
      </w:hyperlink>
      <w:r w:rsidRPr="00813D40">
        <w:t xml:space="preserve"> Acessado em</w:t>
      </w:r>
      <w:r w:rsidR="00223CF3">
        <w:t>: 25</w:t>
      </w:r>
      <w:r w:rsidRPr="00813D40">
        <w:t xml:space="preserve"> set</w:t>
      </w:r>
      <w:r w:rsidR="00223CF3">
        <w:t>.</w:t>
      </w:r>
      <w:r w:rsidRPr="00813D40">
        <w:t xml:space="preserve"> 2021.</w:t>
      </w:r>
    </w:p>
    <w:p w14:paraId="661480A1" w14:textId="77777777" w:rsidR="00384AAC" w:rsidRDefault="00384AAC" w:rsidP="0059504A">
      <w:pPr>
        <w:ind w:firstLine="0"/>
      </w:pPr>
    </w:p>
    <w:p w14:paraId="424D1FDD" w14:textId="77777777" w:rsidR="00384AAC" w:rsidRPr="00813D40" w:rsidRDefault="00384AAC" w:rsidP="00384AAC">
      <w:pPr>
        <w:autoSpaceDE w:val="0"/>
        <w:autoSpaceDN w:val="0"/>
        <w:adjustRightInd w:val="0"/>
        <w:ind w:firstLine="0"/>
        <w:rPr>
          <w:rFonts w:cs="Arial"/>
          <w:szCs w:val="24"/>
        </w:rPr>
      </w:pPr>
      <w:r w:rsidRPr="00813D40">
        <w:rPr>
          <w:rFonts w:cs="Arial"/>
          <w:szCs w:val="24"/>
        </w:rPr>
        <w:t xml:space="preserve">FRIEDMAN, M. </w:t>
      </w:r>
      <w:r w:rsidRPr="00813D40">
        <w:rPr>
          <w:rFonts w:cs="Arial"/>
          <w:b/>
          <w:bCs/>
          <w:szCs w:val="24"/>
        </w:rPr>
        <w:t>Inflação: Suas Causas e Consequências.</w:t>
      </w:r>
      <w:r w:rsidRPr="00813D40">
        <w:rPr>
          <w:rFonts w:cs="Arial"/>
          <w:szCs w:val="24"/>
        </w:rPr>
        <w:t xml:space="preserve"> Rio de Janeiro: Ed. Expressão e Cultura, 1969. </w:t>
      </w:r>
    </w:p>
    <w:p w14:paraId="4BADC393" w14:textId="77777777" w:rsidR="00384AAC" w:rsidRDefault="00384AAC" w:rsidP="0059504A">
      <w:pPr>
        <w:ind w:firstLine="0"/>
      </w:pPr>
    </w:p>
    <w:p w14:paraId="56BAC69D" w14:textId="77777777" w:rsidR="00384AAC" w:rsidRPr="00813D40" w:rsidRDefault="00384AAC" w:rsidP="00384AAC">
      <w:pPr>
        <w:autoSpaceDE w:val="0"/>
        <w:autoSpaceDN w:val="0"/>
        <w:adjustRightInd w:val="0"/>
        <w:ind w:firstLine="0"/>
        <w:rPr>
          <w:rFonts w:cs="Arial"/>
          <w:szCs w:val="24"/>
        </w:rPr>
      </w:pPr>
      <w:r w:rsidRPr="00813D40">
        <w:t xml:space="preserve">GITMAN, L.J. </w:t>
      </w:r>
      <w:r w:rsidRPr="00813D40">
        <w:rPr>
          <w:b/>
          <w:bCs/>
        </w:rPr>
        <w:t>Princípios de administração Financeira</w:t>
      </w:r>
      <w:r w:rsidRPr="00813D40">
        <w:t>. 10. ed. São Paulo: Pearson Prentice Hall, 2010.</w:t>
      </w:r>
    </w:p>
    <w:p w14:paraId="038D7F95" w14:textId="77777777" w:rsidR="00384AAC" w:rsidRDefault="00384AAC" w:rsidP="0059504A">
      <w:pPr>
        <w:ind w:firstLine="0"/>
      </w:pPr>
    </w:p>
    <w:p w14:paraId="2D8C596B" w14:textId="77777777" w:rsidR="00384AAC" w:rsidRPr="00813D40" w:rsidRDefault="00384AAC" w:rsidP="00384AAC">
      <w:pPr>
        <w:autoSpaceDE w:val="0"/>
        <w:autoSpaceDN w:val="0"/>
        <w:adjustRightInd w:val="0"/>
        <w:ind w:firstLine="0"/>
        <w:rPr>
          <w:rFonts w:cs="Arial"/>
          <w:szCs w:val="24"/>
        </w:rPr>
      </w:pPr>
      <w:r w:rsidRPr="00813D40">
        <w:t xml:space="preserve">HOJI, M. </w:t>
      </w:r>
      <w:r w:rsidRPr="00813D40">
        <w:rPr>
          <w:b/>
          <w:bCs/>
        </w:rPr>
        <w:t>Administração Financeira e orçamentária: matemática financeira aplicada, estratégias financeiras, orçamento empresarial</w:t>
      </w:r>
      <w:r w:rsidRPr="00813D40">
        <w:t>. 10 ed. São Paulo: Atlas, 2012.</w:t>
      </w:r>
    </w:p>
    <w:p w14:paraId="78B6662D" w14:textId="77777777" w:rsidR="000B12E1" w:rsidRDefault="000B12E1" w:rsidP="000B12E1">
      <w:pPr>
        <w:autoSpaceDE w:val="0"/>
        <w:autoSpaceDN w:val="0"/>
        <w:adjustRightInd w:val="0"/>
        <w:spacing w:line="240" w:lineRule="auto"/>
        <w:ind w:firstLine="0"/>
        <w:rPr>
          <w:rFonts w:cs="Arial"/>
          <w:szCs w:val="24"/>
        </w:rPr>
      </w:pPr>
    </w:p>
    <w:p w14:paraId="45B59E9E" w14:textId="3AECABAD" w:rsidR="000B12E1" w:rsidRPr="00813D40" w:rsidRDefault="000B12E1" w:rsidP="000B12E1">
      <w:pPr>
        <w:autoSpaceDE w:val="0"/>
        <w:autoSpaceDN w:val="0"/>
        <w:adjustRightInd w:val="0"/>
        <w:spacing w:line="240" w:lineRule="auto"/>
        <w:ind w:firstLine="0"/>
        <w:rPr>
          <w:rFonts w:cs="Arial"/>
          <w:szCs w:val="24"/>
        </w:rPr>
      </w:pPr>
      <w:r w:rsidRPr="00813D40">
        <w:rPr>
          <w:rFonts w:cs="Arial"/>
          <w:szCs w:val="24"/>
        </w:rPr>
        <w:t xml:space="preserve">IBGE. Instituto Brasileiro de Geografia e Estatística. </w:t>
      </w:r>
      <w:r w:rsidRPr="00813D40">
        <w:rPr>
          <w:rFonts w:cs="Arial"/>
          <w:b/>
          <w:bCs/>
          <w:szCs w:val="24"/>
        </w:rPr>
        <w:t>Contas Nacionais Trimestrais – CNT</w:t>
      </w:r>
      <w:r w:rsidRPr="00813D40">
        <w:rPr>
          <w:rFonts w:cs="Arial"/>
          <w:szCs w:val="24"/>
        </w:rPr>
        <w:t>. Disponível em: &lt;</w:t>
      </w:r>
      <w:hyperlink r:id="rId30" w:history="1">
        <w:r w:rsidRPr="00813D40">
          <w:rPr>
            <w:rStyle w:val="Hyperlink"/>
            <w:rFonts w:cs="Arial"/>
            <w:color w:val="auto"/>
            <w:szCs w:val="24"/>
            <w:u w:val="none"/>
          </w:rPr>
          <w:t>https://sidra.ibge.gov.br/pesquisa/cnt/tabelas</w:t>
        </w:r>
      </w:hyperlink>
      <w:r w:rsidRPr="00813D40">
        <w:rPr>
          <w:rFonts w:cs="Arial"/>
          <w:szCs w:val="24"/>
        </w:rPr>
        <w:t>&gt; Acessado em</w:t>
      </w:r>
      <w:r>
        <w:rPr>
          <w:rFonts w:cs="Arial"/>
          <w:szCs w:val="24"/>
        </w:rPr>
        <w:t>: 28</w:t>
      </w:r>
      <w:r w:rsidRPr="00813D40">
        <w:rPr>
          <w:rFonts w:cs="Arial"/>
          <w:szCs w:val="24"/>
        </w:rPr>
        <w:t xml:space="preserve"> </w:t>
      </w:r>
      <w:r>
        <w:rPr>
          <w:rFonts w:cs="Arial"/>
          <w:szCs w:val="24"/>
        </w:rPr>
        <w:t>set.</w:t>
      </w:r>
      <w:r w:rsidRPr="00813D40">
        <w:rPr>
          <w:rFonts w:cs="Arial"/>
          <w:szCs w:val="24"/>
        </w:rPr>
        <w:t xml:space="preserve"> 2021.</w:t>
      </w:r>
      <w:r w:rsidRPr="00813D40">
        <w:rPr>
          <w:rFonts w:cs="Arial"/>
          <w:szCs w:val="24"/>
        </w:rPr>
        <w:tab/>
      </w:r>
    </w:p>
    <w:p w14:paraId="1579F1C3" w14:textId="77777777" w:rsidR="000B12E1" w:rsidRPr="00813D40" w:rsidRDefault="000B12E1" w:rsidP="000B12E1">
      <w:pPr>
        <w:ind w:firstLine="0"/>
      </w:pPr>
    </w:p>
    <w:p w14:paraId="023C9199" w14:textId="5867AE11" w:rsidR="000B12E1" w:rsidRPr="00813D40" w:rsidRDefault="000B12E1" w:rsidP="000B12E1">
      <w:pPr>
        <w:ind w:firstLine="0"/>
      </w:pPr>
      <w:r w:rsidRPr="00813D40">
        <w:t xml:space="preserve">INVESTING.COM. </w:t>
      </w:r>
      <w:r w:rsidRPr="00813D40">
        <w:rPr>
          <w:b/>
          <w:bCs/>
        </w:rPr>
        <w:t>Histórico de Cotação IBOVESPA</w:t>
      </w:r>
      <w:r w:rsidRPr="00813D40">
        <w:t xml:space="preserve">. Disponível em: &lt; </w:t>
      </w:r>
      <w:hyperlink r:id="rId31" w:history="1">
        <w:r w:rsidRPr="00813D40">
          <w:rPr>
            <w:rStyle w:val="Hyperlink"/>
            <w:color w:val="auto"/>
            <w:u w:val="none"/>
          </w:rPr>
          <w:t>https://br.investing.com/indices/bovespa</w:t>
        </w:r>
      </w:hyperlink>
      <w:r w:rsidRPr="00813D40">
        <w:t>&gt; Acessado em</w:t>
      </w:r>
      <w:r>
        <w:t>:</w:t>
      </w:r>
      <w:r w:rsidRPr="00813D40">
        <w:t xml:space="preserve"> </w:t>
      </w:r>
      <w:r>
        <w:t xml:space="preserve">02 </w:t>
      </w:r>
      <w:r w:rsidRPr="00813D40">
        <w:t>out</w:t>
      </w:r>
      <w:r>
        <w:t>.</w:t>
      </w:r>
      <w:r w:rsidRPr="00813D40">
        <w:t xml:space="preserve"> 2021. </w:t>
      </w:r>
    </w:p>
    <w:p w14:paraId="684E42D4" w14:textId="3E5B6B1D" w:rsidR="000B12E1" w:rsidRDefault="000B12E1" w:rsidP="0059504A">
      <w:pPr>
        <w:ind w:firstLine="0"/>
      </w:pPr>
    </w:p>
    <w:p w14:paraId="468F416B"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KOTLER, P. e ARMOSTRONG, G. </w:t>
      </w:r>
      <w:r w:rsidRPr="00813D40">
        <w:rPr>
          <w:rFonts w:cs="Arial"/>
          <w:b/>
          <w:bCs/>
          <w:szCs w:val="24"/>
        </w:rPr>
        <w:t>Princípios de marketing</w:t>
      </w:r>
      <w:r w:rsidRPr="00813D40">
        <w:rPr>
          <w:rFonts w:cs="Arial"/>
          <w:szCs w:val="24"/>
        </w:rPr>
        <w:t>. 12 ed. São Paulo:</w:t>
      </w:r>
    </w:p>
    <w:p w14:paraId="00CD7B25" w14:textId="77777777" w:rsidR="000B12E1" w:rsidRPr="00813D40" w:rsidRDefault="000B12E1" w:rsidP="000B12E1">
      <w:pPr>
        <w:autoSpaceDE w:val="0"/>
        <w:autoSpaceDN w:val="0"/>
        <w:adjustRightInd w:val="0"/>
        <w:ind w:firstLine="0"/>
        <w:rPr>
          <w:rFonts w:cs="Arial"/>
          <w:szCs w:val="24"/>
        </w:rPr>
      </w:pPr>
      <w:r w:rsidRPr="00813D40">
        <w:rPr>
          <w:rFonts w:cs="Arial"/>
          <w:szCs w:val="24"/>
        </w:rPr>
        <w:t>Prentice-Hall, 2007.</w:t>
      </w:r>
    </w:p>
    <w:p w14:paraId="54291173" w14:textId="65A2DF2C" w:rsidR="000B12E1" w:rsidRDefault="000B12E1" w:rsidP="0059504A">
      <w:pPr>
        <w:ind w:firstLine="0"/>
      </w:pPr>
    </w:p>
    <w:p w14:paraId="44F3215F" w14:textId="79A4EF48" w:rsidR="000B12E1" w:rsidRPr="00813D40" w:rsidRDefault="000B12E1" w:rsidP="000B12E1">
      <w:pPr>
        <w:ind w:firstLine="0"/>
      </w:pPr>
      <w:r w:rsidRPr="00813D40">
        <w:lastRenderedPageBreak/>
        <w:t xml:space="preserve">LOJAS AMERICANAS. </w:t>
      </w:r>
      <w:r w:rsidRPr="00813D40">
        <w:rPr>
          <w:b/>
          <w:bCs/>
        </w:rPr>
        <w:t>Relações com Investidores</w:t>
      </w:r>
      <w:r w:rsidRPr="00813D40">
        <w:t xml:space="preserve">. Disponível em: </w:t>
      </w:r>
      <w:hyperlink r:id="rId32" w:history="1">
        <w:r w:rsidRPr="00813D40">
          <w:rPr>
            <w:rStyle w:val="Hyperlink"/>
            <w:color w:val="auto"/>
            <w:u w:val="none"/>
          </w:rPr>
          <w:t>https://ri.lasa.com.br/</w:t>
        </w:r>
      </w:hyperlink>
      <w:r w:rsidRPr="00813D40">
        <w:t xml:space="preserve"> Acessado em</w:t>
      </w:r>
      <w:r>
        <w:t>: 11</w:t>
      </w:r>
      <w:r w:rsidRPr="00813D40">
        <w:t xml:space="preserve"> out</w:t>
      </w:r>
      <w:r>
        <w:t>.</w:t>
      </w:r>
      <w:r w:rsidRPr="00813D40">
        <w:t xml:space="preserve"> 2021.  </w:t>
      </w:r>
    </w:p>
    <w:p w14:paraId="34589259" w14:textId="72F80B57" w:rsidR="000B12E1" w:rsidRDefault="000B12E1" w:rsidP="0059504A">
      <w:pPr>
        <w:ind w:firstLine="0"/>
      </w:pPr>
    </w:p>
    <w:p w14:paraId="2BDF036B" w14:textId="1F4D73BD" w:rsidR="000B12E1" w:rsidRPr="00813D40" w:rsidRDefault="000B12E1" w:rsidP="000B12E1">
      <w:pPr>
        <w:ind w:firstLine="0"/>
      </w:pPr>
      <w:r w:rsidRPr="00813D40">
        <w:t xml:space="preserve">MAGAZINE LUIZA. </w:t>
      </w:r>
      <w:r w:rsidRPr="00813D40">
        <w:rPr>
          <w:b/>
          <w:bCs/>
        </w:rPr>
        <w:t>Relações com Investidores</w:t>
      </w:r>
      <w:r w:rsidRPr="00813D40">
        <w:t xml:space="preserve">. Disponível em: </w:t>
      </w:r>
      <w:hyperlink r:id="rId33" w:history="1">
        <w:r w:rsidRPr="00813D40">
          <w:rPr>
            <w:rStyle w:val="Hyperlink"/>
            <w:color w:val="auto"/>
            <w:u w:val="none"/>
          </w:rPr>
          <w:t>https://ri.magazineluiza.com.br/</w:t>
        </w:r>
      </w:hyperlink>
      <w:r w:rsidRPr="00813D40">
        <w:t xml:space="preserve"> Acessado em</w:t>
      </w:r>
      <w:r>
        <w:t>: 05</w:t>
      </w:r>
      <w:r w:rsidRPr="00813D40">
        <w:t xml:space="preserve"> set</w:t>
      </w:r>
      <w:r>
        <w:t>.</w:t>
      </w:r>
      <w:r w:rsidRPr="00813D40">
        <w:t xml:space="preserve"> 2021.</w:t>
      </w:r>
    </w:p>
    <w:p w14:paraId="30D8097C" w14:textId="59F27641" w:rsidR="000B12E1" w:rsidRDefault="000B12E1" w:rsidP="0059504A">
      <w:pPr>
        <w:ind w:firstLine="0"/>
      </w:pPr>
    </w:p>
    <w:p w14:paraId="7A5E9099"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MARTINS, N. M.; FERRAZ, C. A., </w:t>
      </w:r>
      <w:r w:rsidRPr="00813D40">
        <w:rPr>
          <w:rFonts w:cs="Arial"/>
          <w:b/>
          <w:bCs/>
          <w:szCs w:val="24"/>
        </w:rPr>
        <w:t>A expansão do mercado de crédito brasileiro no período 2004-2009: determinantes, condicionantes e 51 sustentabilidade.</w:t>
      </w:r>
      <w:r w:rsidRPr="00813D40">
        <w:rPr>
          <w:rFonts w:cs="Arial"/>
          <w:szCs w:val="24"/>
        </w:rPr>
        <w:t xml:space="preserve"> Cadernos do Desenvolvimento do Centro Internacional Celso Furtado de Políticas para o Desenvolvimento. Rio de Janeiro, julho-dezembro de 2011, pp 269- 289. </w:t>
      </w:r>
    </w:p>
    <w:p w14:paraId="45AF8A6F" w14:textId="20A63C07" w:rsidR="000B12E1" w:rsidRDefault="000B12E1" w:rsidP="0059504A">
      <w:pPr>
        <w:ind w:firstLine="0"/>
      </w:pPr>
    </w:p>
    <w:p w14:paraId="1BD31CAE"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Mirsch, T.; Lehrer, C., &amp; Jung, R. (2016). </w:t>
      </w:r>
      <w:r w:rsidRPr="00813D40">
        <w:rPr>
          <w:rFonts w:cs="Arial"/>
          <w:b/>
          <w:bCs/>
          <w:szCs w:val="24"/>
        </w:rPr>
        <w:t>Channel integration towards omnichannel management: a literature review.</w:t>
      </w:r>
      <w:r w:rsidRPr="00813D40">
        <w:rPr>
          <w:rFonts w:cs="Arial"/>
          <w:szCs w:val="24"/>
        </w:rPr>
        <w:t xml:space="preserve"> In: 20th Pacific Asia Conference on Information Systems (PACIS). Chiayi, Taiwan.</w:t>
      </w:r>
    </w:p>
    <w:p w14:paraId="245995C3" w14:textId="55AECD26" w:rsidR="000B12E1" w:rsidRDefault="000B12E1" w:rsidP="0059504A">
      <w:pPr>
        <w:ind w:firstLine="0"/>
      </w:pPr>
    </w:p>
    <w:p w14:paraId="7C3DD005" w14:textId="77777777" w:rsidR="000B12E1" w:rsidRPr="00813D40" w:rsidRDefault="000B12E1" w:rsidP="000B12E1">
      <w:pPr>
        <w:ind w:firstLine="0"/>
        <w:rPr>
          <w:rFonts w:cs="Arial"/>
          <w:szCs w:val="24"/>
        </w:rPr>
      </w:pPr>
      <w:r w:rsidRPr="00813D40">
        <w:rPr>
          <w:rFonts w:cs="Arial"/>
          <w:szCs w:val="24"/>
        </w:rPr>
        <w:t xml:space="preserve">MOREIRA, J. N.; DAL RI, M. K.; </w:t>
      </w:r>
      <w:r w:rsidRPr="00813D40">
        <w:rPr>
          <w:rFonts w:cs="Arial"/>
          <w:b/>
          <w:bCs/>
          <w:szCs w:val="24"/>
        </w:rPr>
        <w:t>Magazine Luiza S/A Desempenho das Suas Atividades Econômicas Antes e Após a Sua Inserção no Mercado Acionário (Estudo De Caso - 2010/2012)</w:t>
      </w:r>
      <w:r w:rsidRPr="00813D40">
        <w:rPr>
          <w:rFonts w:cs="Arial"/>
          <w:szCs w:val="24"/>
        </w:rPr>
        <w:t>. Em: Semana Internacional de Engenharia e Economia FAHOR, 5., Horizontina. Anais [...] Horizontina: FAHOR, 2015. Disponível em: tinyurl.com/3x4yuwos. Acesso em: 05 ago. 2021</w:t>
      </w:r>
    </w:p>
    <w:p w14:paraId="2E012038" w14:textId="7E5FF410" w:rsidR="000B12E1" w:rsidRDefault="000B12E1" w:rsidP="0059504A">
      <w:pPr>
        <w:ind w:firstLine="0"/>
      </w:pPr>
    </w:p>
    <w:p w14:paraId="1D20C4E3"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SCHUMPETER, Joseph A. </w:t>
      </w:r>
      <w:r w:rsidRPr="00813D40">
        <w:rPr>
          <w:rFonts w:cs="Arial"/>
          <w:b/>
          <w:bCs/>
          <w:szCs w:val="24"/>
        </w:rPr>
        <w:t xml:space="preserve">Teorias do desenvolvimento econômico: </w:t>
      </w:r>
      <w:r w:rsidRPr="00813D40">
        <w:rPr>
          <w:rFonts w:cs="Arial"/>
          <w:szCs w:val="24"/>
        </w:rPr>
        <w:t>uma Investigação sobre lucros, capital, crédito, juro e o ciclo econômico. São Paulo: Abril Cultural, 1997 (Os Economistas).</w:t>
      </w:r>
    </w:p>
    <w:p w14:paraId="42230538" w14:textId="7410C0CF" w:rsidR="000B12E1" w:rsidRDefault="000B12E1" w:rsidP="0059504A">
      <w:pPr>
        <w:ind w:firstLine="0"/>
      </w:pPr>
    </w:p>
    <w:p w14:paraId="41C1AACE" w14:textId="2F61934C" w:rsidR="000B12E1" w:rsidRDefault="000B12E1" w:rsidP="0059504A">
      <w:pPr>
        <w:ind w:firstLine="0"/>
        <w:rPr>
          <w:rFonts w:cs="Arial"/>
          <w:szCs w:val="24"/>
        </w:rPr>
      </w:pPr>
      <w:r w:rsidRPr="00813D40">
        <w:rPr>
          <w:rFonts w:cs="Arial"/>
          <w:szCs w:val="24"/>
        </w:rPr>
        <w:t xml:space="preserve">SILVA, J. P., </w:t>
      </w:r>
      <w:r w:rsidRPr="00813D40">
        <w:rPr>
          <w:rFonts w:cs="Arial"/>
          <w:b/>
          <w:bCs/>
          <w:szCs w:val="24"/>
        </w:rPr>
        <w:t>Gestão e análise de risco de crédito</w:t>
      </w:r>
      <w:r w:rsidRPr="00813D40">
        <w:rPr>
          <w:rFonts w:cs="Arial"/>
          <w:szCs w:val="24"/>
        </w:rPr>
        <w:t>. 8. ed. São Paulo: Atlas, 2014</w:t>
      </w:r>
      <w:r>
        <w:rPr>
          <w:rFonts w:cs="Arial"/>
          <w:szCs w:val="24"/>
        </w:rPr>
        <w:t>.</w:t>
      </w:r>
    </w:p>
    <w:p w14:paraId="79E2AC22" w14:textId="77777777" w:rsidR="000B12E1" w:rsidRPr="00813D40" w:rsidRDefault="000B12E1" w:rsidP="000B12E1">
      <w:pPr>
        <w:autoSpaceDE w:val="0"/>
        <w:autoSpaceDN w:val="0"/>
        <w:adjustRightInd w:val="0"/>
        <w:ind w:firstLine="0"/>
        <w:rPr>
          <w:rFonts w:cs="Arial"/>
          <w:szCs w:val="24"/>
        </w:rPr>
      </w:pPr>
    </w:p>
    <w:p w14:paraId="07F29874"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STIGLITZ, Joseph E.; WALSH, Carl E. </w:t>
      </w:r>
      <w:r w:rsidRPr="00813D40">
        <w:rPr>
          <w:rFonts w:cs="Arial"/>
          <w:b/>
          <w:bCs/>
          <w:szCs w:val="24"/>
        </w:rPr>
        <w:t xml:space="preserve">Introdução à macroeconomia. </w:t>
      </w:r>
      <w:r w:rsidRPr="00813D40">
        <w:rPr>
          <w:rFonts w:cs="Arial"/>
          <w:szCs w:val="24"/>
        </w:rPr>
        <w:t>Rio de Janeiro: Campus, 2003.</w:t>
      </w:r>
    </w:p>
    <w:p w14:paraId="56359645" w14:textId="77777777" w:rsidR="000B12E1" w:rsidRPr="00813D40" w:rsidRDefault="000B12E1" w:rsidP="000B12E1">
      <w:pPr>
        <w:ind w:firstLine="0"/>
        <w:rPr>
          <w:rFonts w:cs="Arial"/>
          <w:szCs w:val="24"/>
        </w:rPr>
      </w:pPr>
    </w:p>
    <w:p w14:paraId="60D2B439" w14:textId="77777777" w:rsidR="000B12E1" w:rsidRPr="00813D40" w:rsidRDefault="000B12E1" w:rsidP="000B12E1">
      <w:pPr>
        <w:autoSpaceDE w:val="0"/>
        <w:autoSpaceDN w:val="0"/>
        <w:adjustRightInd w:val="0"/>
        <w:ind w:firstLine="0"/>
        <w:rPr>
          <w:rFonts w:cs="Arial"/>
          <w:szCs w:val="24"/>
        </w:rPr>
      </w:pPr>
      <w:r w:rsidRPr="00813D40">
        <w:rPr>
          <w:rFonts w:cs="Arial"/>
          <w:szCs w:val="24"/>
        </w:rPr>
        <w:t xml:space="preserve">THOMPSON JR., A. A.; STRICKLAND III, A. J. (2000). </w:t>
      </w:r>
      <w:r w:rsidRPr="00813D40">
        <w:rPr>
          <w:rFonts w:cs="Arial"/>
          <w:b/>
          <w:bCs/>
          <w:szCs w:val="24"/>
        </w:rPr>
        <w:t>Planejamento Estratégico: elaboração, implementação e execução</w:t>
      </w:r>
      <w:r w:rsidRPr="00813D40">
        <w:rPr>
          <w:rFonts w:cs="Arial"/>
          <w:szCs w:val="24"/>
        </w:rPr>
        <w:t>. São Paulo, Pioneira.</w:t>
      </w:r>
    </w:p>
    <w:p w14:paraId="4D5C9730" w14:textId="46522487" w:rsidR="000B12E1" w:rsidRDefault="000B12E1" w:rsidP="0059504A">
      <w:pPr>
        <w:ind w:firstLine="0"/>
        <w:rPr>
          <w:rFonts w:cs="Arial"/>
          <w:szCs w:val="24"/>
        </w:rPr>
      </w:pPr>
    </w:p>
    <w:p w14:paraId="333E602B" w14:textId="15270558" w:rsidR="000B12E1" w:rsidRPr="00813D40" w:rsidRDefault="000B12E1" w:rsidP="000B12E1">
      <w:pPr>
        <w:ind w:firstLine="0"/>
      </w:pPr>
      <w:r w:rsidRPr="00813D40">
        <w:lastRenderedPageBreak/>
        <w:t xml:space="preserve">VIA VAREJO. </w:t>
      </w:r>
      <w:r w:rsidRPr="00813D40">
        <w:rPr>
          <w:b/>
          <w:bCs/>
        </w:rPr>
        <w:t>Relações com Investidores</w:t>
      </w:r>
      <w:r w:rsidRPr="00813D40">
        <w:t xml:space="preserve">. Disponível em: </w:t>
      </w:r>
      <w:hyperlink r:id="rId34" w:history="1">
        <w:r w:rsidRPr="00813D40">
          <w:rPr>
            <w:rStyle w:val="Hyperlink"/>
            <w:color w:val="auto"/>
            <w:u w:val="none"/>
          </w:rPr>
          <w:t>https://ri.via.com.br/</w:t>
        </w:r>
      </w:hyperlink>
      <w:r w:rsidRPr="00813D40">
        <w:t xml:space="preserve"> Acessado em</w:t>
      </w:r>
      <w:r>
        <w:t>: 10</w:t>
      </w:r>
      <w:r w:rsidRPr="00813D40">
        <w:t xml:space="preserve"> out</w:t>
      </w:r>
      <w:r>
        <w:t xml:space="preserve">. </w:t>
      </w:r>
      <w:r w:rsidRPr="00813D40">
        <w:t xml:space="preserve">2021. </w:t>
      </w:r>
    </w:p>
    <w:p w14:paraId="58502D4E" w14:textId="77777777" w:rsidR="000B12E1" w:rsidRDefault="000B12E1" w:rsidP="0059504A">
      <w:pPr>
        <w:ind w:firstLine="0"/>
        <w:rPr>
          <w:rFonts w:cs="Arial"/>
          <w:szCs w:val="24"/>
        </w:rPr>
      </w:pPr>
    </w:p>
    <w:p w14:paraId="3BDCD385" w14:textId="77777777" w:rsidR="000B12E1" w:rsidRDefault="000B12E1" w:rsidP="0059504A">
      <w:pPr>
        <w:ind w:firstLine="0"/>
        <w:rPr>
          <w:rFonts w:cs="Arial"/>
          <w:szCs w:val="24"/>
        </w:rPr>
      </w:pPr>
    </w:p>
    <w:p w14:paraId="2B185B85" w14:textId="77777777" w:rsidR="000B12E1" w:rsidRDefault="000B12E1" w:rsidP="0059504A">
      <w:pPr>
        <w:ind w:firstLine="0"/>
        <w:rPr>
          <w:rFonts w:cs="Arial"/>
          <w:szCs w:val="24"/>
        </w:rPr>
      </w:pPr>
    </w:p>
    <w:p w14:paraId="74AC2065" w14:textId="77777777" w:rsidR="000B12E1" w:rsidRDefault="000B12E1" w:rsidP="0059504A">
      <w:pPr>
        <w:ind w:firstLine="0"/>
      </w:pPr>
    </w:p>
    <w:p w14:paraId="5F69B60A" w14:textId="77777777" w:rsidR="00844505" w:rsidRDefault="0070054E" w:rsidP="0059504A">
      <w:pPr>
        <w:ind w:firstLine="0"/>
        <w:sectPr w:rsidR="00844505" w:rsidSect="0070054E">
          <w:pgSz w:w="11906" w:h="16838"/>
          <w:pgMar w:top="1701" w:right="1134" w:bottom="1134" w:left="1701" w:header="708" w:footer="708" w:gutter="0"/>
          <w:cols w:space="708"/>
          <w:docGrid w:linePitch="360"/>
        </w:sectPr>
      </w:pPr>
      <w:r w:rsidRPr="00813D40">
        <w:t xml:space="preserve"> </w:t>
      </w:r>
    </w:p>
    <w:p w14:paraId="716296E7" w14:textId="73F93D26" w:rsidR="00335297" w:rsidRDefault="00335297" w:rsidP="00335297">
      <w:pPr>
        <w:pStyle w:val="Corpodetexto"/>
        <w:ind w:firstLine="0"/>
        <w:rPr>
          <w:sz w:val="20"/>
        </w:rPr>
      </w:pPr>
      <w:r w:rsidRPr="00D1122E">
        <w:rPr>
          <w:rFonts w:ascii="Times New Roman" w:eastAsia="Times New Roman" w:hAnsi="Times New Roman" w:cs="Times New Roman"/>
          <w:b/>
          <w:noProof/>
          <w:sz w:val="28"/>
          <w:szCs w:val="28"/>
          <w:lang w:val="pt-BR" w:eastAsia="pt-BR"/>
        </w:rPr>
        <w:lastRenderedPageBreak/>
        <w:drawing>
          <wp:anchor distT="0" distB="0" distL="114300" distR="114300" simplePos="0" relativeHeight="251666432" behindDoc="0" locked="0" layoutInCell="1" allowOverlap="1" wp14:anchorId="5E0FAB43" wp14:editId="7CFB3F4A">
            <wp:simplePos x="0" y="0"/>
            <wp:positionH relativeFrom="column">
              <wp:posOffset>1929765</wp:posOffset>
            </wp:positionH>
            <wp:positionV relativeFrom="paragraph">
              <wp:posOffset>-405170</wp:posOffset>
            </wp:positionV>
            <wp:extent cx="1314450" cy="69342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693420"/>
                    </a:xfrm>
                    <a:prstGeom prst="rect">
                      <a:avLst/>
                    </a:prstGeom>
                    <a:noFill/>
                  </pic:spPr>
                </pic:pic>
              </a:graphicData>
            </a:graphic>
            <wp14:sizeRelH relativeFrom="page">
              <wp14:pctWidth>0</wp14:pctWidth>
            </wp14:sizeRelH>
            <wp14:sizeRelV relativeFrom="page">
              <wp14:pctHeight>0</wp14:pctHeight>
            </wp14:sizeRelV>
          </wp:anchor>
        </w:drawing>
      </w:r>
    </w:p>
    <w:p w14:paraId="6E4A2315" w14:textId="77777777" w:rsidR="00335297" w:rsidRDefault="00335297" w:rsidP="00335297">
      <w:pPr>
        <w:pStyle w:val="Corpodetexto"/>
        <w:spacing w:before="4"/>
        <w:ind w:firstLine="0"/>
        <w:rPr>
          <w:sz w:val="19"/>
        </w:rPr>
      </w:pPr>
    </w:p>
    <w:p w14:paraId="2D30C1C9" w14:textId="56FE4711" w:rsidR="00335297" w:rsidRDefault="00335297" w:rsidP="00335297">
      <w:pPr>
        <w:spacing w:before="89" w:line="240" w:lineRule="auto"/>
        <w:ind w:right="794" w:firstLine="0"/>
        <w:jc w:val="center"/>
        <w:outlineLvl w:val="0"/>
        <w:rPr>
          <w:rFonts w:ascii="Times New Roman" w:eastAsia="Times New Roman" w:hAnsi="Times New Roman" w:cs="Times New Roman"/>
          <w:b/>
          <w:bCs/>
          <w:sz w:val="28"/>
          <w:szCs w:val="28"/>
        </w:rPr>
      </w:pPr>
      <w:r w:rsidRPr="00D1122E">
        <w:rPr>
          <w:rFonts w:ascii="Times New Roman" w:eastAsia="Times New Roman" w:hAnsi="Times New Roman" w:cs="Times New Roman"/>
          <w:b/>
          <w:bCs/>
          <w:sz w:val="28"/>
          <w:szCs w:val="28"/>
        </w:rPr>
        <w:t>PONTIFÍCIA UNIVERSIDADE CATÓLICA DE GOIÁS</w:t>
      </w:r>
    </w:p>
    <w:p w14:paraId="4286F7E3" w14:textId="77777777" w:rsidR="00335297" w:rsidRPr="00D1122E" w:rsidRDefault="00335297" w:rsidP="00335297">
      <w:pPr>
        <w:spacing w:before="89" w:line="240" w:lineRule="auto"/>
        <w:ind w:right="794" w:firstLine="0"/>
        <w:jc w:val="center"/>
        <w:outlineLvl w:val="0"/>
        <w:rPr>
          <w:rFonts w:ascii="Times New Roman" w:eastAsia="Times New Roman" w:hAnsi="Times New Roman" w:cs="Times New Roman"/>
          <w:b/>
          <w:bCs/>
          <w:sz w:val="28"/>
          <w:szCs w:val="28"/>
        </w:rPr>
      </w:pPr>
      <w:r w:rsidRPr="00D1122E">
        <w:rPr>
          <w:rFonts w:ascii="Times New Roman" w:eastAsia="Times New Roman" w:hAnsi="Times New Roman" w:cs="Times New Roman"/>
          <w:b/>
          <w:bCs/>
          <w:sz w:val="28"/>
          <w:szCs w:val="28"/>
        </w:rPr>
        <w:t xml:space="preserve"> ESCOLA DE </w:t>
      </w:r>
      <w:r>
        <w:rPr>
          <w:rFonts w:ascii="Times New Roman" w:eastAsia="Times New Roman" w:hAnsi="Times New Roman" w:cs="Times New Roman"/>
          <w:b/>
          <w:bCs/>
          <w:sz w:val="28"/>
          <w:szCs w:val="28"/>
        </w:rPr>
        <w:t xml:space="preserve">DIREITO, </w:t>
      </w:r>
      <w:r w:rsidRPr="00D1122E">
        <w:rPr>
          <w:rFonts w:ascii="Times New Roman" w:eastAsia="Times New Roman" w:hAnsi="Times New Roman" w:cs="Times New Roman"/>
          <w:b/>
          <w:bCs/>
          <w:sz w:val="28"/>
          <w:szCs w:val="28"/>
        </w:rPr>
        <w:t>NEGÓCIOS</w:t>
      </w:r>
      <w:r>
        <w:rPr>
          <w:rFonts w:ascii="Times New Roman" w:eastAsia="Times New Roman" w:hAnsi="Times New Roman" w:cs="Times New Roman"/>
          <w:b/>
          <w:bCs/>
          <w:sz w:val="28"/>
          <w:szCs w:val="28"/>
        </w:rPr>
        <w:t xml:space="preserve"> E COMUNICAÇÃO</w:t>
      </w:r>
    </w:p>
    <w:p w14:paraId="4EE09E53" w14:textId="77777777" w:rsidR="00335297" w:rsidRPr="00D1122E" w:rsidRDefault="00335297" w:rsidP="00335297">
      <w:pPr>
        <w:spacing w:line="240" w:lineRule="auto"/>
        <w:ind w:right="794" w:hanging="142"/>
        <w:jc w:val="center"/>
        <w:rPr>
          <w:rFonts w:ascii="Times New Roman" w:hAnsi="Times New Roman"/>
          <w:b/>
          <w:sz w:val="28"/>
        </w:rPr>
      </w:pPr>
      <w:r w:rsidRPr="00D1122E">
        <w:rPr>
          <w:rFonts w:ascii="Times New Roman" w:hAnsi="Times New Roman"/>
          <w:b/>
          <w:sz w:val="28"/>
        </w:rPr>
        <w:t>CURSO DE CIÊNCIAS ECONÔMICAS</w:t>
      </w:r>
    </w:p>
    <w:p w14:paraId="1A26AE58" w14:textId="77777777" w:rsidR="00335297" w:rsidRPr="00D1122E" w:rsidRDefault="00335297" w:rsidP="004F1157">
      <w:pPr>
        <w:spacing w:before="160"/>
        <w:ind w:right="794"/>
        <w:jc w:val="center"/>
        <w:rPr>
          <w:rFonts w:ascii="Times New Roman"/>
          <w:b/>
        </w:rPr>
      </w:pPr>
    </w:p>
    <w:p w14:paraId="58FB37CA" w14:textId="77777777" w:rsidR="00335297" w:rsidRPr="00D1122E" w:rsidRDefault="00335297" w:rsidP="00335297">
      <w:pPr>
        <w:spacing w:before="160"/>
        <w:ind w:right="794" w:firstLine="0"/>
        <w:jc w:val="center"/>
        <w:rPr>
          <w:rFonts w:ascii="Times New Roman"/>
          <w:b/>
          <w:i/>
        </w:rPr>
      </w:pPr>
      <w:r w:rsidRPr="00D1122E">
        <w:rPr>
          <w:rFonts w:ascii="Times New Roman"/>
          <w:b/>
        </w:rPr>
        <w:t xml:space="preserve">MONOGRAFIA II: </w:t>
      </w:r>
      <w:r w:rsidRPr="00D1122E">
        <w:rPr>
          <w:rFonts w:ascii="Times New Roman"/>
          <w:b/>
          <w:i/>
        </w:rPr>
        <w:t>ACEITE DO ORIENTADOR</w:t>
      </w:r>
    </w:p>
    <w:p w14:paraId="389827B6" w14:textId="77777777" w:rsidR="00335297" w:rsidRPr="00D1122E" w:rsidRDefault="00335297" w:rsidP="004F1157">
      <w:pPr>
        <w:spacing w:before="160"/>
        <w:ind w:right="794"/>
        <w:jc w:val="center"/>
        <w:rPr>
          <w:rFonts w:ascii="Times New Roman"/>
          <w:b/>
          <w:i/>
        </w:rPr>
      </w:pPr>
    </w:p>
    <w:p w14:paraId="6045AB36" w14:textId="3BABE32D" w:rsidR="00335297" w:rsidRPr="00335297" w:rsidRDefault="00335297" w:rsidP="00335297">
      <w:pPr>
        <w:ind w:right="794" w:hanging="142"/>
        <w:jc w:val="right"/>
        <w:outlineLvl w:val="1"/>
        <w:rPr>
          <w:rFonts w:ascii="Times New Roman" w:hAnsi="Times New Roman"/>
          <w:b/>
          <w:bCs/>
          <w:szCs w:val="24"/>
        </w:rPr>
      </w:pPr>
      <w:r w:rsidRPr="00D1122E">
        <w:rPr>
          <w:rFonts w:ascii="Times New Roman" w:hAnsi="Times New Roman"/>
          <w:b/>
          <w:bCs/>
          <w:szCs w:val="24"/>
        </w:rPr>
        <w:t xml:space="preserve">                                                                            Goiânia, </w:t>
      </w:r>
      <w:r>
        <w:rPr>
          <w:rFonts w:ascii="Times New Roman" w:hAnsi="Times New Roman"/>
          <w:b/>
          <w:bCs/>
          <w:szCs w:val="24"/>
        </w:rPr>
        <w:t>26</w:t>
      </w:r>
      <w:r w:rsidRPr="00D1122E">
        <w:rPr>
          <w:rFonts w:ascii="Times New Roman" w:hAnsi="Times New Roman"/>
          <w:b/>
          <w:bCs/>
          <w:szCs w:val="24"/>
        </w:rPr>
        <w:t xml:space="preserve"> de </w:t>
      </w:r>
      <w:r>
        <w:rPr>
          <w:rFonts w:ascii="Times New Roman" w:hAnsi="Times New Roman"/>
          <w:b/>
          <w:bCs/>
          <w:szCs w:val="24"/>
        </w:rPr>
        <w:t>Novembro</w:t>
      </w:r>
      <w:r w:rsidRPr="00D1122E">
        <w:rPr>
          <w:rFonts w:ascii="Times New Roman" w:hAnsi="Times New Roman"/>
          <w:b/>
          <w:bCs/>
          <w:szCs w:val="24"/>
        </w:rPr>
        <w:t xml:space="preserve"> de 202</w:t>
      </w:r>
      <w:r>
        <w:rPr>
          <w:rFonts w:ascii="Times New Roman" w:hAnsi="Times New Roman"/>
          <w:b/>
          <w:bCs/>
          <w:szCs w:val="24"/>
        </w:rPr>
        <w:t>1</w:t>
      </w:r>
      <w:r w:rsidRPr="00D1122E">
        <w:rPr>
          <w:rFonts w:ascii="Times New Roman" w:hAnsi="Times New Roman"/>
          <w:b/>
          <w:bCs/>
          <w:szCs w:val="24"/>
        </w:rPr>
        <w:t>.</w:t>
      </w:r>
    </w:p>
    <w:p w14:paraId="6BC614A6" w14:textId="3BABE32D" w:rsidR="00335297" w:rsidRPr="000D0DEC" w:rsidRDefault="00335297" w:rsidP="00335297">
      <w:pPr>
        <w:spacing w:line="240" w:lineRule="auto"/>
        <w:ind w:right="794" w:firstLine="0"/>
        <w:jc w:val="left"/>
        <w:rPr>
          <w:rFonts w:ascii="Times New Roman" w:hAnsi="Times New Roman"/>
          <w:szCs w:val="24"/>
        </w:rPr>
      </w:pPr>
      <w:r w:rsidRPr="00D1122E">
        <w:rPr>
          <w:rFonts w:ascii="Times New Roman" w:hAnsi="Times New Roman"/>
          <w:b/>
          <w:szCs w:val="24"/>
        </w:rPr>
        <w:t xml:space="preserve">ALUNO: </w:t>
      </w:r>
      <w:r w:rsidRPr="000D0DEC">
        <w:rPr>
          <w:rFonts w:ascii="Times New Roman" w:hAnsi="Times New Roman"/>
          <w:szCs w:val="24"/>
        </w:rPr>
        <w:t>WENDER DA SILVA DIAS</w:t>
      </w:r>
    </w:p>
    <w:p w14:paraId="291322EF" w14:textId="77777777" w:rsidR="00335297" w:rsidRPr="00D1122E" w:rsidRDefault="00335297" w:rsidP="00335297">
      <w:pPr>
        <w:spacing w:before="139" w:line="240" w:lineRule="auto"/>
        <w:ind w:right="794" w:firstLine="0"/>
        <w:jc w:val="left"/>
        <w:rPr>
          <w:rFonts w:ascii="Times New Roman" w:hAnsi="Times New Roman"/>
        </w:rPr>
      </w:pPr>
      <w:r w:rsidRPr="00D1122E">
        <w:rPr>
          <w:rFonts w:ascii="Times New Roman" w:hAnsi="Times New Roman"/>
          <w:b/>
        </w:rPr>
        <w:t xml:space="preserve">MATRÍCULA: </w:t>
      </w:r>
      <w:r w:rsidRPr="00D1122E">
        <w:rPr>
          <w:rFonts w:ascii="Times New Roman" w:hAnsi="Times New Roman"/>
        </w:rPr>
        <w:t>201</w:t>
      </w:r>
      <w:r>
        <w:rPr>
          <w:rFonts w:ascii="Times New Roman" w:hAnsi="Times New Roman"/>
        </w:rPr>
        <w:t>8.1.0021.0029-2</w:t>
      </w:r>
    </w:p>
    <w:p w14:paraId="5E3003C3" w14:textId="77777777" w:rsidR="00335297" w:rsidRPr="00D1122E" w:rsidRDefault="00335297" w:rsidP="00335297">
      <w:pPr>
        <w:spacing w:before="137" w:line="240" w:lineRule="auto"/>
        <w:ind w:right="794" w:firstLine="0"/>
        <w:jc w:val="left"/>
        <w:rPr>
          <w:rFonts w:ascii="Times New Roman"/>
        </w:rPr>
      </w:pPr>
      <w:r w:rsidRPr="00D1122E">
        <w:rPr>
          <w:rFonts w:ascii="Times New Roman"/>
          <w:b/>
        </w:rPr>
        <w:t xml:space="preserve">ORIENTADOR: </w:t>
      </w:r>
      <w:r w:rsidRPr="00D1122E">
        <w:rPr>
          <w:rFonts w:ascii="Times New Roman"/>
        </w:rPr>
        <w:t>Prof. Ms. Miguel Rosa dos Santos</w:t>
      </w:r>
      <w:r w:rsidRPr="00D1122E">
        <w:rPr>
          <w:rFonts w:ascii="Times New Roman" w:hAnsi="Times New Roman"/>
        </w:rPr>
        <w:t xml:space="preserve"> </w:t>
      </w:r>
    </w:p>
    <w:p w14:paraId="730D40FB" w14:textId="77777777" w:rsidR="00335297" w:rsidRPr="00D1122E" w:rsidRDefault="00335297" w:rsidP="00335297">
      <w:pPr>
        <w:spacing w:before="140" w:line="240" w:lineRule="auto"/>
        <w:ind w:right="794" w:firstLine="0"/>
        <w:jc w:val="left"/>
        <w:rPr>
          <w:rFonts w:ascii="Times New Roman" w:hAnsi="Times New Roman"/>
          <w:szCs w:val="24"/>
        </w:rPr>
      </w:pPr>
      <w:r w:rsidRPr="00D1122E">
        <w:rPr>
          <w:rFonts w:ascii="Times New Roman" w:hAnsi="Times New Roman"/>
          <w:b/>
          <w:szCs w:val="24"/>
        </w:rPr>
        <w:t xml:space="preserve">TEMA: </w:t>
      </w:r>
      <w:r w:rsidRPr="00D1122E">
        <w:rPr>
          <w:rFonts w:ascii="Times New Roman" w:hAnsi="Times New Roman"/>
          <w:szCs w:val="24"/>
        </w:rPr>
        <w:t>“</w:t>
      </w:r>
      <w:r>
        <w:rPr>
          <w:rFonts w:ascii="Times New Roman" w:hAnsi="Times New Roman"/>
          <w:szCs w:val="24"/>
        </w:rPr>
        <w:t>Estratégias de Crescimento do Magazine Luiza no Brasil, nos Anos de 2012 a 2020</w:t>
      </w:r>
      <w:r w:rsidRPr="00D1122E">
        <w:rPr>
          <w:rFonts w:ascii="Times New Roman" w:hAnsi="Times New Roman"/>
          <w:szCs w:val="24"/>
        </w:rPr>
        <w:t>”.</w:t>
      </w:r>
    </w:p>
    <w:p w14:paraId="5E82C1A9" w14:textId="77777777" w:rsidR="00335297" w:rsidRPr="00D1122E" w:rsidRDefault="00335297" w:rsidP="004F1157">
      <w:pPr>
        <w:ind w:right="794"/>
        <w:rPr>
          <w:rFonts w:ascii="Times New Roman"/>
          <w:sz w:val="26"/>
          <w:szCs w:val="24"/>
        </w:rPr>
      </w:pPr>
    </w:p>
    <w:p w14:paraId="594C6090" w14:textId="77777777" w:rsidR="00335297" w:rsidRPr="00D1122E" w:rsidRDefault="00335297" w:rsidP="004F1157">
      <w:pPr>
        <w:spacing w:before="9"/>
        <w:ind w:right="794"/>
        <w:rPr>
          <w:rFonts w:ascii="Times New Roman"/>
          <w:sz w:val="21"/>
          <w:szCs w:val="24"/>
        </w:rPr>
      </w:pPr>
    </w:p>
    <w:p w14:paraId="62214AEE" w14:textId="77777777" w:rsidR="00335297" w:rsidRPr="00D1122E" w:rsidRDefault="00335297" w:rsidP="00335297">
      <w:pPr>
        <w:keepNext/>
        <w:ind w:right="794" w:firstLine="0"/>
        <w:jc w:val="center"/>
        <w:outlineLvl w:val="6"/>
        <w:rPr>
          <w:rFonts w:ascii="Times New Roman" w:hAnsi="Times New Roman"/>
          <w:b/>
          <w:bCs/>
          <w:szCs w:val="24"/>
        </w:rPr>
      </w:pPr>
      <w:r w:rsidRPr="00D1122E">
        <w:rPr>
          <w:rFonts w:ascii="Times New Roman" w:hAnsi="Times New Roman"/>
          <w:b/>
          <w:bCs/>
          <w:szCs w:val="24"/>
        </w:rPr>
        <w:t>À COORDENAÇÃO DO CURSO DE CIÊNCIAS ECONÔMICAS</w:t>
      </w:r>
    </w:p>
    <w:p w14:paraId="04F2EB33" w14:textId="77777777" w:rsidR="00335297" w:rsidRPr="00D1122E" w:rsidRDefault="00335297" w:rsidP="00335297">
      <w:pPr>
        <w:ind w:right="794" w:firstLine="0"/>
        <w:rPr>
          <w:rFonts w:ascii="Times New Roman"/>
          <w:b/>
          <w:szCs w:val="24"/>
        </w:rPr>
      </w:pPr>
    </w:p>
    <w:p w14:paraId="7635C1A4" w14:textId="77777777" w:rsidR="00335297" w:rsidRPr="00D1122E" w:rsidRDefault="00335297" w:rsidP="004F1157">
      <w:pPr>
        <w:ind w:right="794" w:firstLine="851"/>
        <w:rPr>
          <w:rFonts w:ascii="Times New Roman" w:hAnsi="Times New Roman"/>
          <w:b/>
          <w:i/>
          <w:szCs w:val="24"/>
        </w:rPr>
      </w:pPr>
      <w:r w:rsidRPr="00D1122E">
        <w:rPr>
          <w:rFonts w:ascii="Times New Roman" w:hAnsi="Times New Roman"/>
          <w:szCs w:val="24"/>
        </w:rPr>
        <w:t>Havendo acompanhado a elaboração da monografia II, com o Tema acima mencionado</w:t>
      </w:r>
      <w:r w:rsidRPr="00D1122E">
        <w:rPr>
          <w:rFonts w:ascii="Times New Roman" w:hAnsi="Times New Roman"/>
          <w:spacing w:val="-5"/>
          <w:szCs w:val="24"/>
        </w:rPr>
        <w:t xml:space="preserve"> </w:t>
      </w:r>
      <w:r w:rsidRPr="00D1122E">
        <w:rPr>
          <w:rFonts w:ascii="Times New Roman" w:hAnsi="Times New Roman"/>
          <w:szCs w:val="24"/>
        </w:rPr>
        <w:t>e</w:t>
      </w:r>
      <w:r w:rsidRPr="00D1122E">
        <w:rPr>
          <w:rFonts w:ascii="Times New Roman" w:hAnsi="Times New Roman"/>
          <w:spacing w:val="-6"/>
          <w:szCs w:val="24"/>
        </w:rPr>
        <w:t xml:space="preserve"> </w:t>
      </w:r>
      <w:r w:rsidRPr="00D1122E">
        <w:rPr>
          <w:rFonts w:ascii="Times New Roman" w:hAnsi="Times New Roman"/>
          <w:szCs w:val="24"/>
        </w:rPr>
        <w:t>tendo</w:t>
      </w:r>
      <w:r w:rsidRPr="00D1122E">
        <w:rPr>
          <w:rFonts w:ascii="Times New Roman" w:hAnsi="Times New Roman"/>
          <w:spacing w:val="-5"/>
          <w:szCs w:val="24"/>
        </w:rPr>
        <w:t xml:space="preserve"> </w:t>
      </w:r>
      <w:r w:rsidRPr="00D1122E">
        <w:rPr>
          <w:rFonts w:ascii="Times New Roman" w:hAnsi="Times New Roman"/>
          <w:szCs w:val="24"/>
        </w:rPr>
        <w:t>examinado</w:t>
      </w:r>
      <w:r w:rsidRPr="00D1122E">
        <w:rPr>
          <w:rFonts w:ascii="Times New Roman" w:hAnsi="Times New Roman"/>
          <w:spacing w:val="-5"/>
          <w:szCs w:val="24"/>
        </w:rPr>
        <w:t xml:space="preserve"> </w:t>
      </w:r>
      <w:r w:rsidRPr="00D1122E">
        <w:rPr>
          <w:rFonts w:ascii="Times New Roman" w:hAnsi="Times New Roman"/>
          <w:szCs w:val="24"/>
        </w:rPr>
        <w:t>a</w:t>
      </w:r>
      <w:r w:rsidRPr="00D1122E">
        <w:rPr>
          <w:rFonts w:ascii="Times New Roman" w:hAnsi="Times New Roman"/>
          <w:spacing w:val="-5"/>
          <w:szCs w:val="24"/>
        </w:rPr>
        <w:t xml:space="preserve"> </w:t>
      </w:r>
      <w:r w:rsidRPr="00D1122E">
        <w:rPr>
          <w:rFonts w:ascii="Times New Roman" w:hAnsi="Times New Roman"/>
          <w:szCs w:val="24"/>
        </w:rPr>
        <w:t>versão</w:t>
      </w:r>
      <w:r w:rsidRPr="00D1122E">
        <w:rPr>
          <w:rFonts w:ascii="Times New Roman" w:hAnsi="Times New Roman"/>
          <w:spacing w:val="-5"/>
          <w:szCs w:val="24"/>
        </w:rPr>
        <w:t xml:space="preserve"> </w:t>
      </w:r>
      <w:r w:rsidRPr="00D1122E">
        <w:rPr>
          <w:rFonts w:ascii="Times New Roman" w:hAnsi="Times New Roman"/>
          <w:szCs w:val="24"/>
        </w:rPr>
        <w:t>final,</w:t>
      </w:r>
      <w:r w:rsidRPr="00D1122E">
        <w:rPr>
          <w:rFonts w:ascii="Times New Roman" w:hAnsi="Times New Roman"/>
          <w:spacing w:val="-4"/>
          <w:szCs w:val="24"/>
        </w:rPr>
        <w:t xml:space="preserve"> </w:t>
      </w:r>
      <w:r w:rsidRPr="00D1122E">
        <w:rPr>
          <w:rFonts w:ascii="Times New Roman" w:hAnsi="Times New Roman"/>
          <w:szCs w:val="24"/>
        </w:rPr>
        <w:t>considero</w:t>
      </w:r>
      <w:r w:rsidRPr="00D1122E">
        <w:rPr>
          <w:rFonts w:ascii="Times New Roman" w:hAnsi="Times New Roman"/>
          <w:spacing w:val="-6"/>
          <w:szCs w:val="24"/>
        </w:rPr>
        <w:t xml:space="preserve"> </w:t>
      </w:r>
      <w:r w:rsidRPr="00D1122E">
        <w:rPr>
          <w:rFonts w:ascii="Times New Roman" w:hAnsi="Times New Roman"/>
          <w:szCs w:val="24"/>
        </w:rPr>
        <w:t>satisfatório</w:t>
      </w:r>
      <w:r w:rsidRPr="00D1122E">
        <w:rPr>
          <w:rFonts w:ascii="Times New Roman" w:hAnsi="Times New Roman"/>
          <w:spacing w:val="-4"/>
          <w:szCs w:val="24"/>
        </w:rPr>
        <w:t xml:space="preserve"> </w:t>
      </w:r>
      <w:r w:rsidRPr="00D1122E">
        <w:rPr>
          <w:rFonts w:ascii="Times New Roman" w:hAnsi="Times New Roman"/>
          <w:szCs w:val="24"/>
        </w:rPr>
        <w:t>o</w:t>
      </w:r>
      <w:r w:rsidRPr="00D1122E">
        <w:rPr>
          <w:rFonts w:ascii="Times New Roman" w:hAnsi="Times New Roman"/>
          <w:spacing w:val="-3"/>
          <w:szCs w:val="24"/>
        </w:rPr>
        <w:t xml:space="preserve"> </w:t>
      </w:r>
      <w:r w:rsidRPr="00D1122E">
        <w:rPr>
          <w:rFonts w:ascii="Times New Roman" w:hAnsi="Times New Roman"/>
          <w:szCs w:val="24"/>
        </w:rPr>
        <w:t>trabalho</w:t>
      </w:r>
      <w:r w:rsidRPr="00D1122E">
        <w:rPr>
          <w:rFonts w:ascii="Times New Roman" w:hAnsi="Times New Roman"/>
          <w:spacing w:val="-4"/>
          <w:szCs w:val="24"/>
        </w:rPr>
        <w:t xml:space="preserve"> </w:t>
      </w:r>
      <w:r w:rsidRPr="00D1122E">
        <w:rPr>
          <w:rFonts w:ascii="Times New Roman" w:hAnsi="Times New Roman"/>
          <w:szCs w:val="24"/>
        </w:rPr>
        <w:t xml:space="preserve">monográfico e julgo por bem encaminhá-lo à </w:t>
      </w:r>
      <w:r w:rsidRPr="00D1122E">
        <w:rPr>
          <w:rFonts w:ascii="Times New Roman" w:hAnsi="Times New Roman"/>
          <w:b/>
          <w:i/>
          <w:szCs w:val="24"/>
        </w:rPr>
        <w:t>Banca</w:t>
      </w:r>
      <w:r w:rsidRPr="00D1122E">
        <w:rPr>
          <w:rFonts w:ascii="Times New Roman" w:hAnsi="Times New Roman"/>
          <w:b/>
          <w:i/>
          <w:spacing w:val="-4"/>
          <w:szCs w:val="24"/>
        </w:rPr>
        <w:t xml:space="preserve"> </w:t>
      </w:r>
      <w:r w:rsidRPr="00D1122E">
        <w:rPr>
          <w:rFonts w:ascii="Times New Roman" w:hAnsi="Times New Roman"/>
          <w:b/>
          <w:i/>
          <w:szCs w:val="24"/>
        </w:rPr>
        <w:t>Examinadora.</w:t>
      </w:r>
    </w:p>
    <w:p w14:paraId="0752A0AD" w14:textId="77777777" w:rsidR="00335297" w:rsidRPr="00D1122E" w:rsidRDefault="00335297" w:rsidP="004F1157">
      <w:pPr>
        <w:spacing w:before="1"/>
        <w:ind w:right="794" w:firstLine="851"/>
        <w:rPr>
          <w:rFonts w:ascii="Times New Roman" w:hAnsi="Times New Roman"/>
          <w:szCs w:val="24"/>
        </w:rPr>
      </w:pPr>
      <w:r w:rsidRPr="00D1122E">
        <w:rPr>
          <w:rFonts w:ascii="Times New Roman" w:hAnsi="Times New Roman"/>
          <w:szCs w:val="24"/>
        </w:rPr>
        <w:t xml:space="preserve">Orientei </w:t>
      </w:r>
      <w:r>
        <w:rPr>
          <w:rFonts w:ascii="Times New Roman" w:hAnsi="Times New Roman"/>
          <w:szCs w:val="24"/>
        </w:rPr>
        <w:t>o aluno</w:t>
      </w:r>
      <w:r w:rsidRPr="00D1122E">
        <w:rPr>
          <w:rFonts w:ascii="Times New Roman" w:hAnsi="Times New Roman"/>
          <w:szCs w:val="24"/>
        </w:rPr>
        <w:t xml:space="preserve"> </w:t>
      </w:r>
      <w:r>
        <w:rPr>
          <w:rFonts w:ascii="Times New Roman" w:hAnsi="Times New Roman"/>
          <w:b/>
          <w:i/>
          <w:szCs w:val="24"/>
        </w:rPr>
        <w:t>WENDER DA SILVA DIAS</w:t>
      </w:r>
      <w:r w:rsidRPr="00D1122E">
        <w:rPr>
          <w:rFonts w:ascii="Times New Roman" w:hAnsi="Times New Roman"/>
          <w:b/>
          <w:i/>
          <w:szCs w:val="24"/>
        </w:rPr>
        <w:t>,</w:t>
      </w:r>
      <w:r w:rsidRPr="00D1122E">
        <w:rPr>
          <w:rFonts w:ascii="Times New Roman" w:hAnsi="Times New Roman"/>
          <w:b/>
          <w:i/>
          <w:color w:val="333399"/>
          <w:szCs w:val="24"/>
        </w:rPr>
        <w:t xml:space="preserve"> </w:t>
      </w:r>
      <w:r w:rsidRPr="00D1122E">
        <w:rPr>
          <w:rFonts w:ascii="Times New Roman" w:hAnsi="Times New Roman"/>
          <w:szCs w:val="24"/>
        </w:rPr>
        <w:t xml:space="preserve">para que inclua este </w:t>
      </w:r>
      <w:r w:rsidRPr="00D1122E">
        <w:rPr>
          <w:rFonts w:ascii="Times New Roman" w:hAnsi="Times New Roman"/>
          <w:b/>
          <w:i/>
          <w:szCs w:val="24"/>
        </w:rPr>
        <w:t xml:space="preserve">ACEITE </w:t>
      </w:r>
      <w:r w:rsidRPr="00D1122E">
        <w:rPr>
          <w:rFonts w:ascii="Times New Roman" w:hAnsi="Times New Roman"/>
          <w:szCs w:val="24"/>
        </w:rPr>
        <w:t>no</w:t>
      </w:r>
      <w:r w:rsidRPr="00D1122E">
        <w:rPr>
          <w:rFonts w:ascii="Times New Roman" w:hAnsi="Times New Roman"/>
          <w:spacing w:val="-14"/>
          <w:szCs w:val="24"/>
        </w:rPr>
        <w:t xml:space="preserve"> </w:t>
      </w:r>
      <w:r w:rsidRPr="00D1122E">
        <w:rPr>
          <w:rFonts w:ascii="Times New Roman" w:hAnsi="Times New Roman"/>
          <w:szCs w:val="24"/>
        </w:rPr>
        <w:t>exemplar</w:t>
      </w:r>
      <w:r w:rsidRPr="00D1122E">
        <w:rPr>
          <w:rFonts w:ascii="Times New Roman" w:hAnsi="Times New Roman"/>
          <w:spacing w:val="-14"/>
          <w:szCs w:val="24"/>
        </w:rPr>
        <w:t xml:space="preserve"> </w:t>
      </w:r>
      <w:r w:rsidRPr="00D1122E">
        <w:rPr>
          <w:rFonts w:ascii="Times New Roman" w:hAnsi="Times New Roman"/>
          <w:szCs w:val="24"/>
        </w:rPr>
        <w:t>final</w:t>
      </w:r>
      <w:r w:rsidRPr="00D1122E">
        <w:rPr>
          <w:rFonts w:ascii="Times New Roman" w:hAnsi="Times New Roman"/>
          <w:spacing w:val="-13"/>
          <w:szCs w:val="24"/>
        </w:rPr>
        <w:t xml:space="preserve"> </w:t>
      </w:r>
      <w:r w:rsidRPr="00D1122E">
        <w:rPr>
          <w:rFonts w:ascii="Times New Roman" w:hAnsi="Times New Roman"/>
          <w:szCs w:val="24"/>
        </w:rPr>
        <w:t>a</w:t>
      </w:r>
      <w:r w:rsidRPr="00D1122E">
        <w:rPr>
          <w:rFonts w:ascii="Times New Roman" w:hAnsi="Times New Roman"/>
          <w:spacing w:val="-15"/>
          <w:szCs w:val="24"/>
        </w:rPr>
        <w:t xml:space="preserve"> </w:t>
      </w:r>
      <w:r w:rsidRPr="00D1122E">
        <w:rPr>
          <w:rFonts w:ascii="Times New Roman" w:hAnsi="Times New Roman"/>
          <w:szCs w:val="24"/>
        </w:rPr>
        <w:t>ser</w:t>
      </w:r>
      <w:r w:rsidRPr="00D1122E">
        <w:rPr>
          <w:rFonts w:ascii="Times New Roman" w:hAnsi="Times New Roman"/>
          <w:spacing w:val="-14"/>
          <w:szCs w:val="24"/>
        </w:rPr>
        <w:t xml:space="preserve"> </w:t>
      </w:r>
      <w:r w:rsidRPr="00D1122E">
        <w:rPr>
          <w:rFonts w:ascii="Times New Roman" w:hAnsi="Times New Roman"/>
          <w:szCs w:val="24"/>
        </w:rPr>
        <w:t>enviado</w:t>
      </w:r>
      <w:r w:rsidRPr="00D1122E">
        <w:rPr>
          <w:rFonts w:ascii="Times New Roman" w:hAnsi="Times New Roman"/>
          <w:spacing w:val="-14"/>
          <w:szCs w:val="24"/>
        </w:rPr>
        <w:t xml:space="preserve"> </w:t>
      </w:r>
      <w:r w:rsidRPr="00D1122E">
        <w:rPr>
          <w:rFonts w:ascii="Times New Roman" w:hAnsi="Times New Roman"/>
          <w:szCs w:val="24"/>
        </w:rPr>
        <w:t>à</w:t>
      </w:r>
      <w:r w:rsidRPr="00D1122E">
        <w:rPr>
          <w:rFonts w:ascii="Times New Roman" w:hAnsi="Times New Roman"/>
          <w:spacing w:val="-14"/>
          <w:szCs w:val="24"/>
        </w:rPr>
        <w:t xml:space="preserve"> </w:t>
      </w:r>
      <w:r w:rsidRPr="00D1122E">
        <w:rPr>
          <w:rFonts w:ascii="Times New Roman" w:hAnsi="Times New Roman"/>
          <w:szCs w:val="24"/>
        </w:rPr>
        <w:t>Coordenação</w:t>
      </w:r>
      <w:r w:rsidRPr="00D1122E">
        <w:rPr>
          <w:rFonts w:ascii="Times New Roman" w:hAnsi="Times New Roman"/>
          <w:spacing w:val="-14"/>
          <w:szCs w:val="24"/>
        </w:rPr>
        <w:t xml:space="preserve"> </w:t>
      </w:r>
      <w:r w:rsidRPr="00D1122E">
        <w:rPr>
          <w:rFonts w:ascii="Times New Roman" w:hAnsi="Times New Roman"/>
          <w:szCs w:val="24"/>
        </w:rPr>
        <w:t>do</w:t>
      </w:r>
      <w:r w:rsidRPr="00D1122E">
        <w:rPr>
          <w:rFonts w:ascii="Times New Roman" w:hAnsi="Times New Roman"/>
          <w:spacing w:val="-11"/>
          <w:szCs w:val="24"/>
        </w:rPr>
        <w:t xml:space="preserve"> </w:t>
      </w:r>
      <w:r w:rsidRPr="00D1122E">
        <w:rPr>
          <w:rFonts w:ascii="Times New Roman" w:hAnsi="Times New Roman"/>
          <w:szCs w:val="24"/>
        </w:rPr>
        <w:t>Curso</w:t>
      </w:r>
      <w:r w:rsidRPr="00D1122E">
        <w:rPr>
          <w:rFonts w:ascii="Times New Roman" w:hAnsi="Times New Roman"/>
          <w:spacing w:val="-14"/>
          <w:szCs w:val="24"/>
        </w:rPr>
        <w:t xml:space="preserve"> </w:t>
      </w:r>
      <w:r w:rsidRPr="00D1122E">
        <w:rPr>
          <w:rFonts w:ascii="Times New Roman" w:hAnsi="Times New Roman"/>
          <w:szCs w:val="24"/>
        </w:rPr>
        <w:t>de</w:t>
      </w:r>
      <w:r w:rsidRPr="00D1122E">
        <w:rPr>
          <w:rFonts w:ascii="Times New Roman" w:hAnsi="Times New Roman"/>
          <w:spacing w:val="-12"/>
          <w:szCs w:val="24"/>
        </w:rPr>
        <w:t xml:space="preserve"> </w:t>
      </w:r>
      <w:r w:rsidRPr="00D1122E">
        <w:rPr>
          <w:rFonts w:ascii="Times New Roman" w:hAnsi="Times New Roman"/>
          <w:szCs w:val="24"/>
        </w:rPr>
        <w:t>Ciências</w:t>
      </w:r>
      <w:r w:rsidRPr="00D1122E">
        <w:rPr>
          <w:rFonts w:ascii="Times New Roman" w:hAnsi="Times New Roman"/>
          <w:spacing w:val="-15"/>
          <w:szCs w:val="24"/>
        </w:rPr>
        <w:t xml:space="preserve"> </w:t>
      </w:r>
      <w:r w:rsidRPr="00D1122E">
        <w:rPr>
          <w:rFonts w:ascii="Times New Roman" w:hAnsi="Times New Roman"/>
          <w:szCs w:val="24"/>
        </w:rPr>
        <w:t>Econômicas,</w:t>
      </w:r>
      <w:r w:rsidRPr="00D1122E">
        <w:rPr>
          <w:rFonts w:ascii="Times New Roman" w:hAnsi="Times New Roman"/>
          <w:spacing w:val="-13"/>
          <w:szCs w:val="24"/>
        </w:rPr>
        <w:t xml:space="preserve"> </w:t>
      </w:r>
      <w:r w:rsidRPr="00D1122E">
        <w:rPr>
          <w:rFonts w:ascii="Times New Roman" w:hAnsi="Times New Roman"/>
          <w:szCs w:val="24"/>
        </w:rPr>
        <w:t>no</w:t>
      </w:r>
      <w:r w:rsidRPr="00D1122E">
        <w:rPr>
          <w:rFonts w:ascii="Times New Roman" w:hAnsi="Times New Roman"/>
          <w:spacing w:val="-13"/>
          <w:szCs w:val="24"/>
        </w:rPr>
        <w:t xml:space="preserve"> </w:t>
      </w:r>
      <w:r w:rsidRPr="00D1122E">
        <w:rPr>
          <w:rFonts w:ascii="Times New Roman" w:hAnsi="Times New Roman"/>
          <w:szCs w:val="24"/>
        </w:rPr>
        <w:t>formato digital, conforme regas da ABNT para realização de Trabalhos de Final de</w:t>
      </w:r>
      <w:r w:rsidRPr="00D1122E">
        <w:rPr>
          <w:rFonts w:ascii="Times New Roman" w:hAnsi="Times New Roman"/>
          <w:spacing w:val="-5"/>
          <w:szCs w:val="24"/>
        </w:rPr>
        <w:t xml:space="preserve"> </w:t>
      </w:r>
      <w:r w:rsidRPr="00D1122E">
        <w:rPr>
          <w:rFonts w:ascii="Times New Roman" w:hAnsi="Times New Roman"/>
          <w:szCs w:val="24"/>
        </w:rPr>
        <w:t>Cursos.</w:t>
      </w:r>
    </w:p>
    <w:p w14:paraId="07EAB623" w14:textId="77777777" w:rsidR="00335297" w:rsidRPr="00D1122E" w:rsidRDefault="00335297" w:rsidP="004F1157">
      <w:pPr>
        <w:ind w:right="794" w:firstLine="851"/>
        <w:rPr>
          <w:rFonts w:ascii="Times New Roman" w:hAnsi="Times New Roman"/>
          <w:szCs w:val="24"/>
        </w:rPr>
      </w:pPr>
      <w:r w:rsidRPr="00D1122E">
        <w:rPr>
          <w:rFonts w:ascii="Times New Roman" w:hAnsi="Times New Roman"/>
          <w:szCs w:val="24"/>
        </w:rPr>
        <w:t>O exemplar definitivo deverá conter na capa, os dizeres da folha de rosto e, na lombada, o título da monografia e o último sobrenome do autor.</w:t>
      </w:r>
    </w:p>
    <w:p w14:paraId="525A1369" w14:textId="77777777" w:rsidR="00335297" w:rsidRDefault="00335297" w:rsidP="00335297">
      <w:pPr>
        <w:ind w:right="794" w:firstLine="0"/>
        <w:rPr>
          <w:rFonts w:ascii="Times New Roman" w:hAnsi="Times New Roman"/>
          <w:szCs w:val="24"/>
        </w:rPr>
      </w:pPr>
    </w:p>
    <w:p w14:paraId="64A793E9" w14:textId="77777777" w:rsidR="00335297" w:rsidRPr="00D1122E" w:rsidRDefault="00335297" w:rsidP="004F1157">
      <w:pPr>
        <w:ind w:right="794" w:firstLine="851"/>
        <w:rPr>
          <w:rFonts w:ascii="Times New Roman" w:hAnsi="Times New Roman"/>
          <w:szCs w:val="24"/>
        </w:rPr>
      </w:pPr>
      <w:r w:rsidRPr="00D1122E">
        <w:rPr>
          <w:rFonts w:ascii="Times New Roman" w:hAnsi="Times New Roman"/>
          <w:szCs w:val="24"/>
        </w:rPr>
        <w:t>Caso não sejam cumpridas essas e outras exigências institucionais, solicito que a Coordenação do Curso de Ciências Econômicas/</w:t>
      </w:r>
      <w:r w:rsidRPr="00D1122E">
        <w:rPr>
          <w:rFonts w:ascii="Times New Roman" w:hAnsi="Times New Roman"/>
          <w:b/>
          <w:i/>
          <w:szCs w:val="24"/>
        </w:rPr>
        <w:t xml:space="preserve">Coordenação de Monografia </w:t>
      </w:r>
      <w:r w:rsidRPr="00D1122E">
        <w:rPr>
          <w:rFonts w:ascii="Times New Roman" w:hAnsi="Times New Roman"/>
          <w:szCs w:val="24"/>
        </w:rPr>
        <w:t>notifique o aluno que a nota atribuída à Monografia não será considerada até que satisfaça essas determinações e não poderá colar grau até que as cumpram inteiramente.</w:t>
      </w:r>
    </w:p>
    <w:p w14:paraId="0BE239A6" w14:textId="77777777" w:rsidR="00335297" w:rsidRDefault="00335297" w:rsidP="004F1157">
      <w:pPr>
        <w:ind w:right="794"/>
        <w:jc w:val="right"/>
        <w:rPr>
          <w:rFonts w:ascii="Times New Roman"/>
          <w:spacing w:val="-1"/>
          <w:szCs w:val="24"/>
        </w:rPr>
      </w:pPr>
    </w:p>
    <w:p w14:paraId="00CA4D48" w14:textId="77777777" w:rsidR="00335297" w:rsidRDefault="00335297" w:rsidP="004F1157">
      <w:pPr>
        <w:ind w:right="794"/>
        <w:jc w:val="right"/>
        <w:rPr>
          <w:rFonts w:ascii="Times New Roman"/>
          <w:spacing w:val="-1"/>
          <w:szCs w:val="24"/>
        </w:rPr>
      </w:pPr>
      <w:r w:rsidRPr="00D1122E">
        <w:rPr>
          <w:rFonts w:ascii="Times New Roman"/>
          <w:spacing w:val="-1"/>
          <w:szCs w:val="24"/>
        </w:rPr>
        <w:t>Atenciosamente,</w:t>
      </w:r>
    </w:p>
    <w:p w14:paraId="6C036A91" w14:textId="77777777" w:rsidR="00335297" w:rsidRDefault="00335297" w:rsidP="004F1157">
      <w:pPr>
        <w:ind w:right="794"/>
        <w:jc w:val="right"/>
        <w:rPr>
          <w:rFonts w:ascii="Times New Roman"/>
          <w:spacing w:val="-1"/>
          <w:szCs w:val="24"/>
        </w:rPr>
      </w:pPr>
    </w:p>
    <w:p w14:paraId="5A1C2B58" w14:textId="77777777" w:rsidR="00335297" w:rsidRDefault="00335297" w:rsidP="004F1157">
      <w:pPr>
        <w:ind w:right="794"/>
        <w:jc w:val="right"/>
        <w:rPr>
          <w:rFonts w:ascii="Times New Roman"/>
          <w:spacing w:val="-1"/>
          <w:szCs w:val="24"/>
        </w:rPr>
      </w:pPr>
      <w:r>
        <w:rPr>
          <w:noProof/>
          <w:lang w:eastAsia="pt-BR"/>
        </w:rPr>
        <w:drawing>
          <wp:anchor distT="0" distB="0" distL="114300" distR="114300" simplePos="0" relativeHeight="251667456" behindDoc="1" locked="0" layoutInCell="1" allowOverlap="1" wp14:anchorId="5B133300" wp14:editId="0A9863B1">
            <wp:simplePos x="0" y="0"/>
            <wp:positionH relativeFrom="column">
              <wp:posOffset>4756150</wp:posOffset>
            </wp:positionH>
            <wp:positionV relativeFrom="paragraph">
              <wp:posOffset>55880</wp:posOffset>
            </wp:positionV>
            <wp:extent cx="533400" cy="466725"/>
            <wp:effectExtent l="0" t="0" r="0" b="9525"/>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5B7BF4A" w14:textId="77777777" w:rsidR="00335297" w:rsidRDefault="00335297" w:rsidP="004F1157">
      <w:pPr>
        <w:ind w:right="794"/>
        <w:jc w:val="right"/>
        <w:rPr>
          <w:rFonts w:ascii="Times New Roman"/>
          <w:spacing w:val="-1"/>
          <w:szCs w:val="24"/>
        </w:rPr>
      </w:pPr>
    </w:p>
    <w:p w14:paraId="75323812" w14:textId="77777777" w:rsidR="00335297" w:rsidRDefault="00335297" w:rsidP="004F1157">
      <w:pPr>
        <w:ind w:right="794"/>
        <w:jc w:val="right"/>
        <w:rPr>
          <w:rFonts w:ascii="Times New Roman"/>
          <w:spacing w:val="-1"/>
          <w:szCs w:val="24"/>
        </w:rPr>
      </w:pPr>
    </w:p>
    <w:p w14:paraId="229E019A" w14:textId="77777777" w:rsidR="00335297" w:rsidRDefault="00335297" w:rsidP="004F1157">
      <w:pPr>
        <w:spacing w:line="247" w:lineRule="exact"/>
        <w:ind w:right="794"/>
        <w:jc w:val="right"/>
        <w:rPr>
          <w:rFonts w:ascii="Times New Roman"/>
          <w:b/>
          <w:i/>
        </w:rPr>
      </w:pPr>
      <w:r w:rsidRPr="00D1122E">
        <w:rPr>
          <w:rFonts w:ascii="Times New Roman"/>
          <w:b/>
          <w:i/>
        </w:rPr>
        <w:t>Prof. Ms. Miguel Rosa dos</w:t>
      </w:r>
      <w:r w:rsidRPr="00D1122E">
        <w:rPr>
          <w:rFonts w:ascii="Times New Roman"/>
          <w:b/>
          <w:i/>
          <w:spacing w:val="-6"/>
        </w:rPr>
        <w:t xml:space="preserve"> </w:t>
      </w:r>
      <w:r w:rsidRPr="00D1122E">
        <w:rPr>
          <w:rFonts w:ascii="Times New Roman"/>
          <w:b/>
          <w:i/>
        </w:rPr>
        <w:t>Santos</w:t>
      </w:r>
    </w:p>
    <w:p w14:paraId="4F8A6B77" w14:textId="0C2BCCCA" w:rsidR="0070054E" w:rsidRDefault="00335297" w:rsidP="001255B1">
      <w:pPr>
        <w:spacing w:line="247" w:lineRule="exact"/>
        <w:ind w:right="794"/>
        <w:jc w:val="center"/>
        <w:rPr>
          <w:rFonts w:ascii="Times New Roman"/>
          <w:b/>
          <w:i/>
        </w:rPr>
      </w:pPr>
      <w:r>
        <w:rPr>
          <w:rFonts w:ascii="Times New Roman"/>
          <w:b/>
          <w:i/>
        </w:rPr>
        <w:t xml:space="preserve">                                                                                                       Orientador</w:t>
      </w:r>
    </w:p>
    <w:p w14:paraId="35BD0078" w14:textId="5F9F725A" w:rsidR="001F7384" w:rsidRPr="00221EF2" w:rsidRDefault="001F7384" w:rsidP="001F7384">
      <w:pPr>
        <w:pStyle w:val="Corpodetexto"/>
        <w:spacing w:before="10"/>
        <w:ind w:left="5245" w:right="1786" w:firstLine="0"/>
        <w:rPr>
          <w:sz w:val="29"/>
        </w:rPr>
      </w:pPr>
      <w:r>
        <w:rPr>
          <w:noProof/>
          <w:sz w:val="22"/>
          <w:lang w:val="pt-BR" w:eastAsia="pt-BR"/>
        </w:rPr>
        <w:lastRenderedPageBreak/>
        <mc:AlternateContent>
          <mc:Choice Requires="wps">
            <w:drawing>
              <wp:anchor distT="0" distB="0" distL="114300" distR="114300" simplePos="0" relativeHeight="251669504" behindDoc="0" locked="0" layoutInCell="1" allowOverlap="1" wp14:anchorId="2F4341EA" wp14:editId="7C4972A6">
                <wp:simplePos x="0" y="0"/>
                <wp:positionH relativeFrom="page">
                  <wp:posOffset>4093807</wp:posOffset>
                </wp:positionH>
                <wp:positionV relativeFrom="paragraph">
                  <wp:posOffset>59055</wp:posOffset>
                </wp:positionV>
                <wp:extent cx="159375" cy="1083651"/>
                <wp:effectExtent l="0" t="0" r="0"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75" cy="1083651"/>
                        </a:xfrm>
                        <a:prstGeom prst="rect">
                          <a:avLst/>
                        </a:prstGeom>
                        <a:solidFill>
                          <a:srgbClr val="E1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676CF4" id="Rectangle 2" o:spid="_x0000_s1026" style="position:absolute;margin-left:322.35pt;margin-top:4.65pt;width:12.55pt;height:85.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" fillcolor="#e1000a" stroked="f">
                <w10:wrap anchorx="page"/>
              </v:rect>
            </w:pict>
          </mc:Fallback>
        </mc:AlternateContent>
      </w:r>
      <w:r>
        <w:rPr>
          <w:rFonts w:ascii="Times New Roman" w:hAnsi="Times New Roman"/>
          <w:noProof/>
          <w:lang w:val="pt-BR" w:eastAsia="pt-BR"/>
        </w:rPr>
        <w:drawing>
          <wp:anchor distT="0" distB="0" distL="114300" distR="114300" simplePos="0" relativeHeight="251672576" behindDoc="0" locked="0" layoutInCell="1" allowOverlap="1" wp14:anchorId="5C0A05F0" wp14:editId="0792B0B8">
            <wp:simplePos x="0" y="0"/>
            <wp:positionH relativeFrom="column">
              <wp:posOffset>-1006475</wp:posOffset>
            </wp:positionH>
            <wp:positionV relativeFrom="paragraph">
              <wp:posOffset>-600075</wp:posOffset>
            </wp:positionV>
            <wp:extent cx="494030" cy="1069340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403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0" distR="0" simplePos="0" relativeHeight="251670528" behindDoc="0" locked="0" layoutInCell="1" allowOverlap="1" wp14:anchorId="219235DF" wp14:editId="102BDC66">
            <wp:simplePos x="0" y="0"/>
            <wp:positionH relativeFrom="page">
              <wp:posOffset>1066800</wp:posOffset>
            </wp:positionH>
            <wp:positionV relativeFrom="paragraph">
              <wp:posOffset>146050</wp:posOffset>
            </wp:positionV>
            <wp:extent cx="1600200" cy="730885"/>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8" cstate="print"/>
                    <a:stretch>
                      <a:fillRect/>
                    </a:stretch>
                  </pic:blipFill>
                  <pic:spPr>
                    <a:xfrm>
                      <a:off x="0" y="0"/>
                      <a:ext cx="1600200" cy="730885"/>
                    </a:xfrm>
                    <a:prstGeom prst="rect">
                      <a:avLst/>
                    </a:prstGeom>
                  </pic:spPr>
                </pic:pic>
              </a:graphicData>
            </a:graphic>
            <wp14:sizeRelH relativeFrom="margin">
              <wp14:pctWidth>0</wp14:pctWidth>
            </wp14:sizeRelH>
            <wp14:sizeRelV relativeFrom="margin">
              <wp14:pctHeight>0</wp14:pctHeight>
            </wp14:sizeRelV>
          </wp:anchor>
        </w:drawing>
      </w:r>
      <w:r>
        <w:rPr>
          <w:rFonts w:ascii="Liberation Sans Narrow" w:hAnsi="Liberation Sans Narrow"/>
          <w:b/>
          <w:sz w:val="16"/>
        </w:rPr>
        <w:t>PONTIFÍCIA UNIVERSIDADE CATÓLICA DE GOIÁS PRÓ-REITORIA DE DESENVOLVIMENTO INSTITUCIONAL</w:t>
      </w:r>
    </w:p>
    <w:p w14:paraId="2EC7CBC5" w14:textId="77777777" w:rsidR="001F7384" w:rsidRDefault="001F7384" w:rsidP="001F7384">
      <w:pPr>
        <w:spacing w:line="240" w:lineRule="auto"/>
        <w:ind w:left="5245" w:right="1786" w:firstLine="0"/>
        <w:rPr>
          <w:rFonts w:ascii="Liberation Sans Narrow" w:hAnsi="Liberation Sans Narrow"/>
          <w:sz w:val="16"/>
        </w:rPr>
      </w:pPr>
      <w:r>
        <w:rPr>
          <w:rFonts w:ascii="Liberation Sans Narrow" w:hAnsi="Liberation Sans Narrow"/>
          <w:sz w:val="16"/>
        </w:rPr>
        <w:t>Av. Universitária, 1069 l Setor Universitário Caixa Postal 86 l CEP 74605-010</w:t>
      </w:r>
    </w:p>
    <w:p w14:paraId="41E11CAF" w14:textId="77777777" w:rsidR="001F7384" w:rsidRDefault="001F7384" w:rsidP="001F7384">
      <w:pPr>
        <w:tabs>
          <w:tab w:val="left" w:pos="2100"/>
        </w:tabs>
        <w:spacing w:line="240" w:lineRule="auto"/>
        <w:ind w:left="5245" w:right="1786" w:firstLine="0"/>
        <w:rPr>
          <w:rFonts w:ascii="Liberation Sans Narrow" w:hAnsi="Liberation Sans Narrow"/>
          <w:sz w:val="16"/>
        </w:rPr>
      </w:pPr>
      <w:r>
        <w:rPr>
          <w:rFonts w:ascii="Liberation Sans Narrow" w:hAnsi="Liberation Sans Narrow"/>
          <w:sz w:val="16"/>
        </w:rPr>
        <w:t>Goiânia l Goiás l Brasil</w:t>
      </w:r>
      <w:r>
        <w:rPr>
          <w:rFonts w:ascii="Liberation Sans Narrow" w:hAnsi="Liberation Sans Narrow"/>
          <w:sz w:val="16"/>
        </w:rPr>
        <w:tab/>
      </w:r>
    </w:p>
    <w:p w14:paraId="7416306D" w14:textId="77777777" w:rsidR="001F7384" w:rsidRDefault="001F7384" w:rsidP="001F7384">
      <w:pPr>
        <w:spacing w:line="240" w:lineRule="auto"/>
        <w:ind w:left="5245" w:right="1786" w:firstLine="0"/>
        <w:rPr>
          <w:rFonts w:ascii="Liberation Sans Narrow"/>
          <w:sz w:val="16"/>
        </w:rPr>
      </w:pPr>
      <w:r>
        <w:rPr>
          <w:rFonts w:ascii="Liberation Sans Narrow"/>
          <w:sz w:val="16"/>
        </w:rPr>
        <w:t>Fone: (62) 3946.3081 ou 3089 l Fax: (62) 3946.3080</w:t>
      </w:r>
    </w:p>
    <w:p w14:paraId="124CB10C" w14:textId="77777777" w:rsidR="001F7384" w:rsidRDefault="000B55DA" w:rsidP="001F7384">
      <w:pPr>
        <w:spacing w:before="2" w:line="240" w:lineRule="auto"/>
        <w:ind w:left="5245" w:right="1786" w:firstLine="0"/>
        <w:rPr>
          <w:rFonts w:ascii="Liberation Sans Narrow"/>
          <w:sz w:val="16"/>
        </w:rPr>
      </w:pPr>
      <w:hyperlink r:id="rId39">
        <w:r w:rsidR="001F7384">
          <w:rPr>
            <w:rFonts w:ascii="Liberation Sans Narrow"/>
            <w:sz w:val="16"/>
          </w:rPr>
          <w:t xml:space="preserve">www.pucgoias.edu.br </w:t>
        </w:r>
      </w:hyperlink>
      <w:r w:rsidR="001F7384">
        <w:rPr>
          <w:rFonts w:ascii="Liberation Sans Narrow"/>
          <w:sz w:val="16"/>
        </w:rPr>
        <w:t xml:space="preserve">l </w:t>
      </w:r>
      <w:hyperlink r:id="rId40">
        <w:r w:rsidR="001F7384">
          <w:rPr>
            <w:rFonts w:ascii="Liberation Sans Narrow"/>
            <w:sz w:val="16"/>
          </w:rPr>
          <w:t>prodin@pucgoias.edu.br</w:t>
        </w:r>
      </w:hyperlink>
    </w:p>
    <w:p w14:paraId="2330DF1F" w14:textId="77777777" w:rsidR="001F7384" w:rsidRDefault="001F7384" w:rsidP="001F7384">
      <w:pPr>
        <w:pStyle w:val="Corpodetexto"/>
        <w:ind w:left="6237"/>
        <w:rPr>
          <w:rFonts w:ascii="Liberation Sans Narrow"/>
          <w:sz w:val="20"/>
        </w:rPr>
      </w:pPr>
    </w:p>
    <w:p w14:paraId="24EC5FDC" w14:textId="77777777" w:rsidR="001F7384" w:rsidRDefault="001F7384" w:rsidP="001F7384">
      <w:pPr>
        <w:pStyle w:val="Corpodetexto"/>
        <w:rPr>
          <w:rFonts w:ascii="Liberation Sans Narrow"/>
          <w:sz w:val="20"/>
        </w:rPr>
      </w:pPr>
    </w:p>
    <w:p w14:paraId="1B264C39" w14:textId="77777777" w:rsidR="001F7384" w:rsidRDefault="001F7384" w:rsidP="001F7384">
      <w:pPr>
        <w:pStyle w:val="Corpodetexto"/>
        <w:rPr>
          <w:rFonts w:ascii="Liberation Sans Narrow"/>
          <w:sz w:val="20"/>
        </w:rPr>
      </w:pPr>
    </w:p>
    <w:p w14:paraId="2746DD42" w14:textId="77777777" w:rsidR="001F7384" w:rsidRDefault="001F7384" w:rsidP="001F7384">
      <w:pPr>
        <w:pStyle w:val="Corpodetexto"/>
        <w:spacing w:before="5"/>
        <w:rPr>
          <w:rFonts w:ascii="Liberation Sans Narrow"/>
          <w:sz w:val="18"/>
        </w:rPr>
      </w:pPr>
    </w:p>
    <w:p w14:paraId="64A2E971" w14:textId="77777777" w:rsidR="001F7384" w:rsidRDefault="001F7384" w:rsidP="001F7384">
      <w:pPr>
        <w:pStyle w:val="Ttulo3"/>
        <w:spacing w:before="90"/>
        <w:ind w:left="0" w:right="936"/>
        <w:jc w:val="center"/>
        <w:rPr>
          <w:rFonts w:ascii="Times New Roman" w:hAnsi="Times New Roman"/>
        </w:rPr>
      </w:pPr>
      <w:r>
        <w:rPr>
          <w:rFonts w:ascii="Times New Roman" w:hAnsi="Times New Roman"/>
        </w:rPr>
        <w:t>RESOLUÇÃO n˚038/2020 – CEPE</w:t>
      </w:r>
    </w:p>
    <w:p w14:paraId="58E2844B" w14:textId="77777777" w:rsidR="001F7384" w:rsidRDefault="001F7384" w:rsidP="001F7384">
      <w:pPr>
        <w:pStyle w:val="Corpodetexto"/>
        <w:ind w:right="936"/>
        <w:rPr>
          <w:rFonts w:ascii="Times New Roman"/>
          <w:b/>
          <w:sz w:val="26"/>
        </w:rPr>
      </w:pPr>
    </w:p>
    <w:p w14:paraId="04FA0ED6" w14:textId="77777777" w:rsidR="001F7384" w:rsidRDefault="001F7384" w:rsidP="001F7384">
      <w:pPr>
        <w:pStyle w:val="Corpodetexto"/>
        <w:spacing w:before="5"/>
        <w:ind w:right="936"/>
        <w:rPr>
          <w:rFonts w:ascii="Times New Roman"/>
          <w:b/>
          <w:sz w:val="29"/>
        </w:rPr>
      </w:pPr>
    </w:p>
    <w:p w14:paraId="0817D634" w14:textId="77777777" w:rsidR="001F7384" w:rsidRDefault="001F7384" w:rsidP="001F7384">
      <w:pPr>
        <w:spacing w:before="1"/>
        <w:ind w:right="936"/>
        <w:jc w:val="center"/>
        <w:rPr>
          <w:rFonts w:ascii="Times New Roman"/>
          <w:b/>
        </w:rPr>
      </w:pPr>
      <w:r>
        <w:rPr>
          <w:rFonts w:ascii="Times New Roman"/>
          <w:b/>
        </w:rPr>
        <w:t>ANEXO I</w:t>
      </w:r>
    </w:p>
    <w:p w14:paraId="15812DAF" w14:textId="77777777" w:rsidR="001F7384" w:rsidRDefault="001F7384" w:rsidP="001F7384">
      <w:pPr>
        <w:pStyle w:val="Corpodetexto"/>
        <w:spacing w:before="177"/>
        <w:ind w:right="936"/>
        <w:jc w:val="center"/>
        <w:rPr>
          <w:rFonts w:ascii="Times New Roman" w:hAnsi="Times New Roman"/>
        </w:rPr>
      </w:pPr>
      <w:r>
        <w:rPr>
          <w:rFonts w:ascii="Times New Roman" w:hAnsi="Times New Roman"/>
        </w:rPr>
        <w:t>APÊNDICE ao TCC</w:t>
      </w:r>
    </w:p>
    <w:p w14:paraId="17C24D2C" w14:textId="77777777" w:rsidR="001F7384" w:rsidRDefault="001F7384" w:rsidP="001F7384">
      <w:pPr>
        <w:pStyle w:val="Corpodetexto"/>
        <w:spacing w:before="183"/>
        <w:ind w:right="936"/>
        <w:jc w:val="center"/>
        <w:rPr>
          <w:rFonts w:ascii="Times New Roman" w:hAnsi="Times New Roman"/>
        </w:rPr>
      </w:pPr>
      <w:r>
        <w:rPr>
          <w:rFonts w:ascii="Times New Roman" w:hAnsi="Times New Roman"/>
        </w:rPr>
        <w:t>Termo de autorização de publicação de produção acadêmica</w:t>
      </w:r>
    </w:p>
    <w:p w14:paraId="1417461D" w14:textId="77777777" w:rsidR="001F7384" w:rsidRDefault="001F7384" w:rsidP="001F7384">
      <w:pPr>
        <w:pStyle w:val="Corpodetexto"/>
        <w:spacing w:before="182" w:line="259" w:lineRule="auto"/>
        <w:ind w:right="936"/>
        <w:rPr>
          <w:rFonts w:ascii="Times New Roman" w:hAnsi="Times New Roman"/>
        </w:rPr>
      </w:pPr>
      <w:r>
        <w:rPr>
          <w:rFonts w:ascii="Times New Roman" w:hAnsi="Times New Roman"/>
        </w:rPr>
        <w:t>O estudante WENDER DA SILVA DIAS , do Curso de Ciências Econômicas, matrícula: 2018.1.0021.0029-2,</w:t>
      </w:r>
      <w:r>
        <w:rPr>
          <w:rFonts w:ascii="Times New Roman" w:hAnsi="Times New Roman"/>
          <w:spacing w:val="-9"/>
        </w:rPr>
        <w:t xml:space="preserve"> </w:t>
      </w:r>
      <w:r>
        <w:rPr>
          <w:rFonts w:ascii="Times New Roman" w:hAnsi="Times New Roman"/>
        </w:rPr>
        <w:t>telefone:</w:t>
      </w:r>
      <w:r>
        <w:rPr>
          <w:rFonts w:ascii="Times New Roman" w:hAnsi="Times New Roman"/>
          <w:spacing w:val="-7"/>
        </w:rPr>
        <w:t xml:space="preserve"> </w:t>
      </w:r>
      <w:r>
        <w:rPr>
          <w:rFonts w:ascii="Times New Roman" w:hAnsi="Times New Roman"/>
        </w:rPr>
        <w:t>(62)</w:t>
      </w:r>
      <w:r>
        <w:rPr>
          <w:rFonts w:ascii="Times New Roman" w:hAnsi="Times New Roman"/>
          <w:spacing w:val="-10"/>
        </w:rPr>
        <w:t xml:space="preserve"> </w:t>
      </w:r>
      <w:r>
        <w:rPr>
          <w:rFonts w:ascii="Times New Roman" w:hAnsi="Times New Roman"/>
        </w:rPr>
        <w:t>98611-9310,</w:t>
      </w:r>
      <w:r>
        <w:rPr>
          <w:rFonts w:ascii="Times New Roman" w:hAnsi="Times New Roman"/>
          <w:spacing w:val="-7"/>
        </w:rPr>
        <w:t xml:space="preserve"> </w:t>
      </w:r>
      <w:r>
        <w:rPr>
          <w:rFonts w:ascii="Times New Roman" w:hAnsi="Times New Roman"/>
        </w:rPr>
        <w:t xml:space="preserve">e-mail: </w:t>
      </w:r>
      <w:r w:rsidRPr="000240A2">
        <w:rPr>
          <w:rFonts w:ascii="Times New Roman" w:hAnsi="Times New Roman"/>
          <w:color w:val="0070C0"/>
        </w:rPr>
        <w:t>wenderddias@gmail.com</w:t>
      </w:r>
      <w:r>
        <w:rPr>
          <w:rFonts w:ascii="Times New Roman" w:hAnsi="Times New Roman"/>
          <w:spacing w:val="-8"/>
        </w:rPr>
        <w:t xml:space="preserve">,  </w:t>
      </w:r>
      <w:r>
        <w:rPr>
          <w:rFonts w:ascii="Times New Roman" w:hAnsi="Times New Roman"/>
        </w:rPr>
        <w:t>na</w:t>
      </w:r>
      <w:r>
        <w:rPr>
          <w:rFonts w:ascii="Times New Roman" w:hAnsi="Times New Roman"/>
          <w:spacing w:val="-9"/>
        </w:rPr>
        <w:t xml:space="preserve"> </w:t>
      </w:r>
      <w:r>
        <w:rPr>
          <w:rFonts w:ascii="Times New Roman" w:hAnsi="Times New Roman"/>
        </w:rPr>
        <w:t>qualidade de</w:t>
      </w:r>
      <w:r>
        <w:rPr>
          <w:rFonts w:ascii="Times New Roman" w:hAnsi="Times New Roman"/>
          <w:spacing w:val="-12"/>
        </w:rPr>
        <w:t xml:space="preserve"> </w:t>
      </w:r>
      <w:r>
        <w:rPr>
          <w:rFonts w:ascii="Times New Roman" w:hAnsi="Times New Roman"/>
        </w:rPr>
        <w:t>titular</w:t>
      </w:r>
      <w:r>
        <w:rPr>
          <w:rFonts w:ascii="Times New Roman" w:hAnsi="Times New Roman"/>
          <w:spacing w:val="-12"/>
        </w:rPr>
        <w:t xml:space="preserve"> </w:t>
      </w:r>
      <w:r>
        <w:rPr>
          <w:rFonts w:ascii="Times New Roman" w:hAnsi="Times New Roman"/>
        </w:rPr>
        <w:t>dos</w:t>
      </w:r>
      <w:r>
        <w:rPr>
          <w:rFonts w:ascii="Times New Roman" w:hAnsi="Times New Roman"/>
          <w:spacing w:val="-11"/>
        </w:rPr>
        <w:t xml:space="preserve"> </w:t>
      </w:r>
      <w:r>
        <w:rPr>
          <w:rFonts w:ascii="Times New Roman" w:hAnsi="Times New Roman"/>
        </w:rPr>
        <w:t>direitos</w:t>
      </w:r>
      <w:r>
        <w:rPr>
          <w:rFonts w:ascii="Times New Roman" w:hAnsi="Times New Roman"/>
          <w:spacing w:val="-10"/>
        </w:rPr>
        <w:t xml:space="preserve"> </w:t>
      </w:r>
      <w:r>
        <w:rPr>
          <w:rFonts w:ascii="Times New Roman" w:hAnsi="Times New Roman"/>
        </w:rPr>
        <w:t>autorais,</w:t>
      </w:r>
      <w:r>
        <w:rPr>
          <w:rFonts w:ascii="Times New Roman" w:hAnsi="Times New Roman"/>
          <w:spacing w:val="-10"/>
        </w:rPr>
        <w:t xml:space="preserve"> </w:t>
      </w:r>
      <w:r>
        <w:rPr>
          <w:rFonts w:ascii="Times New Roman" w:hAnsi="Times New Roman"/>
        </w:rPr>
        <w:t>em</w:t>
      </w:r>
      <w:r>
        <w:rPr>
          <w:rFonts w:ascii="Times New Roman" w:hAnsi="Times New Roman"/>
          <w:spacing w:val="-11"/>
        </w:rPr>
        <w:t xml:space="preserve"> </w:t>
      </w:r>
      <w:r>
        <w:rPr>
          <w:rFonts w:ascii="Times New Roman" w:hAnsi="Times New Roman"/>
        </w:rPr>
        <w:t>consonância</w:t>
      </w:r>
      <w:r>
        <w:rPr>
          <w:rFonts w:ascii="Times New Roman" w:hAnsi="Times New Roman"/>
          <w:spacing w:val="-12"/>
        </w:rPr>
        <w:t xml:space="preserve"> </w:t>
      </w:r>
      <w:r>
        <w:rPr>
          <w:rFonts w:ascii="Times New Roman" w:hAnsi="Times New Roman"/>
        </w:rPr>
        <w:t>com</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3"/>
        </w:rPr>
        <w:t>Lei</w:t>
      </w:r>
      <w:r>
        <w:rPr>
          <w:rFonts w:ascii="Times New Roman" w:hAnsi="Times New Roman"/>
          <w:spacing w:val="-11"/>
        </w:rPr>
        <w:t xml:space="preserve"> </w:t>
      </w:r>
      <w:r>
        <w:rPr>
          <w:rFonts w:ascii="Times New Roman" w:hAnsi="Times New Roman"/>
        </w:rPr>
        <w:t>nº</w:t>
      </w:r>
      <w:r>
        <w:rPr>
          <w:rFonts w:ascii="Times New Roman" w:hAnsi="Times New Roman"/>
          <w:spacing w:val="-11"/>
        </w:rPr>
        <w:t xml:space="preserve"> </w:t>
      </w:r>
      <w:r>
        <w:rPr>
          <w:rFonts w:ascii="Times New Roman" w:hAnsi="Times New Roman"/>
        </w:rPr>
        <w:t>9.610/98</w:t>
      </w:r>
      <w:r>
        <w:rPr>
          <w:rFonts w:ascii="Times New Roman" w:hAnsi="Times New Roman"/>
          <w:spacing w:val="-10"/>
        </w:rPr>
        <w:t xml:space="preserve"> </w:t>
      </w:r>
      <w:r>
        <w:rPr>
          <w:rFonts w:ascii="Times New Roman" w:hAnsi="Times New Roman"/>
        </w:rPr>
        <w:t>(Lei</w:t>
      </w:r>
      <w:r>
        <w:rPr>
          <w:rFonts w:ascii="Times New Roman" w:hAnsi="Times New Roman"/>
          <w:spacing w:val="-8"/>
        </w:rPr>
        <w:t xml:space="preserve"> </w:t>
      </w:r>
      <w:r>
        <w:rPr>
          <w:rFonts w:ascii="Times New Roman" w:hAnsi="Times New Roman"/>
        </w:rPr>
        <w:t>dos</w:t>
      </w:r>
      <w:r>
        <w:rPr>
          <w:rFonts w:ascii="Times New Roman" w:hAnsi="Times New Roman"/>
          <w:spacing w:val="-11"/>
        </w:rPr>
        <w:t xml:space="preserve"> </w:t>
      </w:r>
      <w:r>
        <w:rPr>
          <w:rFonts w:ascii="Times New Roman" w:hAnsi="Times New Roman"/>
        </w:rPr>
        <w:t>Direitos</w:t>
      </w:r>
      <w:r>
        <w:rPr>
          <w:rFonts w:ascii="Times New Roman" w:hAnsi="Times New Roman"/>
          <w:spacing w:val="-11"/>
        </w:rPr>
        <w:t xml:space="preserve"> </w:t>
      </w:r>
      <w:r>
        <w:rPr>
          <w:rFonts w:ascii="Times New Roman" w:hAnsi="Times New Roman"/>
        </w:rPr>
        <w:t>do</w:t>
      </w:r>
      <w:r>
        <w:rPr>
          <w:rFonts w:ascii="Times New Roman" w:hAnsi="Times New Roman"/>
          <w:spacing w:val="-10"/>
        </w:rPr>
        <w:t xml:space="preserve"> </w:t>
      </w:r>
      <w:r>
        <w:rPr>
          <w:rFonts w:ascii="Times New Roman" w:hAnsi="Times New Roman"/>
        </w:rPr>
        <w:t>autor), autoriza</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rPr>
        <w:t>Pontifícia</w:t>
      </w:r>
      <w:r>
        <w:rPr>
          <w:rFonts w:ascii="Times New Roman" w:hAnsi="Times New Roman"/>
          <w:spacing w:val="-7"/>
        </w:rPr>
        <w:t xml:space="preserve"> </w:t>
      </w:r>
      <w:r>
        <w:rPr>
          <w:rFonts w:ascii="Times New Roman" w:hAnsi="Times New Roman"/>
        </w:rPr>
        <w:t>Universidade</w:t>
      </w:r>
      <w:r>
        <w:rPr>
          <w:rFonts w:ascii="Times New Roman" w:hAnsi="Times New Roman"/>
          <w:spacing w:val="-7"/>
        </w:rPr>
        <w:t xml:space="preserve"> </w:t>
      </w:r>
      <w:r>
        <w:rPr>
          <w:rFonts w:ascii="Times New Roman" w:hAnsi="Times New Roman"/>
        </w:rPr>
        <w:t>Católica</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Goiás</w:t>
      </w:r>
      <w:r>
        <w:rPr>
          <w:rFonts w:ascii="Times New Roman" w:hAnsi="Times New Roman"/>
          <w:spacing w:val="-3"/>
        </w:rPr>
        <w:t xml:space="preserve"> </w:t>
      </w:r>
      <w:r>
        <w:rPr>
          <w:rFonts w:ascii="Times New Roman" w:hAnsi="Times New Roman"/>
        </w:rPr>
        <w:t>(PUC</w:t>
      </w:r>
      <w:r>
        <w:rPr>
          <w:rFonts w:ascii="Times New Roman" w:hAnsi="Times New Roman"/>
          <w:spacing w:val="-6"/>
        </w:rPr>
        <w:t xml:space="preserve"> </w:t>
      </w:r>
      <w:r>
        <w:rPr>
          <w:rFonts w:ascii="Times New Roman" w:hAnsi="Times New Roman"/>
        </w:rPr>
        <w:t>Goiás)</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rPr>
        <w:t>disponibilizar</w:t>
      </w:r>
      <w:r>
        <w:rPr>
          <w:rFonts w:ascii="Times New Roman" w:hAnsi="Times New Roman"/>
          <w:spacing w:val="-7"/>
        </w:rPr>
        <w:t xml:space="preserve"> </w:t>
      </w:r>
      <w:r>
        <w:rPr>
          <w:rFonts w:ascii="Times New Roman" w:hAnsi="Times New Roman"/>
        </w:rPr>
        <w:t>o</w:t>
      </w:r>
      <w:r>
        <w:rPr>
          <w:rFonts w:ascii="Times New Roman" w:hAnsi="Times New Roman"/>
          <w:spacing w:val="-6"/>
        </w:rPr>
        <w:t xml:space="preserve"> </w:t>
      </w:r>
      <w:r>
        <w:rPr>
          <w:rFonts w:ascii="Times New Roman" w:hAnsi="Times New Roman"/>
        </w:rPr>
        <w:t>Trabalho</w:t>
      </w:r>
      <w:r>
        <w:rPr>
          <w:rFonts w:ascii="Times New Roman" w:hAnsi="Times New Roman"/>
          <w:spacing w:val="-6"/>
        </w:rPr>
        <w:t xml:space="preserve"> </w:t>
      </w:r>
      <w:r>
        <w:rPr>
          <w:rFonts w:ascii="Times New Roman" w:hAnsi="Times New Roman"/>
        </w:rPr>
        <w:t>de Conclusão</w:t>
      </w:r>
      <w:r>
        <w:rPr>
          <w:rFonts w:ascii="Times New Roman" w:hAnsi="Times New Roman"/>
          <w:spacing w:val="-5"/>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Curso</w:t>
      </w:r>
      <w:r>
        <w:rPr>
          <w:rFonts w:ascii="Times New Roman" w:hAnsi="Times New Roman"/>
          <w:spacing w:val="-4"/>
        </w:rPr>
        <w:t xml:space="preserve"> </w:t>
      </w:r>
      <w:r>
        <w:rPr>
          <w:rFonts w:ascii="Times New Roman" w:hAnsi="Times New Roman"/>
        </w:rPr>
        <w:t>intitulado</w:t>
      </w:r>
      <w:r>
        <w:rPr>
          <w:rFonts w:ascii="Times New Roman" w:hAnsi="Times New Roman"/>
          <w:spacing w:val="-5"/>
        </w:rPr>
        <w:t xml:space="preserve"> “Estratégias de crescimento do Magazine Luiza no Brasil, no período de 2012 a 2020</w:t>
      </w:r>
      <w:r>
        <w:rPr>
          <w:rFonts w:ascii="Times New Roman" w:hAnsi="Times New Roman"/>
        </w:rPr>
        <w:t>”,</w:t>
      </w:r>
      <w:r>
        <w:rPr>
          <w:rFonts w:ascii="Times New Roman" w:hAnsi="Times New Roman"/>
          <w:spacing w:val="-12"/>
        </w:rPr>
        <w:t xml:space="preserve"> </w:t>
      </w:r>
      <w:r>
        <w:rPr>
          <w:rFonts w:ascii="Times New Roman" w:hAnsi="Times New Roman"/>
        </w:rPr>
        <w:t>gratuitamente,</w:t>
      </w:r>
      <w:r>
        <w:rPr>
          <w:rFonts w:ascii="Times New Roman" w:hAnsi="Times New Roman"/>
          <w:spacing w:val="-11"/>
        </w:rPr>
        <w:t xml:space="preserve"> </w:t>
      </w:r>
      <w:r>
        <w:rPr>
          <w:rFonts w:ascii="Times New Roman" w:hAnsi="Times New Roman"/>
        </w:rPr>
        <w:t>sem</w:t>
      </w:r>
      <w:r>
        <w:rPr>
          <w:rFonts w:ascii="Times New Roman" w:hAnsi="Times New Roman"/>
          <w:spacing w:val="-12"/>
        </w:rPr>
        <w:t xml:space="preserve"> </w:t>
      </w:r>
      <w:r>
        <w:rPr>
          <w:rFonts w:ascii="Times New Roman" w:hAnsi="Times New Roman"/>
        </w:rPr>
        <w:t>ressarcimento</w:t>
      </w:r>
      <w:r>
        <w:rPr>
          <w:rFonts w:ascii="Times New Roman" w:hAnsi="Times New Roman"/>
          <w:spacing w:val="-12"/>
        </w:rPr>
        <w:t xml:space="preserve"> </w:t>
      </w:r>
      <w:r>
        <w:rPr>
          <w:rFonts w:ascii="Times New Roman" w:hAnsi="Times New Roman"/>
        </w:rPr>
        <w:t>dos</w:t>
      </w:r>
      <w:r>
        <w:rPr>
          <w:rFonts w:ascii="Times New Roman" w:hAnsi="Times New Roman"/>
          <w:spacing w:val="-11"/>
        </w:rPr>
        <w:t xml:space="preserve"> </w:t>
      </w:r>
      <w:r>
        <w:rPr>
          <w:rFonts w:ascii="Times New Roman" w:hAnsi="Times New Roman"/>
        </w:rPr>
        <w:t>direitos</w:t>
      </w:r>
      <w:r>
        <w:rPr>
          <w:rFonts w:ascii="Times New Roman" w:hAnsi="Times New Roman"/>
          <w:spacing w:val="-12"/>
        </w:rPr>
        <w:t xml:space="preserve"> </w:t>
      </w:r>
      <w:r>
        <w:rPr>
          <w:rFonts w:ascii="Times New Roman" w:hAnsi="Times New Roman"/>
        </w:rPr>
        <w:t>autorais, por</w:t>
      </w:r>
      <w:r>
        <w:rPr>
          <w:rFonts w:ascii="Times New Roman" w:hAnsi="Times New Roman"/>
          <w:spacing w:val="-5"/>
        </w:rPr>
        <w:t xml:space="preserve"> </w:t>
      </w:r>
      <w:r>
        <w:rPr>
          <w:rFonts w:ascii="Times New Roman" w:hAnsi="Times New Roman"/>
        </w:rPr>
        <w:t>5</w:t>
      </w:r>
      <w:r>
        <w:rPr>
          <w:rFonts w:ascii="Times New Roman" w:hAnsi="Times New Roman"/>
          <w:spacing w:val="-4"/>
        </w:rPr>
        <w:t xml:space="preserve"> </w:t>
      </w:r>
      <w:r>
        <w:rPr>
          <w:rFonts w:ascii="Times New Roman" w:hAnsi="Times New Roman"/>
        </w:rPr>
        <w:t>(cinco)</w:t>
      </w:r>
      <w:r>
        <w:rPr>
          <w:rFonts w:ascii="Times New Roman" w:hAnsi="Times New Roman"/>
          <w:spacing w:val="-5"/>
        </w:rPr>
        <w:t xml:space="preserve"> </w:t>
      </w:r>
      <w:r>
        <w:rPr>
          <w:rFonts w:ascii="Times New Roman" w:hAnsi="Times New Roman"/>
        </w:rPr>
        <w:t>anos,</w:t>
      </w:r>
      <w:r>
        <w:rPr>
          <w:rFonts w:ascii="Times New Roman" w:hAnsi="Times New Roman"/>
          <w:spacing w:val="-3"/>
        </w:rPr>
        <w:t xml:space="preserve"> </w:t>
      </w:r>
      <w:r>
        <w:rPr>
          <w:rFonts w:ascii="Times New Roman" w:hAnsi="Times New Roman"/>
        </w:rPr>
        <w:t>conforme</w:t>
      </w:r>
      <w:r>
        <w:rPr>
          <w:rFonts w:ascii="Times New Roman" w:hAnsi="Times New Roman"/>
          <w:spacing w:val="-5"/>
        </w:rPr>
        <w:t xml:space="preserve"> </w:t>
      </w:r>
      <w:r>
        <w:rPr>
          <w:rFonts w:ascii="Times New Roman" w:hAnsi="Times New Roman"/>
        </w:rPr>
        <w:t>permissões</w:t>
      </w:r>
      <w:r>
        <w:rPr>
          <w:rFonts w:ascii="Times New Roman" w:hAnsi="Times New Roman"/>
          <w:spacing w:val="-4"/>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documento,</w:t>
      </w:r>
      <w:r>
        <w:rPr>
          <w:rFonts w:ascii="Times New Roman" w:hAnsi="Times New Roman"/>
          <w:spacing w:val="-4"/>
        </w:rPr>
        <w:t xml:space="preserve"> </w:t>
      </w:r>
      <w:r>
        <w:rPr>
          <w:rFonts w:ascii="Times New Roman" w:hAnsi="Times New Roman"/>
        </w:rPr>
        <w:t>em</w:t>
      </w:r>
      <w:r>
        <w:rPr>
          <w:rFonts w:ascii="Times New Roman" w:hAnsi="Times New Roman"/>
          <w:spacing w:val="-3"/>
        </w:rPr>
        <w:t xml:space="preserve"> </w:t>
      </w:r>
      <w:r>
        <w:rPr>
          <w:rFonts w:ascii="Times New Roman" w:hAnsi="Times New Roman"/>
        </w:rPr>
        <w:t>meio</w:t>
      </w:r>
      <w:r>
        <w:rPr>
          <w:rFonts w:ascii="Times New Roman" w:hAnsi="Times New Roman"/>
          <w:spacing w:val="-4"/>
        </w:rPr>
        <w:t xml:space="preserve"> </w:t>
      </w:r>
      <w:r>
        <w:rPr>
          <w:rFonts w:ascii="Times New Roman" w:hAnsi="Times New Roman"/>
        </w:rPr>
        <w:t>eletrônico,</w:t>
      </w:r>
      <w:r>
        <w:rPr>
          <w:rFonts w:ascii="Times New Roman" w:hAnsi="Times New Roman"/>
          <w:spacing w:val="-4"/>
        </w:rPr>
        <w:t xml:space="preserve"> </w:t>
      </w:r>
      <w:r>
        <w:rPr>
          <w:rFonts w:ascii="Times New Roman" w:hAnsi="Times New Roman"/>
        </w:rPr>
        <w:t>na</w:t>
      </w:r>
      <w:r>
        <w:rPr>
          <w:rFonts w:ascii="Times New Roman" w:hAnsi="Times New Roman"/>
          <w:spacing w:val="-5"/>
        </w:rPr>
        <w:t xml:space="preserve"> </w:t>
      </w:r>
      <w:r>
        <w:rPr>
          <w:rFonts w:ascii="Times New Roman" w:hAnsi="Times New Roman"/>
        </w:rPr>
        <w:t>rede</w:t>
      </w:r>
      <w:r>
        <w:rPr>
          <w:rFonts w:ascii="Times New Roman" w:hAnsi="Times New Roman"/>
          <w:spacing w:val="-4"/>
        </w:rPr>
        <w:t xml:space="preserve"> </w:t>
      </w:r>
      <w:r>
        <w:rPr>
          <w:rFonts w:ascii="Times New Roman" w:hAnsi="Times New Roman"/>
        </w:rPr>
        <w:t>mundial</w:t>
      </w:r>
      <w:r>
        <w:rPr>
          <w:rFonts w:ascii="Times New Roman" w:hAnsi="Times New Roman"/>
          <w:spacing w:val="-3"/>
        </w:rPr>
        <w:t xml:space="preserve"> </w:t>
      </w:r>
      <w:r>
        <w:rPr>
          <w:rFonts w:ascii="Times New Roman" w:hAnsi="Times New Roman"/>
        </w:rPr>
        <w:t>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w:t>
      </w:r>
      <w:r>
        <w:rPr>
          <w:rFonts w:ascii="Times New Roman" w:hAnsi="Times New Roman"/>
          <w:spacing w:val="-2"/>
        </w:rPr>
        <w:t xml:space="preserve"> </w:t>
      </w:r>
      <w:r>
        <w:rPr>
          <w:rFonts w:ascii="Times New Roman" w:hAnsi="Times New Roman"/>
        </w:rPr>
        <w:t>Goiás.</w:t>
      </w:r>
    </w:p>
    <w:p w14:paraId="5BE971B1" w14:textId="77777777" w:rsidR="001F7384" w:rsidRDefault="001F7384" w:rsidP="001F7384">
      <w:pPr>
        <w:pStyle w:val="Corpodetexto"/>
        <w:rPr>
          <w:rFonts w:ascii="Times New Roman"/>
          <w:sz w:val="26"/>
        </w:rPr>
      </w:pPr>
    </w:p>
    <w:p w14:paraId="25BB851E" w14:textId="77777777" w:rsidR="001F7384" w:rsidRDefault="001F7384" w:rsidP="001F7384">
      <w:pPr>
        <w:pStyle w:val="Corpodetexto"/>
        <w:spacing w:before="5"/>
        <w:rPr>
          <w:rFonts w:ascii="Times New Roman"/>
          <w:sz w:val="27"/>
        </w:rPr>
      </w:pPr>
    </w:p>
    <w:p w14:paraId="25EEA65E" w14:textId="77777777" w:rsidR="001F7384" w:rsidRDefault="001F7384" w:rsidP="001F7384">
      <w:pPr>
        <w:pStyle w:val="Corpodetexto"/>
        <w:spacing w:before="1"/>
        <w:ind w:left="2380"/>
        <w:jc w:val="center"/>
        <w:rPr>
          <w:rFonts w:ascii="Times New Roman" w:hAnsi="Times New Roman"/>
        </w:rPr>
      </w:pPr>
      <w:r>
        <w:rPr>
          <w:rFonts w:ascii="Times New Roman" w:hAnsi="Times New Roman"/>
        </w:rPr>
        <w:t>Goiânia, 07 de dezembro de 2021.</w:t>
      </w:r>
    </w:p>
    <w:p w14:paraId="4F712F27" w14:textId="77777777" w:rsidR="001F7384" w:rsidRDefault="001F7384" w:rsidP="001F7384">
      <w:pPr>
        <w:pStyle w:val="Corpodetexto"/>
        <w:rPr>
          <w:rFonts w:ascii="Times New Roman"/>
          <w:sz w:val="26"/>
        </w:rPr>
      </w:pPr>
    </w:p>
    <w:p w14:paraId="442ABE30" w14:textId="77777777" w:rsidR="001F7384" w:rsidRDefault="001F7384" w:rsidP="001F7384">
      <w:pPr>
        <w:pStyle w:val="Corpodetexto"/>
        <w:rPr>
          <w:rFonts w:ascii="Times New Roman"/>
          <w:sz w:val="26"/>
        </w:rPr>
      </w:pPr>
    </w:p>
    <w:p w14:paraId="36CF1B2B" w14:textId="77777777" w:rsidR="001F7384" w:rsidRDefault="001F7384" w:rsidP="001F7384">
      <w:pPr>
        <w:pStyle w:val="Corpodetexto"/>
        <w:rPr>
          <w:rFonts w:ascii="Times New Roman"/>
          <w:sz w:val="26"/>
        </w:rPr>
      </w:pPr>
    </w:p>
    <w:p w14:paraId="42521165" w14:textId="4296C3E5" w:rsidR="001F7384" w:rsidRDefault="00845B58" w:rsidP="001F7384">
      <w:pPr>
        <w:pStyle w:val="Corpodetexto"/>
        <w:rPr>
          <w:rFonts w:ascii="Times New Roman"/>
          <w:sz w:val="26"/>
        </w:rPr>
      </w:pPr>
      <w:bookmarkStart w:id="34" w:name="_GoBack"/>
      <w:bookmarkEnd w:id="34"/>
      <w:r>
        <w:rPr>
          <w:noProof/>
          <w:lang w:val="pt-BR" w:eastAsia="pt-BR"/>
        </w:rPr>
        <w:drawing>
          <wp:anchor distT="0" distB="0" distL="114300" distR="114300" simplePos="0" relativeHeight="251673600" behindDoc="0" locked="0" layoutInCell="1" allowOverlap="1" wp14:anchorId="5808A4EE" wp14:editId="7D9947F3">
            <wp:simplePos x="0" y="0"/>
            <wp:positionH relativeFrom="column">
              <wp:posOffset>2049145</wp:posOffset>
            </wp:positionH>
            <wp:positionV relativeFrom="paragraph">
              <wp:posOffset>156845</wp:posOffset>
            </wp:positionV>
            <wp:extent cx="1628775" cy="828675"/>
            <wp:effectExtent l="0" t="0" r="9525" b="9525"/>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628775" cy="828675"/>
                    </a:xfrm>
                    <a:prstGeom prst="rect">
                      <a:avLst/>
                    </a:prstGeom>
                  </pic:spPr>
                </pic:pic>
              </a:graphicData>
            </a:graphic>
          </wp:anchor>
        </w:drawing>
      </w:r>
    </w:p>
    <w:p w14:paraId="61722230" w14:textId="64739E8F" w:rsidR="001F7384" w:rsidRDefault="001F7384" w:rsidP="001F7384">
      <w:pPr>
        <w:pStyle w:val="Corpodetexto"/>
        <w:spacing w:before="3"/>
        <w:rPr>
          <w:rFonts w:ascii="Times New Roman"/>
          <w:sz w:val="31"/>
        </w:rPr>
      </w:pPr>
    </w:p>
    <w:p w14:paraId="729664C0" w14:textId="77777777" w:rsidR="001F7384" w:rsidRDefault="001F7384" w:rsidP="001F7384">
      <w:pPr>
        <w:pStyle w:val="Corpodetexto"/>
        <w:tabs>
          <w:tab w:val="left" w:pos="8220"/>
        </w:tabs>
        <w:spacing w:line="398" w:lineRule="auto"/>
        <w:ind w:left="820" w:right="1923" w:hanging="111"/>
        <w:rPr>
          <w:rFonts w:ascii="Times New Roman"/>
          <w:u w:val="single"/>
        </w:rPr>
      </w:pPr>
      <w:r>
        <w:rPr>
          <w:rFonts w:ascii="Times New Roman"/>
        </w:rPr>
        <w:t>Assinatura</w:t>
      </w:r>
      <w:r>
        <w:rPr>
          <w:rFonts w:ascii="Times New Roman"/>
          <w:spacing w:val="-4"/>
        </w:rPr>
        <w:t xml:space="preserve"> </w:t>
      </w:r>
      <w:r>
        <w:rPr>
          <w:rFonts w:ascii="Times New Roman"/>
        </w:rPr>
        <w:t>do</w:t>
      </w:r>
      <w:r>
        <w:rPr>
          <w:rFonts w:ascii="Times New Roman"/>
          <w:spacing w:val="-2"/>
        </w:rPr>
        <w:t xml:space="preserve"> </w:t>
      </w:r>
      <w:r>
        <w:rPr>
          <w:rFonts w:ascii="Times New Roman"/>
        </w:rPr>
        <w:t xml:space="preserve">autor: </w:t>
      </w:r>
    </w:p>
    <w:p w14:paraId="0EA40760" w14:textId="77777777" w:rsidR="001F7384" w:rsidRDefault="001F7384" w:rsidP="001F7384">
      <w:pPr>
        <w:pStyle w:val="Corpodetexto"/>
        <w:tabs>
          <w:tab w:val="left" w:pos="8220"/>
        </w:tabs>
        <w:spacing w:line="398" w:lineRule="auto"/>
        <w:ind w:left="820" w:right="1923" w:hanging="111"/>
        <w:rPr>
          <w:rFonts w:ascii="Times New Roman"/>
          <w:u w:val="single"/>
        </w:rPr>
      </w:pPr>
    </w:p>
    <w:p w14:paraId="45BB9776" w14:textId="77777777" w:rsidR="001F7384" w:rsidRDefault="001F7384" w:rsidP="001F7384">
      <w:pPr>
        <w:pStyle w:val="Corpodetexto"/>
        <w:tabs>
          <w:tab w:val="left" w:pos="8220"/>
        </w:tabs>
        <w:spacing w:line="398" w:lineRule="auto"/>
        <w:ind w:left="820" w:right="1923" w:hanging="111"/>
        <w:rPr>
          <w:rFonts w:ascii="Times New Roman"/>
        </w:rPr>
      </w:pPr>
      <w:r>
        <w:rPr>
          <w:rFonts w:ascii="Times New Roman"/>
        </w:rPr>
        <w:t xml:space="preserve">Nome completo do autor: Wender da Silva Dias </w:t>
      </w:r>
    </w:p>
    <w:p w14:paraId="48AE5C70" w14:textId="77777777" w:rsidR="001F7384" w:rsidRDefault="001F7384" w:rsidP="001F7384">
      <w:pPr>
        <w:pStyle w:val="Corpodetexto"/>
        <w:ind w:hanging="111"/>
        <w:rPr>
          <w:rFonts w:ascii="Times New Roman"/>
          <w:sz w:val="26"/>
        </w:rPr>
      </w:pPr>
    </w:p>
    <w:p w14:paraId="641D14F8" w14:textId="77777777" w:rsidR="001F7384" w:rsidRDefault="001F7384" w:rsidP="001F7384">
      <w:pPr>
        <w:pStyle w:val="Corpodetexto"/>
        <w:ind w:hanging="111"/>
        <w:rPr>
          <w:rFonts w:ascii="Times New Roman"/>
          <w:sz w:val="26"/>
        </w:rPr>
      </w:pPr>
    </w:p>
    <w:p w14:paraId="4ABA5798" w14:textId="77777777" w:rsidR="001F7384" w:rsidRDefault="001F7384" w:rsidP="001F7384">
      <w:pPr>
        <w:pStyle w:val="Corpodetexto"/>
        <w:ind w:hanging="111"/>
        <w:rPr>
          <w:rFonts w:ascii="Times New Roman"/>
          <w:sz w:val="26"/>
        </w:rPr>
      </w:pPr>
      <w:r>
        <w:rPr>
          <w:rFonts w:ascii="Times New Roman"/>
          <w:noProof/>
          <w:w w:val="99"/>
          <w:lang w:val="pt-BR" w:eastAsia="pt-BR"/>
        </w:rPr>
        <w:drawing>
          <wp:anchor distT="0" distB="0" distL="114300" distR="114300" simplePos="0" relativeHeight="251671552" behindDoc="0" locked="0" layoutInCell="1" allowOverlap="1" wp14:anchorId="0C94637B" wp14:editId="33B92EAA">
            <wp:simplePos x="0" y="0"/>
            <wp:positionH relativeFrom="column">
              <wp:posOffset>3394075</wp:posOffset>
            </wp:positionH>
            <wp:positionV relativeFrom="paragraph">
              <wp:posOffset>113030</wp:posOffset>
            </wp:positionV>
            <wp:extent cx="828675" cy="774065"/>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Miguel.png"/>
                    <pic:cNvPicPr/>
                  </pic:nvPicPr>
                  <pic:blipFill>
                    <a:blip r:embed="rId42">
                      <a:extLst>
                        <a:ext uri="{28A0092B-C50C-407E-A947-70E740481C1C}">
                          <a14:useLocalDpi xmlns:a14="http://schemas.microsoft.com/office/drawing/2010/main" val="0"/>
                        </a:ext>
                      </a:extLst>
                    </a:blip>
                    <a:stretch>
                      <a:fillRect/>
                    </a:stretch>
                  </pic:blipFill>
                  <pic:spPr>
                    <a:xfrm>
                      <a:off x="0" y="0"/>
                      <a:ext cx="828675" cy="774065"/>
                    </a:xfrm>
                    <a:prstGeom prst="rect">
                      <a:avLst/>
                    </a:prstGeom>
                  </pic:spPr>
                </pic:pic>
              </a:graphicData>
            </a:graphic>
            <wp14:sizeRelH relativeFrom="page">
              <wp14:pctWidth>0</wp14:pctWidth>
            </wp14:sizeRelH>
            <wp14:sizeRelV relativeFrom="page">
              <wp14:pctHeight>0</wp14:pctHeight>
            </wp14:sizeRelV>
          </wp:anchor>
        </w:drawing>
      </w:r>
    </w:p>
    <w:p w14:paraId="69BF3277" w14:textId="77777777" w:rsidR="001F7384" w:rsidRDefault="001F7384" w:rsidP="001F7384">
      <w:pPr>
        <w:pStyle w:val="Corpodetexto"/>
        <w:ind w:hanging="111"/>
        <w:rPr>
          <w:rFonts w:ascii="Times New Roman"/>
          <w:sz w:val="26"/>
        </w:rPr>
      </w:pPr>
    </w:p>
    <w:p w14:paraId="66FFEDAC" w14:textId="77777777" w:rsidR="001F7384" w:rsidRDefault="001F7384" w:rsidP="001F7384">
      <w:pPr>
        <w:pStyle w:val="Corpodetexto"/>
        <w:tabs>
          <w:tab w:val="left" w:pos="8907"/>
        </w:tabs>
        <w:spacing w:before="177" w:line="396" w:lineRule="auto"/>
        <w:ind w:left="820" w:right="1236" w:hanging="111"/>
        <w:rPr>
          <w:rFonts w:ascii="Times New Roman"/>
          <w:w w:val="99"/>
        </w:rPr>
      </w:pPr>
      <w:r>
        <w:rPr>
          <w:rFonts w:ascii="Times New Roman"/>
        </w:rPr>
        <w:t>Assinatura</w:t>
      </w:r>
      <w:r>
        <w:rPr>
          <w:rFonts w:ascii="Times New Roman"/>
          <w:spacing w:val="-4"/>
        </w:rPr>
        <w:t xml:space="preserve"> </w:t>
      </w:r>
      <w:r>
        <w:rPr>
          <w:rFonts w:ascii="Times New Roman"/>
        </w:rPr>
        <w:t>do</w:t>
      </w:r>
      <w:r>
        <w:rPr>
          <w:rFonts w:ascii="Times New Roman"/>
          <w:spacing w:val="-3"/>
        </w:rPr>
        <w:t xml:space="preserve"> </w:t>
      </w:r>
      <w:r>
        <w:rPr>
          <w:rFonts w:ascii="Times New Roman"/>
        </w:rPr>
        <w:t>professor-orientador:</w:t>
      </w:r>
      <w:r>
        <w:rPr>
          <w:rFonts w:ascii="Times New Roman"/>
          <w:w w:val="99"/>
        </w:rPr>
        <w:t xml:space="preserve"> </w:t>
      </w:r>
    </w:p>
    <w:p w14:paraId="034DD5A6" w14:textId="77777777" w:rsidR="001F7384" w:rsidRDefault="001F7384" w:rsidP="001F7384">
      <w:pPr>
        <w:pStyle w:val="Corpodetexto"/>
        <w:tabs>
          <w:tab w:val="left" w:pos="8907"/>
        </w:tabs>
        <w:spacing w:before="177" w:line="396" w:lineRule="auto"/>
        <w:ind w:left="820" w:right="1236" w:hanging="111"/>
        <w:rPr>
          <w:rFonts w:ascii="Times New Roman"/>
          <w:sz w:val="17"/>
        </w:rPr>
      </w:pPr>
      <w:r>
        <w:rPr>
          <w:rFonts w:ascii="Times New Roman"/>
        </w:rPr>
        <w:t>Nome completo do professor-orientador: Miguel Rosa dos</w:t>
      </w:r>
      <w:r>
        <w:rPr>
          <w:rFonts w:ascii="Times New Roman"/>
          <w:spacing w:val="-2"/>
        </w:rPr>
        <w:t xml:space="preserve"> </w:t>
      </w:r>
      <w:r>
        <w:rPr>
          <w:rFonts w:ascii="Times New Roman"/>
        </w:rPr>
        <w:t>Santos</w:t>
      </w:r>
    </w:p>
    <w:p w14:paraId="075C1191" w14:textId="77777777" w:rsidR="001E127B" w:rsidRPr="001255B1" w:rsidRDefault="001E127B" w:rsidP="001F7384">
      <w:pPr>
        <w:spacing w:line="247" w:lineRule="exact"/>
        <w:ind w:right="794"/>
        <w:jc w:val="left"/>
        <w:rPr>
          <w:rFonts w:ascii="Liberation Sans Narrow"/>
          <w:sz w:val="18"/>
        </w:rPr>
      </w:pPr>
    </w:p>
    <w:sectPr w:rsidR="001E127B" w:rsidRPr="001255B1">
      <w:headerReference w:type="default" r:id="rId43"/>
      <w:pgSz w:w="11910" w:h="16840"/>
      <w:pgMar w:top="960" w:right="160" w:bottom="280" w:left="1600" w:header="74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56EE" w14:textId="77777777" w:rsidR="000B55DA" w:rsidRDefault="000B55DA" w:rsidP="006A5CE5">
      <w:pPr>
        <w:spacing w:line="240" w:lineRule="auto"/>
      </w:pPr>
      <w:r>
        <w:separator/>
      </w:r>
    </w:p>
  </w:endnote>
  <w:endnote w:type="continuationSeparator" w:id="0">
    <w:p w14:paraId="27E83500" w14:textId="77777777" w:rsidR="000B55DA" w:rsidRDefault="000B55DA" w:rsidP="006A5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ans Narrow">
    <w:altName w:val="Arial"/>
    <w:charset w:val="00"/>
    <w:family w:val="swiss"/>
    <w:pitch w:val="variable"/>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81987"/>
      <w:docPartObj>
        <w:docPartGallery w:val="Page Numbers (Bottom of Page)"/>
        <w:docPartUnique/>
      </w:docPartObj>
    </w:sdtPr>
    <w:sdtEndPr>
      <w:rPr>
        <w:sz w:val="20"/>
        <w:szCs w:val="18"/>
      </w:rPr>
    </w:sdtEndPr>
    <w:sdtContent>
      <w:p w14:paraId="290764AE" w14:textId="45040776" w:rsidR="0048144D" w:rsidRPr="00126DFC" w:rsidRDefault="0048144D">
        <w:pPr>
          <w:pStyle w:val="Rodap"/>
          <w:jc w:val="right"/>
          <w:rPr>
            <w:sz w:val="20"/>
            <w:szCs w:val="18"/>
          </w:rPr>
        </w:pPr>
        <w:r w:rsidRPr="00126DFC">
          <w:rPr>
            <w:sz w:val="20"/>
            <w:szCs w:val="18"/>
          </w:rPr>
          <w:fldChar w:fldCharType="begin"/>
        </w:r>
        <w:r w:rsidRPr="00126DFC">
          <w:rPr>
            <w:sz w:val="20"/>
            <w:szCs w:val="18"/>
          </w:rPr>
          <w:instrText>PAGE   \* MERGEFORMAT</w:instrText>
        </w:r>
        <w:r w:rsidRPr="00126DFC">
          <w:rPr>
            <w:sz w:val="20"/>
            <w:szCs w:val="18"/>
          </w:rPr>
          <w:fldChar w:fldCharType="separate"/>
        </w:r>
        <w:r w:rsidR="00845B58">
          <w:rPr>
            <w:noProof/>
            <w:sz w:val="20"/>
            <w:szCs w:val="18"/>
          </w:rPr>
          <w:t>52</w:t>
        </w:r>
        <w:r w:rsidRPr="00126DFC">
          <w:rPr>
            <w:sz w:val="20"/>
            <w:szCs w:val="18"/>
          </w:rPr>
          <w:fldChar w:fldCharType="end"/>
        </w:r>
      </w:p>
    </w:sdtContent>
  </w:sdt>
  <w:p w14:paraId="22EBC91B" w14:textId="77777777" w:rsidR="0048144D" w:rsidRDefault="0048144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5889" w14:textId="77777777" w:rsidR="000B55DA" w:rsidRDefault="000B55DA" w:rsidP="006A5CE5">
      <w:pPr>
        <w:spacing w:line="240" w:lineRule="auto"/>
      </w:pPr>
      <w:r>
        <w:separator/>
      </w:r>
    </w:p>
  </w:footnote>
  <w:footnote w:type="continuationSeparator" w:id="0">
    <w:p w14:paraId="6BB9E194" w14:textId="77777777" w:rsidR="000B55DA" w:rsidRDefault="000B55DA" w:rsidP="006A5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46D8" w14:textId="77777777" w:rsidR="0048144D" w:rsidRDefault="0048144D">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33DD2809" wp14:editId="46559DE3">
              <wp:simplePos x="0" y="0"/>
              <wp:positionH relativeFrom="page">
                <wp:posOffset>6662420</wp:posOffset>
              </wp:positionH>
              <wp:positionV relativeFrom="page">
                <wp:posOffset>261620</wp:posOffset>
              </wp:positionV>
              <wp:extent cx="2184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E087" w14:textId="3BECFA5E" w:rsidR="0048144D" w:rsidRDefault="0048144D">
                          <w:pPr>
                            <w:spacing w:before="12"/>
                            <w:ind w:left="60"/>
                            <w:rPr>
                              <w:sz w:val="20"/>
                            </w:rPr>
                          </w:pPr>
                          <w:r>
                            <w:fldChar w:fldCharType="begin"/>
                          </w:r>
                          <w:r>
                            <w:rPr>
                              <w:sz w:val="20"/>
                            </w:rPr>
                            <w:instrText xml:space="preserve"> PAGE </w:instrText>
                          </w:r>
                          <w:r>
                            <w:fldChar w:fldCharType="separate"/>
                          </w:r>
                          <w:r w:rsidR="00845B58">
                            <w:rPr>
                              <w:noProof/>
                              <w:sz w:val="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D2809" id="_x0000_t202" coordsize="21600,21600" o:spt="202" path="m,l,21600r21600,l21600,xe">
              <v:stroke joinstyle="miter"/>
              <v:path gradientshapeok="t" o:connecttype="rect"/>
            </v:shapetype>
            <v:shape id="Text Box 1" o:spid="_x0000_s1027" type="#_x0000_t202" style="position:absolute;left:0;text-align:left;margin-left:524.6pt;margin-top:20.6pt;width:17.2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C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" filled="f" stroked="f">
              <v:textbox inset="0,0,0,0">
                <w:txbxContent>
                  <w:p w14:paraId="5848E087" w14:textId="3BECFA5E" w:rsidR="0048144D" w:rsidRDefault="0048144D">
                    <w:pPr>
                      <w:spacing w:before="12"/>
                      <w:ind w:left="60"/>
                      <w:rPr>
                        <w:sz w:val="20"/>
                      </w:rPr>
                    </w:pPr>
                    <w:r>
                      <w:fldChar w:fldCharType="begin"/>
                    </w:r>
                    <w:r>
                      <w:rPr>
                        <w:sz w:val="20"/>
                      </w:rPr>
                      <w:instrText xml:space="preserve"> PAGE </w:instrText>
                    </w:r>
                    <w:r>
                      <w:fldChar w:fldCharType="separate"/>
                    </w:r>
                    <w:r w:rsidR="00845B58">
                      <w:rPr>
                        <w:noProof/>
                        <w:sz w:val="20"/>
                      </w:rPr>
                      <w:t>50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0886" w14:textId="77777777" w:rsidR="0048144D" w:rsidRDefault="0048144D">
    <w:pPr>
      <w:pStyle w:val="Corpodetexto"/>
      <w:spacing w:line="14" w:lineRule="auto"/>
      <w:rPr>
        <w:sz w:val="20"/>
      </w:rPr>
    </w:pPr>
    <w:r>
      <w:rPr>
        <w:noProof/>
        <w:lang w:val="pt-BR" w:eastAsia="pt-BR"/>
      </w:rPr>
      <mc:AlternateContent>
        <mc:Choice Requires="wps">
          <w:drawing>
            <wp:anchor distT="0" distB="0" distL="114300" distR="114300" simplePos="0" relativeHeight="251663360" behindDoc="1" locked="0" layoutInCell="1" allowOverlap="1" wp14:anchorId="3FF1D766" wp14:editId="3BE12E4F">
              <wp:simplePos x="0" y="0"/>
              <wp:positionH relativeFrom="page">
                <wp:posOffset>6301740</wp:posOffset>
              </wp:positionH>
              <wp:positionV relativeFrom="page">
                <wp:posOffset>462915</wp:posOffset>
              </wp:positionV>
              <wp:extent cx="219710" cy="165735"/>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24DE" w14:textId="77777777" w:rsidR="0048144D" w:rsidRDefault="0048144D">
                          <w:pPr>
                            <w:spacing w:line="245"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FF1D766" id="_x0000_t202" coordsize="21600,21600" o:spt="202" path="m,l,21600r21600,l21600,xe">
              <v:stroke joinstyle="miter"/>
              <v:path gradientshapeok="t" o:connecttype="rect"/>
            </v:shapetype>
            <v:shape id="_x0000_s1028" type="#_x0000_t202" style="position:absolute;left:0;text-align:left;margin-left:496.2pt;margin-top:36.4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" filled="f" stroked="f">
              <v:textbox inset="0,0,0,0">
                <w:txbxContent>
                  <w:p w14:paraId="133524DE" w14:textId="77777777" w:rsidR="0048144D" w:rsidRDefault="0048144D">
                    <w:pPr>
                      <w:spacing w:line="245" w:lineRule="exact"/>
                      <w:ind w:left="60"/>
                      <w:rPr>
                        <w:rFonts w:ascii="Carlito"/>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C81"/>
    <w:multiLevelType w:val="hybridMultilevel"/>
    <w:tmpl w:val="1A741EB4"/>
    <w:lvl w:ilvl="0" w:tplc="0416001B">
      <w:start w:val="1"/>
      <w:numFmt w:val="lowerRoman"/>
      <w:lvlText w:val="%1."/>
      <w:lvlJc w:val="right"/>
      <w:pPr>
        <w:ind w:left="2136" w:hanging="360"/>
      </w:p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 w15:restartNumberingAfterBreak="0">
    <w:nsid w:val="184C4046"/>
    <w:multiLevelType w:val="hybridMultilevel"/>
    <w:tmpl w:val="1090B07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374B68EA"/>
    <w:multiLevelType w:val="multilevel"/>
    <w:tmpl w:val="34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110645"/>
    <w:multiLevelType w:val="hybridMultilevel"/>
    <w:tmpl w:val="46BE57C4"/>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CC25491"/>
    <w:multiLevelType w:val="multilevel"/>
    <w:tmpl w:val="55E8409A"/>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BC358E"/>
    <w:multiLevelType w:val="multilevel"/>
    <w:tmpl w:val="51C45D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6725B3"/>
    <w:multiLevelType w:val="multilevel"/>
    <w:tmpl w:val="F3047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81"/>
    <w:rsid w:val="0000512C"/>
    <w:rsid w:val="00017039"/>
    <w:rsid w:val="00017172"/>
    <w:rsid w:val="00021A37"/>
    <w:rsid w:val="00037D69"/>
    <w:rsid w:val="00047534"/>
    <w:rsid w:val="000504B2"/>
    <w:rsid w:val="0006357E"/>
    <w:rsid w:val="00073928"/>
    <w:rsid w:val="0007456B"/>
    <w:rsid w:val="0007530E"/>
    <w:rsid w:val="00080E2E"/>
    <w:rsid w:val="00087EF0"/>
    <w:rsid w:val="000954A9"/>
    <w:rsid w:val="00095A25"/>
    <w:rsid w:val="00095EA7"/>
    <w:rsid w:val="000B12E1"/>
    <w:rsid w:val="000B297E"/>
    <w:rsid w:val="000B55DA"/>
    <w:rsid w:val="000B5675"/>
    <w:rsid w:val="000B730C"/>
    <w:rsid w:val="000C1597"/>
    <w:rsid w:val="000C3893"/>
    <w:rsid w:val="000C486F"/>
    <w:rsid w:val="000C5B8B"/>
    <w:rsid w:val="000D4178"/>
    <w:rsid w:val="000D557E"/>
    <w:rsid w:val="000D7855"/>
    <w:rsid w:val="000E042C"/>
    <w:rsid w:val="000E2EB2"/>
    <w:rsid w:val="000E333E"/>
    <w:rsid w:val="000E54C8"/>
    <w:rsid w:val="00102A24"/>
    <w:rsid w:val="0010432A"/>
    <w:rsid w:val="00114AA8"/>
    <w:rsid w:val="001255B1"/>
    <w:rsid w:val="00126DFC"/>
    <w:rsid w:val="00130202"/>
    <w:rsid w:val="001329C5"/>
    <w:rsid w:val="001334F1"/>
    <w:rsid w:val="001348D3"/>
    <w:rsid w:val="001478A5"/>
    <w:rsid w:val="001478FD"/>
    <w:rsid w:val="001537D3"/>
    <w:rsid w:val="00156A35"/>
    <w:rsid w:val="0016328A"/>
    <w:rsid w:val="00166472"/>
    <w:rsid w:val="00171493"/>
    <w:rsid w:val="00173836"/>
    <w:rsid w:val="0018067B"/>
    <w:rsid w:val="00184F2C"/>
    <w:rsid w:val="001878DB"/>
    <w:rsid w:val="0019656D"/>
    <w:rsid w:val="001A2869"/>
    <w:rsid w:val="001A5F87"/>
    <w:rsid w:val="001A6026"/>
    <w:rsid w:val="001B0677"/>
    <w:rsid w:val="001C149C"/>
    <w:rsid w:val="001D157C"/>
    <w:rsid w:val="001D5693"/>
    <w:rsid w:val="001D79F4"/>
    <w:rsid w:val="001E127B"/>
    <w:rsid w:val="001E2A50"/>
    <w:rsid w:val="001E49E4"/>
    <w:rsid w:val="001E7309"/>
    <w:rsid w:val="001F7384"/>
    <w:rsid w:val="002074B9"/>
    <w:rsid w:val="0021056C"/>
    <w:rsid w:val="00217339"/>
    <w:rsid w:val="00223CF3"/>
    <w:rsid w:val="00225055"/>
    <w:rsid w:val="00227B27"/>
    <w:rsid w:val="002348BA"/>
    <w:rsid w:val="00234A43"/>
    <w:rsid w:val="002371CB"/>
    <w:rsid w:val="0024644B"/>
    <w:rsid w:val="002551DA"/>
    <w:rsid w:val="00270D0E"/>
    <w:rsid w:val="00270EC1"/>
    <w:rsid w:val="00271884"/>
    <w:rsid w:val="002746A5"/>
    <w:rsid w:val="00294343"/>
    <w:rsid w:val="002A09B4"/>
    <w:rsid w:val="002A2497"/>
    <w:rsid w:val="002D0A59"/>
    <w:rsid w:val="002D6222"/>
    <w:rsid w:val="002E1CA3"/>
    <w:rsid w:val="002E3353"/>
    <w:rsid w:val="002F3451"/>
    <w:rsid w:val="00301BBF"/>
    <w:rsid w:val="0030730E"/>
    <w:rsid w:val="00312C46"/>
    <w:rsid w:val="00313B47"/>
    <w:rsid w:val="00315309"/>
    <w:rsid w:val="00325115"/>
    <w:rsid w:val="003251A1"/>
    <w:rsid w:val="00334202"/>
    <w:rsid w:val="00334F5F"/>
    <w:rsid w:val="00335297"/>
    <w:rsid w:val="0035193A"/>
    <w:rsid w:val="00353675"/>
    <w:rsid w:val="0036352C"/>
    <w:rsid w:val="0036382F"/>
    <w:rsid w:val="00367FFD"/>
    <w:rsid w:val="003713D1"/>
    <w:rsid w:val="00373A2B"/>
    <w:rsid w:val="003742B3"/>
    <w:rsid w:val="00377599"/>
    <w:rsid w:val="00381574"/>
    <w:rsid w:val="00381684"/>
    <w:rsid w:val="00384AAC"/>
    <w:rsid w:val="003919AC"/>
    <w:rsid w:val="00397C32"/>
    <w:rsid w:val="003A1497"/>
    <w:rsid w:val="003B178B"/>
    <w:rsid w:val="003B5AD7"/>
    <w:rsid w:val="003B6BEE"/>
    <w:rsid w:val="003D2A80"/>
    <w:rsid w:val="003E3CF9"/>
    <w:rsid w:val="003F22B1"/>
    <w:rsid w:val="00404E0E"/>
    <w:rsid w:val="0041130E"/>
    <w:rsid w:val="004142B2"/>
    <w:rsid w:val="004211F6"/>
    <w:rsid w:val="00426F7F"/>
    <w:rsid w:val="004278FE"/>
    <w:rsid w:val="00430E83"/>
    <w:rsid w:val="00434896"/>
    <w:rsid w:val="00434C86"/>
    <w:rsid w:val="00440DC7"/>
    <w:rsid w:val="00442720"/>
    <w:rsid w:val="00443556"/>
    <w:rsid w:val="0046164E"/>
    <w:rsid w:val="00461D2A"/>
    <w:rsid w:val="00462DAF"/>
    <w:rsid w:val="004713E4"/>
    <w:rsid w:val="0048144D"/>
    <w:rsid w:val="004855E8"/>
    <w:rsid w:val="004916BB"/>
    <w:rsid w:val="004947BF"/>
    <w:rsid w:val="00497D7D"/>
    <w:rsid w:val="004B4E5C"/>
    <w:rsid w:val="004B539E"/>
    <w:rsid w:val="004B6EA0"/>
    <w:rsid w:val="004C1355"/>
    <w:rsid w:val="004C4B49"/>
    <w:rsid w:val="004C71BC"/>
    <w:rsid w:val="004D6AEE"/>
    <w:rsid w:val="004F1157"/>
    <w:rsid w:val="004F7C33"/>
    <w:rsid w:val="0050059B"/>
    <w:rsid w:val="00503084"/>
    <w:rsid w:val="005042D1"/>
    <w:rsid w:val="00507D62"/>
    <w:rsid w:val="00526B2F"/>
    <w:rsid w:val="00534557"/>
    <w:rsid w:val="00540691"/>
    <w:rsid w:val="00541BA2"/>
    <w:rsid w:val="005441C0"/>
    <w:rsid w:val="0054432A"/>
    <w:rsid w:val="00546309"/>
    <w:rsid w:val="00546437"/>
    <w:rsid w:val="00571E99"/>
    <w:rsid w:val="00572320"/>
    <w:rsid w:val="005867CD"/>
    <w:rsid w:val="005940BE"/>
    <w:rsid w:val="0059504A"/>
    <w:rsid w:val="0059614D"/>
    <w:rsid w:val="00596B17"/>
    <w:rsid w:val="005A1EFC"/>
    <w:rsid w:val="005A3F88"/>
    <w:rsid w:val="005A62BC"/>
    <w:rsid w:val="005C2AEC"/>
    <w:rsid w:val="005D02B5"/>
    <w:rsid w:val="005E295E"/>
    <w:rsid w:val="005E3FD5"/>
    <w:rsid w:val="005E434E"/>
    <w:rsid w:val="005F18F5"/>
    <w:rsid w:val="005F42E7"/>
    <w:rsid w:val="00600010"/>
    <w:rsid w:val="00602DA3"/>
    <w:rsid w:val="00621597"/>
    <w:rsid w:val="006240F1"/>
    <w:rsid w:val="0063422C"/>
    <w:rsid w:val="00635DD5"/>
    <w:rsid w:val="00646A44"/>
    <w:rsid w:val="00653335"/>
    <w:rsid w:val="0065661C"/>
    <w:rsid w:val="006569AE"/>
    <w:rsid w:val="00660698"/>
    <w:rsid w:val="006614A2"/>
    <w:rsid w:val="006637FC"/>
    <w:rsid w:val="006704B8"/>
    <w:rsid w:val="00672B18"/>
    <w:rsid w:val="00674A1A"/>
    <w:rsid w:val="00687158"/>
    <w:rsid w:val="00687C2E"/>
    <w:rsid w:val="00690D9E"/>
    <w:rsid w:val="00690E61"/>
    <w:rsid w:val="006A37CC"/>
    <w:rsid w:val="006A5CE5"/>
    <w:rsid w:val="006B3F99"/>
    <w:rsid w:val="006C2142"/>
    <w:rsid w:val="006C453A"/>
    <w:rsid w:val="006C745B"/>
    <w:rsid w:val="006D3617"/>
    <w:rsid w:val="006D66DF"/>
    <w:rsid w:val="006D7EF9"/>
    <w:rsid w:val="006F1001"/>
    <w:rsid w:val="0070054E"/>
    <w:rsid w:val="00715684"/>
    <w:rsid w:val="00727FDE"/>
    <w:rsid w:val="00736137"/>
    <w:rsid w:val="007463B8"/>
    <w:rsid w:val="007475E6"/>
    <w:rsid w:val="00751A06"/>
    <w:rsid w:val="00755765"/>
    <w:rsid w:val="00757313"/>
    <w:rsid w:val="00763608"/>
    <w:rsid w:val="00772BBC"/>
    <w:rsid w:val="007767AA"/>
    <w:rsid w:val="00777688"/>
    <w:rsid w:val="00780102"/>
    <w:rsid w:val="00782E79"/>
    <w:rsid w:val="00783575"/>
    <w:rsid w:val="00783D9D"/>
    <w:rsid w:val="00795174"/>
    <w:rsid w:val="007A41EE"/>
    <w:rsid w:val="007C08DA"/>
    <w:rsid w:val="007C1E5F"/>
    <w:rsid w:val="007C6F2B"/>
    <w:rsid w:val="007D3645"/>
    <w:rsid w:val="007D3790"/>
    <w:rsid w:val="007D6270"/>
    <w:rsid w:val="007D6750"/>
    <w:rsid w:val="007D677B"/>
    <w:rsid w:val="007E1DC1"/>
    <w:rsid w:val="007E7043"/>
    <w:rsid w:val="007F016F"/>
    <w:rsid w:val="007F28E7"/>
    <w:rsid w:val="007F54FE"/>
    <w:rsid w:val="00804EDB"/>
    <w:rsid w:val="00813509"/>
    <w:rsid w:val="00813D40"/>
    <w:rsid w:val="0082387F"/>
    <w:rsid w:val="0082421F"/>
    <w:rsid w:val="0083111B"/>
    <w:rsid w:val="00831F4C"/>
    <w:rsid w:val="008379A2"/>
    <w:rsid w:val="008404A3"/>
    <w:rsid w:val="00843032"/>
    <w:rsid w:val="00843D6B"/>
    <w:rsid w:val="00844505"/>
    <w:rsid w:val="00845B58"/>
    <w:rsid w:val="008550E7"/>
    <w:rsid w:val="00857729"/>
    <w:rsid w:val="00861F90"/>
    <w:rsid w:val="00865C44"/>
    <w:rsid w:val="00876A84"/>
    <w:rsid w:val="0088007A"/>
    <w:rsid w:val="00890CDE"/>
    <w:rsid w:val="00894A6E"/>
    <w:rsid w:val="00894B10"/>
    <w:rsid w:val="008A7F37"/>
    <w:rsid w:val="008B27BB"/>
    <w:rsid w:val="008B5FC6"/>
    <w:rsid w:val="008C431C"/>
    <w:rsid w:val="008C62BF"/>
    <w:rsid w:val="008E40D7"/>
    <w:rsid w:val="008E6265"/>
    <w:rsid w:val="008E70CC"/>
    <w:rsid w:val="00907D66"/>
    <w:rsid w:val="00914524"/>
    <w:rsid w:val="00923579"/>
    <w:rsid w:val="009235B9"/>
    <w:rsid w:val="00925808"/>
    <w:rsid w:val="00927F68"/>
    <w:rsid w:val="009302BB"/>
    <w:rsid w:val="00931A29"/>
    <w:rsid w:val="00934C4D"/>
    <w:rsid w:val="0094415E"/>
    <w:rsid w:val="00951310"/>
    <w:rsid w:val="00962B82"/>
    <w:rsid w:val="009634E0"/>
    <w:rsid w:val="00964252"/>
    <w:rsid w:val="009710B8"/>
    <w:rsid w:val="00972D1F"/>
    <w:rsid w:val="00973179"/>
    <w:rsid w:val="00976EB0"/>
    <w:rsid w:val="00976F97"/>
    <w:rsid w:val="009831FA"/>
    <w:rsid w:val="00983ABF"/>
    <w:rsid w:val="00990544"/>
    <w:rsid w:val="009B4171"/>
    <w:rsid w:val="009B4B02"/>
    <w:rsid w:val="009D16B9"/>
    <w:rsid w:val="009D1C91"/>
    <w:rsid w:val="009D53B7"/>
    <w:rsid w:val="009E17FE"/>
    <w:rsid w:val="009E5BC0"/>
    <w:rsid w:val="009E62F5"/>
    <w:rsid w:val="009E6974"/>
    <w:rsid w:val="009F2E25"/>
    <w:rsid w:val="009F512F"/>
    <w:rsid w:val="009F5B92"/>
    <w:rsid w:val="00A019FF"/>
    <w:rsid w:val="00A06368"/>
    <w:rsid w:val="00A318C1"/>
    <w:rsid w:val="00A46106"/>
    <w:rsid w:val="00A5185A"/>
    <w:rsid w:val="00A60C41"/>
    <w:rsid w:val="00A61B26"/>
    <w:rsid w:val="00A63BC7"/>
    <w:rsid w:val="00A71FB2"/>
    <w:rsid w:val="00A75017"/>
    <w:rsid w:val="00A76E7F"/>
    <w:rsid w:val="00A816B8"/>
    <w:rsid w:val="00A84710"/>
    <w:rsid w:val="00A93D54"/>
    <w:rsid w:val="00AA22C2"/>
    <w:rsid w:val="00AA5681"/>
    <w:rsid w:val="00AA6BE5"/>
    <w:rsid w:val="00AB13AB"/>
    <w:rsid w:val="00AC3C1C"/>
    <w:rsid w:val="00AD1852"/>
    <w:rsid w:val="00AE002B"/>
    <w:rsid w:val="00AE08F4"/>
    <w:rsid w:val="00AE0CC5"/>
    <w:rsid w:val="00AE2B9B"/>
    <w:rsid w:val="00AF05A9"/>
    <w:rsid w:val="00B00ADA"/>
    <w:rsid w:val="00B02D3A"/>
    <w:rsid w:val="00B06B37"/>
    <w:rsid w:val="00B13A8A"/>
    <w:rsid w:val="00B14C69"/>
    <w:rsid w:val="00B14EFF"/>
    <w:rsid w:val="00B21BDD"/>
    <w:rsid w:val="00B24641"/>
    <w:rsid w:val="00B370A4"/>
    <w:rsid w:val="00B43198"/>
    <w:rsid w:val="00B440E1"/>
    <w:rsid w:val="00B52FDC"/>
    <w:rsid w:val="00B53A41"/>
    <w:rsid w:val="00B54F45"/>
    <w:rsid w:val="00B723B7"/>
    <w:rsid w:val="00B73FB8"/>
    <w:rsid w:val="00B936D3"/>
    <w:rsid w:val="00B9558D"/>
    <w:rsid w:val="00B976FD"/>
    <w:rsid w:val="00BB1366"/>
    <w:rsid w:val="00BB3D7A"/>
    <w:rsid w:val="00BC010C"/>
    <w:rsid w:val="00BD4B6B"/>
    <w:rsid w:val="00BE0090"/>
    <w:rsid w:val="00BF0EFC"/>
    <w:rsid w:val="00BF5A47"/>
    <w:rsid w:val="00C00879"/>
    <w:rsid w:val="00C030B9"/>
    <w:rsid w:val="00C03D4E"/>
    <w:rsid w:val="00C10939"/>
    <w:rsid w:val="00C23E43"/>
    <w:rsid w:val="00C25896"/>
    <w:rsid w:val="00C31FAF"/>
    <w:rsid w:val="00C414A2"/>
    <w:rsid w:val="00C41826"/>
    <w:rsid w:val="00C55127"/>
    <w:rsid w:val="00C74549"/>
    <w:rsid w:val="00C81DBD"/>
    <w:rsid w:val="00C878FD"/>
    <w:rsid w:val="00C92371"/>
    <w:rsid w:val="00C92F4C"/>
    <w:rsid w:val="00CA0980"/>
    <w:rsid w:val="00CB69EE"/>
    <w:rsid w:val="00CC13D5"/>
    <w:rsid w:val="00CC2A77"/>
    <w:rsid w:val="00CC5898"/>
    <w:rsid w:val="00CD2560"/>
    <w:rsid w:val="00CD37E8"/>
    <w:rsid w:val="00CD5FCE"/>
    <w:rsid w:val="00CE10A7"/>
    <w:rsid w:val="00CE3C11"/>
    <w:rsid w:val="00CF1CD4"/>
    <w:rsid w:val="00CF7363"/>
    <w:rsid w:val="00D03C3E"/>
    <w:rsid w:val="00D10469"/>
    <w:rsid w:val="00D1233D"/>
    <w:rsid w:val="00D13A6D"/>
    <w:rsid w:val="00D274D0"/>
    <w:rsid w:val="00D40EC2"/>
    <w:rsid w:val="00D428EF"/>
    <w:rsid w:val="00D63719"/>
    <w:rsid w:val="00D640CA"/>
    <w:rsid w:val="00D75476"/>
    <w:rsid w:val="00D75E66"/>
    <w:rsid w:val="00D865D0"/>
    <w:rsid w:val="00D86A8B"/>
    <w:rsid w:val="00D87AC4"/>
    <w:rsid w:val="00D926AF"/>
    <w:rsid w:val="00DB4CED"/>
    <w:rsid w:val="00DB53DC"/>
    <w:rsid w:val="00DB5400"/>
    <w:rsid w:val="00DC2C66"/>
    <w:rsid w:val="00DC378E"/>
    <w:rsid w:val="00DC7976"/>
    <w:rsid w:val="00DD4A7B"/>
    <w:rsid w:val="00DE5B01"/>
    <w:rsid w:val="00DE6D8D"/>
    <w:rsid w:val="00DF1000"/>
    <w:rsid w:val="00E06A1A"/>
    <w:rsid w:val="00E2410F"/>
    <w:rsid w:val="00E34F08"/>
    <w:rsid w:val="00E35699"/>
    <w:rsid w:val="00E41426"/>
    <w:rsid w:val="00E477D7"/>
    <w:rsid w:val="00E50F4A"/>
    <w:rsid w:val="00E653AC"/>
    <w:rsid w:val="00E7220D"/>
    <w:rsid w:val="00E728ED"/>
    <w:rsid w:val="00E85223"/>
    <w:rsid w:val="00E94D8E"/>
    <w:rsid w:val="00E969B9"/>
    <w:rsid w:val="00E97564"/>
    <w:rsid w:val="00EA1DA7"/>
    <w:rsid w:val="00EB2250"/>
    <w:rsid w:val="00EB428D"/>
    <w:rsid w:val="00EC1E3B"/>
    <w:rsid w:val="00EC204F"/>
    <w:rsid w:val="00EC4AEC"/>
    <w:rsid w:val="00EC5243"/>
    <w:rsid w:val="00ED1403"/>
    <w:rsid w:val="00ED18AE"/>
    <w:rsid w:val="00ED4B39"/>
    <w:rsid w:val="00EE1572"/>
    <w:rsid w:val="00EF39D9"/>
    <w:rsid w:val="00F111A0"/>
    <w:rsid w:val="00F14F8F"/>
    <w:rsid w:val="00F21CCD"/>
    <w:rsid w:val="00F2722A"/>
    <w:rsid w:val="00F41350"/>
    <w:rsid w:val="00F5122D"/>
    <w:rsid w:val="00F61617"/>
    <w:rsid w:val="00F626DC"/>
    <w:rsid w:val="00F648BA"/>
    <w:rsid w:val="00F64E64"/>
    <w:rsid w:val="00F653D7"/>
    <w:rsid w:val="00F70DCB"/>
    <w:rsid w:val="00F71F25"/>
    <w:rsid w:val="00F81815"/>
    <w:rsid w:val="00F8235F"/>
    <w:rsid w:val="00F828BA"/>
    <w:rsid w:val="00F97785"/>
    <w:rsid w:val="00FB388E"/>
    <w:rsid w:val="00FB394E"/>
    <w:rsid w:val="00FB4B81"/>
    <w:rsid w:val="00FC7872"/>
    <w:rsid w:val="00FD4D1E"/>
    <w:rsid w:val="00FD5885"/>
    <w:rsid w:val="00FD7E4D"/>
    <w:rsid w:val="00FE1842"/>
    <w:rsid w:val="00FE24CE"/>
    <w:rsid w:val="00FF2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95A77"/>
  <w15:chartTrackingRefBased/>
  <w15:docId w15:val="{1F31D0D3-5885-4F98-B6B1-46B27B91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90"/>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7D3790"/>
    <w:pPr>
      <w:keepNext/>
      <w:keepLines/>
      <w:ind w:firstLine="0"/>
      <w:outlineLvl w:val="0"/>
    </w:pPr>
    <w:rPr>
      <w:rFonts w:eastAsiaTheme="majorEastAsia" w:cstheme="majorBidi"/>
      <w:b/>
      <w:szCs w:val="32"/>
    </w:rPr>
  </w:style>
  <w:style w:type="paragraph" w:styleId="Ttulo2">
    <w:name w:val="heading 2"/>
    <w:basedOn w:val="PargrafodaLista"/>
    <w:next w:val="Normal"/>
    <w:link w:val="Ttulo2Char"/>
    <w:uiPriority w:val="9"/>
    <w:unhideWhenUsed/>
    <w:qFormat/>
    <w:rsid w:val="00674A1A"/>
    <w:pPr>
      <w:numPr>
        <w:ilvl w:val="1"/>
        <w:numId w:val="4"/>
      </w:numPr>
      <w:outlineLvl w:val="1"/>
    </w:pPr>
    <w:rPr>
      <w:rFonts w:cs="Arial"/>
      <w:b/>
      <w:bCs/>
      <w:szCs w:val="24"/>
    </w:rPr>
  </w:style>
  <w:style w:type="paragraph" w:styleId="Ttulo3">
    <w:name w:val="heading 3"/>
    <w:basedOn w:val="Normal"/>
    <w:link w:val="Ttulo3Char"/>
    <w:uiPriority w:val="1"/>
    <w:qFormat/>
    <w:rsid w:val="001E127B"/>
    <w:pPr>
      <w:widowControl w:val="0"/>
      <w:autoSpaceDE w:val="0"/>
      <w:autoSpaceDN w:val="0"/>
      <w:spacing w:before="1" w:line="240" w:lineRule="auto"/>
      <w:ind w:left="102" w:firstLine="0"/>
      <w:jc w:val="left"/>
      <w:outlineLvl w:val="2"/>
    </w:pPr>
    <w:rPr>
      <w:rFonts w:eastAsia="Arial" w:cs="Arial"/>
      <w:b/>
      <w:bCs/>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3790"/>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377599"/>
    <w:pPr>
      <w:outlineLvl w:val="9"/>
    </w:pPr>
    <w:rPr>
      <w:lang w:eastAsia="pt-BR"/>
    </w:rPr>
  </w:style>
  <w:style w:type="paragraph" w:styleId="PargrafodaLista">
    <w:name w:val="List Paragraph"/>
    <w:basedOn w:val="Normal"/>
    <w:uiPriority w:val="34"/>
    <w:qFormat/>
    <w:rsid w:val="00E653AC"/>
    <w:pPr>
      <w:ind w:left="720"/>
      <w:contextualSpacing/>
    </w:pPr>
  </w:style>
  <w:style w:type="paragraph" w:styleId="Cabealho">
    <w:name w:val="header"/>
    <w:basedOn w:val="Normal"/>
    <w:link w:val="CabealhoChar"/>
    <w:uiPriority w:val="99"/>
    <w:unhideWhenUsed/>
    <w:rsid w:val="006A5CE5"/>
    <w:pPr>
      <w:tabs>
        <w:tab w:val="center" w:pos="4252"/>
        <w:tab w:val="right" w:pos="8504"/>
      </w:tabs>
      <w:spacing w:line="240" w:lineRule="auto"/>
    </w:pPr>
  </w:style>
  <w:style w:type="character" w:customStyle="1" w:styleId="CabealhoChar">
    <w:name w:val="Cabeçalho Char"/>
    <w:basedOn w:val="Fontepargpadro"/>
    <w:link w:val="Cabealho"/>
    <w:uiPriority w:val="99"/>
    <w:rsid w:val="006A5CE5"/>
  </w:style>
  <w:style w:type="paragraph" w:styleId="Rodap">
    <w:name w:val="footer"/>
    <w:basedOn w:val="Normal"/>
    <w:link w:val="RodapChar"/>
    <w:uiPriority w:val="99"/>
    <w:unhideWhenUsed/>
    <w:rsid w:val="006A5CE5"/>
    <w:pPr>
      <w:tabs>
        <w:tab w:val="center" w:pos="4252"/>
        <w:tab w:val="right" w:pos="8504"/>
      </w:tabs>
      <w:spacing w:line="240" w:lineRule="auto"/>
    </w:pPr>
  </w:style>
  <w:style w:type="character" w:customStyle="1" w:styleId="RodapChar">
    <w:name w:val="Rodapé Char"/>
    <w:basedOn w:val="Fontepargpadro"/>
    <w:link w:val="Rodap"/>
    <w:uiPriority w:val="99"/>
    <w:rsid w:val="006A5CE5"/>
  </w:style>
  <w:style w:type="table" w:styleId="Tabelacomgrade">
    <w:name w:val="Table Grid"/>
    <w:basedOn w:val="Tabelanormal"/>
    <w:uiPriority w:val="39"/>
    <w:rsid w:val="0010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B5AD7"/>
    <w:rPr>
      <w:sz w:val="16"/>
      <w:szCs w:val="16"/>
    </w:rPr>
  </w:style>
  <w:style w:type="paragraph" w:styleId="Textodecomentrio">
    <w:name w:val="annotation text"/>
    <w:basedOn w:val="Normal"/>
    <w:link w:val="TextodecomentrioChar"/>
    <w:uiPriority w:val="99"/>
    <w:semiHidden/>
    <w:unhideWhenUsed/>
    <w:rsid w:val="003B5A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5AD7"/>
    <w:rPr>
      <w:sz w:val="20"/>
      <w:szCs w:val="20"/>
    </w:rPr>
  </w:style>
  <w:style w:type="paragraph" w:styleId="Assuntodocomentrio">
    <w:name w:val="annotation subject"/>
    <w:basedOn w:val="Textodecomentrio"/>
    <w:next w:val="Textodecomentrio"/>
    <w:link w:val="AssuntodocomentrioChar"/>
    <w:uiPriority w:val="99"/>
    <w:semiHidden/>
    <w:unhideWhenUsed/>
    <w:rsid w:val="003B5AD7"/>
    <w:rPr>
      <w:b/>
      <w:bCs/>
    </w:rPr>
  </w:style>
  <w:style w:type="character" w:customStyle="1" w:styleId="AssuntodocomentrioChar">
    <w:name w:val="Assunto do comentário Char"/>
    <w:basedOn w:val="TextodecomentrioChar"/>
    <w:link w:val="Assuntodocomentrio"/>
    <w:uiPriority w:val="99"/>
    <w:semiHidden/>
    <w:rsid w:val="003B5AD7"/>
    <w:rPr>
      <w:b/>
      <w:bCs/>
      <w:sz w:val="20"/>
      <w:szCs w:val="20"/>
    </w:rPr>
  </w:style>
  <w:style w:type="paragraph" w:styleId="Corpodetexto">
    <w:name w:val="Body Text"/>
    <w:basedOn w:val="Normal"/>
    <w:link w:val="CorpodetextoChar"/>
    <w:uiPriority w:val="1"/>
    <w:qFormat/>
    <w:rsid w:val="0046164E"/>
    <w:pPr>
      <w:widowControl w:val="0"/>
      <w:autoSpaceDE w:val="0"/>
      <w:autoSpaceDN w:val="0"/>
      <w:spacing w:line="240" w:lineRule="auto"/>
    </w:pPr>
    <w:rPr>
      <w:rFonts w:ascii="Arial MT" w:eastAsia="Arial MT" w:hAnsi="Arial MT" w:cs="Arial MT"/>
      <w:szCs w:val="24"/>
      <w:lang w:val="pt-PT"/>
    </w:rPr>
  </w:style>
  <w:style w:type="character" w:customStyle="1" w:styleId="CorpodetextoChar">
    <w:name w:val="Corpo de texto Char"/>
    <w:basedOn w:val="Fontepargpadro"/>
    <w:link w:val="Corpodetexto"/>
    <w:uiPriority w:val="1"/>
    <w:rsid w:val="0046164E"/>
    <w:rPr>
      <w:rFonts w:ascii="Arial MT" w:eastAsia="Arial MT" w:hAnsi="Arial MT" w:cs="Arial MT"/>
      <w:sz w:val="24"/>
      <w:szCs w:val="24"/>
      <w:lang w:val="pt-PT"/>
    </w:rPr>
  </w:style>
  <w:style w:type="character" w:customStyle="1" w:styleId="Ttulo2Char">
    <w:name w:val="Título 2 Char"/>
    <w:basedOn w:val="Fontepargpadro"/>
    <w:link w:val="Ttulo2"/>
    <w:uiPriority w:val="9"/>
    <w:rsid w:val="00674A1A"/>
    <w:rPr>
      <w:rFonts w:ascii="Arial" w:hAnsi="Arial" w:cs="Arial"/>
      <w:b/>
      <w:bCs/>
      <w:sz w:val="24"/>
      <w:szCs w:val="24"/>
    </w:rPr>
  </w:style>
  <w:style w:type="paragraph" w:styleId="Legenda">
    <w:name w:val="caption"/>
    <w:basedOn w:val="Normal"/>
    <w:next w:val="Normal"/>
    <w:uiPriority w:val="35"/>
    <w:unhideWhenUsed/>
    <w:qFormat/>
    <w:rsid w:val="00F8235F"/>
    <w:pPr>
      <w:spacing w:after="200" w:line="240" w:lineRule="auto"/>
    </w:pPr>
    <w:rPr>
      <w:i/>
      <w:iCs/>
      <w:color w:val="44546A" w:themeColor="text2"/>
      <w:sz w:val="18"/>
      <w:szCs w:val="18"/>
    </w:rPr>
  </w:style>
  <w:style w:type="paragraph" w:styleId="Citao">
    <w:name w:val="Quote"/>
    <w:basedOn w:val="Normal"/>
    <w:next w:val="Normal"/>
    <w:link w:val="CitaoChar"/>
    <w:uiPriority w:val="29"/>
    <w:qFormat/>
    <w:rsid w:val="002371CB"/>
    <w:pPr>
      <w:spacing w:after="120" w:line="240" w:lineRule="auto"/>
      <w:ind w:left="2268" w:firstLine="0"/>
    </w:pPr>
    <w:rPr>
      <w:rFonts w:cs="Arial"/>
      <w:sz w:val="20"/>
      <w:szCs w:val="20"/>
    </w:rPr>
  </w:style>
  <w:style w:type="character" w:customStyle="1" w:styleId="CitaoChar">
    <w:name w:val="Citação Char"/>
    <w:basedOn w:val="Fontepargpadro"/>
    <w:link w:val="Citao"/>
    <w:uiPriority w:val="29"/>
    <w:rsid w:val="002371CB"/>
    <w:rPr>
      <w:rFonts w:ascii="Arial" w:hAnsi="Arial" w:cs="Arial"/>
      <w:sz w:val="20"/>
      <w:szCs w:val="20"/>
    </w:rPr>
  </w:style>
  <w:style w:type="paragraph" w:customStyle="1" w:styleId="Grfico">
    <w:name w:val="Gráfico"/>
    <w:basedOn w:val="Legenda"/>
    <w:qFormat/>
    <w:rsid w:val="001C149C"/>
    <w:pPr>
      <w:ind w:firstLine="0"/>
    </w:pPr>
    <w:rPr>
      <w:b/>
      <w:bCs/>
      <w:i w:val="0"/>
      <w:iCs w:val="0"/>
      <w:color w:val="auto"/>
      <w:sz w:val="24"/>
      <w:szCs w:val="24"/>
    </w:rPr>
  </w:style>
  <w:style w:type="character" w:styleId="Hyperlink">
    <w:name w:val="Hyperlink"/>
    <w:basedOn w:val="Fontepargpadro"/>
    <w:uiPriority w:val="99"/>
    <w:unhideWhenUsed/>
    <w:rsid w:val="00A71FB2"/>
    <w:rPr>
      <w:color w:val="0563C1" w:themeColor="hyperlink"/>
      <w:u w:val="single"/>
    </w:rPr>
  </w:style>
  <w:style w:type="paragraph" w:styleId="ndicedeilustraes">
    <w:name w:val="table of figures"/>
    <w:basedOn w:val="Normal"/>
    <w:next w:val="Normal"/>
    <w:uiPriority w:val="99"/>
    <w:unhideWhenUsed/>
    <w:rsid w:val="00A71FB2"/>
  </w:style>
  <w:style w:type="paragraph" w:styleId="Sumrio1">
    <w:name w:val="toc 1"/>
    <w:basedOn w:val="Normal"/>
    <w:next w:val="Normal"/>
    <w:autoRedefine/>
    <w:uiPriority w:val="39"/>
    <w:unhideWhenUsed/>
    <w:rsid w:val="005E295E"/>
    <w:pPr>
      <w:tabs>
        <w:tab w:val="right" w:leader="dot" w:pos="8494"/>
      </w:tabs>
      <w:spacing w:after="100"/>
      <w:ind w:firstLine="0"/>
    </w:pPr>
    <w:rPr>
      <w:b/>
      <w:bCs/>
      <w:noProof/>
    </w:rPr>
  </w:style>
  <w:style w:type="paragraph" w:styleId="Sumrio2">
    <w:name w:val="toc 2"/>
    <w:basedOn w:val="Normal"/>
    <w:next w:val="Normal"/>
    <w:autoRedefine/>
    <w:uiPriority w:val="39"/>
    <w:unhideWhenUsed/>
    <w:rsid w:val="00A71FB2"/>
    <w:pPr>
      <w:spacing w:after="100"/>
      <w:ind w:left="240"/>
    </w:pPr>
  </w:style>
  <w:style w:type="character" w:styleId="nfase">
    <w:name w:val="Emphasis"/>
    <w:basedOn w:val="Fontepargpadro"/>
    <w:uiPriority w:val="20"/>
    <w:qFormat/>
    <w:rsid w:val="007D3645"/>
    <w:rPr>
      <w:i/>
      <w:iCs/>
    </w:rPr>
  </w:style>
  <w:style w:type="character" w:customStyle="1" w:styleId="UnresolvedMention">
    <w:name w:val="Unresolved Mention"/>
    <w:basedOn w:val="Fontepargpadro"/>
    <w:uiPriority w:val="99"/>
    <w:semiHidden/>
    <w:unhideWhenUsed/>
    <w:rsid w:val="0070054E"/>
    <w:rPr>
      <w:color w:val="605E5C"/>
      <w:shd w:val="clear" w:color="auto" w:fill="E1DFDD"/>
    </w:rPr>
  </w:style>
  <w:style w:type="character" w:customStyle="1" w:styleId="Ttulo3Char">
    <w:name w:val="Título 3 Char"/>
    <w:basedOn w:val="Fontepargpadro"/>
    <w:link w:val="Ttulo3"/>
    <w:uiPriority w:val="1"/>
    <w:rsid w:val="001E127B"/>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0614">
      <w:bodyDiv w:val="1"/>
      <w:marLeft w:val="0"/>
      <w:marRight w:val="0"/>
      <w:marTop w:val="0"/>
      <w:marBottom w:val="0"/>
      <w:divBdr>
        <w:top w:val="none" w:sz="0" w:space="0" w:color="auto"/>
        <w:left w:val="none" w:sz="0" w:space="0" w:color="auto"/>
        <w:bottom w:val="none" w:sz="0" w:space="0" w:color="auto"/>
        <w:right w:val="none" w:sz="0" w:space="0" w:color="auto"/>
      </w:divBdr>
      <w:divsChild>
        <w:div w:id="1711370816">
          <w:marLeft w:val="0"/>
          <w:marRight w:val="0"/>
          <w:marTop w:val="0"/>
          <w:marBottom w:val="0"/>
          <w:divBdr>
            <w:top w:val="none" w:sz="0" w:space="0" w:color="auto"/>
            <w:left w:val="none" w:sz="0" w:space="0" w:color="auto"/>
            <w:bottom w:val="none" w:sz="0" w:space="0" w:color="auto"/>
            <w:right w:val="none" w:sz="0" w:space="0" w:color="auto"/>
          </w:divBdr>
        </w:div>
        <w:div w:id="645814366">
          <w:marLeft w:val="0"/>
          <w:marRight w:val="0"/>
          <w:marTop w:val="0"/>
          <w:marBottom w:val="0"/>
          <w:divBdr>
            <w:top w:val="none" w:sz="0" w:space="0" w:color="auto"/>
            <w:left w:val="none" w:sz="0" w:space="0" w:color="auto"/>
            <w:bottom w:val="none" w:sz="0" w:space="0" w:color="auto"/>
            <w:right w:val="none" w:sz="0" w:space="0" w:color="auto"/>
          </w:divBdr>
        </w:div>
        <w:div w:id="1097941948">
          <w:marLeft w:val="0"/>
          <w:marRight w:val="0"/>
          <w:marTop w:val="0"/>
          <w:marBottom w:val="0"/>
          <w:divBdr>
            <w:top w:val="none" w:sz="0" w:space="0" w:color="auto"/>
            <w:left w:val="none" w:sz="0" w:space="0" w:color="auto"/>
            <w:bottom w:val="none" w:sz="0" w:space="0" w:color="auto"/>
            <w:right w:val="none" w:sz="0" w:space="0" w:color="auto"/>
          </w:divBdr>
        </w:div>
        <w:div w:id="298535946">
          <w:marLeft w:val="0"/>
          <w:marRight w:val="0"/>
          <w:marTop w:val="0"/>
          <w:marBottom w:val="0"/>
          <w:divBdr>
            <w:top w:val="none" w:sz="0" w:space="0" w:color="auto"/>
            <w:left w:val="none" w:sz="0" w:space="0" w:color="auto"/>
            <w:bottom w:val="none" w:sz="0" w:space="0" w:color="auto"/>
            <w:right w:val="none" w:sz="0" w:space="0" w:color="auto"/>
          </w:divBdr>
        </w:div>
        <w:div w:id="1236667329">
          <w:marLeft w:val="0"/>
          <w:marRight w:val="0"/>
          <w:marTop w:val="0"/>
          <w:marBottom w:val="0"/>
          <w:divBdr>
            <w:top w:val="none" w:sz="0" w:space="0" w:color="auto"/>
            <w:left w:val="none" w:sz="0" w:space="0" w:color="auto"/>
            <w:bottom w:val="none" w:sz="0" w:space="0" w:color="auto"/>
            <w:right w:val="none" w:sz="0" w:space="0" w:color="auto"/>
          </w:divBdr>
        </w:div>
        <w:div w:id="86465648">
          <w:marLeft w:val="0"/>
          <w:marRight w:val="0"/>
          <w:marTop w:val="0"/>
          <w:marBottom w:val="0"/>
          <w:divBdr>
            <w:top w:val="none" w:sz="0" w:space="0" w:color="auto"/>
            <w:left w:val="none" w:sz="0" w:space="0" w:color="auto"/>
            <w:bottom w:val="none" w:sz="0" w:space="0" w:color="auto"/>
            <w:right w:val="none" w:sz="0" w:space="0" w:color="auto"/>
          </w:divBdr>
        </w:div>
        <w:div w:id="1775979467">
          <w:marLeft w:val="0"/>
          <w:marRight w:val="0"/>
          <w:marTop w:val="0"/>
          <w:marBottom w:val="0"/>
          <w:divBdr>
            <w:top w:val="none" w:sz="0" w:space="0" w:color="auto"/>
            <w:left w:val="none" w:sz="0" w:space="0" w:color="auto"/>
            <w:bottom w:val="none" w:sz="0" w:space="0" w:color="auto"/>
            <w:right w:val="none" w:sz="0" w:space="0" w:color="auto"/>
          </w:divBdr>
        </w:div>
        <w:div w:id="1084378578">
          <w:marLeft w:val="0"/>
          <w:marRight w:val="0"/>
          <w:marTop w:val="0"/>
          <w:marBottom w:val="0"/>
          <w:divBdr>
            <w:top w:val="none" w:sz="0" w:space="0" w:color="auto"/>
            <w:left w:val="none" w:sz="0" w:space="0" w:color="auto"/>
            <w:bottom w:val="none" w:sz="0" w:space="0" w:color="auto"/>
            <w:right w:val="none" w:sz="0" w:space="0" w:color="auto"/>
          </w:divBdr>
        </w:div>
      </w:divsChild>
    </w:div>
    <w:div w:id="910118566">
      <w:bodyDiv w:val="1"/>
      <w:marLeft w:val="0"/>
      <w:marRight w:val="0"/>
      <w:marTop w:val="0"/>
      <w:marBottom w:val="0"/>
      <w:divBdr>
        <w:top w:val="none" w:sz="0" w:space="0" w:color="auto"/>
        <w:left w:val="none" w:sz="0" w:space="0" w:color="auto"/>
        <w:bottom w:val="none" w:sz="0" w:space="0" w:color="auto"/>
        <w:right w:val="none" w:sz="0" w:space="0" w:color="auto"/>
      </w:divBdr>
    </w:div>
    <w:div w:id="1393965440">
      <w:bodyDiv w:val="1"/>
      <w:marLeft w:val="0"/>
      <w:marRight w:val="0"/>
      <w:marTop w:val="0"/>
      <w:marBottom w:val="0"/>
      <w:divBdr>
        <w:top w:val="none" w:sz="0" w:space="0" w:color="auto"/>
        <w:left w:val="none" w:sz="0" w:space="0" w:color="auto"/>
        <w:bottom w:val="none" w:sz="0" w:space="0" w:color="auto"/>
        <w:right w:val="none" w:sz="0" w:space="0" w:color="auto"/>
      </w:divBdr>
    </w:div>
    <w:div w:id="1442340006">
      <w:bodyDiv w:val="1"/>
      <w:marLeft w:val="0"/>
      <w:marRight w:val="0"/>
      <w:marTop w:val="0"/>
      <w:marBottom w:val="0"/>
      <w:divBdr>
        <w:top w:val="none" w:sz="0" w:space="0" w:color="auto"/>
        <w:left w:val="none" w:sz="0" w:space="0" w:color="auto"/>
        <w:bottom w:val="none" w:sz="0" w:space="0" w:color="auto"/>
        <w:right w:val="none" w:sz="0" w:space="0" w:color="auto"/>
      </w:divBdr>
    </w:div>
    <w:div w:id="2068413823">
      <w:bodyDiv w:val="1"/>
      <w:marLeft w:val="0"/>
      <w:marRight w:val="0"/>
      <w:marTop w:val="0"/>
      <w:marBottom w:val="0"/>
      <w:divBdr>
        <w:top w:val="none" w:sz="0" w:space="0" w:color="auto"/>
        <w:left w:val="none" w:sz="0" w:space="0" w:color="auto"/>
        <w:bottom w:val="none" w:sz="0" w:space="0" w:color="auto"/>
        <w:right w:val="none" w:sz="0" w:space="0" w:color="auto"/>
      </w:divBdr>
    </w:div>
    <w:div w:id="20881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http://www.pucgoias.edu.br/" TargetMode="External"/><Relationship Id="rId21" Type="http://schemas.openxmlformats.org/officeDocument/2006/relationships/chart" Target="charts/chart7.xml"/><Relationship Id="rId34" Type="http://schemas.openxmlformats.org/officeDocument/2006/relationships/hyperlink" Target="https://ri.via.com.br/" TargetMode="External"/><Relationship Id="rId42"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fecomercio.com.br/pesquisas/indice/i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indows\Desktop\Mono\Monografia%20-%20Wender%20Dias.docx" TargetMode="External"/><Relationship Id="rId24" Type="http://schemas.openxmlformats.org/officeDocument/2006/relationships/image" Target="media/image5.emf"/><Relationship Id="rId32" Type="http://schemas.openxmlformats.org/officeDocument/2006/relationships/hyperlink" Target="https://ri.lasa.com.br/" TargetMode="External"/><Relationship Id="rId37" Type="http://schemas.openxmlformats.org/officeDocument/2006/relationships/image" Target="media/image8.png"/><Relationship Id="rId40" Type="http://schemas.openxmlformats.org/officeDocument/2006/relationships/hyperlink" Target="mailto:prodin@pucgoias.edu.b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conteudo.cvm.gov.br/decisoes/2002/20020529_R1/20020529_D07.html"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br.investing.com/indices/bovesp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hyperlink" Target="https://sidra.ibge.gov.br/pesquisa/cnt/tabelas" TargetMode="External"/><Relationship Id="rId35" Type="http://schemas.openxmlformats.org/officeDocument/2006/relationships/image" Target="media/image6.png"/><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hyperlink" Target="https://ri.magazineluiza.com.br/" TargetMode="External"/><Relationship Id="rId38" Type="http://schemas.openxmlformats.org/officeDocument/2006/relationships/image" Target="media/image9.jpeg"/><Relationship Id="rId20" Type="http://schemas.openxmlformats.org/officeDocument/2006/relationships/chart" Target="charts/chart6.xml"/><Relationship Id="rId4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ows\Desktop\Mono\Materiais\%25%20PI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Windows\AppData\Roaming\Microsoft\Excel\Varia&#231;&#227;o%20cota&#231;&#227;o%20Mglu,%20via%20e%20Lame%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Windows\Desktop\Mono\Materiais\%25%20resuldados%20magalu.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Windows\Desktop\Mono\Materiais\%25%20resuldados%20magalu.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dows\Desktop\Mono\Materiais\Tabela%20de%20set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ndows\Desktop\Mono\Materiais\Tabela%20Infla&#231;&#227;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indows\Desktop\Mono\Materiais\Tabela%20credi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indows\Desktop\Mono\Materiais\Tabela%20credit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indows\Desktop\anexos\icc_link_download_2021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indows\Desktop\Mono\Materiais\MGLU3%20Dados%20Hist&#243;ricos.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Windows\Desktop\Mono\Materiais\%25%20resuldados%20magalu.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Windows\Desktop\Mono\Materiais\%25%20resuldados%20magalu.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60255905511811"/>
          <c:y val="0.16708333333333336"/>
          <c:w val="0.85341885389326333"/>
          <c:h val="0.77736111111111106"/>
        </c:manualLayout>
      </c:layout>
      <c:barChart>
        <c:barDir val="col"/>
        <c:grouping val="clustered"/>
        <c:varyColors val="0"/>
        <c:ser>
          <c:idx val="0"/>
          <c:order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Tabela!$A$3:$J$3</c:f>
              <c:strCache>
                <c:ptCount val="10"/>
                <c:pt idx="0">
                  <c:v>2009</c:v>
                </c:pt>
                <c:pt idx="1">
                  <c:v>2010</c:v>
                </c:pt>
                <c:pt idx="2">
                  <c:v>2011</c:v>
                </c:pt>
                <c:pt idx="3">
                  <c:v>2012</c:v>
                </c:pt>
                <c:pt idx="4">
                  <c:v>2013</c:v>
                </c:pt>
                <c:pt idx="5">
                  <c:v>2014</c:v>
                </c:pt>
                <c:pt idx="6">
                  <c:v>2015</c:v>
                </c:pt>
                <c:pt idx="7">
                  <c:v>2016</c:v>
                </c:pt>
                <c:pt idx="8">
                  <c:v>2017</c:v>
                </c:pt>
                <c:pt idx="9">
                  <c:v>2018</c:v>
                </c:pt>
              </c:strCache>
              <c:extLst/>
            </c:strRef>
          </c:cat>
          <c:val>
            <c:numRef>
              <c:f>Tabela!$A$4:$J$4</c:f>
              <c:numCache>
                <c:formatCode>0.00%</c:formatCode>
                <c:ptCount val="10"/>
                <c:pt idx="0">
                  <c:v>-1E-3</c:v>
                </c:pt>
                <c:pt idx="1">
                  <c:v>7.4999999999999997E-2</c:v>
                </c:pt>
                <c:pt idx="2" formatCode="0%">
                  <c:v>0.04</c:v>
                </c:pt>
                <c:pt idx="3">
                  <c:v>1.9E-2</c:v>
                </c:pt>
                <c:pt idx="4" formatCode="0%">
                  <c:v>0.03</c:v>
                </c:pt>
                <c:pt idx="5">
                  <c:v>5.0000000000000001E-3</c:v>
                </c:pt>
                <c:pt idx="6">
                  <c:v>-3.5000000000000003E-2</c:v>
                </c:pt>
                <c:pt idx="7">
                  <c:v>-3.3000000000000002E-2</c:v>
                </c:pt>
                <c:pt idx="8">
                  <c:v>1.2999999999999999E-2</c:v>
                </c:pt>
                <c:pt idx="9">
                  <c:v>1.7999999999999999E-2</c:v>
                </c:pt>
              </c:numCache>
            </c:numRef>
          </c:val>
          <c:extLst>
            <c:ext xmlns:c16="http://schemas.microsoft.com/office/drawing/2014/chart" uri="{C3380CC4-5D6E-409C-BE32-E72D297353CC}">
              <c16:uniqueId val="{00000000-7301-4ABD-A022-1AA7A2B4F520}"/>
            </c:ext>
          </c:extLst>
        </c:ser>
        <c:dLbls>
          <c:showLegendKey val="0"/>
          <c:showVal val="0"/>
          <c:showCatName val="0"/>
          <c:showSerName val="0"/>
          <c:showPercent val="0"/>
          <c:showBubbleSize val="0"/>
        </c:dLbls>
        <c:gapWidth val="100"/>
        <c:overlap val="-24"/>
        <c:axId val="854340592"/>
        <c:axId val="854340176"/>
      </c:barChart>
      <c:catAx>
        <c:axId val="854340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854340176"/>
        <c:crosses val="autoZero"/>
        <c:auto val="1"/>
        <c:lblAlgn val="ctr"/>
        <c:lblOffset val="100"/>
        <c:noMultiLvlLbl val="0"/>
      </c:catAx>
      <c:valAx>
        <c:axId val="854340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8543405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Planilha1!$G$1</c:f>
              <c:strCache>
                <c:ptCount val="1"/>
                <c:pt idx="0">
                  <c:v>VIIA3</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cat>
            <c:numRef>
              <c:f>Planilha1!$F$2:$F$109</c:f>
              <c:numCache>
                <c:formatCode>mmm\-yy</c:formatCode>
                <c:ptCount val="108"/>
                <c:pt idx="0">
                  <c:v>44166</c:v>
                </c:pt>
                <c:pt idx="1">
                  <c:v>44136</c:v>
                </c:pt>
                <c:pt idx="2">
                  <c:v>44105</c:v>
                </c:pt>
                <c:pt idx="3">
                  <c:v>44075</c:v>
                </c:pt>
                <c:pt idx="4">
                  <c:v>44044</c:v>
                </c:pt>
                <c:pt idx="5">
                  <c:v>44013</c:v>
                </c:pt>
                <c:pt idx="6">
                  <c:v>43983</c:v>
                </c:pt>
                <c:pt idx="7">
                  <c:v>43952</c:v>
                </c:pt>
                <c:pt idx="8">
                  <c:v>43922</c:v>
                </c:pt>
                <c:pt idx="9">
                  <c:v>43891</c:v>
                </c:pt>
                <c:pt idx="10">
                  <c:v>43862</c:v>
                </c:pt>
                <c:pt idx="11">
                  <c:v>43831</c:v>
                </c:pt>
                <c:pt idx="12">
                  <c:v>43800</c:v>
                </c:pt>
                <c:pt idx="13">
                  <c:v>43770</c:v>
                </c:pt>
                <c:pt idx="14">
                  <c:v>43739</c:v>
                </c:pt>
                <c:pt idx="15">
                  <c:v>43709</c:v>
                </c:pt>
                <c:pt idx="16">
                  <c:v>43678</c:v>
                </c:pt>
                <c:pt idx="17">
                  <c:v>43647</c:v>
                </c:pt>
                <c:pt idx="18">
                  <c:v>43617</c:v>
                </c:pt>
                <c:pt idx="19">
                  <c:v>43586</c:v>
                </c:pt>
                <c:pt idx="20">
                  <c:v>43556</c:v>
                </c:pt>
                <c:pt idx="21">
                  <c:v>43525</c:v>
                </c:pt>
                <c:pt idx="22">
                  <c:v>43497</c:v>
                </c:pt>
                <c:pt idx="23">
                  <c:v>43466</c:v>
                </c:pt>
                <c:pt idx="24">
                  <c:v>43435</c:v>
                </c:pt>
                <c:pt idx="25">
                  <c:v>43405</c:v>
                </c:pt>
                <c:pt idx="26">
                  <c:v>43374</c:v>
                </c:pt>
                <c:pt idx="27">
                  <c:v>43344</c:v>
                </c:pt>
                <c:pt idx="28">
                  <c:v>43313</c:v>
                </c:pt>
                <c:pt idx="29">
                  <c:v>43282</c:v>
                </c:pt>
                <c:pt idx="30">
                  <c:v>43252</c:v>
                </c:pt>
                <c:pt idx="31">
                  <c:v>43221</c:v>
                </c:pt>
                <c:pt idx="32">
                  <c:v>43191</c:v>
                </c:pt>
                <c:pt idx="33">
                  <c:v>43160</c:v>
                </c:pt>
                <c:pt idx="34">
                  <c:v>43132</c:v>
                </c:pt>
                <c:pt idx="35">
                  <c:v>43101</c:v>
                </c:pt>
                <c:pt idx="36">
                  <c:v>43070</c:v>
                </c:pt>
                <c:pt idx="37">
                  <c:v>43040</c:v>
                </c:pt>
                <c:pt idx="38">
                  <c:v>43009</c:v>
                </c:pt>
                <c:pt idx="39">
                  <c:v>42979</c:v>
                </c:pt>
                <c:pt idx="40">
                  <c:v>42948</c:v>
                </c:pt>
                <c:pt idx="41">
                  <c:v>42917</c:v>
                </c:pt>
                <c:pt idx="42">
                  <c:v>42887</c:v>
                </c:pt>
                <c:pt idx="43">
                  <c:v>42856</c:v>
                </c:pt>
                <c:pt idx="44">
                  <c:v>42826</c:v>
                </c:pt>
                <c:pt idx="45">
                  <c:v>42795</c:v>
                </c:pt>
                <c:pt idx="46">
                  <c:v>42767</c:v>
                </c:pt>
                <c:pt idx="47">
                  <c:v>42736</c:v>
                </c:pt>
                <c:pt idx="48">
                  <c:v>42705</c:v>
                </c:pt>
                <c:pt idx="49">
                  <c:v>42675</c:v>
                </c:pt>
                <c:pt idx="50">
                  <c:v>42644</c:v>
                </c:pt>
                <c:pt idx="51">
                  <c:v>42614</c:v>
                </c:pt>
                <c:pt idx="52">
                  <c:v>42583</c:v>
                </c:pt>
                <c:pt idx="53">
                  <c:v>42552</c:v>
                </c:pt>
                <c:pt idx="54">
                  <c:v>42522</c:v>
                </c:pt>
                <c:pt idx="55">
                  <c:v>42491</c:v>
                </c:pt>
                <c:pt idx="56">
                  <c:v>42461</c:v>
                </c:pt>
                <c:pt idx="57">
                  <c:v>42430</c:v>
                </c:pt>
                <c:pt idx="58">
                  <c:v>42401</c:v>
                </c:pt>
                <c:pt idx="59">
                  <c:v>42370</c:v>
                </c:pt>
                <c:pt idx="60">
                  <c:v>42339</c:v>
                </c:pt>
                <c:pt idx="61">
                  <c:v>42309</c:v>
                </c:pt>
                <c:pt idx="62">
                  <c:v>42278</c:v>
                </c:pt>
                <c:pt idx="63">
                  <c:v>42248</c:v>
                </c:pt>
                <c:pt idx="64">
                  <c:v>42217</c:v>
                </c:pt>
                <c:pt idx="65">
                  <c:v>42186</c:v>
                </c:pt>
                <c:pt idx="66">
                  <c:v>42156</c:v>
                </c:pt>
                <c:pt idx="67">
                  <c:v>42125</c:v>
                </c:pt>
                <c:pt idx="68">
                  <c:v>42095</c:v>
                </c:pt>
                <c:pt idx="69">
                  <c:v>42064</c:v>
                </c:pt>
                <c:pt idx="70">
                  <c:v>42036</c:v>
                </c:pt>
                <c:pt idx="71">
                  <c:v>42005</c:v>
                </c:pt>
                <c:pt idx="72">
                  <c:v>41974</c:v>
                </c:pt>
                <c:pt idx="73">
                  <c:v>41944</c:v>
                </c:pt>
                <c:pt idx="74">
                  <c:v>41913</c:v>
                </c:pt>
                <c:pt idx="75">
                  <c:v>41883</c:v>
                </c:pt>
                <c:pt idx="76">
                  <c:v>41852</c:v>
                </c:pt>
                <c:pt idx="77">
                  <c:v>41821</c:v>
                </c:pt>
                <c:pt idx="78">
                  <c:v>41791</c:v>
                </c:pt>
                <c:pt idx="79">
                  <c:v>41760</c:v>
                </c:pt>
                <c:pt idx="80">
                  <c:v>41730</c:v>
                </c:pt>
                <c:pt idx="81">
                  <c:v>41699</c:v>
                </c:pt>
                <c:pt idx="82">
                  <c:v>41671</c:v>
                </c:pt>
                <c:pt idx="83">
                  <c:v>41640</c:v>
                </c:pt>
                <c:pt idx="84">
                  <c:v>41609</c:v>
                </c:pt>
                <c:pt idx="85">
                  <c:v>41579</c:v>
                </c:pt>
                <c:pt idx="86">
                  <c:v>41548</c:v>
                </c:pt>
                <c:pt idx="87">
                  <c:v>41518</c:v>
                </c:pt>
                <c:pt idx="88">
                  <c:v>41487</c:v>
                </c:pt>
                <c:pt idx="89">
                  <c:v>41456</c:v>
                </c:pt>
                <c:pt idx="90">
                  <c:v>41426</c:v>
                </c:pt>
                <c:pt idx="91">
                  <c:v>41395</c:v>
                </c:pt>
                <c:pt idx="92">
                  <c:v>41365</c:v>
                </c:pt>
                <c:pt idx="93">
                  <c:v>41334</c:v>
                </c:pt>
                <c:pt idx="94">
                  <c:v>41306</c:v>
                </c:pt>
                <c:pt idx="95">
                  <c:v>41275</c:v>
                </c:pt>
                <c:pt idx="96">
                  <c:v>41244</c:v>
                </c:pt>
                <c:pt idx="97">
                  <c:v>41214</c:v>
                </c:pt>
                <c:pt idx="98">
                  <c:v>41183</c:v>
                </c:pt>
                <c:pt idx="99">
                  <c:v>41153</c:v>
                </c:pt>
                <c:pt idx="100">
                  <c:v>41122</c:v>
                </c:pt>
                <c:pt idx="101">
                  <c:v>41091</c:v>
                </c:pt>
                <c:pt idx="102">
                  <c:v>41061</c:v>
                </c:pt>
                <c:pt idx="103">
                  <c:v>41030</c:v>
                </c:pt>
                <c:pt idx="104">
                  <c:v>41000</c:v>
                </c:pt>
                <c:pt idx="105">
                  <c:v>40969</c:v>
                </c:pt>
                <c:pt idx="106">
                  <c:v>40940</c:v>
                </c:pt>
                <c:pt idx="107">
                  <c:v>40909</c:v>
                </c:pt>
              </c:numCache>
            </c:numRef>
          </c:cat>
          <c:val>
            <c:numRef>
              <c:f>Planilha1!$G$2:$G$109</c:f>
              <c:numCache>
                <c:formatCode>0.0%</c:formatCode>
                <c:ptCount val="108"/>
                <c:pt idx="0">
                  <c:v>3.5521126760563382</c:v>
                </c:pt>
                <c:pt idx="1">
                  <c:v>4</c:v>
                </c:pt>
                <c:pt idx="2">
                  <c:v>3.8338028169014091</c:v>
                </c:pt>
                <c:pt idx="3">
                  <c:v>3.8873239436619729</c:v>
                </c:pt>
                <c:pt idx="4">
                  <c:v>4.774647887323944</c:v>
                </c:pt>
                <c:pt idx="5">
                  <c:v>4.4985915492957744</c:v>
                </c:pt>
                <c:pt idx="6">
                  <c:v>3.3126760563380282</c:v>
                </c:pt>
                <c:pt idx="7">
                  <c:v>2.4929577464788735</c:v>
                </c:pt>
                <c:pt idx="8">
                  <c:v>1.5859154929577466</c:v>
                </c:pt>
                <c:pt idx="9">
                  <c:v>0.48732394366197207</c:v>
                </c:pt>
                <c:pt idx="10">
                  <c:v>2.8901408450704227</c:v>
                </c:pt>
                <c:pt idx="11">
                  <c:v>2.943661971830986</c:v>
                </c:pt>
                <c:pt idx="12">
                  <c:v>2.1464788732394369</c:v>
                </c:pt>
                <c:pt idx="13">
                  <c:v>1.4816901408450707</c:v>
                </c:pt>
                <c:pt idx="14">
                  <c:v>1.0901408450704224</c:v>
                </c:pt>
                <c:pt idx="15">
                  <c:v>1.2309859154929579</c:v>
                </c:pt>
                <c:pt idx="16">
                  <c:v>1.1774647887323946</c:v>
                </c:pt>
                <c:pt idx="17">
                  <c:v>1.1746478873239439</c:v>
                </c:pt>
                <c:pt idx="18">
                  <c:v>0.42816901408450714</c:v>
                </c:pt>
                <c:pt idx="19">
                  <c:v>0.323943661971831</c:v>
                </c:pt>
                <c:pt idx="20">
                  <c:v>0.15492957746478875</c:v>
                </c:pt>
                <c:pt idx="21">
                  <c:v>0.18873239436619715</c:v>
                </c:pt>
                <c:pt idx="22">
                  <c:v>0.29014084507042259</c:v>
                </c:pt>
                <c:pt idx="23">
                  <c:v>0.69014084507042273</c:v>
                </c:pt>
                <c:pt idx="24">
                  <c:v>0.23661971830985906</c:v>
                </c:pt>
                <c:pt idx="25">
                  <c:v>0.45915492957746484</c:v>
                </c:pt>
                <c:pt idx="26">
                  <c:v>0.57746478873239426</c:v>
                </c:pt>
                <c:pt idx="27">
                  <c:v>0.42535211267605622</c:v>
                </c:pt>
                <c:pt idx="28">
                  <c:v>0.60563380281690149</c:v>
                </c:pt>
                <c:pt idx="29">
                  <c:v>1.0140845070422535</c:v>
                </c:pt>
                <c:pt idx="30">
                  <c:v>0.6591549295774648</c:v>
                </c:pt>
                <c:pt idx="31">
                  <c:v>0.83098591549295775</c:v>
                </c:pt>
                <c:pt idx="32">
                  <c:v>1.2845070422535212</c:v>
                </c:pt>
                <c:pt idx="33">
                  <c:v>1.2929577464788733</c:v>
                </c:pt>
                <c:pt idx="34">
                  <c:v>1.2169014084507044</c:v>
                </c:pt>
                <c:pt idx="35">
                  <c:v>1.2788732394366198</c:v>
                </c:pt>
                <c:pt idx="36">
                  <c:v>1.2309859154929579</c:v>
                </c:pt>
                <c:pt idx="37">
                  <c:v>1.0619718309859159</c:v>
                </c:pt>
                <c:pt idx="38">
                  <c:v>1.1295774647887322</c:v>
                </c:pt>
                <c:pt idx="39">
                  <c:v>1.1971830985915495</c:v>
                </c:pt>
                <c:pt idx="40">
                  <c:v>0.87887323943661988</c:v>
                </c:pt>
                <c:pt idx="41">
                  <c:v>0.6422535211267606</c:v>
                </c:pt>
                <c:pt idx="42">
                  <c:v>0.12676056338028174</c:v>
                </c:pt>
                <c:pt idx="43">
                  <c:v>3.3802816901408406E-2</c:v>
                </c:pt>
                <c:pt idx="44">
                  <c:v>0.26197183098591559</c:v>
                </c:pt>
                <c:pt idx="45">
                  <c:v>1.9718309859154903E-2</c:v>
                </c:pt>
                <c:pt idx="46">
                  <c:v>0.13239436619718314</c:v>
                </c:pt>
                <c:pt idx="47">
                  <c:v>-9.0140845070422526E-2</c:v>
                </c:pt>
                <c:pt idx="48">
                  <c:v>8.4507042253521014E-3</c:v>
                </c:pt>
                <c:pt idx="49">
                  <c:v>1.6901408450704203E-2</c:v>
                </c:pt>
                <c:pt idx="50">
                  <c:v>5.0704225352112831E-2</c:v>
                </c:pt>
                <c:pt idx="51">
                  <c:v>-0.13521126760563384</c:v>
                </c:pt>
                <c:pt idx="52">
                  <c:v>-0.19154929577464785</c:v>
                </c:pt>
                <c:pt idx="53">
                  <c:v>-0.18873239436619715</c:v>
                </c:pt>
                <c:pt idx="54">
                  <c:v>-0.13239436619718303</c:v>
                </c:pt>
                <c:pt idx="55">
                  <c:v>-0.27042253521126758</c:v>
                </c:pt>
                <c:pt idx="56">
                  <c:v>-0.16901408450704214</c:v>
                </c:pt>
                <c:pt idx="57">
                  <c:v>-0.32112676056338019</c:v>
                </c:pt>
                <c:pt idx="58">
                  <c:v>-0.36901408450704221</c:v>
                </c:pt>
                <c:pt idx="59">
                  <c:v>-0.6563380281690141</c:v>
                </c:pt>
                <c:pt idx="60">
                  <c:v>-0.59436619718309858</c:v>
                </c:pt>
                <c:pt idx="61">
                  <c:v>-0.18873239436619715</c:v>
                </c:pt>
                <c:pt idx="62">
                  <c:v>-0.18873239436619715</c:v>
                </c:pt>
                <c:pt idx="63">
                  <c:v>-0.23943661971830976</c:v>
                </c:pt>
                <c:pt idx="64">
                  <c:v>1.1577464788732397</c:v>
                </c:pt>
                <c:pt idx="65">
                  <c:v>1.1577464788732397</c:v>
                </c:pt>
                <c:pt idx="66">
                  <c:v>0.92676056338028179</c:v>
                </c:pt>
                <c:pt idx="67">
                  <c:v>0.79154929577464817</c:v>
                </c:pt>
                <c:pt idx="68">
                  <c:v>0.54084507042253516</c:v>
                </c:pt>
                <c:pt idx="69">
                  <c:v>0.81408450704225355</c:v>
                </c:pt>
                <c:pt idx="70">
                  <c:v>1.0873239436619722</c:v>
                </c:pt>
                <c:pt idx="71">
                  <c:v>1.1436619718309862</c:v>
                </c:pt>
                <c:pt idx="72">
                  <c:v>0.84507042253521125</c:v>
                </c:pt>
                <c:pt idx="73">
                  <c:v>1.0338028169014084</c:v>
                </c:pt>
                <c:pt idx="74">
                  <c:v>1.0338028169014084</c:v>
                </c:pt>
                <c:pt idx="75">
                  <c:v>0.89859154929577478</c:v>
                </c:pt>
                <c:pt idx="76">
                  <c:v>1.0338028169014084</c:v>
                </c:pt>
                <c:pt idx="77">
                  <c:v>0.92957746478873249</c:v>
                </c:pt>
                <c:pt idx="78">
                  <c:v>0.95492957746478901</c:v>
                </c:pt>
                <c:pt idx="79">
                  <c:v>1.1690140845070425</c:v>
                </c:pt>
                <c:pt idx="80">
                  <c:v>1.0619718309859159</c:v>
                </c:pt>
                <c:pt idx="81">
                  <c:v>0.79718309859154934</c:v>
                </c:pt>
                <c:pt idx="82">
                  <c:v>0.66197183098591572</c:v>
                </c:pt>
                <c:pt idx="83">
                  <c:v>0.82253521126760565</c:v>
                </c:pt>
                <c:pt idx="84">
                  <c:v>1.0366197183098596</c:v>
                </c:pt>
                <c:pt idx="85">
                  <c:v>1.4338028169014088</c:v>
                </c:pt>
                <c:pt idx="86">
                  <c:v>1.0338028169014084</c:v>
                </c:pt>
                <c:pt idx="87">
                  <c:v>0.59436619718309869</c:v>
                </c:pt>
                <c:pt idx="88">
                  <c:v>0.54929577464788748</c:v>
                </c:pt>
                <c:pt idx="89">
                  <c:v>0.49295774647887325</c:v>
                </c:pt>
                <c:pt idx="90">
                  <c:v>0.49295774647887325</c:v>
                </c:pt>
                <c:pt idx="91">
                  <c:v>0.71267605633802833</c:v>
                </c:pt>
                <c:pt idx="92">
                  <c:v>0.52394366197183118</c:v>
                </c:pt>
                <c:pt idx="93">
                  <c:v>0.48450704225352115</c:v>
                </c:pt>
                <c:pt idx="94">
                  <c:v>0.45352112676056344</c:v>
                </c:pt>
                <c:pt idx="95">
                  <c:v>0.16338028169014085</c:v>
                </c:pt>
                <c:pt idx="96">
                  <c:v>0.16338028169014085</c:v>
                </c:pt>
                <c:pt idx="97">
                  <c:v>0.16338028169014085</c:v>
                </c:pt>
                <c:pt idx="98">
                  <c:v>9.8591549295774739E-2</c:v>
                </c:pt>
                <c:pt idx="99">
                  <c:v>0.16338028169014085</c:v>
                </c:pt>
                <c:pt idx="100">
                  <c:v>0.16901408450704247</c:v>
                </c:pt>
                <c:pt idx="101">
                  <c:v>0.17464788732394365</c:v>
                </c:pt>
                <c:pt idx="102">
                  <c:v>0.16338028169014085</c:v>
                </c:pt>
                <c:pt idx="103">
                  <c:v>0.22816901408450718</c:v>
                </c:pt>
                <c:pt idx="104">
                  <c:v>0.29014084507042259</c:v>
                </c:pt>
                <c:pt idx="105">
                  <c:v>0.54929577464788748</c:v>
                </c:pt>
                <c:pt idx="106">
                  <c:v>0.54929577464788748</c:v>
                </c:pt>
                <c:pt idx="107">
                  <c:v>0.12394366197183104</c:v>
                </c:pt>
              </c:numCache>
            </c:numRef>
          </c:val>
          <c:smooth val="0"/>
          <c:extLst>
            <c:ext xmlns:c16="http://schemas.microsoft.com/office/drawing/2014/chart" uri="{C3380CC4-5D6E-409C-BE32-E72D297353CC}">
              <c16:uniqueId val="{00000000-6836-4AFA-842D-80AE1EB86D3D}"/>
            </c:ext>
          </c:extLst>
        </c:ser>
        <c:ser>
          <c:idx val="1"/>
          <c:order val="1"/>
          <c:tx>
            <c:strRef>
              <c:f>Planilha1!$H$1</c:f>
              <c:strCache>
                <c:ptCount val="1"/>
                <c:pt idx="0">
                  <c:v>LAME3</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Planilha1!$F$2:$F$109</c:f>
              <c:numCache>
                <c:formatCode>mmm\-yy</c:formatCode>
                <c:ptCount val="108"/>
                <c:pt idx="0">
                  <c:v>44166</c:v>
                </c:pt>
                <c:pt idx="1">
                  <c:v>44136</c:v>
                </c:pt>
                <c:pt idx="2">
                  <c:v>44105</c:v>
                </c:pt>
                <c:pt idx="3">
                  <c:v>44075</c:v>
                </c:pt>
                <c:pt idx="4">
                  <c:v>44044</c:v>
                </c:pt>
                <c:pt idx="5">
                  <c:v>44013</c:v>
                </c:pt>
                <c:pt idx="6">
                  <c:v>43983</c:v>
                </c:pt>
                <c:pt idx="7">
                  <c:v>43952</c:v>
                </c:pt>
                <c:pt idx="8">
                  <c:v>43922</c:v>
                </c:pt>
                <c:pt idx="9">
                  <c:v>43891</c:v>
                </c:pt>
                <c:pt idx="10">
                  <c:v>43862</c:v>
                </c:pt>
                <c:pt idx="11">
                  <c:v>43831</c:v>
                </c:pt>
                <c:pt idx="12">
                  <c:v>43800</c:v>
                </c:pt>
                <c:pt idx="13">
                  <c:v>43770</c:v>
                </c:pt>
                <c:pt idx="14">
                  <c:v>43739</c:v>
                </c:pt>
                <c:pt idx="15">
                  <c:v>43709</c:v>
                </c:pt>
                <c:pt idx="16">
                  <c:v>43678</c:v>
                </c:pt>
                <c:pt idx="17">
                  <c:v>43647</c:v>
                </c:pt>
                <c:pt idx="18">
                  <c:v>43617</c:v>
                </c:pt>
                <c:pt idx="19">
                  <c:v>43586</c:v>
                </c:pt>
                <c:pt idx="20">
                  <c:v>43556</c:v>
                </c:pt>
                <c:pt idx="21">
                  <c:v>43525</c:v>
                </c:pt>
                <c:pt idx="22">
                  <c:v>43497</c:v>
                </c:pt>
                <c:pt idx="23">
                  <c:v>43466</c:v>
                </c:pt>
                <c:pt idx="24">
                  <c:v>43435</c:v>
                </c:pt>
                <c:pt idx="25">
                  <c:v>43405</c:v>
                </c:pt>
                <c:pt idx="26">
                  <c:v>43374</c:v>
                </c:pt>
                <c:pt idx="27">
                  <c:v>43344</c:v>
                </c:pt>
                <c:pt idx="28">
                  <c:v>43313</c:v>
                </c:pt>
                <c:pt idx="29">
                  <c:v>43282</c:v>
                </c:pt>
                <c:pt idx="30">
                  <c:v>43252</c:v>
                </c:pt>
                <c:pt idx="31">
                  <c:v>43221</c:v>
                </c:pt>
                <c:pt idx="32">
                  <c:v>43191</c:v>
                </c:pt>
                <c:pt idx="33">
                  <c:v>43160</c:v>
                </c:pt>
                <c:pt idx="34">
                  <c:v>43132</c:v>
                </c:pt>
                <c:pt idx="35">
                  <c:v>43101</c:v>
                </c:pt>
                <c:pt idx="36">
                  <c:v>43070</c:v>
                </c:pt>
                <c:pt idx="37">
                  <c:v>43040</c:v>
                </c:pt>
                <c:pt idx="38">
                  <c:v>43009</c:v>
                </c:pt>
                <c:pt idx="39">
                  <c:v>42979</c:v>
                </c:pt>
                <c:pt idx="40">
                  <c:v>42948</c:v>
                </c:pt>
                <c:pt idx="41">
                  <c:v>42917</c:v>
                </c:pt>
                <c:pt idx="42">
                  <c:v>42887</c:v>
                </c:pt>
                <c:pt idx="43">
                  <c:v>42856</c:v>
                </c:pt>
                <c:pt idx="44">
                  <c:v>42826</c:v>
                </c:pt>
                <c:pt idx="45">
                  <c:v>42795</c:v>
                </c:pt>
                <c:pt idx="46">
                  <c:v>42767</c:v>
                </c:pt>
                <c:pt idx="47">
                  <c:v>42736</c:v>
                </c:pt>
                <c:pt idx="48">
                  <c:v>42705</c:v>
                </c:pt>
                <c:pt idx="49">
                  <c:v>42675</c:v>
                </c:pt>
                <c:pt idx="50">
                  <c:v>42644</c:v>
                </c:pt>
                <c:pt idx="51">
                  <c:v>42614</c:v>
                </c:pt>
                <c:pt idx="52">
                  <c:v>42583</c:v>
                </c:pt>
                <c:pt idx="53">
                  <c:v>42552</c:v>
                </c:pt>
                <c:pt idx="54">
                  <c:v>42522</c:v>
                </c:pt>
                <c:pt idx="55">
                  <c:v>42491</c:v>
                </c:pt>
                <c:pt idx="56">
                  <c:v>42461</c:v>
                </c:pt>
                <c:pt idx="57">
                  <c:v>42430</c:v>
                </c:pt>
                <c:pt idx="58">
                  <c:v>42401</c:v>
                </c:pt>
                <c:pt idx="59">
                  <c:v>42370</c:v>
                </c:pt>
                <c:pt idx="60">
                  <c:v>42339</c:v>
                </c:pt>
                <c:pt idx="61">
                  <c:v>42309</c:v>
                </c:pt>
                <c:pt idx="62">
                  <c:v>42278</c:v>
                </c:pt>
                <c:pt idx="63">
                  <c:v>42248</c:v>
                </c:pt>
                <c:pt idx="64">
                  <c:v>42217</c:v>
                </c:pt>
                <c:pt idx="65">
                  <c:v>42186</c:v>
                </c:pt>
                <c:pt idx="66">
                  <c:v>42156</c:v>
                </c:pt>
                <c:pt idx="67">
                  <c:v>42125</c:v>
                </c:pt>
                <c:pt idx="68">
                  <c:v>42095</c:v>
                </c:pt>
                <c:pt idx="69">
                  <c:v>42064</c:v>
                </c:pt>
                <c:pt idx="70">
                  <c:v>42036</c:v>
                </c:pt>
                <c:pt idx="71">
                  <c:v>42005</c:v>
                </c:pt>
                <c:pt idx="72">
                  <c:v>41974</c:v>
                </c:pt>
                <c:pt idx="73">
                  <c:v>41944</c:v>
                </c:pt>
                <c:pt idx="74">
                  <c:v>41913</c:v>
                </c:pt>
                <c:pt idx="75">
                  <c:v>41883</c:v>
                </c:pt>
                <c:pt idx="76">
                  <c:v>41852</c:v>
                </c:pt>
                <c:pt idx="77">
                  <c:v>41821</c:v>
                </c:pt>
                <c:pt idx="78">
                  <c:v>41791</c:v>
                </c:pt>
                <c:pt idx="79">
                  <c:v>41760</c:v>
                </c:pt>
                <c:pt idx="80">
                  <c:v>41730</c:v>
                </c:pt>
                <c:pt idx="81">
                  <c:v>41699</c:v>
                </c:pt>
                <c:pt idx="82">
                  <c:v>41671</c:v>
                </c:pt>
                <c:pt idx="83">
                  <c:v>41640</c:v>
                </c:pt>
                <c:pt idx="84">
                  <c:v>41609</c:v>
                </c:pt>
                <c:pt idx="85">
                  <c:v>41579</c:v>
                </c:pt>
                <c:pt idx="86">
                  <c:v>41548</c:v>
                </c:pt>
                <c:pt idx="87">
                  <c:v>41518</c:v>
                </c:pt>
                <c:pt idx="88">
                  <c:v>41487</c:v>
                </c:pt>
                <c:pt idx="89">
                  <c:v>41456</c:v>
                </c:pt>
                <c:pt idx="90">
                  <c:v>41426</c:v>
                </c:pt>
                <c:pt idx="91">
                  <c:v>41395</c:v>
                </c:pt>
                <c:pt idx="92">
                  <c:v>41365</c:v>
                </c:pt>
                <c:pt idx="93">
                  <c:v>41334</c:v>
                </c:pt>
                <c:pt idx="94">
                  <c:v>41306</c:v>
                </c:pt>
                <c:pt idx="95">
                  <c:v>41275</c:v>
                </c:pt>
                <c:pt idx="96">
                  <c:v>41244</c:v>
                </c:pt>
                <c:pt idx="97">
                  <c:v>41214</c:v>
                </c:pt>
                <c:pt idx="98">
                  <c:v>41183</c:v>
                </c:pt>
                <c:pt idx="99">
                  <c:v>41153</c:v>
                </c:pt>
                <c:pt idx="100">
                  <c:v>41122</c:v>
                </c:pt>
                <c:pt idx="101">
                  <c:v>41091</c:v>
                </c:pt>
                <c:pt idx="102">
                  <c:v>41061</c:v>
                </c:pt>
                <c:pt idx="103">
                  <c:v>41030</c:v>
                </c:pt>
                <c:pt idx="104">
                  <c:v>41000</c:v>
                </c:pt>
                <c:pt idx="105">
                  <c:v>40969</c:v>
                </c:pt>
                <c:pt idx="106">
                  <c:v>40940</c:v>
                </c:pt>
                <c:pt idx="107">
                  <c:v>40909</c:v>
                </c:pt>
              </c:numCache>
            </c:numRef>
          </c:cat>
          <c:val>
            <c:numRef>
              <c:f>Planilha1!$H$2:$H$109</c:f>
              <c:numCache>
                <c:formatCode>0.0%</c:formatCode>
                <c:ptCount val="108"/>
                <c:pt idx="0">
                  <c:v>2.261562998405104</c:v>
                </c:pt>
                <c:pt idx="1">
                  <c:v>1.9409888357256784</c:v>
                </c:pt>
                <c:pt idx="2">
                  <c:v>2.2169059011164278</c:v>
                </c:pt>
                <c:pt idx="3">
                  <c:v>2.8915470494417863</c:v>
                </c:pt>
                <c:pt idx="4">
                  <c:v>3.3668261562998403</c:v>
                </c:pt>
                <c:pt idx="5">
                  <c:v>3.9106858054226477</c:v>
                </c:pt>
                <c:pt idx="6">
                  <c:v>3.3492822966507179</c:v>
                </c:pt>
                <c:pt idx="7">
                  <c:v>2.7352472089314199</c:v>
                </c:pt>
                <c:pt idx="8">
                  <c:v>2.2424242424242422</c:v>
                </c:pt>
                <c:pt idx="9">
                  <c:v>1.3046251993620417</c:v>
                </c:pt>
                <c:pt idx="10">
                  <c:v>2.5853269537480066</c:v>
                </c:pt>
                <c:pt idx="11">
                  <c:v>2.7049441786283897</c:v>
                </c:pt>
                <c:pt idx="12">
                  <c:v>2.1403508771929829</c:v>
                </c:pt>
                <c:pt idx="13">
                  <c:v>1.593301435406699</c:v>
                </c:pt>
                <c:pt idx="14">
                  <c:v>1.3779904306220097</c:v>
                </c:pt>
                <c:pt idx="15">
                  <c:v>1.3508771929824563</c:v>
                </c:pt>
                <c:pt idx="16">
                  <c:v>1.2679425837320575</c:v>
                </c:pt>
                <c:pt idx="17">
                  <c:v>1.2025518341307819</c:v>
                </c:pt>
                <c:pt idx="18">
                  <c:v>1.0749601275917064</c:v>
                </c:pt>
                <c:pt idx="19">
                  <c:v>1.0303030303030307</c:v>
                </c:pt>
                <c:pt idx="20">
                  <c:v>1.0143540669856463</c:v>
                </c:pt>
                <c:pt idx="21">
                  <c:v>1.0813397129186604</c:v>
                </c:pt>
                <c:pt idx="22">
                  <c:v>1.3604465709728872</c:v>
                </c:pt>
                <c:pt idx="23">
                  <c:v>1.464114832535885</c:v>
                </c:pt>
                <c:pt idx="24">
                  <c:v>1.3540669856459333</c:v>
                </c:pt>
                <c:pt idx="25">
                  <c:v>1.2711323763955344</c:v>
                </c:pt>
                <c:pt idx="26">
                  <c:v>1.192982456140351</c:v>
                </c:pt>
                <c:pt idx="27">
                  <c:v>0.87081339712918671</c:v>
                </c:pt>
                <c:pt idx="28">
                  <c:v>0.77511961722488065</c:v>
                </c:pt>
                <c:pt idx="29">
                  <c:v>1.1451355661881979</c:v>
                </c:pt>
                <c:pt idx="30">
                  <c:v>1.0287081339712922</c:v>
                </c:pt>
                <c:pt idx="31">
                  <c:v>1.1164274322169061</c:v>
                </c:pt>
                <c:pt idx="32">
                  <c:v>1.334928229665072</c:v>
                </c:pt>
                <c:pt idx="33">
                  <c:v>1.196172248803828</c:v>
                </c:pt>
                <c:pt idx="34">
                  <c:v>1.0350877192982457</c:v>
                </c:pt>
                <c:pt idx="35">
                  <c:v>1.0382775119617227</c:v>
                </c:pt>
                <c:pt idx="36">
                  <c:v>1.0446570972886766</c:v>
                </c:pt>
                <c:pt idx="37">
                  <c:v>0.8851674641148326</c:v>
                </c:pt>
                <c:pt idx="38">
                  <c:v>1.2280701754385968</c:v>
                </c:pt>
                <c:pt idx="39">
                  <c:v>1.4449760765550241</c:v>
                </c:pt>
                <c:pt idx="40">
                  <c:v>1.2472089314194577</c:v>
                </c:pt>
                <c:pt idx="41">
                  <c:v>1.0095693779904309</c:v>
                </c:pt>
                <c:pt idx="42">
                  <c:v>0.89154704944178631</c:v>
                </c:pt>
                <c:pt idx="43">
                  <c:v>0.92982456140350878</c:v>
                </c:pt>
                <c:pt idx="44">
                  <c:v>1.1291866028708135</c:v>
                </c:pt>
                <c:pt idx="45">
                  <c:v>1.0637958532695375</c:v>
                </c:pt>
                <c:pt idx="46">
                  <c:v>1.0861244019138758</c:v>
                </c:pt>
                <c:pt idx="47">
                  <c:v>1.0478468899521531</c:v>
                </c:pt>
                <c:pt idx="48">
                  <c:v>0.93779904306220119</c:v>
                </c:pt>
                <c:pt idx="49">
                  <c:v>1.003189792663477</c:v>
                </c:pt>
                <c:pt idx="50">
                  <c:v>1.4338118022328552</c:v>
                </c:pt>
                <c:pt idx="51">
                  <c:v>1.2248803827751198</c:v>
                </c:pt>
                <c:pt idx="52">
                  <c:v>1.1674641148325362</c:v>
                </c:pt>
                <c:pt idx="53">
                  <c:v>1.0223285486443383</c:v>
                </c:pt>
                <c:pt idx="54">
                  <c:v>0.75438596491228083</c:v>
                </c:pt>
                <c:pt idx="55">
                  <c:v>0.66666666666666674</c:v>
                </c:pt>
                <c:pt idx="56">
                  <c:v>0.71132376395534314</c:v>
                </c:pt>
                <c:pt idx="57">
                  <c:v>0.77671451355661913</c:v>
                </c:pt>
                <c:pt idx="58">
                  <c:v>0.54545454545454541</c:v>
                </c:pt>
                <c:pt idx="59">
                  <c:v>0.47846889952153115</c:v>
                </c:pt>
                <c:pt idx="60">
                  <c:v>0.59968102073365226</c:v>
                </c:pt>
                <c:pt idx="61">
                  <c:v>0.53907496012759193</c:v>
                </c:pt>
                <c:pt idx="62">
                  <c:v>0.50079744816586924</c:v>
                </c:pt>
                <c:pt idx="63">
                  <c:v>0.5119617224880384</c:v>
                </c:pt>
                <c:pt idx="64">
                  <c:v>0.59170653907496029</c:v>
                </c:pt>
                <c:pt idx="65">
                  <c:v>0.70653907496012769</c:v>
                </c:pt>
                <c:pt idx="66">
                  <c:v>0.69377990430622005</c:v>
                </c:pt>
                <c:pt idx="67">
                  <c:v>0.60606060606060619</c:v>
                </c:pt>
                <c:pt idx="68">
                  <c:v>0.68740031897926657</c:v>
                </c:pt>
                <c:pt idx="69">
                  <c:v>0.68740031897926657</c:v>
                </c:pt>
                <c:pt idx="70">
                  <c:v>0.62998405103668276</c:v>
                </c:pt>
                <c:pt idx="71">
                  <c:v>0.49601275917065424</c:v>
                </c:pt>
                <c:pt idx="72">
                  <c:v>0.66507177033492826</c:v>
                </c:pt>
                <c:pt idx="73">
                  <c:v>0.66507177033492826</c:v>
                </c:pt>
                <c:pt idx="74">
                  <c:v>0.54385964912280715</c:v>
                </c:pt>
                <c:pt idx="75">
                  <c:v>0.46251993620414678</c:v>
                </c:pt>
                <c:pt idx="76">
                  <c:v>0.64912280701754388</c:v>
                </c:pt>
                <c:pt idx="77">
                  <c:v>0.50717703349282295</c:v>
                </c:pt>
                <c:pt idx="78">
                  <c:v>0.53748006379585345</c:v>
                </c:pt>
                <c:pt idx="79">
                  <c:v>0.44019138755980869</c:v>
                </c:pt>
                <c:pt idx="80">
                  <c:v>0.4465709728867624</c:v>
                </c:pt>
                <c:pt idx="81">
                  <c:v>0.44497607655502414</c:v>
                </c:pt>
                <c:pt idx="82">
                  <c:v>0.25039872408293462</c:v>
                </c:pt>
                <c:pt idx="83">
                  <c:v>0.26475279106858052</c:v>
                </c:pt>
                <c:pt idx="84">
                  <c:v>0.37639553429027139</c:v>
                </c:pt>
                <c:pt idx="85">
                  <c:v>0.38596491228070184</c:v>
                </c:pt>
                <c:pt idx="86">
                  <c:v>0.40988835725677841</c:v>
                </c:pt>
                <c:pt idx="87">
                  <c:v>0.44816586921850088</c:v>
                </c:pt>
                <c:pt idx="88">
                  <c:v>0.36682615629984072</c:v>
                </c:pt>
                <c:pt idx="89">
                  <c:v>0.401913875598086</c:v>
                </c:pt>
                <c:pt idx="90">
                  <c:v>0.36204146730462505</c:v>
                </c:pt>
                <c:pt idx="91">
                  <c:v>0.60446570972886771</c:v>
                </c:pt>
                <c:pt idx="92">
                  <c:v>0.62200956937799057</c:v>
                </c:pt>
                <c:pt idx="93">
                  <c:v>0.67304625199362067</c:v>
                </c:pt>
                <c:pt idx="94">
                  <c:v>0.72248803827751229</c:v>
                </c:pt>
                <c:pt idx="95">
                  <c:v>0.69537480063795876</c:v>
                </c:pt>
                <c:pt idx="96">
                  <c:v>0.78309409888357262</c:v>
                </c:pt>
                <c:pt idx="97">
                  <c:v>0.76714513556618824</c:v>
                </c:pt>
                <c:pt idx="98">
                  <c:v>0.54066985645933019</c:v>
                </c:pt>
                <c:pt idx="99">
                  <c:v>0.46092503987240852</c:v>
                </c:pt>
                <c:pt idx="100">
                  <c:v>0.32376395534290281</c:v>
                </c:pt>
                <c:pt idx="101">
                  <c:v>0.33333333333333326</c:v>
                </c:pt>
                <c:pt idx="102">
                  <c:v>0.14832535885167464</c:v>
                </c:pt>
                <c:pt idx="103">
                  <c:v>9.090909090909105E-2</c:v>
                </c:pt>
                <c:pt idx="104">
                  <c:v>0.2966507177033495</c:v>
                </c:pt>
                <c:pt idx="105">
                  <c:v>0.24401913875598091</c:v>
                </c:pt>
                <c:pt idx="106">
                  <c:v>0.26475279106858052</c:v>
                </c:pt>
                <c:pt idx="107">
                  <c:v>0.18660287081339733</c:v>
                </c:pt>
              </c:numCache>
            </c:numRef>
          </c:val>
          <c:smooth val="0"/>
          <c:extLst>
            <c:ext xmlns:c16="http://schemas.microsoft.com/office/drawing/2014/chart" uri="{C3380CC4-5D6E-409C-BE32-E72D297353CC}">
              <c16:uniqueId val="{00000001-6836-4AFA-842D-80AE1EB86D3D}"/>
            </c:ext>
          </c:extLst>
        </c:ser>
        <c:dLbls>
          <c:showLegendKey val="0"/>
          <c:showVal val="0"/>
          <c:showCatName val="0"/>
          <c:showSerName val="0"/>
          <c:showPercent val="0"/>
          <c:showBubbleSize val="0"/>
        </c:dLbls>
        <c:marker val="1"/>
        <c:smooth val="0"/>
        <c:axId val="2017941536"/>
        <c:axId val="2017931136"/>
      </c:lineChart>
      <c:lineChart>
        <c:grouping val="standard"/>
        <c:varyColors val="0"/>
        <c:ser>
          <c:idx val="2"/>
          <c:order val="2"/>
          <c:tx>
            <c:strRef>
              <c:f>Planilha1!$I$1</c:f>
              <c:strCache>
                <c:ptCount val="1"/>
                <c:pt idx="0">
                  <c:v>MGLU3</c:v>
                </c:pt>
              </c:strCache>
            </c:strRef>
          </c:tx>
          <c:spPr>
            <a:ln w="34925" cap="rnd">
              <a:solidFill>
                <a:srgbClr val="002060"/>
              </a:solidFill>
              <a:round/>
            </a:ln>
            <a:effectLst>
              <a:outerShdw blurRad="57150" dist="19050" dir="5400000" algn="ctr" rotWithShape="0">
                <a:srgbClr val="000000">
                  <a:alpha val="63000"/>
                </a:srgbClr>
              </a:outerShdw>
            </a:effectLst>
          </c:spPr>
          <c:marker>
            <c:symbol val="none"/>
          </c:marker>
          <c:cat>
            <c:numRef>
              <c:f>Planilha1!$F$2:$F$109</c:f>
              <c:numCache>
                <c:formatCode>mmm\-yy</c:formatCode>
                <c:ptCount val="108"/>
                <c:pt idx="0">
                  <c:v>44166</c:v>
                </c:pt>
                <c:pt idx="1">
                  <c:v>44136</c:v>
                </c:pt>
                <c:pt idx="2">
                  <c:v>44105</c:v>
                </c:pt>
                <c:pt idx="3">
                  <c:v>44075</c:v>
                </c:pt>
                <c:pt idx="4">
                  <c:v>44044</c:v>
                </c:pt>
                <c:pt idx="5">
                  <c:v>44013</c:v>
                </c:pt>
                <c:pt idx="6">
                  <c:v>43983</c:v>
                </c:pt>
                <c:pt idx="7">
                  <c:v>43952</c:v>
                </c:pt>
                <c:pt idx="8">
                  <c:v>43922</c:v>
                </c:pt>
                <c:pt idx="9">
                  <c:v>43891</c:v>
                </c:pt>
                <c:pt idx="10">
                  <c:v>43862</c:v>
                </c:pt>
                <c:pt idx="11">
                  <c:v>43831</c:v>
                </c:pt>
                <c:pt idx="12">
                  <c:v>43800</c:v>
                </c:pt>
                <c:pt idx="13">
                  <c:v>43770</c:v>
                </c:pt>
                <c:pt idx="14">
                  <c:v>43739</c:v>
                </c:pt>
                <c:pt idx="15">
                  <c:v>43709</c:v>
                </c:pt>
                <c:pt idx="16">
                  <c:v>43678</c:v>
                </c:pt>
                <c:pt idx="17">
                  <c:v>43647</c:v>
                </c:pt>
                <c:pt idx="18">
                  <c:v>43617</c:v>
                </c:pt>
                <c:pt idx="19">
                  <c:v>43586</c:v>
                </c:pt>
                <c:pt idx="20">
                  <c:v>43556</c:v>
                </c:pt>
                <c:pt idx="21">
                  <c:v>43525</c:v>
                </c:pt>
                <c:pt idx="22">
                  <c:v>43497</c:v>
                </c:pt>
                <c:pt idx="23">
                  <c:v>43466</c:v>
                </c:pt>
                <c:pt idx="24">
                  <c:v>43435</c:v>
                </c:pt>
                <c:pt idx="25">
                  <c:v>43405</c:v>
                </c:pt>
                <c:pt idx="26">
                  <c:v>43374</c:v>
                </c:pt>
                <c:pt idx="27">
                  <c:v>43344</c:v>
                </c:pt>
                <c:pt idx="28">
                  <c:v>43313</c:v>
                </c:pt>
                <c:pt idx="29">
                  <c:v>43282</c:v>
                </c:pt>
                <c:pt idx="30">
                  <c:v>43252</c:v>
                </c:pt>
                <c:pt idx="31">
                  <c:v>43221</c:v>
                </c:pt>
                <c:pt idx="32">
                  <c:v>43191</c:v>
                </c:pt>
                <c:pt idx="33">
                  <c:v>43160</c:v>
                </c:pt>
                <c:pt idx="34">
                  <c:v>43132</c:v>
                </c:pt>
                <c:pt idx="35">
                  <c:v>43101</c:v>
                </c:pt>
                <c:pt idx="36">
                  <c:v>43070</c:v>
                </c:pt>
                <c:pt idx="37">
                  <c:v>43040</c:v>
                </c:pt>
                <c:pt idx="38">
                  <c:v>43009</c:v>
                </c:pt>
                <c:pt idx="39">
                  <c:v>42979</c:v>
                </c:pt>
                <c:pt idx="40">
                  <c:v>42948</c:v>
                </c:pt>
                <c:pt idx="41">
                  <c:v>42917</c:v>
                </c:pt>
                <c:pt idx="42">
                  <c:v>42887</c:v>
                </c:pt>
                <c:pt idx="43">
                  <c:v>42856</c:v>
                </c:pt>
                <c:pt idx="44">
                  <c:v>42826</c:v>
                </c:pt>
                <c:pt idx="45">
                  <c:v>42795</c:v>
                </c:pt>
                <c:pt idx="46">
                  <c:v>42767</c:v>
                </c:pt>
                <c:pt idx="47">
                  <c:v>42736</c:v>
                </c:pt>
                <c:pt idx="48">
                  <c:v>42705</c:v>
                </c:pt>
                <c:pt idx="49">
                  <c:v>42675</c:v>
                </c:pt>
                <c:pt idx="50">
                  <c:v>42644</c:v>
                </c:pt>
                <c:pt idx="51">
                  <c:v>42614</c:v>
                </c:pt>
                <c:pt idx="52">
                  <c:v>42583</c:v>
                </c:pt>
                <c:pt idx="53">
                  <c:v>42552</c:v>
                </c:pt>
                <c:pt idx="54">
                  <c:v>42522</c:v>
                </c:pt>
                <c:pt idx="55">
                  <c:v>42491</c:v>
                </c:pt>
                <c:pt idx="56">
                  <c:v>42461</c:v>
                </c:pt>
                <c:pt idx="57">
                  <c:v>42430</c:v>
                </c:pt>
                <c:pt idx="58">
                  <c:v>42401</c:v>
                </c:pt>
                <c:pt idx="59">
                  <c:v>42370</c:v>
                </c:pt>
                <c:pt idx="60">
                  <c:v>42339</c:v>
                </c:pt>
                <c:pt idx="61">
                  <c:v>42309</c:v>
                </c:pt>
                <c:pt idx="62">
                  <c:v>42278</c:v>
                </c:pt>
                <c:pt idx="63">
                  <c:v>42248</c:v>
                </c:pt>
                <c:pt idx="64">
                  <c:v>42217</c:v>
                </c:pt>
                <c:pt idx="65">
                  <c:v>42186</c:v>
                </c:pt>
                <c:pt idx="66">
                  <c:v>42156</c:v>
                </c:pt>
                <c:pt idx="67">
                  <c:v>42125</c:v>
                </c:pt>
                <c:pt idx="68">
                  <c:v>42095</c:v>
                </c:pt>
                <c:pt idx="69">
                  <c:v>42064</c:v>
                </c:pt>
                <c:pt idx="70">
                  <c:v>42036</c:v>
                </c:pt>
                <c:pt idx="71">
                  <c:v>42005</c:v>
                </c:pt>
                <c:pt idx="72">
                  <c:v>41974</c:v>
                </c:pt>
                <c:pt idx="73">
                  <c:v>41944</c:v>
                </c:pt>
                <c:pt idx="74">
                  <c:v>41913</c:v>
                </c:pt>
                <c:pt idx="75">
                  <c:v>41883</c:v>
                </c:pt>
                <c:pt idx="76">
                  <c:v>41852</c:v>
                </c:pt>
                <c:pt idx="77">
                  <c:v>41821</c:v>
                </c:pt>
                <c:pt idx="78">
                  <c:v>41791</c:v>
                </c:pt>
                <c:pt idx="79">
                  <c:v>41760</c:v>
                </c:pt>
                <c:pt idx="80">
                  <c:v>41730</c:v>
                </c:pt>
                <c:pt idx="81">
                  <c:v>41699</c:v>
                </c:pt>
                <c:pt idx="82">
                  <c:v>41671</c:v>
                </c:pt>
                <c:pt idx="83">
                  <c:v>41640</c:v>
                </c:pt>
                <c:pt idx="84">
                  <c:v>41609</c:v>
                </c:pt>
                <c:pt idx="85">
                  <c:v>41579</c:v>
                </c:pt>
                <c:pt idx="86">
                  <c:v>41548</c:v>
                </c:pt>
                <c:pt idx="87">
                  <c:v>41518</c:v>
                </c:pt>
                <c:pt idx="88">
                  <c:v>41487</c:v>
                </c:pt>
                <c:pt idx="89">
                  <c:v>41456</c:v>
                </c:pt>
                <c:pt idx="90">
                  <c:v>41426</c:v>
                </c:pt>
                <c:pt idx="91">
                  <c:v>41395</c:v>
                </c:pt>
                <c:pt idx="92">
                  <c:v>41365</c:v>
                </c:pt>
                <c:pt idx="93">
                  <c:v>41334</c:v>
                </c:pt>
                <c:pt idx="94">
                  <c:v>41306</c:v>
                </c:pt>
                <c:pt idx="95">
                  <c:v>41275</c:v>
                </c:pt>
                <c:pt idx="96">
                  <c:v>41244</c:v>
                </c:pt>
                <c:pt idx="97">
                  <c:v>41214</c:v>
                </c:pt>
                <c:pt idx="98">
                  <c:v>41183</c:v>
                </c:pt>
                <c:pt idx="99">
                  <c:v>41153</c:v>
                </c:pt>
                <c:pt idx="100">
                  <c:v>41122</c:v>
                </c:pt>
                <c:pt idx="101">
                  <c:v>41091</c:v>
                </c:pt>
                <c:pt idx="102">
                  <c:v>41061</c:v>
                </c:pt>
                <c:pt idx="103">
                  <c:v>41030</c:v>
                </c:pt>
                <c:pt idx="104">
                  <c:v>41000</c:v>
                </c:pt>
                <c:pt idx="105">
                  <c:v>40969</c:v>
                </c:pt>
                <c:pt idx="106">
                  <c:v>40940</c:v>
                </c:pt>
                <c:pt idx="107">
                  <c:v>40909</c:v>
                </c:pt>
              </c:numCache>
            </c:numRef>
          </c:cat>
          <c:val>
            <c:numRef>
              <c:f>Planilha1!$I$2:$I$109</c:f>
              <c:numCache>
                <c:formatCode>0.0%</c:formatCode>
                <c:ptCount val="108"/>
                <c:pt idx="0">
                  <c:v>88.107142857142847</c:v>
                </c:pt>
                <c:pt idx="1">
                  <c:v>82.499999999999986</c:v>
                </c:pt>
                <c:pt idx="2">
                  <c:v>86.964285714285708</c:v>
                </c:pt>
                <c:pt idx="3">
                  <c:v>78.642857142857139</c:v>
                </c:pt>
                <c:pt idx="4">
                  <c:v>82.214285714285708</c:v>
                </c:pt>
                <c:pt idx="5">
                  <c:v>71.071428571428569</c:v>
                </c:pt>
                <c:pt idx="6">
                  <c:v>62.892857142857139</c:v>
                </c:pt>
                <c:pt idx="7">
                  <c:v>56.392857142857139</c:v>
                </c:pt>
                <c:pt idx="8">
                  <c:v>43.321428571428569</c:v>
                </c:pt>
                <c:pt idx="9">
                  <c:v>33.785714285714285</c:v>
                </c:pt>
                <c:pt idx="10">
                  <c:v>44.071428571428562</c:v>
                </c:pt>
                <c:pt idx="11">
                  <c:v>48.749999999999993</c:v>
                </c:pt>
                <c:pt idx="12">
                  <c:v>41.5</c:v>
                </c:pt>
                <c:pt idx="13">
                  <c:v>39.142857142857139</c:v>
                </c:pt>
                <c:pt idx="14">
                  <c:v>38.785714285714285</c:v>
                </c:pt>
                <c:pt idx="15">
                  <c:v>31.928571428571431</c:v>
                </c:pt>
                <c:pt idx="16">
                  <c:v>31.285714285714278</c:v>
                </c:pt>
                <c:pt idx="17">
                  <c:v>28.321428571428573</c:v>
                </c:pt>
                <c:pt idx="18">
                  <c:v>22.464285714285712</c:v>
                </c:pt>
                <c:pt idx="19">
                  <c:v>20.785714285714281</c:v>
                </c:pt>
                <c:pt idx="20">
                  <c:v>20.25</c:v>
                </c:pt>
                <c:pt idx="21">
                  <c:v>18.178571428571427</c:v>
                </c:pt>
                <c:pt idx="22">
                  <c:v>18.249999999999996</c:v>
                </c:pt>
                <c:pt idx="23">
                  <c:v>18.857142857142854</c:v>
                </c:pt>
                <c:pt idx="24">
                  <c:v>19.035714285714285</c:v>
                </c:pt>
                <c:pt idx="25">
                  <c:v>17.214285714285712</c:v>
                </c:pt>
                <c:pt idx="26">
                  <c:v>17.678571428571427</c:v>
                </c:pt>
                <c:pt idx="27">
                  <c:v>12.535714285714285</c:v>
                </c:pt>
                <c:pt idx="28">
                  <c:v>13.392857142857142</c:v>
                </c:pt>
                <c:pt idx="29">
                  <c:v>13.607142857142856</c:v>
                </c:pt>
                <c:pt idx="30">
                  <c:v>13.142857142857141</c:v>
                </c:pt>
                <c:pt idx="31">
                  <c:v>10.999999999999998</c:v>
                </c:pt>
                <c:pt idx="32">
                  <c:v>10.785714285714285</c:v>
                </c:pt>
                <c:pt idx="33">
                  <c:v>9.7857142857142847</c:v>
                </c:pt>
                <c:pt idx="34">
                  <c:v>9.0357142857142847</c:v>
                </c:pt>
                <c:pt idx="35">
                  <c:v>8.3214285714285694</c:v>
                </c:pt>
                <c:pt idx="36">
                  <c:v>7.8571428571428559</c:v>
                </c:pt>
                <c:pt idx="37">
                  <c:v>5.2142857142857135</c:v>
                </c:pt>
                <c:pt idx="38">
                  <c:v>5.9999999999999991</c:v>
                </c:pt>
                <c:pt idx="39">
                  <c:v>7.1428571428571406</c:v>
                </c:pt>
                <c:pt idx="40">
                  <c:v>6.7857142857142856</c:v>
                </c:pt>
                <c:pt idx="41">
                  <c:v>4.0357142857142847</c:v>
                </c:pt>
                <c:pt idx="42">
                  <c:v>2.4999999999999996</c:v>
                </c:pt>
                <c:pt idx="43">
                  <c:v>2.4285714285714279</c:v>
                </c:pt>
                <c:pt idx="44">
                  <c:v>2.0357142857142851</c:v>
                </c:pt>
                <c:pt idx="45">
                  <c:v>1.4285714285714284</c:v>
                </c:pt>
                <c:pt idx="46">
                  <c:v>1.8214285714285712</c:v>
                </c:pt>
                <c:pt idx="47">
                  <c:v>0.74999999999999978</c:v>
                </c:pt>
                <c:pt idx="48">
                  <c:v>0.46428571428571397</c:v>
                </c:pt>
                <c:pt idx="49">
                  <c:v>0.4285714285714286</c:v>
                </c:pt>
                <c:pt idx="50">
                  <c:v>0.24999999999999978</c:v>
                </c:pt>
                <c:pt idx="51">
                  <c:v>3.5714285714285587E-2</c:v>
                </c:pt>
                <c:pt idx="52">
                  <c:v>-0.1785714285714286</c:v>
                </c:pt>
                <c:pt idx="53">
                  <c:v>-0.35714285714285721</c:v>
                </c:pt>
                <c:pt idx="54">
                  <c:v>-0.4642857142857143</c:v>
                </c:pt>
                <c:pt idx="55">
                  <c:v>-0.53571428571428581</c:v>
                </c:pt>
                <c:pt idx="56">
                  <c:v>-0.57142857142857151</c:v>
                </c:pt>
                <c:pt idx="57">
                  <c:v>-0.60714285714285721</c:v>
                </c:pt>
                <c:pt idx="58">
                  <c:v>-0.7142857142857143</c:v>
                </c:pt>
                <c:pt idx="59">
                  <c:v>-0.8214285714285714</c:v>
                </c:pt>
                <c:pt idx="60">
                  <c:v>-0.75</c:v>
                </c:pt>
                <c:pt idx="61">
                  <c:v>-0.8928571428571429</c:v>
                </c:pt>
                <c:pt idx="62">
                  <c:v>-0.8214285714285714</c:v>
                </c:pt>
                <c:pt idx="63">
                  <c:v>-0.8214285714285714</c:v>
                </c:pt>
                <c:pt idx="64">
                  <c:v>-0.7142857142857143</c:v>
                </c:pt>
                <c:pt idx="65">
                  <c:v>-0.60714285714285721</c:v>
                </c:pt>
                <c:pt idx="66">
                  <c:v>-0.60714285714285721</c:v>
                </c:pt>
                <c:pt idx="67">
                  <c:v>-0.53571428571428581</c:v>
                </c:pt>
                <c:pt idx="68">
                  <c:v>-0.4642857142857143</c:v>
                </c:pt>
                <c:pt idx="69">
                  <c:v>-0.4642857142857143</c:v>
                </c:pt>
                <c:pt idx="70">
                  <c:v>-0.35714285714285721</c:v>
                </c:pt>
                <c:pt idx="71">
                  <c:v>-0.2857142857142857</c:v>
                </c:pt>
                <c:pt idx="72">
                  <c:v>-0.1785714285714286</c:v>
                </c:pt>
                <c:pt idx="73">
                  <c:v>-0.14285714285714302</c:v>
                </c:pt>
                <c:pt idx="74">
                  <c:v>-0.14285714285714302</c:v>
                </c:pt>
                <c:pt idx="75">
                  <c:v>-0.2142857142857143</c:v>
                </c:pt>
                <c:pt idx="76">
                  <c:v>-3.5714285714285698E-2</c:v>
                </c:pt>
                <c:pt idx="77">
                  <c:v>-7.1428571428571508E-2</c:v>
                </c:pt>
                <c:pt idx="78">
                  <c:v>-3.5714285714285698E-2</c:v>
                </c:pt>
                <c:pt idx="79">
                  <c:v>-0.14285714285714302</c:v>
                </c:pt>
                <c:pt idx="80">
                  <c:v>-0.1785714285714286</c:v>
                </c:pt>
                <c:pt idx="81">
                  <c:v>-0.32142857142857151</c:v>
                </c:pt>
                <c:pt idx="82">
                  <c:v>-0.25000000000000011</c:v>
                </c:pt>
                <c:pt idx="83">
                  <c:v>-0.1785714285714286</c:v>
                </c:pt>
                <c:pt idx="84">
                  <c:v>-0.2142857142857143</c:v>
                </c:pt>
                <c:pt idx="85">
                  <c:v>-0.14285714285714302</c:v>
                </c:pt>
                <c:pt idx="86">
                  <c:v>-3.5714285714285698E-2</c:v>
                </c:pt>
                <c:pt idx="87">
                  <c:v>-0.2142857142857143</c:v>
                </c:pt>
                <c:pt idx="88">
                  <c:v>-0.3928571428571429</c:v>
                </c:pt>
                <c:pt idx="89">
                  <c:v>-0.4642857142857143</c:v>
                </c:pt>
                <c:pt idx="90">
                  <c:v>-0.4285714285714286</c:v>
                </c:pt>
                <c:pt idx="91">
                  <c:v>-0.14285714285714302</c:v>
                </c:pt>
                <c:pt idx="92">
                  <c:v>-0.25000000000000011</c:v>
                </c:pt>
                <c:pt idx="93">
                  <c:v>-7.1428571428571508E-2</c:v>
                </c:pt>
                <c:pt idx="94">
                  <c:v>3.5714285714285587E-2</c:v>
                </c:pt>
                <c:pt idx="95">
                  <c:v>0.24999999999999978</c:v>
                </c:pt>
                <c:pt idx="96">
                  <c:v>0.24999999999999978</c:v>
                </c:pt>
                <c:pt idx="97">
                  <c:v>0.14285714285714279</c:v>
                </c:pt>
                <c:pt idx="98">
                  <c:v>0.1785714285714286</c:v>
                </c:pt>
                <c:pt idx="99">
                  <c:v>0.24999999999999978</c:v>
                </c:pt>
                <c:pt idx="100">
                  <c:v>0.1785714285714286</c:v>
                </c:pt>
                <c:pt idx="101">
                  <c:v>7.1428571428571397E-2</c:v>
                </c:pt>
                <c:pt idx="102">
                  <c:v>-3.5714285714285698E-2</c:v>
                </c:pt>
                <c:pt idx="103">
                  <c:v>-3.5714285714285698E-2</c:v>
                </c:pt>
                <c:pt idx="104">
                  <c:v>0.1785714285714286</c:v>
                </c:pt>
                <c:pt idx="105">
                  <c:v>0.21428571428571419</c:v>
                </c:pt>
                <c:pt idx="106">
                  <c:v>0.21428571428571419</c:v>
                </c:pt>
                <c:pt idx="107">
                  <c:v>3.5714285714285587E-2</c:v>
                </c:pt>
              </c:numCache>
            </c:numRef>
          </c:val>
          <c:smooth val="0"/>
          <c:extLst>
            <c:ext xmlns:c16="http://schemas.microsoft.com/office/drawing/2014/chart" uri="{C3380CC4-5D6E-409C-BE32-E72D297353CC}">
              <c16:uniqueId val="{00000002-6836-4AFA-842D-80AE1EB86D3D}"/>
            </c:ext>
          </c:extLst>
        </c:ser>
        <c:dLbls>
          <c:showLegendKey val="0"/>
          <c:showVal val="0"/>
          <c:showCatName val="0"/>
          <c:showSerName val="0"/>
          <c:showPercent val="0"/>
          <c:showBubbleSize val="0"/>
        </c:dLbls>
        <c:marker val="1"/>
        <c:smooth val="0"/>
        <c:axId val="382405487"/>
        <c:axId val="382408815"/>
      </c:lineChart>
      <c:dateAx>
        <c:axId val="2017941536"/>
        <c:scaling>
          <c:orientation val="minMax"/>
        </c:scaling>
        <c:delete val="0"/>
        <c:axPos val="b"/>
        <c:numFmt formatCode="mmm\-yy" sourceLinked="1"/>
        <c:majorTickMark val="out"/>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17931136"/>
        <c:crosses val="autoZero"/>
        <c:auto val="1"/>
        <c:lblOffset val="100"/>
        <c:baseTimeUnit val="months"/>
        <c:majorUnit val="6"/>
        <c:majorTimeUnit val="months"/>
      </c:dateAx>
      <c:valAx>
        <c:axId val="2017931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17941536"/>
        <c:crosses val="autoZero"/>
        <c:crossBetween val="between"/>
      </c:valAx>
      <c:valAx>
        <c:axId val="382408815"/>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2405487"/>
        <c:crosses val="max"/>
        <c:crossBetween val="between"/>
      </c:valAx>
      <c:dateAx>
        <c:axId val="382405487"/>
        <c:scaling>
          <c:orientation val="minMax"/>
        </c:scaling>
        <c:delete val="1"/>
        <c:axPos val="b"/>
        <c:numFmt formatCode="mmm\-yy" sourceLinked="1"/>
        <c:majorTickMark val="out"/>
        <c:minorTickMark val="none"/>
        <c:tickLblPos val="nextTo"/>
        <c:crossAx val="382408815"/>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'Comparações Receita Bruta'!$A$8</c:f>
              <c:strCache>
                <c:ptCount val="1"/>
                <c:pt idx="0">
                  <c:v> Magazine Luiza </c:v>
                </c:pt>
              </c:strCache>
            </c:strRef>
          </c:tx>
          <c:spPr>
            <a:ln w="34925" cap="rnd">
              <a:solidFill>
                <a:srgbClr val="002060"/>
              </a:solidFill>
              <a:round/>
            </a:ln>
            <a:effectLst>
              <a:outerShdw blurRad="57150" dist="19050" dir="5400000" algn="ctr" rotWithShape="0">
                <a:srgbClr val="000000">
                  <a:alpha val="63000"/>
                </a:srgbClr>
              </a:outerShdw>
            </a:effectLst>
          </c:spPr>
          <c:marker>
            <c:symbol val="none"/>
          </c:marker>
          <c:cat>
            <c:strRef>
              <c:f>'Comparações Receita Bruta'!$B$7:$J$7</c:f>
              <c:strCache>
                <c:ptCount val="9"/>
                <c:pt idx="0">
                  <c:v>2012</c:v>
                </c:pt>
                <c:pt idx="1">
                  <c:v>2013</c:v>
                </c:pt>
                <c:pt idx="2">
                  <c:v>2014</c:v>
                </c:pt>
                <c:pt idx="3">
                  <c:v>2015</c:v>
                </c:pt>
                <c:pt idx="4">
                  <c:v>2016</c:v>
                </c:pt>
                <c:pt idx="5">
                  <c:v>2017</c:v>
                </c:pt>
                <c:pt idx="6">
                  <c:v>2018</c:v>
                </c:pt>
                <c:pt idx="7">
                  <c:v>2019</c:v>
                </c:pt>
                <c:pt idx="8">
                  <c:v>2020</c:v>
                </c:pt>
              </c:strCache>
            </c:strRef>
          </c:cat>
          <c:val>
            <c:numRef>
              <c:f>'Comparações Receita Bruta'!$B$8:$J$8</c:f>
              <c:numCache>
                <c:formatCode>0%</c:formatCode>
                <c:ptCount val="9"/>
                <c:pt idx="0">
                  <c:v>0.11245444858116382</c:v>
                </c:pt>
                <c:pt idx="1">
                  <c:v>0.14620214992727143</c:v>
                </c:pt>
                <c:pt idx="2">
                  <c:v>0.18698155255664251</c:v>
                </c:pt>
                <c:pt idx="3">
                  <c:v>-8.7477291889401898E-2</c:v>
                </c:pt>
                <c:pt idx="4">
                  <c:v>8.3189087757065572E-2</c:v>
                </c:pt>
                <c:pt idx="5">
                  <c:v>0.25936970942811777</c:v>
                </c:pt>
                <c:pt idx="6">
                  <c:v>0.31948717082146749</c:v>
                </c:pt>
                <c:pt idx="7">
                  <c:v>0.29003340457575444</c:v>
                </c:pt>
                <c:pt idx="8">
                  <c:v>0.48155383982193478</c:v>
                </c:pt>
              </c:numCache>
            </c:numRef>
          </c:val>
          <c:smooth val="0"/>
          <c:extLst>
            <c:ext xmlns:c16="http://schemas.microsoft.com/office/drawing/2014/chart" uri="{C3380CC4-5D6E-409C-BE32-E72D297353CC}">
              <c16:uniqueId val="{00000000-0ECB-49C4-97F0-0B2E234000F3}"/>
            </c:ext>
          </c:extLst>
        </c:ser>
        <c:ser>
          <c:idx val="1"/>
          <c:order val="1"/>
          <c:tx>
            <c:strRef>
              <c:f>'Comparações Receita Bruta'!$A$9</c:f>
              <c:strCache>
                <c:ptCount val="1"/>
                <c:pt idx="0">
                  <c:v>Lojas Americanas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'Comparações Receita Bruta'!$B$7:$J$7</c:f>
              <c:strCache>
                <c:ptCount val="9"/>
                <c:pt idx="0">
                  <c:v>2012</c:v>
                </c:pt>
                <c:pt idx="1">
                  <c:v>2013</c:v>
                </c:pt>
                <c:pt idx="2">
                  <c:v>2014</c:v>
                </c:pt>
                <c:pt idx="3">
                  <c:v>2015</c:v>
                </c:pt>
                <c:pt idx="4">
                  <c:v>2016</c:v>
                </c:pt>
                <c:pt idx="5">
                  <c:v>2017</c:v>
                </c:pt>
                <c:pt idx="6">
                  <c:v>2018</c:v>
                </c:pt>
                <c:pt idx="7">
                  <c:v>2019</c:v>
                </c:pt>
                <c:pt idx="8">
                  <c:v>2020</c:v>
                </c:pt>
              </c:strCache>
            </c:strRef>
          </c:cat>
          <c:val>
            <c:numRef>
              <c:f>'Comparações Receita Bruta'!$B$9:$J$9</c:f>
              <c:numCache>
                <c:formatCode>0%</c:formatCode>
                <c:ptCount val="9"/>
                <c:pt idx="0">
                  <c:v>0.13885626288727071</c:v>
                </c:pt>
                <c:pt idx="1">
                  <c:v>0.18074240444923184</c:v>
                </c:pt>
                <c:pt idx="2">
                  <c:v>0.19747926344802602</c:v>
                </c:pt>
                <c:pt idx="3">
                  <c:v>0.11921871623081914</c:v>
                </c:pt>
                <c:pt idx="4">
                  <c:v>3.312172632696897E-2</c:v>
                </c:pt>
                <c:pt idx="5">
                  <c:v>-6.5339289552629354E-2</c:v>
                </c:pt>
                <c:pt idx="6">
                  <c:v>4.2020167680716813E-2</c:v>
                </c:pt>
                <c:pt idx="7">
                  <c:v>6.4142053850730241E-2</c:v>
                </c:pt>
                <c:pt idx="8">
                  <c:v>0.14778378427120287</c:v>
                </c:pt>
              </c:numCache>
            </c:numRef>
          </c:val>
          <c:smooth val="0"/>
          <c:extLst>
            <c:ext xmlns:c16="http://schemas.microsoft.com/office/drawing/2014/chart" uri="{C3380CC4-5D6E-409C-BE32-E72D297353CC}">
              <c16:uniqueId val="{00000001-0ECB-49C4-97F0-0B2E234000F3}"/>
            </c:ext>
          </c:extLst>
        </c:ser>
        <c:ser>
          <c:idx val="2"/>
          <c:order val="2"/>
          <c:tx>
            <c:strRef>
              <c:f>'Comparações Receita Bruta'!$A$10</c:f>
              <c:strCache>
                <c:ptCount val="1"/>
                <c:pt idx="0">
                  <c:v>Via Varejo</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cat>
            <c:strRef>
              <c:f>'Comparações Receita Bruta'!$B$7:$J$7</c:f>
              <c:strCache>
                <c:ptCount val="9"/>
                <c:pt idx="0">
                  <c:v>2012</c:v>
                </c:pt>
                <c:pt idx="1">
                  <c:v>2013</c:v>
                </c:pt>
                <c:pt idx="2">
                  <c:v>2014</c:v>
                </c:pt>
                <c:pt idx="3">
                  <c:v>2015</c:v>
                </c:pt>
                <c:pt idx="4">
                  <c:v>2016</c:v>
                </c:pt>
                <c:pt idx="5">
                  <c:v>2017</c:v>
                </c:pt>
                <c:pt idx="6">
                  <c:v>2018</c:v>
                </c:pt>
                <c:pt idx="7">
                  <c:v>2019</c:v>
                </c:pt>
                <c:pt idx="8">
                  <c:v>2020</c:v>
                </c:pt>
              </c:strCache>
            </c:strRef>
          </c:cat>
          <c:val>
            <c:numRef>
              <c:f>'Comparações Receita Bruta'!$B$10:$J$10</c:f>
              <c:numCache>
                <c:formatCode>0%</c:formatCode>
                <c:ptCount val="9"/>
                <c:pt idx="0">
                  <c:v>-7.6003134149861817E-2</c:v>
                </c:pt>
                <c:pt idx="1">
                  <c:v>0.11461215745782383</c:v>
                </c:pt>
                <c:pt idx="2">
                  <c:v>3.1152398494434186E-2</c:v>
                </c:pt>
                <c:pt idx="3">
                  <c:v>-0.1527648337993166</c:v>
                </c:pt>
                <c:pt idx="4">
                  <c:v>2.177101475845622E-2</c:v>
                </c:pt>
                <c:pt idx="5">
                  <c:v>0.30417619880680036</c:v>
                </c:pt>
                <c:pt idx="6">
                  <c:v>5.1902043062530101E-2</c:v>
                </c:pt>
                <c:pt idx="7">
                  <c:v>-2.4043493535950144E-2</c:v>
                </c:pt>
                <c:pt idx="8">
                  <c:v>0.15446166994825727</c:v>
                </c:pt>
              </c:numCache>
            </c:numRef>
          </c:val>
          <c:smooth val="0"/>
          <c:extLst>
            <c:ext xmlns:c16="http://schemas.microsoft.com/office/drawing/2014/chart" uri="{C3380CC4-5D6E-409C-BE32-E72D297353CC}">
              <c16:uniqueId val="{00000002-0ECB-49C4-97F0-0B2E234000F3}"/>
            </c:ext>
          </c:extLst>
        </c:ser>
        <c:dLbls>
          <c:showLegendKey val="0"/>
          <c:showVal val="0"/>
          <c:showCatName val="0"/>
          <c:showSerName val="0"/>
          <c:showPercent val="0"/>
          <c:showBubbleSize val="0"/>
        </c:dLbls>
        <c:smooth val="0"/>
        <c:axId val="1938547456"/>
        <c:axId val="1938552448"/>
      </c:lineChart>
      <c:catAx>
        <c:axId val="1938547456"/>
        <c:scaling>
          <c:orientation val="minMax"/>
        </c:scaling>
        <c:delete val="0"/>
        <c:axPos val="b"/>
        <c:numFmt formatCode="General" sourceLinked="1"/>
        <c:majorTickMark val="out"/>
        <c:minorTickMark val="out"/>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8552448"/>
        <c:crosses val="autoZero"/>
        <c:auto val="1"/>
        <c:lblAlgn val="ctr"/>
        <c:lblOffset val="100"/>
        <c:noMultiLvlLbl val="0"/>
      </c:catAx>
      <c:valAx>
        <c:axId val="1938552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854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'Comparação Lucro Liquido'!$A$13</c:f>
              <c:strCache>
                <c:ptCount val="1"/>
                <c:pt idx="0">
                  <c:v> Magazine Luiza </c:v>
                </c:pt>
              </c:strCache>
            </c:strRef>
          </c:tx>
          <c:spPr>
            <a:ln w="34925" cap="rnd">
              <a:solidFill>
                <a:srgbClr val="002060"/>
              </a:solidFill>
              <a:round/>
            </a:ln>
            <a:effectLst>
              <a:outerShdw blurRad="57150" dist="19050" dir="5400000" algn="ctr" rotWithShape="0">
                <a:srgbClr val="000000">
                  <a:alpha val="63000"/>
                </a:srgbClr>
              </a:outerShdw>
            </a:effectLst>
          </c:spPr>
          <c:marker>
            <c:symbol val="none"/>
          </c:marker>
          <c:cat>
            <c:strRef>
              <c:f>'Comparação Lucro Liquido'!$B$12:$J$12</c:f>
              <c:strCache>
                <c:ptCount val="9"/>
                <c:pt idx="0">
                  <c:v>2012</c:v>
                </c:pt>
                <c:pt idx="1">
                  <c:v>2013</c:v>
                </c:pt>
                <c:pt idx="2">
                  <c:v>2014</c:v>
                </c:pt>
                <c:pt idx="3">
                  <c:v>2015</c:v>
                </c:pt>
                <c:pt idx="4">
                  <c:v>2016</c:v>
                </c:pt>
                <c:pt idx="5">
                  <c:v>2017</c:v>
                </c:pt>
                <c:pt idx="6">
                  <c:v>2018</c:v>
                </c:pt>
                <c:pt idx="7">
                  <c:v>2019</c:v>
                </c:pt>
                <c:pt idx="8">
                  <c:v>2020</c:v>
                </c:pt>
              </c:strCache>
            </c:strRef>
          </c:cat>
          <c:val>
            <c:numRef>
              <c:f>'Comparação Lucro Liquido'!$B$13:$J$13</c:f>
              <c:numCache>
                <c:formatCode>_-* #,##0.0_-;\-* #,##0.0_-;_-* "-"??_-;_-@_-</c:formatCode>
                <c:ptCount val="9"/>
                <c:pt idx="0">
                  <c:v>-10.94727845411189</c:v>
                </c:pt>
                <c:pt idx="1">
                  <c:v>175.68059476962307</c:v>
                </c:pt>
                <c:pt idx="2">
                  <c:v>187.45003747232354</c:v>
                </c:pt>
                <c:pt idx="3">
                  <c:v>-89.859905838142282</c:v>
                </c:pt>
                <c:pt idx="4">
                  <c:v>107.14564984560295</c:v>
                </c:pt>
                <c:pt idx="5">
                  <c:v>453.01644228613253</c:v>
                </c:pt>
                <c:pt idx="6">
                  <c:v>675.77131323661104</c:v>
                </c:pt>
                <c:pt idx="7">
                  <c:v>1005.0310561964425</c:v>
                </c:pt>
                <c:pt idx="8">
                  <c:v>409.4142468000058</c:v>
                </c:pt>
              </c:numCache>
            </c:numRef>
          </c:val>
          <c:smooth val="0"/>
          <c:extLst>
            <c:ext xmlns:c16="http://schemas.microsoft.com/office/drawing/2014/chart" uri="{C3380CC4-5D6E-409C-BE32-E72D297353CC}">
              <c16:uniqueId val="{00000000-8715-4025-AD5E-7C4F24F83044}"/>
            </c:ext>
          </c:extLst>
        </c:ser>
        <c:ser>
          <c:idx val="1"/>
          <c:order val="1"/>
          <c:tx>
            <c:strRef>
              <c:f>'Comparação Lucro Liquido'!$A$14</c:f>
              <c:strCache>
                <c:ptCount val="1"/>
                <c:pt idx="0">
                  <c:v>Lojas Americanas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'Comparação Lucro Liquido'!$B$12:$J$12</c:f>
              <c:strCache>
                <c:ptCount val="9"/>
                <c:pt idx="0">
                  <c:v>2012</c:v>
                </c:pt>
                <c:pt idx="1">
                  <c:v>2013</c:v>
                </c:pt>
                <c:pt idx="2">
                  <c:v>2014</c:v>
                </c:pt>
                <c:pt idx="3">
                  <c:v>2015</c:v>
                </c:pt>
                <c:pt idx="4">
                  <c:v>2016</c:v>
                </c:pt>
                <c:pt idx="5">
                  <c:v>2017</c:v>
                </c:pt>
                <c:pt idx="6">
                  <c:v>2018</c:v>
                </c:pt>
                <c:pt idx="7">
                  <c:v>2019</c:v>
                </c:pt>
                <c:pt idx="8">
                  <c:v>2020</c:v>
                </c:pt>
              </c:strCache>
            </c:strRef>
          </c:cat>
          <c:val>
            <c:numRef>
              <c:f>'Comparação Lucro Liquido'!$B$14:$J$14</c:f>
              <c:numCache>
                <c:formatCode>_-* #,##0.0_-;\-* #,##0.0_-;_-* "-"??_-;_-@_-</c:formatCode>
                <c:ptCount val="9"/>
                <c:pt idx="0">
                  <c:v>566.27493775453343</c:v>
                </c:pt>
                <c:pt idx="1">
                  <c:v>621.54652042496787</c:v>
                </c:pt>
                <c:pt idx="2">
                  <c:v>517.76149152833625</c:v>
                </c:pt>
                <c:pt idx="3">
                  <c:v>88.317493430005896</c:v>
                </c:pt>
                <c:pt idx="4">
                  <c:v>34.44404948770768</c:v>
                </c:pt>
                <c:pt idx="5">
                  <c:v>94.597060507302075</c:v>
                </c:pt>
                <c:pt idx="6">
                  <c:v>257.34393789799498</c:v>
                </c:pt>
                <c:pt idx="7">
                  <c:v>633.74269793795986</c:v>
                </c:pt>
                <c:pt idx="8">
                  <c:v>329.16379079999996</c:v>
                </c:pt>
              </c:numCache>
            </c:numRef>
          </c:val>
          <c:smooth val="0"/>
          <c:extLst>
            <c:ext xmlns:c16="http://schemas.microsoft.com/office/drawing/2014/chart" uri="{C3380CC4-5D6E-409C-BE32-E72D297353CC}">
              <c16:uniqueId val="{00000001-8715-4025-AD5E-7C4F24F83044}"/>
            </c:ext>
          </c:extLst>
        </c:ser>
        <c:ser>
          <c:idx val="2"/>
          <c:order val="2"/>
          <c:tx>
            <c:strRef>
              <c:f>'Comparação Lucro Liquido'!$A$15</c:f>
              <c:strCache>
                <c:ptCount val="1"/>
                <c:pt idx="0">
                  <c:v>Via Varejo</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none"/>
          </c:marker>
          <c:cat>
            <c:strRef>
              <c:f>'Comparação Lucro Liquido'!$B$12:$J$12</c:f>
              <c:strCache>
                <c:ptCount val="9"/>
                <c:pt idx="0">
                  <c:v>2012</c:v>
                </c:pt>
                <c:pt idx="1">
                  <c:v>2013</c:v>
                </c:pt>
                <c:pt idx="2">
                  <c:v>2014</c:v>
                </c:pt>
                <c:pt idx="3">
                  <c:v>2015</c:v>
                </c:pt>
                <c:pt idx="4">
                  <c:v>2016</c:v>
                </c:pt>
                <c:pt idx="5">
                  <c:v>2017</c:v>
                </c:pt>
                <c:pt idx="6">
                  <c:v>2018</c:v>
                </c:pt>
                <c:pt idx="7">
                  <c:v>2019</c:v>
                </c:pt>
                <c:pt idx="8">
                  <c:v>2020</c:v>
                </c:pt>
              </c:strCache>
            </c:strRef>
          </c:cat>
          <c:val>
            <c:numRef>
              <c:f>'Comparação Lucro Liquido'!$B$15:$J$15</c:f>
              <c:numCache>
                <c:formatCode>_-* #,##0.0_-;\-* #,##0.0_-;_-* "-"??_-;_-@_-</c:formatCode>
                <c:ptCount val="9"/>
                <c:pt idx="0">
                  <c:v>522.85509034564245</c:v>
                </c:pt>
                <c:pt idx="1">
                  <c:v>1813.9252974895178</c:v>
                </c:pt>
                <c:pt idx="2">
                  <c:v>1269.5877343576501</c:v>
                </c:pt>
                <c:pt idx="3">
                  <c:v>19.17741892887183</c:v>
                </c:pt>
                <c:pt idx="4">
                  <c:v>-117.58605366293767</c:v>
                </c:pt>
                <c:pt idx="5">
                  <c:v>195.63613961182202</c:v>
                </c:pt>
                <c:pt idx="6">
                  <c:v>-329.55451899533244</c:v>
                </c:pt>
                <c:pt idx="7">
                  <c:v>-1561.4935923405333</c:v>
                </c:pt>
                <c:pt idx="8">
                  <c:v>1049.3807999999981</c:v>
                </c:pt>
              </c:numCache>
            </c:numRef>
          </c:val>
          <c:smooth val="0"/>
          <c:extLst>
            <c:ext xmlns:c16="http://schemas.microsoft.com/office/drawing/2014/chart" uri="{C3380CC4-5D6E-409C-BE32-E72D297353CC}">
              <c16:uniqueId val="{00000002-8715-4025-AD5E-7C4F24F83044}"/>
            </c:ext>
          </c:extLst>
        </c:ser>
        <c:dLbls>
          <c:showLegendKey val="0"/>
          <c:showVal val="0"/>
          <c:showCatName val="0"/>
          <c:showSerName val="0"/>
          <c:showPercent val="0"/>
          <c:showBubbleSize val="0"/>
        </c:dLbls>
        <c:smooth val="0"/>
        <c:axId val="860779695"/>
        <c:axId val="860778863"/>
      </c:lineChart>
      <c:catAx>
        <c:axId val="860779695"/>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778863"/>
        <c:crosses val="autoZero"/>
        <c:auto val="1"/>
        <c:lblAlgn val="ctr"/>
        <c:lblOffset val="100"/>
        <c:noMultiLvlLbl val="0"/>
      </c:catAx>
      <c:valAx>
        <c:axId val="860778863"/>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779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67825896762906"/>
          <c:y val="5.9976931949250287E-2"/>
          <c:w val="0.88498840769903764"/>
          <c:h val="0.73668564785803159"/>
        </c:manualLayout>
      </c:layout>
      <c:barChart>
        <c:barDir val="col"/>
        <c:grouping val="clustered"/>
        <c:varyColors val="0"/>
        <c:ser>
          <c:idx val="0"/>
          <c:order val="0"/>
          <c:tx>
            <c:strRef>
              <c:f>'Part setor'!$B$16</c:f>
              <c:strCache>
                <c:ptCount val="1"/>
                <c:pt idx="0">
                  <c:v>AGROPECUÁRIA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cat>
            <c:numRef>
              <c:f>'Part setor'!$A$17:$A$28</c:f>
              <c:numCache>
                <c:formatCode>@</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'Part setor'!$B$17:$B$28</c:f>
              <c:numCache>
                <c:formatCode>0.0%</c:formatCode>
                <c:ptCount val="12"/>
                <c:pt idx="0">
                  <c:v>4.4767739919910121E-2</c:v>
                </c:pt>
                <c:pt idx="1">
                  <c:v>4.115756487581726E-2</c:v>
                </c:pt>
                <c:pt idx="2">
                  <c:v>4.3420341277338285E-2</c:v>
                </c:pt>
                <c:pt idx="3">
                  <c:v>4.168328224044409E-2</c:v>
                </c:pt>
                <c:pt idx="4">
                  <c:v>4.5068861822272113E-2</c:v>
                </c:pt>
                <c:pt idx="5">
                  <c:v>4.3256105387948281E-2</c:v>
                </c:pt>
                <c:pt idx="6">
                  <c:v>4.3191494294243557E-2</c:v>
                </c:pt>
                <c:pt idx="7">
                  <c:v>4.8913535868597056E-2</c:v>
                </c:pt>
                <c:pt idx="8">
                  <c:v>4.6005916957597107E-2</c:v>
                </c:pt>
                <c:pt idx="9">
                  <c:v>4.4203993037832928E-2</c:v>
                </c:pt>
                <c:pt idx="10">
                  <c:v>4.4017632354575863E-2</c:v>
                </c:pt>
                <c:pt idx="11">
                  <c:v>5.9055693453852684E-2</c:v>
                </c:pt>
              </c:numCache>
            </c:numRef>
          </c:val>
          <c:extLst>
            <c:ext xmlns:c16="http://schemas.microsoft.com/office/drawing/2014/chart" uri="{C3380CC4-5D6E-409C-BE32-E72D297353CC}">
              <c16:uniqueId val="{00000000-F13D-46EF-B347-BE6456D0B55E}"/>
            </c:ext>
          </c:extLst>
        </c:ser>
        <c:ser>
          <c:idx val="1"/>
          <c:order val="1"/>
          <c:tx>
            <c:strRef>
              <c:f>'Part setor'!$C$16</c:f>
              <c:strCache>
                <c:ptCount val="1"/>
                <c:pt idx="0">
                  <c:v>INDÚSTRIA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cat>
            <c:numRef>
              <c:f>'Part setor'!$A$17:$A$28</c:f>
              <c:numCache>
                <c:formatCode>@</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'Part setor'!$C$17:$C$28</c:f>
              <c:numCache>
                <c:formatCode>0.0%</c:formatCode>
                <c:ptCount val="12"/>
                <c:pt idx="0">
                  <c:v>0.21878592628221197</c:v>
                </c:pt>
                <c:pt idx="1">
                  <c:v>0.23267977354743993</c:v>
                </c:pt>
                <c:pt idx="2">
                  <c:v>0.23102050963558532</c:v>
                </c:pt>
                <c:pt idx="3">
                  <c:v>0.22133647367677767</c:v>
                </c:pt>
                <c:pt idx="4">
                  <c:v>0.21224809949848294</c:v>
                </c:pt>
                <c:pt idx="5">
                  <c:v>0.2047246274541428</c:v>
                </c:pt>
                <c:pt idx="6">
                  <c:v>0.19360043977546235</c:v>
                </c:pt>
                <c:pt idx="7">
                  <c:v>0.18354758277123129</c:v>
                </c:pt>
                <c:pt idx="8">
                  <c:v>0.18188502309399224</c:v>
                </c:pt>
                <c:pt idx="9">
                  <c:v>0.18749051453989848</c:v>
                </c:pt>
                <c:pt idx="10">
                  <c:v>0.1840884268788269</c:v>
                </c:pt>
                <c:pt idx="11">
                  <c:v>0.17650108816676896</c:v>
                </c:pt>
              </c:numCache>
            </c:numRef>
          </c:val>
          <c:extLst>
            <c:ext xmlns:c16="http://schemas.microsoft.com/office/drawing/2014/chart" uri="{C3380CC4-5D6E-409C-BE32-E72D297353CC}">
              <c16:uniqueId val="{00000001-F13D-46EF-B347-BE6456D0B55E}"/>
            </c:ext>
          </c:extLst>
        </c:ser>
        <c:ser>
          <c:idx val="2"/>
          <c:order val="2"/>
          <c:tx>
            <c:strRef>
              <c:f>'Part setor'!$D$16</c:f>
              <c:strCache>
                <c:ptCount val="1"/>
                <c:pt idx="0">
                  <c:v>SERVIÇOS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cat>
            <c:numRef>
              <c:f>'Part setor'!$A$17:$A$28</c:f>
              <c:numCache>
                <c:formatCode>@</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'Part setor'!$D$17:$D$28</c:f>
              <c:numCache>
                <c:formatCode>0.0%</c:formatCode>
                <c:ptCount val="12"/>
                <c:pt idx="0">
                  <c:v>0.59145059213811624</c:v>
                </c:pt>
                <c:pt idx="1">
                  <c:v>0.57612921970422371</c:v>
                </c:pt>
                <c:pt idx="2">
                  <c:v>0.57568169323427532</c:v>
                </c:pt>
                <c:pt idx="3">
                  <c:v>0.58733602505628624</c:v>
                </c:pt>
                <c:pt idx="4">
                  <c:v>0.59678757990771758</c:v>
                </c:pt>
                <c:pt idx="5">
                  <c:v>0.6125097400861369</c:v>
                </c:pt>
                <c:pt idx="6">
                  <c:v>0.62307867174067377</c:v>
                </c:pt>
                <c:pt idx="7">
                  <c:v>0.63203695834704976</c:v>
                </c:pt>
                <c:pt idx="8">
                  <c:v>0.63338672858876299</c:v>
                </c:pt>
                <c:pt idx="9">
                  <c:v>0.626533503537406</c:v>
                </c:pt>
                <c:pt idx="10">
                  <c:v>0.63185565606192762</c:v>
                </c:pt>
                <c:pt idx="11">
                  <c:v>0.62922383635546819</c:v>
                </c:pt>
              </c:numCache>
            </c:numRef>
          </c:val>
          <c:extLst>
            <c:ext xmlns:c16="http://schemas.microsoft.com/office/drawing/2014/chart" uri="{C3380CC4-5D6E-409C-BE32-E72D297353CC}">
              <c16:uniqueId val="{00000002-F13D-46EF-B347-BE6456D0B55E}"/>
            </c:ext>
          </c:extLst>
        </c:ser>
        <c:ser>
          <c:idx val="3"/>
          <c:order val="3"/>
          <c:tx>
            <c:strRef>
              <c:f>'Part setor'!$E$16</c:f>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cat>
            <c:numRef>
              <c:f>'Part setor'!$A$17:$A$28</c:f>
              <c:numCache>
                <c:formatCode>@</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'Part setor'!$E$17:$E$28</c:f>
              <c:numCache>
                <c:formatCode>General</c:formatCode>
                <c:ptCount val="12"/>
              </c:numCache>
            </c:numRef>
          </c:val>
          <c:extLst>
            <c:ext xmlns:c16="http://schemas.microsoft.com/office/drawing/2014/chart" uri="{C3380CC4-5D6E-409C-BE32-E72D297353CC}">
              <c16:uniqueId val="{00000003-F13D-46EF-B347-BE6456D0B55E}"/>
            </c:ext>
          </c:extLst>
        </c:ser>
        <c:dLbls>
          <c:showLegendKey val="0"/>
          <c:showVal val="0"/>
          <c:showCatName val="0"/>
          <c:showSerName val="0"/>
          <c:showPercent val="0"/>
          <c:showBubbleSize val="0"/>
        </c:dLbls>
        <c:gapWidth val="100"/>
        <c:overlap val="-24"/>
        <c:axId val="543676607"/>
        <c:axId val="543684511"/>
      </c:barChart>
      <c:catAx>
        <c:axId val="543676607"/>
        <c:scaling>
          <c:orientation val="minMax"/>
        </c:scaling>
        <c:delete val="0"/>
        <c:axPos val="b"/>
        <c:numFmt formatCode="@"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543684511"/>
        <c:crosses val="autoZero"/>
        <c:auto val="1"/>
        <c:lblAlgn val="ctr"/>
        <c:lblOffset val="100"/>
        <c:noMultiLvlLbl val="0"/>
      </c:catAx>
      <c:valAx>
        <c:axId val="543684511"/>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543676607"/>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Tabela!$A$5</c:f>
              <c:strCache>
                <c:ptCount val="1"/>
                <c:pt idx="0">
                  <c:v>Brasil</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Tabela!$B$4:$M$4</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Tabela!$B$5:$M$5</c:f>
              <c:numCache>
                <c:formatCode>0.00%</c:formatCode>
                <c:ptCount val="12"/>
                <c:pt idx="0">
                  <c:v>4.3099999999999999E-2</c:v>
                </c:pt>
                <c:pt idx="1">
                  <c:v>5.91E-2</c:v>
                </c:pt>
                <c:pt idx="2">
                  <c:v>6.5000000000000002E-2</c:v>
                </c:pt>
                <c:pt idx="3">
                  <c:v>5.8400000000000001E-2</c:v>
                </c:pt>
                <c:pt idx="4">
                  <c:v>5.91E-2</c:v>
                </c:pt>
                <c:pt idx="5">
                  <c:v>6.4100000000000004E-2</c:v>
                </c:pt>
                <c:pt idx="6">
                  <c:v>0.1067</c:v>
                </c:pt>
                <c:pt idx="7">
                  <c:v>6.2899999999999998E-2</c:v>
                </c:pt>
                <c:pt idx="8">
                  <c:v>2.9499999999999998E-2</c:v>
                </c:pt>
                <c:pt idx="9">
                  <c:v>3.7499999999999999E-2</c:v>
                </c:pt>
                <c:pt idx="10">
                  <c:v>4.3099999999999999E-2</c:v>
                </c:pt>
                <c:pt idx="11">
                  <c:v>4.5199999999999997E-2</c:v>
                </c:pt>
              </c:numCache>
            </c:numRef>
          </c:val>
          <c:smooth val="0"/>
          <c:extLst>
            <c:ext xmlns:c16="http://schemas.microsoft.com/office/drawing/2014/chart" uri="{C3380CC4-5D6E-409C-BE32-E72D297353CC}">
              <c16:uniqueId val="{00000000-ED84-4E25-A37F-ADA6CD7376B3}"/>
            </c:ext>
          </c:extLst>
        </c:ser>
        <c:dLbls>
          <c:dLblPos val="t"/>
          <c:showLegendKey val="0"/>
          <c:showVal val="1"/>
          <c:showCatName val="0"/>
          <c:showSerName val="0"/>
          <c:showPercent val="0"/>
          <c:showBubbleSize val="0"/>
        </c:dLbls>
        <c:smooth val="0"/>
        <c:axId val="995614320"/>
        <c:axId val="995624304"/>
      </c:lineChart>
      <c:catAx>
        <c:axId val="99561432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995624304"/>
        <c:crosses val="autoZero"/>
        <c:auto val="1"/>
        <c:lblAlgn val="ctr"/>
        <c:lblOffset val="100"/>
        <c:noMultiLvlLbl val="0"/>
      </c:catAx>
      <c:valAx>
        <c:axId val="99562430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995614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'Gráfico Selic'!$B$1</c:f>
              <c:strCache>
                <c:ptCount val="1"/>
                <c:pt idx="0">
                  <c:v>SELIC</c:v>
                </c:pt>
              </c:strCache>
            </c:strRef>
          </c:tx>
          <c:spPr>
            <a:ln w="31750" cap="rnd">
              <a:solidFill>
                <a:schemeClr val="accent3"/>
              </a:solidFill>
              <a:round/>
            </a:ln>
            <a:effectLst/>
          </c:spPr>
          <c:marker>
            <c:symbol val="none"/>
          </c:marker>
          <c:cat>
            <c:numRef>
              <c:f>'Gráfico Selic'!$A$2:$A$97</c:f>
              <c:numCache>
                <c:formatCode>m/d/yyyy</c:formatCode>
                <c:ptCount val="96"/>
                <c:pt idx="0">
                  <c:v>44174</c:v>
                </c:pt>
                <c:pt idx="1">
                  <c:v>44132</c:v>
                </c:pt>
                <c:pt idx="2">
                  <c:v>44090</c:v>
                </c:pt>
                <c:pt idx="3">
                  <c:v>44048</c:v>
                </c:pt>
                <c:pt idx="4">
                  <c:v>43999</c:v>
                </c:pt>
                <c:pt idx="5">
                  <c:v>43957</c:v>
                </c:pt>
                <c:pt idx="6">
                  <c:v>43908</c:v>
                </c:pt>
                <c:pt idx="7">
                  <c:v>43866</c:v>
                </c:pt>
                <c:pt idx="8">
                  <c:v>43810</c:v>
                </c:pt>
                <c:pt idx="9">
                  <c:v>43768</c:v>
                </c:pt>
                <c:pt idx="10">
                  <c:v>43726</c:v>
                </c:pt>
                <c:pt idx="11">
                  <c:v>43677</c:v>
                </c:pt>
                <c:pt idx="12">
                  <c:v>43635</c:v>
                </c:pt>
                <c:pt idx="13">
                  <c:v>43593</c:v>
                </c:pt>
                <c:pt idx="14">
                  <c:v>43544</c:v>
                </c:pt>
                <c:pt idx="15">
                  <c:v>43501</c:v>
                </c:pt>
                <c:pt idx="16">
                  <c:v>43445</c:v>
                </c:pt>
                <c:pt idx="17">
                  <c:v>43404</c:v>
                </c:pt>
                <c:pt idx="18">
                  <c:v>43362</c:v>
                </c:pt>
                <c:pt idx="19">
                  <c:v>43313</c:v>
                </c:pt>
                <c:pt idx="20">
                  <c:v>43271</c:v>
                </c:pt>
                <c:pt idx="21">
                  <c:v>43236</c:v>
                </c:pt>
                <c:pt idx="22">
                  <c:v>43180</c:v>
                </c:pt>
                <c:pt idx="23">
                  <c:v>43137</c:v>
                </c:pt>
                <c:pt idx="24">
                  <c:v>43074</c:v>
                </c:pt>
                <c:pt idx="25">
                  <c:v>43032</c:v>
                </c:pt>
                <c:pt idx="26">
                  <c:v>42984</c:v>
                </c:pt>
                <c:pt idx="27">
                  <c:v>42942</c:v>
                </c:pt>
                <c:pt idx="28">
                  <c:v>42886</c:v>
                </c:pt>
                <c:pt idx="29">
                  <c:v>42837</c:v>
                </c:pt>
                <c:pt idx="30">
                  <c:v>42788</c:v>
                </c:pt>
                <c:pt idx="31">
                  <c:v>42745</c:v>
                </c:pt>
                <c:pt idx="32">
                  <c:v>42703</c:v>
                </c:pt>
                <c:pt idx="33">
                  <c:v>42661</c:v>
                </c:pt>
                <c:pt idx="34">
                  <c:v>42613</c:v>
                </c:pt>
                <c:pt idx="35">
                  <c:v>42571</c:v>
                </c:pt>
                <c:pt idx="36">
                  <c:v>42529</c:v>
                </c:pt>
                <c:pt idx="37">
                  <c:v>42487</c:v>
                </c:pt>
                <c:pt idx="38">
                  <c:v>42431</c:v>
                </c:pt>
                <c:pt idx="39">
                  <c:v>42388</c:v>
                </c:pt>
                <c:pt idx="40">
                  <c:v>42332</c:v>
                </c:pt>
                <c:pt idx="41">
                  <c:v>42297</c:v>
                </c:pt>
                <c:pt idx="42">
                  <c:v>42249</c:v>
                </c:pt>
                <c:pt idx="43">
                  <c:v>42214</c:v>
                </c:pt>
                <c:pt idx="44">
                  <c:v>42158</c:v>
                </c:pt>
                <c:pt idx="45">
                  <c:v>42123</c:v>
                </c:pt>
                <c:pt idx="46">
                  <c:v>42067</c:v>
                </c:pt>
                <c:pt idx="47">
                  <c:v>42024</c:v>
                </c:pt>
                <c:pt idx="48">
                  <c:v>41975</c:v>
                </c:pt>
                <c:pt idx="49">
                  <c:v>41940</c:v>
                </c:pt>
                <c:pt idx="50">
                  <c:v>41885</c:v>
                </c:pt>
                <c:pt idx="51">
                  <c:v>41836</c:v>
                </c:pt>
                <c:pt idx="52">
                  <c:v>41787</c:v>
                </c:pt>
                <c:pt idx="53">
                  <c:v>41731</c:v>
                </c:pt>
                <c:pt idx="54">
                  <c:v>41696</c:v>
                </c:pt>
                <c:pt idx="55">
                  <c:v>41653</c:v>
                </c:pt>
                <c:pt idx="56">
                  <c:v>41604</c:v>
                </c:pt>
                <c:pt idx="57">
                  <c:v>41556</c:v>
                </c:pt>
                <c:pt idx="58">
                  <c:v>41514</c:v>
                </c:pt>
                <c:pt idx="59">
                  <c:v>41465</c:v>
                </c:pt>
                <c:pt idx="60">
                  <c:v>41423</c:v>
                </c:pt>
                <c:pt idx="61">
                  <c:v>41381</c:v>
                </c:pt>
                <c:pt idx="62">
                  <c:v>41339</c:v>
                </c:pt>
                <c:pt idx="63">
                  <c:v>41289</c:v>
                </c:pt>
                <c:pt idx="64">
                  <c:v>41240</c:v>
                </c:pt>
                <c:pt idx="65">
                  <c:v>41192</c:v>
                </c:pt>
                <c:pt idx="66">
                  <c:v>41150</c:v>
                </c:pt>
                <c:pt idx="67">
                  <c:v>41101</c:v>
                </c:pt>
                <c:pt idx="68">
                  <c:v>41059</c:v>
                </c:pt>
                <c:pt idx="69">
                  <c:v>41017</c:v>
                </c:pt>
                <c:pt idx="70">
                  <c:v>40975</c:v>
                </c:pt>
                <c:pt idx="71">
                  <c:v>40925</c:v>
                </c:pt>
                <c:pt idx="72">
                  <c:v>40876</c:v>
                </c:pt>
                <c:pt idx="73">
                  <c:v>40834</c:v>
                </c:pt>
                <c:pt idx="74">
                  <c:v>40786</c:v>
                </c:pt>
                <c:pt idx="75">
                  <c:v>40744</c:v>
                </c:pt>
                <c:pt idx="76">
                  <c:v>40702</c:v>
                </c:pt>
                <c:pt idx="77">
                  <c:v>40653</c:v>
                </c:pt>
                <c:pt idx="78">
                  <c:v>40604</c:v>
                </c:pt>
                <c:pt idx="79">
                  <c:v>40561</c:v>
                </c:pt>
                <c:pt idx="80">
                  <c:v>40519</c:v>
                </c:pt>
                <c:pt idx="81">
                  <c:v>40470</c:v>
                </c:pt>
                <c:pt idx="82">
                  <c:v>40422</c:v>
                </c:pt>
                <c:pt idx="83">
                  <c:v>40380</c:v>
                </c:pt>
                <c:pt idx="84">
                  <c:v>40338</c:v>
                </c:pt>
                <c:pt idx="85">
                  <c:v>40296</c:v>
                </c:pt>
                <c:pt idx="86">
                  <c:v>40254</c:v>
                </c:pt>
                <c:pt idx="87">
                  <c:v>40204</c:v>
                </c:pt>
                <c:pt idx="88">
                  <c:v>40155</c:v>
                </c:pt>
                <c:pt idx="89">
                  <c:v>40106</c:v>
                </c:pt>
                <c:pt idx="90">
                  <c:v>40058</c:v>
                </c:pt>
                <c:pt idx="91">
                  <c:v>40016</c:v>
                </c:pt>
                <c:pt idx="92">
                  <c:v>39974</c:v>
                </c:pt>
                <c:pt idx="93">
                  <c:v>39932</c:v>
                </c:pt>
                <c:pt idx="94">
                  <c:v>39883</c:v>
                </c:pt>
                <c:pt idx="95">
                  <c:v>39833</c:v>
                </c:pt>
              </c:numCache>
            </c:numRef>
          </c:cat>
          <c:val>
            <c:numRef>
              <c:f>'Gráfico Selic'!$B$2:$B$97</c:f>
              <c:numCache>
                <c:formatCode>0%</c:formatCode>
                <c:ptCount val="96"/>
                <c:pt idx="0">
                  <c:v>0.02</c:v>
                </c:pt>
                <c:pt idx="1">
                  <c:v>0.02</c:v>
                </c:pt>
                <c:pt idx="2">
                  <c:v>0.02</c:v>
                </c:pt>
                <c:pt idx="3">
                  <c:v>0.02</c:v>
                </c:pt>
                <c:pt idx="4" formatCode="0.00%">
                  <c:v>2.2499999999999999E-2</c:v>
                </c:pt>
                <c:pt idx="5">
                  <c:v>0.03</c:v>
                </c:pt>
                <c:pt idx="6" formatCode="0.00%">
                  <c:v>3.7499999999999999E-2</c:v>
                </c:pt>
                <c:pt idx="7" formatCode="0.00%">
                  <c:v>4.2500000000000003E-2</c:v>
                </c:pt>
                <c:pt idx="8" formatCode="0.00%">
                  <c:v>4.4999999999999998E-2</c:v>
                </c:pt>
                <c:pt idx="9">
                  <c:v>0.05</c:v>
                </c:pt>
                <c:pt idx="10" formatCode="0.00%">
                  <c:v>5.5E-2</c:v>
                </c:pt>
                <c:pt idx="11">
                  <c:v>0.06</c:v>
                </c:pt>
                <c:pt idx="12" formatCode="0.00%">
                  <c:v>6.5000000000000002E-2</c:v>
                </c:pt>
                <c:pt idx="13" formatCode="0.00%">
                  <c:v>6.5000000000000002E-2</c:v>
                </c:pt>
                <c:pt idx="14" formatCode="0.00%">
                  <c:v>6.5000000000000002E-2</c:v>
                </c:pt>
                <c:pt idx="15" formatCode="0.00%">
                  <c:v>6.5000000000000002E-2</c:v>
                </c:pt>
                <c:pt idx="16" formatCode="0.00%">
                  <c:v>6.5000000000000002E-2</c:v>
                </c:pt>
                <c:pt idx="17" formatCode="0.00%">
                  <c:v>6.5000000000000002E-2</c:v>
                </c:pt>
                <c:pt idx="18" formatCode="0.00%">
                  <c:v>6.5000000000000002E-2</c:v>
                </c:pt>
                <c:pt idx="19" formatCode="0.00%">
                  <c:v>6.5000000000000002E-2</c:v>
                </c:pt>
                <c:pt idx="20" formatCode="0.00%">
                  <c:v>6.5000000000000002E-2</c:v>
                </c:pt>
                <c:pt idx="21" formatCode="0.00%">
                  <c:v>6.5000000000000002E-2</c:v>
                </c:pt>
                <c:pt idx="22" formatCode="0.00%">
                  <c:v>6.5000000000000002E-2</c:v>
                </c:pt>
                <c:pt idx="23" formatCode="0.00%">
                  <c:v>6.7500000000000004E-2</c:v>
                </c:pt>
                <c:pt idx="24">
                  <c:v>7.0000000000000007E-2</c:v>
                </c:pt>
                <c:pt idx="25" formatCode="0.00%">
                  <c:v>7.4999999999999997E-2</c:v>
                </c:pt>
                <c:pt idx="26" formatCode="0.00%">
                  <c:v>8.2500000000000004E-2</c:v>
                </c:pt>
                <c:pt idx="27" formatCode="0.00%">
                  <c:v>9.2499999999999999E-2</c:v>
                </c:pt>
                <c:pt idx="28" formatCode="0.00%">
                  <c:v>0.10249999999999999</c:v>
                </c:pt>
                <c:pt idx="29" formatCode="0.00%">
                  <c:v>0.1125</c:v>
                </c:pt>
                <c:pt idx="30" formatCode="0.00%">
                  <c:v>0.1225</c:v>
                </c:pt>
                <c:pt idx="31">
                  <c:v>0.13</c:v>
                </c:pt>
                <c:pt idx="32" formatCode="0.00%">
                  <c:v>0.13750000000000001</c:v>
                </c:pt>
                <c:pt idx="33">
                  <c:v>0.14000000000000001</c:v>
                </c:pt>
                <c:pt idx="34" formatCode="0.00%">
                  <c:v>0.14249999999999999</c:v>
                </c:pt>
                <c:pt idx="35" formatCode="0.00%">
                  <c:v>0.14249999999999999</c:v>
                </c:pt>
                <c:pt idx="36" formatCode="0.00%">
                  <c:v>0.14249999999999999</c:v>
                </c:pt>
                <c:pt idx="37" formatCode="0.00%">
                  <c:v>0.14249999999999999</c:v>
                </c:pt>
                <c:pt idx="38" formatCode="0.00%">
                  <c:v>0.14249999999999999</c:v>
                </c:pt>
                <c:pt idx="39" formatCode="0.00%">
                  <c:v>0.14249999999999999</c:v>
                </c:pt>
                <c:pt idx="40" formatCode="0.00%">
                  <c:v>0.14249999999999999</c:v>
                </c:pt>
                <c:pt idx="41" formatCode="0.00%">
                  <c:v>0.14249999999999999</c:v>
                </c:pt>
                <c:pt idx="42" formatCode="0.00%">
                  <c:v>0.14249999999999999</c:v>
                </c:pt>
                <c:pt idx="43" formatCode="0.00%">
                  <c:v>0.14249999999999999</c:v>
                </c:pt>
                <c:pt idx="44" formatCode="0.00%">
                  <c:v>0.13750000000000001</c:v>
                </c:pt>
                <c:pt idx="45" formatCode="0.00%">
                  <c:v>0.13250000000000001</c:v>
                </c:pt>
                <c:pt idx="46" formatCode="0.00%">
                  <c:v>0.1275</c:v>
                </c:pt>
                <c:pt idx="47" formatCode="0.00%">
                  <c:v>0.1225</c:v>
                </c:pt>
                <c:pt idx="48" formatCode="0.00%">
                  <c:v>0.11749999999999999</c:v>
                </c:pt>
                <c:pt idx="49" formatCode="0.00%">
                  <c:v>0.1125</c:v>
                </c:pt>
                <c:pt idx="50">
                  <c:v>0.11</c:v>
                </c:pt>
                <c:pt idx="51">
                  <c:v>0.11</c:v>
                </c:pt>
                <c:pt idx="52">
                  <c:v>0.11</c:v>
                </c:pt>
                <c:pt idx="53">
                  <c:v>0.11</c:v>
                </c:pt>
                <c:pt idx="54" formatCode="0.00%">
                  <c:v>0.1075</c:v>
                </c:pt>
                <c:pt idx="55" formatCode="0.00%">
                  <c:v>0.105</c:v>
                </c:pt>
                <c:pt idx="56">
                  <c:v>0.1</c:v>
                </c:pt>
                <c:pt idx="57" formatCode="0.00%">
                  <c:v>9.5000000000000001E-2</c:v>
                </c:pt>
                <c:pt idx="58">
                  <c:v>0.09</c:v>
                </c:pt>
                <c:pt idx="59" formatCode="0.00%">
                  <c:v>8.5000000000000006E-2</c:v>
                </c:pt>
                <c:pt idx="60">
                  <c:v>0.08</c:v>
                </c:pt>
                <c:pt idx="61" formatCode="0.00%">
                  <c:v>7.4999999999999997E-2</c:v>
                </c:pt>
                <c:pt idx="62" formatCode="0.00%">
                  <c:v>7.2499999999999995E-2</c:v>
                </c:pt>
                <c:pt idx="63" formatCode="0.00%">
                  <c:v>7.2499999999999995E-2</c:v>
                </c:pt>
                <c:pt idx="64" formatCode="0.00%">
                  <c:v>7.2499999999999995E-2</c:v>
                </c:pt>
                <c:pt idx="65" formatCode="0.00%">
                  <c:v>7.2499999999999995E-2</c:v>
                </c:pt>
                <c:pt idx="66" formatCode="0.00%">
                  <c:v>7.4999999999999997E-2</c:v>
                </c:pt>
                <c:pt idx="67">
                  <c:v>0.08</c:v>
                </c:pt>
                <c:pt idx="68" formatCode="0.00%">
                  <c:v>8.5000000000000006E-2</c:v>
                </c:pt>
                <c:pt idx="69">
                  <c:v>0.09</c:v>
                </c:pt>
                <c:pt idx="70" formatCode="0.00%">
                  <c:v>9.7500000000000003E-2</c:v>
                </c:pt>
                <c:pt idx="71" formatCode="0.00%">
                  <c:v>0.105</c:v>
                </c:pt>
                <c:pt idx="72">
                  <c:v>0.11</c:v>
                </c:pt>
                <c:pt idx="73" formatCode="0.00%">
                  <c:v>0.115</c:v>
                </c:pt>
                <c:pt idx="74">
                  <c:v>0.12</c:v>
                </c:pt>
                <c:pt idx="75" formatCode="0.00%">
                  <c:v>0.125</c:v>
                </c:pt>
                <c:pt idx="76" formatCode="0.00%">
                  <c:v>0.1225</c:v>
                </c:pt>
                <c:pt idx="77">
                  <c:v>0.12</c:v>
                </c:pt>
                <c:pt idx="78" formatCode="0.00%">
                  <c:v>0.11749999999999999</c:v>
                </c:pt>
                <c:pt idx="79" formatCode="0.00%">
                  <c:v>0.1125</c:v>
                </c:pt>
                <c:pt idx="80" formatCode="0.00%">
                  <c:v>0.1075</c:v>
                </c:pt>
                <c:pt idx="81" formatCode="0.00%">
                  <c:v>0.1075</c:v>
                </c:pt>
                <c:pt idx="82" formatCode="0.00%">
                  <c:v>0.1075</c:v>
                </c:pt>
                <c:pt idx="83" formatCode="0.00%">
                  <c:v>0.1075</c:v>
                </c:pt>
                <c:pt idx="84" formatCode="0.00%">
                  <c:v>0.10249999999999999</c:v>
                </c:pt>
                <c:pt idx="85" formatCode="0.00%">
                  <c:v>9.5000000000000001E-2</c:v>
                </c:pt>
                <c:pt idx="86" formatCode="0.00%">
                  <c:v>8.7499999999999994E-2</c:v>
                </c:pt>
                <c:pt idx="87" formatCode="0.00%">
                  <c:v>8.7499999999999994E-2</c:v>
                </c:pt>
                <c:pt idx="88" formatCode="0.00%">
                  <c:v>8.7499999999999994E-2</c:v>
                </c:pt>
                <c:pt idx="89" formatCode="0.00%">
                  <c:v>8.7499999999999994E-2</c:v>
                </c:pt>
                <c:pt idx="90" formatCode="0.00%">
                  <c:v>8.7499999999999994E-2</c:v>
                </c:pt>
                <c:pt idx="91" formatCode="0.00%">
                  <c:v>8.7499999999999994E-2</c:v>
                </c:pt>
                <c:pt idx="92" formatCode="0.00%">
                  <c:v>9.2499999999999999E-2</c:v>
                </c:pt>
                <c:pt idx="93" formatCode="0.00%">
                  <c:v>0.10249999999999999</c:v>
                </c:pt>
                <c:pt idx="94" formatCode="0.00%">
                  <c:v>0.1125</c:v>
                </c:pt>
                <c:pt idx="95" formatCode="0.00%">
                  <c:v>0.1275</c:v>
                </c:pt>
              </c:numCache>
            </c:numRef>
          </c:val>
          <c:smooth val="0"/>
          <c:extLst>
            <c:ext xmlns:c16="http://schemas.microsoft.com/office/drawing/2014/chart" uri="{C3380CC4-5D6E-409C-BE32-E72D297353CC}">
              <c16:uniqueId val="{00000000-26C2-4C02-B0DB-F565C9771CDD}"/>
            </c:ext>
          </c:extLst>
        </c:ser>
        <c:dLbls>
          <c:showLegendKey val="0"/>
          <c:showVal val="0"/>
          <c:showCatName val="0"/>
          <c:showSerName val="0"/>
          <c:showPercent val="0"/>
          <c:showBubbleSize val="0"/>
        </c:dLbls>
        <c:smooth val="0"/>
        <c:axId val="410280064"/>
        <c:axId val="410279648"/>
      </c:lineChart>
      <c:dateAx>
        <c:axId val="410280064"/>
        <c:scaling>
          <c:orientation val="minMax"/>
        </c:scaling>
        <c:delete val="0"/>
        <c:axPos val="b"/>
        <c:numFmt formatCode="m/d/yy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10279648"/>
        <c:crosses val="autoZero"/>
        <c:auto val="1"/>
        <c:lblOffset val="100"/>
        <c:baseTimeUnit val="months"/>
      </c:dateAx>
      <c:valAx>
        <c:axId val="41027964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10280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Grafico!$C$2</c:f>
              <c:strCache>
                <c:ptCount val="1"/>
                <c:pt idx="0">
                  <c:v>Cred. Empresas e FamíliasR$ (milhões)</c:v>
                </c:pt>
              </c:strCache>
            </c:strRef>
          </c:tx>
          <c:spPr>
            <a:ln w="31750" cap="rnd">
              <a:solidFill>
                <a:schemeClr val="accent3"/>
              </a:solidFill>
              <a:round/>
            </a:ln>
            <a:effectLst/>
          </c:spPr>
          <c:marker>
            <c:symbol val="none"/>
          </c:marker>
          <c:cat>
            <c:numRef>
              <c:f>(Grafico!$A$6,Grafico!$A$12,Grafico!$A$18,Grafico!$A$24,Grafico!$A$30,Grafico!$A$36,Grafico!$A$42,Grafico!$A$48,Grafico!$A$54,Grafico!$A$60,Grafico!$A$66,Grafico!$A$72,Grafico!$A$78,Grafico!$A$84,Grafico!$A$90,Grafico!$A$96)</c:f>
              <c:numCache>
                <c:formatCode>mmm\-yy</c:formatCode>
                <c:ptCount val="16"/>
                <c:pt idx="0">
                  <c:v>41426</c:v>
                </c:pt>
                <c:pt idx="1">
                  <c:v>41609</c:v>
                </c:pt>
                <c:pt idx="2">
                  <c:v>41791</c:v>
                </c:pt>
                <c:pt idx="3">
                  <c:v>41974</c:v>
                </c:pt>
                <c:pt idx="4">
                  <c:v>42156</c:v>
                </c:pt>
                <c:pt idx="5">
                  <c:v>42339</c:v>
                </c:pt>
                <c:pt idx="6">
                  <c:v>42522</c:v>
                </c:pt>
                <c:pt idx="7">
                  <c:v>42705</c:v>
                </c:pt>
                <c:pt idx="8">
                  <c:v>42887</c:v>
                </c:pt>
                <c:pt idx="9">
                  <c:v>43070</c:v>
                </c:pt>
                <c:pt idx="10">
                  <c:v>43252</c:v>
                </c:pt>
                <c:pt idx="11">
                  <c:v>43435</c:v>
                </c:pt>
                <c:pt idx="12">
                  <c:v>43617</c:v>
                </c:pt>
                <c:pt idx="13">
                  <c:v>43800</c:v>
                </c:pt>
                <c:pt idx="14">
                  <c:v>43983</c:v>
                </c:pt>
                <c:pt idx="15">
                  <c:v>44166</c:v>
                </c:pt>
              </c:numCache>
              <c:extLst/>
            </c:numRef>
          </c:cat>
          <c:val>
            <c:numRef>
              <c:f>(Grafico!$C$6,Grafico!$C$12,Grafico!$C$18,Grafico!$C$24,Grafico!$C$30,Grafico!$C$36,Grafico!$C$42,Grafico!$C$48,Grafico!$C$54,Grafico!$C$60,Grafico!$C$66,Grafico!$C$72,Grafico!$C$78,Grafico!$C$84,Grafico!$C$90,Grafico!$C$96)</c:f>
              <c:numCache>
                <c:formatCode>#,##0</c:formatCode>
                <c:ptCount val="16"/>
                <c:pt idx="0">
                  <c:v>3508175</c:v>
                </c:pt>
                <c:pt idx="1">
                  <c:v>3769237</c:v>
                </c:pt>
                <c:pt idx="2">
                  <c:v>3906330</c:v>
                </c:pt>
                <c:pt idx="3">
                  <c:v>4297469</c:v>
                </c:pt>
                <c:pt idx="4">
                  <c:v>4541233</c:v>
                </c:pt>
                <c:pt idx="5">
                  <c:v>4906437</c:v>
                </c:pt>
                <c:pt idx="6">
                  <c:v>4622193</c:v>
                </c:pt>
                <c:pt idx="7">
                  <c:v>4655047</c:v>
                </c:pt>
                <c:pt idx="8">
                  <c:v>4662388</c:v>
                </c:pt>
                <c:pt idx="9">
                  <c:v>4763005</c:v>
                </c:pt>
                <c:pt idx="10">
                  <c:v>4925963</c:v>
                </c:pt>
                <c:pt idx="11">
                  <c:v>5205562</c:v>
                </c:pt>
                <c:pt idx="12">
                  <c:v>5375728</c:v>
                </c:pt>
                <c:pt idx="13">
                  <c:v>5691610</c:v>
                </c:pt>
                <c:pt idx="14">
                  <c:v>6285892</c:v>
                </c:pt>
                <c:pt idx="15">
                  <c:v>6580013</c:v>
                </c:pt>
              </c:numCache>
              <c:extLst/>
            </c:numRef>
          </c:val>
          <c:smooth val="0"/>
          <c:extLst>
            <c:ext xmlns:c16="http://schemas.microsoft.com/office/drawing/2014/chart" uri="{C3380CC4-5D6E-409C-BE32-E72D297353CC}">
              <c16:uniqueId val="{00000000-73BF-40AF-B1FA-C8B79752EC56}"/>
            </c:ext>
          </c:extLst>
        </c:ser>
        <c:dLbls>
          <c:showLegendKey val="0"/>
          <c:showVal val="0"/>
          <c:showCatName val="0"/>
          <c:showSerName val="0"/>
          <c:showPercent val="0"/>
          <c:showBubbleSize val="0"/>
        </c:dLbls>
        <c:marker val="1"/>
        <c:smooth val="0"/>
        <c:axId val="421340576"/>
        <c:axId val="421341824"/>
      </c:lineChart>
      <c:lineChart>
        <c:grouping val="standard"/>
        <c:varyColors val="0"/>
        <c:ser>
          <c:idx val="0"/>
          <c:order val="0"/>
          <c:tx>
            <c:strRef>
              <c:f>Grafico!$B$2</c:f>
              <c:strCache>
                <c:ptCount val="1"/>
                <c:pt idx="0">
                  <c:v>Juros oper. crédito % a.a.</c:v>
                </c:pt>
              </c:strCache>
            </c:strRef>
          </c:tx>
          <c:spPr>
            <a:ln w="31750" cap="rnd">
              <a:solidFill>
                <a:schemeClr val="accent1"/>
              </a:solidFill>
              <a:round/>
            </a:ln>
            <a:effectLst/>
          </c:spPr>
          <c:marker>
            <c:symbol val="none"/>
          </c:marker>
          <c:cat>
            <c:numRef>
              <c:f>(Grafico!$A$6,Grafico!$A$12,Grafico!$A$18,Grafico!$A$24,Grafico!$A$30,Grafico!$A$36,Grafico!$A$42,Grafico!$A$48,Grafico!$A$54,Grafico!$A$60,Grafico!$A$66,Grafico!$A$72,Grafico!$A$78,Grafico!$A$84,Grafico!$A$90,Grafico!$A$96)</c:f>
              <c:numCache>
                <c:formatCode>mmm\-yy</c:formatCode>
                <c:ptCount val="16"/>
                <c:pt idx="0">
                  <c:v>41426</c:v>
                </c:pt>
                <c:pt idx="1">
                  <c:v>41609</c:v>
                </c:pt>
                <c:pt idx="2">
                  <c:v>41791</c:v>
                </c:pt>
                <c:pt idx="3">
                  <c:v>41974</c:v>
                </c:pt>
                <c:pt idx="4">
                  <c:v>42156</c:v>
                </c:pt>
                <c:pt idx="5">
                  <c:v>42339</c:v>
                </c:pt>
                <c:pt idx="6">
                  <c:v>42522</c:v>
                </c:pt>
                <c:pt idx="7">
                  <c:v>42705</c:v>
                </c:pt>
                <c:pt idx="8">
                  <c:v>42887</c:v>
                </c:pt>
                <c:pt idx="9">
                  <c:v>43070</c:v>
                </c:pt>
                <c:pt idx="10">
                  <c:v>43252</c:v>
                </c:pt>
                <c:pt idx="11">
                  <c:v>43435</c:v>
                </c:pt>
                <c:pt idx="12">
                  <c:v>43617</c:v>
                </c:pt>
                <c:pt idx="13">
                  <c:v>43800</c:v>
                </c:pt>
                <c:pt idx="14">
                  <c:v>43983</c:v>
                </c:pt>
                <c:pt idx="15">
                  <c:v>44166</c:v>
                </c:pt>
              </c:numCache>
              <c:extLst/>
            </c:numRef>
          </c:cat>
          <c:val>
            <c:numRef>
              <c:f>(Grafico!$B$6,Grafico!$B$12,Grafico!$B$18,Grafico!$B$24,Grafico!$B$30,Grafico!$B$36,Grafico!$B$42,Grafico!$B$48,Grafico!$B$54,Grafico!$B$60,Grafico!$B$66,Grafico!$B$72,Grafico!$B$78,Grafico!$B$84,Grafico!$B$90,Grafico!$B$96)</c:f>
              <c:numCache>
                <c:formatCode>0.00%</c:formatCode>
                <c:ptCount val="16"/>
                <c:pt idx="0">
                  <c:v>0.20849999999999999</c:v>
                </c:pt>
                <c:pt idx="1">
                  <c:v>0.21870000000000001</c:v>
                </c:pt>
                <c:pt idx="2">
                  <c:v>0.2346</c:v>
                </c:pt>
                <c:pt idx="3">
                  <c:v>0.2339</c:v>
                </c:pt>
                <c:pt idx="4">
                  <c:v>0.27250000000000002</c:v>
                </c:pt>
                <c:pt idx="5">
                  <c:v>0.29380000000000001</c:v>
                </c:pt>
                <c:pt idx="6">
                  <c:v>0.32079999999999997</c:v>
                </c:pt>
                <c:pt idx="7">
                  <c:v>0.31809999999999999</c:v>
                </c:pt>
                <c:pt idx="8">
                  <c:v>0.28449999999999998</c:v>
                </c:pt>
                <c:pt idx="9">
                  <c:v>0.25209999999999999</c:v>
                </c:pt>
                <c:pt idx="10">
                  <c:v>0.24229999999999999</c:v>
                </c:pt>
                <c:pt idx="11">
                  <c:v>0.22839999999999999</c:v>
                </c:pt>
                <c:pt idx="12">
                  <c:v>0.2475</c:v>
                </c:pt>
                <c:pt idx="13">
                  <c:v>0.22559999999999999</c:v>
                </c:pt>
                <c:pt idx="14">
                  <c:v>0.19470000000000001</c:v>
                </c:pt>
                <c:pt idx="15">
                  <c:v>0.18429999999999999</c:v>
                </c:pt>
              </c:numCache>
              <c:extLst/>
            </c:numRef>
          </c:val>
          <c:smooth val="0"/>
          <c:extLst>
            <c:ext xmlns:c16="http://schemas.microsoft.com/office/drawing/2014/chart" uri="{C3380CC4-5D6E-409C-BE32-E72D297353CC}">
              <c16:uniqueId val="{00000001-73BF-40AF-B1FA-C8B79752EC56}"/>
            </c:ext>
          </c:extLst>
        </c:ser>
        <c:dLbls>
          <c:showLegendKey val="0"/>
          <c:showVal val="0"/>
          <c:showCatName val="0"/>
          <c:showSerName val="0"/>
          <c:showPercent val="0"/>
          <c:showBubbleSize val="0"/>
        </c:dLbls>
        <c:marker val="1"/>
        <c:smooth val="0"/>
        <c:axId val="421338496"/>
        <c:axId val="421340992"/>
      </c:lineChart>
      <c:dateAx>
        <c:axId val="421340576"/>
        <c:scaling>
          <c:orientation val="minMax"/>
        </c:scaling>
        <c:delete val="0"/>
        <c:axPos val="b"/>
        <c:numFmt formatCode="mmm\-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21341824"/>
        <c:crosses val="autoZero"/>
        <c:auto val="1"/>
        <c:lblOffset val="100"/>
        <c:baseTimeUnit val="months"/>
        <c:majorUnit val="6"/>
        <c:majorTimeUnit val="months"/>
      </c:dateAx>
      <c:valAx>
        <c:axId val="42134182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21340576"/>
        <c:crosses val="autoZero"/>
        <c:crossBetween val="between"/>
      </c:valAx>
      <c:valAx>
        <c:axId val="42134099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21338496"/>
        <c:crosses val="max"/>
        <c:crossBetween val="between"/>
      </c:valAx>
      <c:dateAx>
        <c:axId val="421338496"/>
        <c:scaling>
          <c:orientation val="minMax"/>
        </c:scaling>
        <c:delete val="1"/>
        <c:axPos val="b"/>
        <c:numFmt formatCode="mmm\-yy" sourceLinked="1"/>
        <c:majorTickMark val="out"/>
        <c:minorTickMark val="none"/>
        <c:tickLblPos val="nextTo"/>
        <c:crossAx val="42134099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SÉRIE!$B$2</c:f>
              <c:strCache>
                <c:ptCount val="1"/>
                <c:pt idx="0">
                  <c:v>ICC </c:v>
                </c:pt>
              </c:strCache>
            </c:strRef>
          </c:tx>
          <c:spPr>
            <a:ln w="31750" cap="rnd">
              <a:solidFill>
                <a:schemeClr val="accent3"/>
              </a:solidFill>
              <a:round/>
            </a:ln>
            <a:effectLst/>
          </c:spPr>
          <c:marker>
            <c:symbol val="none"/>
          </c:marker>
          <c:cat>
            <c:numRef>
              <c:f>SÉRIE!$A$3:$A$321</c:f>
              <c:numCache>
                <c:formatCode>mmm\-yy</c:formatCode>
                <c:ptCount val="144"/>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42309</c:v>
                </c:pt>
                <c:pt idx="83">
                  <c:v>42339</c:v>
                </c:pt>
                <c:pt idx="84">
                  <c:v>42370</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pt idx="121">
                  <c:v>43497</c:v>
                </c:pt>
                <c:pt idx="122">
                  <c:v>43525</c:v>
                </c:pt>
                <c:pt idx="123">
                  <c:v>43556</c:v>
                </c:pt>
                <c:pt idx="124">
                  <c:v>43586</c:v>
                </c:pt>
                <c:pt idx="125">
                  <c:v>43617</c:v>
                </c:pt>
                <c:pt idx="126">
                  <c:v>43647</c:v>
                </c:pt>
                <c:pt idx="127">
                  <c:v>43678</c:v>
                </c:pt>
                <c:pt idx="128">
                  <c:v>43709</c:v>
                </c:pt>
                <c:pt idx="129">
                  <c:v>43739</c:v>
                </c:pt>
                <c:pt idx="130">
                  <c:v>43770</c:v>
                </c:pt>
                <c:pt idx="131">
                  <c:v>43800</c:v>
                </c:pt>
                <c:pt idx="132">
                  <c:v>43831</c:v>
                </c:pt>
                <c:pt idx="133">
                  <c:v>43862</c:v>
                </c:pt>
                <c:pt idx="134">
                  <c:v>43891</c:v>
                </c:pt>
                <c:pt idx="135">
                  <c:v>43922</c:v>
                </c:pt>
                <c:pt idx="136">
                  <c:v>43952</c:v>
                </c:pt>
                <c:pt idx="137">
                  <c:v>43983</c:v>
                </c:pt>
                <c:pt idx="138">
                  <c:v>44013</c:v>
                </c:pt>
                <c:pt idx="139">
                  <c:v>44044</c:v>
                </c:pt>
                <c:pt idx="140">
                  <c:v>44075</c:v>
                </c:pt>
                <c:pt idx="141">
                  <c:v>44105</c:v>
                </c:pt>
                <c:pt idx="142">
                  <c:v>44136</c:v>
                </c:pt>
                <c:pt idx="143">
                  <c:v>44166</c:v>
                </c:pt>
              </c:numCache>
            </c:numRef>
          </c:cat>
          <c:val>
            <c:numRef>
              <c:f>SÉRIE!$B$3:$B$321</c:f>
              <c:numCache>
                <c:formatCode>_-* #,##0.0_-;\-* #,##0.0_-;_-* "-"??_-;_-@_-</c:formatCode>
                <c:ptCount val="144"/>
                <c:pt idx="0">
                  <c:v>125.16060973395179</c:v>
                </c:pt>
                <c:pt idx="1">
                  <c:v>134.12129095861238</c:v>
                </c:pt>
                <c:pt idx="2">
                  <c:v>130.87665671879643</c:v>
                </c:pt>
                <c:pt idx="3">
                  <c:v>126.32532995636058</c:v>
                </c:pt>
                <c:pt idx="4">
                  <c:v>128.94901193890513</c:v>
                </c:pt>
                <c:pt idx="5">
                  <c:v>139.99131873510683</c:v>
                </c:pt>
                <c:pt idx="6">
                  <c:v>145.0132042166702</c:v>
                </c:pt>
                <c:pt idx="7">
                  <c:v>145.60833044766795</c:v>
                </c:pt>
                <c:pt idx="8">
                  <c:v>148.80832146520305</c:v>
                </c:pt>
                <c:pt idx="9">
                  <c:v>157.14515544750748</c:v>
                </c:pt>
                <c:pt idx="10">
                  <c:v>155.79137444143868</c:v>
                </c:pt>
                <c:pt idx="11">
                  <c:v>156.62978678871593</c:v>
                </c:pt>
                <c:pt idx="12">
                  <c:v>160.47012000532919</c:v>
                </c:pt>
                <c:pt idx="13">
                  <c:v>161.42519821079355</c:v>
                </c:pt>
                <c:pt idx="14">
                  <c:v>159.92122376340922</c:v>
                </c:pt>
                <c:pt idx="15">
                  <c:v>154.65647570581771</c:v>
                </c:pt>
                <c:pt idx="16">
                  <c:v>155.76695067073641</c:v>
                </c:pt>
                <c:pt idx="17">
                  <c:v>160.5482803818424</c:v>
                </c:pt>
                <c:pt idx="18">
                  <c:v>157.15726985352526</c:v>
                </c:pt>
                <c:pt idx="19">
                  <c:v>164.5018314832368</c:v>
                </c:pt>
                <c:pt idx="20">
                  <c:v>162.61502883924331</c:v>
                </c:pt>
                <c:pt idx="21">
                  <c:v>155.37001184461397</c:v>
                </c:pt>
                <c:pt idx="22">
                  <c:v>160.05938128858202</c:v>
                </c:pt>
                <c:pt idx="23">
                  <c:v>164.26233417176527</c:v>
                </c:pt>
                <c:pt idx="24">
                  <c:v>160.83371169754781</c:v>
                </c:pt>
                <c:pt idx="25">
                  <c:v>164.21286921623462</c:v>
                </c:pt>
                <c:pt idx="26">
                  <c:v>160.29081161104082</c:v>
                </c:pt>
                <c:pt idx="27">
                  <c:v>159.44354428745845</c:v>
                </c:pt>
                <c:pt idx="28">
                  <c:v>153.00102010232717</c:v>
                </c:pt>
                <c:pt idx="29">
                  <c:v>153.81303692912618</c:v>
                </c:pt>
                <c:pt idx="30">
                  <c:v>152.93220504170435</c:v>
                </c:pt>
                <c:pt idx="31">
                  <c:v>152.71163976477047</c:v>
                </c:pt>
                <c:pt idx="32">
                  <c:v>154.08205391502977</c:v>
                </c:pt>
                <c:pt idx="33">
                  <c:v>151.90669002473823</c:v>
                </c:pt>
                <c:pt idx="34">
                  <c:v>155.36280545687293</c:v>
                </c:pt>
                <c:pt idx="35">
                  <c:v>158.17233571649913</c:v>
                </c:pt>
                <c:pt idx="36">
                  <c:v>158.32690558026289</c:v>
                </c:pt>
                <c:pt idx="37">
                  <c:v>170.17862836444854</c:v>
                </c:pt>
                <c:pt idx="38">
                  <c:v>164.42308182419134</c:v>
                </c:pt>
                <c:pt idx="39">
                  <c:v>164.9907388300266</c:v>
                </c:pt>
                <c:pt idx="40">
                  <c:v>163.04716122210448</c:v>
                </c:pt>
                <c:pt idx="41">
                  <c:v>162.35208394302774</c:v>
                </c:pt>
                <c:pt idx="42">
                  <c:v>160.5578430495346</c:v>
                </c:pt>
                <c:pt idx="43">
                  <c:v>156.30066197570505</c:v>
                </c:pt>
                <c:pt idx="44">
                  <c:v>158.28781061335744</c:v>
                </c:pt>
                <c:pt idx="45">
                  <c:v>161.37998541689345</c:v>
                </c:pt>
                <c:pt idx="46">
                  <c:v>159.69469200554261</c:v>
                </c:pt>
                <c:pt idx="47">
                  <c:v>161.80868183735734</c:v>
                </c:pt>
                <c:pt idx="48">
                  <c:v>160.5539214871003</c:v>
                </c:pt>
                <c:pt idx="49">
                  <c:v>165.84988337078619</c:v>
                </c:pt>
                <c:pt idx="50">
                  <c:v>159.95700365798939</c:v>
                </c:pt>
                <c:pt idx="51">
                  <c:v>155.6195823997067</c:v>
                </c:pt>
                <c:pt idx="52">
                  <c:v>145.97284040165945</c:v>
                </c:pt>
                <c:pt idx="53">
                  <c:v>145.0410899690074</c:v>
                </c:pt>
                <c:pt idx="54">
                  <c:v>136.7310379929875</c:v>
                </c:pt>
                <c:pt idx="55">
                  <c:v>133.04000390047366</c:v>
                </c:pt>
                <c:pt idx="56">
                  <c:v>136.73928150652978</c:v>
                </c:pt>
                <c:pt idx="57">
                  <c:v>139.24464883584901</c:v>
                </c:pt>
                <c:pt idx="58">
                  <c:v>138.01167420976486</c:v>
                </c:pt>
                <c:pt idx="59">
                  <c:v>136.57028819315593</c:v>
                </c:pt>
                <c:pt idx="60">
                  <c:v>131.7420856583752</c:v>
                </c:pt>
                <c:pt idx="61">
                  <c:v>136.39269104770261</c:v>
                </c:pt>
                <c:pt idx="62">
                  <c:v>125.77967299736233</c:v>
                </c:pt>
                <c:pt idx="63">
                  <c:v>120.24907297496375</c:v>
                </c:pt>
                <c:pt idx="64">
                  <c:v>109.48460231559913</c:v>
                </c:pt>
                <c:pt idx="65">
                  <c:v>107.37263447142259</c:v>
                </c:pt>
                <c:pt idx="66">
                  <c:v>109.54766775972743</c:v>
                </c:pt>
                <c:pt idx="67">
                  <c:v>110.54034132776114</c:v>
                </c:pt>
                <c:pt idx="68">
                  <c:v>118.91659069894487</c:v>
                </c:pt>
                <c:pt idx="69">
                  <c:v>115.81724413417162</c:v>
                </c:pt>
                <c:pt idx="70">
                  <c:v>115.98993067704839</c:v>
                </c:pt>
                <c:pt idx="71">
                  <c:v>112.95344875757162</c:v>
                </c:pt>
                <c:pt idx="72">
                  <c:v>112.69047992037841</c:v>
                </c:pt>
                <c:pt idx="73">
                  <c:v>112.89113807118633</c:v>
                </c:pt>
                <c:pt idx="74">
                  <c:v>106.86274627762199</c:v>
                </c:pt>
                <c:pt idx="75">
                  <c:v>101.56022116458246</c:v>
                </c:pt>
                <c:pt idx="76">
                  <c:v>91.767954712098842</c:v>
                </c:pt>
                <c:pt idx="77">
                  <c:v>90.578151918756589</c:v>
                </c:pt>
                <c:pt idx="78">
                  <c:v>84.546122648161472</c:v>
                </c:pt>
                <c:pt idx="79">
                  <c:v>84.658245124061665</c:v>
                </c:pt>
                <c:pt idx="80">
                  <c:v>85.525883787393553</c:v>
                </c:pt>
                <c:pt idx="81">
                  <c:v>88.766706492671602</c:v>
                </c:pt>
                <c:pt idx="82">
                  <c:v>85.553147769770462</c:v>
                </c:pt>
                <c:pt idx="83">
                  <c:v>87.167119064421186</c:v>
                </c:pt>
                <c:pt idx="84">
                  <c:v>89.036007768562698</c:v>
                </c:pt>
                <c:pt idx="85">
                  <c:v>95.226464496576483</c:v>
                </c:pt>
                <c:pt idx="86">
                  <c:v>89.312998656990999</c:v>
                </c:pt>
                <c:pt idx="87">
                  <c:v>87.675489724398858</c:v>
                </c:pt>
                <c:pt idx="88">
                  <c:v>90.852033167691104</c:v>
                </c:pt>
                <c:pt idx="89">
                  <c:v>98.047022311612409</c:v>
                </c:pt>
                <c:pt idx="90">
                  <c:v>97.672874524018525</c:v>
                </c:pt>
                <c:pt idx="91">
                  <c:v>100.04871775156013</c:v>
                </c:pt>
                <c:pt idx="92">
                  <c:v>106.95202094154563</c:v>
                </c:pt>
                <c:pt idx="93">
                  <c:v>105.98270350603187</c:v>
                </c:pt>
                <c:pt idx="94">
                  <c:v>110.29523157568079</c:v>
                </c:pt>
                <c:pt idx="95">
                  <c:v>110.72731820798602</c:v>
                </c:pt>
                <c:pt idx="96">
                  <c:v>102.24731007872499</c:v>
                </c:pt>
                <c:pt idx="97">
                  <c:v>113.79705942279659</c:v>
                </c:pt>
                <c:pt idx="98">
                  <c:v>109.37636020447965</c:v>
                </c:pt>
                <c:pt idx="99">
                  <c:v>109.010368729775</c:v>
                </c:pt>
                <c:pt idx="100">
                  <c:v>103.48665458230703</c:v>
                </c:pt>
                <c:pt idx="101">
                  <c:v>100.06225689611689</c:v>
                </c:pt>
                <c:pt idx="102">
                  <c:v>104.78038050219297</c:v>
                </c:pt>
                <c:pt idx="103">
                  <c:v>101.48275183458247</c:v>
                </c:pt>
                <c:pt idx="104">
                  <c:v>99.67423517153739</c:v>
                </c:pt>
                <c:pt idx="105">
                  <c:v>102.8141613343915</c:v>
                </c:pt>
                <c:pt idx="106">
                  <c:v>103.95565493601653</c:v>
                </c:pt>
                <c:pt idx="107">
                  <c:v>109.45531909931393</c:v>
                </c:pt>
                <c:pt idx="108">
                  <c:v>116.96001399692113</c:v>
                </c:pt>
                <c:pt idx="109">
                  <c:v>120.56851452910402</c:v>
                </c:pt>
                <c:pt idx="110">
                  <c:v>115.6429884154949</c:v>
                </c:pt>
                <c:pt idx="111">
                  <c:v>109.9429392237533</c:v>
                </c:pt>
                <c:pt idx="112">
                  <c:v>113.50412130503437</c:v>
                </c:pt>
                <c:pt idx="113">
                  <c:v>103.99786871456328</c:v>
                </c:pt>
                <c:pt idx="114">
                  <c:v>103.47833795841476</c:v>
                </c:pt>
                <c:pt idx="115">
                  <c:v>104.37547617067609</c:v>
                </c:pt>
                <c:pt idx="116">
                  <c:v>106.79083233036874</c:v>
                </c:pt>
                <c:pt idx="117">
                  <c:v>107.91402440044956</c:v>
                </c:pt>
                <c:pt idx="118">
                  <c:v>114.49780577507605</c:v>
                </c:pt>
                <c:pt idx="119">
                  <c:v>127.801313056556</c:v>
                </c:pt>
                <c:pt idx="120">
                  <c:v>128.63719587242423</c:v>
                </c:pt>
                <c:pt idx="121">
                  <c:v>139.38523011408452</c:v>
                </c:pt>
                <c:pt idx="122">
                  <c:v>125.52599005758771</c:v>
                </c:pt>
                <c:pt idx="123">
                  <c:v>121.71359443557716</c:v>
                </c:pt>
                <c:pt idx="124">
                  <c:v>117.00647688318145</c:v>
                </c:pt>
                <c:pt idx="125">
                  <c:v>107.38492684050796</c:v>
                </c:pt>
                <c:pt idx="126">
                  <c:v>110.91852904608338</c:v>
                </c:pt>
                <c:pt idx="127">
                  <c:v>114.58271425372277</c:v>
                </c:pt>
                <c:pt idx="128">
                  <c:v>112.19021243163397</c:v>
                </c:pt>
                <c:pt idx="129">
                  <c:v>111.81950613805391</c:v>
                </c:pt>
                <c:pt idx="130">
                  <c:v>118.6401285211318</c:v>
                </c:pt>
                <c:pt idx="131">
                  <c:v>121.25782045442637</c:v>
                </c:pt>
                <c:pt idx="132">
                  <c:v>121.26825039604687</c:v>
                </c:pt>
                <c:pt idx="133">
                  <c:v>131.79278701313626</c:v>
                </c:pt>
                <c:pt idx="134">
                  <c:v>124.57883562046459</c:v>
                </c:pt>
                <c:pt idx="135">
                  <c:v>111.97456640866821</c:v>
                </c:pt>
                <c:pt idx="136">
                  <c:v>96.823744888362114</c:v>
                </c:pt>
                <c:pt idx="137">
                  <c:v>100.43045074792511</c:v>
                </c:pt>
                <c:pt idx="138">
                  <c:v>102.83911263084887</c:v>
                </c:pt>
                <c:pt idx="139">
                  <c:v>102.62176129797083</c:v>
                </c:pt>
                <c:pt idx="140">
                  <c:v>108.35548115513461</c:v>
                </c:pt>
                <c:pt idx="141">
                  <c:v>107.61298816486044</c:v>
                </c:pt>
                <c:pt idx="142">
                  <c:v>111.6531935517352</c:v>
                </c:pt>
                <c:pt idx="143">
                  <c:v>111.70876044128904</c:v>
                </c:pt>
              </c:numCache>
            </c:numRef>
          </c:val>
          <c:smooth val="0"/>
          <c:extLst>
            <c:ext xmlns:c16="http://schemas.microsoft.com/office/drawing/2014/chart" uri="{C3380CC4-5D6E-409C-BE32-E72D297353CC}">
              <c16:uniqueId val="{00000000-E2E5-44C5-AF4E-7F8EAB1A728E}"/>
            </c:ext>
          </c:extLst>
        </c:ser>
        <c:dLbls>
          <c:showLegendKey val="0"/>
          <c:showVal val="0"/>
          <c:showCatName val="0"/>
          <c:showSerName val="0"/>
          <c:showPercent val="0"/>
          <c:showBubbleSize val="0"/>
        </c:dLbls>
        <c:smooth val="0"/>
        <c:axId val="1799992223"/>
        <c:axId val="1799991391"/>
      </c:lineChart>
      <c:dateAx>
        <c:axId val="1799992223"/>
        <c:scaling>
          <c:orientation val="minMax"/>
        </c:scaling>
        <c:delete val="0"/>
        <c:axPos val="b"/>
        <c:numFmt formatCode="mmm\-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799991391"/>
        <c:crosses val="autoZero"/>
        <c:auto val="1"/>
        <c:lblOffset val="100"/>
        <c:baseTimeUnit val="months"/>
      </c:dateAx>
      <c:valAx>
        <c:axId val="1799991391"/>
        <c:scaling>
          <c:orientation val="minMax"/>
        </c:scaling>
        <c:delete val="0"/>
        <c:axPos val="l"/>
        <c:majorGridlines>
          <c:spPr>
            <a:ln w="9525" cap="flat" cmpd="sng" algn="ctr">
              <a:solidFill>
                <a:schemeClr val="tx2">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7999922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'MGLU3 Dados Históricos'!$B$1</c:f>
              <c:strCache>
                <c:ptCount val="1"/>
                <c:pt idx="0">
                  <c:v>Último</c:v>
                </c:pt>
              </c:strCache>
            </c:strRef>
          </c:tx>
          <c:spPr>
            <a:ln w="31750" cap="rnd">
              <a:solidFill>
                <a:schemeClr val="accent3"/>
              </a:solidFill>
              <a:round/>
            </a:ln>
            <a:effectLst/>
          </c:spPr>
          <c:marker>
            <c:symbol val="none"/>
          </c:marker>
          <c:cat>
            <c:numRef>
              <c:f>'MGLU3 Dados Históricos'!$A$2:$A$116</c:f>
              <c:numCache>
                <c:formatCode>mmm\-yy</c:formatCode>
                <c:ptCount val="115"/>
                <c:pt idx="0">
                  <c:v>44166</c:v>
                </c:pt>
                <c:pt idx="1">
                  <c:v>44136</c:v>
                </c:pt>
                <c:pt idx="2">
                  <c:v>44105</c:v>
                </c:pt>
                <c:pt idx="3">
                  <c:v>44075</c:v>
                </c:pt>
                <c:pt idx="4">
                  <c:v>44044</c:v>
                </c:pt>
                <c:pt idx="5">
                  <c:v>44013</c:v>
                </c:pt>
                <c:pt idx="6">
                  <c:v>43983</c:v>
                </c:pt>
                <c:pt idx="7">
                  <c:v>43952</c:v>
                </c:pt>
                <c:pt idx="8">
                  <c:v>43922</c:v>
                </c:pt>
                <c:pt idx="9">
                  <c:v>43891</c:v>
                </c:pt>
                <c:pt idx="10">
                  <c:v>43862</c:v>
                </c:pt>
                <c:pt idx="11">
                  <c:v>43831</c:v>
                </c:pt>
                <c:pt idx="12">
                  <c:v>43800</c:v>
                </c:pt>
                <c:pt idx="13">
                  <c:v>43770</c:v>
                </c:pt>
                <c:pt idx="14">
                  <c:v>43739</c:v>
                </c:pt>
                <c:pt idx="15">
                  <c:v>43709</c:v>
                </c:pt>
                <c:pt idx="16">
                  <c:v>43678</c:v>
                </c:pt>
                <c:pt idx="17">
                  <c:v>43647</c:v>
                </c:pt>
                <c:pt idx="18">
                  <c:v>43617</c:v>
                </c:pt>
                <c:pt idx="19">
                  <c:v>43586</c:v>
                </c:pt>
                <c:pt idx="20">
                  <c:v>43556</c:v>
                </c:pt>
                <c:pt idx="21">
                  <c:v>43525</c:v>
                </c:pt>
                <c:pt idx="22">
                  <c:v>43497</c:v>
                </c:pt>
                <c:pt idx="23">
                  <c:v>43466</c:v>
                </c:pt>
                <c:pt idx="24">
                  <c:v>43435</c:v>
                </c:pt>
                <c:pt idx="25">
                  <c:v>43405</c:v>
                </c:pt>
                <c:pt idx="26">
                  <c:v>43374</c:v>
                </c:pt>
                <c:pt idx="27">
                  <c:v>43344</c:v>
                </c:pt>
                <c:pt idx="28">
                  <c:v>43313</c:v>
                </c:pt>
                <c:pt idx="29">
                  <c:v>43282</c:v>
                </c:pt>
                <c:pt idx="30">
                  <c:v>43252</c:v>
                </c:pt>
                <c:pt idx="31">
                  <c:v>43221</c:v>
                </c:pt>
                <c:pt idx="32">
                  <c:v>43191</c:v>
                </c:pt>
                <c:pt idx="33">
                  <c:v>43160</c:v>
                </c:pt>
                <c:pt idx="34">
                  <c:v>43132</c:v>
                </c:pt>
                <c:pt idx="35">
                  <c:v>43101</c:v>
                </c:pt>
                <c:pt idx="36">
                  <c:v>43070</c:v>
                </c:pt>
                <c:pt idx="37">
                  <c:v>43040</c:v>
                </c:pt>
                <c:pt idx="38">
                  <c:v>43009</c:v>
                </c:pt>
                <c:pt idx="39">
                  <c:v>42979</c:v>
                </c:pt>
                <c:pt idx="40">
                  <c:v>42948</c:v>
                </c:pt>
                <c:pt idx="41">
                  <c:v>42917</c:v>
                </c:pt>
                <c:pt idx="42">
                  <c:v>42887</c:v>
                </c:pt>
                <c:pt idx="43">
                  <c:v>42856</c:v>
                </c:pt>
                <c:pt idx="44">
                  <c:v>42826</c:v>
                </c:pt>
                <c:pt idx="45">
                  <c:v>42795</c:v>
                </c:pt>
                <c:pt idx="46">
                  <c:v>42767</c:v>
                </c:pt>
                <c:pt idx="47">
                  <c:v>42736</c:v>
                </c:pt>
                <c:pt idx="48">
                  <c:v>42705</c:v>
                </c:pt>
                <c:pt idx="49">
                  <c:v>42675</c:v>
                </c:pt>
                <c:pt idx="50">
                  <c:v>42644</c:v>
                </c:pt>
                <c:pt idx="51">
                  <c:v>42614</c:v>
                </c:pt>
                <c:pt idx="52">
                  <c:v>42583</c:v>
                </c:pt>
                <c:pt idx="53">
                  <c:v>42552</c:v>
                </c:pt>
                <c:pt idx="54">
                  <c:v>42522</c:v>
                </c:pt>
                <c:pt idx="55">
                  <c:v>42491</c:v>
                </c:pt>
                <c:pt idx="56">
                  <c:v>42461</c:v>
                </c:pt>
                <c:pt idx="57">
                  <c:v>42430</c:v>
                </c:pt>
                <c:pt idx="58">
                  <c:v>42401</c:v>
                </c:pt>
                <c:pt idx="59">
                  <c:v>42370</c:v>
                </c:pt>
                <c:pt idx="60">
                  <c:v>42339</c:v>
                </c:pt>
                <c:pt idx="61">
                  <c:v>42309</c:v>
                </c:pt>
                <c:pt idx="62">
                  <c:v>42278</c:v>
                </c:pt>
                <c:pt idx="63">
                  <c:v>42248</c:v>
                </c:pt>
                <c:pt idx="64">
                  <c:v>42217</c:v>
                </c:pt>
                <c:pt idx="65">
                  <c:v>42186</c:v>
                </c:pt>
                <c:pt idx="66">
                  <c:v>42156</c:v>
                </c:pt>
                <c:pt idx="67">
                  <c:v>42125</c:v>
                </c:pt>
                <c:pt idx="68">
                  <c:v>42095</c:v>
                </c:pt>
                <c:pt idx="69">
                  <c:v>42064</c:v>
                </c:pt>
                <c:pt idx="70">
                  <c:v>42036</c:v>
                </c:pt>
                <c:pt idx="71">
                  <c:v>42005</c:v>
                </c:pt>
                <c:pt idx="72">
                  <c:v>41974</c:v>
                </c:pt>
                <c:pt idx="73">
                  <c:v>41944</c:v>
                </c:pt>
                <c:pt idx="74">
                  <c:v>41913</c:v>
                </c:pt>
                <c:pt idx="75">
                  <c:v>41883</c:v>
                </c:pt>
                <c:pt idx="76">
                  <c:v>41852</c:v>
                </c:pt>
                <c:pt idx="77">
                  <c:v>41821</c:v>
                </c:pt>
                <c:pt idx="78">
                  <c:v>41791</c:v>
                </c:pt>
                <c:pt idx="79">
                  <c:v>41760</c:v>
                </c:pt>
                <c:pt idx="80">
                  <c:v>41730</c:v>
                </c:pt>
                <c:pt idx="81">
                  <c:v>41699</c:v>
                </c:pt>
                <c:pt idx="82">
                  <c:v>41671</c:v>
                </c:pt>
                <c:pt idx="83">
                  <c:v>41640</c:v>
                </c:pt>
                <c:pt idx="84">
                  <c:v>41609</c:v>
                </c:pt>
                <c:pt idx="85">
                  <c:v>41579</c:v>
                </c:pt>
                <c:pt idx="86">
                  <c:v>41548</c:v>
                </c:pt>
                <c:pt idx="87">
                  <c:v>41518</c:v>
                </c:pt>
                <c:pt idx="88">
                  <c:v>41487</c:v>
                </c:pt>
                <c:pt idx="89">
                  <c:v>41456</c:v>
                </c:pt>
                <c:pt idx="90">
                  <c:v>41426</c:v>
                </c:pt>
                <c:pt idx="91">
                  <c:v>41395</c:v>
                </c:pt>
                <c:pt idx="92">
                  <c:v>41365</c:v>
                </c:pt>
                <c:pt idx="93">
                  <c:v>41334</c:v>
                </c:pt>
                <c:pt idx="94">
                  <c:v>41306</c:v>
                </c:pt>
                <c:pt idx="95">
                  <c:v>41275</c:v>
                </c:pt>
                <c:pt idx="96">
                  <c:v>41244</c:v>
                </c:pt>
                <c:pt idx="97">
                  <c:v>41214</c:v>
                </c:pt>
                <c:pt idx="98">
                  <c:v>41183</c:v>
                </c:pt>
                <c:pt idx="99">
                  <c:v>41153</c:v>
                </c:pt>
                <c:pt idx="100">
                  <c:v>41122</c:v>
                </c:pt>
                <c:pt idx="101">
                  <c:v>41091</c:v>
                </c:pt>
                <c:pt idx="102">
                  <c:v>41061</c:v>
                </c:pt>
                <c:pt idx="103">
                  <c:v>41030</c:v>
                </c:pt>
                <c:pt idx="104">
                  <c:v>41000</c:v>
                </c:pt>
                <c:pt idx="105">
                  <c:v>40969</c:v>
                </c:pt>
                <c:pt idx="106">
                  <c:v>40940</c:v>
                </c:pt>
                <c:pt idx="107">
                  <c:v>40909</c:v>
                </c:pt>
                <c:pt idx="108">
                  <c:v>40878</c:v>
                </c:pt>
                <c:pt idx="109">
                  <c:v>40848</c:v>
                </c:pt>
                <c:pt idx="110">
                  <c:v>40817</c:v>
                </c:pt>
                <c:pt idx="111">
                  <c:v>40787</c:v>
                </c:pt>
                <c:pt idx="112">
                  <c:v>40756</c:v>
                </c:pt>
                <c:pt idx="113">
                  <c:v>40725</c:v>
                </c:pt>
                <c:pt idx="114">
                  <c:v>40695</c:v>
                </c:pt>
              </c:numCache>
            </c:numRef>
          </c:cat>
          <c:val>
            <c:numRef>
              <c:f>'MGLU3 Dados Históricos'!$B$2:$B$116</c:f>
              <c:numCache>
                <c:formatCode>General</c:formatCode>
                <c:ptCount val="115"/>
                <c:pt idx="0">
                  <c:v>24.95</c:v>
                </c:pt>
                <c:pt idx="1">
                  <c:v>23.38</c:v>
                </c:pt>
                <c:pt idx="2">
                  <c:v>24.63</c:v>
                </c:pt>
                <c:pt idx="3">
                  <c:v>22.3</c:v>
                </c:pt>
                <c:pt idx="4">
                  <c:v>23.3</c:v>
                </c:pt>
                <c:pt idx="5">
                  <c:v>20.18</c:v>
                </c:pt>
                <c:pt idx="6">
                  <c:v>17.89</c:v>
                </c:pt>
                <c:pt idx="7">
                  <c:v>16.07</c:v>
                </c:pt>
                <c:pt idx="8">
                  <c:v>12.41</c:v>
                </c:pt>
                <c:pt idx="9">
                  <c:v>9.74</c:v>
                </c:pt>
                <c:pt idx="10">
                  <c:v>12.62</c:v>
                </c:pt>
                <c:pt idx="11">
                  <c:v>13.93</c:v>
                </c:pt>
                <c:pt idx="12">
                  <c:v>11.9</c:v>
                </c:pt>
                <c:pt idx="13">
                  <c:v>11.24</c:v>
                </c:pt>
                <c:pt idx="14">
                  <c:v>11.14</c:v>
                </c:pt>
                <c:pt idx="15">
                  <c:v>9.2200000000000006</c:v>
                </c:pt>
                <c:pt idx="16">
                  <c:v>9.0399999999999991</c:v>
                </c:pt>
                <c:pt idx="17">
                  <c:v>8.2100000000000009</c:v>
                </c:pt>
                <c:pt idx="18">
                  <c:v>6.57</c:v>
                </c:pt>
                <c:pt idx="19">
                  <c:v>6.1</c:v>
                </c:pt>
                <c:pt idx="20">
                  <c:v>5.95</c:v>
                </c:pt>
                <c:pt idx="21">
                  <c:v>5.37</c:v>
                </c:pt>
                <c:pt idx="22">
                  <c:v>5.39</c:v>
                </c:pt>
                <c:pt idx="23">
                  <c:v>5.56</c:v>
                </c:pt>
                <c:pt idx="24">
                  <c:v>5.61</c:v>
                </c:pt>
                <c:pt idx="25">
                  <c:v>5.0999999999999996</c:v>
                </c:pt>
                <c:pt idx="26">
                  <c:v>5.23</c:v>
                </c:pt>
                <c:pt idx="27">
                  <c:v>3.79</c:v>
                </c:pt>
                <c:pt idx="28">
                  <c:v>4.03</c:v>
                </c:pt>
                <c:pt idx="29">
                  <c:v>4.09</c:v>
                </c:pt>
                <c:pt idx="30">
                  <c:v>3.96</c:v>
                </c:pt>
                <c:pt idx="31">
                  <c:v>3.36</c:v>
                </c:pt>
                <c:pt idx="32">
                  <c:v>3.3</c:v>
                </c:pt>
                <c:pt idx="33">
                  <c:v>3.02</c:v>
                </c:pt>
                <c:pt idx="34">
                  <c:v>2.81</c:v>
                </c:pt>
                <c:pt idx="35">
                  <c:v>2.61</c:v>
                </c:pt>
                <c:pt idx="36">
                  <c:v>2.48</c:v>
                </c:pt>
                <c:pt idx="37">
                  <c:v>1.74</c:v>
                </c:pt>
                <c:pt idx="38">
                  <c:v>1.96</c:v>
                </c:pt>
                <c:pt idx="39">
                  <c:v>2.2799999999999998</c:v>
                </c:pt>
                <c:pt idx="40">
                  <c:v>2.1800000000000002</c:v>
                </c:pt>
                <c:pt idx="41">
                  <c:v>1.41</c:v>
                </c:pt>
                <c:pt idx="42">
                  <c:v>0.98</c:v>
                </c:pt>
                <c:pt idx="43">
                  <c:v>0.96</c:v>
                </c:pt>
                <c:pt idx="44">
                  <c:v>0.85</c:v>
                </c:pt>
                <c:pt idx="45">
                  <c:v>0.68</c:v>
                </c:pt>
                <c:pt idx="46">
                  <c:v>0.79</c:v>
                </c:pt>
                <c:pt idx="47">
                  <c:v>0.49</c:v>
                </c:pt>
                <c:pt idx="48">
                  <c:v>0.41</c:v>
                </c:pt>
                <c:pt idx="49">
                  <c:v>0.4</c:v>
                </c:pt>
                <c:pt idx="50">
                  <c:v>0.35</c:v>
                </c:pt>
                <c:pt idx="51">
                  <c:v>0.28999999999999998</c:v>
                </c:pt>
                <c:pt idx="52">
                  <c:v>0.23</c:v>
                </c:pt>
                <c:pt idx="53">
                  <c:v>0.18</c:v>
                </c:pt>
                <c:pt idx="54">
                  <c:v>0.15</c:v>
                </c:pt>
                <c:pt idx="55">
                  <c:v>0.13</c:v>
                </c:pt>
                <c:pt idx="56">
                  <c:v>0.12</c:v>
                </c:pt>
                <c:pt idx="57">
                  <c:v>0.11</c:v>
                </c:pt>
                <c:pt idx="58">
                  <c:v>0.08</c:v>
                </c:pt>
                <c:pt idx="59">
                  <c:v>0.05</c:v>
                </c:pt>
                <c:pt idx="60">
                  <c:v>7.0000000000000007E-2</c:v>
                </c:pt>
                <c:pt idx="61">
                  <c:v>0.03</c:v>
                </c:pt>
                <c:pt idx="62">
                  <c:v>0.05</c:v>
                </c:pt>
                <c:pt idx="63">
                  <c:v>0.05</c:v>
                </c:pt>
                <c:pt idx="64">
                  <c:v>0.08</c:v>
                </c:pt>
                <c:pt idx="65">
                  <c:v>0.11</c:v>
                </c:pt>
                <c:pt idx="66">
                  <c:v>0.11</c:v>
                </c:pt>
                <c:pt idx="67">
                  <c:v>0.13</c:v>
                </c:pt>
                <c:pt idx="68">
                  <c:v>0.15</c:v>
                </c:pt>
                <c:pt idx="69">
                  <c:v>0.15</c:v>
                </c:pt>
                <c:pt idx="70">
                  <c:v>0.18</c:v>
                </c:pt>
                <c:pt idx="71">
                  <c:v>0.2</c:v>
                </c:pt>
                <c:pt idx="72">
                  <c:v>0.23</c:v>
                </c:pt>
                <c:pt idx="73">
                  <c:v>0.24</c:v>
                </c:pt>
                <c:pt idx="74">
                  <c:v>0.24</c:v>
                </c:pt>
                <c:pt idx="75">
                  <c:v>0.22</c:v>
                </c:pt>
                <c:pt idx="76">
                  <c:v>0.27</c:v>
                </c:pt>
                <c:pt idx="77">
                  <c:v>0.26</c:v>
                </c:pt>
                <c:pt idx="78">
                  <c:v>0.27</c:v>
                </c:pt>
                <c:pt idx="79">
                  <c:v>0.24</c:v>
                </c:pt>
                <c:pt idx="80">
                  <c:v>0.23</c:v>
                </c:pt>
                <c:pt idx="81">
                  <c:v>0.19</c:v>
                </c:pt>
                <c:pt idx="82">
                  <c:v>0.21</c:v>
                </c:pt>
                <c:pt idx="83">
                  <c:v>0.23</c:v>
                </c:pt>
                <c:pt idx="84">
                  <c:v>0.22</c:v>
                </c:pt>
                <c:pt idx="85">
                  <c:v>0.24</c:v>
                </c:pt>
                <c:pt idx="86">
                  <c:v>0.27</c:v>
                </c:pt>
                <c:pt idx="87">
                  <c:v>0.22</c:v>
                </c:pt>
                <c:pt idx="88">
                  <c:v>0.17</c:v>
                </c:pt>
                <c:pt idx="89">
                  <c:v>0.15</c:v>
                </c:pt>
                <c:pt idx="90">
                  <c:v>0.16</c:v>
                </c:pt>
                <c:pt idx="91">
                  <c:v>0.24</c:v>
                </c:pt>
                <c:pt idx="92">
                  <c:v>0.21</c:v>
                </c:pt>
                <c:pt idx="93">
                  <c:v>0.26</c:v>
                </c:pt>
                <c:pt idx="94">
                  <c:v>0.28999999999999998</c:v>
                </c:pt>
                <c:pt idx="95">
                  <c:v>0.35</c:v>
                </c:pt>
                <c:pt idx="96">
                  <c:v>0.35</c:v>
                </c:pt>
                <c:pt idx="97">
                  <c:v>0.32</c:v>
                </c:pt>
                <c:pt idx="98">
                  <c:v>0.33</c:v>
                </c:pt>
                <c:pt idx="99">
                  <c:v>0.35</c:v>
                </c:pt>
                <c:pt idx="100">
                  <c:v>0.33</c:v>
                </c:pt>
                <c:pt idx="101">
                  <c:v>0.3</c:v>
                </c:pt>
                <c:pt idx="102">
                  <c:v>0.27</c:v>
                </c:pt>
                <c:pt idx="103">
                  <c:v>0.27</c:v>
                </c:pt>
                <c:pt idx="104">
                  <c:v>0.33</c:v>
                </c:pt>
                <c:pt idx="105">
                  <c:v>0.34</c:v>
                </c:pt>
                <c:pt idx="106">
                  <c:v>0.34</c:v>
                </c:pt>
                <c:pt idx="107">
                  <c:v>0.28999999999999998</c:v>
                </c:pt>
                <c:pt idx="108">
                  <c:v>0.28000000000000003</c:v>
                </c:pt>
                <c:pt idx="109">
                  <c:v>0.31</c:v>
                </c:pt>
                <c:pt idx="110">
                  <c:v>0.38</c:v>
                </c:pt>
                <c:pt idx="111">
                  <c:v>0.34</c:v>
                </c:pt>
                <c:pt idx="112">
                  <c:v>0.37</c:v>
                </c:pt>
                <c:pt idx="113">
                  <c:v>0.4</c:v>
                </c:pt>
                <c:pt idx="114">
                  <c:v>0.47</c:v>
                </c:pt>
              </c:numCache>
            </c:numRef>
          </c:val>
          <c:smooth val="0"/>
          <c:extLst>
            <c:ext xmlns:c16="http://schemas.microsoft.com/office/drawing/2014/chart" uri="{C3380CC4-5D6E-409C-BE32-E72D297353CC}">
              <c16:uniqueId val="{00000000-6454-4EF8-80F3-FC3F678D75EC}"/>
            </c:ext>
          </c:extLst>
        </c:ser>
        <c:dLbls>
          <c:showLegendKey val="0"/>
          <c:showVal val="0"/>
          <c:showCatName val="0"/>
          <c:showSerName val="0"/>
          <c:showPercent val="0"/>
          <c:showBubbleSize val="0"/>
        </c:dLbls>
        <c:smooth val="0"/>
        <c:axId val="324450047"/>
        <c:axId val="324451295"/>
      </c:lineChart>
      <c:dateAx>
        <c:axId val="324450047"/>
        <c:scaling>
          <c:orientation val="minMax"/>
        </c:scaling>
        <c:delete val="0"/>
        <c:axPos val="b"/>
        <c:numFmt formatCode="mmm\-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4451295"/>
        <c:crosses val="autoZero"/>
        <c:auto val="1"/>
        <c:lblOffset val="100"/>
        <c:baseTimeUnit val="months"/>
        <c:majorUnit val="6"/>
        <c:majorTimeUnit val="months"/>
        <c:minorUnit val="1"/>
        <c:minorTimeUnit val="months"/>
      </c:dateAx>
      <c:valAx>
        <c:axId val="32445129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445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101181102362205"/>
          <c:y val="5.5555555555555552E-2"/>
          <c:w val="0.86676596675415563"/>
          <c:h val="0.81076334208223977"/>
        </c:manualLayout>
      </c:layout>
      <c:lineChart>
        <c:grouping val="standard"/>
        <c:varyColors val="0"/>
        <c:ser>
          <c:idx val="0"/>
          <c:order val="0"/>
          <c:tx>
            <c:strRef>
              <c:f>Planilha1!$A$7</c:f>
              <c:strCache>
                <c:ptCount val="1"/>
                <c:pt idx="0">
                  <c:v> Receita Bruta </c:v>
                </c:pt>
              </c:strCache>
            </c:strRef>
          </c:tx>
          <c:spPr>
            <a:ln w="31750" cap="rnd">
              <a:solidFill>
                <a:schemeClr val="accent3">
                  <a:shade val="65000"/>
                </a:schemeClr>
              </a:solidFill>
              <a:round/>
            </a:ln>
            <a:effectLst/>
          </c:spPr>
          <c:marker>
            <c:symbol val="none"/>
          </c:marker>
          <c:dLbls>
            <c:dLbl>
              <c:idx val="3"/>
              <c:layout>
                <c:manualLayout>
                  <c:x val="-5.2159886264217026E-2"/>
                  <c:y val="-0.118020924467774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D-43BA-ADC9-AE5516E396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Planilha1!$B$6:$J$6</c:f>
              <c:strCache>
                <c:ptCount val="9"/>
                <c:pt idx="0">
                  <c:v>2012</c:v>
                </c:pt>
                <c:pt idx="1">
                  <c:v>2013</c:v>
                </c:pt>
                <c:pt idx="2">
                  <c:v>2014</c:v>
                </c:pt>
                <c:pt idx="3">
                  <c:v>2015</c:v>
                </c:pt>
                <c:pt idx="4">
                  <c:v>2016</c:v>
                </c:pt>
                <c:pt idx="5">
                  <c:v>2017</c:v>
                </c:pt>
                <c:pt idx="6">
                  <c:v>2018</c:v>
                </c:pt>
                <c:pt idx="7">
                  <c:v>2019</c:v>
                </c:pt>
                <c:pt idx="8">
                  <c:v>2020</c:v>
                </c:pt>
              </c:strCache>
            </c:strRef>
          </c:cat>
          <c:val>
            <c:numRef>
              <c:f>Planilha1!$B$7:$J$7</c:f>
              <c:numCache>
                <c:formatCode>0.0%</c:formatCode>
                <c:ptCount val="9"/>
                <c:pt idx="0">
                  <c:v>0.11245444858116382</c:v>
                </c:pt>
                <c:pt idx="1">
                  <c:v>0.14620214992727143</c:v>
                </c:pt>
                <c:pt idx="2">
                  <c:v>0.18698155255664251</c:v>
                </c:pt>
                <c:pt idx="3">
                  <c:v>-8.7477291889401898E-2</c:v>
                </c:pt>
                <c:pt idx="4">
                  <c:v>8.3189087757065572E-2</c:v>
                </c:pt>
                <c:pt idx="5">
                  <c:v>0.25936970942811777</c:v>
                </c:pt>
                <c:pt idx="6">
                  <c:v>0.31948717082146749</c:v>
                </c:pt>
                <c:pt idx="7">
                  <c:v>0.29003340457575444</c:v>
                </c:pt>
                <c:pt idx="8">
                  <c:v>0.48155383982193478</c:v>
                </c:pt>
              </c:numCache>
            </c:numRef>
          </c:val>
          <c:smooth val="0"/>
          <c:extLst>
            <c:ext xmlns:c16="http://schemas.microsoft.com/office/drawing/2014/chart" uri="{C3380CC4-5D6E-409C-BE32-E72D297353CC}">
              <c16:uniqueId val="{00000001-A2DD-43BA-ADC9-AE5516E3969E}"/>
            </c:ext>
          </c:extLst>
        </c:ser>
        <c:dLbls>
          <c:showLegendKey val="0"/>
          <c:showVal val="0"/>
          <c:showCatName val="0"/>
          <c:showSerName val="0"/>
          <c:showPercent val="0"/>
          <c:showBubbleSize val="0"/>
        </c:dLbls>
        <c:smooth val="0"/>
        <c:axId val="628428959"/>
        <c:axId val="628426879"/>
        <c:extLst>
          <c:ext xmlns:c15="http://schemas.microsoft.com/office/drawing/2012/chart" uri="{02D57815-91ED-43cb-92C2-25804820EDAC}">
            <c15:filteredLineSeries>
              <c15:ser>
                <c:idx val="1"/>
                <c:order val="1"/>
                <c:tx>
                  <c:strRef>
                    <c:extLst>
                      <c:ext uri="{02D57815-91ED-43cb-92C2-25804820EDAC}">
                        <c15:formulaRef>
                          <c15:sqref>Planilha1!$A$8</c15:sqref>
                        </c15:formulaRef>
                      </c:ext>
                    </c:extLst>
                    <c:strCache>
                      <c:ptCount val="1"/>
                      <c:pt idx="0">
                        <c:v> EBITDA </c:v>
                      </c:pt>
                    </c:strCache>
                  </c:strRef>
                </c:tx>
                <c:spPr>
                  <a:ln w="31750" cap="rnd">
                    <a:solidFill>
                      <a:schemeClr val="accent3"/>
                    </a:solidFill>
                    <a:round/>
                  </a:ln>
                  <a:effectLst/>
                </c:spPr>
                <c:marker>
                  <c:symbol val="none"/>
                </c:marker>
                <c:trendline>
                  <c:spPr>
                    <a:ln w="19050" cap="rnd">
                      <a:solidFill>
                        <a:schemeClr val="accent3"/>
                      </a:solidFill>
                      <a:prstDash val="sysDash"/>
                    </a:ln>
                    <a:effectLst/>
                  </c:spPr>
                  <c:trendlineType val="linear"/>
                  <c:dispRSqr val="0"/>
                  <c:dispEq val="0"/>
                </c:trendline>
                <c:cat>
                  <c:strRef>
                    <c:extLst>
                      <c:ext uri="{02D57815-91ED-43cb-92C2-25804820EDAC}">
                        <c15:formulaRef>
                          <c15:sqref>Planilha1!$B$6:$J$6</c15:sqref>
                        </c15:formulaRef>
                      </c:ext>
                    </c:extLst>
                    <c:strCache>
                      <c:ptCount val="9"/>
                      <c:pt idx="0">
                        <c:v>2012</c:v>
                      </c:pt>
                      <c:pt idx="1">
                        <c:v>2013</c:v>
                      </c:pt>
                      <c:pt idx="2">
                        <c:v>2014</c:v>
                      </c:pt>
                      <c:pt idx="3">
                        <c:v>2015</c:v>
                      </c:pt>
                      <c:pt idx="4">
                        <c:v>2016</c:v>
                      </c:pt>
                      <c:pt idx="5">
                        <c:v>2017</c:v>
                      </c:pt>
                      <c:pt idx="6">
                        <c:v>2018</c:v>
                      </c:pt>
                      <c:pt idx="7">
                        <c:v>2019</c:v>
                      </c:pt>
                      <c:pt idx="8">
                        <c:v>2020</c:v>
                      </c:pt>
                    </c:strCache>
                  </c:strRef>
                </c:cat>
                <c:val>
                  <c:numRef>
                    <c:extLst>
                      <c:ext uri="{02D57815-91ED-43cb-92C2-25804820EDAC}">
                        <c15:formulaRef>
                          <c15:sqref>Planilha1!$B$8:$J$8</c15:sqref>
                        </c15:formulaRef>
                      </c:ext>
                    </c:extLst>
                    <c:numCache>
                      <c:formatCode>0.0%</c:formatCode>
                      <c:ptCount val="9"/>
                      <c:pt idx="0">
                        <c:v>-0.13872255489021967</c:v>
                      </c:pt>
                      <c:pt idx="1">
                        <c:v>0.8420239474700657</c:v>
                      </c:pt>
                      <c:pt idx="2">
                        <c:v>0.26923883413713567</c:v>
                      </c:pt>
                      <c:pt idx="3">
                        <c:v>-0.23228151329919045</c:v>
                      </c:pt>
                      <c:pt idx="4">
                        <c:v>0.53767376802238154</c:v>
                      </c:pt>
                      <c:pt idx="5">
                        <c:v>0.44250633609355039</c:v>
                      </c:pt>
                      <c:pt idx="6">
                        <c:v>0.20808864975411212</c:v>
                      </c:pt>
                      <c:pt idx="7">
                        <c:v>0.42585893011874942</c:v>
                      </c:pt>
                      <c:pt idx="8">
                        <c:v>-0.13992322327091644</c:v>
                      </c:pt>
                    </c:numCache>
                  </c:numRef>
                </c:val>
                <c:smooth val="0"/>
                <c:extLst>
                  <c:ext xmlns:c16="http://schemas.microsoft.com/office/drawing/2014/chart" uri="{C3380CC4-5D6E-409C-BE32-E72D297353CC}">
                    <c16:uniqueId val="{00000003-A2DD-43BA-ADC9-AE5516E3969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Planilha1!$A$9</c15:sqref>
                        </c15:formulaRef>
                      </c:ext>
                    </c:extLst>
                    <c:strCache>
                      <c:ptCount val="1"/>
                      <c:pt idx="0">
                        <c:v> Lucro Líquido </c:v>
                      </c:pt>
                    </c:strCache>
                  </c:strRef>
                </c:tx>
                <c:spPr>
                  <a:ln w="31750" cap="rnd">
                    <a:solidFill>
                      <a:schemeClr val="accent3">
                        <a:tint val="65000"/>
                      </a:schemeClr>
                    </a:solidFill>
                    <a:round/>
                  </a:ln>
                  <a:effectLst/>
                </c:spPr>
                <c:marker>
                  <c:symbol val="none"/>
                </c:marker>
                <c:cat>
                  <c:strRef>
                    <c:extLst xmlns:c15="http://schemas.microsoft.com/office/drawing/2012/chart">
                      <c:ext xmlns:c15="http://schemas.microsoft.com/office/drawing/2012/chart" uri="{02D57815-91ED-43cb-92C2-25804820EDAC}">
                        <c15:formulaRef>
                          <c15:sqref>Planilha1!$B$6:$J$6</c15:sqref>
                        </c15:formulaRef>
                      </c:ext>
                    </c:extLst>
                    <c:strCache>
                      <c:ptCount val="9"/>
                      <c:pt idx="0">
                        <c:v>2012</c:v>
                      </c:pt>
                      <c:pt idx="1">
                        <c:v>2013</c:v>
                      </c:pt>
                      <c:pt idx="2">
                        <c:v>2014</c:v>
                      </c:pt>
                      <c:pt idx="3">
                        <c:v>2015</c:v>
                      </c:pt>
                      <c:pt idx="4">
                        <c:v>2016</c:v>
                      </c:pt>
                      <c:pt idx="5">
                        <c:v>2017</c:v>
                      </c:pt>
                      <c:pt idx="6">
                        <c:v>2018</c:v>
                      </c:pt>
                      <c:pt idx="7">
                        <c:v>2019</c:v>
                      </c:pt>
                      <c:pt idx="8">
                        <c:v>2020</c:v>
                      </c:pt>
                    </c:strCache>
                  </c:strRef>
                </c:cat>
                <c:val>
                  <c:numRef>
                    <c:extLst xmlns:c15="http://schemas.microsoft.com/office/drawing/2012/chart">
                      <c:ext xmlns:c15="http://schemas.microsoft.com/office/drawing/2012/chart" uri="{02D57815-91ED-43cb-92C2-25804820EDAC}">
                        <c15:formulaRef>
                          <c15:sqref>Planilha1!$B$9:$J$9</c15:sqref>
                        </c15:formulaRef>
                      </c:ext>
                    </c:extLst>
                    <c:numCache>
                      <c:formatCode>0.0%</c:formatCode>
                      <c:ptCount val="9"/>
                      <c:pt idx="0">
                        <c:v>-1.5726495726495728</c:v>
                      </c:pt>
                      <c:pt idx="1">
                        <c:v>-17.985074626865671</c:v>
                      </c:pt>
                      <c:pt idx="2">
                        <c:v>0.1300527240773286</c:v>
                      </c:pt>
                      <c:pt idx="3">
                        <c:v>-1.510108864696734</c:v>
                      </c:pt>
                      <c:pt idx="4">
                        <c:v>-2.3195884146341568</c:v>
                      </c:pt>
                      <c:pt idx="5">
                        <c:v>3.4939871772656055</c:v>
                      </c:pt>
                      <c:pt idx="6">
                        <c:v>0.53572034486481512</c:v>
                      </c:pt>
                      <c:pt idx="7">
                        <c:v>0.54300678406974168</c:v>
                      </c:pt>
                      <c:pt idx="8">
                        <c:v>-0.57507780659703989</c:v>
                      </c:pt>
                    </c:numCache>
                  </c:numRef>
                </c:val>
                <c:smooth val="0"/>
                <c:extLst xmlns:c15="http://schemas.microsoft.com/office/drawing/2012/chart">
                  <c:ext xmlns:c16="http://schemas.microsoft.com/office/drawing/2014/chart" uri="{C3380CC4-5D6E-409C-BE32-E72D297353CC}">
                    <c16:uniqueId val="{00000004-A2DD-43BA-ADC9-AE5516E3969E}"/>
                  </c:ext>
                </c:extLst>
              </c15:ser>
            </c15:filteredLineSeries>
          </c:ext>
        </c:extLst>
      </c:lineChart>
      <c:catAx>
        <c:axId val="628428959"/>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628426879"/>
        <c:crosses val="autoZero"/>
        <c:auto val="1"/>
        <c:lblAlgn val="ctr"/>
        <c:lblOffset val="100"/>
        <c:noMultiLvlLbl val="0"/>
      </c:catAx>
      <c:valAx>
        <c:axId val="628426879"/>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62842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1"/>
          <c:order val="1"/>
          <c:tx>
            <c:strRef>
              <c:f>MGLU!$A$3</c:f>
              <c:strCache>
                <c:ptCount val="1"/>
                <c:pt idx="0">
                  <c:v> EBITDA </c:v>
                </c:pt>
              </c:strCache>
            </c:strRef>
          </c:tx>
          <c:spPr>
            <a:ln w="3175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MGLU!$C$1:$K$1</c:f>
              <c:strCache>
                <c:ptCount val="9"/>
                <c:pt idx="0">
                  <c:v>2012</c:v>
                </c:pt>
                <c:pt idx="1">
                  <c:v>2013</c:v>
                </c:pt>
                <c:pt idx="2">
                  <c:v>2014</c:v>
                </c:pt>
                <c:pt idx="3">
                  <c:v>2015</c:v>
                </c:pt>
                <c:pt idx="4">
                  <c:v>2016</c:v>
                </c:pt>
                <c:pt idx="5">
                  <c:v>2017</c:v>
                </c:pt>
                <c:pt idx="6">
                  <c:v>2018</c:v>
                </c:pt>
                <c:pt idx="7">
                  <c:v>2019</c:v>
                </c:pt>
                <c:pt idx="8">
                  <c:v>2020</c:v>
                </c:pt>
              </c:strCache>
              <c:extLst/>
            </c:strRef>
          </c:cat>
          <c:val>
            <c:numRef>
              <c:f>MGLU!$C$3:$K$3</c:f>
              <c:numCache>
                <c:formatCode>General</c:formatCode>
                <c:ptCount val="9"/>
                <c:pt idx="0">
                  <c:v>258.89999999999998</c:v>
                </c:pt>
                <c:pt idx="1">
                  <c:v>476.9</c:v>
                </c:pt>
                <c:pt idx="2">
                  <c:v>605.29999999999995</c:v>
                </c:pt>
                <c:pt idx="3">
                  <c:v>464.7</c:v>
                </c:pt>
                <c:pt idx="4" formatCode="0.0">
                  <c:v>714.5570000000007</c:v>
                </c:pt>
                <c:pt idx="5" formatCode="0.0">
                  <c:v>1030.7530000000002</c:v>
                </c:pt>
                <c:pt idx="6" formatCode="0.0">
                  <c:v>1245.2410000000004</c:v>
                </c:pt>
                <c:pt idx="7" formatCode="0.0">
                  <c:v>1775.5380000000023</c:v>
                </c:pt>
                <c:pt idx="8" formatCode="0.0">
                  <c:v>1527.0990000000056</c:v>
                </c:pt>
              </c:numCache>
              <c:extLst/>
            </c:numRef>
          </c:val>
          <c:smooth val="0"/>
          <c:extLst>
            <c:ext xmlns:c16="http://schemas.microsoft.com/office/drawing/2014/chart" uri="{C3380CC4-5D6E-409C-BE32-E72D297353CC}">
              <c16:uniqueId val="{00000000-71DF-480B-BDD3-BD30935731AC}"/>
            </c:ext>
          </c:extLst>
        </c:ser>
        <c:dLbls>
          <c:showLegendKey val="0"/>
          <c:showVal val="0"/>
          <c:showCatName val="0"/>
          <c:showSerName val="0"/>
          <c:showPercent val="0"/>
          <c:showBubbleSize val="0"/>
        </c:dLbls>
        <c:smooth val="0"/>
        <c:axId val="1771576655"/>
        <c:axId val="1771578735"/>
        <c:extLst>
          <c:ext xmlns:c15="http://schemas.microsoft.com/office/drawing/2012/chart" uri="{02D57815-91ED-43cb-92C2-25804820EDAC}">
            <c15:filteredLineSeries>
              <c15:ser>
                <c:idx val="0"/>
                <c:order val="0"/>
                <c:tx>
                  <c:strRef>
                    <c:extLst>
                      <c:ext uri="{02D57815-91ED-43cb-92C2-25804820EDAC}">
                        <c15:formulaRef>
                          <c15:sqref>MGLU!$A$2</c15:sqref>
                        </c15:formulaRef>
                      </c:ext>
                    </c:extLst>
                    <c:strCache>
                      <c:ptCount val="1"/>
                      <c:pt idx="0">
                        <c:v> Receita Bruta </c:v>
                      </c:pt>
                    </c:strCache>
                  </c:strRef>
                </c:tx>
                <c:spPr>
                  <a:ln w="31750" cap="rnd">
                    <a:solidFill>
                      <a:schemeClr val="accent3">
                        <a:shade val="65000"/>
                      </a:schemeClr>
                    </a:solidFill>
                    <a:round/>
                  </a:ln>
                  <a:effectLst/>
                </c:spPr>
                <c:marker>
                  <c:symbol val="none"/>
                </c:marker>
                <c:cat>
                  <c:strRef>
                    <c:extLst>
                      <c:ext uri="{02D57815-91ED-43cb-92C2-25804820EDAC}">
                        <c15:formulaRef>
                          <c15:sqref>MGLU!$C$1:$K$1</c15:sqref>
                        </c15:formulaRef>
                      </c:ext>
                    </c:extLst>
                    <c:strCache>
                      <c:ptCount val="9"/>
                      <c:pt idx="0">
                        <c:v>2012</c:v>
                      </c:pt>
                      <c:pt idx="1">
                        <c:v>2013</c:v>
                      </c:pt>
                      <c:pt idx="2">
                        <c:v>2014</c:v>
                      </c:pt>
                      <c:pt idx="3">
                        <c:v>2015</c:v>
                      </c:pt>
                      <c:pt idx="4">
                        <c:v>2016</c:v>
                      </c:pt>
                      <c:pt idx="5">
                        <c:v>2017</c:v>
                      </c:pt>
                      <c:pt idx="6">
                        <c:v>2018</c:v>
                      </c:pt>
                      <c:pt idx="7">
                        <c:v>2019</c:v>
                      </c:pt>
                      <c:pt idx="8">
                        <c:v>2020</c:v>
                      </c:pt>
                    </c:strCache>
                  </c:strRef>
                </c:cat>
                <c:val>
                  <c:numRef>
                    <c:extLst>
                      <c:ext uri="{02D57815-91ED-43cb-92C2-25804820EDAC}">
                        <c15:formulaRef>
                          <c15:sqref>MGLU!$C$2:$K$2</c15:sqref>
                        </c15:formulaRef>
                      </c:ext>
                    </c:extLst>
                    <c:numCache>
                      <c:formatCode>#,##0.00</c:formatCode>
                      <c:ptCount val="9"/>
                      <c:pt idx="0">
                        <c:v>8456.1</c:v>
                      </c:pt>
                      <c:pt idx="1">
                        <c:v>9692.4</c:v>
                      </c:pt>
                      <c:pt idx="2">
                        <c:v>11504.7</c:v>
                      </c:pt>
                      <c:pt idx="3">
                        <c:v>10498.3</c:v>
                      </c:pt>
                      <c:pt idx="4" formatCode="General">
                        <c:v>11371.644</c:v>
                      </c:pt>
                      <c:pt idx="5" formatCode="General">
                        <c:v>14321.103999999999</c:v>
                      </c:pt>
                      <c:pt idx="6" formatCode="General">
                        <c:v>18896.512999999999</c:v>
                      </c:pt>
                      <c:pt idx="7" formatCode="General">
                        <c:v>24377.133000000002</c:v>
                      </c:pt>
                      <c:pt idx="8" formatCode="General">
                        <c:v>36116.035000000003</c:v>
                      </c:pt>
                    </c:numCache>
                  </c:numRef>
                </c:val>
                <c:smooth val="0"/>
                <c:extLst>
                  <c:ext xmlns:c16="http://schemas.microsoft.com/office/drawing/2014/chart" uri="{C3380CC4-5D6E-409C-BE32-E72D297353CC}">
                    <c16:uniqueId val="{00000001-71DF-480B-BDD3-BD30935731A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MGLU!$A$4</c15:sqref>
                        </c15:formulaRef>
                      </c:ext>
                    </c:extLst>
                    <c:strCache>
                      <c:ptCount val="1"/>
                      <c:pt idx="0">
                        <c:v> Lucro Líquido </c:v>
                      </c:pt>
                    </c:strCache>
                  </c:strRef>
                </c:tx>
                <c:spPr>
                  <a:ln w="31750" cap="rnd">
                    <a:solidFill>
                      <a:schemeClr val="accent3">
                        <a:tint val="65000"/>
                      </a:schemeClr>
                    </a:solidFill>
                    <a:round/>
                  </a:ln>
                  <a:effectLst/>
                </c:spPr>
                <c:marker>
                  <c:symbol val="none"/>
                </c:marker>
                <c:cat>
                  <c:strRef>
                    <c:extLst xmlns:c15="http://schemas.microsoft.com/office/drawing/2012/chart">
                      <c:ext xmlns:c15="http://schemas.microsoft.com/office/drawing/2012/chart" uri="{02D57815-91ED-43cb-92C2-25804820EDAC}">
                        <c15:formulaRef>
                          <c15:sqref>MGLU!$C$1:$K$1</c15:sqref>
                        </c15:formulaRef>
                      </c:ext>
                    </c:extLst>
                    <c:strCache>
                      <c:ptCount val="9"/>
                      <c:pt idx="0">
                        <c:v>2012</c:v>
                      </c:pt>
                      <c:pt idx="1">
                        <c:v>2013</c:v>
                      </c:pt>
                      <c:pt idx="2">
                        <c:v>2014</c:v>
                      </c:pt>
                      <c:pt idx="3">
                        <c:v>2015</c:v>
                      </c:pt>
                      <c:pt idx="4">
                        <c:v>2016</c:v>
                      </c:pt>
                      <c:pt idx="5">
                        <c:v>2017</c:v>
                      </c:pt>
                      <c:pt idx="6">
                        <c:v>2018</c:v>
                      </c:pt>
                      <c:pt idx="7">
                        <c:v>2019</c:v>
                      </c:pt>
                      <c:pt idx="8">
                        <c:v>2020</c:v>
                      </c:pt>
                    </c:strCache>
                  </c:strRef>
                </c:cat>
                <c:val>
                  <c:numRef>
                    <c:extLst xmlns:c15="http://schemas.microsoft.com/office/drawing/2012/chart">
                      <c:ext xmlns:c15="http://schemas.microsoft.com/office/drawing/2012/chart" uri="{02D57815-91ED-43cb-92C2-25804820EDAC}">
                        <c15:formulaRef>
                          <c15:sqref>MGLU!$C$4:$K$4</c15:sqref>
                        </c15:formulaRef>
                      </c:ext>
                    </c:extLst>
                    <c:numCache>
                      <c:formatCode>General</c:formatCode>
                      <c:ptCount val="9"/>
                      <c:pt idx="0">
                        <c:v>-6.7</c:v>
                      </c:pt>
                      <c:pt idx="1">
                        <c:v>113.8</c:v>
                      </c:pt>
                      <c:pt idx="2">
                        <c:v>128.6</c:v>
                      </c:pt>
                      <c:pt idx="3">
                        <c:v>-65.599999999999994</c:v>
                      </c:pt>
                      <c:pt idx="4">
                        <c:v>86.56500000000068</c:v>
                      </c:pt>
                      <c:pt idx="5">
                        <c:v>389.02200000000022</c:v>
                      </c:pt>
                      <c:pt idx="6">
                        <c:v>597.42900000000043</c:v>
                      </c:pt>
                      <c:pt idx="7">
                        <c:v>921.83700000000238</c:v>
                      </c:pt>
                      <c:pt idx="8">
                        <c:v>391.70900000000557</c:v>
                      </c:pt>
                    </c:numCache>
                  </c:numRef>
                </c:val>
                <c:smooth val="0"/>
                <c:extLst xmlns:c15="http://schemas.microsoft.com/office/drawing/2012/chart">
                  <c:ext xmlns:c16="http://schemas.microsoft.com/office/drawing/2014/chart" uri="{C3380CC4-5D6E-409C-BE32-E72D297353CC}">
                    <c16:uniqueId val="{00000002-71DF-480B-BDD3-BD30935731AC}"/>
                  </c:ext>
                </c:extLst>
              </c15:ser>
            </c15:filteredLineSeries>
          </c:ext>
        </c:extLst>
      </c:lineChart>
      <c:catAx>
        <c:axId val="1771576655"/>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771578735"/>
        <c:crosses val="autoZero"/>
        <c:auto val="1"/>
        <c:lblAlgn val="ctr"/>
        <c:lblOffset val="100"/>
        <c:noMultiLvlLbl val="0"/>
      </c:catAx>
      <c:valAx>
        <c:axId val="177157873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177157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5096-848F-48BE-97CC-7701BC8C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12364</Words>
  <Characters>66771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WENDER DA SILVA DIAS</dc:creator>
  <cp:keywords/>
  <dc:description/>
  <cp:lastModifiedBy>MIGUEL ROSA</cp:lastModifiedBy>
  <cp:revision>4</cp:revision>
  <cp:lastPrinted>2021-12-11T03:05:00Z</cp:lastPrinted>
  <dcterms:created xsi:type="dcterms:W3CDTF">2021-12-11T03:06:00Z</dcterms:created>
  <dcterms:modified xsi:type="dcterms:W3CDTF">2021-12-16T13:59:00Z</dcterms:modified>
</cp:coreProperties>
</file>